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2ED3B" w14:textId="77777777" w:rsidR="009678FE" w:rsidRDefault="009678FE">
      <w:pPr>
        <w:widowControl/>
        <w:jc w:val="center"/>
      </w:pPr>
    </w:p>
    <w:tbl>
      <w:tblPr>
        <w:tblW w:w="14418" w:type="dxa"/>
        <w:tblInd w:w="-85" w:type="dxa"/>
        <w:tblLayout w:type="fixed"/>
        <w:tblCellMar>
          <w:left w:w="0" w:type="dxa"/>
          <w:right w:w="0" w:type="dxa"/>
        </w:tblCellMar>
        <w:tblLook w:val="0000" w:firstRow="0" w:lastRow="0" w:firstColumn="0" w:lastColumn="0" w:noHBand="0" w:noVBand="0"/>
      </w:tblPr>
      <w:tblGrid>
        <w:gridCol w:w="3978"/>
        <w:gridCol w:w="1799"/>
        <w:gridCol w:w="1239"/>
        <w:gridCol w:w="16"/>
        <w:gridCol w:w="2797"/>
        <w:gridCol w:w="4589"/>
      </w:tblGrid>
      <w:tr w:rsidR="00336A4D" w:rsidRPr="00C91AB2" w14:paraId="4F25C29E" w14:textId="77777777" w:rsidTr="00486200">
        <w:trPr>
          <w:trHeight w:val="378"/>
        </w:trPr>
        <w:tc>
          <w:tcPr>
            <w:tcW w:w="7032" w:type="dxa"/>
            <w:gridSpan w:val="4"/>
            <w:tcBorders>
              <w:top w:val="single" w:sz="18" w:space="0" w:color="auto"/>
              <w:left w:val="single" w:sz="18" w:space="0" w:color="auto"/>
              <w:bottom w:val="single" w:sz="6" w:space="0" w:color="auto"/>
              <w:right w:val="single" w:sz="6" w:space="0" w:color="auto"/>
            </w:tcBorders>
            <w:vAlign w:val="center"/>
          </w:tcPr>
          <w:p w14:paraId="4B63AE53" w14:textId="0250DE48" w:rsidR="00336A4D" w:rsidRPr="00C91AB2" w:rsidRDefault="007744AB" w:rsidP="008B5FBD">
            <w:pPr>
              <w:widowControl/>
              <w:rPr>
                <w:rFonts w:ascii="Times New Roman" w:hAnsi="Times New Roman"/>
                <w:sz w:val="24"/>
                <w:szCs w:val="24"/>
              </w:rPr>
            </w:pPr>
            <w:r>
              <w:rPr>
                <w:rFonts w:ascii="Times New Roman" w:hAnsi="Times New Roman"/>
                <w:b/>
                <w:bCs/>
                <w:iCs/>
                <w:sz w:val="28"/>
                <w:szCs w:val="28"/>
              </w:rPr>
              <w:t xml:space="preserve">  </w:t>
            </w:r>
            <w:r w:rsidR="00600F8D">
              <w:rPr>
                <w:rFonts w:ascii="Times New Roman" w:hAnsi="Times New Roman"/>
                <w:b/>
                <w:bCs/>
                <w:iCs/>
                <w:sz w:val="28"/>
                <w:szCs w:val="28"/>
              </w:rPr>
              <w:t xml:space="preserve">F2 Unit </w:t>
            </w:r>
            <w:r w:rsidR="00081F60">
              <w:rPr>
                <w:rFonts w:ascii="Times New Roman" w:hAnsi="Times New Roman"/>
                <w:b/>
                <w:bCs/>
                <w:iCs/>
                <w:sz w:val="28"/>
                <w:szCs w:val="28"/>
              </w:rPr>
              <w:t>46</w:t>
            </w:r>
            <w:r w:rsidR="00336A4D" w:rsidRPr="00C91AB2">
              <w:rPr>
                <w:rFonts w:ascii="Times New Roman" w:hAnsi="Times New Roman"/>
                <w:b/>
                <w:bCs/>
                <w:sz w:val="24"/>
                <w:szCs w:val="24"/>
              </w:rPr>
              <w:t xml:space="preserve"> </w:t>
            </w:r>
            <w:r w:rsidR="00076237" w:rsidRPr="00C91AB2">
              <w:rPr>
                <w:rFonts w:ascii="Times New Roman" w:hAnsi="Times New Roman"/>
                <w:b/>
                <w:bCs/>
                <w:sz w:val="24"/>
                <w:szCs w:val="24"/>
              </w:rPr>
              <w:t>–</w:t>
            </w:r>
            <w:r w:rsidR="00336A4D" w:rsidRPr="00C91AB2">
              <w:rPr>
                <w:rFonts w:ascii="Times New Roman" w:hAnsi="Times New Roman"/>
                <w:b/>
                <w:bCs/>
                <w:sz w:val="24"/>
                <w:szCs w:val="24"/>
              </w:rPr>
              <w:t xml:space="preserve"> </w:t>
            </w:r>
            <w:r w:rsidR="00076237" w:rsidRPr="00C91AB2">
              <w:rPr>
                <w:rFonts w:ascii="Times New Roman" w:hAnsi="Times New Roman"/>
                <w:b/>
                <w:bCs/>
                <w:sz w:val="24"/>
                <w:szCs w:val="24"/>
              </w:rPr>
              <w:t>Prescription and Implementation Guide</w:t>
            </w:r>
            <w:r w:rsidR="00336A4D" w:rsidRPr="00C91AB2">
              <w:rPr>
                <w:rFonts w:ascii="Times New Roman" w:hAnsi="Times New Roman"/>
                <w:b/>
                <w:bCs/>
                <w:sz w:val="24"/>
                <w:szCs w:val="24"/>
              </w:rPr>
              <w:t xml:space="preserve"> </w:t>
            </w:r>
          </w:p>
        </w:tc>
        <w:tc>
          <w:tcPr>
            <w:tcW w:w="7386" w:type="dxa"/>
            <w:gridSpan w:val="2"/>
            <w:tcBorders>
              <w:top w:val="single" w:sz="18" w:space="0" w:color="auto"/>
              <w:left w:val="single" w:sz="6" w:space="0" w:color="auto"/>
              <w:bottom w:val="single" w:sz="6" w:space="0" w:color="auto"/>
              <w:right w:val="single" w:sz="18" w:space="0" w:color="auto"/>
            </w:tcBorders>
            <w:vAlign w:val="center"/>
          </w:tcPr>
          <w:p w14:paraId="4A238157" w14:textId="032DF600" w:rsidR="00336A4D" w:rsidRPr="00C91AB2" w:rsidRDefault="003417BA" w:rsidP="00547668">
            <w:pPr>
              <w:widowControl/>
              <w:ind w:right="180"/>
              <w:rPr>
                <w:rFonts w:ascii="Times New Roman" w:hAnsi="Times New Roman"/>
                <w:b/>
                <w:bCs/>
                <w:sz w:val="24"/>
                <w:szCs w:val="24"/>
              </w:rPr>
            </w:pPr>
            <w:r>
              <w:rPr>
                <w:rFonts w:ascii="Times New Roman" w:hAnsi="Times New Roman"/>
                <w:b/>
                <w:bCs/>
                <w:sz w:val="24"/>
                <w:szCs w:val="24"/>
              </w:rPr>
              <w:t>WRITTEN</w:t>
            </w:r>
            <w:r w:rsidR="00336A4D" w:rsidRPr="00C91AB2">
              <w:rPr>
                <w:rFonts w:ascii="Times New Roman" w:hAnsi="Times New Roman"/>
                <w:b/>
                <w:bCs/>
                <w:sz w:val="24"/>
                <w:szCs w:val="24"/>
              </w:rPr>
              <w:t xml:space="preserve"> BY:  </w:t>
            </w:r>
            <w:r w:rsidR="00547668" w:rsidRPr="00E2292C">
              <w:rPr>
                <w:rFonts w:ascii="Lucida Handwriting" w:hAnsi="Lucida Handwriting"/>
                <w:b/>
                <w:bCs/>
                <w:i/>
                <w:sz w:val="24"/>
                <w:szCs w:val="24"/>
              </w:rPr>
              <w:t>K. Zimlinghaus</w:t>
            </w:r>
          </w:p>
        </w:tc>
      </w:tr>
      <w:tr w:rsidR="00B732B8" w:rsidRPr="00C91AB2" w14:paraId="26126F36" w14:textId="77777777" w:rsidTr="00486200">
        <w:trPr>
          <w:trHeight w:val="435"/>
        </w:trPr>
        <w:tc>
          <w:tcPr>
            <w:tcW w:w="3978" w:type="dxa"/>
            <w:tcBorders>
              <w:top w:val="single" w:sz="6" w:space="0" w:color="auto"/>
              <w:left w:val="single" w:sz="18" w:space="0" w:color="auto"/>
              <w:bottom w:val="single" w:sz="6" w:space="0" w:color="auto"/>
              <w:right w:val="single" w:sz="6" w:space="0" w:color="auto"/>
            </w:tcBorders>
            <w:vAlign w:val="center"/>
          </w:tcPr>
          <w:p w14:paraId="2A75BF09" w14:textId="77777777" w:rsidR="00B732B8" w:rsidRDefault="00B732B8" w:rsidP="00C50CCB">
            <w:pPr>
              <w:pStyle w:val="Heading1"/>
              <w:ind w:left="180"/>
              <w:rPr>
                <w:rFonts w:ascii="Times New Roman" w:hAnsi="Times New Roman"/>
                <w:sz w:val="24"/>
                <w:szCs w:val="24"/>
              </w:rPr>
            </w:pPr>
            <w:r w:rsidRPr="00C91AB2">
              <w:rPr>
                <w:rFonts w:ascii="Times New Roman" w:hAnsi="Times New Roman"/>
                <w:sz w:val="24"/>
                <w:szCs w:val="24"/>
              </w:rPr>
              <w:t xml:space="preserve">RX DATE: </w:t>
            </w:r>
            <w:r w:rsidR="00600F8D">
              <w:rPr>
                <w:rFonts w:ascii="Times New Roman" w:hAnsi="Times New Roman"/>
                <w:sz w:val="24"/>
                <w:szCs w:val="24"/>
              </w:rPr>
              <w:t>10</w:t>
            </w:r>
            <w:r w:rsidR="00690587">
              <w:rPr>
                <w:rFonts w:ascii="Times New Roman" w:hAnsi="Times New Roman"/>
                <w:sz w:val="24"/>
                <w:szCs w:val="24"/>
              </w:rPr>
              <w:t>/1</w:t>
            </w:r>
            <w:r w:rsidR="00C50CCB">
              <w:rPr>
                <w:rFonts w:ascii="Times New Roman" w:hAnsi="Times New Roman"/>
                <w:sz w:val="24"/>
                <w:szCs w:val="24"/>
              </w:rPr>
              <w:t>2</w:t>
            </w:r>
            <w:r w:rsidR="00076237" w:rsidRPr="00C91AB2">
              <w:rPr>
                <w:rFonts w:ascii="Times New Roman" w:hAnsi="Times New Roman"/>
                <w:sz w:val="24"/>
                <w:szCs w:val="24"/>
              </w:rPr>
              <w:t>/201</w:t>
            </w:r>
            <w:r w:rsidR="00C50CCB">
              <w:rPr>
                <w:rFonts w:ascii="Times New Roman" w:hAnsi="Times New Roman"/>
                <w:sz w:val="24"/>
                <w:szCs w:val="24"/>
              </w:rPr>
              <w:t>7</w:t>
            </w:r>
          </w:p>
          <w:p w14:paraId="76A80355" w14:textId="467E8B1B" w:rsidR="00195E0C" w:rsidRPr="00195E0C" w:rsidRDefault="00195E0C" w:rsidP="00195E0C">
            <w:pPr>
              <w:rPr>
                <w:rFonts w:ascii="Times New Roman" w:hAnsi="Times New Roman"/>
                <w:b/>
                <w:sz w:val="24"/>
                <w:szCs w:val="24"/>
              </w:rPr>
            </w:pPr>
            <w:r>
              <w:t xml:space="preserve">  </w:t>
            </w:r>
            <w:r w:rsidRPr="00195E0C">
              <w:rPr>
                <w:rFonts w:ascii="Times New Roman" w:hAnsi="Times New Roman"/>
                <w:b/>
                <w:sz w:val="24"/>
                <w:szCs w:val="24"/>
              </w:rPr>
              <w:t>REVISED: 12/07/2017</w:t>
            </w:r>
          </w:p>
        </w:tc>
        <w:tc>
          <w:tcPr>
            <w:tcW w:w="3054" w:type="dxa"/>
            <w:gridSpan w:val="3"/>
            <w:tcBorders>
              <w:top w:val="single" w:sz="6" w:space="0" w:color="auto"/>
              <w:left w:val="single" w:sz="6" w:space="0" w:color="auto"/>
              <w:bottom w:val="single" w:sz="6" w:space="0" w:color="auto"/>
              <w:right w:val="single" w:sz="6" w:space="0" w:color="auto"/>
            </w:tcBorders>
            <w:vAlign w:val="center"/>
          </w:tcPr>
          <w:p w14:paraId="2694CF36" w14:textId="741D9E86" w:rsidR="00B732B8" w:rsidRPr="00C91AB2" w:rsidRDefault="00B732B8" w:rsidP="008B5FBD">
            <w:pPr>
              <w:widowControl/>
              <w:ind w:left="360" w:right="360"/>
              <w:rPr>
                <w:rFonts w:ascii="Times New Roman" w:hAnsi="Times New Roman"/>
                <w:b/>
                <w:sz w:val="24"/>
                <w:szCs w:val="24"/>
              </w:rPr>
            </w:pPr>
            <w:r w:rsidRPr="00C91AB2">
              <w:rPr>
                <w:rFonts w:ascii="Times New Roman" w:hAnsi="Times New Roman"/>
                <w:b/>
                <w:sz w:val="24"/>
                <w:szCs w:val="24"/>
              </w:rPr>
              <w:t xml:space="preserve">DIAGNOSIS DATE:  </w:t>
            </w:r>
            <w:r w:rsidR="00380F7B">
              <w:rPr>
                <w:rFonts w:ascii="Times New Roman" w:hAnsi="Times New Roman"/>
                <w:b/>
                <w:sz w:val="24"/>
                <w:szCs w:val="24"/>
              </w:rPr>
              <w:t>10/</w:t>
            </w:r>
            <w:r w:rsidR="008B5FBD" w:rsidRPr="008B5FBD">
              <w:rPr>
                <w:rFonts w:ascii="Times New Roman" w:hAnsi="Times New Roman"/>
                <w:b/>
                <w:color w:val="auto"/>
                <w:sz w:val="24"/>
                <w:szCs w:val="24"/>
              </w:rPr>
              <w:t>10</w:t>
            </w:r>
            <w:r w:rsidR="00380F7B">
              <w:rPr>
                <w:rFonts w:ascii="Times New Roman" w:hAnsi="Times New Roman"/>
                <w:b/>
                <w:sz w:val="24"/>
                <w:szCs w:val="24"/>
              </w:rPr>
              <w:t>/2017</w:t>
            </w:r>
          </w:p>
        </w:tc>
        <w:tc>
          <w:tcPr>
            <w:tcW w:w="7386" w:type="dxa"/>
            <w:gridSpan w:val="2"/>
            <w:tcBorders>
              <w:top w:val="single" w:sz="6" w:space="0" w:color="auto"/>
              <w:left w:val="single" w:sz="6" w:space="0" w:color="auto"/>
              <w:bottom w:val="single" w:sz="6" w:space="0" w:color="auto"/>
              <w:right w:val="single" w:sz="18" w:space="0" w:color="auto"/>
            </w:tcBorders>
            <w:vAlign w:val="center"/>
          </w:tcPr>
          <w:p w14:paraId="35DE23DC" w14:textId="3E50C71B" w:rsidR="00B732B8" w:rsidRPr="00C91AB2" w:rsidRDefault="003417BA" w:rsidP="002A31AE">
            <w:pPr>
              <w:widowControl/>
              <w:ind w:right="180"/>
              <w:rPr>
                <w:rFonts w:ascii="Times New Roman" w:hAnsi="Times New Roman"/>
                <w:b/>
                <w:bCs/>
                <w:sz w:val="24"/>
                <w:szCs w:val="24"/>
              </w:rPr>
            </w:pPr>
            <w:r>
              <w:rPr>
                <w:rFonts w:ascii="Times New Roman" w:hAnsi="Times New Roman"/>
                <w:b/>
                <w:bCs/>
                <w:sz w:val="24"/>
                <w:szCs w:val="24"/>
              </w:rPr>
              <w:t xml:space="preserve">CERTIFIED </w:t>
            </w:r>
            <w:r w:rsidR="00B732B8" w:rsidRPr="00C91AB2">
              <w:rPr>
                <w:rFonts w:ascii="Times New Roman" w:hAnsi="Times New Roman"/>
                <w:b/>
                <w:bCs/>
                <w:sz w:val="24"/>
                <w:szCs w:val="24"/>
              </w:rPr>
              <w:t>BY</w:t>
            </w:r>
            <w:r w:rsidR="002A31AE" w:rsidRPr="00C91AB2">
              <w:rPr>
                <w:rFonts w:ascii="Times New Roman" w:hAnsi="Times New Roman"/>
                <w:b/>
                <w:bCs/>
                <w:sz w:val="24"/>
                <w:szCs w:val="24"/>
              </w:rPr>
              <w:t xml:space="preserve">: </w:t>
            </w:r>
            <w:r w:rsidR="002A31AE" w:rsidRPr="00E2292C">
              <w:rPr>
                <w:rFonts w:ascii="Lucida Handwriting" w:hAnsi="Lucida Handwriting"/>
                <w:b/>
                <w:bCs/>
                <w:i/>
                <w:sz w:val="24"/>
                <w:szCs w:val="24"/>
              </w:rPr>
              <w:t>K. Zimlinghaus</w:t>
            </w:r>
          </w:p>
        </w:tc>
      </w:tr>
      <w:tr w:rsidR="00F579F1" w:rsidRPr="00C91AB2" w14:paraId="4046A670" w14:textId="77777777" w:rsidTr="00486200">
        <w:trPr>
          <w:cantSplit/>
        </w:trPr>
        <w:tc>
          <w:tcPr>
            <w:tcW w:w="3978" w:type="dxa"/>
            <w:tcBorders>
              <w:top w:val="single" w:sz="6" w:space="0" w:color="auto"/>
              <w:left w:val="single" w:sz="18" w:space="0" w:color="auto"/>
              <w:bottom w:val="single" w:sz="6" w:space="0" w:color="auto"/>
              <w:right w:val="single" w:sz="6" w:space="0" w:color="auto"/>
            </w:tcBorders>
            <w:vAlign w:val="center"/>
          </w:tcPr>
          <w:p w14:paraId="2C413E9D" w14:textId="2BC8AB90" w:rsidR="00F579F1" w:rsidRPr="00C91AB2" w:rsidRDefault="007744AB" w:rsidP="00C50CCB">
            <w:pPr>
              <w:widowControl/>
              <w:ind w:left="108" w:right="-1557"/>
              <w:rPr>
                <w:rFonts w:ascii="Times New Roman" w:hAnsi="Times New Roman"/>
                <w:b/>
                <w:sz w:val="24"/>
                <w:szCs w:val="24"/>
              </w:rPr>
            </w:pPr>
            <w:r>
              <w:rPr>
                <w:rFonts w:ascii="Times New Roman" w:hAnsi="Times New Roman"/>
                <w:b/>
                <w:bCs/>
                <w:sz w:val="24"/>
                <w:szCs w:val="24"/>
              </w:rPr>
              <w:t xml:space="preserve"> </w:t>
            </w:r>
            <w:r w:rsidR="00F579F1" w:rsidRPr="00C91AB2">
              <w:rPr>
                <w:rFonts w:ascii="Times New Roman" w:hAnsi="Times New Roman"/>
                <w:b/>
                <w:bCs/>
                <w:sz w:val="24"/>
                <w:szCs w:val="24"/>
              </w:rPr>
              <w:t>BASE FISCAL YEAR:</w:t>
            </w:r>
            <w:r w:rsidR="00C91AB2">
              <w:rPr>
                <w:rFonts w:ascii="Times New Roman" w:hAnsi="Times New Roman"/>
                <w:b/>
                <w:sz w:val="24"/>
                <w:szCs w:val="24"/>
              </w:rPr>
              <w:t xml:space="preserve"> </w:t>
            </w:r>
            <w:r w:rsidR="00F579F1" w:rsidRPr="00C91AB2">
              <w:rPr>
                <w:rFonts w:ascii="Times New Roman" w:hAnsi="Times New Roman"/>
                <w:b/>
                <w:sz w:val="24"/>
                <w:szCs w:val="24"/>
              </w:rPr>
              <w:t>201</w:t>
            </w:r>
            <w:r w:rsidR="00C50CCB">
              <w:rPr>
                <w:rFonts w:ascii="Times New Roman" w:hAnsi="Times New Roman"/>
                <w:b/>
                <w:sz w:val="24"/>
                <w:szCs w:val="24"/>
              </w:rPr>
              <w:t>8</w:t>
            </w:r>
          </w:p>
        </w:tc>
        <w:tc>
          <w:tcPr>
            <w:tcW w:w="3038" w:type="dxa"/>
            <w:gridSpan w:val="2"/>
            <w:tcBorders>
              <w:top w:val="single" w:sz="6" w:space="0" w:color="auto"/>
              <w:left w:val="single" w:sz="6" w:space="0" w:color="auto"/>
              <w:bottom w:val="single" w:sz="6" w:space="0" w:color="auto"/>
              <w:right w:val="single" w:sz="6" w:space="0" w:color="auto"/>
            </w:tcBorders>
          </w:tcPr>
          <w:p w14:paraId="5E0BD843" w14:textId="4BE8F512" w:rsidR="00F579F1" w:rsidRPr="00C91AB2" w:rsidRDefault="004368D3" w:rsidP="009678FE">
            <w:pPr>
              <w:widowControl/>
              <w:ind w:left="108" w:right="108"/>
              <w:rPr>
                <w:rFonts w:ascii="Times New Roman" w:hAnsi="Times New Roman"/>
                <w:b/>
                <w:bCs/>
                <w:sz w:val="24"/>
                <w:szCs w:val="24"/>
              </w:rPr>
            </w:pPr>
            <w:r>
              <w:rPr>
                <w:rFonts w:ascii="Times New Roman" w:hAnsi="Times New Roman"/>
                <w:b/>
                <w:bCs/>
                <w:sz w:val="24"/>
                <w:szCs w:val="24"/>
              </w:rPr>
              <w:t>NEPA ACRES: 12</w:t>
            </w:r>
          </w:p>
        </w:tc>
        <w:tc>
          <w:tcPr>
            <w:tcW w:w="2813" w:type="dxa"/>
            <w:gridSpan w:val="2"/>
            <w:tcBorders>
              <w:top w:val="single" w:sz="6" w:space="0" w:color="auto"/>
              <w:left w:val="single" w:sz="6" w:space="0" w:color="auto"/>
              <w:bottom w:val="single" w:sz="6" w:space="0" w:color="auto"/>
              <w:right w:val="single" w:sz="6" w:space="0" w:color="auto"/>
            </w:tcBorders>
            <w:vAlign w:val="center"/>
          </w:tcPr>
          <w:p w14:paraId="07746A45" w14:textId="2F5767C7" w:rsidR="00F579F1" w:rsidRPr="00C91AB2" w:rsidRDefault="00794DE1" w:rsidP="00794DE1">
            <w:pPr>
              <w:widowControl/>
              <w:ind w:right="108"/>
              <w:jc w:val="center"/>
              <w:rPr>
                <w:rFonts w:ascii="Times New Roman" w:hAnsi="Times New Roman"/>
                <w:b/>
                <w:sz w:val="24"/>
                <w:szCs w:val="24"/>
              </w:rPr>
            </w:pPr>
            <w:r>
              <w:rPr>
                <w:rFonts w:ascii="Times New Roman" w:hAnsi="Times New Roman"/>
                <w:b/>
                <w:bCs/>
                <w:sz w:val="24"/>
                <w:szCs w:val="24"/>
              </w:rPr>
              <w:t>UNIT</w:t>
            </w:r>
            <w:r w:rsidR="00F579F1" w:rsidRPr="00C91AB2">
              <w:rPr>
                <w:rFonts w:ascii="Times New Roman" w:hAnsi="Times New Roman"/>
                <w:b/>
                <w:bCs/>
                <w:sz w:val="24"/>
                <w:szCs w:val="24"/>
              </w:rPr>
              <w:t xml:space="preserve"> ACRES:</w:t>
            </w:r>
            <w:r w:rsidR="00C91AB2">
              <w:rPr>
                <w:rFonts w:ascii="Times New Roman" w:hAnsi="Times New Roman"/>
                <w:b/>
                <w:sz w:val="24"/>
                <w:szCs w:val="24"/>
              </w:rPr>
              <w:t xml:space="preserve">  </w:t>
            </w:r>
            <w:r>
              <w:rPr>
                <w:rFonts w:ascii="Times New Roman" w:hAnsi="Times New Roman"/>
                <w:b/>
                <w:sz w:val="24"/>
                <w:szCs w:val="24"/>
              </w:rPr>
              <w:t>4</w:t>
            </w:r>
          </w:p>
        </w:tc>
        <w:tc>
          <w:tcPr>
            <w:tcW w:w="4589" w:type="dxa"/>
            <w:tcBorders>
              <w:top w:val="single" w:sz="6" w:space="0" w:color="auto"/>
              <w:left w:val="single" w:sz="6" w:space="0" w:color="auto"/>
              <w:bottom w:val="single" w:sz="6" w:space="0" w:color="auto"/>
              <w:right w:val="single" w:sz="18" w:space="0" w:color="auto"/>
            </w:tcBorders>
            <w:vAlign w:val="center"/>
          </w:tcPr>
          <w:p w14:paraId="181D8A13" w14:textId="3BF31A78" w:rsidR="00F579F1" w:rsidRPr="00C91AB2" w:rsidRDefault="00F579F1" w:rsidP="003417BA">
            <w:pPr>
              <w:widowControl/>
              <w:ind w:left="108" w:right="108"/>
              <w:rPr>
                <w:rFonts w:ascii="Times New Roman" w:hAnsi="Times New Roman"/>
                <w:sz w:val="24"/>
                <w:szCs w:val="24"/>
              </w:rPr>
            </w:pPr>
            <w:r w:rsidRPr="00C91AB2">
              <w:rPr>
                <w:rFonts w:ascii="Times New Roman" w:hAnsi="Times New Roman"/>
                <w:sz w:val="24"/>
                <w:szCs w:val="24"/>
              </w:rPr>
              <w:t xml:space="preserve">  </w:t>
            </w:r>
          </w:p>
        </w:tc>
      </w:tr>
      <w:tr w:rsidR="001E2667" w:rsidRPr="00C91AB2" w14:paraId="61B7569D" w14:textId="77777777" w:rsidTr="00486200">
        <w:trPr>
          <w:trHeight w:val="327"/>
        </w:trPr>
        <w:tc>
          <w:tcPr>
            <w:tcW w:w="5777" w:type="dxa"/>
            <w:gridSpan w:val="2"/>
            <w:tcBorders>
              <w:top w:val="single" w:sz="6" w:space="0" w:color="auto"/>
              <w:left w:val="single" w:sz="18" w:space="0" w:color="auto"/>
              <w:bottom w:val="single" w:sz="18" w:space="0" w:color="auto"/>
              <w:right w:val="single" w:sz="6" w:space="0" w:color="auto"/>
            </w:tcBorders>
            <w:vAlign w:val="center"/>
          </w:tcPr>
          <w:p w14:paraId="716BDE9E" w14:textId="77777777" w:rsidR="00C91AB2" w:rsidRDefault="001E2667" w:rsidP="00CE081A">
            <w:pPr>
              <w:widowControl/>
              <w:ind w:left="180" w:right="-1440"/>
              <w:rPr>
                <w:rFonts w:ascii="Times New Roman" w:hAnsi="Times New Roman"/>
                <w:sz w:val="24"/>
                <w:szCs w:val="24"/>
              </w:rPr>
            </w:pPr>
            <w:r w:rsidRPr="00C91AB2">
              <w:rPr>
                <w:rFonts w:ascii="Times New Roman" w:hAnsi="Times New Roman"/>
                <w:b/>
                <w:bCs/>
                <w:sz w:val="24"/>
                <w:szCs w:val="24"/>
              </w:rPr>
              <w:t>ENVIRONMENTAL ANALYSIS:</w:t>
            </w:r>
            <w:r w:rsidR="00C91AB2">
              <w:rPr>
                <w:rFonts w:ascii="Times New Roman" w:hAnsi="Times New Roman"/>
                <w:sz w:val="24"/>
                <w:szCs w:val="24"/>
              </w:rPr>
              <w:t xml:space="preserve"> </w:t>
            </w:r>
          </w:p>
          <w:p w14:paraId="52483B9F" w14:textId="547714A9" w:rsidR="001E2667" w:rsidRPr="00C91AB2" w:rsidRDefault="00380F7B" w:rsidP="00CE081A">
            <w:pPr>
              <w:widowControl/>
              <w:ind w:left="180" w:right="-1440"/>
              <w:rPr>
                <w:rFonts w:ascii="Times New Roman" w:hAnsi="Times New Roman"/>
                <w:sz w:val="24"/>
                <w:szCs w:val="24"/>
              </w:rPr>
            </w:pPr>
            <w:r>
              <w:rPr>
                <w:rFonts w:ascii="Times New Roman" w:hAnsi="Times New Roman"/>
                <w:b/>
                <w:sz w:val="24"/>
                <w:szCs w:val="24"/>
              </w:rPr>
              <w:t>Forsythe II</w:t>
            </w:r>
            <w:r w:rsidR="00547668" w:rsidRPr="00C91AB2">
              <w:rPr>
                <w:rFonts w:ascii="Times New Roman" w:hAnsi="Times New Roman"/>
                <w:b/>
                <w:sz w:val="24"/>
                <w:szCs w:val="24"/>
              </w:rPr>
              <w:t xml:space="preserve"> </w:t>
            </w:r>
            <w:r w:rsidR="00C91AB2">
              <w:rPr>
                <w:rFonts w:ascii="Times New Roman" w:hAnsi="Times New Roman"/>
                <w:b/>
                <w:sz w:val="24"/>
                <w:szCs w:val="24"/>
              </w:rPr>
              <w:t>Project</w:t>
            </w:r>
          </w:p>
        </w:tc>
        <w:tc>
          <w:tcPr>
            <w:tcW w:w="4052" w:type="dxa"/>
            <w:gridSpan w:val="3"/>
            <w:tcBorders>
              <w:top w:val="single" w:sz="6" w:space="0" w:color="auto"/>
              <w:left w:val="single" w:sz="6" w:space="0" w:color="auto"/>
              <w:bottom w:val="single" w:sz="18" w:space="0" w:color="auto"/>
              <w:right w:val="single" w:sz="6" w:space="0" w:color="auto"/>
            </w:tcBorders>
            <w:vAlign w:val="center"/>
          </w:tcPr>
          <w:p w14:paraId="38243614" w14:textId="2AC03B90" w:rsidR="001E2667" w:rsidRPr="00C91AB2" w:rsidRDefault="001E2667" w:rsidP="00380F7B">
            <w:pPr>
              <w:widowControl/>
              <w:ind w:left="180" w:right="180"/>
              <w:rPr>
                <w:rFonts w:ascii="Times New Roman" w:hAnsi="Times New Roman"/>
                <w:sz w:val="24"/>
                <w:szCs w:val="24"/>
              </w:rPr>
            </w:pPr>
            <w:r w:rsidRPr="00C91AB2">
              <w:rPr>
                <w:rFonts w:ascii="Times New Roman" w:hAnsi="Times New Roman"/>
                <w:b/>
                <w:bCs/>
                <w:sz w:val="24"/>
                <w:szCs w:val="24"/>
              </w:rPr>
              <w:t>D</w:t>
            </w:r>
            <w:bookmarkStart w:id="0" w:name="_GoBack"/>
            <w:bookmarkEnd w:id="0"/>
            <w:r w:rsidRPr="00C91AB2">
              <w:rPr>
                <w:rFonts w:ascii="Times New Roman" w:hAnsi="Times New Roman"/>
                <w:b/>
                <w:bCs/>
                <w:sz w:val="24"/>
                <w:szCs w:val="24"/>
              </w:rPr>
              <w:t xml:space="preserve">ECISION DATE: </w:t>
            </w:r>
            <w:r w:rsidR="00076237" w:rsidRPr="00C91AB2">
              <w:rPr>
                <w:rFonts w:ascii="Times New Roman" w:hAnsi="Times New Roman"/>
                <w:b/>
                <w:bCs/>
                <w:sz w:val="24"/>
                <w:szCs w:val="24"/>
              </w:rPr>
              <w:t xml:space="preserve"> </w:t>
            </w:r>
            <w:r w:rsidR="00C50CCB">
              <w:rPr>
                <w:rFonts w:ascii="Times New Roman" w:hAnsi="Times New Roman"/>
                <w:b/>
                <w:bCs/>
                <w:sz w:val="24"/>
                <w:szCs w:val="24"/>
              </w:rPr>
              <w:t>7</w:t>
            </w:r>
            <w:r w:rsidR="002A31AE" w:rsidRPr="00352235">
              <w:rPr>
                <w:rFonts w:ascii="Times New Roman" w:hAnsi="Times New Roman"/>
                <w:b/>
                <w:bCs/>
                <w:sz w:val="24"/>
                <w:szCs w:val="24"/>
              </w:rPr>
              <w:t>/</w:t>
            </w:r>
            <w:r w:rsidR="00C50CCB">
              <w:rPr>
                <w:rFonts w:ascii="Times New Roman" w:hAnsi="Times New Roman"/>
                <w:b/>
                <w:bCs/>
                <w:sz w:val="24"/>
                <w:szCs w:val="24"/>
              </w:rPr>
              <w:t>1</w:t>
            </w:r>
            <w:r w:rsidR="002A31AE" w:rsidRPr="00352235">
              <w:rPr>
                <w:rFonts w:ascii="Times New Roman" w:hAnsi="Times New Roman"/>
                <w:b/>
                <w:bCs/>
                <w:sz w:val="24"/>
                <w:szCs w:val="24"/>
              </w:rPr>
              <w:t>0/20</w:t>
            </w:r>
            <w:r w:rsidR="00380F7B">
              <w:rPr>
                <w:rFonts w:ascii="Times New Roman" w:hAnsi="Times New Roman"/>
                <w:b/>
                <w:bCs/>
                <w:sz w:val="24"/>
                <w:szCs w:val="24"/>
              </w:rPr>
              <w:t>17</w:t>
            </w:r>
          </w:p>
        </w:tc>
        <w:tc>
          <w:tcPr>
            <w:tcW w:w="4589" w:type="dxa"/>
            <w:tcBorders>
              <w:top w:val="single" w:sz="6" w:space="0" w:color="auto"/>
              <w:left w:val="single" w:sz="6" w:space="0" w:color="auto"/>
              <w:bottom w:val="single" w:sz="18" w:space="0" w:color="auto"/>
              <w:right w:val="single" w:sz="18" w:space="0" w:color="auto"/>
            </w:tcBorders>
            <w:vAlign w:val="center"/>
          </w:tcPr>
          <w:p w14:paraId="603B65A5" w14:textId="6E029518" w:rsidR="001E2667" w:rsidRPr="00585521" w:rsidRDefault="008B5FBD" w:rsidP="008B5FBD">
            <w:pPr>
              <w:widowControl/>
              <w:ind w:left="180" w:right="180"/>
              <w:rPr>
                <w:rFonts w:ascii="Times New Roman" w:hAnsi="Times New Roman"/>
                <w:b/>
                <w:sz w:val="24"/>
                <w:szCs w:val="24"/>
              </w:rPr>
            </w:pPr>
            <w:r>
              <w:rPr>
                <w:rFonts w:ascii="Times New Roman" w:hAnsi="Times New Roman"/>
                <w:b/>
                <w:sz w:val="24"/>
                <w:szCs w:val="24"/>
              </w:rPr>
              <w:t>EXISTING BASAL AREA</w:t>
            </w:r>
            <w:r w:rsidR="00585521" w:rsidRPr="00585521">
              <w:rPr>
                <w:rFonts w:ascii="Times New Roman" w:hAnsi="Times New Roman"/>
                <w:b/>
                <w:sz w:val="24"/>
                <w:szCs w:val="24"/>
              </w:rPr>
              <w:t xml:space="preserve"> = </w:t>
            </w:r>
            <w:r w:rsidR="00794DE1" w:rsidRPr="008B5FBD">
              <w:rPr>
                <w:rFonts w:ascii="Times New Roman" w:hAnsi="Times New Roman"/>
                <w:b/>
                <w:color w:val="auto"/>
                <w:sz w:val="24"/>
                <w:szCs w:val="24"/>
              </w:rPr>
              <w:t>60</w:t>
            </w:r>
            <w:r w:rsidR="00585521" w:rsidRPr="00BC3550">
              <w:rPr>
                <w:rFonts w:ascii="Times New Roman" w:hAnsi="Times New Roman"/>
                <w:b/>
                <w:color w:val="auto"/>
                <w:sz w:val="24"/>
                <w:szCs w:val="24"/>
              </w:rPr>
              <w:t xml:space="preserve"> </w:t>
            </w:r>
            <w:r w:rsidR="00585521" w:rsidRPr="00585521">
              <w:rPr>
                <w:rFonts w:ascii="Times New Roman" w:hAnsi="Times New Roman"/>
                <w:b/>
                <w:sz w:val="24"/>
                <w:szCs w:val="24"/>
              </w:rPr>
              <w:t>sq. ft./acre</w:t>
            </w:r>
            <w:r w:rsidR="00794DE1">
              <w:rPr>
                <w:rFonts w:ascii="Times New Roman" w:hAnsi="Times New Roman"/>
                <w:b/>
                <w:sz w:val="24"/>
                <w:szCs w:val="24"/>
              </w:rPr>
              <w:t xml:space="preserve"> </w:t>
            </w:r>
          </w:p>
        </w:tc>
      </w:tr>
    </w:tbl>
    <w:p w14:paraId="51829F8C" w14:textId="77777777" w:rsidR="009678FE" w:rsidRPr="004158F7" w:rsidRDefault="009678FE">
      <w:pPr>
        <w:widowControl/>
        <w:rPr>
          <w:rFonts w:asciiTheme="minorHAnsi" w:hAnsiTheme="minorHAnsi"/>
          <w:sz w:val="24"/>
          <w:szCs w:val="24"/>
        </w:rPr>
      </w:pPr>
      <w:r w:rsidRPr="004158F7">
        <w:rPr>
          <w:rFonts w:asciiTheme="minorHAnsi" w:hAnsiTheme="minorHAnsi"/>
          <w:sz w:val="24"/>
          <w:szCs w:val="24"/>
        </w:rPr>
        <w:tab/>
      </w:r>
      <w:r w:rsidRPr="004158F7">
        <w:rPr>
          <w:rFonts w:asciiTheme="minorHAnsi" w:hAnsiTheme="minorHAnsi"/>
          <w:sz w:val="24"/>
          <w:szCs w:val="24"/>
        </w:rPr>
        <w:tab/>
      </w:r>
      <w:r w:rsidRPr="004158F7">
        <w:rPr>
          <w:rFonts w:asciiTheme="minorHAnsi" w:hAnsiTheme="minorHAnsi"/>
          <w:sz w:val="24"/>
          <w:szCs w:val="24"/>
        </w:rPr>
        <w:tab/>
      </w:r>
    </w:p>
    <w:tbl>
      <w:tblPr>
        <w:tblW w:w="14410" w:type="dxa"/>
        <w:tblInd w:w="-77"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854"/>
        <w:gridCol w:w="1080"/>
        <w:gridCol w:w="766"/>
        <w:gridCol w:w="10710"/>
      </w:tblGrid>
      <w:tr w:rsidR="008E4A2F" w:rsidRPr="00C91AB2" w14:paraId="27CDE48A" w14:textId="77777777" w:rsidTr="004158F7">
        <w:tc>
          <w:tcPr>
            <w:tcW w:w="1854" w:type="dxa"/>
            <w:vAlign w:val="center"/>
          </w:tcPr>
          <w:p w14:paraId="1B2FA7E3" w14:textId="77777777" w:rsidR="008E4A2F" w:rsidRPr="00C91AB2" w:rsidRDefault="008E4A2F">
            <w:pPr>
              <w:widowControl/>
              <w:ind w:left="180" w:right="180"/>
              <w:jc w:val="center"/>
              <w:rPr>
                <w:rFonts w:ascii="Times New Roman" w:hAnsi="Times New Roman"/>
                <w:sz w:val="24"/>
                <w:szCs w:val="24"/>
              </w:rPr>
            </w:pPr>
            <w:r w:rsidRPr="00C91AB2">
              <w:rPr>
                <w:rFonts w:ascii="Times New Roman" w:hAnsi="Times New Roman"/>
                <w:b/>
                <w:bCs/>
                <w:sz w:val="24"/>
                <w:szCs w:val="24"/>
              </w:rPr>
              <w:t>ACTIVITY</w:t>
            </w:r>
          </w:p>
        </w:tc>
        <w:tc>
          <w:tcPr>
            <w:tcW w:w="1080" w:type="dxa"/>
            <w:vAlign w:val="center"/>
          </w:tcPr>
          <w:p w14:paraId="0E4863C5" w14:textId="77777777" w:rsidR="008E4A2F" w:rsidRPr="00C91AB2" w:rsidRDefault="00C91AB2">
            <w:pPr>
              <w:widowControl/>
              <w:ind w:left="180" w:right="180"/>
              <w:jc w:val="center"/>
              <w:rPr>
                <w:rFonts w:ascii="Times New Roman" w:hAnsi="Times New Roman"/>
                <w:sz w:val="24"/>
                <w:szCs w:val="24"/>
              </w:rPr>
            </w:pPr>
            <w:r>
              <w:rPr>
                <w:rFonts w:ascii="Times New Roman" w:hAnsi="Times New Roman"/>
                <w:b/>
                <w:bCs/>
                <w:sz w:val="24"/>
                <w:szCs w:val="24"/>
              </w:rPr>
              <w:t>TIME</w:t>
            </w:r>
            <w:r w:rsidR="008E4A2F" w:rsidRPr="00C91AB2">
              <w:rPr>
                <w:rFonts w:ascii="Times New Roman" w:hAnsi="Times New Roman"/>
                <w:b/>
                <w:bCs/>
                <w:sz w:val="24"/>
                <w:szCs w:val="24"/>
              </w:rPr>
              <w:t xml:space="preserve"> </w:t>
            </w:r>
          </w:p>
        </w:tc>
        <w:tc>
          <w:tcPr>
            <w:tcW w:w="766" w:type="dxa"/>
            <w:vAlign w:val="center"/>
          </w:tcPr>
          <w:p w14:paraId="0A2827CE" w14:textId="77777777" w:rsidR="008E4A2F" w:rsidRPr="00C91AB2" w:rsidRDefault="008E4A2F">
            <w:pPr>
              <w:widowControl/>
              <w:ind w:left="180" w:right="180"/>
              <w:jc w:val="center"/>
              <w:rPr>
                <w:rFonts w:ascii="Times New Roman" w:hAnsi="Times New Roman"/>
                <w:sz w:val="24"/>
                <w:szCs w:val="24"/>
              </w:rPr>
            </w:pPr>
            <w:r w:rsidRPr="00C91AB2">
              <w:rPr>
                <w:rFonts w:ascii="Times New Roman" w:hAnsi="Times New Roman"/>
                <w:b/>
                <w:bCs/>
                <w:sz w:val="24"/>
                <w:szCs w:val="24"/>
              </w:rPr>
              <w:t>AC</w:t>
            </w:r>
          </w:p>
        </w:tc>
        <w:tc>
          <w:tcPr>
            <w:tcW w:w="10710" w:type="dxa"/>
            <w:vAlign w:val="center"/>
          </w:tcPr>
          <w:p w14:paraId="418BB5E5" w14:textId="77777777" w:rsidR="008E4A2F" w:rsidRPr="00C91AB2" w:rsidRDefault="008E4A2F" w:rsidP="001E2667">
            <w:pPr>
              <w:widowControl/>
              <w:ind w:left="180" w:right="180"/>
              <w:jc w:val="center"/>
              <w:rPr>
                <w:rFonts w:ascii="Times New Roman" w:hAnsi="Times New Roman"/>
                <w:sz w:val="24"/>
                <w:szCs w:val="24"/>
              </w:rPr>
            </w:pPr>
            <w:r w:rsidRPr="00C91AB2">
              <w:rPr>
                <w:rFonts w:ascii="Times New Roman" w:hAnsi="Times New Roman"/>
                <w:b/>
                <w:bCs/>
                <w:sz w:val="24"/>
                <w:szCs w:val="24"/>
              </w:rPr>
              <w:t xml:space="preserve">DESCRIPTION, MARKING GUIDES, MONITORING, ETC. </w:t>
            </w:r>
          </w:p>
        </w:tc>
      </w:tr>
      <w:tr w:rsidR="002A31AE" w:rsidRPr="00C91AB2" w14:paraId="383131AC" w14:textId="77777777" w:rsidTr="004158F7">
        <w:tc>
          <w:tcPr>
            <w:tcW w:w="1854" w:type="dxa"/>
            <w:vAlign w:val="center"/>
          </w:tcPr>
          <w:p w14:paraId="0ED78408" w14:textId="5D9EA918" w:rsidR="00690587" w:rsidRPr="00C91AB2" w:rsidRDefault="00081F60" w:rsidP="00690587">
            <w:pPr>
              <w:widowControl/>
              <w:ind w:left="180" w:right="180"/>
              <w:jc w:val="center"/>
              <w:rPr>
                <w:rFonts w:ascii="Times New Roman" w:hAnsi="Times New Roman"/>
                <w:sz w:val="24"/>
                <w:szCs w:val="24"/>
              </w:rPr>
            </w:pPr>
            <w:r>
              <w:rPr>
                <w:rFonts w:ascii="Times New Roman" w:hAnsi="Times New Roman"/>
                <w:sz w:val="24"/>
                <w:szCs w:val="24"/>
              </w:rPr>
              <w:t>Ponderosa pine</w:t>
            </w:r>
            <w:r w:rsidR="00380F7B">
              <w:rPr>
                <w:rFonts w:ascii="Times New Roman" w:hAnsi="Times New Roman"/>
                <w:sz w:val="24"/>
                <w:szCs w:val="24"/>
              </w:rPr>
              <w:t xml:space="preserve"> </w:t>
            </w:r>
            <w:r w:rsidR="0032053D">
              <w:rPr>
                <w:rFonts w:ascii="Times New Roman" w:hAnsi="Times New Roman"/>
                <w:sz w:val="24"/>
                <w:szCs w:val="24"/>
              </w:rPr>
              <w:t>M</w:t>
            </w:r>
            <w:r w:rsidR="009B7EEE">
              <w:rPr>
                <w:rFonts w:ascii="Times New Roman" w:hAnsi="Times New Roman"/>
                <w:sz w:val="24"/>
                <w:szCs w:val="24"/>
              </w:rPr>
              <w:t xml:space="preserve">ixed Conifer </w:t>
            </w:r>
            <w:r w:rsidR="00EB2B58">
              <w:rPr>
                <w:rFonts w:ascii="Times New Roman" w:hAnsi="Times New Roman"/>
                <w:sz w:val="24"/>
                <w:szCs w:val="24"/>
              </w:rPr>
              <w:t>Thin</w:t>
            </w:r>
            <w:r>
              <w:rPr>
                <w:rFonts w:ascii="Times New Roman" w:hAnsi="Times New Roman"/>
                <w:sz w:val="24"/>
                <w:szCs w:val="24"/>
              </w:rPr>
              <w:t xml:space="preserve"> Aggregation</w:t>
            </w:r>
            <w:r w:rsidR="008B7886">
              <w:rPr>
                <w:rFonts w:ascii="Times New Roman" w:hAnsi="Times New Roman"/>
                <w:sz w:val="24"/>
                <w:szCs w:val="24"/>
              </w:rPr>
              <w:t xml:space="preserve"> </w:t>
            </w:r>
          </w:p>
          <w:p w14:paraId="20C54D83" w14:textId="58288EA8" w:rsidR="002A31AE" w:rsidRPr="00C91AB2" w:rsidRDefault="002A31AE" w:rsidP="007576CD">
            <w:pPr>
              <w:widowControl/>
              <w:ind w:left="180" w:right="180"/>
              <w:jc w:val="center"/>
              <w:rPr>
                <w:rFonts w:ascii="Times New Roman" w:hAnsi="Times New Roman"/>
                <w:sz w:val="24"/>
                <w:szCs w:val="24"/>
              </w:rPr>
            </w:pPr>
          </w:p>
        </w:tc>
        <w:tc>
          <w:tcPr>
            <w:tcW w:w="1080" w:type="dxa"/>
            <w:vAlign w:val="center"/>
          </w:tcPr>
          <w:p w14:paraId="4C3B6A17" w14:textId="4D03F884" w:rsidR="002A31AE" w:rsidRPr="00C91AB2" w:rsidRDefault="0032053D" w:rsidP="00380F7B">
            <w:pPr>
              <w:widowControl/>
              <w:ind w:right="180"/>
              <w:jc w:val="center"/>
              <w:rPr>
                <w:rFonts w:ascii="Times New Roman" w:hAnsi="Times New Roman"/>
                <w:sz w:val="24"/>
                <w:szCs w:val="24"/>
              </w:rPr>
            </w:pPr>
            <w:r>
              <w:rPr>
                <w:rFonts w:ascii="Times New Roman" w:hAnsi="Times New Roman"/>
                <w:sz w:val="24"/>
                <w:szCs w:val="24"/>
              </w:rPr>
              <w:t>201</w:t>
            </w:r>
            <w:r w:rsidR="00380F7B">
              <w:rPr>
                <w:rFonts w:ascii="Times New Roman" w:hAnsi="Times New Roman"/>
                <w:sz w:val="24"/>
                <w:szCs w:val="24"/>
              </w:rPr>
              <w:t>8</w:t>
            </w:r>
          </w:p>
        </w:tc>
        <w:tc>
          <w:tcPr>
            <w:tcW w:w="766" w:type="dxa"/>
            <w:vAlign w:val="center"/>
          </w:tcPr>
          <w:p w14:paraId="1E61C37B" w14:textId="6EC0BF0F" w:rsidR="002A31AE" w:rsidRPr="00C91AB2" w:rsidRDefault="00794DE1" w:rsidP="001E2667">
            <w:pPr>
              <w:widowControl/>
              <w:ind w:left="180" w:right="180"/>
              <w:jc w:val="center"/>
              <w:rPr>
                <w:rFonts w:ascii="Times New Roman" w:hAnsi="Times New Roman"/>
                <w:sz w:val="24"/>
                <w:szCs w:val="24"/>
              </w:rPr>
            </w:pPr>
            <w:r w:rsidRPr="008B5FBD">
              <w:rPr>
                <w:rFonts w:ascii="Times New Roman" w:hAnsi="Times New Roman"/>
                <w:color w:val="auto"/>
                <w:sz w:val="24"/>
                <w:szCs w:val="24"/>
              </w:rPr>
              <w:t>4</w:t>
            </w:r>
          </w:p>
        </w:tc>
        <w:tc>
          <w:tcPr>
            <w:tcW w:w="10710" w:type="dxa"/>
            <w:vAlign w:val="center"/>
          </w:tcPr>
          <w:p w14:paraId="2D55A794" w14:textId="1ACAB3D7" w:rsidR="003F3C6F" w:rsidRPr="00116236" w:rsidRDefault="003F3C6F" w:rsidP="003F3C6F">
            <w:pPr>
              <w:contextualSpacing/>
              <w:rPr>
                <w:rFonts w:ascii="Times New Roman" w:hAnsi="Times New Roman"/>
                <w:sz w:val="22"/>
                <w:szCs w:val="22"/>
                <w:u w:val="single"/>
              </w:rPr>
            </w:pPr>
            <w:r w:rsidRPr="00116236">
              <w:rPr>
                <w:rFonts w:ascii="Times New Roman" w:hAnsi="Times New Roman"/>
                <w:sz w:val="22"/>
                <w:szCs w:val="22"/>
                <w:u w:val="single"/>
              </w:rPr>
              <w:t>Objectives</w:t>
            </w:r>
          </w:p>
          <w:p w14:paraId="2F4A05E4" w14:textId="77777777" w:rsidR="00604D5A" w:rsidRDefault="00604D5A" w:rsidP="00D710A3">
            <w:pPr>
              <w:pStyle w:val="ListParagraph"/>
              <w:numPr>
                <w:ilvl w:val="0"/>
                <w:numId w:val="1"/>
              </w:numPr>
              <w:contextualSpacing/>
              <w:rPr>
                <w:rFonts w:ascii="Times New Roman" w:hAnsi="Times New Roman"/>
              </w:rPr>
            </w:pPr>
            <w:r>
              <w:rPr>
                <w:rFonts w:ascii="Times New Roman" w:hAnsi="Times New Roman"/>
              </w:rPr>
              <w:t>Reduce the severity and intensity of a wildfire within the WUI.</w:t>
            </w:r>
          </w:p>
          <w:p w14:paraId="086031A7" w14:textId="77777777" w:rsidR="00EE7861" w:rsidRDefault="00604D5A" w:rsidP="001C3A25">
            <w:pPr>
              <w:pStyle w:val="ListParagraph"/>
              <w:numPr>
                <w:ilvl w:val="0"/>
                <w:numId w:val="1"/>
              </w:numPr>
              <w:contextualSpacing/>
              <w:rPr>
                <w:rFonts w:ascii="Times New Roman" w:hAnsi="Times New Roman"/>
              </w:rPr>
            </w:pPr>
            <w:r>
              <w:rPr>
                <w:rFonts w:ascii="Times New Roman" w:hAnsi="Times New Roman"/>
              </w:rPr>
              <w:t>Restore ponderosa pine/mixed conifer stands, aspen, and meadow/shrublands toward their characteristic species composition, structure, and spatial patterns in order to increase resistance and resiliency to future natural disturbance.</w:t>
            </w:r>
          </w:p>
          <w:p w14:paraId="7B4374C0" w14:textId="741EAC6E" w:rsidR="00F8214F" w:rsidRPr="00F8214F" w:rsidRDefault="00EE7861" w:rsidP="001C3A25">
            <w:pPr>
              <w:pStyle w:val="ListParagraph"/>
              <w:numPr>
                <w:ilvl w:val="0"/>
                <w:numId w:val="1"/>
              </w:numPr>
              <w:contextualSpacing/>
              <w:rPr>
                <w:rFonts w:ascii="Times New Roman" w:hAnsi="Times New Roman"/>
              </w:rPr>
            </w:pPr>
            <w:r w:rsidRPr="00EE7861">
              <w:rPr>
                <w:rFonts w:ascii="Times New Roman" w:hAnsi="Times New Roman" w:cs="Times New Roman"/>
              </w:rPr>
              <w:t xml:space="preserve">Old growth </w:t>
            </w:r>
            <w:r w:rsidR="008B5FBD">
              <w:rPr>
                <w:rFonts w:ascii="Times New Roman" w:hAnsi="Times New Roman" w:cs="Times New Roman"/>
              </w:rPr>
              <w:t xml:space="preserve">tree </w:t>
            </w:r>
            <w:r w:rsidRPr="00EE7861">
              <w:rPr>
                <w:rFonts w:ascii="Times New Roman" w:hAnsi="Times New Roman" w:cs="Times New Roman"/>
              </w:rPr>
              <w:t>component: retain ponderosa pine greater than 14” DBH or ponderosa pine greater than 10” DBH with flat top crowns and/or bark that is orange over 50% of the bole of the tree.</w:t>
            </w:r>
            <w:r w:rsidR="00794DE1">
              <w:rPr>
                <w:rFonts w:ascii="Times New Roman" w:hAnsi="Times New Roman" w:cs="Times New Roman"/>
              </w:rPr>
              <w:t xml:space="preserve"> NOTE: Flammulated owl habitat; retain all conifers over 12” DBH.</w:t>
            </w:r>
          </w:p>
          <w:p w14:paraId="0FEB5C4A" w14:textId="65E2D33F" w:rsidR="00F8214F" w:rsidRPr="00F8214F" w:rsidRDefault="00F8214F" w:rsidP="001C3A25">
            <w:pPr>
              <w:pStyle w:val="ListParagraph"/>
              <w:numPr>
                <w:ilvl w:val="0"/>
                <w:numId w:val="1"/>
              </w:numPr>
              <w:contextualSpacing/>
              <w:rPr>
                <w:rFonts w:ascii="Times New Roman" w:hAnsi="Times New Roman"/>
              </w:rPr>
            </w:pPr>
            <w:r w:rsidRPr="00F8214F">
              <w:rPr>
                <w:rFonts w:ascii="Times New Roman" w:hAnsi="Times New Roman" w:cs="Times New Roman"/>
              </w:rPr>
              <w:t>Grouped ponderosa pine spacing will be emphasized where conditions allow and individual spacing where conditions aren’t conducive or for other conifer species in order to meet the basal area reduction.</w:t>
            </w:r>
          </w:p>
          <w:p w14:paraId="49CF0E7F" w14:textId="77777777" w:rsidR="00F8214F" w:rsidRDefault="00F8214F" w:rsidP="001C3A25">
            <w:pPr>
              <w:contextualSpacing/>
              <w:rPr>
                <w:rFonts w:ascii="Times New Roman" w:hAnsi="Times New Roman"/>
                <w:sz w:val="22"/>
                <w:szCs w:val="22"/>
                <w:u w:val="single"/>
              </w:rPr>
            </w:pPr>
          </w:p>
          <w:p w14:paraId="5A8FC3C2" w14:textId="704A05DC" w:rsidR="001C3A25" w:rsidRPr="000D49F5" w:rsidRDefault="001C3A25" w:rsidP="001C3A25">
            <w:pPr>
              <w:contextualSpacing/>
              <w:rPr>
                <w:rFonts w:ascii="Times New Roman" w:hAnsi="Times New Roman"/>
                <w:sz w:val="22"/>
                <w:szCs w:val="22"/>
                <w:u w:val="single"/>
              </w:rPr>
            </w:pPr>
            <w:r w:rsidRPr="000D49F5">
              <w:rPr>
                <w:rFonts w:ascii="Times New Roman" w:hAnsi="Times New Roman"/>
                <w:sz w:val="22"/>
                <w:szCs w:val="22"/>
                <w:u w:val="single"/>
              </w:rPr>
              <w:t>Cutting Guides</w:t>
            </w:r>
          </w:p>
          <w:p w14:paraId="5CEA044C" w14:textId="74128D0E" w:rsidR="000D49F5" w:rsidRDefault="000D49F5" w:rsidP="000D49F5">
            <w:pPr>
              <w:pStyle w:val="ListParagraph"/>
              <w:numPr>
                <w:ilvl w:val="0"/>
                <w:numId w:val="1"/>
              </w:numPr>
              <w:contextualSpacing/>
              <w:rPr>
                <w:rFonts w:ascii="Times New Roman" w:hAnsi="Times New Roman"/>
              </w:rPr>
            </w:pPr>
            <w:r w:rsidRPr="009E5341">
              <w:rPr>
                <w:rFonts w:ascii="Times New Roman" w:hAnsi="Times New Roman"/>
              </w:rPr>
              <w:t xml:space="preserve">Reduce the existing basal area </w:t>
            </w:r>
            <w:r>
              <w:rPr>
                <w:rFonts w:ascii="Times New Roman" w:hAnsi="Times New Roman"/>
              </w:rPr>
              <w:t xml:space="preserve">by </w:t>
            </w:r>
            <w:r w:rsidR="00081F60">
              <w:rPr>
                <w:rFonts w:ascii="Times New Roman" w:hAnsi="Times New Roman"/>
              </w:rPr>
              <w:t>5</w:t>
            </w:r>
            <w:r w:rsidRPr="009E5341">
              <w:rPr>
                <w:rFonts w:ascii="Times New Roman" w:hAnsi="Times New Roman"/>
              </w:rPr>
              <w:t>0%</w:t>
            </w:r>
            <w:r>
              <w:rPr>
                <w:rFonts w:ascii="Times New Roman" w:hAnsi="Times New Roman"/>
              </w:rPr>
              <w:t xml:space="preserve"> (</w:t>
            </w:r>
            <w:r w:rsidR="00081F60">
              <w:rPr>
                <w:rFonts w:ascii="Times New Roman" w:hAnsi="Times New Roman"/>
              </w:rPr>
              <w:t>10</w:t>
            </w:r>
            <w:r>
              <w:rPr>
                <w:rFonts w:ascii="Times New Roman" w:hAnsi="Times New Roman"/>
              </w:rPr>
              <w:t>’-15’ crown spacing</w:t>
            </w:r>
            <w:r w:rsidR="007F474E">
              <w:rPr>
                <w:rFonts w:ascii="Times New Roman" w:hAnsi="Times New Roman"/>
              </w:rPr>
              <w:t xml:space="preserve"> between individual trees and groups</w:t>
            </w:r>
            <w:r>
              <w:rPr>
                <w:rFonts w:ascii="Times New Roman" w:hAnsi="Times New Roman"/>
              </w:rPr>
              <w:t>)</w:t>
            </w:r>
            <w:r w:rsidRPr="009E5341">
              <w:rPr>
                <w:rFonts w:ascii="Times New Roman" w:hAnsi="Times New Roman"/>
              </w:rPr>
              <w:t xml:space="preserve"> through all size classes to enhance/maintain an uneven-aged structure</w:t>
            </w:r>
            <w:r w:rsidR="00794DE1">
              <w:rPr>
                <w:rFonts w:ascii="Times New Roman" w:hAnsi="Times New Roman"/>
              </w:rPr>
              <w:t xml:space="preserve"> where possible</w:t>
            </w:r>
            <w:r>
              <w:rPr>
                <w:rFonts w:ascii="Times New Roman" w:hAnsi="Times New Roman"/>
              </w:rPr>
              <w:t>.</w:t>
            </w:r>
            <w:r w:rsidR="007F474E">
              <w:rPr>
                <w:rFonts w:ascii="Times New Roman" w:hAnsi="Times New Roman"/>
              </w:rPr>
              <w:t xml:space="preserve"> </w:t>
            </w:r>
          </w:p>
          <w:p w14:paraId="0846FA8C" w14:textId="7418336C" w:rsidR="007F474E" w:rsidRDefault="002A4662" w:rsidP="000D49F5">
            <w:pPr>
              <w:pStyle w:val="ListParagraph"/>
              <w:numPr>
                <w:ilvl w:val="0"/>
                <w:numId w:val="1"/>
              </w:numPr>
              <w:contextualSpacing/>
              <w:rPr>
                <w:rFonts w:ascii="Times New Roman" w:hAnsi="Times New Roman"/>
              </w:rPr>
            </w:pPr>
            <w:r>
              <w:rPr>
                <w:rFonts w:ascii="Times New Roman" w:hAnsi="Times New Roman"/>
              </w:rPr>
              <w:t>Retain all conifers &gt; 12” DBH. For individual spaced trees</w:t>
            </w:r>
            <w:r w:rsidRPr="0014213E">
              <w:rPr>
                <w:rFonts w:ascii="Times New Roman" w:hAnsi="Times New Roman"/>
              </w:rPr>
              <w:t>, cut all conifers &lt; 12” DBH within and up to 5’ from the edge of the dripline on the selected leave tree unless part of a group.</w:t>
            </w:r>
            <w:r w:rsidR="007F474E">
              <w:rPr>
                <w:rFonts w:ascii="Times New Roman" w:hAnsi="Times New Roman"/>
              </w:rPr>
              <w:t xml:space="preserve"> </w:t>
            </w:r>
          </w:p>
          <w:p w14:paraId="7A64F7E6" w14:textId="7980BB38" w:rsidR="007F474E" w:rsidRDefault="007F474E" w:rsidP="000D49F5">
            <w:pPr>
              <w:pStyle w:val="ListParagraph"/>
              <w:numPr>
                <w:ilvl w:val="0"/>
                <w:numId w:val="1"/>
              </w:numPr>
              <w:contextualSpacing/>
              <w:rPr>
                <w:rFonts w:ascii="Times New Roman" w:hAnsi="Times New Roman"/>
              </w:rPr>
            </w:pPr>
            <w:r>
              <w:rPr>
                <w:rFonts w:ascii="Times New Roman" w:hAnsi="Times New Roman"/>
              </w:rPr>
              <w:t>Favor to retain the healthiest conifer (</w:t>
            </w:r>
            <w:r w:rsidR="00517103">
              <w:rPr>
                <w:rFonts w:ascii="Times New Roman" w:hAnsi="Times New Roman" w:cs="Times New Roman"/>
              </w:rPr>
              <w:t xml:space="preserve">good vigor, at least 40% live crown ratio, </w:t>
            </w:r>
            <w:proofErr w:type="gramStart"/>
            <w:r w:rsidR="00517103">
              <w:rPr>
                <w:rFonts w:ascii="Times New Roman" w:hAnsi="Times New Roman" w:cs="Times New Roman"/>
              </w:rPr>
              <w:t>insect</w:t>
            </w:r>
            <w:proofErr w:type="gramEnd"/>
            <w:r w:rsidR="00517103">
              <w:rPr>
                <w:rFonts w:ascii="Times New Roman" w:hAnsi="Times New Roman" w:cs="Times New Roman"/>
              </w:rPr>
              <w:t>/disease and damage free. regardless of size)</w:t>
            </w:r>
            <w:r>
              <w:rPr>
                <w:rFonts w:ascii="Times New Roman" w:hAnsi="Times New Roman"/>
              </w:rPr>
              <w:t xml:space="preserve"> and identified by the species preference.</w:t>
            </w:r>
          </w:p>
          <w:p w14:paraId="18B3AE87" w14:textId="4F31D870" w:rsidR="000D49F5" w:rsidRPr="009E5341" w:rsidRDefault="000D49F5" w:rsidP="000D49F5">
            <w:pPr>
              <w:pStyle w:val="ListParagraph"/>
              <w:numPr>
                <w:ilvl w:val="0"/>
                <w:numId w:val="1"/>
              </w:numPr>
              <w:contextualSpacing/>
              <w:rPr>
                <w:rFonts w:ascii="Times New Roman" w:hAnsi="Times New Roman"/>
              </w:rPr>
            </w:pPr>
            <w:r w:rsidRPr="0056562D">
              <w:rPr>
                <w:rFonts w:ascii="Times New Roman" w:hAnsi="Times New Roman"/>
              </w:rPr>
              <w:t xml:space="preserve">Species preference to retain: </w:t>
            </w:r>
            <w:r>
              <w:rPr>
                <w:rFonts w:ascii="Times New Roman" w:hAnsi="Times New Roman"/>
              </w:rPr>
              <w:t>limber pine</w:t>
            </w:r>
            <w:r w:rsidR="004552DE">
              <w:rPr>
                <w:rFonts w:ascii="Times New Roman" w:hAnsi="Times New Roman"/>
              </w:rPr>
              <w:t xml:space="preserve"> </w:t>
            </w:r>
            <w:r>
              <w:rPr>
                <w:rFonts w:ascii="Times New Roman" w:hAnsi="Times New Roman"/>
              </w:rPr>
              <w:t>&gt;</w:t>
            </w:r>
            <w:r w:rsidR="009F2679">
              <w:rPr>
                <w:rFonts w:ascii="Times New Roman" w:hAnsi="Times New Roman"/>
              </w:rPr>
              <w:t xml:space="preserve"> </w:t>
            </w:r>
            <w:r w:rsidRPr="0056562D">
              <w:rPr>
                <w:rFonts w:ascii="Times New Roman" w:hAnsi="Times New Roman"/>
              </w:rPr>
              <w:t>ponderosa pine &gt; Douglas-fir &gt; lodgepole pine &gt; Rocky Mtn. juniper.</w:t>
            </w:r>
          </w:p>
          <w:p w14:paraId="153EE903" w14:textId="45DA8708" w:rsidR="005E3016" w:rsidRDefault="000D49F5" w:rsidP="00D710A3">
            <w:pPr>
              <w:pStyle w:val="ListParagraph"/>
              <w:numPr>
                <w:ilvl w:val="0"/>
                <w:numId w:val="1"/>
              </w:numPr>
              <w:contextualSpacing/>
              <w:rPr>
                <w:rFonts w:ascii="Times New Roman" w:hAnsi="Times New Roman"/>
              </w:rPr>
            </w:pPr>
            <w:r>
              <w:rPr>
                <w:rFonts w:ascii="Times New Roman" w:hAnsi="Times New Roman"/>
              </w:rPr>
              <w:t>Retain a</w:t>
            </w:r>
            <w:r w:rsidR="005E3016">
              <w:rPr>
                <w:rFonts w:ascii="Times New Roman" w:hAnsi="Times New Roman"/>
              </w:rPr>
              <w:t xml:space="preserve">ll limber pine that do not pose </w:t>
            </w:r>
            <w:r>
              <w:rPr>
                <w:rFonts w:ascii="Times New Roman" w:hAnsi="Times New Roman"/>
              </w:rPr>
              <w:t>a safety hazard</w:t>
            </w:r>
            <w:r w:rsidR="005E3016">
              <w:rPr>
                <w:rFonts w:ascii="Times New Roman" w:hAnsi="Times New Roman"/>
              </w:rPr>
              <w:t>.</w:t>
            </w:r>
          </w:p>
          <w:p w14:paraId="59A60D09" w14:textId="6CD31503" w:rsidR="007F474E" w:rsidRPr="007F474E" w:rsidRDefault="002A4662" w:rsidP="00D710A3">
            <w:pPr>
              <w:pStyle w:val="ListParagraph"/>
              <w:numPr>
                <w:ilvl w:val="0"/>
                <w:numId w:val="1"/>
              </w:numPr>
              <w:contextualSpacing/>
              <w:rPr>
                <w:rFonts w:ascii="Times New Roman" w:hAnsi="Times New Roman"/>
              </w:rPr>
            </w:pPr>
            <w:r w:rsidRPr="00336365">
              <w:rPr>
                <w:rFonts w:ascii="Times New Roman" w:hAnsi="Times New Roman"/>
              </w:rPr>
              <w:t xml:space="preserve">Group and retain ponderosa pine identified as at least </w:t>
            </w:r>
            <w:r w:rsidRPr="00336365">
              <w:rPr>
                <w:rFonts w:ascii="Times New Roman" w:hAnsi="Times New Roman" w:cs="Times New Roman"/>
              </w:rPr>
              <w:t>2 to 10 ponderosa pine trees 8” to greater than 10” DBH with touching or intermingled crowns, or at least 3 to 7 ponderosa pine trees 5”- 8” DBH with intermingled crowns. Within each group range, cut all ladder fuel trees less than lowest DBH of the range that are within the dripline of the identified group regardless of species.</w:t>
            </w:r>
            <w:r w:rsidR="00585521">
              <w:rPr>
                <w:rFonts w:ascii="Times New Roman" w:hAnsi="Times New Roman" w:cs="Times New Roman"/>
              </w:rPr>
              <w:t xml:space="preserve"> </w:t>
            </w:r>
          </w:p>
          <w:p w14:paraId="7089E73A" w14:textId="18B4BD16" w:rsidR="00585521" w:rsidRPr="007F474E" w:rsidRDefault="007F474E" w:rsidP="007F474E">
            <w:pPr>
              <w:pStyle w:val="ListParagraph"/>
              <w:numPr>
                <w:ilvl w:val="0"/>
                <w:numId w:val="1"/>
              </w:numPr>
              <w:spacing w:after="200" w:line="276" w:lineRule="auto"/>
              <w:contextualSpacing/>
              <w:rPr>
                <w:rFonts w:ascii="Times New Roman" w:hAnsi="Times New Roman" w:cs="Times New Roman"/>
              </w:rPr>
            </w:pPr>
            <w:r w:rsidRPr="009E5341">
              <w:rPr>
                <w:rFonts w:ascii="Times New Roman" w:hAnsi="Times New Roman" w:cs="Times New Roman"/>
              </w:rPr>
              <w:t>Space the groups of ponderosa pine 15</w:t>
            </w:r>
            <w:r>
              <w:rPr>
                <w:rFonts w:ascii="Times New Roman" w:hAnsi="Times New Roman" w:cs="Times New Roman"/>
              </w:rPr>
              <w:t>’-</w:t>
            </w:r>
            <w:r w:rsidRPr="009E5341">
              <w:rPr>
                <w:rFonts w:ascii="Times New Roman" w:hAnsi="Times New Roman" w:cs="Times New Roman"/>
              </w:rPr>
              <w:t>25</w:t>
            </w:r>
            <w:r>
              <w:rPr>
                <w:rFonts w:ascii="Times New Roman" w:hAnsi="Times New Roman" w:cs="Times New Roman"/>
              </w:rPr>
              <w:t>’</w:t>
            </w:r>
            <w:r w:rsidRPr="009E5341">
              <w:rPr>
                <w:rFonts w:ascii="Times New Roman" w:hAnsi="Times New Roman" w:cs="Times New Roman"/>
              </w:rPr>
              <w:t xml:space="preserve"> c</w:t>
            </w:r>
            <w:r>
              <w:rPr>
                <w:rFonts w:ascii="Times New Roman" w:hAnsi="Times New Roman" w:cs="Times New Roman"/>
              </w:rPr>
              <w:t xml:space="preserve">rown </w:t>
            </w:r>
            <w:r w:rsidR="00517103">
              <w:rPr>
                <w:rFonts w:ascii="Times New Roman" w:hAnsi="Times New Roman" w:cs="Times New Roman"/>
              </w:rPr>
              <w:t>dripline</w:t>
            </w:r>
            <w:r>
              <w:rPr>
                <w:rFonts w:ascii="Times New Roman" w:hAnsi="Times New Roman" w:cs="Times New Roman"/>
              </w:rPr>
              <w:t xml:space="preserve"> to </w:t>
            </w:r>
            <w:r w:rsidR="00517103">
              <w:rPr>
                <w:rFonts w:ascii="Times New Roman" w:hAnsi="Times New Roman" w:cs="Times New Roman"/>
              </w:rPr>
              <w:t xml:space="preserve">the adjacent </w:t>
            </w:r>
            <w:r>
              <w:rPr>
                <w:rFonts w:ascii="Times New Roman" w:hAnsi="Times New Roman" w:cs="Times New Roman"/>
              </w:rPr>
              <w:t>crown outline</w:t>
            </w:r>
            <w:r w:rsidR="00517103">
              <w:rPr>
                <w:rFonts w:ascii="Times New Roman" w:hAnsi="Times New Roman" w:cs="Times New Roman"/>
              </w:rPr>
              <w:t xml:space="preserve"> of individual or group of trees</w:t>
            </w:r>
            <w:r>
              <w:rPr>
                <w:rFonts w:ascii="Times New Roman" w:hAnsi="Times New Roman" w:cs="Times New Roman"/>
              </w:rPr>
              <w:t xml:space="preserve">. </w:t>
            </w:r>
          </w:p>
          <w:p w14:paraId="2D65F9FC" w14:textId="29874644" w:rsidR="00EE7861" w:rsidRDefault="007B6F38" w:rsidP="00EE7861">
            <w:pPr>
              <w:pStyle w:val="ListParagraph"/>
              <w:numPr>
                <w:ilvl w:val="0"/>
                <w:numId w:val="1"/>
              </w:numPr>
              <w:contextualSpacing/>
              <w:rPr>
                <w:rFonts w:ascii="Times New Roman" w:hAnsi="Times New Roman"/>
              </w:rPr>
            </w:pPr>
            <w:r>
              <w:rPr>
                <w:rFonts w:ascii="Times New Roman" w:hAnsi="Times New Roman"/>
              </w:rPr>
              <w:t xml:space="preserve">Cut all dwarf mistletoe infested trees </w:t>
            </w:r>
            <w:proofErr w:type="gramStart"/>
            <w:r>
              <w:rPr>
                <w:rFonts w:ascii="Times New Roman" w:hAnsi="Times New Roman"/>
              </w:rPr>
              <w:t>( &gt;</w:t>
            </w:r>
            <w:proofErr w:type="gramEnd"/>
            <w:r>
              <w:rPr>
                <w:rFonts w:ascii="Times New Roman" w:hAnsi="Times New Roman"/>
              </w:rPr>
              <w:t xml:space="preserve"> 50% infested</w:t>
            </w:r>
            <w:r w:rsidR="00C27EED">
              <w:rPr>
                <w:rFonts w:ascii="Times New Roman" w:hAnsi="Times New Roman"/>
              </w:rPr>
              <w:t xml:space="preserve">) </w:t>
            </w:r>
            <w:r w:rsidR="00F8214F">
              <w:rPr>
                <w:rFonts w:ascii="Times New Roman" w:hAnsi="Times New Roman"/>
              </w:rPr>
              <w:t>&lt;</w:t>
            </w:r>
            <w:r w:rsidR="00C27EED">
              <w:rPr>
                <w:rFonts w:ascii="Times New Roman" w:hAnsi="Times New Roman"/>
              </w:rPr>
              <w:t xml:space="preserve"> 1</w:t>
            </w:r>
            <w:r w:rsidR="002C6C32">
              <w:rPr>
                <w:rFonts w:ascii="Times New Roman" w:hAnsi="Times New Roman"/>
              </w:rPr>
              <w:t>2</w:t>
            </w:r>
            <w:r w:rsidR="00C27EED">
              <w:rPr>
                <w:rFonts w:ascii="Times New Roman" w:hAnsi="Times New Roman"/>
              </w:rPr>
              <w:t>” DBH.</w:t>
            </w:r>
          </w:p>
          <w:p w14:paraId="07879F4A" w14:textId="0F289D78" w:rsidR="001C3A25" w:rsidRPr="00EE7861" w:rsidRDefault="00F8214F" w:rsidP="00EE7861">
            <w:pPr>
              <w:pStyle w:val="ListParagraph"/>
              <w:numPr>
                <w:ilvl w:val="0"/>
                <w:numId w:val="1"/>
              </w:numPr>
              <w:contextualSpacing/>
              <w:rPr>
                <w:rFonts w:ascii="Times New Roman" w:hAnsi="Times New Roman"/>
              </w:rPr>
            </w:pPr>
            <w:r>
              <w:rPr>
                <w:rFonts w:ascii="Times New Roman" w:hAnsi="Times New Roman"/>
              </w:rPr>
              <w:t xml:space="preserve">Retain all healthy </w:t>
            </w:r>
            <w:r w:rsidR="007F474E">
              <w:rPr>
                <w:rFonts w:ascii="Times New Roman" w:hAnsi="Times New Roman"/>
              </w:rPr>
              <w:t>(described above</w:t>
            </w:r>
            <w:r>
              <w:rPr>
                <w:rFonts w:ascii="Times New Roman" w:hAnsi="Times New Roman"/>
              </w:rPr>
              <w:t xml:space="preserve">) ponderosa pine trees &lt; 10’ tall. Cut overstory </w:t>
            </w:r>
            <w:r w:rsidR="00585521">
              <w:rPr>
                <w:rFonts w:ascii="Times New Roman" w:hAnsi="Times New Roman"/>
              </w:rPr>
              <w:t>conifers, except ponderosa pine</w:t>
            </w:r>
            <w:r>
              <w:rPr>
                <w:rFonts w:ascii="Times New Roman" w:hAnsi="Times New Roman"/>
              </w:rPr>
              <w:t xml:space="preserve"> up to 1</w:t>
            </w:r>
            <w:r w:rsidR="002C6C32">
              <w:rPr>
                <w:rFonts w:ascii="Times New Roman" w:hAnsi="Times New Roman"/>
              </w:rPr>
              <w:t>2</w:t>
            </w:r>
            <w:r>
              <w:rPr>
                <w:rFonts w:ascii="Times New Roman" w:hAnsi="Times New Roman"/>
              </w:rPr>
              <w:t>” DBH</w:t>
            </w:r>
            <w:r w:rsidR="00585521">
              <w:rPr>
                <w:rFonts w:ascii="Times New Roman" w:hAnsi="Times New Roman"/>
              </w:rPr>
              <w:t>.</w:t>
            </w:r>
          </w:p>
          <w:p w14:paraId="47C8FD57" w14:textId="77777777" w:rsidR="002C6632" w:rsidRDefault="002C6632" w:rsidP="002C6632">
            <w:pPr>
              <w:pStyle w:val="ListParagraph"/>
              <w:numPr>
                <w:ilvl w:val="0"/>
                <w:numId w:val="1"/>
              </w:numPr>
              <w:contextualSpacing/>
              <w:rPr>
                <w:rFonts w:ascii="Times New Roman" w:hAnsi="Times New Roman"/>
              </w:rPr>
            </w:pPr>
            <w:r>
              <w:rPr>
                <w:rFonts w:ascii="Times New Roman" w:hAnsi="Times New Roman"/>
              </w:rPr>
              <w:t>Where Rocky Mountain juniper occurs, leave an average of one large individual, or clump of three or more per acre if available.</w:t>
            </w:r>
          </w:p>
          <w:p w14:paraId="393C835E" w14:textId="77777777" w:rsidR="002C6632" w:rsidRPr="000E6B12" w:rsidRDefault="002C6632" w:rsidP="002C6632">
            <w:pPr>
              <w:pStyle w:val="ListParagraph"/>
              <w:numPr>
                <w:ilvl w:val="0"/>
                <w:numId w:val="30"/>
              </w:numPr>
              <w:tabs>
                <w:tab w:val="left" w:pos="674"/>
              </w:tabs>
              <w:ind w:left="584" w:hanging="450"/>
              <w:contextualSpacing/>
              <w:rPr>
                <w:rFonts w:ascii="Times New Roman" w:hAnsi="Times New Roman"/>
              </w:rPr>
            </w:pPr>
            <w:r w:rsidRPr="000E6B12">
              <w:rPr>
                <w:rFonts w:ascii="Times New Roman" w:hAnsi="Times New Roman"/>
              </w:rPr>
              <w:lastRenderedPageBreak/>
              <w:t xml:space="preserve">Retain 5 of the largest snags (dead trees) per acre (minimum 8” DBH for lodgepole pine and 10” DBH for both ponderosa pine and Douglas-fir). If the minimum number of snags is not available, then the largest available live, green replacement trees will be retained for future snags. </w:t>
            </w:r>
          </w:p>
          <w:p w14:paraId="61887800" w14:textId="77777777" w:rsidR="002C6632" w:rsidRDefault="002C6632" w:rsidP="002C6632">
            <w:pPr>
              <w:pStyle w:val="ListParagraph"/>
              <w:numPr>
                <w:ilvl w:val="0"/>
                <w:numId w:val="30"/>
              </w:numPr>
              <w:tabs>
                <w:tab w:val="left" w:pos="674"/>
              </w:tabs>
              <w:ind w:left="584" w:hanging="450"/>
              <w:contextualSpacing/>
              <w:rPr>
                <w:rFonts w:ascii="Times New Roman" w:hAnsi="Times New Roman"/>
                <w:color w:val="000000" w:themeColor="text1"/>
              </w:rPr>
            </w:pPr>
            <w:r w:rsidRPr="00E21D2B">
              <w:rPr>
                <w:rFonts w:ascii="Times New Roman" w:hAnsi="Times New Roman"/>
                <w:color w:val="000000" w:themeColor="text1"/>
              </w:rPr>
              <w:t>Retain all existing down woody material 5” in diameter or greater within and up to</w:t>
            </w:r>
            <w:r>
              <w:rPr>
                <w:rFonts w:ascii="Times New Roman" w:hAnsi="Times New Roman"/>
                <w:color w:val="000000" w:themeColor="text1"/>
              </w:rPr>
              <w:t xml:space="preserve"> 100 feet of riparian areas for</w:t>
            </w:r>
          </w:p>
          <w:p w14:paraId="4B708372" w14:textId="77777777" w:rsidR="002C6632" w:rsidRPr="00E21D2B" w:rsidRDefault="002C6632" w:rsidP="002C6632">
            <w:pPr>
              <w:pStyle w:val="ListParagraph"/>
              <w:numPr>
                <w:ilvl w:val="0"/>
                <w:numId w:val="30"/>
              </w:numPr>
              <w:tabs>
                <w:tab w:val="left" w:pos="674"/>
              </w:tabs>
              <w:ind w:left="584" w:hanging="450"/>
              <w:contextualSpacing/>
              <w:rPr>
                <w:rFonts w:ascii="Times New Roman" w:hAnsi="Times New Roman"/>
                <w:color w:val="000000" w:themeColor="text1"/>
              </w:rPr>
            </w:pPr>
            <w:proofErr w:type="spellStart"/>
            <w:proofErr w:type="gramStart"/>
            <w:r w:rsidRPr="00E21D2B">
              <w:rPr>
                <w:rFonts w:ascii="Times New Roman" w:hAnsi="Times New Roman"/>
                <w:color w:val="000000" w:themeColor="text1"/>
              </w:rPr>
              <w:t>prebles</w:t>
            </w:r>
            <w:proofErr w:type="spellEnd"/>
            <w:proofErr w:type="gramEnd"/>
            <w:r w:rsidRPr="00E21D2B">
              <w:rPr>
                <w:rFonts w:ascii="Times New Roman" w:hAnsi="Times New Roman"/>
                <w:color w:val="000000" w:themeColor="text1"/>
              </w:rPr>
              <w:t xml:space="preserve"> habitat.</w:t>
            </w:r>
          </w:p>
          <w:p w14:paraId="238B75C1" w14:textId="366F9863" w:rsidR="00BC3550" w:rsidRPr="00E06FD4" w:rsidRDefault="002C6632" w:rsidP="002C6632">
            <w:pPr>
              <w:pStyle w:val="ListParagraph"/>
              <w:numPr>
                <w:ilvl w:val="0"/>
                <w:numId w:val="30"/>
              </w:numPr>
              <w:ind w:left="584" w:hanging="450"/>
              <w:contextualSpacing/>
              <w:rPr>
                <w:rFonts w:ascii="Times New Roman" w:hAnsi="Times New Roman"/>
              </w:rPr>
            </w:pPr>
            <w:r w:rsidRPr="00E149DD">
              <w:rPr>
                <w:rFonts w:ascii="Times New Roman" w:hAnsi="Times New Roman"/>
              </w:rPr>
              <w:t xml:space="preserve">Retain wildlife trees (trees with cavities, large squirrel </w:t>
            </w:r>
            <w:proofErr w:type="spellStart"/>
            <w:r w:rsidRPr="00E149DD">
              <w:rPr>
                <w:rFonts w:ascii="Times New Roman" w:hAnsi="Times New Roman"/>
              </w:rPr>
              <w:t>middens</w:t>
            </w:r>
            <w:proofErr w:type="spellEnd"/>
            <w:r w:rsidRPr="00E149DD">
              <w:rPr>
                <w:rFonts w:ascii="Times New Roman" w:hAnsi="Times New Roman"/>
              </w:rPr>
              <w:t xml:space="preserve">, or </w:t>
            </w:r>
            <w:proofErr w:type="spellStart"/>
            <w:r w:rsidRPr="00E149DD">
              <w:rPr>
                <w:rFonts w:ascii="Times New Roman" w:hAnsi="Times New Roman"/>
              </w:rPr>
              <w:t>Abert’s</w:t>
            </w:r>
            <w:proofErr w:type="spellEnd"/>
            <w:r w:rsidRPr="00E149DD">
              <w:rPr>
                <w:rFonts w:ascii="Times New Roman" w:hAnsi="Times New Roman"/>
              </w:rPr>
              <w:t xml:space="preserve"> squirrel nest trees.</w:t>
            </w:r>
          </w:p>
        </w:tc>
      </w:tr>
      <w:tr w:rsidR="004515FD" w:rsidRPr="00C91AB2" w14:paraId="66A86580" w14:textId="77777777" w:rsidTr="004158F7">
        <w:tc>
          <w:tcPr>
            <w:tcW w:w="1854" w:type="dxa"/>
            <w:vAlign w:val="center"/>
          </w:tcPr>
          <w:p w14:paraId="4256684F" w14:textId="16660765" w:rsidR="004515FD" w:rsidRPr="00C91AB2" w:rsidRDefault="004515FD" w:rsidP="001E2667">
            <w:pPr>
              <w:widowControl/>
              <w:ind w:left="180" w:right="180"/>
              <w:jc w:val="center"/>
              <w:rPr>
                <w:rFonts w:ascii="Times New Roman" w:hAnsi="Times New Roman"/>
                <w:sz w:val="24"/>
                <w:szCs w:val="24"/>
              </w:rPr>
            </w:pPr>
            <w:r w:rsidRPr="00C91AB2">
              <w:rPr>
                <w:rFonts w:ascii="Times New Roman" w:hAnsi="Times New Roman"/>
                <w:sz w:val="24"/>
                <w:szCs w:val="24"/>
              </w:rPr>
              <w:lastRenderedPageBreak/>
              <w:t>Slash Treatment</w:t>
            </w:r>
            <w:r w:rsidR="0030267E">
              <w:rPr>
                <w:rFonts w:ascii="Times New Roman" w:hAnsi="Times New Roman"/>
                <w:sz w:val="24"/>
                <w:szCs w:val="24"/>
              </w:rPr>
              <w:t xml:space="preserve">      All Units</w:t>
            </w:r>
          </w:p>
        </w:tc>
        <w:tc>
          <w:tcPr>
            <w:tcW w:w="1080" w:type="dxa"/>
            <w:vAlign w:val="center"/>
          </w:tcPr>
          <w:p w14:paraId="07EC8761" w14:textId="083225F6" w:rsidR="004515FD" w:rsidRPr="00C91AB2" w:rsidRDefault="007F762B" w:rsidP="002C6C32">
            <w:pPr>
              <w:widowControl/>
              <w:ind w:left="180" w:right="180"/>
              <w:jc w:val="center"/>
              <w:rPr>
                <w:rFonts w:ascii="Times New Roman" w:hAnsi="Times New Roman"/>
                <w:sz w:val="24"/>
                <w:szCs w:val="24"/>
              </w:rPr>
            </w:pPr>
            <w:r>
              <w:rPr>
                <w:rFonts w:ascii="Times New Roman" w:hAnsi="Times New Roman"/>
                <w:sz w:val="24"/>
                <w:szCs w:val="24"/>
              </w:rPr>
              <w:t>201</w:t>
            </w:r>
            <w:r w:rsidR="002C6C32">
              <w:rPr>
                <w:rFonts w:ascii="Times New Roman" w:hAnsi="Times New Roman"/>
                <w:sz w:val="24"/>
                <w:szCs w:val="24"/>
              </w:rPr>
              <w:t>8</w:t>
            </w:r>
          </w:p>
        </w:tc>
        <w:tc>
          <w:tcPr>
            <w:tcW w:w="766" w:type="dxa"/>
            <w:vAlign w:val="center"/>
          </w:tcPr>
          <w:p w14:paraId="18123E33" w14:textId="3EBE9952" w:rsidR="004515FD" w:rsidRPr="00C91AB2" w:rsidRDefault="004515FD" w:rsidP="009C2D09">
            <w:pPr>
              <w:widowControl/>
              <w:ind w:left="180" w:right="180"/>
              <w:jc w:val="center"/>
              <w:rPr>
                <w:rFonts w:ascii="Times New Roman" w:hAnsi="Times New Roman"/>
                <w:sz w:val="24"/>
                <w:szCs w:val="24"/>
              </w:rPr>
            </w:pPr>
          </w:p>
        </w:tc>
        <w:tc>
          <w:tcPr>
            <w:tcW w:w="10710" w:type="dxa"/>
          </w:tcPr>
          <w:p w14:paraId="3C1728D9" w14:textId="77777777" w:rsidR="002C6632" w:rsidRPr="009D3BAC" w:rsidRDefault="002C6632" w:rsidP="002C6632">
            <w:pPr>
              <w:pStyle w:val="ListParagraph"/>
              <w:numPr>
                <w:ilvl w:val="0"/>
                <w:numId w:val="8"/>
              </w:numPr>
              <w:ind w:right="180"/>
              <w:rPr>
                <w:rFonts w:ascii="Times New Roman" w:hAnsi="Times New Roman" w:cs="Times New Roman"/>
              </w:rPr>
            </w:pPr>
            <w:r w:rsidRPr="00BE7022">
              <w:rPr>
                <w:rFonts w:ascii="Times New Roman" w:hAnsi="Times New Roman" w:cs="Times New Roman"/>
              </w:rPr>
              <w:t xml:space="preserve">Hand- pile </w:t>
            </w:r>
            <w:r>
              <w:rPr>
                <w:rFonts w:ascii="Times New Roman" w:hAnsi="Times New Roman" w:cs="Times New Roman"/>
              </w:rPr>
              <w:t xml:space="preserve">existing and </w:t>
            </w:r>
            <w:r w:rsidRPr="00BE7022">
              <w:rPr>
                <w:rFonts w:ascii="Times New Roman" w:hAnsi="Times New Roman" w:cs="Times New Roman"/>
              </w:rPr>
              <w:t xml:space="preserve">activity slash material 1” to </w:t>
            </w:r>
            <w:r>
              <w:rPr>
                <w:rFonts w:ascii="Times New Roman" w:hAnsi="Times New Roman" w:cs="Times New Roman"/>
              </w:rPr>
              <w:t>6</w:t>
            </w:r>
            <w:r w:rsidRPr="00BE7022">
              <w:rPr>
                <w:rFonts w:ascii="Times New Roman" w:hAnsi="Times New Roman" w:cs="Times New Roman"/>
              </w:rPr>
              <w:t>” diameter and 2’ or longer.</w:t>
            </w:r>
            <w:r>
              <w:rPr>
                <w:rFonts w:ascii="Times New Roman" w:hAnsi="Times New Roman" w:cs="Times New Roman"/>
              </w:rPr>
              <w:t xml:space="preserve"> </w:t>
            </w:r>
            <w:r w:rsidRPr="009D3BAC">
              <w:rPr>
                <w:rFonts w:ascii="Times New Roman" w:hAnsi="Times New Roman" w:cs="Times New Roman"/>
              </w:rPr>
              <w:t>Any slash that must be moved more than 50’ to meet minimum required pile size may be lopped and scattered to a maximum depth of 18”.</w:t>
            </w:r>
          </w:p>
          <w:p w14:paraId="5F86EAF1" w14:textId="77777777" w:rsidR="002C6632" w:rsidRPr="00BE7022" w:rsidRDefault="002C6632" w:rsidP="002C6632">
            <w:pPr>
              <w:pStyle w:val="ListParagraph"/>
              <w:numPr>
                <w:ilvl w:val="0"/>
                <w:numId w:val="8"/>
              </w:numPr>
              <w:ind w:right="180"/>
              <w:rPr>
                <w:rFonts w:ascii="Times New Roman" w:hAnsi="Times New Roman" w:cs="Times New Roman"/>
              </w:rPr>
            </w:pPr>
            <w:r>
              <w:rPr>
                <w:rFonts w:ascii="Times New Roman" w:hAnsi="Times New Roman" w:cs="Times New Roman"/>
              </w:rPr>
              <w:t xml:space="preserve">All treated material shall not be left beneath or within 10’ of the dripline of a retained tree. </w:t>
            </w:r>
          </w:p>
          <w:p w14:paraId="55EFFEC9" w14:textId="103EA1FD" w:rsidR="002C6632" w:rsidRPr="00BE7022" w:rsidRDefault="002C6632" w:rsidP="002C6632">
            <w:pPr>
              <w:pStyle w:val="ListParagraph"/>
              <w:numPr>
                <w:ilvl w:val="0"/>
                <w:numId w:val="8"/>
              </w:numPr>
              <w:ind w:right="180"/>
              <w:rPr>
                <w:rFonts w:ascii="Times New Roman" w:hAnsi="Times New Roman" w:cs="Times New Roman"/>
              </w:rPr>
            </w:pPr>
            <w:r w:rsidRPr="00BE7022">
              <w:rPr>
                <w:rFonts w:ascii="Times New Roman" w:hAnsi="Times New Roman" w:cs="Times New Roman"/>
              </w:rPr>
              <w:t xml:space="preserve">Piles should be at least </w:t>
            </w:r>
            <w:r>
              <w:rPr>
                <w:rFonts w:ascii="Times New Roman" w:hAnsi="Times New Roman" w:cs="Times New Roman"/>
              </w:rPr>
              <w:t>6</w:t>
            </w:r>
            <w:r w:rsidRPr="00BE7022">
              <w:rPr>
                <w:rFonts w:ascii="Times New Roman" w:hAnsi="Times New Roman" w:cs="Times New Roman"/>
              </w:rPr>
              <w:t xml:space="preserve">’ x </w:t>
            </w:r>
            <w:r>
              <w:rPr>
                <w:rFonts w:ascii="Times New Roman" w:hAnsi="Times New Roman" w:cs="Times New Roman"/>
              </w:rPr>
              <w:t>6</w:t>
            </w:r>
            <w:r w:rsidRPr="00BE7022">
              <w:rPr>
                <w:rFonts w:ascii="Times New Roman" w:hAnsi="Times New Roman" w:cs="Times New Roman"/>
              </w:rPr>
              <w:t xml:space="preserve">’ in diameter, 15’ apart, &amp; </w:t>
            </w:r>
            <w:r w:rsidR="00B65B92">
              <w:rPr>
                <w:rFonts w:ascii="Times New Roman" w:hAnsi="Times New Roman" w:cs="Times New Roman"/>
              </w:rPr>
              <w:t xml:space="preserve">10’ from residual tree boles. </w:t>
            </w:r>
            <w:r w:rsidRPr="00BE7022">
              <w:rPr>
                <w:rFonts w:ascii="Times New Roman" w:hAnsi="Times New Roman" w:cs="Times New Roman"/>
              </w:rPr>
              <w:t>Cut conifers in order to create piles when needed.</w:t>
            </w:r>
          </w:p>
          <w:p w14:paraId="730E39B0" w14:textId="1BDEE4C3" w:rsidR="002C6632" w:rsidRPr="00BE7022" w:rsidRDefault="002C6632" w:rsidP="002C6632">
            <w:pPr>
              <w:pStyle w:val="ListParagraph"/>
              <w:numPr>
                <w:ilvl w:val="0"/>
                <w:numId w:val="8"/>
              </w:numPr>
              <w:ind w:right="180"/>
              <w:rPr>
                <w:rFonts w:ascii="Times New Roman" w:hAnsi="Times New Roman" w:cs="Times New Roman"/>
              </w:rPr>
            </w:pPr>
            <w:r w:rsidRPr="00BE7022">
              <w:rPr>
                <w:rFonts w:ascii="Times New Roman" w:hAnsi="Times New Roman" w:cs="Times New Roman"/>
              </w:rPr>
              <w:t xml:space="preserve">Treated bole wood </w:t>
            </w:r>
            <w:r>
              <w:rPr>
                <w:rFonts w:ascii="Times New Roman" w:hAnsi="Times New Roman" w:cs="Times New Roman"/>
              </w:rPr>
              <w:t>6</w:t>
            </w:r>
            <w:r w:rsidRPr="00BE7022">
              <w:rPr>
                <w:rFonts w:ascii="Times New Roman" w:hAnsi="Times New Roman" w:cs="Times New Roman"/>
              </w:rPr>
              <w:t>” in diameter or greater must be scattered and be in contact</w:t>
            </w:r>
            <w:r w:rsidR="00B65B92">
              <w:rPr>
                <w:rFonts w:ascii="Times New Roman" w:hAnsi="Times New Roman" w:cs="Times New Roman"/>
              </w:rPr>
              <w:t xml:space="preserve"> with the ground. </w:t>
            </w:r>
            <w:r w:rsidRPr="00BE7022">
              <w:rPr>
                <w:rFonts w:ascii="Times New Roman" w:hAnsi="Times New Roman" w:cs="Times New Roman"/>
              </w:rPr>
              <w:t>Individual boles of 8” or greater must be bucked into 4’ lengths beginning at the large end.</w:t>
            </w:r>
          </w:p>
          <w:p w14:paraId="03C7F885" w14:textId="77777777" w:rsidR="002C6632" w:rsidRDefault="002C6632" w:rsidP="002C6632">
            <w:pPr>
              <w:pStyle w:val="ListParagraph"/>
              <w:numPr>
                <w:ilvl w:val="0"/>
                <w:numId w:val="8"/>
              </w:numPr>
              <w:ind w:right="180"/>
              <w:rPr>
                <w:rFonts w:ascii="Times New Roman" w:hAnsi="Times New Roman" w:cs="Times New Roman"/>
              </w:rPr>
            </w:pPr>
            <w:r w:rsidRPr="00BE7022">
              <w:rPr>
                <w:rFonts w:ascii="Times New Roman" w:hAnsi="Times New Roman" w:cs="Times New Roman"/>
              </w:rPr>
              <w:t>Pull back slash and construct piles at least 50’ from any infrastructure and private property boundaries.</w:t>
            </w:r>
          </w:p>
          <w:p w14:paraId="2995C93B" w14:textId="77777777" w:rsidR="002C6632" w:rsidRPr="00101C2C" w:rsidRDefault="002C6632" w:rsidP="002C6632">
            <w:pPr>
              <w:pStyle w:val="ListParagraph"/>
              <w:numPr>
                <w:ilvl w:val="0"/>
                <w:numId w:val="8"/>
              </w:numPr>
              <w:ind w:right="180"/>
              <w:rPr>
                <w:rFonts w:ascii="Times New Roman" w:hAnsi="Times New Roman" w:cs="Times New Roman"/>
              </w:rPr>
            </w:pPr>
            <w:r w:rsidRPr="00101C2C">
              <w:rPr>
                <w:rFonts w:ascii="Times New Roman" w:hAnsi="Times New Roman" w:cs="Times New Roman"/>
              </w:rPr>
              <w:t>Retain an average of 2 piles per acre for wildlife habitat, including any piles remaining from previous vegetation treatment, distributed randomly throughout the unit.</w:t>
            </w:r>
          </w:p>
          <w:p w14:paraId="725597C6" w14:textId="77777777" w:rsidR="002C6632" w:rsidRPr="003A3B46" w:rsidRDefault="002C6632" w:rsidP="002C6632">
            <w:pPr>
              <w:pStyle w:val="ListParagraph"/>
              <w:numPr>
                <w:ilvl w:val="0"/>
                <w:numId w:val="8"/>
              </w:numPr>
              <w:ind w:right="180"/>
              <w:rPr>
                <w:rFonts w:ascii="Times New Roman" w:hAnsi="Times New Roman" w:cs="Times New Roman"/>
              </w:rPr>
            </w:pPr>
            <w:r w:rsidRPr="003A3B46">
              <w:rPr>
                <w:rFonts w:ascii="Times New Roman" w:hAnsi="Times New Roman" w:cs="Times New Roman"/>
              </w:rPr>
              <w:t>In aspen clone aggregations, construct piles outside of the aspen perimeter if enough material exists to establish the minimum pile size; otherwise, lop and scatter material to a height not greater than 18” from ground level.</w:t>
            </w:r>
          </w:p>
          <w:p w14:paraId="5D998C4E" w14:textId="58AC81BC" w:rsidR="00D62FA8" w:rsidRPr="009E5341" w:rsidRDefault="002C6632" w:rsidP="002C6632">
            <w:pPr>
              <w:pStyle w:val="ListParagraph"/>
              <w:numPr>
                <w:ilvl w:val="0"/>
                <w:numId w:val="8"/>
              </w:numPr>
              <w:ind w:right="180"/>
              <w:rPr>
                <w:rFonts w:ascii="Times New Roman" w:hAnsi="Times New Roman" w:cs="Times New Roman"/>
              </w:rPr>
            </w:pPr>
            <w:r w:rsidRPr="00BE7022">
              <w:rPr>
                <w:rFonts w:ascii="Times New Roman" w:hAnsi="Times New Roman" w:cs="Times New Roman"/>
              </w:rPr>
              <w:t>Piles must be constructed a minimum of 100’ from all power lines.</w:t>
            </w:r>
          </w:p>
        </w:tc>
      </w:tr>
    </w:tbl>
    <w:p w14:paraId="654ABF2E" w14:textId="77777777" w:rsidR="009678FE" w:rsidRPr="00582A2B" w:rsidRDefault="00D17353">
      <w:pPr>
        <w:widowControl/>
        <w:rPr>
          <w:rFonts w:asciiTheme="minorHAnsi" w:hAnsiTheme="minorHAnsi"/>
          <w:sz w:val="24"/>
          <w:szCs w:val="24"/>
        </w:rPr>
      </w:pPr>
      <w:r w:rsidRPr="00582A2B">
        <w:rPr>
          <w:rFonts w:asciiTheme="minorHAnsi" w:hAnsiTheme="minorHAnsi"/>
          <w:sz w:val="24"/>
          <w:szCs w:val="24"/>
        </w:rPr>
        <w:t xml:space="preserve">   </w:t>
      </w:r>
      <w:r w:rsidR="009678FE" w:rsidRPr="00582A2B">
        <w:rPr>
          <w:rFonts w:asciiTheme="minorHAnsi" w:hAnsiTheme="minorHAnsi"/>
          <w:sz w:val="24"/>
          <w:szCs w:val="24"/>
        </w:rPr>
        <w:t xml:space="preserve">      </w:t>
      </w:r>
    </w:p>
    <w:tbl>
      <w:tblPr>
        <w:tblW w:w="0" w:type="auto"/>
        <w:tblInd w:w="-71" w:type="dxa"/>
        <w:tblLayout w:type="fixed"/>
        <w:tblCellMar>
          <w:left w:w="0" w:type="dxa"/>
          <w:right w:w="0" w:type="dxa"/>
        </w:tblCellMar>
        <w:tblLook w:val="0000" w:firstRow="0" w:lastRow="0" w:firstColumn="0" w:lastColumn="0" w:noHBand="0" w:noVBand="0"/>
      </w:tblPr>
      <w:tblGrid>
        <w:gridCol w:w="2767"/>
        <w:gridCol w:w="11637"/>
      </w:tblGrid>
      <w:tr w:rsidR="009678FE" w:rsidRPr="00582A2B" w14:paraId="664C1E60" w14:textId="77777777" w:rsidTr="00CB0054">
        <w:tc>
          <w:tcPr>
            <w:tcW w:w="2767" w:type="dxa"/>
            <w:tcBorders>
              <w:top w:val="single" w:sz="18" w:space="0" w:color="000000"/>
              <w:left w:val="single" w:sz="18" w:space="0" w:color="000000"/>
              <w:bottom w:val="single" w:sz="2" w:space="0" w:color="000000"/>
              <w:right w:val="single" w:sz="18" w:space="0" w:color="auto"/>
            </w:tcBorders>
            <w:vAlign w:val="center"/>
          </w:tcPr>
          <w:p w14:paraId="7F954630" w14:textId="5F0E8070" w:rsidR="009678FE" w:rsidRPr="0030267E" w:rsidRDefault="002C6632" w:rsidP="00444689">
            <w:pPr>
              <w:widowControl/>
              <w:ind w:right="720"/>
              <w:jc w:val="center"/>
              <w:rPr>
                <w:rFonts w:ascii="Times New Roman" w:hAnsi="Times New Roman"/>
                <w:b/>
                <w:sz w:val="24"/>
                <w:szCs w:val="24"/>
              </w:rPr>
            </w:pPr>
            <w:r>
              <w:rPr>
                <w:rFonts w:ascii="Times New Roman" w:hAnsi="Times New Roman"/>
                <w:b/>
                <w:sz w:val="24"/>
                <w:szCs w:val="24"/>
              </w:rPr>
              <w:t>BOUNDARY DESIGNATION AND TREE MARK</w:t>
            </w:r>
          </w:p>
        </w:tc>
        <w:tc>
          <w:tcPr>
            <w:tcW w:w="11637" w:type="dxa"/>
            <w:tcBorders>
              <w:top w:val="single" w:sz="18" w:space="0" w:color="000000"/>
              <w:left w:val="single" w:sz="18" w:space="0" w:color="auto"/>
              <w:bottom w:val="single" w:sz="2" w:space="0" w:color="000000"/>
              <w:right w:val="single" w:sz="18" w:space="0" w:color="000000"/>
            </w:tcBorders>
            <w:vAlign w:val="center"/>
          </w:tcPr>
          <w:p w14:paraId="3C8BE031" w14:textId="77777777" w:rsidR="002C6632" w:rsidRPr="002C6632" w:rsidRDefault="002C6632" w:rsidP="002C6632">
            <w:pPr>
              <w:pStyle w:val="axNormal"/>
              <w:numPr>
                <w:ilvl w:val="1"/>
                <w:numId w:val="12"/>
              </w:numPr>
              <w:tabs>
                <w:tab w:val="clear" w:pos="720"/>
                <w:tab w:val="clear" w:pos="1440"/>
                <w:tab w:val="clear" w:pos="2160"/>
                <w:tab w:val="left" w:pos="791"/>
              </w:tabs>
              <w:ind w:left="747" w:hanging="496"/>
              <w:rPr>
                <w:rFonts w:ascii="Times New Roman" w:hAnsi="Times New Roman" w:cs="Times New Roman"/>
                <w:sz w:val="22"/>
                <w:szCs w:val="22"/>
              </w:rPr>
            </w:pPr>
            <w:r w:rsidRPr="002C6632">
              <w:rPr>
                <w:rFonts w:ascii="Times New Roman" w:hAnsi="Times New Roman" w:cs="Times New Roman"/>
                <w:sz w:val="22"/>
                <w:szCs w:val="22"/>
              </w:rPr>
              <w:t xml:space="preserve">Boundary trees marked with orange flagging and </w:t>
            </w:r>
            <w:r w:rsidRPr="002C6632">
              <w:rPr>
                <w:rFonts w:ascii="Times New Roman" w:hAnsi="Times New Roman" w:cs="Times New Roman"/>
                <w:color w:val="auto"/>
                <w:sz w:val="22"/>
                <w:szCs w:val="22"/>
              </w:rPr>
              <w:t xml:space="preserve">painted in orange.  </w:t>
            </w:r>
            <w:r w:rsidRPr="002C6632">
              <w:rPr>
                <w:rFonts w:ascii="Times New Roman" w:hAnsi="Times New Roman" w:cs="Times New Roman"/>
                <w:sz w:val="22"/>
                <w:szCs w:val="22"/>
              </w:rPr>
              <w:t>Each exterior boundary tree will be flagged with a piece of flagging  wrapped around the bole of the tree at eye level, or a strip of flagging hanging from a branch.</w:t>
            </w:r>
          </w:p>
          <w:p w14:paraId="09644232" w14:textId="5D248A12" w:rsidR="003B41DF" w:rsidRPr="002C6632" w:rsidRDefault="002C6632" w:rsidP="002C6632">
            <w:pPr>
              <w:pStyle w:val="axNormal"/>
              <w:numPr>
                <w:ilvl w:val="1"/>
                <w:numId w:val="12"/>
              </w:numPr>
              <w:tabs>
                <w:tab w:val="clear" w:pos="1440"/>
                <w:tab w:val="clear" w:pos="2160"/>
                <w:tab w:val="left" w:pos="791"/>
              </w:tabs>
              <w:ind w:left="747" w:hanging="496"/>
              <w:rPr>
                <w:rFonts w:ascii="Times New Roman" w:hAnsi="Times New Roman" w:cs="Times New Roman"/>
                <w:sz w:val="22"/>
                <w:szCs w:val="22"/>
              </w:rPr>
            </w:pPr>
            <w:r w:rsidRPr="002C6632">
              <w:rPr>
                <w:rFonts w:ascii="Times New Roman" w:hAnsi="Times New Roman"/>
                <w:color w:val="auto"/>
                <w:sz w:val="22"/>
                <w:szCs w:val="22"/>
              </w:rPr>
              <w:t>This is a leave-tree mark; leave-trees will be designated with 4 dots of orange paint around the bole of the tree and a butt mark.</w:t>
            </w:r>
          </w:p>
        </w:tc>
      </w:tr>
      <w:tr w:rsidR="002C6632" w:rsidRPr="00582A2B" w14:paraId="64E07412" w14:textId="77777777" w:rsidTr="00D17353">
        <w:tc>
          <w:tcPr>
            <w:tcW w:w="2767" w:type="dxa"/>
            <w:tcBorders>
              <w:top w:val="single" w:sz="18" w:space="0" w:color="auto"/>
              <w:left w:val="single" w:sz="18" w:space="0" w:color="000000"/>
              <w:bottom w:val="single" w:sz="18" w:space="0" w:color="000000"/>
              <w:right w:val="single" w:sz="18" w:space="0" w:color="auto"/>
            </w:tcBorders>
            <w:vAlign w:val="center"/>
          </w:tcPr>
          <w:p w14:paraId="04FF957C" w14:textId="7FECCD83" w:rsidR="002C6632" w:rsidRPr="0030267E" w:rsidRDefault="002C6632">
            <w:pPr>
              <w:widowControl/>
              <w:ind w:left="360" w:right="360"/>
              <w:rPr>
                <w:rFonts w:ascii="Times New Roman" w:hAnsi="Times New Roman"/>
                <w:b/>
                <w:bCs/>
                <w:sz w:val="24"/>
                <w:szCs w:val="24"/>
              </w:rPr>
            </w:pPr>
            <w:r>
              <w:rPr>
                <w:rFonts w:ascii="Times New Roman" w:hAnsi="Times New Roman"/>
                <w:b/>
                <w:bCs/>
                <w:sz w:val="24"/>
                <w:szCs w:val="24"/>
              </w:rPr>
              <w:t>TIMING RESTRICTIONS</w:t>
            </w:r>
          </w:p>
        </w:tc>
        <w:tc>
          <w:tcPr>
            <w:tcW w:w="11637" w:type="dxa"/>
            <w:tcBorders>
              <w:top w:val="single" w:sz="18" w:space="0" w:color="auto"/>
              <w:left w:val="single" w:sz="18" w:space="0" w:color="auto"/>
              <w:bottom w:val="single" w:sz="15" w:space="0" w:color="000000"/>
              <w:right w:val="single" w:sz="18" w:space="0" w:color="000000"/>
            </w:tcBorders>
            <w:vAlign w:val="center"/>
          </w:tcPr>
          <w:p w14:paraId="31B758A4" w14:textId="77777777" w:rsidR="002C6632" w:rsidRPr="002C6632" w:rsidRDefault="002C6632" w:rsidP="002C6632">
            <w:pPr>
              <w:pStyle w:val="ListParagraph"/>
              <w:numPr>
                <w:ilvl w:val="0"/>
                <w:numId w:val="24"/>
              </w:numPr>
              <w:tabs>
                <w:tab w:val="left" w:pos="791"/>
              </w:tabs>
              <w:ind w:hanging="496"/>
              <w:rPr>
                <w:rFonts w:ascii="Times New Roman" w:hAnsi="Times New Roman"/>
              </w:rPr>
            </w:pPr>
            <w:r w:rsidRPr="002C6632">
              <w:rPr>
                <w:rFonts w:ascii="Times New Roman" w:hAnsi="Times New Roman"/>
              </w:rPr>
              <w:t>No operations from May 1 through August 10 in flammulated owl territories.</w:t>
            </w:r>
          </w:p>
          <w:p w14:paraId="61D05621" w14:textId="77777777" w:rsidR="002C6632" w:rsidRPr="002C6632" w:rsidRDefault="002C6632" w:rsidP="002C6632">
            <w:pPr>
              <w:pStyle w:val="ListParagraph"/>
              <w:numPr>
                <w:ilvl w:val="0"/>
                <w:numId w:val="24"/>
              </w:numPr>
              <w:tabs>
                <w:tab w:val="left" w:pos="791"/>
              </w:tabs>
              <w:ind w:hanging="496"/>
              <w:rPr>
                <w:rFonts w:ascii="Times New Roman" w:hAnsi="Times New Roman"/>
              </w:rPr>
            </w:pPr>
            <w:r w:rsidRPr="002C6632">
              <w:rPr>
                <w:rFonts w:ascii="Times New Roman" w:hAnsi="Times New Roman"/>
              </w:rPr>
              <w:t>Raptor nest areas, including species-specific buffers, will generally have no treatment activity from March 1 through September 15, depending on species, or until determined unoccupied by the wildlife biologist. Access through buffers during this period will be assessed by the wildlife biologist.</w:t>
            </w:r>
          </w:p>
          <w:p w14:paraId="108525EE" w14:textId="77777777" w:rsidR="002C6632" w:rsidRPr="002C6632" w:rsidRDefault="002C6632" w:rsidP="002C6632">
            <w:pPr>
              <w:pStyle w:val="ListParagraph"/>
              <w:numPr>
                <w:ilvl w:val="0"/>
                <w:numId w:val="24"/>
              </w:numPr>
              <w:tabs>
                <w:tab w:val="left" w:pos="791"/>
              </w:tabs>
              <w:ind w:hanging="496"/>
              <w:rPr>
                <w:rFonts w:ascii="Times New Roman" w:hAnsi="Times New Roman"/>
              </w:rPr>
            </w:pPr>
            <w:r w:rsidRPr="002C6632">
              <w:rPr>
                <w:rFonts w:ascii="Times New Roman" w:hAnsi="Times New Roman"/>
              </w:rPr>
              <w:t>No operations from December 1 through April 30 for elk, unless determined appropriate to treat by the wildlife biologist.</w:t>
            </w:r>
          </w:p>
          <w:p w14:paraId="6A6BBD13" w14:textId="77777777" w:rsidR="002C6632" w:rsidRDefault="002C6632" w:rsidP="002C6632">
            <w:pPr>
              <w:pStyle w:val="ListParagraph"/>
              <w:numPr>
                <w:ilvl w:val="0"/>
                <w:numId w:val="24"/>
              </w:numPr>
              <w:tabs>
                <w:tab w:val="left" w:pos="791"/>
              </w:tabs>
              <w:ind w:hanging="496"/>
              <w:rPr>
                <w:rFonts w:ascii="Times New Roman" w:hAnsi="Times New Roman"/>
              </w:rPr>
            </w:pPr>
            <w:r w:rsidRPr="002C6632">
              <w:rPr>
                <w:rFonts w:ascii="Times New Roman" w:hAnsi="Times New Roman"/>
              </w:rPr>
              <w:t>Piles outside the 100 foot riparian buffer but within 328 feet of the stream channel may only be burned</w:t>
            </w:r>
            <w:r w:rsidRPr="002C6632">
              <w:rPr>
                <w:rFonts w:ascii="Times New Roman" w:hAnsi="Times New Roman"/>
                <w:color w:val="FF0000"/>
              </w:rPr>
              <w:t xml:space="preserve"> </w:t>
            </w:r>
            <w:r w:rsidRPr="002C6632">
              <w:rPr>
                <w:rFonts w:ascii="Times New Roman" w:hAnsi="Times New Roman"/>
              </w:rPr>
              <w:t>between November 1 and April 30.</w:t>
            </w:r>
          </w:p>
          <w:p w14:paraId="5C167702" w14:textId="4241628F" w:rsidR="002C6632" w:rsidRPr="002C6632" w:rsidRDefault="002C6632" w:rsidP="002C6632">
            <w:pPr>
              <w:pStyle w:val="ListParagraph"/>
              <w:numPr>
                <w:ilvl w:val="0"/>
                <w:numId w:val="24"/>
              </w:numPr>
              <w:tabs>
                <w:tab w:val="left" w:pos="791"/>
              </w:tabs>
              <w:ind w:hanging="496"/>
              <w:rPr>
                <w:rFonts w:ascii="Times New Roman" w:hAnsi="Times New Roman"/>
              </w:rPr>
            </w:pPr>
            <w:r w:rsidRPr="002C6632">
              <w:rPr>
                <w:rFonts w:ascii="Times New Roman" w:hAnsi="Times New Roman"/>
              </w:rPr>
              <w:t>Project operations will not be conducted on Memorial Day, 4</w:t>
            </w:r>
            <w:r w:rsidRPr="002C6632">
              <w:rPr>
                <w:rFonts w:ascii="Times New Roman" w:hAnsi="Times New Roman"/>
                <w:vertAlign w:val="superscript"/>
              </w:rPr>
              <w:t>th</w:t>
            </w:r>
            <w:r w:rsidRPr="002C6632">
              <w:rPr>
                <w:rFonts w:ascii="Times New Roman" w:hAnsi="Times New Roman"/>
              </w:rPr>
              <w:t xml:space="preserve"> of July and Labor Day holiday weekends and on Sundays. Operating time for heavy equipment and chainsaws shall be limited to the hours of 7am to 7pm.</w:t>
            </w:r>
          </w:p>
        </w:tc>
      </w:tr>
      <w:tr w:rsidR="00CB0054" w:rsidRPr="00582A2B" w14:paraId="4F93AFEC" w14:textId="77777777" w:rsidTr="00D17353">
        <w:tc>
          <w:tcPr>
            <w:tcW w:w="2767" w:type="dxa"/>
            <w:tcBorders>
              <w:top w:val="single" w:sz="18" w:space="0" w:color="auto"/>
              <w:left w:val="single" w:sz="18" w:space="0" w:color="000000"/>
              <w:bottom w:val="single" w:sz="18" w:space="0" w:color="000000"/>
              <w:right w:val="single" w:sz="18" w:space="0" w:color="auto"/>
            </w:tcBorders>
            <w:vAlign w:val="center"/>
          </w:tcPr>
          <w:p w14:paraId="5B5E0346" w14:textId="77777777" w:rsidR="00CB0054" w:rsidRPr="0030267E" w:rsidRDefault="00CB0054">
            <w:pPr>
              <w:widowControl/>
              <w:ind w:left="360" w:right="360"/>
              <w:rPr>
                <w:rFonts w:ascii="Times New Roman" w:hAnsi="Times New Roman"/>
                <w:sz w:val="24"/>
                <w:szCs w:val="24"/>
              </w:rPr>
            </w:pPr>
            <w:r w:rsidRPr="0030267E">
              <w:rPr>
                <w:rFonts w:ascii="Times New Roman" w:hAnsi="Times New Roman"/>
                <w:b/>
                <w:bCs/>
                <w:sz w:val="24"/>
                <w:szCs w:val="24"/>
              </w:rPr>
              <w:t>FOR MORE INFO:</w:t>
            </w:r>
          </w:p>
        </w:tc>
        <w:tc>
          <w:tcPr>
            <w:tcW w:w="11637" w:type="dxa"/>
            <w:tcBorders>
              <w:top w:val="single" w:sz="18" w:space="0" w:color="auto"/>
              <w:left w:val="single" w:sz="18" w:space="0" w:color="auto"/>
              <w:bottom w:val="single" w:sz="15" w:space="0" w:color="000000"/>
              <w:right w:val="single" w:sz="18" w:space="0" w:color="000000"/>
            </w:tcBorders>
            <w:vAlign w:val="center"/>
          </w:tcPr>
          <w:p w14:paraId="40B08965" w14:textId="2AA11F76" w:rsidR="00CB0054" w:rsidRPr="009E5341" w:rsidRDefault="000254F9" w:rsidP="000254F9">
            <w:pPr>
              <w:widowControl/>
              <w:ind w:left="360" w:right="360"/>
              <w:rPr>
                <w:rFonts w:ascii="Times New Roman" w:hAnsi="Times New Roman"/>
                <w:sz w:val="22"/>
                <w:szCs w:val="22"/>
              </w:rPr>
            </w:pPr>
            <w:r>
              <w:rPr>
                <w:rFonts w:ascii="Times New Roman" w:hAnsi="Times New Roman"/>
                <w:sz w:val="22"/>
                <w:szCs w:val="22"/>
              </w:rPr>
              <w:t>Forsythe II</w:t>
            </w:r>
            <w:r w:rsidR="002A31AE" w:rsidRPr="009E5341">
              <w:rPr>
                <w:rFonts w:ascii="Times New Roman" w:hAnsi="Times New Roman"/>
                <w:sz w:val="22"/>
                <w:szCs w:val="22"/>
              </w:rPr>
              <w:t xml:space="preserve"> EA</w:t>
            </w:r>
          </w:p>
        </w:tc>
      </w:tr>
    </w:tbl>
    <w:p w14:paraId="6FD0CE78" w14:textId="77777777" w:rsidR="009678FE" w:rsidRDefault="009678FE">
      <w:pPr>
        <w:widowControl/>
      </w:pPr>
    </w:p>
    <w:sectPr w:rsidR="009678FE" w:rsidSect="00F579F1">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36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50B81" w14:textId="77777777" w:rsidR="0031409F" w:rsidRDefault="0031409F" w:rsidP="002C6632">
      <w:r>
        <w:separator/>
      </w:r>
    </w:p>
  </w:endnote>
  <w:endnote w:type="continuationSeparator" w:id="0">
    <w:p w14:paraId="2302F65F" w14:textId="77777777" w:rsidR="0031409F" w:rsidRDefault="0031409F" w:rsidP="002C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719C2" w14:textId="77777777" w:rsidR="002C6632" w:rsidRDefault="002C6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7D8C4" w14:textId="77777777" w:rsidR="002C6632" w:rsidRDefault="002C66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83F7" w14:textId="77777777" w:rsidR="002C6632" w:rsidRDefault="002C6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8151" w14:textId="77777777" w:rsidR="0031409F" w:rsidRDefault="0031409F" w:rsidP="002C6632">
      <w:r>
        <w:separator/>
      </w:r>
    </w:p>
  </w:footnote>
  <w:footnote w:type="continuationSeparator" w:id="0">
    <w:p w14:paraId="01236C5C" w14:textId="77777777" w:rsidR="0031409F" w:rsidRDefault="0031409F" w:rsidP="002C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BDFCA" w14:textId="77777777" w:rsidR="002C6632" w:rsidRDefault="002C6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572648"/>
      <w:docPartObj>
        <w:docPartGallery w:val="Watermarks"/>
        <w:docPartUnique/>
      </w:docPartObj>
    </w:sdtPr>
    <w:sdtEndPr/>
    <w:sdtContent>
      <w:p w14:paraId="1EF95C50" w14:textId="034E3F15" w:rsidR="002C6632" w:rsidRDefault="0031409F">
        <w:pPr>
          <w:pStyle w:val="Header"/>
        </w:pPr>
        <w:r>
          <w:rPr>
            <w:noProof/>
          </w:rPr>
          <w:pict w14:anchorId="5A518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9DD8D" w14:textId="77777777" w:rsidR="002C6632" w:rsidRDefault="002C6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4C35"/>
    <w:multiLevelType w:val="hybridMultilevel"/>
    <w:tmpl w:val="5454B1A6"/>
    <w:lvl w:ilvl="0" w:tplc="04090001">
      <w:start w:val="1"/>
      <w:numFmt w:val="bullet"/>
      <w:lvlText w:val=""/>
      <w:lvlJc w:val="left"/>
      <w:pPr>
        <w:ind w:left="720" w:hanging="360"/>
      </w:pPr>
      <w:rPr>
        <w:rFonts w:ascii="Symbol" w:hAnsi="Symbol" w:hint="default"/>
      </w:rPr>
    </w:lvl>
    <w:lvl w:ilvl="1" w:tplc="96BAFC96">
      <w:start w:val="1"/>
      <w:numFmt w:val="bullet"/>
      <w:lvlText w:val="o"/>
      <w:lvlJc w:val="left"/>
      <w:pPr>
        <w:ind w:left="1440" w:hanging="360"/>
      </w:pPr>
      <w:rPr>
        <w:rFonts w:ascii="Courier New" w:hAnsi="Courier New" w:cs="Courier New" w:hint="default"/>
        <w:sz w:val="20"/>
        <w:szCs w:val="20"/>
      </w:rPr>
    </w:lvl>
    <w:lvl w:ilvl="2" w:tplc="9B1AA3EE">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F2E13"/>
    <w:multiLevelType w:val="hybridMultilevel"/>
    <w:tmpl w:val="C742C2BE"/>
    <w:lvl w:ilvl="0" w:tplc="9B4E9440">
      <w:start w:val="1"/>
      <w:numFmt w:val="bullet"/>
      <w:lvlText w:val=""/>
      <w:lvlJc w:val="left"/>
      <w:pPr>
        <w:ind w:left="648" w:hanging="504"/>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1D72808"/>
    <w:multiLevelType w:val="hybridMultilevel"/>
    <w:tmpl w:val="F4561572"/>
    <w:lvl w:ilvl="0" w:tplc="9B4E9440">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1A1F4376"/>
    <w:multiLevelType w:val="hybridMultilevel"/>
    <w:tmpl w:val="FF10B6E4"/>
    <w:lvl w:ilvl="0" w:tplc="8A0675EA">
      <w:start w:val="1"/>
      <w:numFmt w:val="bullet"/>
      <w:lvlText w:val=""/>
      <w:lvlJc w:val="left"/>
      <w:pPr>
        <w:ind w:left="576" w:hanging="432"/>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D131D1B"/>
    <w:multiLevelType w:val="hybridMultilevel"/>
    <w:tmpl w:val="94CE1C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29064E"/>
    <w:multiLevelType w:val="hybridMultilevel"/>
    <w:tmpl w:val="FD1E2C64"/>
    <w:lvl w:ilvl="0" w:tplc="0409000B">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6" w15:restartNumberingAfterBreak="0">
    <w:nsid w:val="21A452E3"/>
    <w:multiLevelType w:val="hybridMultilevel"/>
    <w:tmpl w:val="B108F7E8"/>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243C5"/>
    <w:multiLevelType w:val="hybridMultilevel"/>
    <w:tmpl w:val="2E783C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E51548"/>
    <w:multiLevelType w:val="hybridMultilevel"/>
    <w:tmpl w:val="2884A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F1684"/>
    <w:multiLevelType w:val="hybridMultilevel"/>
    <w:tmpl w:val="0F6C21EC"/>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0" w15:restartNumberingAfterBreak="0">
    <w:nsid w:val="362E41EE"/>
    <w:multiLevelType w:val="hybridMultilevel"/>
    <w:tmpl w:val="1554B144"/>
    <w:lvl w:ilvl="0" w:tplc="0409000F">
      <w:start w:val="1"/>
      <w:numFmt w:val="decimal"/>
      <w:lvlText w:val="%1."/>
      <w:lvlJc w:val="left"/>
      <w:pPr>
        <w:ind w:left="720" w:hanging="360"/>
      </w:pPr>
    </w:lvl>
    <w:lvl w:ilvl="1" w:tplc="455A234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129A3"/>
    <w:multiLevelType w:val="hybridMultilevel"/>
    <w:tmpl w:val="34FC07C6"/>
    <w:lvl w:ilvl="0" w:tplc="0409000F">
      <w:start w:val="1"/>
      <w:numFmt w:val="decimal"/>
      <w:lvlText w:val="%1."/>
      <w:lvlJc w:val="left"/>
      <w:pPr>
        <w:ind w:left="648" w:hanging="504"/>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22C4400"/>
    <w:multiLevelType w:val="hybridMultilevel"/>
    <w:tmpl w:val="5AA4D47E"/>
    <w:lvl w:ilvl="0" w:tplc="0409000F">
      <w:start w:val="1"/>
      <w:numFmt w:val="decimal"/>
      <w:lvlText w:val="%1."/>
      <w:lvlJc w:val="left"/>
      <w:pPr>
        <w:ind w:left="948" w:hanging="360"/>
      </w:p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3" w15:restartNumberingAfterBreak="0">
    <w:nsid w:val="43A71061"/>
    <w:multiLevelType w:val="hybridMultilevel"/>
    <w:tmpl w:val="27E8789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63C41EA"/>
    <w:multiLevelType w:val="hybridMultilevel"/>
    <w:tmpl w:val="DA022F38"/>
    <w:lvl w:ilvl="0" w:tplc="0409000F">
      <w:start w:val="1"/>
      <w:numFmt w:val="decimal"/>
      <w:lvlText w:val="%1."/>
      <w:lvlJc w:val="left"/>
      <w:pPr>
        <w:ind w:left="648" w:hanging="504"/>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AD92189"/>
    <w:multiLevelType w:val="hybridMultilevel"/>
    <w:tmpl w:val="9EFCBDD8"/>
    <w:lvl w:ilvl="0" w:tplc="9B4E94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D2BDF"/>
    <w:multiLevelType w:val="hybridMultilevel"/>
    <w:tmpl w:val="701A19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E3BCE"/>
    <w:multiLevelType w:val="hybridMultilevel"/>
    <w:tmpl w:val="A76080F8"/>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65037D0A"/>
    <w:multiLevelType w:val="hybridMultilevel"/>
    <w:tmpl w:val="8AF8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C0A86"/>
    <w:multiLevelType w:val="hybridMultilevel"/>
    <w:tmpl w:val="F5625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57C11"/>
    <w:multiLevelType w:val="hybridMultilevel"/>
    <w:tmpl w:val="D45C6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72699"/>
    <w:multiLevelType w:val="hybridMultilevel"/>
    <w:tmpl w:val="C918387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6C640A44"/>
    <w:multiLevelType w:val="hybridMultilevel"/>
    <w:tmpl w:val="24229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9D3C51"/>
    <w:multiLevelType w:val="hybridMultilevel"/>
    <w:tmpl w:val="6E5A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7467E"/>
    <w:multiLevelType w:val="hybridMultilevel"/>
    <w:tmpl w:val="38E29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206B8"/>
    <w:multiLevelType w:val="hybridMultilevel"/>
    <w:tmpl w:val="F0D0F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5B1D24"/>
    <w:multiLevelType w:val="hybridMultilevel"/>
    <w:tmpl w:val="4D204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21"/>
  </w:num>
  <w:num w:numId="5">
    <w:abstractNumId w:val="1"/>
  </w:num>
  <w:num w:numId="6">
    <w:abstractNumId w:val="21"/>
  </w:num>
  <w:num w:numId="7">
    <w:abstractNumId w:val="9"/>
  </w:num>
  <w:num w:numId="8">
    <w:abstractNumId w:val="3"/>
  </w:num>
  <w:num w:numId="9">
    <w:abstractNumId w:val="1"/>
  </w:num>
  <w:num w:numId="10">
    <w:abstractNumId w:val="26"/>
  </w:num>
  <w:num w:numId="11">
    <w:abstractNumId w:val="7"/>
  </w:num>
  <w:num w:numId="12">
    <w:abstractNumId w:val="6"/>
  </w:num>
  <w:num w:numId="13">
    <w:abstractNumId w:val="17"/>
  </w:num>
  <w:num w:numId="14">
    <w:abstractNumId w:val="12"/>
  </w:num>
  <w:num w:numId="15">
    <w:abstractNumId w:val="16"/>
  </w:num>
  <w:num w:numId="16">
    <w:abstractNumId w:val="0"/>
  </w:num>
  <w:num w:numId="17">
    <w:abstractNumId w:val="18"/>
  </w:num>
  <w:num w:numId="18">
    <w:abstractNumId w:val="23"/>
  </w:num>
  <w:num w:numId="19">
    <w:abstractNumId w:val="15"/>
  </w:num>
  <w:num w:numId="20">
    <w:abstractNumId w:val="2"/>
  </w:num>
  <w:num w:numId="21">
    <w:abstractNumId w:val="10"/>
  </w:num>
  <w:num w:numId="22">
    <w:abstractNumId w:val="4"/>
  </w:num>
  <w:num w:numId="23">
    <w:abstractNumId w:val="22"/>
  </w:num>
  <w:num w:numId="24">
    <w:abstractNumId w:val="20"/>
  </w:num>
  <w:num w:numId="25">
    <w:abstractNumId w:val="19"/>
  </w:num>
  <w:num w:numId="26">
    <w:abstractNumId w:val="14"/>
  </w:num>
  <w:num w:numId="27">
    <w:abstractNumId w:val="25"/>
  </w:num>
  <w:num w:numId="28">
    <w:abstractNumId w:val="11"/>
  </w:num>
  <w:num w:numId="29">
    <w:abstractNumId w:val="2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2E"/>
    <w:rsid w:val="00012526"/>
    <w:rsid w:val="000254F9"/>
    <w:rsid w:val="00026D35"/>
    <w:rsid w:val="00031C72"/>
    <w:rsid w:val="000537F2"/>
    <w:rsid w:val="0006679B"/>
    <w:rsid w:val="000708C2"/>
    <w:rsid w:val="00075B73"/>
    <w:rsid w:val="00076237"/>
    <w:rsid w:val="00077452"/>
    <w:rsid w:val="00081F60"/>
    <w:rsid w:val="000B4D1A"/>
    <w:rsid w:val="000B4F55"/>
    <w:rsid w:val="000D49F5"/>
    <w:rsid w:val="000F1A94"/>
    <w:rsid w:val="000F722D"/>
    <w:rsid w:val="00101195"/>
    <w:rsid w:val="0010687E"/>
    <w:rsid w:val="00111752"/>
    <w:rsid w:val="00116236"/>
    <w:rsid w:val="00121962"/>
    <w:rsid w:val="001223B7"/>
    <w:rsid w:val="00133798"/>
    <w:rsid w:val="00140A84"/>
    <w:rsid w:val="001511DB"/>
    <w:rsid w:val="00153461"/>
    <w:rsid w:val="00156545"/>
    <w:rsid w:val="001634D9"/>
    <w:rsid w:val="00195E0C"/>
    <w:rsid w:val="001A7CB4"/>
    <w:rsid w:val="001B0AC7"/>
    <w:rsid w:val="001B11A0"/>
    <w:rsid w:val="001B2F0F"/>
    <w:rsid w:val="001C3A25"/>
    <w:rsid w:val="001C4015"/>
    <w:rsid w:val="001C7D50"/>
    <w:rsid w:val="001D6037"/>
    <w:rsid w:val="001D772B"/>
    <w:rsid w:val="001E2667"/>
    <w:rsid w:val="001F15B3"/>
    <w:rsid w:val="001F68F1"/>
    <w:rsid w:val="00214AF9"/>
    <w:rsid w:val="00217351"/>
    <w:rsid w:val="00220D38"/>
    <w:rsid w:val="0024483D"/>
    <w:rsid w:val="00250A8E"/>
    <w:rsid w:val="002738D3"/>
    <w:rsid w:val="00275784"/>
    <w:rsid w:val="002A31AE"/>
    <w:rsid w:val="002A4662"/>
    <w:rsid w:val="002C4807"/>
    <w:rsid w:val="002C6632"/>
    <w:rsid w:val="002C6C32"/>
    <w:rsid w:val="002E5BD1"/>
    <w:rsid w:val="002E5EDA"/>
    <w:rsid w:val="002E699C"/>
    <w:rsid w:val="002F4F78"/>
    <w:rsid w:val="0030267E"/>
    <w:rsid w:val="0031409F"/>
    <w:rsid w:val="0031627B"/>
    <w:rsid w:val="0032053D"/>
    <w:rsid w:val="003223AA"/>
    <w:rsid w:val="00322677"/>
    <w:rsid w:val="0032291A"/>
    <w:rsid w:val="00323469"/>
    <w:rsid w:val="00336A4D"/>
    <w:rsid w:val="003400D4"/>
    <w:rsid w:val="003417BA"/>
    <w:rsid w:val="00343D28"/>
    <w:rsid w:val="003459D7"/>
    <w:rsid w:val="00352235"/>
    <w:rsid w:val="00353D72"/>
    <w:rsid w:val="00360002"/>
    <w:rsid w:val="00361B28"/>
    <w:rsid w:val="00365929"/>
    <w:rsid w:val="00380F7B"/>
    <w:rsid w:val="003B41DF"/>
    <w:rsid w:val="003E4F35"/>
    <w:rsid w:val="003F005F"/>
    <w:rsid w:val="003F2ECD"/>
    <w:rsid w:val="003F3C6F"/>
    <w:rsid w:val="004021BD"/>
    <w:rsid w:val="004158F7"/>
    <w:rsid w:val="00422AF2"/>
    <w:rsid w:val="004368D3"/>
    <w:rsid w:val="00442D97"/>
    <w:rsid w:val="00444689"/>
    <w:rsid w:val="004515FD"/>
    <w:rsid w:val="004552DE"/>
    <w:rsid w:val="00472CB9"/>
    <w:rsid w:val="00486200"/>
    <w:rsid w:val="004911BB"/>
    <w:rsid w:val="0049246E"/>
    <w:rsid w:val="004D09B6"/>
    <w:rsid w:val="004D2E02"/>
    <w:rsid w:val="005057DA"/>
    <w:rsid w:val="00516138"/>
    <w:rsid w:val="00517103"/>
    <w:rsid w:val="005266BE"/>
    <w:rsid w:val="00536A41"/>
    <w:rsid w:val="00536B93"/>
    <w:rsid w:val="0053775A"/>
    <w:rsid w:val="005466B2"/>
    <w:rsid w:val="00547668"/>
    <w:rsid w:val="0056562D"/>
    <w:rsid w:val="005674DA"/>
    <w:rsid w:val="005709E2"/>
    <w:rsid w:val="00581F40"/>
    <w:rsid w:val="00582A2B"/>
    <w:rsid w:val="00585521"/>
    <w:rsid w:val="005A13BF"/>
    <w:rsid w:val="005A5AB6"/>
    <w:rsid w:val="005A7D53"/>
    <w:rsid w:val="005B5B2C"/>
    <w:rsid w:val="005C48A0"/>
    <w:rsid w:val="005D3C44"/>
    <w:rsid w:val="005E3016"/>
    <w:rsid w:val="005E32D5"/>
    <w:rsid w:val="00600F8D"/>
    <w:rsid w:val="00604D5A"/>
    <w:rsid w:val="00642DFB"/>
    <w:rsid w:val="00646ED2"/>
    <w:rsid w:val="006538F0"/>
    <w:rsid w:val="00670670"/>
    <w:rsid w:val="0067261B"/>
    <w:rsid w:val="0069050E"/>
    <w:rsid w:val="00690587"/>
    <w:rsid w:val="00693D4A"/>
    <w:rsid w:val="00694B33"/>
    <w:rsid w:val="00697CD5"/>
    <w:rsid w:val="006A7D0D"/>
    <w:rsid w:val="006B5F24"/>
    <w:rsid w:val="006C5145"/>
    <w:rsid w:val="006D207D"/>
    <w:rsid w:val="006D40EB"/>
    <w:rsid w:val="006D5020"/>
    <w:rsid w:val="006E541D"/>
    <w:rsid w:val="006F0B13"/>
    <w:rsid w:val="007325DA"/>
    <w:rsid w:val="00733F62"/>
    <w:rsid w:val="0074056F"/>
    <w:rsid w:val="007411A9"/>
    <w:rsid w:val="00745E98"/>
    <w:rsid w:val="007576CD"/>
    <w:rsid w:val="00767515"/>
    <w:rsid w:val="00767B56"/>
    <w:rsid w:val="007744AB"/>
    <w:rsid w:val="00794DE1"/>
    <w:rsid w:val="007A302E"/>
    <w:rsid w:val="007B2B08"/>
    <w:rsid w:val="007B670C"/>
    <w:rsid w:val="007B6F38"/>
    <w:rsid w:val="007E5367"/>
    <w:rsid w:val="007F474E"/>
    <w:rsid w:val="007F5AAC"/>
    <w:rsid w:val="007F762B"/>
    <w:rsid w:val="00800A19"/>
    <w:rsid w:val="00806DC8"/>
    <w:rsid w:val="00807AAF"/>
    <w:rsid w:val="00843BDF"/>
    <w:rsid w:val="00846204"/>
    <w:rsid w:val="00847E12"/>
    <w:rsid w:val="008579AA"/>
    <w:rsid w:val="0086349C"/>
    <w:rsid w:val="0087666E"/>
    <w:rsid w:val="00881043"/>
    <w:rsid w:val="008B33EB"/>
    <w:rsid w:val="008B57E4"/>
    <w:rsid w:val="008B5FBD"/>
    <w:rsid w:val="008B7886"/>
    <w:rsid w:val="008C65F7"/>
    <w:rsid w:val="008D0D02"/>
    <w:rsid w:val="008E2617"/>
    <w:rsid w:val="008E4A2F"/>
    <w:rsid w:val="009009A3"/>
    <w:rsid w:val="00913418"/>
    <w:rsid w:val="0091551E"/>
    <w:rsid w:val="00930424"/>
    <w:rsid w:val="0093148C"/>
    <w:rsid w:val="00944BF5"/>
    <w:rsid w:val="009460D4"/>
    <w:rsid w:val="00955E2B"/>
    <w:rsid w:val="00956837"/>
    <w:rsid w:val="009678FE"/>
    <w:rsid w:val="00987711"/>
    <w:rsid w:val="00990094"/>
    <w:rsid w:val="009A414F"/>
    <w:rsid w:val="009B7EEE"/>
    <w:rsid w:val="009C2D09"/>
    <w:rsid w:val="009D3BAC"/>
    <w:rsid w:val="009D6AD0"/>
    <w:rsid w:val="009E5341"/>
    <w:rsid w:val="009F2679"/>
    <w:rsid w:val="009F5EC7"/>
    <w:rsid w:val="00A30991"/>
    <w:rsid w:val="00A33E86"/>
    <w:rsid w:val="00A43000"/>
    <w:rsid w:val="00A67CEA"/>
    <w:rsid w:val="00A71057"/>
    <w:rsid w:val="00A823D5"/>
    <w:rsid w:val="00A96BB5"/>
    <w:rsid w:val="00AA308E"/>
    <w:rsid w:val="00AB0295"/>
    <w:rsid w:val="00AC59C4"/>
    <w:rsid w:val="00AD393E"/>
    <w:rsid w:val="00AF3184"/>
    <w:rsid w:val="00B01159"/>
    <w:rsid w:val="00B02322"/>
    <w:rsid w:val="00B037DA"/>
    <w:rsid w:val="00B1162B"/>
    <w:rsid w:val="00B1677C"/>
    <w:rsid w:val="00B24F5F"/>
    <w:rsid w:val="00B36017"/>
    <w:rsid w:val="00B37AEB"/>
    <w:rsid w:val="00B4190A"/>
    <w:rsid w:val="00B624EF"/>
    <w:rsid w:val="00B65B92"/>
    <w:rsid w:val="00B7197A"/>
    <w:rsid w:val="00B732B8"/>
    <w:rsid w:val="00B77B86"/>
    <w:rsid w:val="00B81EC5"/>
    <w:rsid w:val="00B84447"/>
    <w:rsid w:val="00B9412D"/>
    <w:rsid w:val="00B961DD"/>
    <w:rsid w:val="00BA2BAC"/>
    <w:rsid w:val="00BA4834"/>
    <w:rsid w:val="00BB6C02"/>
    <w:rsid w:val="00BC3550"/>
    <w:rsid w:val="00BE7022"/>
    <w:rsid w:val="00BF427B"/>
    <w:rsid w:val="00C20D59"/>
    <w:rsid w:val="00C2145C"/>
    <w:rsid w:val="00C27EED"/>
    <w:rsid w:val="00C50CCB"/>
    <w:rsid w:val="00C61DEA"/>
    <w:rsid w:val="00C776B2"/>
    <w:rsid w:val="00C91AB2"/>
    <w:rsid w:val="00CB0054"/>
    <w:rsid w:val="00CC45A6"/>
    <w:rsid w:val="00CD2CB0"/>
    <w:rsid w:val="00CE07E7"/>
    <w:rsid w:val="00CE081A"/>
    <w:rsid w:val="00CF2EA4"/>
    <w:rsid w:val="00D003D6"/>
    <w:rsid w:val="00D004B1"/>
    <w:rsid w:val="00D005EA"/>
    <w:rsid w:val="00D1405D"/>
    <w:rsid w:val="00D17353"/>
    <w:rsid w:val="00D34C4E"/>
    <w:rsid w:val="00D6284E"/>
    <w:rsid w:val="00D62FA8"/>
    <w:rsid w:val="00D710A3"/>
    <w:rsid w:val="00D816BF"/>
    <w:rsid w:val="00D92C0A"/>
    <w:rsid w:val="00DA4B55"/>
    <w:rsid w:val="00DB1D51"/>
    <w:rsid w:val="00DC40C2"/>
    <w:rsid w:val="00DE6D08"/>
    <w:rsid w:val="00E06FD4"/>
    <w:rsid w:val="00E13D30"/>
    <w:rsid w:val="00E17371"/>
    <w:rsid w:val="00E2292C"/>
    <w:rsid w:val="00E330BC"/>
    <w:rsid w:val="00E3495B"/>
    <w:rsid w:val="00E5647B"/>
    <w:rsid w:val="00E63D0F"/>
    <w:rsid w:val="00E667BD"/>
    <w:rsid w:val="00E85411"/>
    <w:rsid w:val="00E861DA"/>
    <w:rsid w:val="00EB2B58"/>
    <w:rsid w:val="00EB7EAE"/>
    <w:rsid w:val="00EC111F"/>
    <w:rsid w:val="00EC656B"/>
    <w:rsid w:val="00EE4495"/>
    <w:rsid w:val="00EE7861"/>
    <w:rsid w:val="00EF373F"/>
    <w:rsid w:val="00EF745A"/>
    <w:rsid w:val="00F00782"/>
    <w:rsid w:val="00F43F13"/>
    <w:rsid w:val="00F579F1"/>
    <w:rsid w:val="00F60379"/>
    <w:rsid w:val="00F8214F"/>
    <w:rsid w:val="00F92CE1"/>
    <w:rsid w:val="00F96414"/>
    <w:rsid w:val="00F96CDB"/>
    <w:rsid w:val="00FC0DA6"/>
    <w:rsid w:val="00FC50D5"/>
    <w:rsid w:val="00FD7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4CA3C2"/>
  <w15:docId w15:val="{97B605A7-4BA3-411E-B005-0C1C821C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EC5"/>
    <w:pPr>
      <w:widowControl w:val="0"/>
      <w:autoSpaceDE w:val="0"/>
      <w:autoSpaceDN w:val="0"/>
      <w:adjustRightInd w:val="0"/>
    </w:pPr>
    <w:rPr>
      <w:rFonts w:ascii="Courier" w:hAnsi="Courier"/>
      <w:color w:val="000000"/>
    </w:rPr>
  </w:style>
  <w:style w:type="paragraph" w:styleId="Heading1">
    <w:name w:val="heading 1"/>
    <w:basedOn w:val="Normal"/>
    <w:next w:val="Normal"/>
    <w:qFormat/>
    <w:rsid w:val="00B81EC5"/>
    <w:pPr>
      <w:keepNext/>
      <w:widowControl/>
      <w:ind w:left="360" w:right="-1408"/>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B81EC5"/>
  </w:style>
  <w:style w:type="paragraph" w:customStyle="1" w:styleId="Footnote">
    <w:name w:val="Footnote"/>
    <w:basedOn w:val="Normal"/>
    <w:rsid w:val="00B81EC5"/>
  </w:style>
  <w:style w:type="paragraph" w:customStyle="1" w:styleId="HdrFtr">
    <w:name w:val="HdrFtr"/>
    <w:basedOn w:val="Normal"/>
    <w:rsid w:val="00B81EC5"/>
    <w:pPr>
      <w:tabs>
        <w:tab w:val="center" w:pos="5040"/>
        <w:tab w:val="right" w:pos="10080"/>
        <w:tab w:val="right" w:pos="13680"/>
      </w:tabs>
    </w:pPr>
  </w:style>
  <w:style w:type="paragraph" w:customStyle="1" w:styleId="htmlhyperlinktext">
    <w:name w:val="html_hyperlink_text"/>
    <w:basedOn w:val="Normal"/>
    <w:rsid w:val="00B81EC5"/>
    <w:rPr>
      <w:color w:val="0000FF"/>
      <w:u w:val="single"/>
    </w:rPr>
  </w:style>
  <w:style w:type="paragraph" w:styleId="BlockText">
    <w:name w:val="Block Text"/>
    <w:basedOn w:val="Normal"/>
    <w:rsid w:val="00B81EC5"/>
    <w:pPr>
      <w:widowControl/>
      <w:ind w:left="180" w:right="180"/>
    </w:pPr>
    <w:rPr>
      <w:noProof/>
      <w:sz w:val="16"/>
      <w:szCs w:val="16"/>
    </w:rPr>
  </w:style>
  <w:style w:type="paragraph" w:styleId="ListParagraph">
    <w:name w:val="List Paragraph"/>
    <w:basedOn w:val="Normal"/>
    <w:uiPriority w:val="34"/>
    <w:qFormat/>
    <w:rsid w:val="00D004B1"/>
    <w:pPr>
      <w:widowControl/>
      <w:autoSpaceDE/>
      <w:autoSpaceDN/>
      <w:adjustRightInd/>
      <w:ind w:left="720"/>
    </w:pPr>
    <w:rPr>
      <w:rFonts w:ascii="Calibri" w:eastAsiaTheme="minorHAnsi" w:hAnsi="Calibri" w:cs="Calibri"/>
      <w:color w:val="auto"/>
      <w:sz w:val="22"/>
      <w:szCs w:val="22"/>
    </w:rPr>
  </w:style>
  <w:style w:type="paragraph" w:styleId="Footer">
    <w:name w:val="footer"/>
    <w:basedOn w:val="Normal"/>
    <w:link w:val="FooterChar"/>
    <w:rsid w:val="00B1677C"/>
    <w:pPr>
      <w:widowControl/>
      <w:tabs>
        <w:tab w:val="center" w:pos="4320"/>
        <w:tab w:val="right" w:pos="8640"/>
      </w:tabs>
      <w:autoSpaceDE/>
      <w:autoSpaceDN/>
      <w:adjustRightInd/>
    </w:pPr>
    <w:rPr>
      <w:rFonts w:ascii="Arial" w:hAnsi="Arial" w:cs="Arial"/>
      <w:snapToGrid w:val="0"/>
      <w:color w:val="auto"/>
    </w:rPr>
  </w:style>
  <w:style w:type="character" w:customStyle="1" w:styleId="FooterChar">
    <w:name w:val="Footer Char"/>
    <w:basedOn w:val="DefaultParagraphFont"/>
    <w:link w:val="Footer"/>
    <w:rsid w:val="00B1677C"/>
    <w:rPr>
      <w:rFonts w:ascii="Arial" w:hAnsi="Arial" w:cs="Arial"/>
      <w:snapToGrid w:val="0"/>
    </w:rPr>
  </w:style>
  <w:style w:type="paragraph" w:customStyle="1" w:styleId="axNormal">
    <w:name w:val="axNormal"/>
    <w:link w:val="axNormalChar"/>
    <w:rsid w:val="00B1677C"/>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character" w:customStyle="1" w:styleId="axNormalChar">
    <w:name w:val="axNormal Char"/>
    <w:basedOn w:val="DefaultParagraphFont"/>
    <w:link w:val="axNormal"/>
    <w:rsid w:val="00B1677C"/>
    <w:rPr>
      <w:rFonts w:ascii="Times" w:hAnsi="Times" w:cs="Times"/>
      <w:noProof/>
      <w:color w:val="000000"/>
      <w:sz w:val="24"/>
      <w:szCs w:val="24"/>
    </w:rPr>
  </w:style>
  <w:style w:type="paragraph" w:styleId="BalloonText">
    <w:name w:val="Balloon Text"/>
    <w:basedOn w:val="Normal"/>
    <w:link w:val="BalloonTextChar"/>
    <w:semiHidden/>
    <w:unhideWhenUsed/>
    <w:rsid w:val="00D1405D"/>
    <w:rPr>
      <w:rFonts w:ascii="Segoe UI" w:hAnsi="Segoe UI" w:cs="Segoe UI"/>
      <w:sz w:val="18"/>
      <w:szCs w:val="18"/>
    </w:rPr>
  </w:style>
  <w:style w:type="character" w:customStyle="1" w:styleId="BalloonTextChar">
    <w:name w:val="Balloon Text Char"/>
    <w:basedOn w:val="DefaultParagraphFont"/>
    <w:link w:val="BalloonText"/>
    <w:semiHidden/>
    <w:rsid w:val="00D1405D"/>
    <w:rPr>
      <w:rFonts w:ascii="Segoe UI" w:hAnsi="Segoe UI" w:cs="Segoe UI"/>
      <w:color w:val="000000"/>
      <w:sz w:val="18"/>
      <w:szCs w:val="18"/>
    </w:rPr>
  </w:style>
  <w:style w:type="paragraph" w:styleId="Header">
    <w:name w:val="header"/>
    <w:basedOn w:val="Normal"/>
    <w:link w:val="HeaderChar"/>
    <w:unhideWhenUsed/>
    <w:rsid w:val="002C6632"/>
    <w:pPr>
      <w:tabs>
        <w:tab w:val="center" w:pos="4680"/>
        <w:tab w:val="right" w:pos="9360"/>
      </w:tabs>
    </w:pPr>
  </w:style>
  <w:style w:type="character" w:customStyle="1" w:styleId="HeaderChar">
    <w:name w:val="Header Char"/>
    <w:basedOn w:val="DefaultParagraphFont"/>
    <w:link w:val="Header"/>
    <w:rsid w:val="002C6632"/>
    <w:rPr>
      <w:rFonts w:ascii="Courier" w:hAnsi="Courie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33802">
      <w:bodyDiv w:val="1"/>
      <w:marLeft w:val="0"/>
      <w:marRight w:val="0"/>
      <w:marTop w:val="0"/>
      <w:marBottom w:val="0"/>
      <w:divBdr>
        <w:top w:val="none" w:sz="0" w:space="0" w:color="auto"/>
        <w:left w:val="none" w:sz="0" w:space="0" w:color="auto"/>
        <w:bottom w:val="none" w:sz="0" w:space="0" w:color="auto"/>
        <w:right w:val="none" w:sz="0" w:space="0" w:color="auto"/>
      </w:divBdr>
    </w:div>
    <w:div w:id="935091667">
      <w:bodyDiv w:val="1"/>
      <w:marLeft w:val="0"/>
      <w:marRight w:val="0"/>
      <w:marTop w:val="0"/>
      <w:marBottom w:val="0"/>
      <w:divBdr>
        <w:top w:val="none" w:sz="0" w:space="0" w:color="auto"/>
        <w:left w:val="none" w:sz="0" w:space="0" w:color="auto"/>
        <w:bottom w:val="none" w:sz="0" w:space="0" w:color="auto"/>
        <w:right w:val="none" w:sz="0" w:space="0" w:color="auto"/>
      </w:divBdr>
    </w:div>
    <w:div w:id="1338313737">
      <w:bodyDiv w:val="1"/>
      <w:marLeft w:val="0"/>
      <w:marRight w:val="0"/>
      <w:marTop w:val="0"/>
      <w:marBottom w:val="0"/>
      <w:divBdr>
        <w:top w:val="none" w:sz="0" w:space="0" w:color="auto"/>
        <w:left w:val="none" w:sz="0" w:space="0" w:color="auto"/>
        <w:bottom w:val="none" w:sz="0" w:space="0" w:color="auto"/>
        <w:right w:val="none" w:sz="0" w:space="0" w:color="auto"/>
      </w:divBdr>
    </w:div>
    <w:div w:id="15117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ax2170af.aw</vt:lpstr>
    </vt:vector>
  </TitlesOfParts>
  <Company>USDA Forest Service</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ax2170af.aw</dc:title>
  <dc:subject/>
  <dc:creator>ggire</dc:creator>
  <cp:keywords/>
  <dc:description/>
  <cp:lastModifiedBy>Zimlinghaus, Kevin -FS</cp:lastModifiedBy>
  <cp:revision>7</cp:revision>
  <cp:lastPrinted>2016-08-15T13:37:00Z</cp:lastPrinted>
  <dcterms:created xsi:type="dcterms:W3CDTF">2017-10-27T18:32:00Z</dcterms:created>
  <dcterms:modified xsi:type="dcterms:W3CDTF">2017-12-07T21:20:00Z</dcterms:modified>
</cp:coreProperties>
</file>