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2ED3B" w14:textId="77777777" w:rsidR="009678FE" w:rsidRDefault="009678FE">
      <w:pPr>
        <w:widowControl/>
        <w:jc w:val="center"/>
      </w:pPr>
    </w:p>
    <w:tbl>
      <w:tblPr>
        <w:tblStyle w:val="TableGrid"/>
        <w:tblW w:w="14457" w:type="dxa"/>
        <w:tblLayout w:type="fixed"/>
        <w:tblLook w:val="04A0" w:firstRow="1" w:lastRow="0" w:firstColumn="1" w:lastColumn="0" w:noHBand="0" w:noVBand="1"/>
      </w:tblPr>
      <w:tblGrid>
        <w:gridCol w:w="3978"/>
        <w:gridCol w:w="1799"/>
        <w:gridCol w:w="1239"/>
        <w:gridCol w:w="16"/>
        <w:gridCol w:w="2797"/>
        <w:gridCol w:w="4589"/>
        <w:gridCol w:w="39"/>
      </w:tblGrid>
      <w:tr w:rsidR="00336A4D" w:rsidRPr="00C91AB2" w14:paraId="4F25C29E" w14:textId="77777777" w:rsidTr="00516F0D">
        <w:trPr>
          <w:gridAfter w:val="1"/>
          <w:wAfter w:w="39" w:type="dxa"/>
          <w:trHeight w:val="378"/>
        </w:trPr>
        <w:tc>
          <w:tcPr>
            <w:tcW w:w="7032" w:type="dxa"/>
            <w:gridSpan w:val="4"/>
          </w:tcPr>
          <w:p w14:paraId="4B63AE53" w14:textId="3BC35D42" w:rsidR="00336A4D" w:rsidRPr="00C91AB2" w:rsidRDefault="00BD7087" w:rsidP="003923C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Forsythe II: Units </w:t>
            </w:r>
            <w:r w:rsidR="003923C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82-99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</w:t>
            </w:r>
            <w:r w:rsidR="00336A4D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C26B2">
              <w:rPr>
                <w:rFonts w:ascii="Times New Roman" w:hAnsi="Times New Roman"/>
                <w:b/>
                <w:bCs/>
                <w:sz w:val="24"/>
                <w:szCs w:val="24"/>
              </w:rPr>
              <w:t>SILVICULTURAL PRESCRIPTION &amp;</w:t>
            </w:r>
            <w:r w:rsidR="00076237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C26B2">
              <w:rPr>
                <w:rFonts w:ascii="Times New Roman" w:hAnsi="Times New Roman"/>
                <w:b/>
                <w:bCs/>
                <w:sz w:val="24"/>
                <w:szCs w:val="24"/>
              </w:rPr>
              <w:t>IMPLEMENTATION GUIDES</w:t>
            </w:r>
            <w:r w:rsidR="00336A4D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86" w:type="dxa"/>
            <w:gridSpan w:val="2"/>
          </w:tcPr>
          <w:p w14:paraId="4A238157" w14:textId="59405868" w:rsidR="00336A4D" w:rsidRPr="00C91AB2" w:rsidRDefault="00995B17" w:rsidP="00547668">
            <w:pPr>
              <w:widowControl/>
              <w:ind w:right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WRITTEN</w:t>
            </w:r>
            <w:r w:rsidR="00336A4D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BY:  </w:t>
            </w:r>
            <w:r w:rsidR="00547668" w:rsidRPr="00E2292C">
              <w:rPr>
                <w:rFonts w:ascii="Lucida Handwriting" w:hAnsi="Lucida Handwriting"/>
                <w:b/>
                <w:bCs/>
                <w:i/>
                <w:sz w:val="24"/>
                <w:szCs w:val="24"/>
              </w:rPr>
              <w:t>K. Zimlinghaus</w:t>
            </w:r>
          </w:p>
        </w:tc>
      </w:tr>
      <w:tr w:rsidR="00B732B8" w:rsidRPr="00C91AB2" w14:paraId="26126F36" w14:textId="77777777" w:rsidTr="00516F0D">
        <w:trPr>
          <w:gridAfter w:val="1"/>
          <w:wAfter w:w="39" w:type="dxa"/>
          <w:trHeight w:val="435"/>
        </w:trPr>
        <w:tc>
          <w:tcPr>
            <w:tcW w:w="3978" w:type="dxa"/>
          </w:tcPr>
          <w:p w14:paraId="76A80355" w14:textId="6BB7C6A5" w:rsidR="00B732B8" w:rsidRPr="00C91AB2" w:rsidRDefault="00B732B8" w:rsidP="00BD7087">
            <w:pPr>
              <w:pStyle w:val="Heading1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C91AB2">
              <w:rPr>
                <w:rFonts w:ascii="Times New Roman" w:hAnsi="Times New Roman"/>
                <w:sz w:val="24"/>
                <w:szCs w:val="24"/>
              </w:rPr>
              <w:t xml:space="preserve">RX DATE: </w:t>
            </w:r>
            <w:r w:rsidR="00600F8D">
              <w:rPr>
                <w:rFonts w:ascii="Times New Roman" w:hAnsi="Times New Roman"/>
                <w:sz w:val="24"/>
                <w:szCs w:val="24"/>
              </w:rPr>
              <w:t>1</w:t>
            </w:r>
            <w:r w:rsidR="008E17BC">
              <w:rPr>
                <w:rFonts w:ascii="Times New Roman" w:hAnsi="Times New Roman"/>
                <w:sz w:val="24"/>
                <w:szCs w:val="24"/>
              </w:rPr>
              <w:t>1</w:t>
            </w:r>
            <w:r w:rsidR="00690587">
              <w:rPr>
                <w:rFonts w:ascii="Times New Roman" w:hAnsi="Times New Roman"/>
                <w:sz w:val="24"/>
                <w:szCs w:val="24"/>
              </w:rPr>
              <w:t>/</w:t>
            </w:r>
            <w:r w:rsidR="00BD7087">
              <w:rPr>
                <w:rFonts w:ascii="Times New Roman" w:hAnsi="Times New Roman"/>
                <w:sz w:val="24"/>
                <w:szCs w:val="24"/>
              </w:rPr>
              <w:t>8</w:t>
            </w:r>
            <w:r w:rsidR="00076237" w:rsidRPr="00C91AB2">
              <w:rPr>
                <w:rFonts w:ascii="Times New Roman" w:hAnsi="Times New Roman"/>
                <w:sz w:val="24"/>
                <w:szCs w:val="24"/>
              </w:rPr>
              <w:t>/201</w:t>
            </w:r>
            <w:r w:rsidR="00C50C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54" w:type="dxa"/>
            <w:gridSpan w:val="3"/>
          </w:tcPr>
          <w:p w14:paraId="2694CF36" w14:textId="2B411474" w:rsidR="00B732B8" w:rsidRPr="00665246" w:rsidRDefault="00B732B8" w:rsidP="00665246">
            <w:pPr>
              <w:widowControl/>
              <w:ind w:left="360" w:right="36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sz w:val="24"/>
                <w:szCs w:val="24"/>
              </w:rPr>
              <w:t xml:space="preserve">DIAGNOSIS DATE:  </w:t>
            </w:r>
            <w:r w:rsidR="00665246" w:rsidRPr="0066524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11/1/2017</w:t>
            </w:r>
          </w:p>
        </w:tc>
        <w:tc>
          <w:tcPr>
            <w:tcW w:w="7386" w:type="dxa"/>
            <w:gridSpan w:val="2"/>
          </w:tcPr>
          <w:p w14:paraId="35DE23DC" w14:textId="304F21C9" w:rsidR="00B732B8" w:rsidRPr="00C91AB2" w:rsidRDefault="00995B17" w:rsidP="002A31AE">
            <w:pPr>
              <w:widowControl/>
              <w:ind w:right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CERTIFIED</w:t>
            </w:r>
            <w:r w:rsidR="00B732B8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BY</w:t>
            </w:r>
            <w:r w:rsidR="002A31AE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2A31AE" w:rsidRPr="00E2292C">
              <w:rPr>
                <w:rFonts w:ascii="Lucida Handwriting" w:hAnsi="Lucida Handwriting"/>
                <w:b/>
                <w:bCs/>
                <w:i/>
                <w:sz w:val="24"/>
                <w:szCs w:val="24"/>
              </w:rPr>
              <w:t>K. Zimlinghaus</w:t>
            </w:r>
          </w:p>
        </w:tc>
      </w:tr>
      <w:tr w:rsidR="00F579F1" w:rsidRPr="00C91AB2" w14:paraId="4046A670" w14:textId="77777777" w:rsidTr="00516F0D">
        <w:trPr>
          <w:gridAfter w:val="1"/>
          <w:wAfter w:w="39" w:type="dxa"/>
        </w:trPr>
        <w:tc>
          <w:tcPr>
            <w:tcW w:w="3978" w:type="dxa"/>
          </w:tcPr>
          <w:p w14:paraId="2C413E9D" w14:textId="2BC8AB90" w:rsidR="00F579F1" w:rsidRPr="00C91AB2" w:rsidRDefault="007744AB" w:rsidP="00DC26B2">
            <w:pPr>
              <w:widowControl/>
              <w:spacing w:before="240"/>
              <w:ind w:left="108" w:right="-15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579F1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BASE FISCAL YEAR:</w:t>
            </w:r>
            <w:r w:rsidR="00C91A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79F1" w:rsidRPr="00C91AB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C50CC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038" w:type="dxa"/>
            <w:gridSpan w:val="2"/>
          </w:tcPr>
          <w:p w14:paraId="6A2AD5FF" w14:textId="77777777" w:rsidR="00DC26B2" w:rsidRDefault="003A3F2D" w:rsidP="009678FE">
            <w:pPr>
              <w:widowControl/>
              <w:ind w:left="108" w:righ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NEPA ACRES:</w:t>
            </w:r>
            <w:r w:rsidR="008E17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404C8589" w14:textId="4F177663" w:rsidR="00DC26B2" w:rsidRDefault="00BD7087" w:rsidP="009678FE">
            <w:pPr>
              <w:widowControl/>
              <w:ind w:left="108" w:righ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</w:t>
            </w:r>
            <w:r w:rsidR="003923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 82-99 - 13.9 </w:t>
            </w:r>
            <w:r w:rsidR="00DC26B2">
              <w:rPr>
                <w:rFonts w:ascii="Times New Roman" w:hAnsi="Times New Roman"/>
                <w:b/>
                <w:bCs/>
                <w:sz w:val="24"/>
                <w:szCs w:val="24"/>
              </w:rPr>
              <w:t>ac</w:t>
            </w:r>
          </w:p>
          <w:p w14:paraId="5E0BD843" w14:textId="07D25470" w:rsidR="00DC26B2" w:rsidRPr="00C91AB2" w:rsidRDefault="00DC26B2" w:rsidP="00BD7087">
            <w:pPr>
              <w:widowControl/>
              <w:ind w:left="108" w:righ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dxa"/>
            <w:gridSpan w:val="2"/>
          </w:tcPr>
          <w:p w14:paraId="75EF2B3E" w14:textId="77777777" w:rsidR="00F579F1" w:rsidRDefault="00464D1A" w:rsidP="003923C0">
            <w:pPr>
              <w:widowControl/>
              <w:ind w:right="108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</w:t>
            </w:r>
            <w:r w:rsidR="00F579F1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ACRES:</w:t>
            </w:r>
            <w:r w:rsidR="00C91AB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46487C20" w14:textId="0453B9CF" w:rsidR="00DC26B2" w:rsidRDefault="00BD7087" w:rsidP="003923C0">
            <w:pPr>
              <w:widowControl/>
              <w:ind w:righ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</w:t>
            </w:r>
            <w:r w:rsidR="003923C0">
              <w:rPr>
                <w:rFonts w:ascii="Times New Roman" w:hAnsi="Times New Roman"/>
                <w:b/>
                <w:bCs/>
                <w:sz w:val="24"/>
                <w:szCs w:val="24"/>
              </w:rPr>
              <w:t>S 82-99</w:t>
            </w:r>
            <w:r w:rsidR="00DC26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923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C26B2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="00DC26B2" w:rsidRPr="003236A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3923C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3236A4" w:rsidRPr="003236A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xx</w:t>
            </w:r>
            <w:r w:rsidR="00DC26B2" w:rsidRPr="003236A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DC26B2">
              <w:rPr>
                <w:rFonts w:ascii="Times New Roman" w:hAnsi="Times New Roman"/>
                <w:b/>
                <w:bCs/>
                <w:sz w:val="24"/>
                <w:szCs w:val="24"/>
              </w:rPr>
              <w:t>ac</w:t>
            </w:r>
          </w:p>
          <w:p w14:paraId="07746A45" w14:textId="1B0BDB65" w:rsidR="00DC26B2" w:rsidRPr="00C91AB2" w:rsidRDefault="00DC26B2" w:rsidP="00BD7087">
            <w:pPr>
              <w:widowControl/>
              <w:ind w:left="341" w:right="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9" w:type="dxa"/>
          </w:tcPr>
          <w:p w14:paraId="181D8A13" w14:textId="42E9EBE6" w:rsidR="00F579F1" w:rsidRPr="00DC26B2" w:rsidRDefault="003923C0" w:rsidP="00DC26B2">
            <w:pPr>
              <w:widowControl/>
              <w:ind w:left="-42" w:right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REGENERATION THIN &amp; REGENERATION THIN WITHIN THE DEFENSIBLE SPACE</w:t>
            </w:r>
          </w:p>
        </w:tc>
      </w:tr>
      <w:tr w:rsidR="001E2667" w:rsidRPr="00C91AB2" w14:paraId="61B7569D" w14:textId="77777777" w:rsidTr="00516F0D">
        <w:trPr>
          <w:gridAfter w:val="1"/>
          <w:wAfter w:w="39" w:type="dxa"/>
          <w:trHeight w:val="327"/>
        </w:trPr>
        <w:tc>
          <w:tcPr>
            <w:tcW w:w="5777" w:type="dxa"/>
            <w:gridSpan w:val="2"/>
          </w:tcPr>
          <w:p w14:paraId="716BDE9E" w14:textId="5780859D" w:rsidR="00C91AB2" w:rsidRDefault="001E2667" w:rsidP="00CE081A">
            <w:pPr>
              <w:widowControl/>
              <w:ind w:left="180" w:right="-1440"/>
              <w:rPr>
                <w:rFonts w:ascii="Times New Roman" w:hAnsi="Times New Roman"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ENVIRONMENTAL ANALYSIS:</w:t>
            </w:r>
            <w:r w:rsidR="00C91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7A11380" w14:textId="65CED520" w:rsidR="001E2667" w:rsidRDefault="00BD7087" w:rsidP="00CE081A">
            <w:pPr>
              <w:widowControl/>
              <w:ind w:left="180" w:right="-14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Forsythe II</w:t>
            </w:r>
            <w:r w:rsidR="00547668" w:rsidRPr="00C91A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1AB2">
              <w:rPr>
                <w:rFonts w:ascii="Times New Roman" w:hAnsi="Times New Roman"/>
                <w:b/>
                <w:sz w:val="24"/>
                <w:szCs w:val="24"/>
              </w:rPr>
              <w:t>Project</w:t>
            </w:r>
            <w:r w:rsidR="00464D1A">
              <w:rPr>
                <w:rFonts w:ascii="Times New Roman" w:hAnsi="Times New Roman"/>
                <w:b/>
                <w:sz w:val="24"/>
                <w:szCs w:val="24"/>
              </w:rPr>
              <w:t xml:space="preserve"> EA</w:t>
            </w:r>
          </w:p>
          <w:p w14:paraId="52483B9F" w14:textId="4AD31779" w:rsidR="003A3F2D" w:rsidRPr="00C91AB2" w:rsidRDefault="003A3F2D" w:rsidP="00CE081A">
            <w:pPr>
              <w:widowControl/>
              <w:ind w:left="180" w:right="-14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  <w:gridSpan w:val="3"/>
          </w:tcPr>
          <w:p w14:paraId="1B6BBB1B" w14:textId="7E1971F3" w:rsidR="001E2667" w:rsidRDefault="001E2667" w:rsidP="00DC26B2">
            <w:pPr>
              <w:widowControl/>
              <w:spacing w:before="240"/>
              <w:ind w:left="180" w:right="18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DECISION DATE: </w:t>
            </w:r>
            <w:r w:rsidR="00076237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D708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7/10/2017</w:t>
            </w:r>
          </w:p>
          <w:p w14:paraId="38243614" w14:textId="16E2F207" w:rsidR="003A3F2D" w:rsidRPr="00C91AB2" w:rsidRDefault="003A3F2D" w:rsidP="003A3F2D">
            <w:pPr>
              <w:widowControl/>
              <w:ind w:left="180" w:righ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14:paraId="603B65A5" w14:textId="1D9EC2A0" w:rsidR="001E2667" w:rsidRPr="00585521" w:rsidRDefault="00665246" w:rsidP="00A22038">
            <w:pPr>
              <w:widowControl/>
              <w:spacing w:before="240"/>
              <w:ind w:left="180"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Approximate</w:t>
            </w:r>
            <w:r w:rsidR="00585521" w:rsidRPr="005855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Trees/Ac</w:t>
            </w:r>
            <w:r w:rsidR="00585521" w:rsidRPr="00585521">
              <w:rPr>
                <w:rFonts w:ascii="Times New Roman" w:hAnsi="Times New Roman"/>
                <w:b/>
                <w:sz w:val="24"/>
                <w:szCs w:val="24"/>
              </w:rPr>
              <w:t xml:space="preserve"> = </w:t>
            </w:r>
            <w:r w:rsidR="00A22038">
              <w:rPr>
                <w:rFonts w:ascii="Times New Roman" w:hAnsi="Times New Roman"/>
                <w:b/>
                <w:sz w:val="24"/>
                <w:szCs w:val="24"/>
              </w:rPr>
              <w:t>~</w:t>
            </w:r>
            <w:bookmarkStart w:id="0" w:name="_GoBack"/>
            <w:bookmarkEnd w:id="0"/>
            <w:r w:rsidR="00A22038" w:rsidRPr="00A2203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12k-16k/ac</w:t>
            </w:r>
            <w:r w:rsidR="00464D1A" w:rsidRPr="00A2203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F00D26" w14:paraId="59DDEAFB" w14:textId="77777777" w:rsidTr="00F00D26">
        <w:trPr>
          <w:trHeight w:val="125"/>
        </w:trPr>
        <w:tc>
          <w:tcPr>
            <w:tcW w:w="14457" w:type="dxa"/>
            <w:gridSpan w:val="7"/>
            <w:shd w:val="clear" w:color="auto" w:fill="C4BC96" w:themeFill="background2" w:themeFillShade="BF"/>
          </w:tcPr>
          <w:p w14:paraId="2AC4C59D" w14:textId="77777777" w:rsidR="00F00D26" w:rsidRDefault="00F00D26">
            <w:pPr>
              <w:widowControl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00D26" w14:paraId="28AD2253" w14:textId="77777777" w:rsidTr="00537116">
        <w:tc>
          <w:tcPr>
            <w:tcW w:w="14457" w:type="dxa"/>
            <w:gridSpan w:val="7"/>
          </w:tcPr>
          <w:p w14:paraId="722428AE" w14:textId="2AC2916E" w:rsidR="00F00D26" w:rsidRPr="00F00D26" w:rsidRDefault="00F00D26" w:rsidP="00F00D26">
            <w:pPr>
              <w:contextualSpacing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OBJECTIVES</w:t>
            </w:r>
          </w:p>
          <w:p w14:paraId="18A25DBF" w14:textId="77777777" w:rsidR="00BD7087" w:rsidRDefault="00BD7087" w:rsidP="00BD7087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Reduce the severity and intensity of a wildfire within the WUI.</w:t>
            </w:r>
          </w:p>
          <w:p w14:paraId="757BC7CE" w14:textId="70960FD5" w:rsidR="00F00D26" w:rsidRPr="00BD7087" w:rsidRDefault="00BD7087" w:rsidP="00BD7087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Restore ponderosa pine/mixed conifer stands, aspen, and meadow/shrublands toward their characteristic species composition, structure, and spatial patterns in order to increase resistance and resiliency to future natural disturbance.</w:t>
            </w:r>
          </w:p>
        </w:tc>
      </w:tr>
    </w:tbl>
    <w:p w14:paraId="51829F8C" w14:textId="0EF5B601" w:rsidR="009678FE" w:rsidRPr="004158F7" w:rsidRDefault="009678FE">
      <w:pPr>
        <w:widowControl/>
        <w:rPr>
          <w:rFonts w:asciiTheme="minorHAnsi" w:hAnsiTheme="minorHAnsi"/>
          <w:sz w:val="24"/>
          <w:szCs w:val="24"/>
        </w:rPr>
      </w:pPr>
      <w:r w:rsidRPr="004158F7">
        <w:rPr>
          <w:rFonts w:asciiTheme="minorHAnsi" w:hAnsiTheme="minorHAnsi"/>
          <w:sz w:val="24"/>
          <w:szCs w:val="24"/>
        </w:rPr>
        <w:tab/>
      </w:r>
      <w:r w:rsidRPr="004158F7">
        <w:rPr>
          <w:rFonts w:asciiTheme="minorHAnsi" w:hAnsiTheme="minorHAnsi"/>
          <w:sz w:val="24"/>
          <w:szCs w:val="24"/>
        </w:rPr>
        <w:tab/>
      </w:r>
      <w:r w:rsidRPr="004158F7">
        <w:rPr>
          <w:rFonts w:asciiTheme="minorHAnsi" w:hAnsiTheme="minorHAnsi"/>
          <w:sz w:val="24"/>
          <w:szCs w:val="24"/>
        </w:rPr>
        <w:tab/>
      </w:r>
    </w:p>
    <w:tbl>
      <w:tblPr>
        <w:tblW w:w="14544" w:type="dxa"/>
        <w:tblInd w:w="-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4"/>
        <w:gridCol w:w="1080"/>
        <w:gridCol w:w="766"/>
        <w:gridCol w:w="10844"/>
      </w:tblGrid>
      <w:tr w:rsidR="008E4A2F" w:rsidRPr="00C91AB2" w14:paraId="27CDE48A" w14:textId="77777777" w:rsidTr="00F00D26">
        <w:tc>
          <w:tcPr>
            <w:tcW w:w="1854" w:type="dxa"/>
            <w:vAlign w:val="center"/>
          </w:tcPr>
          <w:p w14:paraId="1B2FA7E3" w14:textId="77777777" w:rsidR="008E4A2F" w:rsidRPr="00C91AB2" w:rsidRDefault="008E4A2F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080" w:type="dxa"/>
            <w:vAlign w:val="center"/>
          </w:tcPr>
          <w:p w14:paraId="0E4863C5" w14:textId="77777777" w:rsidR="008E4A2F" w:rsidRPr="00C91AB2" w:rsidRDefault="00C91AB2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TIME</w:t>
            </w:r>
            <w:r w:rsidR="008E4A2F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vAlign w:val="center"/>
          </w:tcPr>
          <w:p w14:paraId="0A2827CE" w14:textId="77777777" w:rsidR="008E4A2F" w:rsidRPr="00C91AB2" w:rsidRDefault="008E4A2F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AC</w:t>
            </w:r>
          </w:p>
        </w:tc>
        <w:tc>
          <w:tcPr>
            <w:tcW w:w="10844" w:type="dxa"/>
            <w:vAlign w:val="center"/>
          </w:tcPr>
          <w:p w14:paraId="418BB5E5" w14:textId="77777777" w:rsidR="008E4A2F" w:rsidRPr="00C91AB2" w:rsidRDefault="008E4A2F" w:rsidP="001E2667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DESCRIPTION, MARKING GUIDES, MONITORING, ETC. </w:t>
            </w:r>
          </w:p>
        </w:tc>
      </w:tr>
      <w:tr w:rsidR="002A31AE" w:rsidRPr="00C91AB2" w14:paraId="383131AC" w14:textId="77777777" w:rsidTr="00F00D26">
        <w:tc>
          <w:tcPr>
            <w:tcW w:w="1854" w:type="dxa"/>
            <w:vAlign w:val="center"/>
          </w:tcPr>
          <w:p w14:paraId="0ED78408" w14:textId="0BF29682" w:rsidR="00690587" w:rsidRPr="00C91AB2" w:rsidRDefault="003923C0" w:rsidP="00690587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Regeneration Thin</w:t>
            </w:r>
          </w:p>
          <w:p w14:paraId="20C54D83" w14:textId="58288EA8" w:rsidR="002A31AE" w:rsidRPr="00C91AB2" w:rsidRDefault="002A31AE" w:rsidP="007576CD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C3B6A17" w14:textId="4D03F884" w:rsidR="002A31AE" w:rsidRPr="00C91AB2" w:rsidRDefault="0032053D" w:rsidP="00380F7B">
            <w:pPr>
              <w:widowControl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80F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vAlign w:val="center"/>
          </w:tcPr>
          <w:p w14:paraId="1E61C37B" w14:textId="7484ADE6" w:rsidR="002A31AE" w:rsidRPr="00DE11D0" w:rsidRDefault="003923C0" w:rsidP="001E2667">
            <w:pPr>
              <w:widowControl/>
              <w:ind w:left="180" w:right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11D0">
              <w:rPr>
                <w:rFonts w:ascii="Times New Roman" w:hAnsi="Times New Roman"/>
                <w:sz w:val="22"/>
                <w:szCs w:val="22"/>
              </w:rPr>
              <w:t>13.9</w:t>
            </w:r>
          </w:p>
        </w:tc>
        <w:tc>
          <w:tcPr>
            <w:tcW w:w="10844" w:type="dxa"/>
            <w:vAlign w:val="center"/>
          </w:tcPr>
          <w:p w14:paraId="47E8C993" w14:textId="6B1C63AC" w:rsidR="005D5E42" w:rsidRPr="000D49F5" w:rsidRDefault="001C3A25" w:rsidP="00F00D26">
            <w:pPr>
              <w:contextualSpacing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D49F5">
              <w:rPr>
                <w:rFonts w:ascii="Times New Roman" w:hAnsi="Times New Roman"/>
                <w:sz w:val="22"/>
                <w:szCs w:val="22"/>
                <w:u w:val="single"/>
              </w:rPr>
              <w:t>Cutting Guides</w:t>
            </w:r>
          </w:p>
          <w:p w14:paraId="453158BE" w14:textId="1D4558FE" w:rsidR="003923C0" w:rsidRDefault="003923C0" w:rsidP="00460C09">
            <w:pPr>
              <w:pStyle w:val="ListParagraph"/>
              <w:numPr>
                <w:ilvl w:val="0"/>
                <w:numId w:val="30"/>
              </w:numPr>
              <w:ind w:left="584" w:hanging="45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Thin regenerated lodgepole pine to an average bole spacing of 10’ to 15’</w:t>
            </w:r>
            <w:r w:rsidR="005F0E3E">
              <w:rPr>
                <w:rFonts w:ascii="Times New Roman" w:hAnsi="Times New Roman"/>
              </w:rPr>
              <w:t xml:space="preserve"> (194 to </w:t>
            </w:r>
            <w:r w:rsidR="00223CB9">
              <w:rPr>
                <w:rFonts w:ascii="Times New Roman" w:hAnsi="Times New Roman"/>
              </w:rPr>
              <w:t xml:space="preserve">435 </w:t>
            </w:r>
            <w:proofErr w:type="spellStart"/>
            <w:proofErr w:type="gramStart"/>
            <w:r w:rsidR="00223CB9">
              <w:rPr>
                <w:rFonts w:ascii="Times New Roman" w:hAnsi="Times New Roman"/>
              </w:rPr>
              <w:t>tpa</w:t>
            </w:r>
            <w:proofErr w:type="spellEnd"/>
            <w:proofErr w:type="gramEnd"/>
            <w:r w:rsidR="005F0E3E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14:paraId="212BCB84" w14:textId="0873C545" w:rsidR="00460C09" w:rsidRDefault="00460C09" w:rsidP="00460C09">
            <w:pPr>
              <w:pStyle w:val="ListParagraph"/>
              <w:numPr>
                <w:ilvl w:val="0"/>
                <w:numId w:val="1"/>
              </w:numPr>
              <w:ind w:left="584" w:hanging="45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Favor to retain the healthiest conifer (</w:t>
            </w:r>
            <w:r>
              <w:rPr>
                <w:rFonts w:ascii="Times New Roman" w:hAnsi="Times New Roman" w:cs="Times New Roman"/>
              </w:rPr>
              <w:t xml:space="preserve">good vigor, at least 40% live crown ratio, </w:t>
            </w:r>
            <w:r w:rsidR="005F0E3E">
              <w:rPr>
                <w:rFonts w:ascii="Times New Roman" w:hAnsi="Times New Roman" w:cs="Times New Roman"/>
              </w:rPr>
              <w:t xml:space="preserve">and both </w:t>
            </w:r>
            <w:r>
              <w:rPr>
                <w:rFonts w:ascii="Times New Roman" w:hAnsi="Times New Roman" w:cs="Times New Roman"/>
              </w:rPr>
              <w:t>insect/disease and damage free. regardless of size)</w:t>
            </w:r>
            <w:r>
              <w:rPr>
                <w:rFonts w:ascii="Times New Roman" w:hAnsi="Times New Roman"/>
              </w:rPr>
              <w:t xml:space="preserve"> and identified by the species preference (if available).</w:t>
            </w:r>
          </w:p>
          <w:p w14:paraId="238B75C1" w14:textId="14AF04F6" w:rsidR="001A0E4E" w:rsidRPr="009A57B5" w:rsidRDefault="00460C09" w:rsidP="00460C09">
            <w:pPr>
              <w:pStyle w:val="ListParagraph"/>
              <w:numPr>
                <w:ilvl w:val="0"/>
                <w:numId w:val="30"/>
              </w:numPr>
              <w:ind w:left="584" w:hanging="450"/>
              <w:contextualSpacing/>
              <w:rPr>
                <w:rFonts w:ascii="Times New Roman" w:hAnsi="Times New Roman"/>
              </w:rPr>
            </w:pPr>
            <w:r w:rsidRPr="0056562D">
              <w:rPr>
                <w:rFonts w:ascii="Times New Roman" w:hAnsi="Times New Roman"/>
              </w:rPr>
              <w:t xml:space="preserve">Species preference to retain: </w:t>
            </w:r>
            <w:r>
              <w:rPr>
                <w:rFonts w:ascii="Times New Roman" w:hAnsi="Times New Roman"/>
              </w:rPr>
              <w:t xml:space="preserve">limber pine &gt; </w:t>
            </w:r>
            <w:r w:rsidRPr="0056562D">
              <w:rPr>
                <w:rFonts w:ascii="Times New Roman" w:hAnsi="Times New Roman"/>
              </w:rPr>
              <w:t>ponderosa pine &gt; Douglas-fir &gt; lodgepole pine</w:t>
            </w:r>
            <w:r w:rsidR="00DE11D0">
              <w:rPr>
                <w:rFonts w:ascii="Times New Roman" w:hAnsi="Times New Roman"/>
              </w:rPr>
              <w:t>.</w:t>
            </w:r>
          </w:p>
        </w:tc>
      </w:tr>
      <w:tr w:rsidR="004515FD" w:rsidRPr="00C91AB2" w14:paraId="66A86580" w14:textId="77777777" w:rsidTr="00F00D26">
        <w:tc>
          <w:tcPr>
            <w:tcW w:w="1854" w:type="dxa"/>
            <w:vAlign w:val="center"/>
          </w:tcPr>
          <w:p w14:paraId="4256684F" w14:textId="11263CB4" w:rsidR="004515FD" w:rsidRPr="00C91AB2" w:rsidRDefault="004515FD" w:rsidP="001E2667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B2">
              <w:rPr>
                <w:rFonts w:ascii="Times New Roman" w:hAnsi="Times New Roman"/>
                <w:sz w:val="24"/>
                <w:szCs w:val="24"/>
              </w:rPr>
              <w:t>Slash Treatment</w:t>
            </w:r>
            <w:r w:rsidR="0030267E">
              <w:rPr>
                <w:rFonts w:ascii="Times New Roman" w:hAnsi="Times New Roman"/>
                <w:sz w:val="24"/>
                <w:szCs w:val="24"/>
              </w:rPr>
              <w:t xml:space="preserve">      All Units</w:t>
            </w:r>
          </w:p>
        </w:tc>
        <w:tc>
          <w:tcPr>
            <w:tcW w:w="1080" w:type="dxa"/>
            <w:vAlign w:val="center"/>
          </w:tcPr>
          <w:p w14:paraId="07EC8761" w14:textId="25612E6D" w:rsidR="004515FD" w:rsidRPr="00C91AB2" w:rsidRDefault="007F762B" w:rsidP="004B2246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B22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vAlign w:val="center"/>
          </w:tcPr>
          <w:p w14:paraId="18123E33" w14:textId="1E1580A8" w:rsidR="004515FD" w:rsidRPr="00C91AB2" w:rsidRDefault="00DE11D0" w:rsidP="009C2D09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1D0">
              <w:rPr>
                <w:rFonts w:ascii="Times New Roman" w:hAnsi="Times New Roman"/>
                <w:sz w:val="22"/>
                <w:szCs w:val="22"/>
              </w:rPr>
              <w:t>13.9</w:t>
            </w:r>
          </w:p>
        </w:tc>
        <w:tc>
          <w:tcPr>
            <w:tcW w:w="10844" w:type="dxa"/>
          </w:tcPr>
          <w:p w14:paraId="73559092" w14:textId="1A271D00" w:rsidR="00064368" w:rsidRPr="009D3BAC" w:rsidRDefault="00064368" w:rsidP="00064368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</w:t>
            </w:r>
            <w:r w:rsidRPr="00BE7022">
              <w:rPr>
                <w:rFonts w:ascii="Times New Roman" w:hAnsi="Times New Roman" w:cs="Times New Roman"/>
              </w:rPr>
              <w:t xml:space="preserve"> pile </w:t>
            </w:r>
            <w:r>
              <w:rPr>
                <w:rFonts w:ascii="Times New Roman" w:hAnsi="Times New Roman" w:cs="Times New Roman"/>
              </w:rPr>
              <w:t xml:space="preserve">existing and </w:t>
            </w:r>
            <w:r w:rsidRPr="00BE7022">
              <w:rPr>
                <w:rFonts w:ascii="Times New Roman" w:hAnsi="Times New Roman" w:cs="Times New Roman"/>
              </w:rPr>
              <w:t xml:space="preserve">activity slash material 1” to </w:t>
            </w:r>
            <w:r>
              <w:rPr>
                <w:rFonts w:ascii="Times New Roman" w:hAnsi="Times New Roman" w:cs="Times New Roman"/>
              </w:rPr>
              <w:t>6</w:t>
            </w:r>
            <w:r w:rsidRPr="00BE7022">
              <w:rPr>
                <w:rFonts w:ascii="Times New Roman" w:hAnsi="Times New Roman" w:cs="Times New Roman"/>
              </w:rPr>
              <w:t>” diameter and 2’ or longer.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3BAC">
              <w:rPr>
                <w:rFonts w:ascii="Times New Roman" w:hAnsi="Times New Roman" w:cs="Times New Roman"/>
              </w:rPr>
              <w:t>Any slash that must be moved more than 50’ to meet minimum required pile size may be lopped and scattered to a maximum depth of 18”.</w:t>
            </w:r>
          </w:p>
          <w:p w14:paraId="4A13D265" w14:textId="7634BF04" w:rsidR="00064368" w:rsidRPr="00BE7022" w:rsidRDefault="00064368" w:rsidP="00064368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BE7022">
              <w:rPr>
                <w:rFonts w:ascii="Times New Roman" w:hAnsi="Times New Roman" w:cs="Times New Roman"/>
              </w:rPr>
              <w:t xml:space="preserve">Piles should be at least </w:t>
            </w:r>
            <w:r>
              <w:rPr>
                <w:rFonts w:ascii="Times New Roman" w:hAnsi="Times New Roman" w:cs="Times New Roman"/>
              </w:rPr>
              <w:t>6</w:t>
            </w:r>
            <w:r w:rsidRPr="00BE7022">
              <w:rPr>
                <w:rFonts w:ascii="Times New Roman" w:hAnsi="Times New Roman" w:cs="Times New Roman"/>
              </w:rPr>
              <w:t xml:space="preserve">’ x </w:t>
            </w:r>
            <w:r>
              <w:rPr>
                <w:rFonts w:ascii="Times New Roman" w:hAnsi="Times New Roman" w:cs="Times New Roman"/>
              </w:rPr>
              <w:t>6</w:t>
            </w:r>
            <w:r w:rsidRPr="00BE7022">
              <w:rPr>
                <w:rFonts w:ascii="Times New Roman" w:hAnsi="Times New Roman" w:cs="Times New Roman"/>
              </w:rPr>
              <w:t>’ in diameter, 15’ a</w:t>
            </w:r>
            <w:r w:rsidR="00166443">
              <w:rPr>
                <w:rFonts w:ascii="Times New Roman" w:hAnsi="Times New Roman" w:cs="Times New Roman"/>
              </w:rPr>
              <w:t xml:space="preserve">part, &amp; 10’ from residual tree boles. </w:t>
            </w:r>
            <w:r w:rsidRPr="00BE7022">
              <w:rPr>
                <w:rFonts w:ascii="Times New Roman" w:hAnsi="Times New Roman" w:cs="Times New Roman"/>
              </w:rPr>
              <w:t>Cut conifers in order to create piles when needed.</w:t>
            </w:r>
          </w:p>
          <w:p w14:paraId="17336B3A" w14:textId="77777777" w:rsidR="00064368" w:rsidRDefault="00064368" w:rsidP="00064368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BE7022">
              <w:rPr>
                <w:rFonts w:ascii="Times New Roman" w:hAnsi="Times New Roman" w:cs="Times New Roman"/>
              </w:rPr>
              <w:t>Pull back slash and construct piles at least 50’ from any infrastructure and private property boundaries.</w:t>
            </w:r>
          </w:p>
          <w:p w14:paraId="202BAE66" w14:textId="77777777" w:rsidR="00064368" w:rsidRPr="003A3B46" w:rsidRDefault="00064368" w:rsidP="00064368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3A3B46">
              <w:rPr>
                <w:rFonts w:ascii="Times New Roman" w:hAnsi="Times New Roman" w:cs="Times New Roman"/>
              </w:rPr>
              <w:t>In aspen clone aggregations, construct piles outside of the aspen perimeter if enough material exists to establish the minimum pile size; otherwise, lop and scatter material to a height not greater than 18” from ground level.</w:t>
            </w:r>
          </w:p>
          <w:p w14:paraId="5D998C4E" w14:textId="46CE32FB" w:rsidR="00D62FA8" w:rsidRPr="00FD6B07" w:rsidRDefault="00064368" w:rsidP="00064368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BE7022">
              <w:rPr>
                <w:rFonts w:ascii="Times New Roman" w:hAnsi="Times New Roman" w:cs="Times New Roman"/>
              </w:rPr>
              <w:t>Piles must be constructed a minimum of 100’ from all power lines.</w:t>
            </w:r>
          </w:p>
        </w:tc>
      </w:tr>
    </w:tbl>
    <w:p w14:paraId="654ABF2E" w14:textId="082D5DCE" w:rsidR="009678FE" w:rsidRPr="00582A2B" w:rsidRDefault="00D17353">
      <w:pPr>
        <w:widowControl/>
        <w:rPr>
          <w:rFonts w:asciiTheme="minorHAnsi" w:hAnsiTheme="minorHAnsi"/>
          <w:sz w:val="24"/>
          <w:szCs w:val="24"/>
        </w:rPr>
      </w:pPr>
      <w:r w:rsidRPr="00582A2B">
        <w:rPr>
          <w:rFonts w:asciiTheme="minorHAnsi" w:hAnsiTheme="minorHAnsi"/>
          <w:sz w:val="24"/>
          <w:szCs w:val="24"/>
        </w:rPr>
        <w:t xml:space="preserve">   </w:t>
      </w:r>
      <w:r w:rsidR="009678FE" w:rsidRPr="00582A2B">
        <w:rPr>
          <w:rFonts w:asciiTheme="minorHAnsi" w:hAnsiTheme="minorHAnsi"/>
          <w:sz w:val="24"/>
          <w:szCs w:val="24"/>
        </w:rPr>
        <w:t xml:space="preserve">      </w:t>
      </w:r>
    </w:p>
    <w:tbl>
      <w:tblPr>
        <w:tblW w:w="0" w:type="auto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7"/>
        <w:gridCol w:w="11637"/>
      </w:tblGrid>
      <w:tr w:rsidR="009678FE" w:rsidRPr="00582A2B" w14:paraId="664C1E60" w14:textId="77777777" w:rsidTr="00CB0054">
        <w:tc>
          <w:tcPr>
            <w:tcW w:w="276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14:paraId="7F954630" w14:textId="7D640408" w:rsidR="009678FE" w:rsidRPr="0030267E" w:rsidRDefault="00BF2D41" w:rsidP="00BF2D41">
            <w:pPr>
              <w:widowControl/>
              <w:ind w:right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BOUNDARY DESIGNATION AND TREE MARK</w:t>
            </w:r>
          </w:p>
        </w:tc>
        <w:tc>
          <w:tcPr>
            <w:tcW w:w="11637" w:type="dxa"/>
            <w:tcBorders>
              <w:top w:val="single" w:sz="18" w:space="0" w:color="000000"/>
              <w:left w:val="single" w:sz="18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14:paraId="09644232" w14:textId="225DE5C9" w:rsidR="00075CD7" w:rsidRPr="00166443" w:rsidRDefault="00166443" w:rsidP="00665246">
            <w:pPr>
              <w:pStyle w:val="axNormal"/>
              <w:numPr>
                <w:ilvl w:val="0"/>
                <w:numId w:val="35"/>
              </w:numPr>
              <w:tabs>
                <w:tab w:val="clear" w:pos="720"/>
                <w:tab w:val="clear" w:pos="1440"/>
                <w:tab w:val="clear" w:pos="2160"/>
                <w:tab w:val="left" w:pos="747"/>
                <w:tab w:val="left" w:pos="791"/>
              </w:tabs>
              <w:jc w:val="both"/>
              <w:rPr>
                <w:rFonts w:ascii="Times New Roman" w:hAnsi="Times New Roman"/>
              </w:rPr>
            </w:pPr>
            <w:r w:rsidRPr="009E5341">
              <w:rPr>
                <w:rFonts w:ascii="Times New Roman" w:hAnsi="Times New Roman" w:cs="Times New Roman"/>
                <w:sz w:val="22"/>
                <w:szCs w:val="22"/>
              </w:rPr>
              <w:t xml:space="preserve">Boundary trees marked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with</w:t>
            </w:r>
            <w:r w:rsidRPr="009E53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orange</w:t>
            </w:r>
            <w:r w:rsidRPr="009E5341">
              <w:rPr>
                <w:rFonts w:ascii="Times New Roman" w:hAnsi="Times New Roman" w:cs="Times New Roman"/>
                <w:sz w:val="22"/>
                <w:szCs w:val="22"/>
              </w:rPr>
              <w:t xml:space="preserve"> flagging</w:t>
            </w:r>
            <w:r w:rsidRPr="009E53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Pr="009E5341">
              <w:rPr>
                <w:rFonts w:ascii="Times New Roman" w:hAnsi="Times New Roman" w:cs="Times New Roman"/>
                <w:sz w:val="22"/>
                <w:szCs w:val="22"/>
              </w:rPr>
              <w:t xml:space="preserve">Each exterior boundary tree will be flagged with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Pr="009E5341">
              <w:rPr>
                <w:rFonts w:ascii="Times New Roman" w:hAnsi="Times New Roman" w:cs="Times New Roman"/>
                <w:sz w:val="22"/>
                <w:szCs w:val="22"/>
              </w:rPr>
              <w:t>piece of flagging  wrapped around the bole of the tree at eye level, or a strip of flagging hanging from a branch.</w:t>
            </w:r>
            <w:r w:rsidR="00665246" w:rsidRPr="00166443">
              <w:rPr>
                <w:rFonts w:ascii="Times New Roman" w:hAnsi="Times New Roman"/>
              </w:rPr>
              <w:t xml:space="preserve"> </w:t>
            </w:r>
          </w:p>
        </w:tc>
      </w:tr>
      <w:tr w:rsidR="00CB0054" w:rsidRPr="00582A2B" w14:paraId="382AC1EA" w14:textId="77777777" w:rsidTr="00BB6C02">
        <w:trPr>
          <w:trHeight w:val="75"/>
        </w:trPr>
        <w:tc>
          <w:tcPr>
            <w:tcW w:w="2767" w:type="dxa"/>
            <w:tcBorders>
              <w:top w:val="single" w:sz="2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1363B25" w14:textId="77777777" w:rsidR="00CB0054" w:rsidRPr="0030267E" w:rsidRDefault="00CB0054" w:rsidP="00A67CEA">
            <w:pPr>
              <w:widowControl/>
              <w:ind w:left="360" w:right="360"/>
              <w:rPr>
                <w:rFonts w:ascii="Times New Roman" w:hAnsi="Times New Roman"/>
                <w:sz w:val="24"/>
                <w:szCs w:val="24"/>
              </w:rPr>
            </w:pPr>
            <w:r w:rsidRPr="003026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SPECIAL NOTES: </w:t>
            </w:r>
          </w:p>
        </w:tc>
        <w:tc>
          <w:tcPr>
            <w:tcW w:w="11637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6887ADFD" w14:textId="1470291F" w:rsidR="00FD6B07" w:rsidRPr="00FD6B07" w:rsidRDefault="00FD6B07" w:rsidP="00A467F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</w:p>
        </w:tc>
      </w:tr>
      <w:tr w:rsidR="00972B4D" w:rsidRPr="00582A2B" w14:paraId="72159463" w14:textId="77777777" w:rsidTr="00BB6C02">
        <w:trPr>
          <w:trHeight w:val="75"/>
        </w:trPr>
        <w:tc>
          <w:tcPr>
            <w:tcW w:w="2767" w:type="dxa"/>
            <w:tcBorders>
              <w:top w:val="single" w:sz="2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65995E8" w14:textId="52EBDEDB" w:rsidR="00972B4D" w:rsidRPr="0030267E" w:rsidRDefault="00972B4D" w:rsidP="00BF2D41">
            <w:pPr>
              <w:widowControl/>
              <w:ind w:left="360" w:righ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TIMING RESTRICTIONS</w:t>
            </w:r>
          </w:p>
        </w:tc>
        <w:tc>
          <w:tcPr>
            <w:tcW w:w="11637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790EC3C3" w14:textId="77777777" w:rsidR="00166443" w:rsidRDefault="00166443" w:rsidP="0016644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operations from May 1 through August 10 in flammulated owl territories.</w:t>
            </w:r>
          </w:p>
          <w:p w14:paraId="46791357" w14:textId="77777777" w:rsidR="00166443" w:rsidRDefault="00166443" w:rsidP="0016644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Raptor nest areas, including species-specific buffers, will generally have no treatment activity from March 1 through September 15, depending on species, or until determined unoccupied by the wildlife biologist. Access through buffers during this period will be assessed by the wildlife biologist.</w:t>
            </w:r>
          </w:p>
          <w:p w14:paraId="2DE7C20E" w14:textId="77777777" w:rsidR="00166443" w:rsidRDefault="00166443" w:rsidP="0016644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operations from December 1 through April 30 for elk, unless determined appropriate to treat by the wildlife biologist.</w:t>
            </w:r>
          </w:p>
          <w:p w14:paraId="55D89D40" w14:textId="078856A2" w:rsidR="00972B4D" w:rsidRPr="00972B4D" w:rsidRDefault="00166443" w:rsidP="0016644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8938BA">
              <w:rPr>
                <w:rFonts w:ascii="Times New Roman" w:hAnsi="Times New Roman"/>
              </w:rPr>
              <w:t>Project operations will not be conducted on Memorial Day, 4</w:t>
            </w:r>
            <w:r w:rsidRPr="008938BA">
              <w:rPr>
                <w:rFonts w:ascii="Times New Roman" w:hAnsi="Times New Roman"/>
                <w:vertAlign w:val="superscript"/>
              </w:rPr>
              <w:t>th</w:t>
            </w:r>
            <w:r w:rsidRPr="008938BA">
              <w:rPr>
                <w:rFonts w:ascii="Times New Roman" w:hAnsi="Times New Roman"/>
              </w:rPr>
              <w:t xml:space="preserve"> of July and Labor Day holiday weekends and on Sundays. Operating time for heavy equipment and chainsaws shall be limited to the hours of 7am to 7pm.</w:t>
            </w:r>
          </w:p>
        </w:tc>
      </w:tr>
      <w:tr w:rsidR="00CB0054" w:rsidRPr="00582A2B" w14:paraId="4F93AFEC" w14:textId="77777777" w:rsidTr="00D17353">
        <w:tc>
          <w:tcPr>
            <w:tcW w:w="2767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5B5E0346" w14:textId="7F76774E" w:rsidR="00CB0054" w:rsidRPr="0030267E" w:rsidRDefault="00CB0054">
            <w:pPr>
              <w:widowControl/>
              <w:ind w:left="360" w:right="360"/>
              <w:rPr>
                <w:rFonts w:ascii="Times New Roman" w:hAnsi="Times New Roman"/>
                <w:sz w:val="24"/>
                <w:szCs w:val="24"/>
              </w:rPr>
            </w:pPr>
            <w:r w:rsidRPr="0030267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FOR MORE INFO:</w:t>
            </w:r>
          </w:p>
        </w:tc>
        <w:tc>
          <w:tcPr>
            <w:tcW w:w="11637" w:type="dxa"/>
            <w:tcBorders>
              <w:top w:val="single" w:sz="18" w:space="0" w:color="auto"/>
              <w:left w:val="single" w:sz="18" w:space="0" w:color="auto"/>
              <w:bottom w:val="single" w:sz="15" w:space="0" w:color="000000"/>
              <w:right w:val="single" w:sz="18" w:space="0" w:color="000000"/>
            </w:tcBorders>
            <w:vAlign w:val="center"/>
          </w:tcPr>
          <w:p w14:paraId="40B08965" w14:textId="2BDA3D55" w:rsidR="00CB0054" w:rsidRPr="009E5341" w:rsidRDefault="00166443" w:rsidP="000254F9">
            <w:pPr>
              <w:widowControl/>
              <w:ind w:left="360" w:right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Forsythe II Project EA</w:t>
            </w:r>
            <w:r w:rsidR="00D5676C" w:rsidRPr="00CC32D8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6FD0CE78" w14:textId="77777777" w:rsidR="009678FE" w:rsidRDefault="009678FE" w:rsidP="006F65FC">
      <w:pPr>
        <w:widowControl/>
      </w:pPr>
    </w:p>
    <w:sectPr w:rsidR="009678FE" w:rsidSect="00F579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B6E05" w14:textId="77777777" w:rsidR="001B24E9" w:rsidRDefault="001B24E9" w:rsidP="00166443">
      <w:r>
        <w:separator/>
      </w:r>
    </w:p>
  </w:endnote>
  <w:endnote w:type="continuationSeparator" w:id="0">
    <w:p w14:paraId="773667F2" w14:textId="77777777" w:rsidR="001B24E9" w:rsidRDefault="001B24E9" w:rsidP="0016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4F92E" w14:textId="77777777" w:rsidR="00166443" w:rsidRDefault="001664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54F3F" w14:textId="77777777" w:rsidR="00166443" w:rsidRDefault="001664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2D957" w14:textId="77777777" w:rsidR="00166443" w:rsidRDefault="001664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F9FED" w14:textId="77777777" w:rsidR="001B24E9" w:rsidRDefault="001B24E9" w:rsidP="00166443">
      <w:r>
        <w:separator/>
      </w:r>
    </w:p>
  </w:footnote>
  <w:footnote w:type="continuationSeparator" w:id="0">
    <w:p w14:paraId="4F119EB7" w14:textId="77777777" w:rsidR="001B24E9" w:rsidRDefault="001B24E9" w:rsidP="00166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1F8B8" w14:textId="77777777" w:rsidR="00166443" w:rsidRDefault="001664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9129177"/>
      <w:docPartObj>
        <w:docPartGallery w:val="Watermarks"/>
        <w:docPartUnique/>
      </w:docPartObj>
    </w:sdtPr>
    <w:sdtEndPr/>
    <w:sdtContent>
      <w:p w14:paraId="55650AA0" w14:textId="1D1F66D9" w:rsidR="00166443" w:rsidRDefault="001B24E9">
        <w:pPr>
          <w:pStyle w:val="Header"/>
        </w:pPr>
        <w:r>
          <w:rPr>
            <w:noProof/>
          </w:rPr>
          <w:pict w14:anchorId="4C68CA8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4AB24" w14:textId="77777777" w:rsidR="00166443" w:rsidRDefault="001664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C35"/>
    <w:multiLevelType w:val="hybridMultilevel"/>
    <w:tmpl w:val="5454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AFC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B1AA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F2E13"/>
    <w:multiLevelType w:val="hybridMultilevel"/>
    <w:tmpl w:val="C742C2BE"/>
    <w:lvl w:ilvl="0" w:tplc="9B4E9440">
      <w:start w:val="1"/>
      <w:numFmt w:val="bullet"/>
      <w:lvlText w:val=""/>
      <w:lvlJc w:val="left"/>
      <w:pPr>
        <w:ind w:left="648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1D72808"/>
    <w:multiLevelType w:val="hybridMultilevel"/>
    <w:tmpl w:val="F4561572"/>
    <w:lvl w:ilvl="0" w:tplc="9B4E9440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 w15:restartNumberingAfterBreak="0">
    <w:nsid w:val="1A1F4376"/>
    <w:multiLevelType w:val="hybridMultilevel"/>
    <w:tmpl w:val="FF10B6E4"/>
    <w:lvl w:ilvl="0" w:tplc="8A0675EA">
      <w:start w:val="1"/>
      <w:numFmt w:val="bullet"/>
      <w:lvlText w:val=""/>
      <w:lvlJc w:val="left"/>
      <w:pPr>
        <w:ind w:left="57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D131D1B"/>
    <w:multiLevelType w:val="hybridMultilevel"/>
    <w:tmpl w:val="94CE1C2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29064E"/>
    <w:multiLevelType w:val="hybridMultilevel"/>
    <w:tmpl w:val="FD1E2C64"/>
    <w:lvl w:ilvl="0" w:tplc="0409000B">
      <w:start w:val="1"/>
      <w:numFmt w:val="bullet"/>
      <w:lvlText w:val=""/>
      <w:lvlJc w:val="left"/>
      <w:pPr>
        <w:ind w:left="9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6" w15:restartNumberingAfterBreak="0">
    <w:nsid w:val="21A452E3"/>
    <w:multiLevelType w:val="hybridMultilevel"/>
    <w:tmpl w:val="B108F7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109AB"/>
    <w:multiLevelType w:val="hybridMultilevel"/>
    <w:tmpl w:val="225EF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10037"/>
    <w:multiLevelType w:val="hybridMultilevel"/>
    <w:tmpl w:val="F850D15E"/>
    <w:lvl w:ilvl="0" w:tplc="9B4E94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243C5"/>
    <w:multiLevelType w:val="hybridMultilevel"/>
    <w:tmpl w:val="2E783C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0E7A92"/>
    <w:multiLevelType w:val="hybridMultilevel"/>
    <w:tmpl w:val="E93E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51548"/>
    <w:multiLevelType w:val="hybridMultilevel"/>
    <w:tmpl w:val="2884A5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F1684"/>
    <w:multiLevelType w:val="hybridMultilevel"/>
    <w:tmpl w:val="0F6C21E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62E41EE"/>
    <w:multiLevelType w:val="hybridMultilevel"/>
    <w:tmpl w:val="1554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55A234A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129A3"/>
    <w:multiLevelType w:val="hybridMultilevel"/>
    <w:tmpl w:val="34FC07C6"/>
    <w:lvl w:ilvl="0" w:tplc="0409000F">
      <w:start w:val="1"/>
      <w:numFmt w:val="decimal"/>
      <w:lvlText w:val="%1."/>
      <w:lvlJc w:val="left"/>
      <w:pPr>
        <w:ind w:left="648" w:hanging="50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22C4400"/>
    <w:multiLevelType w:val="hybridMultilevel"/>
    <w:tmpl w:val="5AA4D47E"/>
    <w:lvl w:ilvl="0" w:tplc="0409000F">
      <w:start w:val="1"/>
      <w:numFmt w:val="decimal"/>
      <w:lvlText w:val="%1."/>
      <w:lvlJc w:val="left"/>
      <w:pPr>
        <w:ind w:left="948" w:hanging="360"/>
      </w:p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43A71061"/>
    <w:multiLevelType w:val="hybridMultilevel"/>
    <w:tmpl w:val="27E8789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63C41EA"/>
    <w:multiLevelType w:val="hybridMultilevel"/>
    <w:tmpl w:val="DA022F38"/>
    <w:lvl w:ilvl="0" w:tplc="0409000F">
      <w:start w:val="1"/>
      <w:numFmt w:val="decimal"/>
      <w:lvlText w:val="%1."/>
      <w:lvlJc w:val="left"/>
      <w:pPr>
        <w:ind w:left="648" w:hanging="50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7D61AE8"/>
    <w:multiLevelType w:val="hybridMultilevel"/>
    <w:tmpl w:val="F866F4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92189"/>
    <w:multiLevelType w:val="hybridMultilevel"/>
    <w:tmpl w:val="9EFCBDD8"/>
    <w:lvl w:ilvl="0" w:tplc="9B4E94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A3B19"/>
    <w:multiLevelType w:val="hybridMultilevel"/>
    <w:tmpl w:val="B9044578"/>
    <w:lvl w:ilvl="0" w:tplc="9B4E94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D2BDF"/>
    <w:multiLevelType w:val="hybridMultilevel"/>
    <w:tmpl w:val="701A19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E3BCE"/>
    <w:multiLevelType w:val="hybridMultilevel"/>
    <w:tmpl w:val="A76080F8"/>
    <w:lvl w:ilvl="0" w:tplc="04090015">
      <w:start w:val="1"/>
      <w:numFmt w:val="upperLetter"/>
      <w:lvlText w:val="%1."/>
      <w:lvlJc w:val="left"/>
      <w:pPr>
        <w:ind w:left="-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 w15:restartNumberingAfterBreak="0">
    <w:nsid w:val="65037D0A"/>
    <w:multiLevelType w:val="hybridMultilevel"/>
    <w:tmpl w:val="8AF8D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C0A86"/>
    <w:multiLevelType w:val="hybridMultilevel"/>
    <w:tmpl w:val="F562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57C11"/>
    <w:multiLevelType w:val="hybridMultilevel"/>
    <w:tmpl w:val="D45C6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72699"/>
    <w:multiLevelType w:val="hybridMultilevel"/>
    <w:tmpl w:val="C918387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6C640A44"/>
    <w:multiLevelType w:val="hybridMultilevel"/>
    <w:tmpl w:val="24229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D3C51"/>
    <w:multiLevelType w:val="hybridMultilevel"/>
    <w:tmpl w:val="6E5A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7467E"/>
    <w:multiLevelType w:val="hybridMultilevel"/>
    <w:tmpl w:val="38E29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206B8"/>
    <w:multiLevelType w:val="hybridMultilevel"/>
    <w:tmpl w:val="F0D0F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B1D24"/>
    <w:multiLevelType w:val="hybridMultilevel"/>
    <w:tmpl w:val="4D204D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26"/>
  </w:num>
  <w:num w:numId="5">
    <w:abstractNumId w:val="1"/>
  </w:num>
  <w:num w:numId="6">
    <w:abstractNumId w:val="26"/>
  </w:num>
  <w:num w:numId="7">
    <w:abstractNumId w:val="12"/>
  </w:num>
  <w:num w:numId="8">
    <w:abstractNumId w:val="3"/>
  </w:num>
  <w:num w:numId="9">
    <w:abstractNumId w:val="1"/>
  </w:num>
  <w:num w:numId="10">
    <w:abstractNumId w:val="31"/>
  </w:num>
  <w:num w:numId="11">
    <w:abstractNumId w:val="9"/>
  </w:num>
  <w:num w:numId="12">
    <w:abstractNumId w:val="6"/>
  </w:num>
  <w:num w:numId="13">
    <w:abstractNumId w:val="22"/>
  </w:num>
  <w:num w:numId="14">
    <w:abstractNumId w:val="15"/>
  </w:num>
  <w:num w:numId="15">
    <w:abstractNumId w:val="21"/>
  </w:num>
  <w:num w:numId="16">
    <w:abstractNumId w:val="0"/>
  </w:num>
  <w:num w:numId="17">
    <w:abstractNumId w:val="23"/>
  </w:num>
  <w:num w:numId="18">
    <w:abstractNumId w:val="28"/>
  </w:num>
  <w:num w:numId="19">
    <w:abstractNumId w:val="19"/>
  </w:num>
  <w:num w:numId="20">
    <w:abstractNumId w:val="2"/>
  </w:num>
  <w:num w:numId="21">
    <w:abstractNumId w:val="13"/>
  </w:num>
  <w:num w:numId="22">
    <w:abstractNumId w:val="4"/>
  </w:num>
  <w:num w:numId="23">
    <w:abstractNumId w:val="27"/>
  </w:num>
  <w:num w:numId="24">
    <w:abstractNumId w:val="25"/>
  </w:num>
  <w:num w:numId="25">
    <w:abstractNumId w:val="24"/>
  </w:num>
  <w:num w:numId="26">
    <w:abstractNumId w:val="17"/>
  </w:num>
  <w:num w:numId="27">
    <w:abstractNumId w:val="30"/>
  </w:num>
  <w:num w:numId="28">
    <w:abstractNumId w:val="14"/>
  </w:num>
  <w:num w:numId="29">
    <w:abstractNumId w:val="29"/>
  </w:num>
  <w:num w:numId="30">
    <w:abstractNumId w:val="11"/>
  </w:num>
  <w:num w:numId="31">
    <w:abstractNumId w:val="20"/>
  </w:num>
  <w:num w:numId="32">
    <w:abstractNumId w:val="7"/>
  </w:num>
  <w:num w:numId="33">
    <w:abstractNumId w:val="10"/>
  </w:num>
  <w:num w:numId="34">
    <w:abstractNumId w:val="8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2E"/>
    <w:rsid w:val="00012526"/>
    <w:rsid w:val="000163C9"/>
    <w:rsid w:val="000254F9"/>
    <w:rsid w:val="00026D35"/>
    <w:rsid w:val="00031C72"/>
    <w:rsid w:val="000537F2"/>
    <w:rsid w:val="00064368"/>
    <w:rsid w:val="0006679B"/>
    <w:rsid w:val="000708C2"/>
    <w:rsid w:val="00075B73"/>
    <w:rsid w:val="00075CD7"/>
    <w:rsid w:val="00076237"/>
    <w:rsid w:val="00077452"/>
    <w:rsid w:val="000B4D1A"/>
    <w:rsid w:val="000B4F55"/>
    <w:rsid w:val="000D49F5"/>
    <w:rsid w:val="000F1A94"/>
    <w:rsid w:val="000F722D"/>
    <w:rsid w:val="00101195"/>
    <w:rsid w:val="0010687E"/>
    <w:rsid w:val="00111752"/>
    <w:rsid w:val="00116236"/>
    <w:rsid w:val="00121962"/>
    <w:rsid w:val="001223B7"/>
    <w:rsid w:val="00133798"/>
    <w:rsid w:val="00140A84"/>
    <w:rsid w:val="00145B2C"/>
    <w:rsid w:val="001511DB"/>
    <w:rsid w:val="00153461"/>
    <w:rsid w:val="00156545"/>
    <w:rsid w:val="001634D9"/>
    <w:rsid w:val="00166443"/>
    <w:rsid w:val="00195C66"/>
    <w:rsid w:val="001A0E4E"/>
    <w:rsid w:val="001A7CB4"/>
    <w:rsid w:val="001B0AC7"/>
    <w:rsid w:val="001B11A0"/>
    <w:rsid w:val="001B24E9"/>
    <w:rsid w:val="001B2F0F"/>
    <w:rsid w:val="001C3A25"/>
    <w:rsid w:val="001C4015"/>
    <w:rsid w:val="001C7D50"/>
    <w:rsid w:val="001D6037"/>
    <w:rsid w:val="001D772B"/>
    <w:rsid w:val="001E2667"/>
    <w:rsid w:val="001E7A0E"/>
    <w:rsid w:val="001F15B3"/>
    <w:rsid w:val="001F68F1"/>
    <w:rsid w:val="002105A3"/>
    <w:rsid w:val="00214AF9"/>
    <w:rsid w:val="00217351"/>
    <w:rsid w:val="00220D38"/>
    <w:rsid w:val="00223CB9"/>
    <w:rsid w:val="0024483D"/>
    <w:rsid w:val="00250A8E"/>
    <w:rsid w:val="002738D3"/>
    <w:rsid w:val="00275784"/>
    <w:rsid w:val="002A31AE"/>
    <w:rsid w:val="002C4807"/>
    <w:rsid w:val="002E4075"/>
    <w:rsid w:val="002E5BD1"/>
    <w:rsid w:val="002E5EDA"/>
    <w:rsid w:val="002E699C"/>
    <w:rsid w:val="002F4F78"/>
    <w:rsid w:val="0030267E"/>
    <w:rsid w:val="0031627B"/>
    <w:rsid w:val="0032053D"/>
    <w:rsid w:val="003223AA"/>
    <w:rsid w:val="00322677"/>
    <w:rsid w:val="0032291A"/>
    <w:rsid w:val="00323469"/>
    <w:rsid w:val="003236A4"/>
    <w:rsid w:val="003272EE"/>
    <w:rsid w:val="00336A4D"/>
    <w:rsid w:val="003400D4"/>
    <w:rsid w:val="00343D28"/>
    <w:rsid w:val="003459D7"/>
    <w:rsid w:val="00347D88"/>
    <w:rsid w:val="00352235"/>
    <w:rsid w:val="00353D72"/>
    <w:rsid w:val="00360002"/>
    <w:rsid w:val="00360EFE"/>
    <w:rsid w:val="00361B28"/>
    <w:rsid w:val="00365929"/>
    <w:rsid w:val="00372BB7"/>
    <w:rsid w:val="00380F7B"/>
    <w:rsid w:val="003923C0"/>
    <w:rsid w:val="003A01FF"/>
    <w:rsid w:val="003A043E"/>
    <w:rsid w:val="003A3F2D"/>
    <w:rsid w:val="003B41DF"/>
    <w:rsid w:val="003E059E"/>
    <w:rsid w:val="003E4F35"/>
    <w:rsid w:val="003F005F"/>
    <w:rsid w:val="003F2ECD"/>
    <w:rsid w:val="003F3C6F"/>
    <w:rsid w:val="004021BD"/>
    <w:rsid w:val="004158F7"/>
    <w:rsid w:val="00422AF2"/>
    <w:rsid w:val="00442D97"/>
    <w:rsid w:val="00444689"/>
    <w:rsid w:val="004515FD"/>
    <w:rsid w:val="004552DE"/>
    <w:rsid w:val="00460C09"/>
    <w:rsid w:val="00464D1A"/>
    <w:rsid w:val="00472CB9"/>
    <w:rsid w:val="00486200"/>
    <w:rsid w:val="0049246E"/>
    <w:rsid w:val="004B2246"/>
    <w:rsid w:val="004D09B6"/>
    <w:rsid w:val="004D2E02"/>
    <w:rsid w:val="004D7E49"/>
    <w:rsid w:val="005057DA"/>
    <w:rsid w:val="00516138"/>
    <w:rsid w:val="00516F0D"/>
    <w:rsid w:val="00517103"/>
    <w:rsid w:val="005266BE"/>
    <w:rsid w:val="00536A41"/>
    <w:rsid w:val="00536B93"/>
    <w:rsid w:val="0053775A"/>
    <w:rsid w:val="005466B2"/>
    <w:rsid w:val="00547668"/>
    <w:rsid w:val="0056562D"/>
    <w:rsid w:val="005674DA"/>
    <w:rsid w:val="005709E2"/>
    <w:rsid w:val="00575C52"/>
    <w:rsid w:val="00581F40"/>
    <w:rsid w:val="00582A2B"/>
    <w:rsid w:val="00585521"/>
    <w:rsid w:val="005A13BF"/>
    <w:rsid w:val="005A5AB6"/>
    <w:rsid w:val="005A7D53"/>
    <w:rsid w:val="005B5B2C"/>
    <w:rsid w:val="005C48A0"/>
    <w:rsid w:val="005D3C44"/>
    <w:rsid w:val="005D5E42"/>
    <w:rsid w:val="005E3016"/>
    <w:rsid w:val="005E32D5"/>
    <w:rsid w:val="005F0E3E"/>
    <w:rsid w:val="00600F8D"/>
    <w:rsid w:val="00604D5A"/>
    <w:rsid w:val="00630249"/>
    <w:rsid w:val="00642DFB"/>
    <w:rsid w:val="00646ED2"/>
    <w:rsid w:val="006538F0"/>
    <w:rsid w:val="00665246"/>
    <w:rsid w:val="00667FE6"/>
    <w:rsid w:val="00670670"/>
    <w:rsid w:val="0067261B"/>
    <w:rsid w:val="0069050E"/>
    <w:rsid w:val="00690587"/>
    <w:rsid w:val="00693D4A"/>
    <w:rsid w:val="00694B33"/>
    <w:rsid w:val="00697CD5"/>
    <w:rsid w:val="006A7D0D"/>
    <w:rsid w:val="006B5F24"/>
    <w:rsid w:val="006C5145"/>
    <w:rsid w:val="006D40EB"/>
    <w:rsid w:val="006D5020"/>
    <w:rsid w:val="006E541D"/>
    <w:rsid w:val="006E723E"/>
    <w:rsid w:val="006F0B13"/>
    <w:rsid w:val="006F65FC"/>
    <w:rsid w:val="007156EA"/>
    <w:rsid w:val="00731A6C"/>
    <w:rsid w:val="007325DA"/>
    <w:rsid w:val="00733F62"/>
    <w:rsid w:val="0074056F"/>
    <w:rsid w:val="007411A9"/>
    <w:rsid w:val="00745E98"/>
    <w:rsid w:val="007576CD"/>
    <w:rsid w:val="00767515"/>
    <w:rsid w:val="00767B56"/>
    <w:rsid w:val="007744AB"/>
    <w:rsid w:val="007A302E"/>
    <w:rsid w:val="007B2B08"/>
    <w:rsid w:val="007B670C"/>
    <w:rsid w:val="007B6F38"/>
    <w:rsid w:val="007C6881"/>
    <w:rsid w:val="007E5367"/>
    <w:rsid w:val="007F474E"/>
    <w:rsid w:val="007F5AAC"/>
    <w:rsid w:val="007F762B"/>
    <w:rsid w:val="00800A19"/>
    <w:rsid w:val="00806DC8"/>
    <w:rsid w:val="00807AAF"/>
    <w:rsid w:val="00836EBC"/>
    <w:rsid w:val="00843BDF"/>
    <w:rsid w:val="00846204"/>
    <w:rsid w:val="00847E12"/>
    <w:rsid w:val="008579AA"/>
    <w:rsid w:val="0086349C"/>
    <w:rsid w:val="0087666E"/>
    <w:rsid w:val="00881043"/>
    <w:rsid w:val="008B33EB"/>
    <w:rsid w:val="008B57E4"/>
    <w:rsid w:val="008B7886"/>
    <w:rsid w:val="008C65F7"/>
    <w:rsid w:val="008D0D02"/>
    <w:rsid w:val="008E17BC"/>
    <w:rsid w:val="008E2617"/>
    <w:rsid w:val="008E26A9"/>
    <w:rsid w:val="008E4A2F"/>
    <w:rsid w:val="008F5719"/>
    <w:rsid w:val="009009A3"/>
    <w:rsid w:val="00913418"/>
    <w:rsid w:val="0091551E"/>
    <w:rsid w:val="00930424"/>
    <w:rsid w:val="0093148C"/>
    <w:rsid w:val="00944BF5"/>
    <w:rsid w:val="009460D4"/>
    <w:rsid w:val="00955E2B"/>
    <w:rsid w:val="00956837"/>
    <w:rsid w:val="009678FE"/>
    <w:rsid w:val="00972B4D"/>
    <w:rsid w:val="00987711"/>
    <w:rsid w:val="00990094"/>
    <w:rsid w:val="00995B17"/>
    <w:rsid w:val="009A414F"/>
    <w:rsid w:val="009A57B5"/>
    <w:rsid w:val="009B7EEE"/>
    <w:rsid w:val="009C2D09"/>
    <w:rsid w:val="009D3BAC"/>
    <w:rsid w:val="009D6AD0"/>
    <w:rsid w:val="009E0FFD"/>
    <w:rsid w:val="009E5341"/>
    <w:rsid w:val="009F2679"/>
    <w:rsid w:val="009F5EC7"/>
    <w:rsid w:val="00A22038"/>
    <w:rsid w:val="00A30991"/>
    <w:rsid w:val="00A33E86"/>
    <w:rsid w:val="00A43000"/>
    <w:rsid w:val="00A45324"/>
    <w:rsid w:val="00A467F9"/>
    <w:rsid w:val="00A67CEA"/>
    <w:rsid w:val="00A71057"/>
    <w:rsid w:val="00A823D5"/>
    <w:rsid w:val="00A96BB5"/>
    <w:rsid w:val="00AA308E"/>
    <w:rsid w:val="00AB0295"/>
    <w:rsid w:val="00AC59C4"/>
    <w:rsid w:val="00AC605E"/>
    <w:rsid w:val="00AD393E"/>
    <w:rsid w:val="00AF3184"/>
    <w:rsid w:val="00B01159"/>
    <w:rsid w:val="00B02322"/>
    <w:rsid w:val="00B1162B"/>
    <w:rsid w:val="00B1677C"/>
    <w:rsid w:val="00B24F5F"/>
    <w:rsid w:val="00B36017"/>
    <w:rsid w:val="00B37AEB"/>
    <w:rsid w:val="00B4190A"/>
    <w:rsid w:val="00B52AC6"/>
    <w:rsid w:val="00B624EF"/>
    <w:rsid w:val="00B7197A"/>
    <w:rsid w:val="00B732B8"/>
    <w:rsid w:val="00B77B86"/>
    <w:rsid w:val="00B81EC5"/>
    <w:rsid w:val="00B84447"/>
    <w:rsid w:val="00B9412D"/>
    <w:rsid w:val="00B961DD"/>
    <w:rsid w:val="00BA2BAC"/>
    <w:rsid w:val="00BA4834"/>
    <w:rsid w:val="00BB6C02"/>
    <w:rsid w:val="00BC3550"/>
    <w:rsid w:val="00BD2096"/>
    <w:rsid w:val="00BD7087"/>
    <w:rsid w:val="00BE7022"/>
    <w:rsid w:val="00BF2D41"/>
    <w:rsid w:val="00BF427B"/>
    <w:rsid w:val="00C20D59"/>
    <w:rsid w:val="00C2145C"/>
    <w:rsid w:val="00C26F7D"/>
    <w:rsid w:val="00C27EED"/>
    <w:rsid w:val="00C50CCB"/>
    <w:rsid w:val="00C53686"/>
    <w:rsid w:val="00C61DEA"/>
    <w:rsid w:val="00C776B2"/>
    <w:rsid w:val="00C91AB2"/>
    <w:rsid w:val="00CB0054"/>
    <w:rsid w:val="00CC32D8"/>
    <w:rsid w:val="00CC45A6"/>
    <w:rsid w:val="00CD2CB0"/>
    <w:rsid w:val="00CE07E7"/>
    <w:rsid w:val="00CE081A"/>
    <w:rsid w:val="00CF2EA4"/>
    <w:rsid w:val="00D003D6"/>
    <w:rsid w:val="00D004B1"/>
    <w:rsid w:val="00D005EA"/>
    <w:rsid w:val="00D13A85"/>
    <w:rsid w:val="00D1405D"/>
    <w:rsid w:val="00D17353"/>
    <w:rsid w:val="00D34C4E"/>
    <w:rsid w:val="00D5676C"/>
    <w:rsid w:val="00D6284E"/>
    <w:rsid w:val="00D62FA8"/>
    <w:rsid w:val="00D710A3"/>
    <w:rsid w:val="00D816BF"/>
    <w:rsid w:val="00D92C0A"/>
    <w:rsid w:val="00DA4B55"/>
    <w:rsid w:val="00DB1D51"/>
    <w:rsid w:val="00DB4287"/>
    <w:rsid w:val="00DC26B2"/>
    <w:rsid w:val="00DC40C2"/>
    <w:rsid w:val="00DE11D0"/>
    <w:rsid w:val="00DE6D08"/>
    <w:rsid w:val="00E06FD4"/>
    <w:rsid w:val="00E13D30"/>
    <w:rsid w:val="00E149DD"/>
    <w:rsid w:val="00E14FDA"/>
    <w:rsid w:val="00E17371"/>
    <w:rsid w:val="00E21D2B"/>
    <w:rsid w:val="00E2292C"/>
    <w:rsid w:val="00E330BC"/>
    <w:rsid w:val="00E3495B"/>
    <w:rsid w:val="00E5647B"/>
    <w:rsid w:val="00E63D0F"/>
    <w:rsid w:val="00E667BD"/>
    <w:rsid w:val="00E85411"/>
    <w:rsid w:val="00E861DA"/>
    <w:rsid w:val="00EB2B58"/>
    <w:rsid w:val="00EB7EAE"/>
    <w:rsid w:val="00EC656B"/>
    <w:rsid w:val="00EE4495"/>
    <w:rsid w:val="00EE7861"/>
    <w:rsid w:val="00EF373F"/>
    <w:rsid w:val="00EF745A"/>
    <w:rsid w:val="00F00782"/>
    <w:rsid w:val="00F00D26"/>
    <w:rsid w:val="00F43F13"/>
    <w:rsid w:val="00F541B4"/>
    <w:rsid w:val="00F579F1"/>
    <w:rsid w:val="00F60379"/>
    <w:rsid w:val="00F8214F"/>
    <w:rsid w:val="00F85063"/>
    <w:rsid w:val="00F9239D"/>
    <w:rsid w:val="00F92CE1"/>
    <w:rsid w:val="00F96414"/>
    <w:rsid w:val="00F96CDB"/>
    <w:rsid w:val="00FC0DA6"/>
    <w:rsid w:val="00FC50D5"/>
    <w:rsid w:val="00FD6B07"/>
    <w:rsid w:val="00FD714D"/>
    <w:rsid w:val="00F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4CA3C2"/>
  <w15:docId w15:val="{97B605A7-4BA3-411E-B005-0C1C821C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EC5"/>
    <w:pPr>
      <w:widowControl w:val="0"/>
      <w:autoSpaceDE w:val="0"/>
      <w:autoSpaceDN w:val="0"/>
      <w:adjustRightInd w:val="0"/>
    </w:pPr>
    <w:rPr>
      <w:rFonts w:ascii="Courier" w:hAnsi="Courier"/>
      <w:color w:val="000000"/>
    </w:rPr>
  </w:style>
  <w:style w:type="paragraph" w:styleId="Heading1">
    <w:name w:val="heading 1"/>
    <w:basedOn w:val="Normal"/>
    <w:next w:val="Normal"/>
    <w:qFormat/>
    <w:rsid w:val="00B81EC5"/>
    <w:pPr>
      <w:keepNext/>
      <w:widowControl/>
      <w:ind w:left="360" w:right="-1408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l">
    <w:name w:val="Cell"/>
    <w:basedOn w:val="Normal"/>
    <w:rsid w:val="00B81EC5"/>
  </w:style>
  <w:style w:type="paragraph" w:customStyle="1" w:styleId="Footnote">
    <w:name w:val="Footnote"/>
    <w:basedOn w:val="Normal"/>
    <w:rsid w:val="00B81EC5"/>
  </w:style>
  <w:style w:type="paragraph" w:customStyle="1" w:styleId="HdrFtr">
    <w:name w:val="HdrFtr"/>
    <w:basedOn w:val="Normal"/>
    <w:rsid w:val="00B81EC5"/>
    <w:pPr>
      <w:tabs>
        <w:tab w:val="center" w:pos="5040"/>
        <w:tab w:val="right" w:pos="10080"/>
        <w:tab w:val="right" w:pos="13680"/>
      </w:tabs>
    </w:pPr>
  </w:style>
  <w:style w:type="paragraph" w:customStyle="1" w:styleId="htmlhyperlinktext">
    <w:name w:val="html_hyperlink_text"/>
    <w:basedOn w:val="Normal"/>
    <w:rsid w:val="00B81EC5"/>
    <w:rPr>
      <w:color w:val="0000FF"/>
      <w:u w:val="single"/>
    </w:rPr>
  </w:style>
  <w:style w:type="paragraph" w:styleId="BlockText">
    <w:name w:val="Block Text"/>
    <w:basedOn w:val="Normal"/>
    <w:rsid w:val="00B81EC5"/>
    <w:pPr>
      <w:widowControl/>
      <w:ind w:left="180" w:right="180"/>
    </w:pPr>
    <w:rPr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D004B1"/>
    <w:pPr>
      <w:widowControl/>
      <w:autoSpaceDE/>
      <w:autoSpaceDN/>
      <w:adjustRightInd/>
      <w:ind w:left="720"/>
    </w:pPr>
    <w:rPr>
      <w:rFonts w:ascii="Calibri" w:eastAsiaTheme="minorHAnsi" w:hAnsi="Calibri" w:cs="Calibri"/>
      <w:color w:val="auto"/>
      <w:sz w:val="22"/>
      <w:szCs w:val="22"/>
    </w:rPr>
  </w:style>
  <w:style w:type="paragraph" w:styleId="Footer">
    <w:name w:val="footer"/>
    <w:basedOn w:val="Normal"/>
    <w:link w:val="FooterChar"/>
    <w:rsid w:val="00B1677C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Arial" w:hAnsi="Arial" w:cs="Arial"/>
      <w:snapToGrid w:val="0"/>
      <w:color w:val="auto"/>
    </w:rPr>
  </w:style>
  <w:style w:type="character" w:customStyle="1" w:styleId="FooterChar">
    <w:name w:val="Footer Char"/>
    <w:basedOn w:val="DefaultParagraphFont"/>
    <w:link w:val="Footer"/>
    <w:rsid w:val="00B1677C"/>
    <w:rPr>
      <w:rFonts w:ascii="Arial" w:hAnsi="Arial" w:cs="Arial"/>
      <w:snapToGrid w:val="0"/>
    </w:rPr>
  </w:style>
  <w:style w:type="paragraph" w:customStyle="1" w:styleId="axNormal">
    <w:name w:val="axNormal"/>
    <w:link w:val="axNormalChar"/>
    <w:rsid w:val="00B1677C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</w:pPr>
    <w:rPr>
      <w:rFonts w:ascii="Times" w:hAnsi="Times" w:cs="Times"/>
      <w:noProof/>
      <w:color w:val="000000"/>
      <w:sz w:val="24"/>
      <w:szCs w:val="24"/>
    </w:rPr>
  </w:style>
  <w:style w:type="character" w:customStyle="1" w:styleId="axNormalChar">
    <w:name w:val="axNormal Char"/>
    <w:basedOn w:val="DefaultParagraphFont"/>
    <w:link w:val="axNormal"/>
    <w:rsid w:val="00B1677C"/>
    <w:rPr>
      <w:rFonts w:ascii="Times" w:hAnsi="Times" w:cs="Times"/>
      <w:noProof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140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1405D"/>
    <w:rPr>
      <w:rFonts w:ascii="Segoe UI" w:hAnsi="Segoe UI" w:cs="Segoe UI"/>
      <w:color w:val="000000"/>
      <w:sz w:val="18"/>
      <w:szCs w:val="18"/>
    </w:rPr>
  </w:style>
  <w:style w:type="table" w:styleId="TableGrid">
    <w:name w:val="Table Grid"/>
    <w:basedOn w:val="TableNormal"/>
    <w:rsid w:val="00516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66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6443"/>
    <w:rPr>
      <w:rFonts w:ascii="Courier" w:hAnsi="Courie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ax2170af.aw</vt:lpstr>
    </vt:vector>
  </TitlesOfParts>
  <Company>USDA Forest Service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ax2170af.aw</dc:title>
  <dc:subject/>
  <dc:creator>ggire</dc:creator>
  <cp:keywords/>
  <dc:description/>
  <cp:lastModifiedBy>Zimlinghaus, Kevin -FS</cp:lastModifiedBy>
  <cp:revision>6</cp:revision>
  <cp:lastPrinted>2017-10-23T14:23:00Z</cp:lastPrinted>
  <dcterms:created xsi:type="dcterms:W3CDTF">2017-11-08T22:52:00Z</dcterms:created>
  <dcterms:modified xsi:type="dcterms:W3CDTF">2017-12-05T18:36:00Z</dcterms:modified>
</cp:coreProperties>
</file>