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 w:type="dxa"/>
          <w:right w:w="2" w:type="dxa"/>
        </w:tblCellMar>
        <w:tblLook w:val="0000" w:firstRow="0" w:lastRow="0" w:firstColumn="0" w:lastColumn="0" w:noHBand="0" w:noVBand="0"/>
        <w:tblCaption w:val="SF-33"/>
        <w:tblDescription w:val="Soliciation Offer and Award form - provides information pertenant to the solicitation."/>
      </w:tblPr>
      <w:tblGrid>
        <w:gridCol w:w="488"/>
        <w:gridCol w:w="749"/>
        <w:gridCol w:w="1264"/>
        <w:gridCol w:w="194"/>
        <w:gridCol w:w="275"/>
        <w:gridCol w:w="291"/>
        <w:gridCol w:w="760"/>
        <w:gridCol w:w="173"/>
        <w:gridCol w:w="85"/>
        <w:gridCol w:w="264"/>
        <w:gridCol w:w="227"/>
        <w:gridCol w:w="990"/>
        <w:gridCol w:w="260"/>
        <w:gridCol w:w="550"/>
        <w:gridCol w:w="360"/>
        <w:gridCol w:w="649"/>
        <w:gridCol w:w="611"/>
        <w:gridCol w:w="540"/>
        <w:gridCol w:w="805"/>
        <w:gridCol w:w="19"/>
        <w:gridCol w:w="886"/>
        <w:gridCol w:w="124"/>
        <w:gridCol w:w="1046"/>
        <w:gridCol w:w="7"/>
        <w:gridCol w:w="17"/>
      </w:tblGrid>
      <w:tr w:rsidR="009744EF" w:rsidRPr="00555ADE" w:rsidTr="00A0363C">
        <w:trPr>
          <w:gridAfter w:val="2"/>
          <w:wAfter w:w="24" w:type="dxa"/>
          <w:trHeight w:val="244"/>
          <w:jc w:val="center"/>
        </w:trPr>
        <w:tc>
          <w:tcPr>
            <w:tcW w:w="6930" w:type="dxa"/>
            <w:gridSpan w:val="15"/>
            <w:tcBorders>
              <w:top w:val="single" w:sz="4" w:space="0" w:color="auto"/>
              <w:left w:val="single" w:sz="4" w:space="0" w:color="auto"/>
              <w:bottom w:val="single" w:sz="4" w:space="0" w:color="auto"/>
            </w:tcBorders>
            <w:vAlign w:val="center"/>
          </w:tcPr>
          <w:p w:rsidR="009744EF" w:rsidRPr="00623391" w:rsidRDefault="009744EF" w:rsidP="00A9301B">
            <w:pPr>
              <w:rPr>
                <w:b/>
                <w:sz w:val="16"/>
                <w:szCs w:val="16"/>
              </w:rPr>
            </w:pPr>
            <w:r w:rsidRPr="00623391">
              <w:rPr>
                <w:b/>
                <w:sz w:val="16"/>
                <w:szCs w:val="16"/>
              </w:rPr>
              <w:t xml:space="preserve">SOLICITATION/CONTRACT/ORDER FOR COMMERCIAL ITEMS </w:t>
            </w:r>
          </w:p>
        </w:tc>
        <w:tc>
          <w:tcPr>
            <w:tcW w:w="2605" w:type="dxa"/>
            <w:gridSpan w:val="4"/>
            <w:vMerge w:val="restart"/>
            <w:tcBorders>
              <w:top w:val="single" w:sz="4" w:space="0" w:color="auto"/>
            </w:tcBorders>
          </w:tcPr>
          <w:p w:rsidR="009744EF" w:rsidRPr="000D0286" w:rsidRDefault="009744EF" w:rsidP="00A9301B">
            <w:pPr>
              <w:rPr>
                <w:sz w:val="16"/>
                <w:szCs w:val="16"/>
              </w:rPr>
            </w:pPr>
            <w:r w:rsidRPr="00555ADE">
              <w:rPr>
                <w:sz w:val="16"/>
                <w:szCs w:val="16"/>
              </w:rPr>
              <w:t>1</w:t>
            </w:r>
            <w:r w:rsidRPr="000D0286">
              <w:rPr>
                <w:sz w:val="16"/>
                <w:szCs w:val="16"/>
              </w:rPr>
              <w:t>. REQUISITION NUMBER</w:t>
            </w:r>
          </w:p>
          <w:p w:rsidR="009744EF" w:rsidRPr="00555ADE" w:rsidRDefault="000D0286" w:rsidP="009744EF">
            <w:pPr>
              <w:spacing w:before="40"/>
              <w:jc w:val="center"/>
              <w:rPr>
                <w:sz w:val="16"/>
                <w:szCs w:val="16"/>
              </w:rPr>
            </w:pPr>
            <w:r>
              <w:rPr>
                <w:sz w:val="16"/>
                <w:szCs w:val="16"/>
              </w:rPr>
              <w:t>954823</w:t>
            </w:r>
          </w:p>
        </w:tc>
        <w:tc>
          <w:tcPr>
            <w:tcW w:w="2075" w:type="dxa"/>
            <w:gridSpan w:val="4"/>
            <w:vMerge w:val="restart"/>
            <w:tcBorders>
              <w:top w:val="single" w:sz="4" w:space="0" w:color="auto"/>
              <w:right w:val="single" w:sz="4" w:space="0" w:color="auto"/>
            </w:tcBorders>
          </w:tcPr>
          <w:p w:rsidR="009744EF" w:rsidRPr="00555ADE" w:rsidRDefault="009744EF" w:rsidP="006E74FA">
            <w:pPr>
              <w:jc w:val="center"/>
              <w:rPr>
                <w:sz w:val="16"/>
                <w:szCs w:val="16"/>
              </w:rPr>
            </w:pPr>
            <w:r w:rsidRPr="00D76FE0">
              <w:rPr>
                <w:sz w:val="16"/>
                <w:szCs w:val="16"/>
              </w:rPr>
              <w:t xml:space="preserve">PAGE </w:t>
            </w:r>
            <w:r w:rsidRPr="00D76FE0">
              <w:rPr>
                <w:b/>
                <w:sz w:val="16"/>
                <w:szCs w:val="16"/>
              </w:rPr>
              <w:t>1</w:t>
            </w:r>
            <w:r w:rsidRPr="00D76FE0">
              <w:rPr>
                <w:sz w:val="16"/>
                <w:szCs w:val="16"/>
              </w:rPr>
              <w:t xml:space="preserve"> OF </w:t>
            </w:r>
            <w:r w:rsidR="006E74FA" w:rsidRPr="00D76FE0">
              <w:rPr>
                <w:b/>
                <w:sz w:val="18"/>
                <w:szCs w:val="16"/>
              </w:rPr>
              <w:t>72</w:t>
            </w:r>
          </w:p>
        </w:tc>
      </w:tr>
      <w:tr w:rsidR="009744EF" w:rsidRPr="00555ADE" w:rsidTr="00D160B9">
        <w:trPr>
          <w:gridAfter w:val="2"/>
          <w:wAfter w:w="24" w:type="dxa"/>
          <w:trHeight w:val="262"/>
          <w:jc w:val="center"/>
        </w:trPr>
        <w:tc>
          <w:tcPr>
            <w:tcW w:w="6930" w:type="dxa"/>
            <w:gridSpan w:val="15"/>
            <w:tcBorders>
              <w:left w:val="single" w:sz="4" w:space="0" w:color="auto"/>
            </w:tcBorders>
            <w:vAlign w:val="center"/>
          </w:tcPr>
          <w:p w:rsidR="009744EF" w:rsidRPr="00555ADE" w:rsidRDefault="009744EF" w:rsidP="00555ADE">
            <w:pPr>
              <w:jc w:val="center"/>
              <w:rPr>
                <w:i/>
                <w:sz w:val="16"/>
                <w:szCs w:val="16"/>
              </w:rPr>
            </w:pPr>
            <w:r w:rsidRPr="00555ADE">
              <w:rPr>
                <w:i/>
                <w:sz w:val="16"/>
                <w:szCs w:val="16"/>
              </w:rPr>
              <w:t>OFFEROR TO COMPLETE BLOCKS 12, 17, 23, 24, &amp; 30</w:t>
            </w:r>
          </w:p>
        </w:tc>
        <w:tc>
          <w:tcPr>
            <w:tcW w:w="2605" w:type="dxa"/>
            <w:gridSpan w:val="4"/>
            <w:vMerge/>
            <w:tcBorders>
              <w:bottom w:val="single" w:sz="4" w:space="0" w:color="auto"/>
            </w:tcBorders>
            <w:vAlign w:val="center"/>
          </w:tcPr>
          <w:p w:rsidR="009744EF" w:rsidRPr="00555ADE" w:rsidRDefault="009744EF" w:rsidP="00A9301B">
            <w:pPr>
              <w:jc w:val="center"/>
              <w:rPr>
                <w:sz w:val="16"/>
                <w:szCs w:val="16"/>
              </w:rPr>
            </w:pPr>
          </w:p>
        </w:tc>
        <w:tc>
          <w:tcPr>
            <w:tcW w:w="2075" w:type="dxa"/>
            <w:gridSpan w:val="4"/>
            <w:vMerge/>
            <w:tcBorders>
              <w:right w:val="single" w:sz="4" w:space="0" w:color="auto"/>
            </w:tcBorders>
            <w:vAlign w:val="center"/>
          </w:tcPr>
          <w:p w:rsidR="009744EF" w:rsidRPr="00555ADE" w:rsidRDefault="009744EF" w:rsidP="00A9301B">
            <w:pPr>
              <w:jc w:val="center"/>
              <w:rPr>
                <w:sz w:val="16"/>
                <w:szCs w:val="16"/>
              </w:rPr>
            </w:pPr>
          </w:p>
        </w:tc>
      </w:tr>
      <w:tr w:rsidR="009744EF" w:rsidRPr="00C77415" w:rsidTr="009744EF">
        <w:trPr>
          <w:gridAfter w:val="1"/>
          <w:wAfter w:w="17" w:type="dxa"/>
          <w:trHeight w:val="680"/>
          <w:jc w:val="center"/>
        </w:trPr>
        <w:tc>
          <w:tcPr>
            <w:tcW w:w="2695" w:type="dxa"/>
            <w:gridSpan w:val="4"/>
            <w:tcBorders>
              <w:left w:val="single" w:sz="4" w:space="0" w:color="auto"/>
            </w:tcBorders>
          </w:tcPr>
          <w:p w:rsidR="009744EF" w:rsidRPr="00D76FE0" w:rsidRDefault="009744EF" w:rsidP="00A9301B">
            <w:pPr>
              <w:rPr>
                <w:sz w:val="16"/>
                <w:szCs w:val="16"/>
              </w:rPr>
            </w:pPr>
            <w:r w:rsidRPr="00D76FE0">
              <w:rPr>
                <w:sz w:val="16"/>
                <w:szCs w:val="16"/>
              </w:rPr>
              <w:t>2. CONTRACT NO.</w:t>
            </w:r>
          </w:p>
          <w:p w:rsidR="009744EF" w:rsidRPr="00D76FE0" w:rsidRDefault="009744EF" w:rsidP="009744EF">
            <w:pPr>
              <w:spacing w:before="60"/>
              <w:jc w:val="center"/>
              <w:rPr>
                <w:b/>
                <w:sz w:val="22"/>
                <w:szCs w:val="22"/>
              </w:rPr>
            </w:pPr>
            <w:r w:rsidRPr="00D76FE0">
              <w:rPr>
                <w:b/>
                <w:sz w:val="22"/>
                <w:szCs w:val="22"/>
              </w:rPr>
              <w:fldChar w:fldCharType="begin">
                <w:ffData>
                  <w:name w:val="ContractNumber"/>
                  <w:enabled/>
                  <w:calcOnExit w:val="0"/>
                  <w:statusText w:type="text" w:val="Contract Award Number"/>
                  <w:textInput/>
                </w:ffData>
              </w:fldChar>
            </w:r>
            <w:r w:rsidRPr="00D76FE0">
              <w:rPr>
                <w:b/>
                <w:sz w:val="22"/>
                <w:szCs w:val="22"/>
              </w:rPr>
              <w:instrText xml:space="preserve"> FORMTEXT </w:instrText>
            </w:r>
            <w:r w:rsidRPr="00D76FE0">
              <w:rPr>
                <w:b/>
                <w:sz w:val="22"/>
                <w:szCs w:val="22"/>
              </w:rPr>
            </w:r>
            <w:r w:rsidRPr="00D76FE0">
              <w:rPr>
                <w:b/>
                <w:sz w:val="22"/>
                <w:szCs w:val="22"/>
              </w:rPr>
              <w:fldChar w:fldCharType="separate"/>
            </w:r>
            <w:r w:rsidRPr="00D76FE0">
              <w:rPr>
                <w:b/>
                <w:noProof/>
                <w:sz w:val="22"/>
                <w:szCs w:val="22"/>
              </w:rPr>
              <w:t> </w:t>
            </w:r>
            <w:r w:rsidRPr="00D76FE0">
              <w:rPr>
                <w:b/>
                <w:noProof/>
                <w:sz w:val="22"/>
                <w:szCs w:val="22"/>
              </w:rPr>
              <w:t> </w:t>
            </w:r>
            <w:r w:rsidRPr="00D76FE0">
              <w:rPr>
                <w:b/>
                <w:noProof/>
                <w:sz w:val="22"/>
                <w:szCs w:val="22"/>
              </w:rPr>
              <w:t> </w:t>
            </w:r>
            <w:r w:rsidRPr="00D76FE0">
              <w:rPr>
                <w:b/>
                <w:noProof/>
                <w:sz w:val="22"/>
                <w:szCs w:val="22"/>
              </w:rPr>
              <w:t> </w:t>
            </w:r>
            <w:r w:rsidRPr="00D76FE0">
              <w:rPr>
                <w:b/>
                <w:noProof/>
                <w:sz w:val="22"/>
                <w:szCs w:val="22"/>
              </w:rPr>
              <w:t> </w:t>
            </w:r>
            <w:r w:rsidRPr="00D76FE0">
              <w:rPr>
                <w:b/>
                <w:sz w:val="22"/>
                <w:szCs w:val="22"/>
              </w:rPr>
              <w:fldChar w:fldCharType="end"/>
            </w:r>
          </w:p>
        </w:tc>
        <w:tc>
          <w:tcPr>
            <w:tcW w:w="1848" w:type="dxa"/>
            <w:gridSpan w:val="6"/>
          </w:tcPr>
          <w:p w:rsidR="009744EF" w:rsidRPr="00D76FE0" w:rsidRDefault="009744EF" w:rsidP="00A9301B">
            <w:pPr>
              <w:rPr>
                <w:sz w:val="16"/>
                <w:szCs w:val="16"/>
              </w:rPr>
            </w:pPr>
            <w:r w:rsidRPr="00D76FE0">
              <w:rPr>
                <w:sz w:val="16"/>
                <w:szCs w:val="16"/>
              </w:rPr>
              <w:t>3. AWARD/EFFECTIVE</w:t>
            </w:r>
          </w:p>
          <w:p w:rsidR="009744EF" w:rsidRPr="00D76FE0" w:rsidRDefault="009744EF" w:rsidP="00A9301B">
            <w:pPr>
              <w:rPr>
                <w:sz w:val="16"/>
                <w:szCs w:val="16"/>
              </w:rPr>
            </w:pPr>
            <w:r w:rsidRPr="00D76FE0">
              <w:rPr>
                <w:sz w:val="16"/>
                <w:szCs w:val="16"/>
              </w:rPr>
              <w:t>DATE</w:t>
            </w:r>
          </w:p>
          <w:p w:rsidR="009744EF" w:rsidRPr="00D76FE0" w:rsidRDefault="009744EF" w:rsidP="00A9301B">
            <w:pPr>
              <w:jc w:val="center"/>
              <w:rPr>
                <w:sz w:val="22"/>
                <w:szCs w:val="22"/>
              </w:rPr>
            </w:pPr>
            <w:r w:rsidRPr="00D76FE0">
              <w:rPr>
                <w:b/>
                <w:sz w:val="22"/>
                <w:szCs w:val="22"/>
              </w:rPr>
              <w:fldChar w:fldCharType="begin">
                <w:ffData>
                  <w:name w:val="AwardDate"/>
                  <w:enabled/>
                  <w:calcOnExit w:val="0"/>
                  <w:statusText w:type="text" w:val="Award or Effective Date"/>
                  <w:textInput>
                    <w:type w:val="date"/>
                    <w:format w:val="M/d/yyyy"/>
                  </w:textInput>
                </w:ffData>
              </w:fldChar>
            </w:r>
            <w:bookmarkStart w:id="0" w:name="AwardDate"/>
            <w:r w:rsidRPr="00D76FE0">
              <w:rPr>
                <w:b/>
                <w:sz w:val="22"/>
                <w:szCs w:val="22"/>
              </w:rPr>
              <w:instrText xml:space="preserve"> FORMTEXT </w:instrText>
            </w:r>
            <w:r w:rsidRPr="00D76FE0">
              <w:rPr>
                <w:b/>
                <w:sz w:val="22"/>
                <w:szCs w:val="22"/>
              </w:rPr>
            </w:r>
            <w:r w:rsidRPr="00D76FE0">
              <w:rPr>
                <w:b/>
                <w:sz w:val="22"/>
                <w:szCs w:val="22"/>
              </w:rPr>
              <w:fldChar w:fldCharType="separate"/>
            </w:r>
            <w:r w:rsidRPr="00D76FE0">
              <w:rPr>
                <w:b/>
                <w:noProof/>
                <w:sz w:val="22"/>
                <w:szCs w:val="22"/>
              </w:rPr>
              <w:t> </w:t>
            </w:r>
            <w:r w:rsidRPr="00D76FE0">
              <w:rPr>
                <w:b/>
                <w:noProof/>
                <w:sz w:val="22"/>
                <w:szCs w:val="22"/>
              </w:rPr>
              <w:t> </w:t>
            </w:r>
            <w:r w:rsidRPr="00D76FE0">
              <w:rPr>
                <w:b/>
                <w:noProof/>
                <w:sz w:val="22"/>
                <w:szCs w:val="22"/>
              </w:rPr>
              <w:t> </w:t>
            </w:r>
            <w:r w:rsidRPr="00D76FE0">
              <w:rPr>
                <w:b/>
                <w:noProof/>
                <w:sz w:val="22"/>
                <w:szCs w:val="22"/>
              </w:rPr>
              <w:t> </w:t>
            </w:r>
            <w:r w:rsidRPr="00D76FE0">
              <w:rPr>
                <w:b/>
                <w:noProof/>
                <w:sz w:val="22"/>
                <w:szCs w:val="22"/>
              </w:rPr>
              <w:t> </w:t>
            </w:r>
            <w:r w:rsidRPr="00D76FE0">
              <w:rPr>
                <w:b/>
                <w:sz w:val="22"/>
                <w:szCs w:val="22"/>
              </w:rPr>
              <w:fldChar w:fldCharType="end"/>
            </w:r>
            <w:bookmarkEnd w:id="0"/>
          </w:p>
        </w:tc>
        <w:tc>
          <w:tcPr>
            <w:tcW w:w="2387" w:type="dxa"/>
            <w:gridSpan w:val="5"/>
          </w:tcPr>
          <w:p w:rsidR="009744EF" w:rsidRPr="00992511" w:rsidRDefault="009744EF" w:rsidP="00A9301B">
            <w:pPr>
              <w:rPr>
                <w:sz w:val="16"/>
                <w:szCs w:val="16"/>
              </w:rPr>
            </w:pPr>
            <w:r w:rsidRPr="00992511">
              <w:rPr>
                <w:sz w:val="16"/>
                <w:szCs w:val="16"/>
              </w:rPr>
              <w:t>4.</w:t>
            </w:r>
            <w:r w:rsidRPr="008F4581">
              <w:rPr>
                <w:sz w:val="16"/>
                <w:szCs w:val="16"/>
              </w:rPr>
              <w:t xml:space="preserve"> ORDER NUMBER</w:t>
            </w:r>
          </w:p>
          <w:p w:rsidR="009744EF" w:rsidRPr="00992511" w:rsidRDefault="00C52DA4" w:rsidP="009744EF">
            <w:pPr>
              <w:spacing w:before="60"/>
              <w:jc w:val="center"/>
              <w:rPr>
                <w:sz w:val="22"/>
                <w:szCs w:val="22"/>
              </w:rPr>
            </w:pPr>
            <w:r w:rsidRPr="00C82E2E">
              <w:rPr>
                <w:sz w:val="22"/>
                <w:szCs w:val="22"/>
              </w:rPr>
              <w:t>—</w:t>
            </w:r>
          </w:p>
        </w:tc>
        <w:tc>
          <w:tcPr>
            <w:tcW w:w="2605" w:type="dxa"/>
            <w:gridSpan w:val="4"/>
          </w:tcPr>
          <w:p w:rsidR="009744EF" w:rsidRPr="00E32DBE" w:rsidRDefault="009744EF" w:rsidP="00A9301B">
            <w:pPr>
              <w:rPr>
                <w:sz w:val="16"/>
                <w:szCs w:val="16"/>
              </w:rPr>
            </w:pPr>
            <w:r w:rsidRPr="00992511">
              <w:rPr>
                <w:sz w:val="16"/>
                <w:szCs w:val="16"/>
              </w:rPr>
              <w:t>5.</w:t>
            </w:r>
            <w:r w:rsidRPr="00E32DBE">
              <w:rPr>
                <w:sz w:val="16"/>
                <w:szCs w:val="16"/>
              </w:rPr>
              <w:t xml:space="preserve"> SOLICITATION NUMBER</w:t>
            </w:r>
          </w:p>
          <w:p w:rsidR="009744EF" w:rsidRPr="00E32DBE" w:rsidRDefault="00E32DBE" w:rsidP="009744EF">
            <w:pPr>
              <w:spacing w:before="60"/>
              <w:jc w:val="center"/>
              <w:rPr>
                <w:b/>
                <w:sz w:val="16"/>
                <w:szCs w:val="16"/>
              </w:rPr>
            </w:pPr>
            <w:r w:rsidRPr="00E32DBE">
              <w:rPr>
                <w:b/>
                <w:sz w:val="16"/>
                <w:szCs w:val="16"/>
              </w:rPr>
              <w:t>12-</w:t>
            </w:r>
            <w:proofErr w:type="spellStart"/>
            <w:r w:rsidRPr="00E32DBE">
              <w:rPr>
                <w:b/>
                <w:sz w:val="16"/>
                <w:szCs w:val="16"/>
              </w:rPr>
              <w:t>82AT</w:t>
            </w:r>
            <w:proofErr w:type="spellEnd"/>
            <w:r w:rsidRPr="00E32DBE">
              <w:rPr>
                <w:b/>
                <w:sz w:val="16"/>
                <w:szCs w:val="16"/>
              </w:rPr>
              <w:t>-19-R-4006</w:t>
            </w:r>
          </w:p>
        </w:tc>
        <w:tc>
          <w:tcPr>
            <w:tcW w:w="2082" w:type="dxa"/>
            <w:gridSpan w:val="5"/>
            <w:tcBorders>
              <w:right w:val="single" w:sz="4" w:space="0" w:color="auto"/>
            </w:tcBorders>
          </w:tcPr>
          <w:p w:rsidR="009744EF" w:rsidRPr="00491D9F" w:rsidRDefault="009744EF" w:rsidP="00A31359">
            <w:pPr>
              <w:rPr>
                <w:sz w:val="16"/>
                <w:szCs w:val="16"/>
              </w:rPr>
            </w:pPr>
            <w:r w:rsidRPr="00491D9F">
              <w:rPr>
                <w:sz w:val="16"/>
                <w:szCs w:val="16"/>
              </w:rPr>
              <w:t xml:space="preserve">6. </w:t>
            </w:r>
            <w:r w:rsidR="00D25628" w:rsidRPr="00491D9F">
              <w:rPr>
                <w:sz w:val="16"/>
                <w:szCs w:val="16"/>
              </w:rPr>
              <w:t>SOLICITATION</w:t>
            </w:r>
            <w:r w:rsidRPr="00491D9F">
              <w:rPr>
                <w:sz w:val="16"/>
                <w:szCs w:val="16"/>
              </w:rPr>
              <w:t xml:space="preserve"> ISSUE DATE</w:t>
            </w:r>
          </w:p>
          <w:p w:rsidR="009744EF" w:rsidRPr="009F0460" w:rsidRDefault="00491D9F" w:rsidP="00A9301B">
            <w:pPr>
              <w:jc w:val="center"/>
              <w:rPr>
                <w:b/>
                <w:sz w:val="16"/>
                <w:szCs w:val="16"/>
              </w:rPr>
            </w:pPr>
            <w:r>
              <w:rPr>
                <w:b/>
                <w:sz w:val="16"/>
                <w:szCs w:val="16"/>
              </w:rPr>
              <w:t>7</w:t>
            </w:r>
            <w:r w:rsidR="00B076AC">
              <w:rPr>
                <w:b/>
                <w:sz w:val="16"/>
                <w:szCs w:val="16"/>
              </w:rPr>
              <w:t>/30</w:t>
            </w:r>
            <w:r>
              <w:rPr>
                <w:b/>
                <w:sz w:val="16"/>
                <w:szCs w:val="16"/>
              </w:rPr>
              <w:t>/2019</w:t>
            </w:r>
          </w:p>
        </w:tc>
      </w:tr>
      <w:tr w:rsidR="009744EF" w:rsidRPr="00C77415" w:rsidTr="009744EF">
        <w:trPr>
          <w:gridAfter w:val="1"/>
          <w:wAfter w:w="17" w:type="dxa"/>
          <w:trHeight w:val="626"/>
          <w:jc w:val="center"/>
        </w:trPr>
        <w:tc>
          <w:tcPr>
            <w:tcW w:w="2695" w:type="dxa"/>
            <w:gridSpan w:val="4"/>
            <w:tcBorders>
              <w:left w:val="single" w:sz="4" w:space="0" w:color="auto"/>
              <w:right w:val="single" w:sz="4" w:space="0" w:color="auto"/>
            </w:tcBorders>
          </w:tcPr>
          <w:p w:rsidR="009744EF" w:rsidRPr="00555ADE" w:rsidRDefault="009744EF" w:rsidP="00A9301B">
            <w:pPr>
              <w:rPr>
                <w:sz w:val="16"/>
                <w:szCs w:val="16"/>
              </w:rPr>
            </w:pPr>
            <w:r w:rsidRPr="00555ADE">
              <w:rPr>
                <w:sz w:val="16"/>
                <w:szCs w:val="16"/>
              </w:rPr>
              <w:t>7. FOR SOLICITATION</w:t>
            </w:r>
          </w:p>
          <w:p w:rsidR="009744EF" w:rsidRPr="00555ADE" w:rsidRDefault="009744EF" w:rsidP="00A9301B">
            <w:pPr>
              <w:rPr>
                <w:sz w:val="16"/>
                <w:szCs w:val="16"/>
              </w:rPr>
            </w:pPr>
            <w:r>
              <w:rPr>
                <w:sz w:val="16"/>
                <w:szCs w:val="16"/>
              </w:rPr>
              <w:t>INFORMATION CONTACT</w:t>
            </w:r>
            <w:r w:rsidRPr="00555ADE">
              <w:rPr>
                <w:sz w:val="16"/>
                <w:szCs w:val="16"/>
              </w:rPr>
              <w:t>:</w:t>
            </w:r>
          </w:p>
        </w:tc>
        <w:tc>
          <w:tcPr>
            <w:tcW w:w="4235" w:type="dxa"/>
            <w:gridSpan w:val="11"/>
            <w:tcBorders>
              <w:top w:val="single" w:sz="4" w:space="0" w:color="auto"/>
              <w:left w:val="single" w:sz="4" w:space="0" w:color="auto"/>
              <w:right w:val="single" w:sz="4" w:space="0" w:color="auto"/>
            </w:tcBorders>
          </w:tcPr>
          <w:p w:rsidR="009744EF" w:rsidRPr="000D0286" w:rsidRDefault="009744EF" w:rsidP="00A9301B">
            <w:pPr>
              <w:rPr>
                <w:sz w:val="16"/>
                <w:szCs w:val="16"/>
              </w:rPr>
            </w:pPr>
            <w:r w:rsidRPr="00555ADE">
              <w:rPr>
                <w:sz w:val="16"/>
                <w:szCs w:val="16"/>
              </w:rPr>
              <w:t>a</w:t>
            </w:r>
            <w:r w:rsidRPr="000D0286">
              <w:rPr>
                <w:sz w:val="16"/>
                <w:szCs w:val="16"/>
              </w:rPr>
              <w:t>. NAME AND EMAIL</w:t>
            </w:r>
          </w:p>
          <w:p w:rsidR="009744EF" w:rsidRPr="00555ADE" w:rsidRDefault="009744EF" w:rsidP="009744EF">
            <w:pPr>
              <w:spacing w:before="60"/>
              <w:ind w:left="317"/>
              <w:rPr>
                <w:sz w:val="16"/>
                <w:szCs w:val="16"/>
              </w:rPr>
            </w:pPr>
            <w:r w:rsidRPr="000D0286">
              <w:rPr>
                <w:sz w:val="20"/>
                <w:szCs w:val="16"/>
              </w:rPr>
              <w:t>Brooke Barker:</w:t>
            </w:r>
            <w:r w:rsidRPr="00704923">
              <w:rPr>
                <w:sz w:val="20"/>
                <w:szCs w:val="16"/>
              </w:rPr>
              <w:t xml:space="preserve"> </w:t>
            </w:r>
            <w:hyperlink r:id="rId11" w:history="1">
              <w:proofErr w:type="spellStart"/>
              <w:r w:rsidRPr="0063706F">
                <w:rPr>
                  <w:rStyle w:val="Hyperlink"/>
                  <w:b/>
                  <w:sz w:val="20"/>
                  <w:szCs w:val="16"/>
                </w:rPr>
                <w:t>brooke.barker@usda.gov</w:t>
              </w:r>
              <w:proofErr w:type="spellEnd"/>
            </w:hyperlink>
            <w:r w:rsidRPr="0063706F">
              <w:rPr>
                <w:b/>
                <w:sz w:val="20"/>
                <w:szCs w:val="16"/>
              </w:rPr>
              <w:t xml:space="preserve"> </w:t>
            </w:r>
          </w:p>
        </w:tc>
        <w:tc>
          <w:tcPr>
            <w:tcW w:w="2605" w:type="dxa"/>
            <w:gridSpan w:val="4"/>
            <w:tcBorders>
              <w:top w:val="single" w:sz="4" w:space="0" w:color="auto"/>
              <w:left w:val="single" w:sz="4" w:space="0" w:color="auto"/>
              <w:right w:val="single" w:sz="4" w:space="0" w:color="auto"/>
            </w:tcBorders>
          </w:tcPr>
          <w:p w:rsidR="009744EF" w:rsidRPr="000D0286" w:rsidRDefault="009744EF" w:rsidP="00A31359">
            <w:pPr>
              <w:rPr>
                <w:sz w:val="16"/>
                <w:szCs w:val="16"/>
              </w:rPr>
            </w:pPr>
            <w:r w:rsidRPr="00555ADE">
              <w:rPr>
                <w:sz w:val="16"/>
                <w:szCs w:val="16"/>
              </w:rPr>
              <w:t>b.</w:t>
            </w:r>
            <w:r w:rsidRPr="00ED0764">
              <w:rPr>
                <w:sz w:val="16"/>
                <w:szCs w:val="16"/>
              </w:rPr>
              <w:t xml:space="preserve"> </w:t>
            </w:r>
            <w:r w:rsidRPr="000D0286">
              <w:rPr>
                <w:sz w:val="16"/>
                <w:szCs w:val="16"/>
              </w:rPr>
              <w:t xml:space="preserve">TELEPHONE NUMBER </w:t>
            </w:r>
          </w:p>
          <w:p w:rsidR="009744EF" w:rsidRPr="000D0286" w:rsidRDefault="009744EF" w:rsidP="00A31359">
            <w:pPr>
              <w:rPr>
                <w:sz w:val="16"/>
                <w:szCs w:val="16"/>
              </w:rPr>
            </w:pPr>
            <w:r w:rsidRPr="000D0286">
              <w:rPr>
                <w:sz w:val="16"/>
                <w:szCs w:val="16"/>
              </w:rPr>
              <w:t xml:space="preserve">(No collect calls) </w:t>
            </w:r>
          </w:p>
          <w:p w:rsidR="009744EF" w:rsidRPr="00555ADE" w:rsidRDefault="009744EF" w:rsidP="009744EF">
            <w:pPr>
              <w:jc w:val="center"/>
              <w:rPr>
                <w:sz w:val="16"/>
                <w:szCs w:val="16"/>
              </w:rPr>
            </w:pPr>
            <w:r w:rsidRPr="000D0286">
              <w:rPr>
                <w:sz w:val="16"/>
                <w:szCs w:val="16"/>
              </w:rPr>
              <w:t>(970) 295-6610</w:t>
            </w:r>
          </w:p>
        </w:tc>
        <w:tc>
          <w:tcPr>
            <w:tcW w:w="2082" w:type="dxa"/>
            <w:gridSpan w:val="5"/>
            <w:tcBorders>
              <w:left w:val="single" w:sz="4" w:space="0" w:color="auto"/>
              <w:right w:val="single" w:sz="4" w:space="0" w:color="auto"/>
            </w:tcBorders>
          </w:tcPr>
          <w:p w:rsidR="009744EF" w:rsidRPr="00491D9F" w:rsidRDefault="009744EF" w:rsidP="00A9301B">
            <w:pPr>
              <w:rPr>
                <w:sz w:val="16"/>
                <w:szCs w:val="16"/>
              </w:rPr>
            </w:pPr>
            <w:r w:rsidRPr="00555ADE">
              <w:rPr>
                <w:sz w:val="16"/>
                <w:szCs w:val="16"/>
              </w:rPr>
              <w:t>8</w:t>
            </w:r>
            <w:r w:rsidRPr="00491D9F">
              <w:rPr>
                <w:sz w:val="16"/>
                <w:szCs w:val="16"/>
              </w:rPr>
              <w:t>. OFFER DUE DATE:</w:t>
            </w:r>
          </w:p>
          <w:p w:rsidR="009744EF" w:rsidRPr="00491D9F" w:rsidRDefault="009744EF" w:rsidP="009744EF">
            <w:pPr>
              <w:ind w:left="720" w:hanging="720"/>
              <w:rPr>
                <w:b/>
                <w:sz w:val="16"/>
                <w:szCs w:val="16"/>
              </w:rPr>
            </w:pPr>
            <w:r w:rsidRPr="00491D9F">
              <w:rPr>
                <w:sz w:val="16"/>
                <w:szCs w:val="16"/>
              </w:rPr>
              <w:t xml:space="preserve">                </w:t>
            </w:r>
            <w:r w:rsidR="00491D9F" w:rsidRPr="00491D9F">
              <w:rPr>
                <w:b/>
                <w:sz w:val="16"/>
                <w:szCs w:val="16"/>
              </w:rPr>
              <w:t>8</w:t>
            </w:r>
            <w:r w:rsidR="00B076AC">
              <w:rPr>
                <w:b/>
                <w:sz w:val="16"/>
                <w:szCs w:val="16"/>
              </w:rPr>
              <w:t>/29</w:t>
            </w:r>
            <w:r w:rsidR="00491D9F" w:rsidRPr="00491D9F">
              <w:rPr>
                <w:b/>
                <w:sz w:val="16"/>
                <w:szCs w:val="16"/>
              </w:rPr>
              <w:t>/2019</w:t>
            </w:r>
          </w:p>
          <w:p w:rsidR="009744EF" w:rsidRPr="00555ADE" w:rsidRDefault="009744EF" w:rsidP="00FD034D">
            <w:pPr>
              <w:rPr>
                <w:sz w:val="16"/>
                <w:szCs w:val="16"/>
              </w:rPr>
            </w:pPr>
            <w:r w:rsidRPr="00491D9F">
              <w:rPr>
                <w:sz w:val="16"/>
                <w:szCs w:val="16"/>
              </w:rPr>
              <w:t xml:space="preserve">TIME:     </w:t>
            </w:r>
            <w:r w:rsidR="00427A11" w:rsidRPr="00491D9F">
              <w:rPr>
                <w:b/>
                <w:sz w:val="16"/>
                <w:szCs w:val="16"/>
              </w:rPr>
              <w:t>0900</w:t>
            </w:r>
            <w:r w:rsidRPr="00491D9F">
              <w:rPr>
                <w:b/>
                <w:sz w:val="16"/>
                <w:szCs w:val="16"/>
              </w:rPr>
              <w:t xml:space="preserve"> M</w:t>
            </w:r>
            <w:r w:rsidR="00FD034D">
              <w:rPr>
                <w:b/>
                <w:sz w:val="16"/>
                <w:szCs w:val="16"/>
              </w:rPr>
              <w:t>T</w:t>
            </w:r>
          </w:p>
        </w:tc>
      </w:tr>
      <w:tr w:rsidR="00EC404F" w:rsidRPr="00C77415" w:rsidTr="00A0266D">
        <w:trPr>
          <w:gridAfter w:val="2"/>
          <w:wAfter w:w="24" w:type="dxa"/>
          <w:trHeight w:val="288"/>
          <w:jc w:val="center"/>
        </w:trPr>
        <w:tc>
          <w:tcPr>
            <w:tcW w:w="2695" w:type="dxa"/>
            <w:gridSpan w:val="4"/>
            <w:tcBorders>
              <w:left w:val="single" w:sz="4" w:space="0" w:color="auto"/>
              <w:right w:val="single" w:sz="4" w:space="0" w:color="auto"/>
            </w:tcBorders>
            <w:vAlign w:val="center"/>
          </w:tcPr>
          <w:p w:rsidR="00FD2D4A" w:rsidRPr="00555ADE" w:rsidRDefault="00FD2D4A" w:rsidP="00A9301B">
            <w:pPr>
              <w:rPr>
                <w:sz w:val="16"/>
                <w:szCs w:val="16"/>
              </w:rPr>
            </w:pPr>
            <w:r w:rsidRPr="00555ADE">
              <w:rPr>
                <w:sz w:val="16"/>
                <w:szCs w:val="16"/>
              </w:rPr>
              <w:t xml:space="preserve">9. </w:t>
            </w:r>
            <w:r w:rsidRPr="00EC404F">
              <w:rPr>
                <w:sz w:val="16"/>
                <w:szCs w:val="16"/>
              </w:rPr>
              <w:t>ISSUED BY</w:t>
            </w:r>
          </w:p>
        </w:tc>
        <w:tc>
          <w:tcPr>
            <w:tcW w:w="1584" w:type="dxa"/>
            <w:gridSpan w:val="5"/>
            <w:tcBorders>
              <w:top w:val="nil"/>
              <w:left w:val="single" w:sz="4" w:space="0" w:color="auto"/>
              <w:bottom w:val="nil"/>
              <w:right w:val="nil"/>
            </w:tcBorders>
            <w:vAlign w:val="center"/>
          </w:tcPr>
          <w:p w:rsidR="00FD2D4A" w:rsidRPr="00555ADE" w:rsidRDefault="00FD2D4A" w:rsidP="00A9301B">
            <w:pPr>
              <w:jc w:val="right"/>
              <w:rPr>
                <w:sz w:val="16"/>
                <w:szCs w:val="16"/>
              </w:rPr>
            </w:pPr>
            <w:r w:rsidRPr="00323FDA">
              <w:rPr>
                <w:sz w:val="16"/>
                <w:szCs w:val="16"/>
              </w:rPr>
              <w:t>CODE</w:t>
            </w:r>
            <w:r w:rsidR="00ED0764">
              <w:rPr>
                <w:sz w:val="16"/>
                <w:szCs w:val="16"/>
              </w:rPr>
              <w:t xml:space="preserve"> </w:t>
            </w:r>
          </w:p>
        </w:tc>
        <w:tc>
          <w:tcPr>
            <w:tcW w:w="1481" w:type="dxa"/>
            <w:gridSpan w:val="3"/>
            <w:tcBorders>
              <w:top w:val="nil"/>
              <w:left w:val="nil"/>
              <w:bottom w:val="nil"/>
              <w:right w:val="single" w:sz="4" w:space="0" w:color="auto"/>
            </w:tcBorders>
            <w:vAlign w:val="center"/>
          </w:tcPr>
          <w:p w:rsidR="00FD2D4A" w:rsidRPr="00555ADE" w:rsidRDefault="00EC404F" w:rsidP="00EC404F">
            <w:pPr>
              <w:ind w:left="144"/>
              <w:rPr>
                <w:sz w:val="16"/>
                <w:szCs w:val="16"/>
              </w:rPr>
            </w:pPr>
            <w:proofErr w:type="spellStart"/>
            <w:r w:rsidRPr="000D0286">
              <w:rPr>
                <w:sz w:val="16"/>
                <w:szCs w:val="16"/>
              </w:rPr>
              <w:t>82AT</w:t>
            </w:r>
            <w:proofErr w:type="spellEnd"/>
          </w:p>
        </w:tc>
        <w:tc>
          <w:tcPr>
            <w:tcW w:w="4680" w:type="dxa"/>
            <w:gridSpan w:val="9"/>
            <w:tcBorders>
              <w:left w:val="single" w:sz="4" w:space="0" w:color="auto"/>
              <w:right w:val="nil"/>
            </w:tcBorders>
            <w:vAlign w:val="center"/>
          </w:tcPr>
          <w:p w:rsidR="00FD2D4A" w:rsidRPr="00555ADE" w:rsidRDefault="00FD2D4A" w:rsidP="008F4239">
            <w:pPr>
              <w:rPr>
                <w:sz w:val="16"/>
                <w:szCs w:val="16"/>
              </w:rPr>
            </w:pPr>
            <w:r w:rsidRPr="00555ADE">
              <w:rPr>
                <w:sz w:val="16"/>
                <w:szCs w:val="16"/>
              </w:rPr>
              <w:t xml:space="preserve">10. THIS </w:t>
            </w:r>
            <w:r w:rsidR="00D25628" w:rsidRPr="00555ADE">
              <w:rPr>
                <w:sz w:val="16"/>
                <w:szCs w:val="16"/>
              </w:rPr>
              <w:t>ACQUISITION</w:t>
            </w:r>
            <w:r w:rsidRPr="00555ADE">
              <w:rPr>
                <w:sz w:val="16"/>
                <w:szCs w:val="16"/>
              </w:rPr>
              <w:t xml:space="preserve"> IS </w:t>
            </w:r>
            <w:r w:rsidR="008F4239" w:rsidRPr="00555ADE">
              <w:rPr>
                <w:sz w:val="16"/>
                <w:szCs w:val="16"/>
              </w:rPr>
              <w:fldChar w:fldCharType="begin">
                <w:ffData>
                  <w:name w:val="Unrestricted"/>
                  <w:enabled/>
                  <w:calcOnExit w:val="0"/>
                  <w:statusText w:type="text" w:val="Check for Unrestricted Advertising"/>
                  <w:checkBox>
                    <w:size w:val="16"/>
                    <w:default w:val="1"/>
                  </w:checkBox>
                </w:ffData>
              </w:fldChar>
            </w:r>
            <w:bookmarkStart w:id="1" w:name="Unrestricted"/>
            <w:r w:rsidR="008F4239" w:rsidRPr="00555ADE">
              <w:rPr>
                <w:sz w:val="16"/>
                <w:szCs w:val="16"/>
              </w:rPr>
              <w:instrText xml:space="preserve"> FORMCHECKBOX </w:instrText>
            </w:r>
            <w:r w:rsidR="007E0C59">
              <w:rPr>
                <w:sz w:val="16"/>
                <w:szCs w:val="16"/>
              </w:rPr>
            </w:r>
            <w:r w:rsidR="007E0C59">
              <w:rPr>
                <w:sz w:val="16"/>
                <w:szCs w:val="16"/>
              </w:rPr>
              <w:fldChar w:fldCharType="separate"/>
            </w:r>
            <w:r w:rsidR="008F4239" w:rsidRPr="00555ADE">
              <w:rPr>
                <w:sz w:val="16"/>
                <w:szCs w:val="16"/>
              </w:rPr>
              <w:fldChar w:fldCharType="end"/>
            </w:r>
            <w:bookmarkEnd w:id="1"/>
            <w:r w:rsidRPr="00555ADE">
              <w:rPr>
                <w:sz w:val="16"/>
                <w:szCs w:val="16"/>
              </w:rPr>
              <w:t xml:space="preserve"> UNRESTRICTED OR </w:t>
            </w:r>
            <w:r w:rsidRPr="00555ADE">
              <w:rPr>
                <w:sz w:val="16"/>
                <w:szCs w:val="16"/>
              </w:rPr>
              <w:fldChar w:fldCharType="begin">
                <w:ffData>
                  <w:name w:val="SetAside"/>
                  <w:enabled/>
                  <w:calcOnExit w:val="0"/>
                  <w:statusText w:type="text" w:val="Check if Set Aside - enter percent next block"/>
                  <w:checkBox>
                    <w:size w:val="16"/>
                    <w:default w:val="0"/>
                  </w:checkBox>
                </w:ffData>
              </w:fldChar>
            </w:r>
            <w:bookmarkStart w:id="2" w:name="SetAside"/>
            <w:r w:rsidRPr="00555ADE">
              <w:rPr>
                <w:sz w:val="16"/>
                <w:szCs w:val="16"/>
              </w:rPr>
              <w:instrText xml:space="preserve"> FORMCHECKBOX </w:instrText>
            </w:r>
            <w:r w:rsidR="007E0C59">
              <w:rPr>
                <w:sz w:val="16"/>
                <w:szCs w:val="16"/>
              </w:rPr>
            </w:r>
            <w:r w:rsidR="007E0C59">
              <w:rPr>
                <w:sz w:val="16"/>
                <w:szCs w:val="16"/>
              </w:rPr>
              <w:fldChar w:fldCharType="separate"/>
            </w:r>
            <w:r w:rsidRPr="00555ADE">
              <w:rPr>
                <w:sz w:val="16"/>
                <w:szCs w:val="16"/>
              </w:rPr>
              <w:fldChar w:fldCharType="end"/>
            </w:r>
            <w:bookmarkEnd w:id="2"/>
            <w:r w:rsidRPr="00555ADE">
              <w:rPr>
                <w:sz w:val="16"/>
                <w:szCs w:val="16"/>
              </w:rPr>
              <w:t xml:space="preserve"> SET ASIDE</w:t>
            </w:r>
          </w:p>
        </w:tc>
        <w:tc>
          <w:tcPr>
            <w:tcW w:w="1170" w:type="dxa"/>
            <w:gridSpan w:val="2"/>
            <w:tcBorders>
              <w:left w:val="nil"/>
              <w:right w:val="single" w:sz="4" w:space="0" w:color="auto"/>
            </w:tcBorders>
            <w:vAlign w:val="center"/>
          </w:tcPr>
          <w:p w:rsidR="00FD2D4A" w:rsidRPr="00555ADE" w:rsidRDefault="00FD2D4A" w:rsidP="00EC404F">
            <w:pPr>
              <w:ind w:left="72"/>
              <w:rPr>
                <w:sz w:val="16"/>
                <w:szCs w:val="16"/>
              </w:rPr>
            </w:pPr>
            <w:r w:rsidRPr="00555ADE">
              <w:rPr>
                <w:sz w:val="16"/>
                <w:szCs w:val="16"/>
              </w:rPr>
              <w:fldChar w:fldCharType="begin">
                <w:ffData>
                  <w:name w:val="SetAsidePercent"/>
                  <w:enabled/>
                  <w:calcOnExit w:val="0"/>
                  <w:statusText w:type="text" w:val="Percent being Set Aside - Select type below"/>
                  <w:textInput>
                    <w:type w:val="number"/>
                    <w:maxLength w:val="3"/>
                  </w:textInput>
                </w:ffData>
              </w:fldChar>
            </w:r>
            <w:bookmarkStart w:id="3" w:name="SetAsidePercent"/>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3"/>
            <w:r w:rsidRPr="00555ADE">
              <w:rPr>
                <w:sz w:val="16"/>
                <w:szCs w:val="16"/>
              </w:rPr>
              <w:t xml:space="preserve"> % FOR:</w:t>
            </w:r>
          </w:p>
        </w:tc>
      </w:tr>
      <w:tr w:rsidR="00571379" w:rsidRPr="00C77415" w:rsidTr="00A0266D">
        <w:trPr>
          <w:gridAfter w:val="2"/>
          <w:wAfter w:w="24" w:type="dxa"/>
          <w:trHeight w:val="736"/>
          <w:jc w:val="center"/>
        </w:trPr>
        <w:tc>
          <w:tcPr>
            <w:tcW w:w="5760" w:type="dxa"/>
            <w:gridSpan w:val="12"/>
            <w:vMerge w:val="restart"/>
            <w:tcBorders>
              <w:left w:val="single" w:sz="4" w:space="0" w:color="auto"/>
            </w:tcBorders>
            <w:vAlign w:val="center"/>
          </w:tcPr>
          <w:p w:rsidR="00571379" w:rsidRPr="00B7502B" w:rsidRDefault="00571379" w:rsidP="00A9301B">
            <w:pPr>
              <w:ind w:left="190"/>
              <w:rPr>
                <w:sz w:val="20"/>
                <w:szCs w:val="16"/>
                <w:u w:val="single"/>
              </w:rPr>
            </w:pPr>
            <w:r w:rsidRPr="00B7502B">
              <w:rPr>
                <w:sz w:val="20"/>
                <w:szCs w:val="16"/>
                <w:u w:val="single"/>
              </w:rPr>
              <w:t>USDA Forest Service</w:t>
            </w:r>
          </w:p>
          <w:p w:rsidR="00571379" w:rsidRPr="00EC404F" w:rsidRDefault="00571379" w:rsidP="00A9301B">
            <w:pPr>
              <w:ind w:left="190"/>
              <w:rPr>
                <w:sz w:val="20"/>
                <w:szCs w:val="16"/>
              </w:rPr>
            </w:pPr>
            <w:r>
              <w:rPr>
                <w:sz w:val="20"/>
                <w:szCs w:val="16"/>
              </w:rPr>
              <w:t>Region 2</w:t>
            </w:r>
          </w:p>
          <w:p w:rsidR="00571379" w:rsidRPr="000D0286" w:rsidRDefault="00571379" w:rsidP="00A9301B">
            <w:pPr>
              <w:ind w:left="190"/>
              <w:rPr>
                <w:sz w:val="20"/>
                <w:szCs w:val="16"/>
              </w:rPr>
            </w:pPr>
            <w:r w:rsidRPr="000D0286">
              <w:rPr>
                <w:sz w:val="20"/>
                <w:szCs w:val="16"/>
              </w:rPr>
              <w:t>Arapaho &amp; Roosevelt National Forests</w:t>
            </w:r>
          </w:p>
          <w:p w:rsidR="00571379" w:rsidRPr="000D0286" w:rsidRDefault="00571379" w:rsidP="00A9301B">
            <w:pPr>
              <w:ind w:left="190"/>
              <w:rPr>
                <w:sz w:val="20"/>
                <w:szCs w:val="16"/>
              </w:rPr>
            </w:pPr>
            <w:r w:rsidRPr="000D0286">
              <w:rPr>
                <w:sz w:val="20"/>
                <w:szCs w:val="16"/>
              </w:rPr>
              <w:t>2150 Centre Avenue, Building E</w:t>
            </w:r>
          </w:p>
          <w:p w:rsidR="00571379" w:rsidRPr="000D0286" w:rsidRDefault="00571379" w:rsidP="00B7502B">
            <w:pPr>
              <w:spacing w:after="60"/>
              <w:ind w:left="187"/>
              <w:rPr>
                <w:sz w:val="20"/>
                <w:szCs w:val="16"/>
              </w:rPr>
            </w:pPr>
            <w:r w:rsidRPr="000D0286">
              <w:rPr>
                <w:sz w:val="20"/>
                <w:szCs w:val="16"/>
              </w:rPr>
              <w:t>Fort Collins, CO 80526</w:t>
            </w:r>
          </w:p>
          <w:p w:rsidR="00571379" w:rsidRPr="006B0C60" w:rsidRDefault="00571379" w:rsidP="006B0C60">
            <w:pPr>
              <w:ind w:left="190"/>
              <w:rPr>
                <w:sz w:val="20"/>
                <w:szCs w:val="16"/>
              </w:rPr>
            </w:pPr>
            <w:r w:rsidRPr="000D0286">
              <w:rPr>
                <w:sz w:val="20"/>
                <w:szCs w:val="16"/>
              </w:rPr>
              <w:t xml:space="preserve">Email: </w:t>
            </w:r>
            <w:hyperlink r:id="rId12" w:history="1">
              <w:proofErr w:type="spellStart"/>
              <w:r w:rsidRPr="007F18ED">
                <w:rPr>
                  <w:rStyle w:val="Hyperlink"/>
                  <w:sz w:val="20"/>
                  <w:szCs w:val="16"/>
                </w:rPr>
                <w:t>brooke.barker@usda.gov</w:t>
              </w:r>
              <w:proofErr w:type="spellEnd"/>
            </w:hyperlink>
            <w:r>
              <w:rPr>
                <w:sz w:val="20"/>
                <w:szCs w:val="16"/>
              </w:rPr>
              <w:t xml:space="preserve"> </w:t>
            </w:r>
          </w:p>
        </w:tc>
        <w:tc>
          <w:tcPr>
            <w:tcW w:w="260" w:type="dxa"/>
            <w:vMerge w:val="restart"/>
            <w:tcBorders>
              <w:right w:val="nil"/>
            </w:tcBorders>
            <w:vAlign w:val="center"/>
          </w:tcPr>
          <w:p w:rsidR="00571379" w:rsidRPr="00555ADE" w:rsidRDefault="00571379" w:rsidP="00A9301B">
            <w:pPr>
              <w:rPr>
                <w:sz w:val="16"/>
                <w:szCs w:val="16"/>
              </w:rPr>
            </w:pPr>
            <w:r w:rsidRPr="00555ADE">
              <w:rPr>
                <w:sz w:val="16"/>
                <w:szCs w:val="16"/>
              </w:rPr>
              <w:fldChar w:fldCharType="begin">
                <w:ffData>
                  <w:name w:val="SmBus"/>
                  <w:enabled/>
                  <w:calcOnExit w:val="0"/>
                  <w:statusText w:type="text" w:val="Check if Small Business Set Aside"/>
                  <w:checkBox>
                    <w:size w:val="16"/>
                    <w:default w:val="0"/>
                  </w:checkBox>
                </w:ffData>
              </w:fldChar>
            </w:r>
            <w:bookmarkStart w:id="4" w:name="SmBus"/>
            <w:r w:rsidRPr="00555ADE">
              <w:rPr>
                <w:sz w:val="16"/>
                <w:szCs w:val="16"/>
              </w:rPr>
              <w:instrText xml:space="preserve"> FORMCHECKBOX </w:instrText>
            </w:r>
            <w:r w:rsidR="007E0C59">
              <w:rPr>
                <w:sz w:val="16"/>
                <w:szCs w:val="16"/>
              </w:rPr>
            </w:r>
            <w:r w:rsidR="007E0C59">
              <w:rPr>
                <w:sz w:val="16"/>
                <w:szCs w:val="16"/>
              </w:rPr>
              <w:fldChar w:fldCharType="separate"/>
            </w:r>
            <w:r w:rsidRPr="00555ADE">
              <w:rPr>
                <w:sz w:val="16"/>
                <w:szCs w:val="16"/>
              </w:rPr>
              <w:fldChar w:fldCharType="end"/>
            </w:r>
            <w:bookmarkEnd w:id="4"/>
          </w:p>
        </w:tc>
        <w:tc>
          <w:tcPr>
            <w:tcW w:w="2170" w:type="dxa"/>
            <w:gridSpan w:val="4"/>
            <w:vMerge w:val="restart"/>
            <w:tcBorders>
              <w:left w:val="nil"/>
            </w:tcBorders>
            <w:vAlign w:val="center"/>
          </w:tcPr>
          <w:p w:rsidR="00571379" w:rsidRPr="00555ADE" w:rsidRDefault="00571379" w:rsidP="00A9301B">
            <w:pPr>
              <w:ind w:left="167"/>
              <w:rPr>
                <w:sz w:val="16"/>
                <w:szCs w:val="16"/>
              </w:rPr>
            </w:pPr>
            <w:r w:rsidRPr="00555ADE">
              <w:rPr>
                <w:sz w:val="16"/>
                <w:szCs w:val="16"/>
              </w:rPr>
              <w:t>SMALL BUSINESS</w:t>
            </w:r>
          </w:p>
        </w:tc>
        <w:tc>
          <w:tcPr>
            <w:tcW w:w="3420" w:type="dxa"/>
            <w:gridSpan w:val="6"/>
            <w:tcBorders>
              <w:right w:val="single" w:sz="4" w:space="0" w:color="auto"/>
            </w:tcBorders>
            <w:vAlign w:val="center"/>
          </w:tcPr>
          <w:p w:rsidR="00571379" w:rsidRPr="00555ADE" w:rsidRDefault="00571379" w:rsidP="00571379">
            <w:pPr>
              <w:ind w:left="259" w:hanging="259"/>
              <w:rPr>
                <w:sz w:val="16"/>
                <w:szCs w:val="16"/>
              </w:rPr>
            </w:pPr>
            <w:r w:rsidRPr="00555ADE">
              <w:rPr>
                <w:sz w:val="16"/>
                <w:szCs w:val="16"/>
              </w:rPr>
              <w:fldChar w:fldCharType="begin">
                <w:ffData>
                  <w:name w:val="wosb"/>
                  <w:enabled/>
                  <w:calcOnExit w:val="0"/>
                  <w:statusText w:type="text" w:val="Check if Woman Owned Small Business Set Aside"/>
                  <w:checkBox>
                    <w:size w:val="16"/>
                    <w:default w:val="0"/>
                  </w:checkBox>
                </w:ffData>
              </w:fldChar>
            </w:r>
            <w:bookmarkStart w:id="5" w:name="wosb"/>
            <w:r w:rsidRPr="00555ADE">
              <w:rPr>
                <w:sz w:val="16"/>
                <w:szCs w:val="16"/>
              </w:rPr>
              <w:instrText xml:space="preserve"> FORMCHECKBOX </w:instrText>
            </w:r>
            <w:r w:rsidR="007E0C59">
              <w:rPr>
                <w:sz w:val="16"/>
                <w:szCs w:val="16"/>
              </w:rPr>
            </w:r>
            <w:r w:rsidR="007E0C59">
              <w:rPr>
                <w:sz w:val="16"/>
                <w:szCs w:val="16"/>
              </w:rPr>
              <w:fldChar w:fldCharType="separate"/>
            </w:r>
            <w:r w:rsidRPr="00555ADE">
              <w:rPr>
                <w:sz w:val="16"/>
                <w:szCs w:val="16"/>
              </w:rPr>
              <w:fldChar w:fldCharType="end"/>
            </w:r>
            <w:r>
              <w:rPr>
                <w:sz w:val="16"/>
                <w:szCs w:val="16"/>
              </w:rPr>
              <w:t xml:space="preserve"> </w:t>
            </w:r>
            <w:bookmarkEnd w:id="5"/>
            <w:r w:rsidRPr="00555ADE">
              <w:rPr>
                <w:sz w:val="16"/>
                <w:szCs w:val="16"/>
              </w:rPr>
              <w:t xml:space="preserve">WOMEN-OWNED SMALL BUSINESS </w:t>
            </w:r>
          </w:p>
          <w:p w:rsidR="00571379" w:rsidRPr="00555ADE" w:rsidRDefault="00571379" w:rsidP="00571379">
            <w:pPr>
              <w:ind w:left="230" w:hanging="230"/>
              <w:rPr>
                <w:sz w:val="16"/>
                <w:szCs w:val="16"/>
              </w:rPr>
            </w:pPr>
            <w:r>
              <w:rPr>
                <w:sz w:val="16"/>
                <w:szCs w:val="16"/>
              </w:rPr>
              <w:t xml:space="preserve">      </w:t>
            </w:r>
            <w:r w:rsidRPr="00555ADE">
              <w:rPr>
                <w:sz w:val="16"/>
                <w:szCs w:val="16"/>
              </w:rPr>
              <w:t>(</w:t>
            </w:r>
            <w:proofErr w:type="spellStart"/>
            <w:r w:rsidRPr="00555ADE">
              <w:rPr>
                <w:sz w:val="16"/>
                <w:szCs w:val="16"/>
              </w:rPr>
              <w:t>WOSB</w:t>
            </w:r>
            <w:proofErr w:type="spellEnd"/>
            <w:r w:rsidRPr="00555ADE">
              <w:rPr>
                <w:sz w:val="16"/>
                <w:szCs w:val="16"/>
              </w:rPr>
              <w:t>) ELIGIBLE UNDER THE WOMAN-</w:t>
            </w:r>
            <w:r>
              <w:rPr>
                <w:sz w:val="16"/>
                <w:szCs w:val="16"/>
              </w:rPr>
              <w:t xml:space="preserve">                OWNED SMALL BUSINESS P</w:t>
            </w:r>
            <w:r w:rsidRPr="00555ADE">
              <w:rPr>
                <w:sz w:val="16"/>
                <w:szCs w:val="16"/>
              </w:rPr>
              <w:t>ROGRAM</w:t>
            </w:r>
          </w:p>
        </w:tc>
      </w:tr>
      <w:tr w:rsidR="00571379" w:rsidRPr="00C77415" w:rsidTr="009744EF">
        <w:trPr>
          <w:gridAfter w:val="2"/>
          <w:wAfter w:w="24" w:type="dxa"/>
          <w:trHeight w:val="186"/>
          <w:jc w:val="center"/>
        </w:trPr>
        <w:tc>
          <w:tcPr>
            <w:tcW w:w="5760" w:type="dxa"/>
            <w:gridSpan w:val="12"/>
            <w:vMerge/>
            <w:tcBorders>
              <w:left w:val="single" w:sz="4" w:space="0" w:color="auto"/>
            </w:tcBorders>
            <w:vAlign w:val="center"/>
          </w:tcPr>
          <w:p w:rsidR="00571379" w:rsidRPr="00555ADE" w:rsidRDefault="00571379" w:rsidP="00A9301B">
            <w:pPr>
              <w:rPr>
                <w:sz w:val="16"/>
                <w:szCs w:val="16"/>
              </w:rPr>
            </w:pPr>
          </w:p>
        </w:tc>
        <w:tc>
          <w:tcPr>
            <w:tcW w:w="260" w:type="dxa"/>
            <w:vMerge/>
            <w:tcBorders>
              <w:right w:val="nil"/>
            </w:tcBorders>
            <w:vAlign w:val="center"/>
          </w:tcPr>
          <w:p w:rsidR="00571379" w:rsidRPr="00555ADE" w:rsidRDefault="00571379" w:rsidP="00A9301B">
            <w:pPr>
              <w:rPr>
                <w:sz w:val="16"/>
                <w:szCs w:val="16"/>
              </w:rPr>
            </w:pPr>
          </w:p>
        </w:tc>
        <w:tc>
          <w:tcPr>
            <w:tcW w:w="2170" w:type="dxa"/>
            <w:gridSpan w:val="4"/>
            <w:vMerge/>
            <w:tcBorders>
              <w:left w:val="nil"/>
              <w:bottom w:val="single" w:sz="4" w:space="0" w:color="auto"/>
            </w:tcBorders>
            <w:vAlign w:val="center"/>
          </w:tcPr>
          <w:p w:rsidR="00571379" w:rsidRPr="00555ADE" w:rsidRDefault="00571379" w:rsidP="00A9301B">
            <w:pPr>
              <w:rPr>
                <w:sz w:val="16"/>
                <w:szCs w:val="16"/>
              </w:rPr>
            </w:pPr>
          </w:p>
        </w:tc>
        <w:tc>
          <w:tcPr>
            <w:tcW w:w="1345" w:type="dxa"/>
            <w:gridSpan w:val="2"/>
            <w:vMerge w:val="restart"/>
            <w:vAlign w:val="center"/>
          </w:tcPr>
          <w:p w:rsidR="00571379" w:rsidRPr="00555ADE" w:rsidRDefault="00571379" w:rsidP="00571379">
            <w:pPr>
              <w:rPr>
                <w:sz w:val="16"/>
                <w:szCs w:val="16"/>
              </w:rPr>
            </w:pPr>
            <w:r w:rsidRPr="00555ADE">
              <w:rPr>
                <w:sz w:val="16"/>
                <w:szCs w:val="16"/>
              </w:rPr>
              <w:fldChar w:fldCharType="begin">
                <w:ffData>
                  <w:name w:val="emwosb"/>
                  <w:enabled/>
                  <w:calcOnExit w:val="0"/>
                  <w:statusText w:type="text" w:val="Check if Emerging Woman Owned Small Business Set Aside"/>
                  <w:checkBox>
                    <w:size w:val="16"/>
                    <w:default w:val="0"/>
                  </w:checkBox>
                </w:ffData>
              </w:fldChar>
            </w:r>
            <w:bookmarkStart w:id="6" w:name="emwosb"/>
            <w:r w:rsidRPr="00555ADE">
              <w:rPr>
                <w:sz w:val="16"/>
                <w:szCs w:val="16"/>
              </w:rPr>
              <w:instrText xml:space="preserve"> FORMCHECKBOX </w:instrText>
            </w:r>
            <w:r w:rsidR="007E0C59">
              <w:rPr>
                <w:sz w:val="16"/>
                <w:szCs w:val="16"/>
              </w:rPr>
            </w:r>
            <w:r w:rsidR="007E0C59">
              <w:rPr>
                <w:sz w:val="16"/>
                <w:szCs w:val="16"/>
              </w:rPr>
              <w:fldChar w:fldCharType="separate"/>
            </w:r>
            <w:r w:rsidRPr="00555ADE">
              <w:rPr>
                <w:sz w:val="16"/>
                <w:szCs w:val="16"/>
              </w:rPr>
              <w:fldChar w:fldCharType="end"/>
            </w:r>
            <w:r>
              <w:rPr>
                <w:sz w:val="16"/>
                <w:szCs w:val="16"/>
              </w:rPr>
              <w:t xml:space="preserve"> </w:t>
            </w:r>
            <w:bookmarkEnd w:id="6"/>
            <w:proofErr w:type="spellStart"/>
            <w:r w:rsidRPr="00555ADE">
              <w:rPr>
                <w:sz w:val="16"/>
                <w:szCs w:val="16"/>
              </w:rPr>
              <w:t>EDWOSB</w:t>
            </w:r>
            <w:proofErr w:type="spellEnd"/>
          </w:p>
        </w:tc>
        <w:tc>
          <w:tcPr>
            <w:tcW w:w="2075" w:type="dxa"/>
            <w:gridSpan w:val="4"/>
            <w:vMerge w:val="restart"/>
            <w:tcBorders>
              <w:right w:val="single" w:sz="4" w:space="0" w:color="auto"/>
            </w:tcBorders>
            <w:vAlign w:val="center"/>
          </w:tcPr>
          <w:p w:rsidR="00571379" w:rsidRPr="000D0286" w:rsidRDefault="00571379" w:rsidP="00A9301B">
            <w:pPr>
              <w:rPr>
                <w:b/>
                <w:sz w:val="16"/>
                <w:szCs w:val="16"/>
              </w:rPr>
            </w:pPr>
            <w:proofErr w:type="spellStart"/>
            <w:r w:rsidRPr="000D0286">
              <w:rPr>
                <w:sz w:val="16"/>
                <w:szCs w:val="16"/>
              </w:rPr>
              <w:t>NAICS</w:t>
            </w:r>
            <w:proofErr w:type="spellEnd"/>
            <w:r w:rsidRPr="000D0286">
              <w:rPr>
                <w:sz w:val="16"/>
                <w:szCs w:val="16"/>
              </w:rPr>
              <w:t>:</w:t>
            </w:r>
            <w:r w:rsidRPr="000D0286">
              <w:rPr>
                <w:b/>
                <w:sz w:val="16"/>
                <w:szCs w:val="16"/>
              </w:rPr>
              <w:t xml:space="preserve"> </w:t>
            </w:r>
            <w:r w:rsidRPr="000D0286">
              <w:rPr>
                <w:sz w:val="16"/>
                <w:szCs w:val="16"/>
              </w:rPr>
              <w:t>113310</w:t>
            </w:r>
          </w:p>
          <w:p w:rsidR="00571379" w:rsidRPr="000D0286" w:rsidRDefault="00571379" w:rsidP="00A9301B">
            <w:pPr>
              <w:jc w:val="center"/>
              <w:rPr>
                <w:b/>
                <w:sz w:val="16"/>
                <w:szCs w:val="16"/>
              </w:rPr>
            </w:pPr>
          </w:p>
        </w:tc>
      </w:tr>
      <w:tr w:rsidR="00571379" w:rsidRPr="00C77415" w:rsidTr="009744EF">
        <w:trPr>
          <w:gridAfter w:val="2"/>
          <w:wAfter w:w="24" w:type="dxa"/>
          <w:trHeight w:val="315"/>
          <w:jc w:val="center"/>
        </w:trPr>
        <w:tc>
          <w:tcPr>
            <w:tcW w:w="5760" w:type="dxa"/>
            <w:gridSpan w:val="12"/>
            <w:vMerge/>
            <w:tcBorders>
              <w:left w:val="single" w:sz="4" w:space="0" w:color="auto"/>
            </w:tcBorders>
            <w:vAlign w:val="center"/>
          </w:tcPr>
          <w:p w:rsidR="00571379" w:rsidRPr="00555ADE" w:rsidRDefault="00571379" w:rsidP="00A9301B">
            <w:pPr>
              <w:rPr>
                <w:sz w:val="16"/>
                <w:szCs w:val="16"/>
              </w:rPr>
            </w:pPr>
          </w:p>
        </w:tc>
        <w:tc>
          <w:tcPr>
            <w:tcW w:w="260" w:type="dxa"/>
            <w:tcBorders>
              <w:right w:val="nil"/>
            </w:tcBorders>
            <w:vAlign w:val="center"/>
          </w:tcPr>
          <w:p w:rsidR="00571379" w:rsidRPr="00555ADE" w:rsidRDefault="00571379" w:rsidP="00A9301B">
            <w:pPr>
              <w:rPr>
                <w:sz w:val="16"/>
                <w:szCs w:val="16"/>
              </w:rPr>
            </w:pPr>
            <w:r w:rsidRPr="00555ADE">
              <w:rPr>
                <w:sz w:val="16"/>
                <w:szCs w:val="16"/>
              </w:rPr>
              <w:fldChar w:fldCharType="begin">
                <w:ffData>
                  <w:name w:val="HubSB"/>
                  <w:enabled/>
                  <w:calcOnExit w:val="0"/>
                  <w:statusText w:type="text" w:val="Check if Hubzone Small Business Set-Aside"/>
                  <w:checkBox>
                    <w:size w:val="16"/>
                    <w:default w:val="0"/>
                  </w:checkBox>
                </w:ffData>
              </w:fldChar>
            </w:r>
            <w:bookmarkStart w:id="7" w:name="HubSB"/>
            <w:r w:rsidRPr="00555ADE">
              <w:rPr>
                <w:sz w:val="16"/>
                <w:szCs w:val="16"/>
              </w:rPr>
              <w:instrText xml:space="preserve"> FORMCHECKBOX </w:instrText>
            </w:r>
            <w:r w:rsidR="007E0C59">
              <w:rPr>
                <w:sz w:val="16"/>
                <w:szCs w:val="16"/>
              </w:rPr>
            </w:r>
            <w:r w:rsidR="007E0C59">
              <w:rPr>
                <w:sz w:val="16"/>
                <w:szCs w:val="16"/>
              </w:rPr>
              <w:fldChar w:fldCharType="separate"/>
            </w:r>
            <w:r w:rsidRPr="00555ADE">
              <w:rPr>
                <w:sz w:val="16"/>
                <w:szCs w:val="16"/>
              </w:rPr>
              <w:fldChar w:fldCharType="end"/>
            </w:r>
            <w:bookmarkEnd w:id="7"/>
          </w:p>
        </w:tc>
        <w:tc>
          <w:tcPr>
            <w:tcW w:w="2170" w:type="dxa"/>
            <w:gridSpan w:val="4"/>
            <w:tcBorders>
              <w:left w:val="nil"/>
              <w:bottom w:val="single" w:sz="4" w:space="0" w:color="auto"/>
            </w:tcBorders>
            <w:vAlign w:val="center"/>
          </w:tcPr>
          <w:p w:rsidR="00571379" w:rsidRPr="00555ADE" w:rsidRDefault="00571379" w:rsidP="00A9301B">
            <w:pPr>
              <w:rPr>
                <w:sz w:val="16"/>
                <w:szCs w:val="16"/>
              </w:rPr>
            </w:pPr>
            <w:proofErr w:type="spellStart"/>
            <w:r w:rsidRPr="00555ADE">
              <w:rPr>
                <w:sz w:val="16"/>
                <w:szCs w:val="16"/>
              </w:rPr>
              <w:t>HUBZONE</w:t>
            </w:r>
            <w:proofErr w:type="spellEnd"/>
            <w:r w:rsidRPr="00555ADE">
              <w:rPr>
                <w:sz w:val="16"/>
                <w:szCs w:val="16"/>
              </w:rPr>
              <w:t xml:space="preserve"> SMALL BUSINESS</w:t>
            </w:r>
          </w:p>
        </w:tc>
        <w:tc>
          <w:tcPr>
            <w:tcW w:w="1345" w:type="dxa"/>
            <w:gridSpan w:val="2"/>
            <w:vMerge/>
            <w:vAlign w:val="center"/>
          </w:tcPr>
          <w:p w:rsidR="00571379" w:rsidRPr="00555ADE" w:rsidRDefault="00571379" w:rsidP="00A9301B">
            <w:pPr>
              <w:rPr>
                <w:sz w:val="16"/>
                <w:szCs w:val="16"/>
              </w:rPr>
            </w:pPr>
          </w:p>
        </w:tc>
        <w:tc>
          <w:tcPr>
            <w:tcW w:w="2075" w:type="dxa"/>
            <w:gridSpan w:val="4"/>
            <w:vMerge/>
            <w:tcBorders>
              <w:bottom w:val="single" w:sz="4" w:space="0" w:color="auto"/>
              <w:right w:val="single" w:sz="4" w:space="0" w:color="auto"/>
            </w:tcBorders>
            <w:vAlign w:val="center"/>
          </w:tcPr>
          <w:p w:rsidR="00571379" w:rsidRPr="000D0286" w:rsidRDefault="00571379" w:rsidP="00A9301B">
            <w:pPr>
              <w:jc w:val="center"/>
              <w:rPr>
                <w:sz w:val="16"/>
                <w:szCs w:val="16"/>
              </w:rPr>
            </w:pPr>
          </w:p>
        </w:tc>
      </w:tr>
      <w:tr w:rsidR="00571379" w:rsidRPr="00C77415" w:rsidTr="009744EF">
        <w:trPr>
          <w:gridAfter w:val="2"/>
          <w:wAfter w:w="24" w:type="dxa"/>
          <w:trHeight w:val="552"/>
          <w:jc w:val="center"/>
        </w:trPr>
        <w:tc>
          <w:tcPr>
            <w:tcW w:w="5760" w:type="dxa"/>
            <w:gridSpan w:val="12"/>
            <w:vMerge/>
            <w:tcBorders>
              <w:left w:val="single" w:sz="4" w:space="0" w:color="auto"/>
            </w:tcBorders>
            <w:vAlign w:val="center"/>
          </w:tcPr>
          <w:p w:rsidR="00571379" w:rsidRPr="00555ADE" w:rsidRDefault="00571379" w:rsidP="00A9301B">
            <w:pPr>
              <w:rPr>
                <w:sz w:val="16"/>
                <w:szCs w:val="16"/>
              </w:rPr>
            </w:pPr>
          </w:p>
        </w:tc>
        <w:tc>
          <w:tcPr>
            <w:tcW w:w="260" w:type="dxa"/>
            <w:tcBorders>
              <w:right w:val="nil"/>
            </w:tcBorders>
            <w:vAlign w:val="center"/>
          </w:tcPr>
          <w:p w:rsidR="00571379" w:rsidRPr="00555ADE" w:rsidRDefault="00571379" w:rsidP="00A9301B">
            <w:pPr>
              <w:rPr>
                <w:sz w:val="16"/>
                <w:szCs w:val="16"/>
              </w:rPr>
            </w:pPr>
            <w:r w:rsidRPr="00555ADE">
              <w:rPr>
                <w:sz w:val="16"/>
                <w:szCs w:val="16"/>
              </w:rPr>
              <w:fldChar w:fldCharType="begin">
                <w:ffData>
                  <w:name w:val="sdvosb"/>
                  <w:enabled/>
                  <w:calcOnExit w:val="0"/>
                  <w:statusText w:type="text" w:val="Check if Service Disabled Veteran Owned Small Business Set Aside"/>
                  <w:checkBox>
                    <w:size w:val="16"/>
                    <w:default w:val="0"/>
                  </w:checkBox>
                </w:ffData>
              </w:fldChar>
            </w:r>
            <w:bookmarkStart w:id="8" w:name="sdvosb"/>
            <w:r w:rsidRPr="00555ADE">
              <w:rPr>
                <w:sz w:val="16"/>
                <w:szCs w:val="16"/>
              </w:rPr>
              <w:instrText xml:space="preserve"> FORMCHECKBOX </w:instrText>
            </w:r>
            <w:r w:rsidR="007E0C59">
              <w:rPr>
                <w:sz w:val="16"/>
                <w:szCs w:val="16"/>
              </w:rPr>
            </w:r>
            <w:r w:rsidR="007E0C59">
              <w:rPr>
                <w:sz w:val="16"/>
                <w:szCs w:val="16"/>
              </w:rPr>
              <w:fldChar w:fldCharType="separate"/>
            </w:r>
            <w:r w:rsidRPr="00555ADE">
              <w:rPr>
                <w:sz w:val="16"/>
                <w:szCs w:val="16"/>
              </w:rPr>
              <w:fldChar w:fldCharType="end"/>
            </w:r>
            <w:bookmarkEnd w:id="8"/>
          </w:p>
        </w:tc>
        <w:tc>
          <w:tcPr>
            <w:tcW w:w="2170" w:type="dxa"/>
            <w:gridSpan w:val="4"/>
            <w:tcBorders>
              <w:left w:val="nil"/>
            </w:tcBorders>
            <w:vAlign w:val="center"/>
          </w:tcPr>
          <w:p w:rsidR="00571379" w:rsidRPr="00555ADE" w:rsidRDefault="00571379" w:rsidP="00A9301B">
            <w:pPr>
              <w:rPr>
                <w:sz w:val="16"/>
                <w:szCs w:val="16"/>
              </w:rPr>
            </w:pPr>
            <w:r w:rsidRPr="00555ADE">
              <w:rPr>
                <w:sz w:val="16"/>
                <w:szCs w:val="16"/>
              </w:rPr>
              <w:t>SERVICE-DISABLED VETERAN-OWNED SMALL BUSINESS</w:t>
            </w:r>
          </w:p>
        </w:tc>
        <w:tc>
          <w:tcPr>
            <w:tcW w:w="1345" w:type="dxa"/>
            <w:gridSpan w:val="2"/>
            <w:vAlign w:val="center"/>
          </w:tcPr>
          <w:p w:rsidR="00571379" w:rsidRPr="00555ADE" w:rsidRDefault="00571379" w:rsidP="00571379">
            <w:pPr>
              <w:rPr>
                <w:sz w:val="16"/>
                <w:szCs w:val="16"/>
              </w:rPr>
            </w:pPr>
            <w:r w:rsidRPr="00555ADE">
              <w:rPr>
                <w:sz w:val="16"/>
                <w:szCs w:val="16"/>
              </w:rPr>
              <w:fldChar w:fldCharType="begin">
                <w:ffData>
                  <w:name w:val="SBA8a"/>
                  <w:enabled/>
                  <w:calcOnExit w:val="0"/>
                  <w:statusText w:type="text" w:val="Check if 8(a) set aside"/>
                  <w:checkBox>
                    <w:size w:val="16"/>
                    <w:default w:val="0"/>
                  </w:checkBox>
                </w:ffData>
              </w:fldChar>
            </w:r>
            <w:bookmarkStart w:id="9" w:name="SBA8a"/>
            <w:r w:rsidRPr="00555ADE">
              <w:rPr>
                <w:sz w:val="16"/>
                <w:szCs w:val="16"/>
              </w:rPr>
              <w:instrText xml:space="preserve"> FORMCHECKBOX </w:instrText>
            </w:r>
            <w:r w:rsidR="007E0C59">
              <w:rPr>
                <w:sz w:val="16"/>
                <w:szCs w:val="16"/>
              </w:rPr>
            </w:r>
            <w:r w:rsidR="007E0C59">
              <w:rPr>
                <w:sz w:val="16"/>
                <w:szCs w:val="16"/>
              </w:rPr>
              <w:fldChar w:fldCharType="separate"/>
            </w:r>
            <w:r w:rsidRPr="00555ADE">
              <w:rPr>
                <w:sz w:val="16"/>
                <w:szCs w:val="16"/>
              </w:rPr>
              <w:fldChar w:fldCharType="end"/>
            </w:r>
            <w:bookmarkEnd w:id="9"/>
            <w:r>
              <w:rPr>
                <w:sz w:val="16"/>
                <w:szCs w:val="16"/>
              </w:rPr>
              <w:t xml:space="preserve"> </w:t>
            </w:r>
            <w:r w:rsidRPr="00555ADE">
              <w:rPr>
                <w:sz w:val="16"/>
                <w:szCs w:val="16"/>
              </w:rPr>
              <w:t>8(A)</w:t>
            </w:r>
          </w:p>
        </w:tc>
        <w:tc>
          <w:tcPr>
            <w:tcW w:w="2075" w:type="dxa"/>
            <w:gridSpan w:val="4"/>
            <w:tcBorders>
              <w:right w:val="single" w:sz="4" w:space="0" w:color="auto"/>
            </w:tcBorders>
            <w:vAlign w:val="center"/>
          </w:tcPr>
          <w:p w:rsidR="00571379" w:rsidRPr="000D0286" w:rsidRDefault="00571379" w:rsidP="00A9301B">
            <w:pPr>
              <w:rPr>
                <w:sz w:val="16"/>
                <w:szCs w:val="16"/>
              </w:rPr>
            </w:pPr>
            <w:r w:rsidRPr="000D0286">
              <w:rPr>
                <w:sz w:val="16"/>
                <w:szCs w:val="16"/>
              </w:rPr>
              <w:t>SIZE STANDARD:</w:t>
            </w:r>
          </w:p>
          <w:p w:rsidR="00571379" w:rsidRPr="000D0286" w:rsidRDefault="00571379" w:rsidP="00A9301B">
            <w:pPr>
              <w:jc w:val="center"/>
              <w:rPr>
                <w:b/>
                <w:sz w:val="16"/>
                <w:szCs w:val="16"/>
              </w:rPr>
            </w:pPr>
            <w:r w:rsidRPr="000D0286">
              <w:rPr>
                <w:sz w:val="16"/>
                <w:szCs w:val="16"/>
              </w:rPr>
              <w:t>500 Employees</w:t>
            </w:r>
          </w:p>
        </w:tc>
      </w:tr>
      <w:tr w:rsidR="00A0266D" w:rsidRPr="00C77415" w:rsidTr="00A0266D">
        <w:trPr>
          <w:trHeight w:val="433"/>
          <w:jc w:val="center"/>
        </w:trPr>
        <w:tc>
          <w:tcPr>
            <w:tcW w:w="2970" w:type="dxa"/>
            <w:gridSpan w:val="5"/>
            <w:vMerge w:val="restart"/>
            <w:tcBorders>
              <w:left w:val="single" w:sz="4" w:space="0" w:color="auto"/>
            </w:tcBorders>
            <w:vAlign w:val="center"/>
          </w:tcPr>
          <w:p w:rsidR="00FD2D4A" w:rsidRPr="00555ADE" w:rsidRDefault="00FD2D4A" w:rsidP="00A9301B">
            <w:pPr>
              <w:rPr>
                <w:sz w:val="16"/>
                <w:szCs w:val="16"/>
              </w:rPr>
            </w:pPr>
            <w:r w:rsidRPr="00555ADE">
              <w:rPr>
                <w:sz w:val="16"/>
                <w:szCs w:val="16"/>
              </w:rPr>
              <w:t>11. DELIVERY FOR FOB DESTINATION</w:t>
            </w:r>
          </w:p>
          <w:p w:rsidR="00FD2D4A" w:rsidRPr="00555ADE" w:rsidRDefault="00FD2D4A" w:rsidP="00A9301B">
            <w:pPr>
              <w:ind w:firstLine="190"/>
              <w:rPr>
                <w:sz w:val="16"/>
                <w:szCs w:val="16"/>
              </w:rPr>
            </w:pPr>
            <w:r w:rsidRPr="00555ADE">
              <w:rPr>
                <w:sz w:val="16"/>
                <w:szCs w:val="16"/>
              </w:rPr>
              <w:t>UNLESS BLOCK IS MARKED</w:t>
            </w:r>
          </w:p>
          <w:p w:rsidR="00FD2D4A" w:rsidRPr="00555ADE" w:rsidRDefault="00FD2D4A" w:rsidP="00A9301B">
            <w:pPr>
              <w:ind w:left="190"/>
              <w:rPr>
                <w:sz w:val="16"/>
                <w:szCs w:val="16"/>
              </w:rPr>
            </w:pPr>
            <w:r w:rsidRPr="00555ADE">
              <w:rPr>
                <w:sz w:val="16"/>
                <w:szCs w:val="16"/>
              </w:rPr>
              <w:fldChar w:fldCharType="begin">
                <w:ffData>
                  <w:name w:val="SeeSchedule"/>
                  <w:enabled/>
                  <w:calcOnExit w:val="0"/>
                  <w:statusText w:type="text" w:val="Check if FOB Destination is not standard and put address and delivery information in the schedule of items."/>
                  <w:checkBox>
                    <w:size w:val="16"/>
                    <w:default w:val="0"/>
                  </w:checkBox>
                </w:ffData>
              </w:fldChar>
            </w:r>
            <w:bookmarkStart w:id="10" w:name="SeeSchedule"/>
            <w:r w:rsidRPr="00555ADE">
              <w:rPr>
                <w:sz w:val="16"/>
                <w:szCs w:val="16"/>
              </w:rPr>
              <w:instrText xml:space="preserve"> FORMCHECKBOX </w:instrText>
            </w:r>
            <w:r w:rsidR="007E0C59">
              <w:rPr>
                <w:sz w:val="16"/>
                <w:szCs w:val="16"/>
              </w:rPr>
            </w:r>
            <w:r w:rsidR="007E0C59">
              <w:rPr>
                <w:sz w:val="16"/>
                <w:szCs w:val="16"/>
              </w:rPr>
              <w:fldChar w:fldCharType="separate"/>
            </w:r>
            <w:r w:rsidRPr="00555ADE">
              <w:rPr>
                <w:sz w:val="16"/>
                <w:szCs w:val="16"/>
              </w:rPr>
              <w:fldChar w:fldCharType="end"/>
            </w:r>
            <w:bookmarkEnd w:id="10"/>
            <w:r w:rsidRPr="00555ADE">
              <w:rPr>
                <w:sz w:val="16"/>
                <w:szCs w:val="16"/>
              </w:rPr>
              <w:t xml:space="preserve"> SEE SCHEDULE</w:t>
            </w:r>
          </w:p>
        </w:tc>
        <w:tc>
          <w:tcPr>
            <w:tcW w:w="2790" w:type="dxa"/>
            <w:gridSpan w:val="7"/>
            <w:vMerge w:val="restart"/>
            <w:vAlign w:val="center"/>
          </w:tcPr>
          <w:p w:rsidR="00FD2D4A" w:rsidRPr="00555ADE" w:rsidRDefault="00FD2D4A" w:rsidP="00A9301B">
            <w:pPr>
              <w:spacing w:after="120"/>
              <w:rPr>
                <w:sz w:val="16"/>
                <w:szCs w:val="16"/>
              </w:rPr>
            </w:pPr>
            <w:r w:rsidRPr="00555ADE">
              <w:rPr>
                <w:sz w:val="16"/>
                <w:szCs w:val="16"/>
              </w:rPr>
              <w:t>12. DISCOUNT TERMS</w:t>
            </w:r>
          </w:p>
          <w:p w:rsidR="00FD2D4A" w:rsidRPr="00555ADE" w:rsidRDefault="00FD2D4A" w:rsidP="00A9301B">
            <w:pPr>
              <w:ind w:left="169"/>
              <w:rPr>
                <w:sz w:val="16"/>
                <w:szCs w:val="16"/>
              </w:rPr>
            </w:pPr>
            <w:r w:rsidRPr="00555ADE">
              <w:rPr>
                <w:sz w:val="16"/>
                <w:szCs w:val="16"/>
              </w:rPr>
              <w:fldChar w:fldCharType="begin">
                <w:ffData>
                  <w:name w:val="Discount"/>
                  <w:enabled/>
                  <w:calcOnExit w:val="0"/>
                  <w:statusText w:type="text" w:val="Enter Discount Terms being provided by Contractor"/>
                  <w:textInput>
                    <w:maxLength w:val="50"/>
                  </w:textInput>
                </w:ffData>
              </w:fldChar>
            </w:r>
            <w:bookmarkStart w:id="11" w:name="Discount"/>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11"/>
          </w:p>
        </w:tc>
        <w:tc>
          <w:tcPr>
            <w:tcW w:w="2970" w:type="dxa"/>
            <w:gridSpan w:val="6"/>
            <w:vMerge w:val="restart"/>
            <w:tcBorders>
              <w:right w:val="single" w:sz="4" w:space="0" w:color="auto"/>
            </w:tcBorders>
          </w:tcPr>
          <w:p w:rsidR="00FD2D4A" w:rsidRPr="00555ADE" w:rsidRDefault="00FD2D4A" w:rsidP="00A0266D">
            <w:pPr>
              <w:spacing w:before="60"/>
              <w:rPr>
                <w:sz w:val="16"/>
                <w:szCs w:val="16"/>
              </w:rPr>
            </w:pPr>
            <w:r w:rsidRPr="00555ADE">
              <w:rPr>
                <w:sz w:val="16"/>
                <w:szCs w:val="16"/>
              </w:rPr>
              <w:t xml:space="preserve"> </w:t>
            </w:r>
            <w:r w:rsidRPr="00555ADE">
              <w:rPr>
                <w:sz w:val="16"/>
                <w:szCs w:val="16"/>
              </w:rPr>
              <w:fldChar w:fldCharType="begin">
                <w:ffData>
                  <w:name w:val="Rated"/>
                  <w:enabled/>
                  <w:calcOnExit w:val="0"/>
                  <w:statusText w:type="text" w:val="Check if the contract is rated under DPAS"/>
                  <w:checkBox>
                    <w:size w:val="16"/>
                    <w:default w:val="0"/>
                  </w:checkBox>
                </w:ffData>
              </w:fldChar>
            </w:r>
            <w:bookmarkStart w:id="12" w:name="Rated"/>
            <w:r w:rsidRPr="00555ADE">
              <w:rPr>
                <w:sz w:val="16"/>
                <w:szCs w:val="16"/>
              </w:rPr>
              <w:instrText xml:space="preserve"> FORMCHECKBOX </w:instrText>
            </w:r>
            <w:r w:rsidR="007E0C59">
              <w:rPr>
                <w:sz w:val="16"/>
                <w:szCs w:val="16"/>
              </w:rPr>
            </w:r>
            <w:r w:rsidR="007E0C59">
              <w:rPr>
                <w:sz w:val="16"/>
                <w:szCs w:val="16"/>
              </w:rPr>
              <w:fldChar w:fldCharType="separate"/>
            </w:r>
            <w:r w:rsidRPr="00555ADE">
              <w:rPr>
                <w:sz w:val="16"/>
                <w:szCs w:val="16"/>
              </w:rPr>
              <w:fldChar w:fldCharType="end"/>
            </w:r>
            <w:bookmarkEnd w:id="12"/>
            <w:proofErr w:type="spellStart"/>
            <w:r w:rsidRPr="00555ADE">
              <w:rPr>
                <w:sz w:val="16"/>
                <w:szCs w:val="16"/>
              </w:rPr>
              <w:t>13a</w:t>
            </w:r>
            <w:proofErr w:type="spellEnd"/>
            <w:r w:rsidRPr="00555ADE">
              <w:rPr>
                <w:sz w:val="16"/>
                <w:szCs w:val="16"/>
              </w:rPr>
              <w:t xml:space="preserve">. </w:t>
            </w:r>
            <w:r w:rsidR="00A0266D" w:rsidRPr="00555ADE">
              <w:rPr>
                <w:sz w:val="16"/>
                <w:szCs w:val="16"/>
              </w:rPr>
              <w:t>THIS CONTRACT IS A RATED</w:t>
            </w:r>
            <w:r w:rsidR="00A0266D">
              <w:rPr>
                <w:sz w:val="16"/>
                <w:szCs w:val="16"/>
              </w:rPr>
              <w:t xml:space="preserve"> </w:t>
            </w:r>
            <w:r w:rsidR="00A0266D" w:rsidRPr="00555ADE">
              <w:rPr>
                <w:sz w:val="16"/>
                <w:szCs w:val="16"/>
              </w:rPr>
              <w:t xml:space="preserve">ORDER UNDER </w:t>
            </w:r>
            <w:proofErr w:type="spellStart"/>
            <w:r w:rsidR="00A0266D" w:rsidRPr="00555ADE">
              <w:rPr>
                <w:sz w:val="16"/>
                <w:szCs w:val="16"/>
              </w:rPr>
              <w:t>DPAS</w:t>
            </w:r>
            <w:proofErr w:type="spellEnd"/>
            <w:r w:rsidR="00A0266D" w:rsidRPr="00555ADE">
              <w:rPr>
                <w:sz w:val="16"/>
                <w:szCs w:val="16"/>
              </w:rPr>
              <w:t xml:space="preserve"> (15 CFR 700)</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FD2D4A" w:rsidRPr="00555ADE" w:rsidRDefault="00FD2D4A" w:rsidP="00A9301B">
            <w:pPr>
              <w:rPr>
                <w:sz w:val="16"/>
                <w:szCs w:val="16"/>
              </w:rPr>
            </w:pPr>
            <w:proofErr w:type="spellStart"/>
            <w:r w:rsidRPr="00555ADE">
              <w:rPr>
                <w:sz w:val="16"/>
                <w:szCs w:val="16"/>
              </w:rPr>
              <w:t>13b</w:t>
            </w:r>
            <w:proofErr w:type="spellEnd"/>
            <w:r w:rsidRPr="00555ADE">
              <w:rPr>
                <w:sz w:val="16"/>
                <w:szCs w:val="16"/>
              </w:rPr>
              <w:t xml:space="preserve">. </w:t>
            </w:r>
            <w:r w:rsidR="00A0266D" w:rsidRPr="00555ADE">
              <w:rPr>
                <w:sz w:val="16"/>
                <w:szCs w:val="16"/>
              </w:rPr>
              <w:t>RATING</w:t>
            </w:r>
          </w:p>
          <w:p w:rsidR="00FD2D4A" w:rsidRPr="00555ADE" w:rsidRDefault="00FD2D4A" w:rsidP="00A0266D">
            <w:pPr>
              <w:ind w:left="331" w:right="3"/>
              <w:rPr>
                <w:sz w:val="16"/>
                <w:szCs w:val="16"/>
              </w:rPr>
            </w:pPr>
            <w:r w:rsidRPr="00555ADE">
              <w:rPr>
                <w:sz w:val="16"/>
                <w:szCs w:val="16"/>
              </w:rPr>
              <w:fldChar w:fldCharType="begin">
                <w:ffData>
                  <w:name w:val="DPASRating"/>
                  <w:enabled/>
                  <w:calcOnExit w:val="0"/>
                  <w:statusText w:type="text" w:val="DPAS Rating"/>
                  <w:textInput/>
                </w:ffData>
              </w:fldChar>
            </w:r>
            <w:bookmarkStart w:id="13" w:name="DPASRating"/>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13"/>
          </w:p>
        </w:tc>
        <w:tc>
          <w:tcPr>
            <w:tcW w:w="24" w:type="dxa"/>
            <w:gridSpan w:val="2"/>
            <w:vMerge w:val="restart"/>
            <w:tcBorders>
              <w:left w:val="single" w:sz="4" w:space="0" w:color="auto"/>
              <w:right w:val="nil"/>
            </w:tcBorders>
            <w:vAlign w:val="center"/>
          </w:tcPr>
          <w:p w:rsidR="00FD2D4A" w:rsidRPr="00555ADE" w:rsidRDefault="00FD2D4A" w:rsidP="00A9301B">
            <w:pPr>
              <w:rPr>
                <w:sz w:val="16"/>
                <w:szCs w:val="16"/>
              </w:rPr>
            </w:pPr>
          </w:p>
        </w:tc>
      </w:tr>
      <w:tr w:rsidR="00A0266D" w:rsidRPr="00C77415" w:rsidTr="00A0266D">
        <w:trPr>
          <w:trHeight w:val="171"/>
          <w:jc w:val="center"/>
        </w:trPr>
        <w:tc>
          <w:tcPr>
            <w:tcW w:w="2970" w:type="dxa"/>
            <w:gridSpan w:val="5"/>
            <w:vMerge/>
            <w:tcBorders>
              <w:left w:val="single" w:sz="4" w:space="0" w:color="auto"/>
            </w:tcBorders>
            <w:vAlign w:val="center"/>
          </w:tcPr>
          <w:p w:rsidR="00FD2D4A" w:rsidRPr="00555ADE" w:rsidRDefault="00FD2D4A" w:rsidP="00A9301B">
            <w:pPr>
              <w:rPr>
                <w:sz w:val="16"/>
                <w:szCs w:val="16"/>
              </w:rPr>
            </w:pPr>
          </w:p>
        </w:tc>
        <w:tc>
          <w:tcPr>
            <w:tcW w:w="2790" w:type="dxa"/>
            <w:gridSpan w:val="7"/>
            <w:vMerge/>
            <w:vAlign w:val="center"/>
          </w:tcPr>
          <w:p w:rsidR="00FD2D4A" w:rsidRPr="00555ADE" w:rsidRDefault="00FD2D4A" w:rsidP="00A9301B">
            <w:pPr>
              <w:rPr>
                <w:sz w:val="16"/>
                <w:szCs w:val="16"/>
              </w:rPr>
            </w:pPr>
          </w:p>
        </w:tc>
        <w:tc>
          <w:tcPr>
            <w:tcW w:w="2970" w:type="dxa"/>
            <w:gridSpan w:val="6"/>
            <w:vMerge/>
            <w:vAlign w:val="center"/>
          </w:tcPr>
          <w:p w:rsidR="00FD2D4A" w:rsidRPr="00555ADE" w:rsidRDefault="00FD2D4A" w:rsidP="00A9301B">
            <w:pPr>
              <w:rPr>
                <w:sz w:val="16"/>
                <w:szCs w:val="16"/>
              </w:rPr>
            </w:pPr>
          </w:p>
        </w:tc>
        <w:tc>
          <w:tcPr>
            <w:tcW w:w="2880" w:type="dxa"/>
            <w:gridSpan w:val="5"/>
            <w:tcBorders>
              <w:bottom w:val="nil"/>
              <w:right w:val="single" w:sz="4" w:space="0" w:color="auto"/>
            </w:tcBorders>
            <w:vAlign w:val="center"/>
          </w:tcPr>
          <w:p w:rsidR="00FD2D4A" w:rsidRPr="00555ADE" w:rsidRDefault="00FD2D4A" w:rsidP="00A9301B">
            <w:pPr>
              <w:rPr>
                <w:sz w:val="16"/>
                <w:szCs w:val="16"/>
              </w:rPr>
            </w:pPr>
            <w:r w:rsidRPr="00555ADE">
              <w:rPr>
                <w:sz w:val="16"/>
                <w:szCs w:val="16"/>
              </w:rPr>
              <w:t>14. METHOD OF SOLICITATION</w:t>
            </w:r>
          </w:p>
        </w:tc>
        <w:tc>
          <w:tcPr>
            <w:tcW w:w="24" w:type="dxa"/>
            <w:gridSpan w:val="2"/>
            <w:vMerge/>
            <w:tcBorders>
              <w:left w:val="single" w:sz="4" w:space="0" w:color="auto"/>
              <w:right w:val="nil"/>
            </w:tcBorders>
            <w:vAlign w:val="center"/>
          </w:tcPr>
          <w:p w:rsidR="00FD2D4A" w:rsidRPr="00555ADE" w:rsidRDefault="00FD2D4A" w:rsidP="00A9301B">
            <w:pPr>
              <w:rPr>
                <w:sz w:val="16"/>
                <w:szCs w:val="16"/>
              </w:rPr>
            </w:pPr>
          </w:p>
        </w:tc>
      </w:tr>
      <w:tr w:rsidR="00A0266D" w:rsidRPr="00C77415" w:rsidTr="009744EF">
        <w:trPr>
          <w:trHeight w:val="171"/>
          <w:jc w:val="center"/>
        </w:trPr>
        <w:tc>
          <w:tcPr>
            <w:tcW w:w="2970" w:type="dxa"/>
            <w:gridSpan w:val="5"/>
            <w:vMerge/>
            <w:tcBorders>
              <w:left w:val="single" w:sz="4" w:space="0" w:color="auto"/>
            </w:tcBorders>
            <w:vAlign w:val="center"/>
          </w:tcPr>
          <w:p w:rsidR="00FD2D4A" w:rsidRPr="00555ADE" w:rsidRDefault="00FD2D4A" w:rsidP="00A9301B">
            <w:pPr>
              <w:rPr>
                <w:sz w:val="16"/>
                <w:szCs w:val="16"/>
              </w:rPr>
            </w:pPr>
          </w:p>
        </w:tc>
        <w:tc>
          <w:tcPr>
            <w:tcW w:w="2790" w:type="dxa"/>
            <w:gridSpan w:val="7"/>
            <w:vMerge/>
            <w:vAlign w:val="center"/>
          </w:tcPr>
          <w:p w:rsidR="00FD2D4A" w:rsidRPr="00555ADE" w:rsidRDefault="00FD2D4A" w:rsidP="00A9301B">
            <w:pPr>
              <w:rPr>
                <w:sz w:val="16"/>
                <w:szCs w:val="16"/>
              </w:rPr>
            </w:pPr>
          </w:p>
        </w:tc>
        <w:tc>
          <w:tcPr>
            <w:tcW w:w="2970" w:type="dxa"/>
            <w:gridSpan w:val="6"/>
            <w:vMerge/>
            <w:vAlign w:val="center"/>
          </w:tcPr>
          <w:p w:rsidR="00FD2D4A" w:rsidRPr="00555ADE" w:rsidRDefault="00FD2D4A" w:rsidP="00A9301B">
            <w:pPr>
              <w:rPr>
                <w:sz w:val="16"/>
                <w:szCs w:val="16"/>
              </w:rPr>
            </w:pPr>
          </w:p>
        </w:tc>
        <w:tc>
          <w:tcPr>
            <w:tcW w:w="824" w:type="dxa"/>
            <w:gridSpan w:val="2"/>
            <w:tcBorders>
              <w:top w:val="nil"/>
              <w:right w:val="nil"/>
            </w:tcBorders>
            <w:vAlign w:val="center"/>
          </w:tcPr>
          <w:p w:rsidR="00FD2D4A" w:rsidRPr="00555ADE" w:rsidRDefault="00FD2D4A" w:rsidP="00A9301B">
            <w:pPr>
              <w:rPr>
                <w:sz w:val="16"/>
                <w:szCs w:val="16"/>
              </w:rPr>
            </w:pPr>
            <w:r w:rsidRPr="00555ADE">
              <w:rPr>
                <w:sz w:val="16"/>
                <w:szCs w:val="16"/>
              </w:rPr>
              <w:t xml:space="preserve"> </w:t>
            </w:r>
            <w:r w:rsidRPr="00555ADE">
              <w:rPr>
                <w:sz w:val="16"/>
                <w:szCs w:val="16"/>
              </w:rPr>
              <w:fldChar w:fldCharType="begin">
                <w:ffData>
                  <w:name w:val="RFQ"/>
                  <w:enabled/>
                  <w:calcOnExit w:val="0"/>
                  <w:statusText w:type="text" w:val="Check if Solicitation is a request for quote"/>
                  <w:checkBox>
                    <w:size w:val="16"/>
                    <w:default w:val="0"/>
                  </w:checkBox>
                </w:ffData>
              </w:fldChar>
            </w:r>
            <w:bookmarkStart w:id="14" w:name="RFQ"/>
            <w:r w:rsidRPr="00555ADE">
              <w:rPr>
                <w:sz w:val="16"/>
                <w:szCs w:val="16"/>
              </w:rPr>
              <w:instrText xml:space="preserve"> FORMCHECKBOX </w:instrText>
            </w:r>
            <w:r w:rsidR="007E0C59">
              <w:rPr>
                <w:sz w:val="16"/>
                <w:szCs w:val="16"/>
              </w:rPr>
            </w:r>
            <w:r w:rsidR="007E0C59">
              <w:rPr>
                <w:sz w:val="16"/>
                <w:szCs w:val="16"/>
              </w:rPr>
              <w:fldChar w:fldCharType="separate"/>
            </w:r>
            <w:r w:rsidRPr="00555ADE">
              <w:rPr>
                <w:sz w:val="16"/>
                <w:szCs w:val="16"/>
              </w:rPr>
              <w:fldChar w:fldCharType="end"/>
            </w:r>
            <w:bookmarkEnd w:id="14"/>
            <w:r w:rsidRPr="00555ADE">
              <w:rPr>
                <w:sz w:val="16"/>
                <w:szCs w:val="16"/>
              </w:rPr>
              <w:t xml:space="preserve"> </w:t>
            </w:r>
            <w:proofErr w:type="spellStart"/>
            <w:r w:rsidRPr="00555ADE">
              <w:rPr>
                <w:sz w:val="16"/>
                <w:szCs w:val="16"/>
              </w:rPr>
              <w:t>RFQ</w:t>
            </w:r>
            <w:proofErr w:type="spellEnd"/>
          </w:p>
        </w:tc>
        <w:tc>
          <w:tcPr>
            <w:tcW w:w="1010" w:type="dxa"/>
            <w:gridSpan w:val="2"/>
            <w:tcBorders>
              <w:top w:val="nil"/>
              <w:left w:val="nil"/>
              <w:right w:val="nil"/>
            </w:tcBorders>
            <w:vAlign w:val="center"/>
          </w:tcPr>
          <w:p w:rsidR="00FD2D4A" w:rsidRPr="00555ADE" w:rsidRDefault="00FD2D4A" w:rsidP="00A9301B">
            <w:pPr>
              <w:rPr>
                <w:sz w:val="16"/>
                <w:szCs w:val="16"/>
              </w:rPr>
            </w:pPr>
            <w:r w:rsidRPr="00555ADE">
              <w:rPr>
                <w:sz w:val="16"/>
                <w:szCs w:val="16"/>
              </w:rPr>
              <w:t xml:space="preserve"> </w:t>
            </w:r>
            <w:r w:rsidRPr="00555ADE">
              <w:rPr>
                <w:sz w:val="16"/>
                <w:szCs w:val="16"/>
              </w:rPr>
              <w:fldChar w:fldCharType="begin">
                <w:ffData>
                  <w:name w:val="IFB"/>
                  <w:enabled/>
                  <w:calcOnExit w:val="0"/>
                  <w:statusText w:type="text" w:val="Check if Solicitation is an Invitation for Bid"/>
                  <w:checkBox>
                    <w:size w:val="16"/>
                    <w:default w:val="0"/>
                  </w:checkBox>
                </w:ffData>
              </w:fldChar>
            </w:r>
            <w:r w:rsidRPr="00555ADE">
              <w:rPr>
                <w:sz w:val="16"/>
                <w:szCs w:val="16"/>
              </w:rPr>
              <w:instrText xml:space="preserve"> FORMCHECKBOX </w:instrText>
            </w:r>
            <w:r w:rsidR="007E0C59">
              <w:rPr>
                <w:sz w:val="16"/>
                <w:szCs w:val="16"/>
              </w:rPr>
            </w:r>
            <w:r w:rsidR="007E0C59">
              <w:rPr>
                <w:sz w:val="16"/>
                <w:szCs w:val="16"/>
              </w:rPr>
              <w:fldChar w:fldCharType="separate"/>
            </w:r>
            <w:r w:rsidRPr="00555ADE">
              <w:rPr>
                <w:sz w:val="16"/>
                <w:szCs w:val="16"/>
              </w:rPr>
              <w:fldChar w:fldCharType="end"/>
            </w:r>
            <w:r w:rsidRPr="00555ADE">
              <w:rPr>
                <w:sz w:val="16"/>
                <w:szCs w:val="16"/>
              </w:rPr>
              <w:t xml:space="preserve"> </w:t>
            </w:r>
            <w:proofErr w:type="spellStart"/>
            <w:r w:rsidRPr="00555ADE">
              <w:rPr>
                <w:sz w:val="16"/>
                <w:szCs w:val="16"/>
              </w:rPr>
              <w:t>IFB</w:t>
            </w:r>
            <w:proofErr w:type="spellEnd"/>
          </w:p>
        </w:tc>
        <w:tc>
          <w:tcPr>
            <w:tcW w:w="1046" w:type="dxa"/>
            <w:tcBorders>
              <w:top w:val="nil"/>
              <w:left w:val="nil"/>
              <w:right w:val="single" w:sz="4" w:space="0" w:color="auto"/>
            </w:tcBorders>
            <w:vAlign w:val="center"/>
          </w:tcPr>
          <w:p w:rsidR="00FD2D4A" w:rsidRPr="00555ADE" w:rsidRDefault="00FD2D4A" w:rsidP="00A9301B">
            <w:pPr>
              <w:rPr>
                <w:sz w:val="16"/>
                <w:szCs w:val="16"/>
              </w:rPr>
            </w:pPr>
            <w:r w:rsidRPr="00555ADE">
              <w:rPr>
                <w:sz w:val="16"/>
                <w:szCs w:val="16"/>
              </w:rPr>
              <w:t xml:space="preserve"> </w:t>
            </w:r>
            <w:r w:rsidRPr="00555ADE">
              <w:rPr>
                <w:sz w:val="16"/>
                <w:szCs w:val="16"/>
              </w:rPr>
              <w:fldChar w:fldCharType="begin">
                <w:ffData>
                  <w:name w:val="RFP"/>
                  <w:enabled/>
                  <w:calcOnExit w:val="0"/>
                  <w:statusText w:type="text" w:val="Check if Solicitation is a request for proposal"/>
                  <w:checkBox>
                    <w:size w:val="16"/>
                    <w:default w:val="1"/>
                  </w:checkBox>
                </w:ffData>
              </w:fldChar>
            </w:r>
            <w:r w:rsidRPr="00555ADE">
              <w:rPr>
                <w:sz w:val="16"/>
                <w:szCs w:val="16"/>
              </w:rPr>
              <w:instrText xml:space="preserve"> FORMCHECKBOX </w:instrText>
            </w:r>
            <w:r w:rsidR="007E0C59">
              <w:rPr>
                <w:sz w:val="16"/>
                <w:szCs w:val="16"/>
              </w:rPr>
            </w:r>
            <w:r w:rsidR="007E0C59">
              <w:rPr>
                <w:sz w:val="16"/>
                <w:szCs w:val="16"/>
              </w:rPr>
              <w:fldChar w:fldCharType="separate"/>
            </w:r>
            <w:r w:rsidRPr="00555ADE">
              <w:rPr>
                <w:sz w:val="16"/>
                <w:szCs w:val="16"/>
              </w:rPr>
              <w:fldChar w:fldCharType="end"/>
            </w:r>
            <w:r w:rsidRPr="00555ADE">
              <w:rPr>
                <w:sz w:val="16"/>
                <w:szCs w:val="16"/>
              </w:rPr>
              <w:t>RFP</w:t>
            </w:r>
          </w:p>
        </w:tc>
        <w:tc>
          <w:tcPr>
            <w:tcW w:w="24" w:type="dxa"/>
            <w:gridSpan w:val="2"/>
            <w:tcBorders>
              <w:left w:val="single" w:sz="4" w:space="0" w:color="auto"/>
              <w:right w:val="nil"/>
            </w:tcBorders>
            <w:vAlign w:val="center"/>
          </w:tcPr>
          <w:p w:rsidR="00FD2D4A" w:rsidRPr="00555ADE" w:rsidRDefault="00FD2D4A" w:rsidP="00A9301B">
            <w:pPr>
              <w:rPr>
                <w:sz w:val="16"/>
                <w:szCs w:val="16"/>
              </w:rPr>
            </w:pPr>
          </w:p>
        </w:tc>
      </w:tr>
      <w:tr w:rsidR="00EC404F" w:rsidRPr="00C77415" w:rsidTr="00A0266D">
        <w:trPr>
          <w:gridAfter w:val="2"/>
          <w:wAfter w:w="24" w:type="dxa"/>
          <w:trHeight w:val="167"/>
          <w:jc w:val="center"/>
        </w:trPr>
        <w:tc>
          <w:tcPr>
            <w:tcW w:w="2970" w:type="dxa"/>
            <w:gridSpan w:val="5"/>
            <w:tcBorders>
              <w:left w:val="single" w:sz="4" w:space="0" w:color="auto"/>
            </w:tcBorders>
            <w:vAlign w:val="center"/>
          </w:tcPr>
          <w:p w:rsidR="00FD2D4A" w:rsidRPr="00555ADE" w:rsidRDefault="00FD2D4A" w:rsidP="00A9301B">
            <w:pPr>
              <w:rPr>
                <w:sz w:val="16"/>
                <w:szCs w:val="16"/>
              </w:rPr>
            </w:pPr>
            <w:r w:rsidRPr="00555ADE">
              <w:rPr>
                <w:sz w:val="16"/>
                <w:szCs w:val="16"/>
              </w:rPr>
              <w:t>15.  DELIVER TO</w:t>
            </w:r>
            <w:r w:rsidR="00B7502B">
              <w:rPr>
                <w:sz w:val="16"/>
                <w:szCs w:val="16"/>
              </w:rPr>
              <w:t xml:space="preserve">: </w:t>
            </w:r>
            <w:r w:rsidR="00B7502B" w:rsidRPr="00555ADE">
              <w:rPr>
                <w:sz w:val="16"/>
                <w:szCs w:val="16"/>
              </w:rPr>
              <w:fldChar w:fldCharType="begin">
                <w:ffData>
                  <w:name w:val="Delivery"/>
                  <w:enabled/>
                  <w:calcOnExit w:val="0"/>
                  <w:statusText w:type="text" w:val="Delivery Instructions"/>
                  <w:textInput/>
                </w:ffData>
              </w:fldChar>
            </w:r>
            <w:bookmarkStart w:id="15" w:name="Delivery"/>
            <w:r w:rsidR="00B7502B" w:rsidRPr="00555ADE">
              <w:rPr>
                <w:sz w:val="16"/>
                <w:szCs w:val="16"/>
              </w:rPr>
              <w:instrText xml:space="preserve"> FORMTEXT </w:instrText>
            </w:r>
            <w:r w:rsidR="00B7502B" w:rsidRPr="00555ADE">
              <w:rPr>
                <w:sz w:val="16"/>
                <w:szCs w:val="16"/>
              </w:rPr>
            </w:r>
            <w:r w:rsidR="00B7502B" w:rsidRPr="00555ADE">
              <w:rPr>
                <w:sz w:val="16"/>
                <w:szCs w:val="16"/>
              </w:rPr>
              <w:fldChar w:fldCharType="separate"/>
            </w:r>
            <w:r w:rsidR="00B7502B" w:rsidRPr="00555ADE">
              <w:rPr>
                <w:noProof/>
                <w:sz w:val="16"/>
                <w:szCs w:val="16"/>
              </w:rPr>
              <w:t> </w:t>
            </w:r>
            <w:r w:rsidR="00B7502B" w:rsidRPr="00555ADE">
              <w:rPr>
                <w:noProof/>
                <w:sz w:val="16"/>
                <w:szCs w:val="16"/>
              </w:rPr>
              <w:t> </w:t>
            </w:r>
            <w:r w:rsidR="00B7502B" w:rsidRPr="00555ADE">
              <w:rPr>
                <w:noProof/>
                <w:sz w:val="16"/>
                <w:szCs w:val="16"/>
              </w:rPr>
              <w:t> </w:t>
            </w:r>
            <w:r w:rsidR="00B7502B" w:rsidRPr="00555ADE">
              <w:rPr>
                <w:noProof/>
                <w:sz w:val="16"/>
                <w:szCs w:val="16"/>
              </w:rPr>
              <w:t> </w:t>
            </w:r>
            <w:r w:rsidR="00B7502B" w:rsidRPr="00555ADE">
              <w:rPr>
                <w:noProof/>
                <w:sz w:val="16"/>
                <w:szCs w:val="16"/>
              </w:rPr>
              <w:t> </w:t>
            </w:r>
            <w:r w:rsidR="00B7502B" w:rsidRPr="00555ADE">
              <w:rPr>
                <w:sz w:val="16"/>
                <w:szCs w:val="16"/>
              </w:rPr>
              <w:fldChar w:fldCharType="end"/>
            </w:r>
            <w:bookmarkEnd w:id="15"/>
          </w:p>
        </w:tc>
        <w:tc>
          <w:tcPr>
            <w:tcW w:w="1309" w:type="dxa"/>
            <w:gridSpan w:val="4"/>
            <w:tcBorders>
              <w:right w:val="nil"/>
            </w:tcBorders>
            <w:vAlign w:val="center"/>
          </w:tcPr>
          <w:p w:rsidR="00FD2D4A" w:rsidRPr="00555ADE" w:rsidRDefault="00FD2D4A" w:rsidP="00A0266D">
            <w:pPr>
              <w:jc w:val="right"/>
              <w:rPr>
                <w:sz w:val="16"/>
                <w:szCs w:val="16"/>
              </w:rPr>
            </w:pPr>
            <w:r w:rsidRPr="00555ADE">
              <w:rPr>
                <w:sz w:val="16"/>
                <w:szCs w:val="16"/>
              </w:rPr>
              <w:t>CODE</w:t>
            </w:r>
          </w:p>
        </w:tc>
        <w:tc>
          <w:tcPr>
            <w:tcW w:w="1481" w:type="dxa"/>
            <w:gridSpan w:val="3"/>
            <w:tcBorders>
              <w:left w:val="nil"/>
            </w:tcBorders>
            <w:vAlign w:val="center"/>
          </w:tcPr>
          <w:p w:rsidR="00FD2D4A" w:rsidRPr="00555ADE" w:rsidRDefault="00FD2D4A" w:rsidP="00A9301B">
            <w:pPr>
              <w:ind w:left="61"/>
              <w:rPr>
                <w:sz w:val="16"/>
                <w:szCs w:val="16"/>
              </w:rPr>
            </w:pPr>
            <w:r w:rsidRPr="00555ADE">
              <w:rPr>
                <w:sz w:val="16"/>
                <w:szCs w:val="16"/>
              </w:rPr>
              <w:fldChar w:fldCharType="begin">
                <w:ffData>
                  <w:name w:val="DeliveryCode"/>
                  <w:enabled/>
                  <w:calcOnExit w:val="0"/>
                  <w:statusText w:type="text" w:val="Delivery Address Code"/>
                  <w:textInput>
                    <w:maxLength w:val="10"/>
                  </w:textInput>
                </w:ffData>
              </w:fldChar>
            </w:r>
            <w:bookmarkStart w:id="16" w:name="DeliveryCode"/>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16"/>
          </w:p>
        </w:tc>
        <w:tc>
          <w:tcPr>
            <w:tcW w:w="2970" w:type="dxa"/>
            <w:gridSpan w:val="6"/>
            <w:vAlign w:val="center"/>
          </w:tcPr>
          <w:p w:rsidR="00FD2D4A" w:rsidRPr="00555ADE" w:rsidRDefault="00FD2D4A" w:rsidP="00A9301B">
            <w:pPr>
              <w:rPr>
                <w:sz w:val="16"/>
                <w:szCs w:val="16"/>
              </w:rPr>
            </w:pPr>
            <w:r w:rsidRPr="00555ADE">
              <w:rPr>
                <w:sz w:val="16"/>
                <w:szCs w:val="16"/>
              </w:rPr>
              <w:t>16. ADMINISTERED BY</w:t>
            </w:r>
            <w:r w:rsidR="00B7502B">
              <w:rPr>
                <w:sz w:val="16"/>
                <w:szCs w:val="16"/>
              </w:rPr>
              <w:t>: See Block 9</w:t>
            </w:r>
          </w:p>
        </w:tc>
        <w:tc>
          <w:tcPr>
            <w:tcW w:w="1710" w:type="dxa"/>
            <w:gridSpan w:val="3"/>
            <w:tcBorders>
              <w:right w:val="nil"/>
            </w:tcBorders>
            <w:vAlign w:val="center"/>
          </w:tcPr>
          <w:p w:rsidR="00FD2D4A" w:rsidRPr="00555ADE" w:rsidRDefault="00FD2D4A" w:rsidP="00A9301B">
            <w:pPr>
              <w:jc w:val="right"/>
              <w:rPr>
                <w:sz w:val="16"/>
                <w:szCs w:val="16"/>
              </w:rPr>
            </w:pPr>
            <w:r w:rsidRPr="00555ADE">
              <w:rPr>
                <w:sz w:val="16"/>
                <w:szCs w:val="16"/>
              </w:rPr>
              <w:t>CODE</w:t>
            </w:r>
          </w:p>
        </w:tc>
        <w:tc>
          <w:tcPr>
            <w:tcW w:w="1170" w:type="dxa"/>
            <w:gridSpan w:val="2"/>
            <w:tcBorders>
              <w:left w:val="nil"/>
              <w:right w:val="single" w:sz="4" w:space="0" w:color="auto"/>
            </w:tcBorders>
            <w:vAlign w:val="center"/>
          </w:tcPr>
          <w:p w:rsidR="00FD2D4A" w:rsidRPr="00555ADE" w:rsidRDefault="00FD2D4A" w:rsidP="00A9301B">
            <w:pPr>
              <w:ind w:left="117"/>
              <w:rPr>
                <w:sz w:val="16"/>
                <w:szCs w:val="16"/>
              </w:rPr>
            </w:pPr>
            <w:r w:rsidRPr="00555ADE">
              <w:rPr>
                <w:sz w:val="16"/>
                <w:szCs w:val="16"/>
              </w:rPr>
              <w:fldChar w:fldCharType="begin">
                <w:ffData>
                  <w:name w:val="AdminCode"/>
                  <w:enabled/>
                  <w:calcOnExit w:val="0"/>
                  <w:statusText w:type="text" w:val="Administrative Office Location Code"/>
                  <w:textInput/>
                </w:ffData>
              </w:fldChar>
            </w:r>
            <w:bookmarkStart w:id="17" w:name="AdminCode"/>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17"/>
          </w:p>
        </w:tc>
      </w:tr>
      <w:tr w:rsidR="00A0266D" w:rsidRPr="00C77415" w:rsidTr="009744EF">
        <w:trPr>
          <w:gridAfter w:val="2"/>
          <w:wAfter w:w="24" w:type="dxa"/>
          <w:trHeight w:val="177"/>
          <w:jc w:val="center"/>
        </w:trPr>
        <w:tc>
          <w:tcPr>
            <w:tcW w:w="2501" w:type="dxa"/>
            <w:gridSpan w:val="3"/>
            <w:tcBorders>
              <w:left w:val="single" w:sz="4" w:space="0" w:color="auto"/>
            </w:tcBorders>
            <w:vAlign w:val="center"/>
          </w:tcPr>
          <w:p w:rsidR="00FD2D4A" w:rsidRPr="00D76FE0" w:rsidRDefault="00FD2D4A" w:rsidP="00A9301B">
            <w:pPr>
              <w:rPr>
                <w:sz w:val="16"/>
                <w:szCs w:val="16"/>
              </w:rPr>
            </w:pPr>
            <w:proofErr w:type="spellStart"/>
            <w:r w:rsidRPr="00D76FE0">
              <w:rPr>
                <w:sz w:val="16"/>
                <w:szCs w:val="16"/>
              </w:rPr>
              <w:t>17A</w:t>
            </w:r>
            <w:proofErr w:type="spellEnd"/>
            <w:r w:rsidRPr="00D76FE0">
              <w:rPr>
                <w:sz w:val="16"/>
                <w:szCs w:val="16"/>
              </w:rPr>
              <w:t>. CONTRACTOR/OFFEROR</w:t>
            </w:r>
          </w:p>
        </w:tc>
        <w:tc>
          <w:tcPr>
            <w:tcW w:w="760" w:type="dxa"/>
            <w:gridSpan w:val="3"/>
            <w:tcBorders>
              <w:right w:val="nil"/>
            </w:tcBorders>
            <w:vAlign w:val="center"/>
          </w:tcPr>
          <w:p w:rsidR="00FD2D4A" w:rsidRPr="00D76FE0" w:rsidRDefault="00FD2D4A" w:rsidP="00956586">
            <w:pPr>
              <w:jc w:val="right"/>
              <w:rPr>
                <w:sz w:val="16"/>
                <w:szCs w:val="16"/>
              </w:rPr>
            </w:pPr>
            <w:r w:rsidRPr="00D76FE0">
              <w:rPr>
                <w:sz w:val="16"/>
                <w:szCs w:val="16"/>
              </w:rPr>
              <w:t>CODE</w:t>
            </w:r>
            <w:r w:rsidR="00956586" w:rsidRPr="00D76FE0">
              <w:rPr>
                <w:sz w:val="16"/>
                <w:szCs w:val="16"/>
              </w:rPr>
              <w:t>:</w:t>
            </w:r>
          </w:p>
        </w:tc>
        <w:tc>
          <w:tcPr>
            <w:tcW w:w="760" w:type="dxa"/>
            <w:tcBorders>
              <w:left w:val="nil"/>
            </w:tcBorders>
            <w:vAlign w:val="center"/>
          </w:tcPr>
          <w:p w:rsidR="00FD2D4A" w:rsidRPr="00D76FE0" w:rsidRDefault="00FD2D4A" w:rsidP="00A9301B">
            <w:pPr>
              <w:rPr>
                <w:sz w:val="16"/>
                <w:szCs w:val="16"/>
              </w:rPr>
            </w:pPr>
            <w:r w:rsidRPr="00D76FE0">
              <w:rPr>
                <w:sz w:val="16"/>
                <w:szCs w:val="16"/>
              </w:rPr>
              <w:t xml:space="preserve"> </w:t>
            </w:r>
            <w:r w:rsidRPr="00D76FE0">
              <w:rPr>
                <w:sz w:val="16"/>
                <w:szCs w:val="16"/>
              </w:rPr>
              <w:fldChar w:fldCharType="begin">
                <w:ffData>
                  <w:name w:val="ContractorCode"/>
                  <w:enabled/>
                  <w:calcOnExit w:val="0"/>
                  <w:statusText w:type="text" w:val="Contractor Location Code"/>
                  <w:textInput>
                    <w:maxLength w:val="10"/>
                  </w:textInput>
                </w:ffData>
              </w:fldChar>
            </w:r>
            <w:bookmarkStart w:id="18" w:name="ContractorCode"/>
            <w:r w:rsidRPr="00D76FE0">
              <w:rPr>
                <w:sz w:val="16"/>
                <w:szCs w:val="16"/>
              </w:rPr>
              <w:instrText xml:space="preserve"> FORMTEXT </w:instrText>
            </w:r>
            <w:r w:rsidRPr="00D76FE0">
              <w:rPr>
                <w:sz w:val="16"/>
                <w:szCs w:val="16"/>
              </w:rPr>
            </w:r>
            <w:r w:rsidRPr="00D76FE0">
              <w:rPr>
                <w:sz w:val="16"/>
                <w:szCs w:val="16"/>
              </w:rPr>
              <w:fldChar w:fldCharType="separate"/>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sz w:val="16"/>
                <w:szCs w:val="16"/>
              </w:rPr>
              <w:fldChar w:fldCharType="end"/>
            </w:r>
            <w:bookmarkEnd w:id="18"/>
          </w:p>
        </w:tc>
        <w:tc>
          <w:tcPr>
            <w:tcW w:w="749" w:type="dxa"/>
            <w:gridSpan w:val="4"/>
            <w:tcBorders>
              <w:right w:val="nil"/>
            </w:tcBorders>
            <w:vAlign w:val="center"/>
          </w:tcPr>
          <w:p w:rsidR="00FD2D4A" w:rsidRPr="00555ADE" w:rsidRDefault="00FD2D4A" w:rsidP="00A9301B">
            <w:pPr>
              <w:rPr>
                <w:sz w:val="16"/>
                <w:szCs w:val="16"/>
              </w:rPr>
            </w:pPr>
            <w:r w:rsidRPr="00555ADE">
              <w:rPr>
                <w:sz w:val="16"/>
                <w:szCs w:val="16"/>
              </w:rPr>
              <w:t>FACILITY CODE</w:t>
            </w:r>
          </w:p>
        </w:tc>
        <w:tc>
          <w:tcPr>
            <w:tcW w:w="990" w:type="dxa"/>
            <w:tcBorders>
              <w:left w:val="nil"/>
            </w:tcBorders>
            <w:vAlign w:val="center"/>
          </w:tcPr>
          <w:p w:rsidR="00FD2D4A" w:rsidRPr="00555ADE" w:rsidRDefault="00FD2D4A" w:rsidP="00A9301B">
            <w:pPr>
              <w:rPr>
                <w:sz w:val="16"/>
                <w:szCs w:val="16"/>
              </w:rPr>
            </w:pPr>
            <w:r w:rsidRPr="00555ADE">
              <w:rPr>
                <w:sz w:val="16"/>
                <w:szCs w:val="16"/>
              </w:rPr>
              <w:t xml:space="preserve"> </w:t>
            </w:r>
            <w:r w:rsidRPr="00555ADE">
              <w:rPr>
                <w:sz w:val="16"/>
                <w:szCs w:val="16"/>
              </w:rPr>
              <w:fldChar w:fldCharType="begin">
                <w:ffData>
                  <w:name w:val="FacilityCode"/>
                  <w:enabled/>
                  <w:calcOnExit w:val="0"/>
                  <w:statusText w:type="text" w:val="Contractor Facility Code"/>
                  <w:textInput/>
                </w:ffData>
              </w:fldChar>
            </w:r>
            <w:bookmarkStart w:id="19" w:name="FacilityCode"/>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19"/>
          </w:p>
        </w:tc>
        <w:tc>
          <w:tcPr>
            <w:tcW w:w="2970" w:type="dxa"/>
            <w:gridSpan w:val="6"/>
            <w:tcBorders>
              <w:bottom w:val="single" w:sz="4" w:space="0" w:color="auto"/>
            </w:tcBorders>
            <w:vAlign w:val="center"/>
          </w:tcPr>
          <w:p w:rsidR="00FD2D4A" w:rsidRPr="00122E90" w:rsidRDefault="00FD2D4A" w:rsidP="00A9301B">
            <w:pPr>
              <w:rPr>
                <w:sz w:val="16"/>
                <w:szCs w:val="16"/>
              </w:rPr>
            </w:pPr>
            <w:proofErr w:type="spellStart"/>
            <w:r w:rsidRPr="00122E90">
              <w:rPr>
                <w:sz w:val="16"/>
                <w:szCs w:val="16"/>
              </w:rPr>
              <w:t>1</w:t>
            </w:r>
            <w:r w:rsidRPr="00CA7A99">
              <w:rPr>
                <w:sz w:val="16"/>
                <w:szCs w:val="16"/>
              </w:rPr>
              <w:t>8a</w:t>
            </w:r>
            <w:proofErr w:type="spellEnd"/>
            <w:r w:rsidRPr="00CA7A99">
              <w:rPr>
                <w:sz w:val="16"/>
                <w:szCs w:val="16"/>
              </w:rPr>
              <w:t>. PAYMENT WILL BE MADE BY</w:t>
            </w:r>
          </w:p>
        </w:tc>
        <w:tc>
          <w:tcPr>
            <w:tcW w:w="805" w:type="dxa"/>
            <w:tcBorders>
              <w:bottom w:val="single" w:sz="4" w:space="0" w:color="auto"/>
              <w:right w:val="nil"/>
            </w:tcBorders>
            <w:vAlign w:val="center"/>
          </w:tcPr>
          <w:p w:rsidR="00FD2D4A" w:rsidRPr="00122E90" w:rsidRDefault="00FD2D4A" w:rsidP="00A0266D">
            <w:pPr>
              <w:jc w:val="right"/>
              <w:rPr>
                <w:sz w:val="16"/>
                <w:szCs w:val="16"/>
              </w:rPr>
            </w:pPr>
            <w:r w:rsidRPr="00122E90">
              <w:rPr>
                <w:sz w:val="16"/>
                <w:szCs w:val="16"/>
              </w:rPr>
              <w:t>CODE</w:t>
            </w:r>
          </w:p>
        </w:tc>
        <w:tc>
          <w:tcPr>
            <w:tcW w:w="2075" w:type="dxa"/>
            <w:gridSpan w:val="4"/>
            <w:tcBorders>
              <w:left w:val="nil"/>
              <w:bottom w:val="single" w:sz="4" w:space="0" w:color="auto"/>
              <w:right w:val="single" w:sz="4" w:space="0" w:color="auto"/>
            </w:tcBorders>
            <w:vAlign w:val="center"/>
          </w:tcPr>
          <w:p w:rsidR="00FD2D4A" w:rsidRPr="00122E90" w:rsidRDefault="00FD2D4A" w:rsidP="00A9301B">
            <w:pPr>
              <w:ind w:left="163"/>
              <w:rPr>
                <w:sz w:val="16"/>
                <w:szCs w:val="16"/>
              </w:rPr>
            </w:pPr>
            <w:r w:rsidRPr="00122E90">
              <w:rPr>
                <w:sz w:val="16"/>
                <w:szCs w:val="16"/>
              </w:rPr>
              <w:fldChar w:fldCharType="begin">
                <w:ffData>
                  <w:name w:val="PayCode"/>
                  <w:enabled/>
                  <w:calcOnExit w:val="0"/>
                  <w:statusText w:type="text" w:val="Payment Location Code"/>
                  <w:textInput/>
                </w:ffData>
              </w:fldChar>
            </w:r>
            <w:bookmarkStart w:id="20" w:name="PayCode"/>
            <w:r w:rsidRPr="00122E90">
              <w:rPr>
                <w:sz w:val="16"/>
                <w:szCs w:val="16"/>
              </w:rPr>
              <w:instrText xml:space="preserve"> FORMTEXT </w:instrText>
            </w:r>
            <w:r w:rsidRPr="00122E90">
              <w:rPr>
                <w:sz w:val="16"/>
                <w:szCs w:val="16"/>
              </w:rPr>
            </w:r>
            <w:r w:rsidRPr="00122E90">
              <w:rPr>
                <w:sz w:val="16"/>
                <w:szCs w:val="16"/>
              </w:rPr>
              <w:fldChar w:fldCharType="separate"/>
            </w:r>
            <w:r w:rsidRPr="00122E90">
              <w:rPr>
                <w:noProof/>
                <w:sz w:val="16"/>
                <w:szCs w:val="16"/>
              </w:rPr>
              <w:t> </w:t>
            </w:r>
            <w:r w:rsidRPr="00122E90">
              <w:rPr>
                <w:noProof/>
                <w:sz w:val="16"/>
                <w:szCs w:val="16"/>
              </w:rPr>
              <w:t> </w:t>
            </w:r>
            <w:r w:rsidRPr="00122E90">
              <w:rPr>
                <w:noProof/>
                <w:sz w:val="16"/>
                <w:szCs w:val="16"/>
              </w:rPr>
              <w:t> </w:t>
            </w:r>
            <w:r w:rsidRPr="00122E90">
              <w:rPr>
                <w:noProof/>
                <w:sz w:val="16"/>
                <w:szCs w:val="16"/>
              </w:rPr>
              <w:t> </w:t>
            </w:r>
            <w:r w:rsidRPr="00122E90">
              <w:rPr>
                <w:noProof/>
                <w:sz w:val="16"/>
                <w:szCs w:val="16"/>
              </w:rPr>
              <w:t> </w:t>
            </w:r>
            <w:r w:rsidRPr="00122E90">
              <w:rPr>
                <w:sz w:val="16"/>
                <w:szCs w:val="16"/>
              </w:rPr>
              <w:fldChar w:fldCharType="end"/>
            </w:r>
            <w:bookmarkEnd w:id="20"/>
          </w:p>
        </w:tc>
      </w:tr>
      <w:tr w:rsidR="00FD2D4A" w:rsidRPr="00C77415" w:rsidTr="00CA7A99">
        <w:trPr>
          <w:gridAfter w:val="2"/>
          <w:wAfter w:w="24" w:type="dxa"/>
          <w:trHeight w:val="535"/>
          <w:jc w:val="center"/>
        </w:trPr>
        <w:tc>
          <w:tcPr>
            <w:tcW w:w="5760" w:type="dxa"/>
            <w:gridSpan w:val="12"/>
            <w:tcBorders>
              <w:left w:val="single" w:sz="4" w:space="0" w:color="auto"/>
            </w:tcBorders>
            <w:vAlign w:val="center"/>
          </w:tcPr>
          <w:p w:rsidR="00FD2D4A" w:rsidRPr="00ED0764" w:rsidRDefault="00FD2D4A" w:rsidP="00A9301B">
            <w:pPr>
              <w:ind w:left="190"/>
              <w:rPr>
                <w:b/>
                <w:sz w:val="20"/>
                <w:szCs w:val="20"/>
              </w:rPr>
            </w:pPr>
            <w:r w:rsidRPr="00ED0764">
              <w:rPr>
                <w:b/>
                <w:sz w:val="20"/>
                <w:szCs w:val="20"/>
              </w:rPr>
              <w:fldChar w:fldCharType="begin">
                <w:ffData>
                  <w:name w:val="ContactName"/>
                  <w:enabled/>
                  <w:calcOnExit w:val="0"/>
                  <w:statusText w:type="text" w:val="Name Issued By"/>
                  <w:textInput>
                    <w:maxLength w:val="250"/>
                  </w:textInput>
                </w:ffData>
              </w:fldChar>
            </w:r>
            <w:r w:rsidRPr="00ED0764">
              <w:rPr>
                <w:b/>
                <w:sz w:val="20"/>
                <w:szCs w:val="20"/>
              </w:rPr>
              <w:instrText xml:space="preserve"> FORMTEXT </w:instrText>
            </w:r>
            <w:r w:rsidRPr="00ED0764">
              <w:rPr>
                <w:b/>
                <w:sz w:val="20"/>
                <w:szCs w:val="20"/>
              </w:rPr>
            </w:r>
            <w:r w:rsidRPr="00ED0764">
              <w:rPr>
                <w:b/>
                <w:sz w:val="20"/>
                <w:szCs w:val="20"/>
              </w:rPr>
              <w:fldChar w:fldCharType="separate"/>
            </w:r>
            <w:r w:rsidRPr="00ED0764">
              <w:rPr>
                <w:b/>
                <w:noProof/>
                <w:sz w:val="20"/>
                <w:szCs w:val="20"/>
              </w:rPr>
              <w:t> </w:t>
            </w:r>
            <w:r w:rsidRPr="00ED0764">
              <w:rPr>
                <w:b/>
                <w:noProof/>
                <w:sz w:val="20"/>
                <w:szCs w:val="20"/>
              </w:rPr>
              <w:t> </w:t>
            </w:r>
            <w:r w:rsidRPr="00ED0764">
              <w:rPr>
                <w:b/>
                <w:noProof/>
                <w:sz w:val="20"/>
                <w:szCs w:val="20"/>
              </w:rPr>
              <w:t> </w:t>
            </w:r>
            <w:r w:rsidRPr="00ED0764">
              <w:rPr>
                <w:b/>
                <w:noProof/>
                <w:sz w:val="20"/>
                <w:szCs w:val="20"/>
              </w:rPr>
              <w:t> </w:t>
            </w:r>
            <w:r w:rsidRPr="00ED0764">
              <w:rPr>
                <w:b/>
                <w:noProof/>
                <w:sz w:val="20"/>
                <w:szCs w:val="20"/>
              </w:rPr>
              <w:t> </w:t>
            </w:r>
            <w:r w:rsidRPr="00ED0764">
              <w:rPr>
                <w:b/>
                <w:sz w:val="20"/>
                <w:szCs w:val="20"/>
              </w:rPr>
              <w:fldChar w:fldCharType="end"/>
            </w:r>
          </w:p>
          <w:p w:rsidR="00FD2D4A" w:rsidRPr="00ED0764" w:rsidRDefault="00FD2D4A" w:rsidP="00A9301B">
            <w:pPr>
              <w:ind w:left="190"/>
              <w:rPr>
                <w:sz w:val="20"/>
                <w:szCs w:val="20"/>
              </w:rPr>
            </w:pPr>
            <w:r w:rsidRPr="00ED0764">
              <w:rPr>
                <w:sz w:val="20"/>
                <w:szCs w:val="20"/>
              </w:rPr>
              <w:fldChar w:fldCharType="begin">
                <w:ffData>
                  <w:name w:val="IssuedForest"/>
                  <w:enabled/>
                  <w:calcOnExit w:val="0"/>
                  <w:statusText w:type="text" w:val="Issued By Forest"/>
                  <w:textInput>
                    <w:maxLength w:val="250"/>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p>
          <w:p w:rsidR="00FD2D4A" w:rsidRPr="00ED0764" w:rsidRDefault="00FD2D4A" w:rsidP="00A9301B">
            <w:pPr>
              <w:ind w:left="190"/>
              <w:rPr>
                <w:sz w:val="20"/>
                <w:szCs w:val="20"/>
              </w:rPr>
            </w:pPr>
            <w:r w:rsidRPr="00ED0764">
              <w:rPr>
                <w:sz w:val="20"/>
                <w:szCs w:val="20"/>
              </w:rPr>
              <w:fldChar w:fldCharType="begin">
                <w:ffData>
                  <w:name w:val="IssueAddress"/>
                  <w:enabled/>
                  <w:calcOnExit w:val="0"/>
                  <w:statusText w:type="text" w:val="Address of Issued by"/>
                  <w:textInput>
                    <w:maxLength w:val="300"/>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p>
          <w:p w:rsidR="00FD2D4A" w:rsidRPr="00ED0764" w:rsidRDefault="00FD2D4A" w:rsidP="00A9301B">
            <w:pPr>
              <w:ind w:left="190"/>
              <w:rPr>
                <w:sz w:val="20"/>
                <w:szCs w:val="20"/>
              </w:rPr>
            </w:pPr>
            <w:r w:rsidRPr="00ED0764">
              <w:rPr>
                <w:sz w:val="20"/>
                <w:szCs w:val="20"/>
              </w:rPr>
              <w:fldChar w:fldCharType="begin">
                <w:ffData>
                  <w:name w:val="IssueCity"/>
                  <w:enabled/>
                  <w:calcOnExit w:val="0"/>
                  <w:statusText w:type="text" w:val="City of Issued By"/>
                  <w:textInput>
                    <w:maxLength w:val="50"/>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 xml:space="preserve">, </w:t>
            </w:r>
            <w:r w:rsidRPr="00ED0764">
              <w:rPr>
                <w:sz w:val="20"/>
                <w:szCs w:val="20"/>
              </w:rPr>
              <w:fldChar w:fldCharType="begin">
                <w:ffData>
                  <w:name w:val="IssueState"/>
                  <w:enabled/>
                  <w:calcOnExit w:val="0"/>
                  <w:statusText w:type="text" w:val="State Issued By"/>
                  <w:textInput>
                    <w:maxLength w:val="2"/>
                    <w:format w:val="UPPERCASE"/>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 xml:space="preserve">  </w:t>
            </w:r>
            <w:r w:rsidRPr="00ED0764">
              <w:rPr>
                <w:sz w:val="20"/>
                <w:szCs w:val="20"/>
              </w:rPr>
              <w:fldChar w:fldCharType="begin">
                <w:ffData>
                  <w:name w:val="IssueZip"/>
                  <w:enabled/>
                  <w:calcOnExit w:val="0"/>
                  <w:statusText w:type="text" w:val="Zip Code of Issued By"/>
                  <w:textInput>
                    <w:type w:val="number"/>
                    <w:maxLength w:val="5"/>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w:t>
            </w:r>
            <w:r w:rsidRPr="00ED0764">
              <w:rPr>
                <w:sz w:val="20"/>
                <w:szCs w:val="20"/>
              </w:rPr>
              <w:fldChar w:fldCharType="begin">
                <w:ffData>
                  <w:name w:val="Plus4Issued"/>
                  <w:enabled/>
                  <w:calcOnExit w:val="0"/>
                  <w:statusText w:type="text" w:val="Plus Four for Zip of Issued by"/>
                  <w:textInput>
                    <w:type w:val="number"/>
                    <w:maxLength w:val="4"/>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p>
          <w:p w:rsidR="00FD2D4A" w:rsidRPr="00ED0764" w:rsidRDefault="00FD2D4A" w:rsidP="00A9301B">
            <w:pPr>
              <w:rPr>
                <w:sz w:val="20"/>
                <w:szCs w:val="20"/>
              </w:rPr>
            </w:pPr>
            <w:r w:rsidRPr="00ED0764">
              <w:rPr>
                <w:sz w:val="20"/>
                <w:szCs w:val="20"/>
              </w:rPr>
              <w:t xml:space="preserve">Email: </w:t>
            </w:r>
            <w:r w:rsidRPr="00ED0764">
              <w:rPr>
                <w:sz w:val="20"/>
                <w:szCs w:val="20"/>
              </w:rPr>
              <w:fldChar w:fldCharType="begin">
                <w:ffData>
                  <w:name w:val="EmailContact"/>
                  <w:enabled/>
                  <w:calcOnExit w:val="0"/>
                  <w:statusText w:type="text" w:val="Email Contact Information"/>
                  <w:textInput>
                    <w:maxLength w:val="100"/>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w:t>
            </w:r>
            <w:r w:rsidRPr="00ED0764">
              <w:rPr>
                <w:sz w:val="20"/>
                <w:szCs w:val="20"/>
              </w:rPr>
              <w:fldChar w:fldCharType="begin">
                <w:ffData>
                  <w:name w:val="EmailAddress"/>
                  <w:enabled/>
                  <w:calcOnExit w:val="0"/>
                  <w:statusText w:type="text" w:val="Email Address Location"/>
                  <w:textInput>
                    <w:maxLength w:val="50"/>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p>
          <w:p w:rsidR="00FD2D4A" w:rsidRPr="00555ADE" w:rsidRDefault="00FD2D4A" w:rsidP="00A9301B">
            <w:pPr>
              <w:rPr>
                <w:sz w:val="16"/>
                <w:szCs w:val="16"/>
              </w:rPr>
            </w:pPr>
            <w:r w:rsidRPr="00ED0764">
              <w:rPr>
                <w:sz w:val="20"/>
                <w:szCs w:val="20"/>
              </w:rPr>
              <w:t>Telephone No: (</w:t>
            </w:r>
            <w:r w:rsidRPr="00ED0764">
              <w:rPr>
                <w:sz w:val="20"/>
                <w:szCs w:val="20"/>
              </w:rPr>
              <w:fldChar w:fldCharType="begin">
                <w:ffData>
                  <w:name w:val="OfficeAreaCode"/>
                  <w:enabled/>
                  <w:calcOnExit w:val="0"/>
                  <w:statusText w:type="text" w:val="Area Code"/>
                  <w:textInput>
                    <w:type w:val="number"/>
                    <w:maxLength w:val="3"/>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 xml:space="preserve">) </w:t>
            </w:r>
            <w:r w:rsidRPr="00ED0764">
              <w:rPr>
                <w:sz w:val="20"/>
                <w:szCs w:val="20"/>
              </w:rPr>
              <w:fldChar w:fldCharType="begin">
                <w:ffData>
                  <w:name w:val="OfficePrefex"/>
                  <w:enabled/>
                  <w:calcOnExit w:val="0"/>
                  <w:statusText w:type="text" w:val="Prefex"/>
                  <w:textInput>
                    <w:type w:val="number"/>
                    <w:maxLength w:val="3"/>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w:t>
            </w:r>
            <w:r w:rsidRPr="00ED0764">
              <w:rPr>
                <w:sz w:val="20"/>
                <w:szCs w:val="20"/>
              </w:rPr>
              <w:fldChar w:fldCharType="begin">
                <w:ffData>
                  <w:name w:val="OfficeNumber"/>
                  <w:enabled/>
                  <w:calcOnExit w:val="0"/>
                  <w:statusText w:type="text" w:val="Phone Number"/>
                  <w:textInput>
                    <w:type w:val="number"/>
                    <w:maxLength w:val="4"/>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 xml:space="preserve"> x </w:t>
            </w:r>
            <w:r w:rsidRPr="00ED0764">
              <w:rPr>
                <w:sz w:val="20"/>
                <w:szCs w:val="20"/>
              </w:rPr>
              <w:fldChar w:fldCharType="begin">
                <w:ffData>
                  <w:name w:val="OfficeExtension"/>
                  <w:enabled/>
                  <w:calcOnExit w:val="0"/>
                  <w:statusText w:type="text" w:val="Extension"/>
                  <w:textInput>
                    <w:type w:val="number"/>
                    <w:maxLength w:val="10"/>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p>
        </w:tc>
        <w:tc>
          <w:tcPr>
            <w:tcW w:w="5850" w:type="dxa"/>
            <w:gridSpan w:val="11"/>
            <w:vMerge w:val="restart"/>
            <w:tcBorders>
              <w:right w:val="single" w:sz="4" w:space="0" w:color="auto"/>
            </w:tcBorders>
            <w:vAlign w:val="center"/>
          </w:tcPr>
          <w:p w:rsidR="00FD2D4A" w:rsidRPr="00C52DA4" w:rsidRDefault="00CA7A99" w:rsidP="00CA7A99">
            <w:pPr>
              <w:ind w:left="144"/>
              <w:rPr>
                <w:noProof/>
                <w:sz w:val="22"/>
                <w:szCs w:val="16"/>
              </w:rPr>
            </w:pPr>
            <w:r w:rsidRPr="00C52DA4">
              <w:rPr>
                <w:noProof/>
                <w:sz w:val="22"/>
                <w:szCs w:val="16"/>
              </w:rPr>
              <w:t>Invoice Processing Payment (IPP)</w:t>
            </w:r>
          </w:p>
          <w:p w:rsidR="00CA7A99" w:rsidRPr="00C52DA4" w:rsidRDefault="00CA7A99" w:rsidP="00CA7A99">
            <w:pPr>
              <w:ind w:left="144"/>
              <w:rPr>
                <w:noProof/>
                <w:color w:val="FF0000"/>
                <w:sz w:val="22"/>
                <w:szCs w:val="16"/>
              </w:rPr>
            </w:pPr>
            <w:r w:rsidRPr="00C52DA4">
              <w:rPr>
                <w:noProof/>
                <w:sz w:val="22"/>
                <w:szCs w:val="16"/>
              </w:rPr>
              <w:t>Submit invoices electronically to</w:t>
            </w:r>
            <w:r w:rsidRPr="00C52DA4">
              <w:rPr>
                <w:noProof/>
                <w:color w:val="FF0000"/>
                <w:sz w:val="22"/>
                <w:szCs w:val="16"/>
              </w:rPr>
              <w:t xml:space="preserve"> </w:t>
            </w:r>
            <w:hyperlink r:id="rId13" w:history="1">
              <w:r w:rsidRPr="00C52DA4">
                <w:rPr>
                  <w:rStyle w:val="Hyperlink"/>
                  <w:noProof/>
                  <w:sz w:val="22"/>
                  <w:szCs w:val="16"/>
                </w:rPr>
                <w:t>www.ipp.gov</w:t>
              </w:r>
            </w:hyperlink>
            <w:r w:rsidRPr="00C52DA4">
              <w:rPr>
                <w:noProof/>
                <w:color w:val="FF0000"/>
                <w:sz w:val="22"/>
                <w:szCs w:val="16"/>
              </w:rPr>
              <w:t xml:space="preserve"> </w:t>
            </w:r>
          </w:p>
          <w:p w:rsidR="00CA7A99" w:rsidRPr="00555ADE" w:rsidRDefault="00CA7A99" w:rsidP="009744EF">
            <w:pPr>
              <w:spacing w:before="200"/>
              <w:ind w:left="257"/>
              <w:rPr>
                <w:b/>
                <w:noProof/>
                <w:sz w:val="16"/>
                <w:szCs w:val="16"/>
              </w:rPr>
            </w:pPr>
          </w:p>
        </w:tc>
      </w:tr>
      <w:tr w:rsidR="00FD2D4A" w:rsidRPr="00C77415" w:rsidTr="00A0266D">
        <w:trPr>
          <w:gridAfter w:val="2"/>
          <w:wAfter w:w="24" w:type="dxa"/>
          <w:trHeight w:val="247"/>
          <w:jc w:val="center"/>
        </w:trPr>
        <w:tc>
          <w:tcPr>
            <w:tcW w:w="5760" w:type="dxa"/>
            <w:gridSpan w:val="12"/>
            <w:tcBorders>
              <w:left w:val="single" w:sz="4" w:space="0" w:color="auto"/>
            </w:tcBorders>
            <w:vAlign w:val="center"/>
          </w:tcPr>
          <w:p w:rsidR="00FD2D4A" w:rsidRPr="00555ADE" w:rsidRDefault="00FD2D4A" w:rsidP="00A9301B">
            <w:pPr>
              <w:rPr>
                <w:sz w:val="16"/>
                <w:szCs w:val="16"/>
              </w:rPr>
            </w:pPr>
            <w:r w:rsidRPr="00555ADE">
              <w:rPr>
                <w:sz w:val="16"/>
                <w:szCs w:val="16"/>
              </w:rPr>
              <w:t xml:space="preserve">DUNS:  </w:t>
            </w:r>
            <w:r w:rsidRPr="00555ADE">
              <w:rPr>
                <w:sz w:val="16"/>
                <w:szCs w:val="16"/>
              </w:rPr>
              <w:fldChar w:fldCharType="begin">
                <w:ffData>
                  <w:name w:val="DUNS"/>
                  <w:enabled/>
                  <w:calcOnExit w:val="0"/>
                  <w:statusText w:type="text" w:val="Enter Contractor's DUNS number"/>
                  <w:textInput/>
                </w:ffData>
              </w:fldChar>
            </w:r>
            <w:bookmarkStart w:id="21" w:name="DUNS"/>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21"/>
          </w:p>
        </w:tc>
        <w:tc>
          <w:tcPr>
            <w:tcW w:w="5850" w:type="dxa"/>
            <w:gridSpan w:val="11"/>
            <w:vMerge/>
            <w:tcBorders>
              <w:bottom w:val="single" w:sz="4" w:space="0" w:color="auto"/>
              <w:right w:val="single" w:sz="4" w:space="0" w:color="auto"/>
            </w:tcBorders>
            <w:vAlign w:val="center"/>
          </w:tcPr>
          <w:p w:rsidR="00FD2D4A" w:rsidRPr="00555ADE" w:rsidRDefault="00FD2D4A" w:rsidP="00A9301B">
            <w:pPr>
              <w:rPr>
                <w:b/>
                <w:sz w:val="16"/>
                <w:szCs w:val="16"/>
              </w:rPr>
            </w:pPr>
          </w:p>
        </w:tc>
      </w:tr>
      <w:tr w:rsidR="009744EF" w:rsidRPr="00C77415" w:rsidTr="009744EF">
        <w:trPr>
          <w:gridAfter w:val="2"/>
          <w:wAfter w:w="24" w:type="dxa"/>
          <w:trHeight w:val="512"/>
          <w:jc w:val="center"/>
        </w:trPr>
        <w:tc>
          <w:tcPr>
            <w:tcW w:w="488" w:type="dxa"/>
            <w:tcBorders>
              <w:left w:val="single" w:sz="4" w:space="0" w:color="auto"/>
              <w:right w:val="nil"/>
            </w:tcBorders>
            <w:vAlign w:val="center"/>
          </w:tcPr>
          <w:p w:rsidR="009744EF" w:rsidRPr="00555ADE" w:rsidRDefault="009744EF" w:rsidP="00A9301B">
            <w:pPr>
              <w:jc w:val="center"/>
              <w:rPr>
                <w:sz w:val="16"/>
                <w:szCs w:val="16"/>
              </w:rPr>
            </w:pPr>
            <w:r w:rsidRPr="00555ADE">
              <w:rPr>
                <w:sz w:val="16"/>
                <w:szCs w:val="16"/>
              </w:rPr>
              <w:fldChar w:fldCharType="begin">
                <w:ffData>
                  <w:name w:val="RemitAddress"/>
                  <w:enabled/>
                  <w:calcOnExit w:val="0"/>
                  <w:statusText w:type="text" w:val="Check if Remittance is Different"/>
                  <w:checkBox>
                    <w:size w:val="16"/>
                    <w:default w:val="0"/>
                  </w:checkBox>
                </w:ffData>
              </w:fldChar>
            </w:r>
            <w:bookmarkStart w:id="22" w:name="RemitAddress"/>
            <w:r w:rsidRPr="00555ADE">
              <w:rPr>
                <w:sz w:val="16"/>
                <w:szCs w:val="16"/>
              </w:rPr>
              <w:instrText xml:space="preserve"> FORMCHECKBOX </w:instrText>
            </w:r>
            <w:r w:rsidR="007E0C59">
              <w:rPr>
                <w:sz w:val="16"/>
                <w:szCs w:val="16"/>
              </w:rPr>
            </w:r>
            <w:r w:rsidR="007E0C59">
              <w:rPr>
                <w:sz w:val="16"/>
                <w:szCs w:val="16"/>
              </w:rPr>
              <w:fldChar w:fldCharType="separate"/>
            </w:r>
            <w:r w:rsidRPr="00555ADE">
              <w:rPr>
                <w:sz w:val="16"/>
                <w:szCs w:val="16"/>
              </w:rPr>
              <w:fldChar w:fldCharType="end"/>
            </w:r>
            <w:bookmarkEnd w:id="22"/>
          </w:p>
        </w:tc>
        <w:tc>
          <w:tcPr>
            <w:tcW w:w="5272" w:type="dxa"/>
            <w:gridSpan w:val="11"/>
            <w:tcBorders>
              <w:left w:val="nil"/>
            </w:tcBorders>
            <w:vAlign w:val="center"/>
          </w:tcPr>
          <w:p w:rsidR="009744EF" w:rsidRPr="00555ADE" w:rsidRDefault="009744EF" w:rsidP="00A9301B">
            <w:pPr>
              <w:rPr>
                <w:sz w:val="16"/>
                <w:szCs w:val="16"/>
              </w:rPr>
            </w:pPr>
            <w:proofErr w:type="spellStart"/>
            <w:r w:rsidRPr="00555ADE">
              <w:rPr>
                <w:sz w:val="16"/>
                <w:szCs w:val="16"/>
              </w:rPr>
              <w:t>17b</w:t>
            </w:r>
            <w:proofErr w:type="spellEnd"/>
            <w:r w:rsidRPr="00555ADE">
              <w:rPr>
                <w:sz w:val="16"/>
                <w:szCs w:val="16"/>
              </w:rPr>
              <w:t>. CHECK IF REMITTANCE IS DIFFERENT AND PUT SUCH ADDRESS IN OFFER</w:t>
            </w:r>
          </w:p>
        </w:tc>
        <w:tc>
          <w:tcPr>
            <w:tcW w:w="5850" w:type="dxa"/>
            <w:gridSpan w:val="11"/>
            <w:tcBorders>
              <w:right w:val="single" w:sz="4" w:space="0" w:color="auto"/>
            </w:tcBorders>
          </w:tcPr>
          <w:p w:rsidR="009744EF" w:rsidRPr="00555ADE" w:rsidRDefault="009744EF" w:rsidP="00A9301B">
            <w:pPr>
              <w:rPr>
                <w:sz w:val="16"/>
                <w:szCs w:val="16"/>
              </w:rPr>
            </w:pPr>
            <w:proofErr w:type="spellStart"/>
            <w:r w:rsidRPr="00555ADE">
              <w:rPr>
                <w:sz w:val="16"/>
                <w:szCs w:val="16"/>
              </w:rPr>
              <w:t>18b</w:t>
            </w:r>
            <w:proofErr w:type="spellEnd"/>
            <w:r w:rsidRPr="00555ADE">
              <w:rPr>
                <w:sz w:val="16"/>
                <w:szCs w:val="16"/>
              </w:rPr>
              <w:t xml:space="preserve">. SUBMIT INVOICES TO ADDRESS SHOWN IN BLOCK </w:t>
            </w:r>
            <w:proofErr w:type="spellStart"/>
            <w:r w:rsidRPr="00555ADE">
              <w:rPr>
                <w:sz w:val="16"/>
                <w:szCs w:val="16"/>
              </w:rPr>
              <w:t>18a</w:t>
            </w:r>
            <w:proofErr w:type="spellEnd"/>
            <w:r w:rsidRPr="00555ADE">
              <w:rPr>
                <w:sz w:val="16"/>
                <w:szCs w:val="16"/>
              </w:rPr>
              <w:t xml:space="preserve"> UNLESS BLOCK</w:t>
            </w:r>
          </w:p>
          <w:p w:rsidR="009744EF" w:rsidRPr="00555ADE" w:rsidRDefault="009744EF" w:rsidP="009744EF">
            <w:pPr>
              <w:ind w:firstLine="324"/>
              <w:rPr>
                <w:sz w:val="16"/>
                <w:szCs w:val="16"/>
              </w:rPr>
            </w:pPr>
            <w:r w:rsidRPr="00555ADE">
              <w:rPr>
                <w:sz w:val="16"/>
                <w:szCs w:val="16"/>
              </w:rPr>
              <w:t>IS CHECKED</w:t>
            </w:r>
            <w:r>
              <w:rPr>
                <w:sz w:val="16"/>
                <w:szCs w:val="16"/>
              </w:rPr>
              <w:t xml:space="preserve">:            </w:t>
            </w:r>
            <w:r w:rsidRPr="00555ADE">
              <w:rPr>
                <w:sz w:val="14"/>
                <w:szCs w:val="16"/>
              </w:rPr>
              <w:fldChar w:fldCharType="begin">
                <w:ffData>
                  <w:name w:val="Check15"/>
                  <w:enabled/>
                  <w:calcOnExit w:val="0"/>
                  <w:checkBox>
                    <w:size w:val="16"/>
                    <w:default w:val="0"/>
                  </w:checkBox>
                </w:ffData>
              </w:fldChar>
            </w:r>
            <w:r w:rsidRPr="00555ADE">
              <w:rPr>
                <w:sz w:val="14"/>
                <w:szCs w:val="16"/>
              </w:rPr>
              <w:instrText xml:space="preserve"> FORMCHECKBOX </w:instrText>
            </w:r>
            <w:r w:rsidR="007E0C59">
              <w:rPr>
                <w:sz w:val="14"/>
                <w:szCs w:val="16"/>
              </w:rPr>
            </w:r>
            <w:r w:rsidR="007E0C59">
              <w:rPr>
                <w:sz w:val="14"/>
                <w:szCs w:val="16"/>
              </w:rPr>
              <w:fldChar w:fldCharType="separate"/>
            </w:r>
            <w:r w:rsidRPr="00555ADE">
              <w:rPr>
                <w:sz w:val="14"/>
                <w:szCs w:val="16"/>
              </w:rPr>
              <w:fldChar w:fldCharType="end"/>
            </w:r>
            <w:r w:rsidRPr="00555ADE">
              <w:rPr>
                <w:sz w:val="16"/>
                <w:szCs w:val="16"/>
              </w:rPr>
              <w:t xml:space="preserve"> </w:t>
            </w:r>
            <w:r>
              <w:rPr>
                <w:sz w:val="16"/>
                <w:szCs w:val="16"/>
              </w:rPr>
              <w:t xml:space="preserve"> </w:t>
            </w:r>
            <w:r w:rsidRPr="00555ADE">
              <w:rPr>
                <w:sz w:val="16"/>
                <w:szCs w:val="16"/>
              </w:rPr>
              <w:t>‘ SEE ADDENDUM</w:t>
            </w:r>
          </w:p>
        </w:tc>
      </w:tr>
      <w:tr w:rsidR="009744EF" w:rsidRPr="00C77415" w:rsidTr="00DA3079">
        <w:trPr>
          <w:gridAfter w:val="1"/>
          <w:wAfter w:w="17" w:type="dxa"/>
          <w:trHeight w:val="384"/>
          <w:jc w:val="center"/>
        </w:trPr>
        <w:tc>
          <w:tcPr>
            <w:tcW w:w="1237" w:type="dxa"/>
            <w:gridSpan w:val="2"/>
            <w:tcBorders>
              <w:left w:val="single" w:sz="4" w:space="0" w:color="auto"/>
            </w:tcBorders>
            <w:vAlign w:val="center"/>
          </w:tcPr>
          <w:p w:rsidR="009744EF" w:rsidRPr="00555ADE" w:rsidRDefault="009744EF" w:rsidP="00A9301B">
            <w:pPr>
              <w:jc w:val="center"/>
              <w:rPr>
                <w:sz w:val="16"/>
                <w:szCs w:val="16"/>
              </w:rPr>
            </w:pPr>
            <w:r w:rsidRPr="00555ADE">
              <w:rPr>
                <w:sz w:val="16"/>
                <w:szCs w:val="16"/>
              </w:rPr>
              <w:t>19.</w:t>
            </w:r>
          </w:p>
          <w:p w:rsidR="009744EF" w:rsidRPr="00555ADE" w:rsidRDefault="00D25628" w:rsidP="00A9301B">
            <w:pPr>
              <w:jc w:val="center"/>
              <w:rPr>
                <w:sz w:val="16"/>
                <w:szCs w:val="16"/>
              </w:rPr>
            </w:pPr>
            <w:r>
              <w:rPr>
                <w:sz w:val="16"/>
                <w:szCs w:val="16"/>
              </w:rPr>
              <w:t>CLIN</w:t>
            </w:r>
          </w:p>
        </w:tc>
        <w:tc>
          <w:tcPr>
            <w:tcW w:w="5333" w:type="dxa"/>
            <w:gridSpan w:val="12"/>
            <w:vAlign w:val="center"/>
          </w:tcPr>
          <w:p w:rsidR="009744EF" w:rsidRPr="00555ADE" w:rsidRDefault="009744EF" w:rsidP="00A9301B">
            <w:pPr>
              <w:jc w:val="center"/>
              <w:rPr>
                <w:sz w:val="16"/>
                <w:szCs w:val="16"/>
              </w:rPr>
            </w:pPr>
            <w:r w:rsidRPr="00555ADE">
              <w:rPr>
                <w:sz w:val="16"/>
                <w:szCs w:val="16"/>
              </w:rPr>
              <w:t>20.</w:t>
            </w:r>
          </w:p>
          <w:p w:rsidR="009744EF" w:rsidRPr="00555ADE" w:rsidRDefault="009744EF" w:rsidP="00A9301B">
            <w:pPr>
              <w:jc w:val="center"/>
              <w:rPr>
                <w:sz w:val="16"/>
                <w:szCs w:val="16"/>
              </w:rPr>
            </w:pPr>
            <w:r w:rsidRPr="00555ADE">
              <w:rPr>
                <w:sz w:val="16"/>
                <w:szCs w:val="16"/>
              </w:rPr>
              <w:t>SCHEDULE OF SUPPLIES/SERVICES</w:t>
            </w:r>
          </w:p>
        </w:tc>
        <w:tc>
          <w:tcPr>
            <w:tcW w:w="1009" w:type="dxa"/>
            <w:gridSpan w:val="2"/>
            <w:vAlign w:val="center"/>
          </w:tcPr>
          <w:p w:rsidR="009744EF" w:rsidRPr="00555ADE" w:rsidRDefault="009744EF" w:rsidP="00A9301B">
            <w:pPr>
              <w:jc w:val="center"/>
              <w:rPr>
                <w:sz w:val="16"/>
                <w:szCs w:val="16"/>
              </w:rPr>
            </w:pPr>
            <w:r w:rsidRPr="00555ADE">
              <w:rPr>
                <w:sz w:val="16"/>
                <w:szCs w:val="16"/>
              </w:rPr>
              <w:t>21.</w:t>
            </w:r>
          </w:p>
          <w:p w:rsidR="009744EF" w:rsidRPr="00555ADE" w:rsidRDefault="009744EF" w:rsidP="00A9301B">
            <w:pPr>
              <w:jc w:val="center"/>
              <w:rPr>
                <w:sz w:val="16"/>
                <w:szCs w:val="16"/>
              </w:rPr>
            </w:pPr>
            <w:r w:rsidRPr="00555ADE">
              <w:rPr>
                <w:sz w:val="16"/>
                <w:szCs w:val="16"/>
              </w:rPr>
              <w:t>QUANTITY</w:t>
            </w:r>
          </w:p>
        </w:tc>
        <w:tc>
          <w:tcPr>
            <w:tcW w:w="611" w:type="dxa"/>
            <w:vAlign w:val="center"/>
          </w:tcPr>
          <w:p w:rsidR="009744EF" w:rsidRPr="00555ADE" w:rsidRDefault="009744EF" w:rsidP="00A9301B">
            <w:pPr>
              <w:jc w:val="center"/>
              <w:rPr>
                <w:sz w:val="16"/>
                <w:szCs w:val="16"/>
              </w:rPr>
            </w:pPr>
            <w:r w:rsidRPr="00555ADE">
              <w:rPr>
                <w:sz w:val="16"/>
                <w:szCs w:val="16"/>
              </w:rPr>
              <w:t>22.</w:t>
            </w:r>
          </w:p>
          <w:p w:rsidR="009744EF" w:rsidRPr="00555ADE" w:rsidRDefault="009744EF" w:rsidP="00A9301B">
            <w:pPr>
              <w:jc w:val="center"/>
              <w:rPr>
                <w:sz w:val="16"/>
                <w:szCs w:val="16"/>
              </w:rPr>
            </w:pPr>
            <w:r w:rsidRPr="00555ADE">
              <w:rPr>
                <w:sz w:val="16"/>
                <w:szCs w:val="16"/>
              </w:rPr>
              <w:t>UNIT</w:t>
            </w:r>
          </w:p>
        </w:tc>
        <w:tc>
          <w:tcPr>
            <w:tcW w:w="1345" w:type="dxa"/>
            <w:gridSpan w:val="2"/>
            <w:vAlign w:val="center"/>
          </w:tcPr>
          <w:p w:rsidR="009744EF" w:rsidRPr="00555ADE" w:rsidRDefault="009744EF" w:rsidP="00A9301B">
            <w:pPr>
              <w:jc w:val="center"/>
              <w:rPr>
                <w:sz w:val="16"/>
                <w:szCs w:val="16"/>
              </w:rPr>
            </w:pPr>
            <w:r w:rsidRPr="00555ADE">
              <w:rPr>
                <w:sz w:val="16"/>
                <w:szCs w:val="16"/>
              </w:rPr>
              <w:t>23.</w:t>
            </w:r>
          </w:p>
          <w:p w:rsidR="009744EF" w:rsidRPr="00555ADE" w:rsidRDefault="009744EF" w:rsidP="00A9301B">
            <w:pPr>
              <w:jc w:val="center"/>
              <w:rPr>
                <w:sz w:val="16"/>
                <w:szCs w:val="16"/>
              </w:rPr>
            </w:pPr>
            <w:r w:rsidRPr="00555ADE">
              <w:rPr>
                <w:sz w:val="16"/>
                <w:szCs w:val="16"/>
              </w:rPr>
              <w:t>UNIT PRICE</w:t>
            </w:r>
          </w:p>
        </w:tc>
        <w:tc>
          <w:tcPr>
            <w:tcW w:w="2082" w:type="dxa"/>
            <w:gridSpan w:val="5"/>
            <w:tcBorders>
              <w:right w:val="single" w:sz="4" w:space="0" w:color="auto"/>
            </w:tcBorders>
            <w:vAlign w:val="center"/>
          </w:tcPr>
          <w:p w:rsidR="009744EF" w:rsidRPr="00555ADE" w:rsidRDefault="009744EF" w:rsidP="00A9301B">
            <w:pPr>
              <w:jc w:val="center"/>
              <w:rPr>
                <w:sz w:val="16"/>
                <w:szCs w:val="16"/>
              </w:rPr>
            </w:pPr>
            <w:r w:rsidRPr="00555ADE">
              <w:rPr>
                <w:sz w:val="16"/>
                <w:szCs w:val="16"/>
              </w:rPr>
              <w:t>24.</w:t>
            </w:r>
          </w:p>
          <w:p w:rsidR="009744EF" w:rsidRPr="00555ADE" w:rsidRDefault="009744EF" w:rsidP="00A9301B">
            <w:pPr>
              <w:jc w:val="center"/>
              <w:rPr>
                <w:sz w:val="16"/>
                <w:szCs w:val="16"/>
              </w:rPr>
            </w:pPr>
            <w:r w:rsidRPr="00555ADE">
              <w:rPr>
                <w:sz w:val="16"/>
                <w:szCs w:val="16"/>
              </w:rPr>
              <w:t>AMOUNT</w:t>
            </w:r>
          </w:p>
        </w:tc>
      </w:tr>
      <w:tr w:rsidR="00B51F11" w:rsidRPr="00C77415" w:rsidTr="0024147A">
        <w:trPr>
          <w:gridAfter w:val="1"/>
          <w:wAfter w:w="17" w:type="dxa"/>
          <w:trHeight w:val="1889"/>
          <w:jc w:val="center"/>
        </w:trPr>
        <w:tc>
          <w:tcPr>
            <w:tcW w:w="1237" w:type="dxa"/>
            <w:gridSpan w:val="2"/>
            <w:tcBorders>
              <w:left w:val="single" w:sz="4" w:space="0" w:color="auto"/>
            </w:tcBorders>
            <w:vAlign w:val="center"/>
          </w:tcPr>
          <w:p w:rsidR="00B51F11" w:rsidRPr="00555ADE" w:rsidRDefault="00B51F11" w:rsidP="00A9301B">
            <w:pPr>
              <w:ind w:left="150"/>
              <w:rPr>
                <w:sz w:val="16"/>
                <w:szCs w:val="16"/>
              </w:rPr>
            </w:pPr>
          </w:p>
        </w:tc>
        <w:tc>
          <w:tcPr>
            <w:tcW w:w="5333" w:type="dxa"/>
            <w:gridSpan w:val="12"/>
            <w:vAlign w:val="center"/>
          </w:tcPr>
          <w:p w:rsidR="00B51F11" w:rsidRPr="007C35A4" w:rsidRDefault="000D0286" w:rsidP="00A9301B">
            <w:pPr>
              <w:spacing w:before="120" w:after="120"/>
              <w:ind w:left="116"/>
              <w:rPr>
                <w:b/>
                <w:color w:val="FF0000"/>
                <w:sz w:val="20"/>
                <w:szCs w:val="20"/>
              </w:rPr>
            </w:pPr>
            <w:r w:rsidRPr="000D0286">
              <w:rPr>
                <w:b/>
                <w:sz w:val="20"/>
                <w:szCs w:val="20"/>
              </w:rPr>
              <w:t>MANCHESTER</w:t>
            </w:r>
            <w:r w:rsidR="00B51F11" w:rsidRPr="007C35A4">
              <w:rPr>
                <w:b/>
                <w:color w:val="FF0000"/>
                <w:sz w:val="20"/>
                <w:szCs w:val="20"/>
              </w:rPr>
              <w:t xml:space="preserve"> </w:t>
            </w:r>
            <w:r w:rsidR="00DE55F2">
              <w:rPr>
                <w:b/>
                <w:sz w:val="20"/>
                <w:szCs w:val="20"/>
              </w:rPr>
              <w:t>Stewardship</w:t>
            </w:r>
          </w:p>
          <w:p w:rsidR="00B51F11" w:rsidRPr="007C35A4" w:rsidRDefault="000D0286" w:rsidP="00896D8C">
            <w:pPr>
              <w:spacing w:after="60"/>
              <w:ind w:left="115"/>
              <w:rPr>
                <w:b/>
                <w:sz w:val="20"/>
                <w:szCs w:val="20"/>
              </w:rPr>
            </w:pPr>
            <w:r>
              <w:rPr>
                <w:sz w:val="20"/>
                <w:szCs w:val="20"/>
              </w:rPr>
              <w:t>Arapaho/Roosevelt</w:t>
            </w:r>
            <w:r w:rsidR="00127156" w:rsidRPr="007C35A4">
              <w:rPr>
                <w:color w:val="FF0000"/>
                <w:sz w:val="20"/>
                <w:szCs w:val="20"/>
              </w:rPr>
              <w:t xml:space="preserve"> </w:t>
            </w:r>
            <w:r w:rsidR="00147A4A">
              <w:rPr>
                <w:sz w:val="20"/>
                <w:szCs w:val="20"/>
              </w:rPr>
              <w:t>National Forests</w:t>
            </w:r>
          </w:p>
          <w:p w:rsidR="00B51F11" w:rsidRPr="007C35A4" w:rsidRDefault="000D0286" w:rsidP="00896D8C">
            <w:pPr>
              <w:spacing w:after="240"/>
              <w:ind w:left="115"/>
              <w:rPr>
                <w:b/>
                <w:sz w:val="20"/>
                <w:szCs w:val="20"/>
              </w:rPr>
            </w:pPr>
            <w:r>
              <w:rPr>
                <w:sz w:val="20"/>
                <w:szCs w:val="20"/>
              </w:rPr>
              <w:t>Boulder</w:t>
            </w:r>
            <w:r w:rsidR="00127156" w:rsidRPr="007C35A4">
              <w:rPr>
                <w:color w:val="FF0000"/>
                <w:sz w:val="20"/>
                <w:szCs w:val="20"/>
              </w:rPr>
              <w:t xml:space="preserve"> </w:t>
            </w:r>
            <w:r w:rsidR="00127156" w:rsidRPr="007C35A4">
              <w:rPr>
                <w:sz w:val="20"/>
                <w:szCs w:val="20"/>
              </w:rPr>
              <w:t>Ranger District</w:t>
            </w:r>
          </w:p>
          <w:p w:rsidR="00041E73" w:rsidRDefault="00041E73" w:rsidP="00041E73">
            <w:pPr>
              <w:ind w:left="115"/>
              <w:rPr>
                <w:b/>
                <w:color w:val="FF0000"/>
                <w:sz w:val="20"/>
                <w:szCs w:val="20"/>
              </w:rPr>
            </w:pPr>
            <w:r>
              <w:rPr>
                <w:b/>
                <w:sz w:val="20"/>
                <w:szCs w:val="20"/>
              </w:rPr>
              <w:t xml:space="preserve">ESTIMATED </w:t>
            </w:r>
            <w:r w:rsidR="00B51F11" w:rsidRPr="007C35A4">
              <w:rPr>
                <w:b/>
                <w:sz w:val="20"/>
                <w:szCs w:val="20"/>
              </w:rPr>
              <w:t>PERIOD OF PERFORMANCE:</w:t>
            </w:r>
            <w:r w:rsidR="00B51F11" w:rsidRPr="007C35A4">
              <w:rPr>
                <w:b/>
                <w:color w:val="FF0000"/>
                <w:sz w:val="20"/>
                <w:szCs w:val="20"/>
              </w:rPr>
              <w:t xml:space="preserve"> </w:t>
            </w:r>
          </w:p>
          <w:p w:rsidR="00B51F11" w:rsidRPr="00555ADE" w:rsidRDefault="008A798B" w:rsidP="008A798B">
            <w:pPr>
              <w:spacing w:after="120"/>
              <w:ind w:left="115"/>
              <w:rPr>
                <w:sz w:val="16"/>
                <w:szCs w:val="16"/>
              </w:rPr>
            </w:pPr>
            <w:r>
              <w:rPr>
                <w:sz w:val="20"/>
                <w:szCs w:val="20"/>
                <w:u w:val="single"/>
              </w:rPr>
              <w:t>09/03/2019 – 09/30/2021</w:t>
            </w:r>
          </w:p>
        </w:tc>
        <w:tc>
          <w:tcPr>
            <w:tcW w:w="1009" w:type="dxa"/>
            <w:gridSpan w:val="2"/>
            <w:vAlign w:val="center"/>
          </w:tcPr>
          <w:p w:rsidR="00B51F11" w:rsidRPr="00555ADE" w:rsidRDefault="00B51F11" w:rsidP="00A9301B">
            <w:pPr>
              <w:rPr>
                <w:sz w:val="16"/>
                <w:szCs w:val="16"/>
              </w:rPr>
            </w:pPr>
          </w:p>
        </w:tc>
        <w:tc>
          <w:tcPr>
            <w:tcW w:w="611" w:type="dxa"/>
            <w:vAlign w:val="center"/>
          </w:tcPr>
          <w:p w:rsidR="00B51F11" w:rsidRPr="00555ADE" w:rsidRDefault="00B51F11" w:rsidP="00A9301B">
            <w:pPr>
              <w:rPr>
                <w:sz w:val="16"/>
                <w:szCs w:val="16"/>
              </w:rPr>
            </w:pPr>
          </w:p>
        </w:tc>
        <w:tc>
          <w:tcPr>
            <w:tcW w:w="3427" w:type="dxa"/>
            <w:gridSpan w:val="7"/>
            <w:tcBorders>
              <w:right w:val="single" w:sz="4" w:space="0" w:color="auto"/>
            </w:tcBorders>
            <w:vAlign w:val="center"/>
          </w:tcPr>
          <w:p w:rsidR="00B51F11" w:rsidRPr="00323FDA" w:rsidRDefault="00B51F11" w:rsidP="00A9301B">
            <w:pPr>
              <w:ind w:left="83"/>
              <w:rPr>
                <w:sz w:val="16"/>
                <w:szCs w:val="16"/>
              </w:rPr>
            </w:pPr>
            <w:r w:rsidRPr="00323FDA">
              <w:rPr>
                <w:sz w:val="16"/>
                <w:szCs w:val="16"/>
              </w:rPr>
              <w:t>See attached Schedule of Items in Section B</w:t>
            </w:r>
          </w:p>
        </w:tc>
      </w:tr>
      <w:tr w:rsidR="00FD2D4A" w:rsidRPr="00C77415" w:rsidTr="00A0266D">
        <w:trPr>
          <w:gridAfter w:val="1"/>
          <w:wAfter w:w="17" w:type="dxa"/>
          <w:trHeight w:val="654"/>
          <w:jc w:val="center"/>
        </w:trPr>
        <w:tc>
          <w:tcPr>
            <w:tcW w:w="8190" w:type="dxa"/>
            <w:gridSpan w:val="17"/>
            <w:tcBorders>
              <w:left w:val="single" w:sz="4" w:space="0" w:color="auto"/>
            </w:tcBorders>
          </w:tcPr>
          <w:p w:rsidR="00FD2D4A" w:rsidRPr="00D76FE0" w:rsidRDefault="00FD2D4A" w:rsidP="00A9301B">
            <w:pPr>
              <w:rPr>
                <w:sz w:val="16"/>
                <w:szCs w:val="16"/>
              </w:rPr>
            </w:pPr>
            <w:r w:rsidRPr="00D76FE0">
              <w:rPr>
                <w:sz w:val="16"/>
                <w:szCs w:val="16"/>
              </w:rPr>
              <w:t>25. ACCOUNTING AND APPROPRIATION DATA</w:t>
            </w:r>
            <w:r w:rsidR="00A0363C" w:rsidRPr="00D76FE0">
              <w:rPr>
                <w:sz w:val="16"/>
                <w:szCs w:val="16"/>
              </w:rPr>
              <w:t>:</w:t>
            </w:r>
          </w:p>
          <w:p w:rsidR="00FD2D4A" w:rsidRPr="00D76FE0" w:rsidRDefault="00FD2D4A" w:rsidP="00A9301B">
            <w:pPr>
              <w:ind w:left="190"/>
              <w:rPr>
                <w:sz w:val="16"/>
                <w:szCs w:val="16"/>
              </w:rPr>
            </w:pPr>
            <w:r w:rsidRPr="00D76FE0">
              <w:rPr>
                <w:sz w:val="16"/>
                <w:szCs w:val="16"/>
              </w:rPr>
              <w:fldChar w:fldCharType="begin">
                <w:ffData>
                  <w:name w:val="AcctData"/>
                  <w:enabled/>
                  <w:calcOnExit w:val="0"/>
                  <w:statusText w:type="text" w:val="Enter Accounting/Appropriation data - Enter Total of product and Service.  Identify Item No Stewardship Credits be earned on."/>
                  <w:textInput/>
                </w:ffData>
              </w:fldChar>
            </w:r>
            <w:bookmarkStart w:id="23" w:name="AcctData"/>
            <w:r w:rsidRPr="00D76FE0">
              <w:rPr>
                <w:sz w:val="16"/>
                <w:szCs w:val="16"/>
              </w:rPr>
              <w:instrText xml:space="preserve"> FORMTEXT </w:instrText>
            </w:r>
            <w:r w:rsidRPr="00D76FE0">
              <w:rPr>
                <w:sz w:val="16"/>
                <w:szCs w:val="16"/>
              </w:rPr>
            </w:r>
            <w:r w:rsidRPr="00D76FE0">
              <w:rPr>
                <w:sz w:val="16"/>
                <w:szCs w:val="16"/>
              </w:rPr>
              <w:fldChar w:fldCharType="separate"/>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sz w:val="16"/>
                <w:szCs w:val="16"/>
              </w:rPr>
              <w:fldChar w:fldCharType="end"/>
            </w:r>
            <w:bookmarkEnd w:id="23"/>
          </w:p>
        </w:tc>
        <w:tc>
          <w:tcPr>
            <w:tcW w:w="3427" w:type="dxa"/>
            <w:gridSpan w:val="7"/>
            <w:tcBorders>
              <w:right w:val="single" w:sz="4" w:space="0" w:color="auto"/>
            </w:tcBorders>
          </w:tcPr>
          <w:p w:rsidR="00FD2D4A" w:rsidRPr="00D76FE0" w:rsidRDefault="00FD2D4A" w:rsidP="00A9301B">
            <w:pPr>
              <w:rPr>
                <w:sz w:val="16"/>
                <w:szCs w:val="16"/>
              </w:rPr>
            </w:pPr>
            <w:r w:rsidRPr="00D76FE0">
              <w:rPr>
                <w:sz w:val="16"/>
                <w:szCs w:val="16"/>
              </w:rPr>
              <w:t xml:space="preserve">26. </w:t>
            </w:r>
            <w:r w:rsidR="00BF33FF" w:rsidRPr="00D76FE0">
              <w:rPr>
                <w:sz w:val="16"/>
                <w:szCs w:val="16"/>
              </w:rPr>
              <w:t>TOTAL AWARD AMOUNT (</w:t>
            </w:r>
            <w:r w:rsidRPr="00D76FE0">
              <w:rPr>
                <w:sz w:val="16"/>
                <w:szCs w:val="16"/>
              </w:rPr>
              <w:t>Govt. Use Only)</w:t>
            </w:r>
          </w:p>
          <w:p w:rsidR="00FD2D4A" w:rsidRPr="00D76FE0" w:rsidRDefault="0051486A" w:rsidP="00A0363C">
            <w:pPr>
              <w:spacing w:before="120" w:after="120"/>
              <w:jc w:val="center"/>
              <w:rPr>
                <w:b/>
                <w:sz w:val="16"/>
                <w:szCs w:val="16"/>
              </w:rPr>
            </w:pPr>
            <w:r w:rsidRPr="00D76FE0">
              <w:rPr>
                <w:b/>
                <w:sz w:val="20"/>
                <w:szCs w:val="16"/>
              </w:rPr>
              <w:t xml:space="preserve">$ </w:t>
            </w:r>
            <w:r w:rsidR="00FD2D4A" w:rsidRPr="00D76FE0">
              <w:rPr>
                <w:b/>
                <w:sz w:val="20"/>
                <w:szCs w:val="16"/>
              </w:rPr>
              <w:fldChar w:fldCharType="begin">
                <w:ffData>
                  <w:name w:val="TotalAmt"/>
                  <w:enabled/>
                  <w:calcOnExit w:val="0"/>
                  <w:statusText w:type="text" w:val="Total Contract Amount (Service + Product)"/>
                  <w:textInput/>
                </w:ffData>
              </w:fldChar>
            </w:r>
            <w:bookmarkStart w:id="24" w:name="TotalAmt"/>
            <w:r w:rsidR="00FD2D4A" w:rsidRPr="00D76FE0">
              <w:rPr>
                <w:b/>
                <w:sz w:val="20"/>
                <w:szCs w:val="16"/>
              </w:rPr>
              <w:instrText xml:space="preserve"> FORMTEXT </w:instrText>
            </w:r>
            <w:r w:rsidR="00FD2D4A" w:rsidRPr="00D76FE0">
              <w:rPr>
                <w:b/>
                <w:sz w:val="20"/>
                <w:szCs w:val="16"/>
              </w:rPr>
            </w:r>
            <w:r w:rsidR="00FD2D4A" w:rsidRPr="00D76FE0">
              <w:rPr>
                <w:b/>
                <w:sz w:val="20"/>
                <w:szCs w:val="16"/>
              </w:rPr>
              <w:fldChar w:fldCharType="separate"/>
            </w:r>
            <w:r w:rsidR="00FD2D4A" w:rsidRPr="00D76FE0">
              <w:rPr>
                <w:b/>
                <w:noProof/>
                <w:sz w:val="20"/>
                <w:szCs w:val="16"/>
              </w:rPr>
              <w:t> </w:t>
            </w:r>
            <w:r w:rsidR="00FD2D4A" w:rsidRPr="00D76FE0">
              <w:rPr>
                <w:b/>
                <w:noProof/>
                <w:sz w:val="20"/>
                <w:szCs w:val="16"/>
              </w:rPr>
              <w:t> </w:t>
            </w:r>
            <w:r w:rsidR="00FD2D4A" w:rsidRPr="00D76FE0">
              <w:rPr>
                <w:b/>
                <w:noProof/>
                <w:sz w:val="20"/>
                <w:szCs w:val="16"/>
              </w:rPr>
              <w:t> </w:t>
            </w:r>
            <w:r w:rsidR="00FD2D4A" w:rsidRPr="00D76FE0">
              <w:rPr>
                <w:b/>
                <w:noProof/>
                <w:sz w:val="20"/>
                <w:szCs w:val="16"/>
              </w:rPr>
              <w:t> </w:t>
            </w:r>
            <w:r w:rsidR="00FD2D4A" w:rsidRPr="00D76FE0">
              <w:rPr>
                <w:b/>
                <w:noProof/>
                <w:sz w:val="20"/>
                <w:szCs w:val="16"/>
              </w:rPr>
              <w:t> </w:t>
            </w:r>
            <w:r w:rsidR="00FD2D4A" w:rsidRPr="00D76FE0">
              <w:rPr>
                <w:b/>
                <w:sz w:val="20"/>
                <w:szCs w:val="16"/>
              </w:rPr>
              <w:fldChar w:fldCharType="end"/>
            </w:r>
            <w:bookmarkEnd w:id="24"/>
          </w:p>
        </w:tc>
      </w:tr>
      <w:tr w:rsidR="00ED0764" w:rsidRPr="00C77415" w:rsidTr="009744EF">
        <w:trPr>
          <w:gridAfter w:val="1"/>
          <w:wAfter w:w="17" w:type="dxa"/>
          <w:trHeight w:val="326"/>
          <w:jc w:val="center"/>
        </w:trPr>
        <w:tc>
          <w:tcPr>
            <w:tcW w:w="8730" w:type="dxa"/>
            <w:gridSpan w:val="18"/>
            <w:tcBorders>
              <w:left w:val="single" w:sz="4" w:space="0" w:color="auto"/>
            </w:tcBorders>
            <w:vAlign w:val="center"/>
          </w:tcPr>
          <w:p w:rsidR="00ED0764" w:rsidRPr="00D76FE0" w:rsidRDefault="000D0286" w:rsidP="00ED0764">
            <w:pPr>
              <w:rPr>
                <w:sz w:val="14"/>
                <w:szCs w:val="16"/>
              </w:rPr>
            </w:pPr>
            <w:r w:rsidRPr="00D76FE0">
              <w:rPr>
                <w:sz w:val="14"/>
                <w:szCs w:val="16"/>
              </w:rPr>
              <w:fldChar w:fldCharType="begin">
                <w:ffData>
                  <w:name w:val=""/>
                  <w:enabled/>
                  <w:calcOnExit w:val="0"/>
                  <w:checkBox>
                    <w:size w:val="16"/>
                    <w:default w:val="1"/>
                  </w:checkBox>
                </w:ffData>
              </w:fldChar>
            </w:r>
            <w:r w:rsidRPr="00D76FE0">
              <w:rPr>
                <w:sz w:val="14"/>
                <w:szCs w:val="16"/>
              </w:rPr>
              <w:instrText xml:space="preserve"> FORMCHECKBOX </w:instrText>
            </w:r>
            <w:r w:rsidR="007E0C59">
              <w:rPr>
                <w:sz w:val="14"/>
                <w:szCs w:val="16"/>
              </w:rPr>
            </w:r>
            <w:r w:rsidR="007E0C59">
              <w:rPr>
                <w:sz w:val="14"/>
                <w:szCs w:val="16"/>
              </w:rPr>
              <w:fldChar w:fldCharType="separate"/>
            </w:r>
            <w:r w:rsidRPr="00D76FE0">
              <w:rPr>
                <w:sz w:val="14"/>
                <w:szCs w:val="16"/>
              </w:rPr>
              <w:fldChar w:fldCharType="end"/>
            </w:r>
            <w:r w:rsidR="00ED0764" w:rsidRPr="00D76FE0">
              <w:rPr>
                <w:sz w:val="14"/>
                <w:szCs w:val="16"/>
              </w:rPr>
              <w:t xml:space="preserve"> </w:t>
            </w:r>
            <w:proofErr w:type="spellStart"/>
            <w:r w:rsidR="00ED0764" w:rsidRPr="00D76FE0">
              <w:rPr>
                <w:sz w:val="14"/>
                <w:szCs w:val="16"/>
              </w:rPr>
              <w:t>27a</w:t>
            </w:r>
            <w:proofErr w:type="spellEnd"/>
            <w:r w:rsidR="00ED0764" w:rsidRPr="00D76FE0">
              <w:rPr>
                <w:sz w:val="14"/>
                <w:szCs w:val="16"/>
              </w:rPr>
              <w:t>. SOLICITATION INCORPORATES BY REFERENCE FAR 52.212-1, 52.212-4. FAR 52.212-3 AND 52.212-5 ARE ATTACHED. ADDENDA</w:t>
            </w:r>
          </w:p>
        </w:tc>
        <w:tc>
          <w:tcPr>
            <w:tcW w:w="805" w:type="dxa"/>
            <w:tcBorders>
              <w:bottom w:val="single" w:sz="4" w:space="0" w:color="auto"/>
              <w:right w:val="nil"/>
            </w:tcBorders>
            <w:vAlign w:val="center"/>
          </w:tcPr>
          <w:p w:rsidR="00ED0764" w:rsidRPr="00D76FE0" w:rsidRDefault="000D0286" w:rsidP="00ED0764">
            <w:pPr>
              <w:ind w:left="72"/>
              <w:rPr>
                <w:sz w:val="14"/>
                <w:szCs w:val="16"/>
              </w:rPr>
            </w:pPr>
            <w:r w:rsidRPr="00D76FE0">
              <w:rPr>
                <w:sz w:val="14"/>
                <w:szCs w:val="16"/>
              </w:rPr>
              <w:fldChar w:fldCharType="begin">
                <w:ffData>
                  <w:name w:val=""/>
                  <w:enabled/>
                  <w:calcOnExit w:val="0"/>
                  <w:checkBox>
                    <w:size w:val="16"/>
                    <w:default w:val="1"/>
                  </w:checkBox>
                </w:ffData>
              </w:fldChar>
            </w:r>
            <w:r w:rsidRPr="00D76FE0">
              <w:rPr>
                <w:sz w:val="14"/>
                <w:szCs w:val="16"/>
              </w:rPr>
              <w:instrText xml:space="preserve"> FORMCHECKBOX </w:instrText>
            </w:r>
            <w:r w:rsidR="007E0C59">
              <w:rPr>
                <w:sz w:val="14"/>
                <w:szCs w:val="16"/>
              </w:rPr>
            </w:r>
            <w:r w:rsidR="007E0C59">
              <w:rPr>
                <w:sz w:val="14"/>
                <w:szCs w:val="16"/>
              </w:rPr>
              <w:fldChar w:fldCharType="separate"/>
            </w:r>
            <w:r w:rsidRPr="00D76FE0">
              <w:rPr>
                <w:sz w:val="14"/>
                <w:szCs w:val="16"/>
              </w:rPr>
              <w:fldChar w:fldCharType="end"/>
            </w:r>
            <w:r w:rsidR="00ED0764" w:rsidRPr="00D76FE0">
              <w:rPr>
                <w:sz w:val="14"/>
                <w:szCs w:val="16"/>
              </w:rPr>
              <w:t xml:space="preserve"> ARE </w:t>
            </w:r>
          </w:p>
        </w:tc>
        <w:tc>
          <w:tcPr>
            <w:tcW w:w="2082" w:type="dxa"/>
            <w:gridSpan w:val="5"/>
            <w:tcBorders>
              <w:left w:val="nil"/>
              <w:right w:val="single" w:sz="4" w:space="0" w:color="auto"/>
            </w:tcBorders>
            <w:vAlign w:val="center"/>
          </w:tcPr>
          <w:p w:rsidR="00ED0764" w:rsidRPr="00D76FE0" w:rsidRDefault="00ED0764" w:rsidP="00ED0764">
            <w:pPr>
              <w:ind w:left="72"/>
              <w:rPr>
                <w:sz w:val="14"/>
                <w:szCs w:val="16"/>
              </w:rPr>
            </w:pPr>
            <w:r w:rsidRPr="00D76FE0">
              <w:rPr>
                <w:sz w:val="14"/>
                <w:szCs w:val="16"/>
              </w:rPr>
              <w:fldChar w:fldCharType="begin">
                <w:ffData>
                  <w:name w:val="Check15"/>
                  <w:enabled/>
                  <w:calcOnExit w:val="0"/>
                  <w:checkBox>
                    <w:size w:val="16"/>
                    <w:default w:val="0"/>
                  </w:checkBox>
                </w:ffData>
              </w:fldChar>
            </w:r>
            <w:r w:rsidRPr="00D76FE0">
              <w:rPr>
                <w:sz w:val="14"/>
                <w:szCs w:val="16"/>
              </w:rPr>
              <w:instrText xml:space="preserve"> FORMCHECKBOX </w:instrText>
            </w:r>
            <w:r w:rsidR="007E0C59">
              <w:rPr>
                <w:sz w:val="14"/>
                <w:szCs w:val="16"/>
              </w:rPr>
            </w:r>
            <w:r w:rsidR="007E0C59">
              <w:rPr>
                <w:sz w:val="14"/>
                <w:szCs w:val="16"/>
              </w:rPr>
              <w:fldChar w:fldCharType="separate"/>
            </w:r>
            <w:r w:rsidRPr="00D76FE0">
              <w:rPr>
                <w:sz w:val="14"/>
                <w:szCs w:val="16"/>
              </w:rPr>
              <w:fldChar w:fldCharType="end"/>
            </w:r>
            <w:r w:rsidRPr="00D76FE0">
              <w:rPr>
                <w:sz w:val="14"/>
                <w:szCs w:val="16"/>
              </w:rPr>
              <w:t xml:space="preserve">  ARE NOT ATTACHED</w:t>
            </w:r>
          </w:p>
        </w:tc>
      </w:tr>
      <w:tr w:rsidR="00ED0764" w:rsidRPr="00C77415" w:rsidTr="009744EF">
        <w:trPr>
          <w:gridAfter w:val="1"/>
          <w:wAfter w:w="17" w:type="dxa"/>
          <w:trHeight w:val="338"/>
          <w:jc w:val="center"/>
        </w:trPr>
        <w:tc>
          <w:tcPr>
            <w:tcW w:w="8730" w:type="dxa"/>
            <w:gridSpan w:val="18"/>
            <w:tcBorders>
              <w:left w:val="single" w:sz="4" w:space="0" w:color="auto"/>
            </w:tcBorders>
            <w:vAlign w:val="center"/>
          </w:tcPr>
          <w:p w:rsidR="00ED0764" w:rsidRPr="00D76FE0" w:rsidRDefault="00ED0764" w:rsidP="00ED0764">
            <w:pPr>
              <w:rPr>
                <w:sz w:val="14"/>
                <w:szCs w:val="16"/>
              </w:rPr>
            </w:pPr>
            <w:r w:rsidRPr="00D76FE0">
              <w:rPr>
                <w:sz w:val="14"/>
                <w:szCs w:val="16"/>
              </w:rPr>
              <w:fldChar w:fldCharType="begin">
                <w:ffData>
                  <w:name w:val=""/>
                  <w:enabled/>
                  <w:calcOnExit w:val="0"/>
                  <w:checkBox>
                    <w:size w:val="16"/>
                    <w:default w:val="0"/>
                  </w:checkBox>
                </w:ffData>
              </w:fldChar>
            </w:r>
            <w:r w:rsidRPr="00D76FE0">
              <w:rPr>
                <w:sz w:val="14"/>
                <w:szCs w:val="16"/>
              </w:rPr>
              <w:instrText xml:space="preserve"> FORMCHECKBOX </w:instrText>
            </w:r>
            <w:r w:rsidR="007E0C59">
              <w:rPr>
                <w:sz w:val="14"/>
                <w:szCs w:val="16"/>
              </w:rPr>
            </w:r>
            <w:r w:rsidR="007E0C59">
              <w:rPr>
                <w:sz w:val="14"/>
                <w:szCs w:val="16"/>
              </w:rPr>
              <w:fldChar w:fldCharType="separate"/>
            </w:r>
            <w:r w:rsidRPr="00D76FE0">
              <w:rPr>
                <w:sz w:val="14"/>
                <w:szCs w:val="16"/>
              </w:rPr>
              <w:fldChar w:fldCharType="end"/>
            </w:r>
            <w:r w:rsidRPr="00D76FE0">
              <w:rPr>
                <w:sz w:val="14"/>
                <w:szCs w:val="16"/>
              </w:rPr>
              <w:t xml:space="preserve"> </w:t>
            </w:r>
            <w:proofErr w:type="spellStart"/>
            <w:r w:rsidRPr="00D76FE0">
              <w:rPr>
                <w:sz w:val="14"/>
                <w:szCs w:val="16"/>
              </w:rPr>
              <w:t>27b</w:t>
            </w:r>
            <w:proofErr w:type="spellEnd"/>
            <w:r w:rsidRPr="00D76FE0">
              <w:rPr>
                <w:sz w:val="14"/>
                <w:szCs w:val="16"/>
              </w:rPr>
              <w:t>. CONTRACT/PURCHASE ORDER INCORPORATES BY REFERENCE FAR 52.212-4. FAR 52.212-5 IS ATTACHED. ADDENDA</w:t>
            </w:r>
          </w:p>
        </w:tc>
        <w:tc>
          <w:tcPr>
            <w:tcW w:w="805" w:type="dxa"/>
            <w:tcBorders>
              <w:right w:val="nil"/>
            </w:tcBorders>
            <w:vAlign w:val="center"/>
          </w:tcPr>
          <w:p w:rsidR="00ED0764" w:rsidRPr="00D76FE0" w:rsidRDefault="00833000" w:rsidP="00ED0764">
            <w:pPr>
              <w:ind w:left="72"/>
              <w:rPr>
                <w:sz w:val="14"/>
                <w:szCs w:val="16"/>
              </w:rPr>
            </w:pPr>
            <w:r w:rsidRPr="00D76FE0">
              <w:rPr>
                <w:sz w:val="14"/>
                <w:szCs w:val="16"/>
              </w:rPr>
              <w:fldChar w:fldCharType="begin">
                <w:ffData>
                  <w:name w:val=""/>
                  <w:enabled/>
                  <w:calcOnExit w:val="0"/>
                  <w:checkBox>
                    <w:size w:val="16"/>
                    <w:default w:val="0"/>
                  </w:checkBox>
                </w:ffData>
              </w:fldChar>
            </w:r>
            <w:r w:rsidRPr="00D76FE0">
              <w:rPr>
                <w:sz w:val="14"/>
                <w:szCs w:val="16"/>
              </w:rPr>
              <w:instrText xml:space="preserve"> FORMCHECKBOX </w:instrText>
            </w:r>
            <w:r w:rsidR="007E0C59">
              <w:rPr>
                <w:sz w:val="14"/>
                <w:szCs w:val="16"/>
              </w:rPr>
            </w:r>
            <w:r w:rsidR="007E0C59">
              <w:rPr>
                <w:sz w:val="14"/>
                <w:szCs w:val="16"/>
              </w:rPr>
              <w:fldChar w:fldCharType="separate"/>
            </w:r>
            <w:r w:rsidRPr="00D76FE0">
              <w:rPr>
                <w:sz w:val="14"/>
                <w:szCs w:val="16"/>
              </w:rPr>
              <w:fldChar w:fldCharType="end"/>
            </w:r>
            <w:r w:rsidR="00ED0764" w:rsidRPr="00D76FE0">
              <w:rPr>
                <w:sz w:val="14"/>
                <w:szCs w:val="16"/>
              </w:rPr>
              <w:t xml:space="preserve"> ARE </w:t>
            </w:r>
          </w:p>
        </w:tc>
        <w:tc>
          <w:tcPr>
            <w:tcW w:w="2082" w:type="dxa"/>
            <w:gridSpan w:val="5"/>
            <w:tcBorders>
              <w:left w:val="nil"/>
              <w:right w:val="single" w:sz="4" w:space="0" w:color="auto"/>
            </w:tcBorders>
            <w:vAlign w:val="center"/>
          </w:tcPr>
          <w:p w:rsidR="00ED0764" w:rsidRPr="00D76FE0" w:rsidRDefault="00ED0764" w:rsidP="00ED0764">
            <w:pPr>
              <w:ind w:left="72"/>
              <w:rPr>
                <w:sz w:val="14"/>
                <w:szCs w:val="16"/>
              </w:rPr>
            </w:pPr>
            <w:r w:rsidRPr="00D76FE0">
              <w:rPr>
                <w:sz w:val="14"/>
                <w:szCs w:val="16"/>
              </w:rPr>
              <w:fldChar w:fldCharType="begin">
                <w:ffData>
                  <w:name w:val="Check16"/>
                  <w:enabled/>
                  <w:calcOnExit w:val="0"/>
                  <w:checkBox>
                    <w:size w:val="16"/>
                    <w:default w:val="0"/>
                  </w:checkBox>
                </w:ffData>
              </w:fldChar>
            </w:r>
            <w:r w:rsidRPr="00D76FE0">
              <w:rPr>
                <w:sz w:val="14"/>
                <w:szCs w:val="16"/>
              </w:rPr>
              <w:instrText xml:space="preserve"> FORMCHECKBOX </w:instrText>
            </w:r>
            <w:r w:rsidR="007E0C59">
              <w:rPr>
                <w:sz w:val="14"/>
                <w:szCs w:val="16"/>
              </w:rPr>
            </w:r>
            <w:r w:rsidR="007E0C59">
              <w:rPr>
                <w:sz w:val="14"/>
                <w:szCs w:val="16"/>
              </w:rPr>
              <w:fldChar w:fldCharType="separate"/>
            </w:r>
            <w:r w:rsidRPr="00D76FE0">
              <w:rPr>
                <w:sz w:val="14"/>
                <w:szCs w:val="16"/>
              </w:rPr>
              <w:fldChar w:fldCharType="end"/>
            </w:r>
            <w:r w:rsidRPr="00D76FE0">
              <w:rPr>
                <w:sz w:val="14"/>
                <w:szCs w:val="16"/>
              </w:rPr>
              <w:t xml:space="preserve">  ARE NOT ATTACHED</w:t>
            </w:r>
          </w:p>
        </w:tc>
      </w:tr>
      <w:tr w:rsidR="00ED0764" w:rsidRPr="00C77415" w:rsidTr="00A0266D">
        <w:trPr>
          <w:gridAfter w:val="1"/>
          <w:wAfter w:w="17" w:type="dxa"/>
          <w:trHeight w:val="762"/>
          <w:jc w:val="center"/>
        </w:trPr>
        <w:tc>
          <w:tcPr>
            <w:tcW w:w="6570" w:type="dxa"/>
            <w:gridSpan w:val="14"/>
            <w:tcBorders>
              <w:left w:val="single" w:sz="4" w:space="0" w:color="auto"/>
            </w:tcBorders>
            <w:vAlign w:val="center"/>
          </w:tcPr>
          <w:p w:rsidR="00ED0764" w:rsidRPr="00D76FE0" w:rsidRDefault="00C52DA4" w:rsidP="006E0642">
            <w:pPr>
              <w:tabs>
                <w:tab w:val="left" w:pos="353"/>
              </w:tabs>
              <w:ind w:left="432" w:hanging="432"/>
              <w:rPr>
                <w:sz w:val="16"/>
                <w:szCs w:val="16"/>
              </w:rPr>
            </w:pPr>
            <w:r w:rsidRPr="00D76FE0">
              <w:rPr>
                <w:sz w:val="16"/>
                <w:szCs w:val="16"/>
              </w:rPr>
              <w:fldChar w:fldCharType="begin">
                <w:ffData>
                  <w:name w:val="Check24"/>
                  <w:enabled/>
                  <w:calcOnExit w:val="0"/>
                  <w:checkBox>
                    <w:sizeAuto/>
                    <w:default w:val="1"/>
                  </w:checkBox>
                </w:ffData>
              </w:fldChar>
            </w:r>
            <w:bookmarkStart w:id="25" w:name="Check24"/>
            <w:r w:rsidRPr="00D76FE0">
              <w:rPr>
                <w:sz w:val="16"/>
                <w:szCs w:val="16"/>
              </w:rPr>
              <w:instrText xml:space="preserve"> FORMCHECKBOX </w:instrText>
            </w:r>
            <w:r w:rsidR="007E0C59">
              <w:rPr>
                <w:sz w:val="16"/>
                <w:szCs w:val="16"/>
              </w:rPr>
            </w:r>
            <w:r w:rsidR="007E0C59">
              <w:rPr>
                <w:sz w:val="16"/>
                <w:szCs w:val="16"/>
              </w:rPr>
              <w:fldChar w:fldCharType="separate"/>
            </w:r>
            <w:r w:rsidRPr="00D76FE0">
              <w:rPr>
                <w:sz w:val="16"/>
                <w:szCs w:val="16"/>
              </w:rPr>
              <w:fldChar w:fldCharType="end"/>
            </w:r>
            <w:bookmarkEnd w:id="25"/>
            <w:r w:rsidR="00ED0764" w:rsidRPr="00D76FE0">
              <w:rPr>
                <w:sz w:val="16"/>
                <w:szCs w:val="16"/>
              </w:rPr>
              <w:t xml:space="preserve">28.  CONTRACTOR IS REQUIRED TO SIGN THIS DOCUMENT AND RETURN </w:t>
            </w:r>
            <w:r w:rsidR="006E0642" w:rsidRPr="00D76FE0">
              <w:rPr>
                <w:b/>
                <w:sz w:val="20"/>
                <w:szCs w:val="16"/>
                <w:u w:val="single"/>
              </w:rPr>
              <w:t>ONE</w:t>
            </w:r>
            <w:r w:rsidR="00ED0764" w:rsidRPr="00D76FE0">
              <w:rPr>
                <w:b/>
                <w:sz w:val="20"/>
                <w:szCs w:val="16"/>
                <w:u w:val="single"/>
              </w:rPr>
              <w:t xml:space="preserve"> (1)</w:t>
            </w:r>
            <w:r w:rsidR="006E0642" w:rsidRPr="00D76FE0">
              <w:rPr>
                <w:b/>
                <w:sz w:val="20"/>
                <w:szCs w:val="16"/>
                <w:u w:val="single"/>
              </w:rPr>
              <w:t xml:space="preserve"> ELECTRONIC (email)</w:t>
            </w:r>
            <w:r w:rsidR="006E0642" w:rsidRPr="00D76FE0">
              <w:rPr>
                <w:sz w:val="20"/>
                <w:szCs w:val="16"/>
              </w:rPr>
              <w:t xml:space="preserve"> </w:t>
            </w:r>
            <w:r w:rsidR="00ED0764" w:rsidRPr="00D76FE0">
              <w:rPr>
                <w:sz w:val="16"/>
                <w:szCs w:val="16"/>
              </w:rPr>
              <w:t>COPY TO ISSUING OFFICE. CONTRACTOR AGREES TO FURNISH AND DELIVER</w:t>
            </w:r>
            <w:r w:rsidR="006E0642" w:rsidRPr="00D76FE0">
              <w:rPr>
                <w:sz w:val="16"/>
                <w:szCs w:val="16"/>
              </w:rPr>
              <w:t xml:space="preserve"> </w:t>
            </w:r>
            <w:r w:rsidR="00ED0764" w:rsidRPr="00D76FE0">
              <w:rPr>
                <w:sz w:val="16"/>
                <w:szCs w:val="16"/>
              </w:rPr>
              <w:t>ALL ITEMS SET FORTH OR OTHERWISE IDENTIFIED ABOVE AND ON ANY</w:t>
            </w:r>
            <w:r w:rsidR="006E0642" w:rsidRPr="00D76FE0">
              <w:rPr>
                <w:sz w:val="16"/>
                <w:szCs w:val="16"/>
              </w:rPr>
              <w:t xml:space="preserve"> </w:t>
            </w:r>
            <w:r w:rsidR="00ED0764" w:rsidRPr="00D76FE0">
              <w:rPr>
                <w:sz w:val="16"/>
                <w:szCs w:val="16"/>
              </w:rPr>
              <w:t>ADDITIONAL SHEETS SUBJECT TO THE TERMS AND CONDITIONS SPECIFIED</w:t>
            </w:r>
          </w:p>
        </w:tc>
        <w:tc>
          <w:tcPr>
            <w:tcW w:w="5047" w:type="dxa"/>
            <w:gridSpan w:val="10"/>
            <w:tcBorders>
              <w:right w:val="single" w:sz="4" w:space="0" w:color="auto"/>
            </w:tcBorders>
          </w:tcPr>
          <w:p w:rsidR="00ED0764" w:rsidRPr="00D76FE0" w:rsidRDefault="00ED0764" w:rsidP="006E0642">
            <w:pPr>
              <w:rPr>
                <w:sz w:val="16"/>
                <w:szCs w:val="16"/>
              </w:rPr>
            </w:pPr>
            <w:r w:rsidRPr="00D76FE0">
              <w:rPr>
                <w:sz w:val="16"/>
                <w:szCs w:val="16"/>
              </w:rPr>
              <w:fldChar w:fldCharType="begin">
                <w:ffData>
                  <w:name w:val="Check17"/>
                  <w:enabled/>
                  <w:calcOnExit w:val="0"/>
                  <w:checkBox>
                    <w:sizeAuto/>
                    <w:default w:val="0"/>
                  </w:checkBox>
                </w:ffData>
              </w:fldChar>
            </w:r>
            <w:r w:rsidRPr="00D76FE0">
              <w:rPr>
                <w:sz w:val="16"/>
                <w:szCs w:val="16"/>
              </w:rPr>
              <w:instrText xml:space="preserve"> FORMCHECKBOX </w:instrText>
            </w:r>
            <w:r w:rsidR="007E0C59">
              <w:rPr>
                <w:sz w:val="16"/>
                <w:szCs w:val="16"/>
              </w:rPr>
            </w:r>
            <w:r w:rsidR="007E0C59">
              <w:rPr>
                <w:sz w:val="16"/>
                <w:szCs w:val="16"/>
              </w:rPr>
              <w:fldChar w:fldCharType="separate"/>
            </w:r>
            <w:r w:rsidRPr="00D76FE0">
              <w:rPr>
                <w:sz w:val="16"/>
                <w:szCs w:val="16"/>
              </w:rPr>
              <w:fldChar w:fldCharType="end"/>
            </w:r>
            <w:r w:rsidRPr="00D76FE0">
              <w:rPr>
                <w:sz w:val="16"/>
                <w:szCs w:val="16"/>
              </w:rPr>
              <w:t xml:space="preserve"> 29. AWARD OF CONTRACT: REF.</w:t>
            </w:r>
            <w:r w:rsidRPr="00D76FE0">
              <w:rPr>
                <w:sz w:val="16"/>
                <w:szCs w:val="16"/>
                <w:u w:val="single"/>
              </w:rPr>
              <w:fldChar w:fldCharType="begin">
                <w:ffData>
                  <w:name w:val="RefNumber"/>
                  <w:enabled/>
                  <w:calcOnExit w:val="0"/>
                  <w:statusText w:type="text" w:val="Enter Refernce quote/bid/proposal number"/>
                  <w:textInput/>
                </w:ffData>
              </w:fldChar>
            </w:r>
            <w:bookmarkStart w:id="26" w:name="RefNumber"/>
            <w:r w:rsidRPr="00D76FE0">
              <w:rPr>
                <w:sz w:val="16"/>
                <w:szCs w:val="16"/>
                <w:u w:val="single"/>
              </w:rPr>
              <w:instrText xml:space="preserve"> FORMTEXT </w:instrText>
            </w:r>
            <w:r w:rsidRPr="00D76FE0">
              <w:rPr>
                <w:sz w:val="16"/>
                <w:szCs w:val="16"/>
                <w:u w:val="single"/>
              </w:rPr>
            </w:r>
            <w:r w:rsidRPr="00D76FE0">
              <w:rPr>
                <w:sz w:val="16"/>
                <w:szCs w:val="16"/>
                <w:u w:val="single"/>
              </w:rPr>
              <w:fldChar w:fldCharType="separate"/>
            </w:r>
            <w:r w:rsidRPr="00D76FE0">
              <w:rPr>
                <w:noProof/>
                <w:sz w:val="16"/>
                <w:szCs w:val="16"/>
                <w:u w:val="single"/>
              </w:rPr>
              <w:t> </w:t>
            </w:r>
            <w:r w:rsidRPr="00D76FE0">
              <w:rPr>
                <w:noProof/>
                <w:sz w:val="16"/>
                <w:szCs w:val="16"/>
                <w:u w:val="single"/>
              </w:rPr>
              <w:t> </w:t>
            </w:r>
            <w:r w:rsidRPr="00D76FE0">
              <w:rPr>
                <w:noProof/>
                <w:sz w:val="16"/>
                <w:szCs w:val="16"/>
                <w:u w:val="single"/>
              </w:rPr>
              <w:t> </w:t>
            </w:r>
            <w:r w:rsidRPr="00D76FE0">
              <w:rPr>
                <w:noProof/>
                <w:sz w:val="16"/>
                <w:szCs w:val="16"/>
                <w:u w:val="single"/>
              </w:rPr>
              <w:t> </w:t>
            </w:r>
            <w:r w:rsidRPr="00D76FE0">
              <w:rPr>
                <w:noProof/>
                <w:sz w:val="16"/>
                <w:szCs w:val="16"/>
                <w:u w:val="single"/>
              </w:rPr>
              <w:t> </w:t>
            </w:r>
            <w:r w:rsidRPr="00D76FE0">
              <w:rPr>
                <w:sz w:val="16"/>
                <w:szCs w:val="16"/>
                <w:u w:val="single"/>
              </w:rPr>
              <w:fldChar w:fldCharType="end"/>
            </w:r>
            <w:bookmarkEnd w:id="26"/>
            <w:r w:rsidRPr="00D76FE0">
              <w:rPr>
                <w:sz w:val="16"/>
                <w:szCs w:val="16"/>
              </w:rPr>
              <w:t xml:space="preserve">  OFFER DATED </w:t>
            </w:r>
            <w:r w:rsidRPr="00D76FE0">
              <w:rPr>
                <w:sz w:val="16"/>
                <w:szCs w:val="16"/>
                <w:u w:val="single"/>
              </w:rPr>
              <w:fldChar w:fldCharType="begin">
                <w:ffData>
                  <w:name w:val="OfferDate"/>
                  <w:enabled/>
                  <w:calcOnExit w:val="0"/>
                  <w:statusText w:type="text" w:val="Enter date of Offer"/>
                  <w:textInput>
                    <w:type w:val="date"/>
                    <w:maxLength w:val="10"/>
                    <w:format w:val="M/d/yyyy"/>
                  </w:textInput>
                </w:ffData>
              </w:fldChar>
            </w:r>
            <w:r w:rsidRPr="00D76FE0">
              <w:rPr>
                <w:sz w:val="16"/>
                <w:szCs w:val="16"/>
                <w:u w:val="single"/>
              </w:rPr>
              <w:instrText xml:space="preserve"> FORMTEXT </w:instrText>
            </w:r>
            <w:r w:rsidRPr="00D76FE0">
              <w:rPr>
                <w:sz w:val="16"/>
                <w:szCs w:val="16"/>
                <w:u w:val="single"/>
              </w:rPr>
            </w:r>
            <w:r w:rsidRPr="00D76FE0">
              <w:rPr>
                <w:sz w:val="16"/>
                <w:szCs w:val="16"/>
                <w:u w:val="single"/>
              </w:rPr>
              <w:fldChar w:fldCharType="separate"/>
            </w:r>
            <w:r w:rsidRPr="00D76FE0">
              <w:rPr>
                <w:noProof/>
                <w:sz w:val="16"/>
                <w:szCs w:val="16"/>
                <w:u w:val="single"/>
              </w:rPr>
              <w:t> </w:t>
            </w:r>
            <w:r w:rsidRPr="00D76FE0">
              <w:rPr>
                <w:noProof/>
                <w:sz w:val="16"/>
                <w:szCs w:val="16"/>
                <w:u w:val="single"/>
              </w:rPr>
              <w:t> </w:t>
            </w:r>
            <w:r w:rsidRPr="00D76FE0">
              <w:rPr>
                <w:noProof/>
                <w:sz w:val="16"/>
                <w:szCs w:val="16"/>
                <w:u w:val="single"/>
              </w:rPr>
              <w:t> </w:t>
            </w:r>
            <w:r w:rsidRPr="00D76FE0">
              <w:rPr>
                <w:noProof/>
                <w:sz w:val="16"/>
                <w:szCs w:val="16"/>
                <w:u w:val="single"/>
              </w:rPr>
              <w:t> </w:t>
            </w:r>
            <w:r w:rsidRPr="00D76FE0">
              <w:rPr>
                <w:noProof/>
                <w:sz w:val="16"/>
                <w:szCs w:val="16"/>
                <w:u w:val="single"/>
              </w:rPr>
              <w:t> </w:t>
            </w:r>
            <w:r w:rsidRPr="00D76FE0">
              <w:rPr>
                <w:sz w:val="16"/>
                <w:szCs w:val="16"/>
                <w:u w:val="single"/>
              </w:rPr>
              <w:fldChar w:fldCharType="end"/>
            </w:r>
            <w:r w:rsidRPr="00D76FE0">
              <w:rPr>
                <w:sz w:val="16"/>
                <w:szCs w:val="16"/>
              </w:rPr>
              <w:t>,</w:t>
            </w:r>
          </w:p>
          <w:p w:rsidR="00ED0764" w:rsidRPr="00D76FE0" w:rsidRDefault="00ED0764" w:rsidP="006E0642">
            <w:pPr>
              <w:ind w:left="475"/>
              <w:jc w:val="both"/>
              <w:rPr>
                <w:sz w:val="16"/>
                <w:szCs w:val="16"/>
              </w:rPr>
            </w:pPr>
            <w:r w:rsidRPr="00D76FE0">
              <w:rPr>
                <w:sz w:val="16"/>
                <w:szCs w:val="16"/>
              </w:rPr>
              <w:t>YOUR OFFER ON SOLICITATION (BLOCK 5), INCLUDING</w:t>
            </w:r>
            <w:r w:rsidR="006E0642" w:rsidRPr="00D76FE0">
              <w:rPr>
                <w:sz w:val="16"/>
                <w:szCs w:val="16"/>
              </w:rPr>
              <w:t xml:space="preserve"> ANY</w:t>
            </w:r>
          </w:p>
          <w:p w:rsidR="00ED0764" w:rsidRPr="00D76FE0" w:rsidRDefault="00ED0764" w:rsidP="006E0642">
            <w:pPr>
              <w:ind w:left="475"/>
              <w:jc w:val="both"/>
              <w:rPr>
                <w:sz w:val="16"/>
                <w:szCs w:val="16"/>
              </w:rPr>
            </w:pPr>
            <w:r w:rsidRPr="00D76FE0">
              <w:rPr>
                <w:sz w:val="16"/>
                <w:szCs w:val="16"/>
              </w:rPr>
              <w:t>ADDITIONS OR CHANGES WHICH ARE SET FORTH</w:t>
            </w:r>
            <w:r w:rsidR="006E0642" w:rsidRPr="00D76FE0">
              <w:rPr>
                <w:sz w:val="16"/>
                <w:szCs w:val="16"/>
              </w:rPr>
              <w:t xml:space="preserve"> HEREIN,</w:t>
            </w:r>
          </w:p>
          <w:p w:rsidR="00ED0764" w:rsidRPr="00D76FE0" w:rsidRDefault="006E0642" w:rsidP="006E0642">
            <w:pPr>
              <w:ind w:left="475"/>
              <w:jc w:val="both"/>
              <w:rPr>
                <w:sz w:val="16"/>
                <w:szCs w:val="16"/>
              </w:rPr>
            </w:pPr>
            <w:r w:rsidRPr="00D76FE0">
              <w:rPr>
                <w:sz w:val="16"/>
                <w:szCs w:val="16"/>
              </w:rPr>
              <w:t xml:space="preserve">IS </w:t>
            </w:r>
            <w:r w:rsidR="00ED0764" w:rsidRPr="00D76FE0">
              <w:rPr>
                <w:sz w:val="16"/>
                <w:szCs w:val="16"/>
              </w:rPr>
              <w:t xml:space="preserve">ACCEPTED AS TO ITEMS: </w:t>
            </w:r>
            <w:r w:rsidR="00ED0764" w:rsidRPr="00D76FE0">
              <w:rPr>
                <w:sz w:val="16"/>
                <w:szCs w:val="16"/>
                <w:u w:val="single"/>
              </w:rPr>
              <w:fldChar w:fldCharType="begin">
                <w:ffData>
                  <w:name w:val="OfferDate"/>
                  <w:enabled/>
                  <w:calcOnExit w:val="0"/>
                  <w:statusText w:type="text" w:val="Enter date of Offer"/>
                  <w:textInput>
                    <w:type w:val="date"/>
                    <w:maxLength w:val="10"/>
                    <w:format w:val="M/d/yyyy"/>
                  </w:textInput>
                </w:ffData>
              </w:fldChar>
            </w:r>
            <w:r w:rsidR="00ED0764" w:rsidRPr="00D76FE0">
              <w:rPr>
                <w:sz w:val="16"/>
                <w:szCs w:val="16"/>
                <w:u w:val="single"/>
              </w:rPr>
              <w:instrText xml:space="preserve"> FORMTEXT </w:instrText>
            </w:r>
            <w:r w:rsidR="00ED0764" w:rsidRPr="00D76FE0">
              <w:rPr>
                <w:sz w:val="16"/>
                <w:szCs w:val="16"/>
                <w:u w:val="single"/>
              </w:rPr>
            </w:r>
            <w:r w:rsidR="00ED0764" w:rsidRPr="00D76FE0">
              <w:rPr>
                <w:sz w:val="16"/>
                <w:szCs w:val="16"/>
                <w:u w:val="single"/>
              </w:rPr>
              <w:fldChar w:fldCharType="separate"/>
            </w:r>
            <w:r w:rsidR="00ED0764" w:rsidRPr="00D76FE0">
              <w:rPr>
                <w:noProof/>
                <w:sz w:val="16"/>
                <w:szCs w:val="16"/>
                <w:u w:val="single"/>
              </w:rPr>
              <w:t> </w:t>
            </w:r>
            <w:r w:rsidR="00ED0764" w:rsidRPr="00D76FE0">
              <w:rPr>
                <w:noProof/>
                <w:sz w:val="16"/>
                <w:szCs w:val="16"/>
                <w:u w:val="single"/>
              </w:rPr>
              <w:t> </w:t>
            </w:r>
            <w:r w:rsidR="00ED0764" w:rsidRPr="00D76FE0">
              <w:rPr>
                <w:noProof/>
                <w:sz w:val="16"/>
                <w:szCs w:val="16"/>
                <w:u w:val="single"/>
              </w:rPr>
              <w:t> </w:t>
            </w:r>
            <w:r w:rsidR="00ED0764" w:rsidRPr="00D76FE0">
              <w:rPr>
                <w:noProof/>
                <w:sz w:val="16"/>
                <w:szCs w:val="16"/>
                <w:u w:val="single"/>
              </w:rPr>
              <w:t> </w:t>
            </w:r>
            <w:r w:rsidR="00ED0764" w:rsidRPr="00D76FE0">
              <w:rPr>
                <w:noProof/>
                <w:sz w:val="16"/>
                <w:szCs w:val="16"/>
                <w:u w:val="single"/>
              </w:rPr>
              <w:t> </w:t>
            </w:r>
            <w:r w:rsidR="00ED0764" w:rsidRPr="00D76FE0">
              <w:rPr>
                <w:sz w:val="16"/>
                <w:szCs w:val="16"/>
                <w:u w:val="single"/>
              </w:rPr>
              <w:fldChar w:fldCharType="end"/>
            </w:r>
            <w:r w:rsidR="00ED0764" w:rsidRPr="00D76FE0">
              <w:rPr>
                <w:sz w:val="16"/>
                <w:szCs w:val="16"/>
              </w:rPr>
              <w:t>,</w:t>
            </w:r>
          </w:p>
        </w:tc>
      </w:tr>
      <w:tr w:rsidR="009744EF" w:rsidRPr="00C77415" w:rsidTr="009744EF">
        <w:trPr>
          <w:gridAfter w:val="2"/>
          <w:wAfter w:w="24" w:type="dxa"/>
          <w:trHeight w:val="632"/>
          <w:jc w:val="center"/>
        </w:trPr>
        <w:tc>
          <w:tcPr>
            <w:tcW w:w="5760" w:type="dxa"/>
            <w:gridSpan w:val="12"/>
            <w:tcBorders>
              <w:left w:val="single" w:sz="4" w:space="0" w:color="auto"/>
              <w:bottom w:val="single" w:sz="4" w:space="0" w:color="auto"/>
            </w:tcBorders>
          </w:tcPr>
          <w:p w:rsidR="00FD2D4A" w:rsidRPr="00D76FE0" w:rsidRDefault="00FD2D4A" w:rsidP="00A9301B">
            <w:pPr>
              <w:rPr>
                <w:sz w:val="16"/>
                <w:szCs w:val="16"/>
              </w:rPr>
            </w:pPr>
            <w:proofErr w:type="spellStart"/>
            <w:r w:rsidRPr="00D76FE0">
              <w:rPr>
                <w:sz w:val="16"/>
                <w:szCs w:val="16"/>
              </w:rPr>
              <w:t>30a</w:t>
            </w:r>
            <w:proofErr w:type="spellEnd"/>
            <w:r w:rsidRPr="00D76FE0">
              <w:rPr>
                <w:sz w:val="16"/>
                <w:szCs w:val="16"/>
              </w:rPr>
              <w:t xml:space="preserve">. SIGNATURE OF OFFEROR/CONTRACTOR </w:t>
            </w:r>
          </w:p>
        </w:tc>
        <w:tc>
          <w:tcPr>
            <w:tcW w:w="5850" w:type="dxa"/>
            <w:gridSpan w:val="11"/>
            <w:tcBorders>
              <w:bottom w:val="single" w:sz="4" w:space="0" w:color="auto"/>
              <w:right w:val="single" w:sz="4" w:space="0" w:color="auto"/>
            </w:tcBorders>
          </w:tcPr>
          <w:p w:rsidR="00FD2D4A" w:rsidRPr="00D76FE0" w:rsidRDefault="00FD2D4A" w:rsidP="00A9301B">
            <w:pPr>
              <w:rPr>
                <w:sz w:val="16"/>
                <w:szCs w:val="16"/>
              </w:rPr>
            </w:pPr>
            <w:proofErr w:type="spellStart"/>
            <w:r w:rsidRPr="00D76FE0">
              <w:rPr>
                <w:sz w:val="16"/>
                <w:szCs w:val="16"/>
              </w:rPr>
              <w:t>31a</w:t>
            </w:r>
            <w:proofErr w:type="spellEnd"/>
            <w:r w:rsidRPr="00D76FE0">
              <w:rPr>
                <w:sz w:val="16"/>
                <w:szCs w:val="16"/>
              </w:rPr>
              <w:t>. UNITED STATES OF AMERICA (SIGNATURE OF CONTRACTING OFFICER)</w:t>
            </w:r>
          </w:p>
        </w:tc>
      </w:tr>
      <w:tr w:rsidR="009744EF" w:rsidRPr="00C77415" w:rsidTr="007F0FEC">
        <w:trPr>
          <w:gridAfter w:val="2"/>
          <w:wAfter w:w="24" w:type="dxa"/>
          <w:trHeight w:val="632"/>
          <w:jc w:val="center"/>
        </w:trPr>
        <w:tc>
          <w:tcPr>
            <w:tcW w:w="4194" w:type="dxa"/>
            <w:gridSpan w:val="8"/>
            <w:tcBorders>
              <w:left w:val="single" w:sz="4" w:space="0" w:color="auto"/>
            </w:tcBorders>
          </w:tcPr>
          <w:p w:rsidR="009744EF" w:rsidRPr="00D76FE0" w:rsidRDefault="009744EF" w:rsidP="00A9301B">
            <w:pPr>
              <w:rPr>
                <w:sz w:val="16"/>
                <w:szCs w:val="16"/>
              </w:rPr>
            </w:pPr>
            <w:proofErr w:type="spellStart"/>
            <w:r w:rsidRPr="00D76FE0">
              <w:rPr>
                <w:sz w:val="16"/>
                <w:szCs w:val="16"/>
              </w:rPr>
              <w:t>30b</w:t>
            </w:r>
            <w:proofErr w:type="spellEnd"/>
            <w:r w:rsidRPr="00D76FE0">
              <w:rPr>
                <w:sz w:val="16"/>
                <w:szCs w:val="16"/>
              </w:rPr>
              <w:t>. NAME AND TITLE OF SIGNER (Type or print)</w:t>
            </w:r>
          </w:p>
          <w:p w:rsidR="009744EF" w:rsidRPr="00D76FE0" w:rsidRDefault="009744EF" w:rsidP="009744EF">
            <w:pPr>
              <w:spacing w:before="40"/>
              <w:jc w:val="center"/>
              <w:rPr>
                <w:sz w:val="16"/>
                <w:szCs w:val="16"/>
              </w:rPr>
            </w:pPr>
            <w:r w:rsidRPr="00D76FE0">
              <w:rPr>
                <w:sz w:val="16"/>
                <w:szCs w:val="16"/>
              </w:rPr>
              <w:fldChar w:fldCharType="begin">
                <w:ffData>
                  <w:name w:val="OffererName"/>
                  <w:enabled/>
                  <w:calcOnExit w:val="0"/>
                  <w:statusText w:type="text" w:val="Name of Offeror"/>
                  <w:textInput/>
                </w:ffData>
              </w:fldChar>
            </w:r>
            <w:bookmarkStart w:id="27" w:name="OffererName"/>
            <w:r w:rsidRPr="00D76FE0">
              <w:rPr>
                <w:sz w:val="16"/>
                <w:szCs w:val="16"/>
              </w:rPr>
              <w:instrText xml:space="preserve"> FORMTEXT </w:instrText>
            </w:r>
            <w:r w:rsidRPr="00D76FE0">
              <w:rPr>
                <w:sz w:val="16"/>
                <w:szCs w:val="16"/>
              </w:rPr>
            </w:r>
            <w:r w:rsidRPr="00D76FE0">
              <w:rPr>
                <w:sz w:val="16"/>
                <w:szCs w:val="16"/>
              </w:rPr>
              <w:fldChar w:fldCharType="separate"/>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sz w:val="16"/>
                <w:szCs w:val="16"/>
              </w:rPr>
              <w:fldChar w:fldCharType="end"/>
            </w:r>
            <w:bookmarkEnd w:id="27"/>
          </w:p>
          <w:p w:rsidR="009744EF" w:rsidRPr="00D76FE0" w:rsidRDefault="009744EF" w:rsidP="00A0363C">
            <w:pPr>
              <w:spacing w:before="40"/>
              <w:jc w:val="center"/>
              <w:rPr>
                <w:sz w:val="16"/>
                <w:szCs w:val="16"/>
              </w:rPr>
            </w:pPr>
            <w:r w:rsidRPr="00D76FE0">
              <w:rPr>
                <w:sz w:val="16"/>
                <w:szCs w:val="16"/>
              </w:rPr>
              <w:fldChar w:fldCharType="begin">
                <w:ffData>
                  <w:name w:val="Text2"/>
                  <w:enabled/>
                  <w:calcOnExit w:val="0"/>
                  <w:textInput/>
                </w:ffData>
              </w:fldChar>
            </w:r>
            <w:r w:rsidRPr="00D76FE0">
              <w:rPr>
                <w:sz w:val="16"/>
                <w:szCs w:val="16"/>
              </w:rPr>
              <w:instrText xml:space="preserve"> FORMTEXT </w:instrText>
            </w:r>
            <w:r w:rsidRPr="00D76FE0">
              <w:rPr>
                <w:sz w:val="16"/>
                <w:szCs w:val="16"/>
              </w:rPr>
            </w:r>
            <w:r w:rsidRPr="00D76FE0">
              <w:rPr>
                <w:sz w:val="16"/>
                <w:szCs w:val="16"/>
              </w:rPr>
              <w:fldChar w:fldCharType="separate"/>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sz w:val="16"/>
                <w:szCs w:val="16"/>
              </w:rPr>
              <w:fldChar w:fldCharType="end"/>
            </w:r>
          </w:p>
        </w:tc>
        <w:tc>
          <w:tcPr>
            <w:tcW w:w="1566" w:type="dxa"/>
            <w:gridSpan w:val="4"/>
          </w:tcPr>
          <w:p w:rsidR="009744EF" w:rsidRPr="00D76FE0" w:rsidRDefault="009744EF" w:rsidP="00A9301B">
            <w:pPr>
              <w:rPr>
                <w:sz w:val="16"/>
                <w:szCs w:val="16"/>
              </w:rPr>
            </w:pPr>
            <w:proofErr w:type="spellStart"/>
            <w:r w:rsidRPr="00D76FE0">
              <w:rPr>
                <w:sz w:val="16"/>
                <w:szCs w:val="16"/>
              </w:rPr>
              <w:t>30c</w:t>
            </w:r>
            <w:proofErr w:type="spellEnd"/>
            <w:r w:rsidRPr="00D76FE0">
              <w:rPr>
                <w:sz w:val="16"/>
                <w:szCs w:val="16"/>
              </w:rPr>
              <w:t xml:space="preserve">. DATE SIGNED </w:t>
            </w:r>
          </w:p>
          <w:p w:rsidR="009744EF" w:rsidRPr="00D76FE0" w:rsidRDefault="009744EF" w:rsidP="009744EF">
            <w:pPr>
              <w:spacing w:before="120"/>
              <w:jc w:val="center"/>
              <w:rPr>
                <w:sz w:val="16"/>
                <w:szCs w:val="16"/>
              </w:rPr>
            </w:pPr>
            <w:r w:rsidRPr="00D76FE0">
              <w:rPr>
                <w:sz w:val="16"/>
                <w:szCs w:val="16"/>
              </w:rPr>
              <w:fldChar w:fldCharType="begin">
                <w:ffData>
                  <w:name w:val="OfferSigned"/>
                  <w:enabled/>
                  <w:calcOnExit w:val="0"/>
                  <w:statusText w:type="text" w:val="Enter Date Offer Signed"/>
                  <w:textInput>
                    <w:type w:val="date"/>
                    <w:format w:val="M/d/yyyy"/>
                  </w:textInput>
                </w:ffData>
              </w:fldChar>
            </w:r>
            <w:bookmarkStart w:id="28" w:name="OfferSigned"/>
            <w:r w:rsidRPr="00D76FE0">
              <w:rPr>
                <w:sz w:val="16"/>
                <w:szCs w:val="16"/>
              </w:rPr>
              <w:instrText xml:space="preserve"> FORMTEXT </w:instrText>
            </w:r>
            <w:r w:rsidRPr="00D76FE0">
              <w:rPr>
                <w:sz w:val="16"/>
                <w:szCs w:val="16"/>
              </w:rPr>
            </w:r>
            <w:r w:rsidRPr="00D76FE0">
              <w:rPr>
                <w:sz w:val="16"/>
                <w:szCs w:val="16"/>
              </w:rPr>
              <w:fldChar w:fldCharType="separate"/>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sz w:val="16"/>
                <w:szCs w:val="16"/>
              </w:rPr>
              <w:fldChar w:fldCharType="end"/>
            </w:r>
            <w:bookmarkEnd w:id="28"/>
          </w:p>
        </w:tc>
        <w:tc>
          <w:tcPr>
            <w:tcW w:w="3775" w:type="dxa"/>
            <w:gridSpan w:val="7"/>
          </w:tcPr>
          <w:p w:rsidR="009744EF" w:rsidRPr="00D76FE0" w:rsidRDefault="009744EF" w:rsidP="00A9301B">
            <w:pPr>
              <w:rPr>
                <w:sz w:val="16"/>
                <w:szCs w:val="16"/>
              </w:rPr>
            </w:pPr>
            <w:proofErr w:type="spellStart"/>
            <w:r w:rsidRPr="00D76FE0">
              <w:rPr>
                <w:sz w:val="16"/>
                <w:szCs w:val="16"/>
              </w:rPr>
              <w:t>31b</w:t>
            </w:r>
            <w:proofErr w:type="spellEnd"/>
            <w:r w:rsidRPr="00D76FE0">
              <w:rPr>
                <w:sz w:val="16"/>
                <w:szCs w:val="16"/>
              </w:rPr>
              <w:t>. NAME OF CONTRACTING OFFICER (Type or print)</w:t>
            </w:r>
          </w:p>
          <w:p w:rsidR="009744EF" w:rsidRPr="00D76FE0" w:rsidRDefault="009744EF" w:rsidP="009744EF">
            <w:pPr>
              <w:jc w:val="center"/>
              <w:rPr>
                <w:sz w:val="16"/>
                <w:szCs w:val="16"/>
              </w:rPr>
            </w:pPr>
            <w:r w:rsidRPr="00D76FE0">
              <w:rPr>
                <w:sz w:val="16"/>
                <w:szCs w:val="16"/>
              </w:rPr>
              <w:fldChar w:fldCharType="begin">
                <w:ffData>
                  <w:name w:val="CODate"/>
                  <w:enabled/>
                  <w:calcOnExit w:val="0"/>
                  <w:statusText w:type="text" w:val="Enter Date signed by Contracting Officer"/>
                  <w:textInput>
                    <w:type w:val="date"/>
                    <w:format w:val="M/d/yyyy"/>
                  </w:textInput>
                </w:ffData>
              </w:fldChar>
            </w:r>
            <w:r w:rsidRPr="00D76FE0">
              <w:rPr>
                <w:sz w:val="16"/>
                <w:szCs w:val="16"/>
              </w:rPr>
              <w:instrText xml:space="preserve"> FORMTEXT </w:instrText>
            </w:r>
            <w:r w:rsidRPr="00D76FE0">
              <w:rPr>
                <w:sz w:val="16"/>
                <w:szCs w:val="16"/>
              </w:rPr>
            </w:r>
            <w:r w:rsidRPr="00D76FE0">
              <w:rPr>
                <w:sz w:val="16"/>
                <w:szCs w:val="16"/>
              </w:rPr>
              <w:fldChar w:fldCharType="separate"/>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sz w:val="16"/>
                <w:szCs w:val="16"/>
              </w:rPr>
              <w:fldChar w:fldCharType="end"/>
            </w:r>
          </w:p>
        </w:tc>
        <w:tc>
          <w:tcPr>
            <w:tcW w:w="2075" w:type="dxa"/>
            <w:gridSpan w:val="4"/>
            <w:tcBorders>
              <w:right w:val="single" w:sz="4" w:space="0" w:color="auto"/>
            </w:tcBorders>
          </w:tcPr>
          <w:p w:rsidR="009744EF" w:rsidRPr="00D76FE0" w:rsidRDefault="009744EF" w:rsidP="00122E90">
            <w:pPr>
              <w:ind w:left="72"/>
              <w:rPr>
                <w:sz w:val="16"/>
                <w:szCs w:val="16"/>
              </w:rPr>
            </w:pPr>
            <w:proofErr w:type="spellStart"/>
            <w:r w:rsidRPr="00D76FE0">
              <w:rPr>
                <w:sz w:val="16"/>
                <w:szCs w:val="16"/>
              </w:rPr>
              <w:t>31c</w:t>
            </w:r>
            <w:proofErr w:type="spellEnd"/>
            <w:r w:rsidRPr="00D76FE0">
              <w:rPr>
                <w:sz w:val="16"/>
                <w:szCs w:val="16"/>
              </w:rPr>
              <w:t>. DATE SIGNED</w:t>
            </w:r>
          </w:p>
          <w:p w:rsidR="009744EF" w:rsidRPr="00D76FE0" w:rsidRDefault="009744EF" w:rsidP="009744EF">
            <w:pPr>
              <w:spacing w:before="120"/>
              <w:jc w:val="center"/>
              <w:rPr>
                <w:sz w:val="16"/>
                <w:szCs w:val="16"/>
              </w:rPr>
            </w:pPr>
            <w:r w:rsidRPr="00D76FE0">
              <w:rPr>
                <w:sz w:val="16"/>
                <w:szCs w:val="16"/>
              </w:rPr>
              <w:fldChar w:fldCharType="begin">
                <w:ffData>
                  <w:name w:val="CODate"/>
                  <w:enabled/>
                  <w:calcOnExit w:val="0"/>
                  <w:statusText w:type="text" w:val="Enter Date signed by Contracting Officer"/>
                  <w:textInput>
                    <w:type w:val="date"/>
                    <w:format w:val="M/d/yyyy"/>
                  </w:textInput>
                </w:ffData>
              </w:fldChar>
            </w:r>
            <w:bookmarkStart w:id="29" w:name="CODate"/>
            <w:r w:rsidRPr="00D76FE0">
              <w:rPr>
                <w:sz w:val="16"/>
                <w:szCs w:val="16"/>
              </w:rPr>
              <w:instrText xml:space="preserve"> FORMTEXT </w:instrText>
            </w:r>
            <w:r w:rsidRPr="00D76FE0">
              <w:rPr>
                <w:sz w:val="16"/>
                <w:szCs w:val="16"/>
              </w:rPr>
            </w:r>
            <w:r w:rsidRPr="00D76FE0">
              <w:rPr>
                <w:sz w:val="16"/>
                <w:szCs w:val="16"/>
              </w:rPr>
              <w:fldChar w:fldCharType="separate"/>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noProof/>
                <w:sz w:val="16"/>
                <w:szCs w:val="16"/>
              </w:rPr>
              <w:t> </w:t>
            </w:r>
            <w:r w:rsidRPr="00D76FE0">
              <w:rPr>
                <w:sz w:val="16"/>
                <w:szCs w:val="16"/>
              </w:rPr>
              <w:fldChar w:fldCharType="end"/>
            </w:r>
            <w:bookmarkEnd w:id="29"/>
          </w:p>
        </w:tc>
      </w:tr>
    </w:tbl>
    <w:p w:rsidR="00FD2D4A" w:rsidRPr="00C77415" w:rsidRDefault="00FD2D4A" w:rsidP="00653548">
      <w:pPr>
        <w:tabs>
          <w:tab w:val="left" w:pos="250"/>
          <w:tab w:val="right" w:pos="9450"/>
        </w:tabs>
        <w:ind w:left="-90" w:hanging="180"/>
        <w:jc w:val="both"/>
        <w:rPr>
          <w:sz w:val="13"/>
        </w:rPr>
      </w:pPr>
      <w:r w:rsidRPr="00C77415">
        <w:rPr>
          <w:sz w:val="13"/>
        </w:rPr>
        <w:t>AUTHORIZED FOR LOCAL REPRODUCTION</w:t>
      </w:r>
      <w:r w:rsidR="00653548">
        <w:rPr>
          <w:sz w:val="13"/>
        </w:rPr>
        <w:t xml:space="preserve">                                                                                                                                                                           </w:t>
      </w:r>
      <w:r w:rsidRPr="00C77415">
        <w:rPr>
          <w:sz w:val="13"/>
        </w:rPr>
        <w:tab/>
      </w:r>
      <w:r w:rsidR="00653548">
        <w:rPr>
          <w:sz w:val="13"/>
        </w:rPr>
        <w:t xml:space="preserve">                </w:t>
      </w:r>
      <w:r w:rsidRPr="00C77415">
        <w:rPr>
          <w:sz w:val="15"/>
        </w:rPr>
        <w:t xml:space="preserve">STANDARD FORM 1449 </w:t>
      </w:r>
      <w:r w:rsidRPr="00C77415">
        <w:rPr>
          <w:sz w:val="13"/>
        </w:rPr>
        <w:t>(</w:t>
      </w:r>
      <w:proofErr w:type="spellStart"/>
      <w:r w:rsidRPr="00C77415">
        <w:rPr>
          <w:sz w:val="13"/>
        </w:rPr>
        <w:t>REV.2</w:t>
      </w:r>
      <w:proofErr w:type="spellEnd"/>
      <w:r w:rsidRPr="00C77415">
        <w:rPr>
          <w:sz w:val="13"/>
        </w:rPr>
        <w:t>/2012)</w:t>
      </w:r>
    </w:p>
    <w:p w:rsidR="00A0363C" w:rsidRPr="00DE79AC" w:rsidRDefault="00FD2D4A" w:rsidP="00DE79AC">
      <w:pPr>
        <w:tabs>
          <w:tab w:val="right" w:pos="9450"/>
        </w:tabs>
        <w:ind w:left="-90" w:hanging="180"/>
        <w:jc w:val="both"/>
        <w:rPr>
          <w:rStyle w:val="Heading1Char"/>
          <w:rFonts w:ascii="Times New Roman" w:hAnsi="Times New Roman"/>
          <w:b w:val="0"/>
          <w:bCs w:val="0"/>
          <w:caps w:val="0"/>
          <w:noProof w:val="0"/>
          <w:color w:val="auto"/>
          <w:sz w:val="13"/>
          <w:u w:val="none"/>
        </w:rPr>
        <w:sectPr w:rsidR="00A0363C" w:rsidRPr="00DE79AC" w:rsidSect="00104F17">
          <w:headerReference w:type="default" r:id="rId14"/>
          <w:footerReference w:type="default" r:id="rId15"/>
          <w:pgSz w:w="12240" w:h="15840" w:code="1"/>
          <w:pgMar w:top="720" w:right="720" w:bottom="720" w:left="720" w:header="288" w:footer="288" w:gutter="0"/>
          <w:cols w:space="720"/>
          <w:docGrid w:linePitch="360"/>
        </w:sectPr>
      </w:pPr>
      <w:r w:rsidRPr="00C77415">
        <w:rPr>
          <w:sz w:val="13"/>
        </w:rPr>
        <w:t>PREVIOUS EDITION IS NOT USABLE</w:t>
      </w:r>
      <w:r w:rsidR="00653548">
        <w:rPr>
          <w:sz w:val="13"/>
        </w:rPr>
        <w:t xml:space="preserve">                                                                                                                                                                                                         </w:t>
      </w:r>
      <w:r w:rsidRPr="00C77415">
        <w:rPr>
          <w:sz w:val="13"/>
        </w:rPr>
        <w:tab/>
        <w:t xml:space="preserve">Prescribed by GSA </w:t>
      </w:r>
      <w:r w:rsidRPr="00C77415">
        <w:rPr>
          <w:sz w:val="13"/>
        </w:rPr>
        <w:noBreakHyphen/>
        <w:t xml:space="preserve"> FAR (48 CFR) 53.212</w:t>
      </w:r>
    </w:p>
    <w:sdt>
      <w:sdtPr>
        <w:rPr>
          <w:rFonts w:ascii="Times New Roman" w:eastAsia="Times New Roman" w:hAnsi="Times New Roman" w:cs="Times New Roman"/>
          <w:caps w:val="0"/>
          <w:color w:val="auto"/>
          <w:sz w:val="22"/>
          <w:szCs w:val="22"/>
          <w:u w:val="none"/>
        </w:rPr>
        <w:id w:val="546340332"/>
        <w:docPartObj>
          <w:docPartGallery w:val="Table of Contents"/>
          <w:docPartUnique/>
        </w:docPartObj>
      </w:sdtPr>
      <w:sdtEndPr>
        <w:rPr>
          <w:b/>
          <w:bCs/>
          <w:noProof/>
        </w:rPr>
      </w:sdtEndPr>
      <w:sdtContent>
        <w:p w:rsidR="00B93CC8" w:rsidRPr="008D3B34" w:rsidRDefault="00193777" w:rsidP="00C17CC2">
          <w:pPr>
            <w:pStyle w:val="TOCHeading"/>
            <w:spacing w:before="0" w:after="120" w:line="240" w:lineRule="auto"/>
            <w:rPr>
              <w:rFonts w:ascii="Times New Roman" w:hAnsi="Times New Roman" w:cs="Times New Roman"/>
              <w:b/>
              <w:color w:val="auto"/>
              <w:sz w:val="22"/>
              <w:szCs w:val="22"/>
            </w:rPr>
          </w:pPr>
          <w:r w:rsidRPr="008D3B34">
            <w:rPr>
              <w:rFonts w:ascii="Times New Roman" w:hAnsi="Times New Roman" w:cs="Times New Roman"/>
              <w:b/>
              <w:color w:val="auto"/>
              <w:sz w:val="22"/>
              <w:szCs w:val="22"/>
            </w:rPr>
            <w:t>TABLE OF CONTENTS</w:t>
          </w:r>
        </w:p>
        <w:p w:rsidR="008D3B34" w:rsidRPr="008D3B34" w:rsidRDefault="00B93CC8">
          <w:pPr>
            <w:pStyle w:val="TOC1"/>
            <w:tabs>
              <w:tab w:val="right" w:leader="dot" w:pos="10790"/>
            </w:tabs>
            <w:rPr>
              <w:rFonts w:eastAsiaTheme="minorEastAsia"/>
              <w:noProof/>
              <w:szCs w:val="22"/>
            </w:rPr>
          </w:pPr>
          <w:r w:rsidRPr="008D3B34">
            <w:rPr>
              <w:b/>
              <w:bCs/>
              <w:noProof/>
              <w:szCs w:val="22"/>
            </w:rPr>
            <w:fldChar w:fldCharType="begin"/>
          </w:r>
          <w:r w:rsidRPr="008D3B34">
            <w:rPr>
              <w:b/>
              <w:bCs/>
              <w:noProof/>
              <w:szCs w:val="22"/>
            </w:rPr>
            <w:instrText xml:space="preserve"> TOC \o "1-3" \h \z \u </w:instrText>
          </w:r>
          <w:r w:rsidRPr="008D3B34">
            <w:rPr>
              <w:b/>
              <w:bCs/>
              <w:noProof/>
              <w:szCs w:val="22"/>
            </w:rPr>
            <w:fldChar w:fldCharType="separate"/>
          </w:r>
          <w:hyperlink w:anchor="_Toc15305880" w:history="1">
            <w:r w:rsidR="008D3B34" w:rsidRPr="008D3B34">
              <w:rPr>
                <w:rStyle w:val="Hyperlink"/>
                <w:noProof/>
                <w:szCs w:val="22"/>
              </w:rPr>
              <w:t>PART I—THE SCHEDULE</w:t>
            </w:r>
            <w:r w:rsidR="008D3B34" w:rsidRPr="008D3B34">
              <w:rPr>
                <w:noProof/>
                <w:webHidden/>
                <w:szCs w:val="22"/>
              </w:rPr>
              <w:tab/>
            </w:r>
            <w:r w:rsidR="008D3B34" w:rsidRPr="008D3B34">
              <w:rPr>
                <w:noProof/>
                <w:webHidden/>
                <w:szCs w:val="22"/>
              </w:rPr>
              <w:fldChar w:fldCharType="begin"/>
            </w:r>
            <w:r w:rsidR="008D3B34" w:rsidRPr="008D3B34">
              <w:rPr>
                <w:noProof/>
                <w:webHidden/>
                <w:szCs w:val="22"/>
              </w:rPr>
              <w:instrText xml:space="preserve"> PAGEREF _Toc15305880 \h </w:instrText>
            </w:r>
            <w:r w:rsidR="008D3B34" w:rsidRPr="008D3B34">
              <w:rPr>
                <w:noProof/>
                <w:webHidden/>
                <w:szCs w:val="22"/>
              </w:rPr>
            </w:r>
            <w:r w:rsidR="008D3B34" w:rsidRPr="008D3B34">
              <w:rPr>
                <w:noProof/>
                <w:webHidden/>
                <w:szCs w:val="22"/>
              </w:rPr>
              <w:fldChar w:fldCharType="separate"/>
            </w:r>
            <w:r w:rsidR="008D3B34">
              <w:rPr>
                <w:noProof/>
                <w:webHidden/>
                <w:szCs w:val="22"/>
              </w:rPr>
              <w:t>4</w:t>
            </w:r>
            <w:r w:rsidR="008D3B34" w:rsidRPr="008D3B34">
              <w:rPr>
                <w:noProof/>
                <w:webHidden/>
                <w:szCs w:val="22"/>
              </w:rPr>
              <w:fldChar w:fldCharType="end"/>
            </w:r>
          </w:hyperlink>
        </w:p>
        <w:p w:rsidR="008D3B34" w:rsidRPr="008D3B34" w:rsidRDefault="007E0C59">
          <w:pPr>
            <w:pStyle w:val="TOC2"/>
            <w:rPr>
              <w:rFonts w:ascii="Times New Roman" w:hAnsi="Times New Roman"/>
              <w:noProof/>
            </w:rPr>
          </w:pPr>
          <w:hyperlink w:anchor="_Toc15305881" w:history="1">
            <w:r w:rsidR="008D3B34" w:rsidRPr="008D3B34">
              <w:rPr>
                <w:rStyle w:val="Hyperlink"/>
                <w:rFonts w:ascii="Times New Roman" w:hAnsi="Times New Roman"/>
                <w:noProof/>
              </w:rPr>
              <w:t>SECTION B—SUPPLIES OR SERVICES AND PRICES/COSTS</w:t>
            </w:r>
            <w:r w:rsidR="008D3B34" w:rsidRPr="008D3B34">
              <w:rPr>
                <w:rFonts w:ascii="Times New Roman" w:hAnsi="Times New Roman"/>
                <w:noProof/>
                <w:webHidden/>
              </w:rPr>
              <w:tab/>
            </w:r>
            <w:r w:rsidR="008D3B34" w:rsidRPr="008D3B34">
              <w:rPr>
                <w:rFonts w:ascii="Times New Roman" w:hAnsi="Times New Roman"/>
                <w:noProof/>
                <w:webHidden/>
              </w:rPr>
              <w:fldChar w:fldCharType="begin"/>
            </w:r>
            <w:r w:rsidR="008D3B34" w:rsidRPr="008D3B34">
              <w:rPr>
                <w:rFonts w:ascii="Times New Roman" w:hAnsi="Times New Roman"/>
                <w:noProof/>
                <w:webHidden/>
              </w:rPr>
              <w:instrText xml:space="preserve"> PAGEREF _Toc15305881 \h </w:instrText>
            </w:r>
            <w:r w:rsidR="008D3B34" w:rsidRPr="008D3B34">
              <w:rPr>
                <w:rFonts w:ascii="Times New Roman" w:hAnsi="Times New Roman"/>
                <w:noProof/>
                <w:webHidden/>
              </w:rPr>
            </w:r>
            <w:r w:rsidR="008D3B34" w:rsidRPr="008D3B34">
              <w:rPr>
                <w:rFonts w:ascii="Times New Roman" w:hAnsi="Times New Roman"/>
                <w:noProof/>
                <w:webHidden/>
              </w:rPr>
              <w:fldChar w:fldCharType="separate"/>
            </w:r>
            <w:r w:rsidR="008D3B34">
              <w:rPr>
                <w:rFonts w:ascii="Times New Roman" w:hAnsi="Times New Roman"/>
                <w:noProof/>
                <w:webHidden/>
              </w:rPr>
              <w:t>4</w:t>
            </w:r>
            <w:r w:rsidR="008D3B34" w:rsidRPr="008D3B34">
              <w:rPr>
                <w:rFonts w:ascii="Times New Roman" w:hAnsi="Times New Roman"/>
                <w:noProof/>
                <w:webHidden/>
              </w:rPr>
              <w:fldChar w:fldCharType="end"/>
            </w:r>
          </w:hyperlink>
        </w:p>
        <w:p w:rsidR="008D3B34" w:rsidRPr="008D3B34" w:rsidRDefault="007E0C59">
          <w:pPr>
            <w:pStyle w:val="TOC3"/>
            <w:rPr>
              <w:rFonts w:ascii="Times New Roman" w:hAnsi="Times New Roman"/>
            </w:rPr>
          </w:pPr>
          <w:hyperlink w:anchor="_Toc15305882" w:history="1">
            <w:r w:rsidR="008D3B34" w:rsidRPr="008D3B34">
              <w:rPr>
                <w:rStyle w:val="Hyperlink"/>
                <w:rFonts w:ascii="Times New Roman" w:hAnsi="Times New Roman"/>
              </w:rPr>
              <w:t>B.1</w:t>
            </w:r>
            <w:r w:rsidR="008D3B34" w:rsidRPr="008D3B34">
              <w:rPr>
                <w:rFonts w:ascii="Times New Roman" w:hAnsi="Times New Roman"/>
              </w:rPr>
              <w:tab/>
            </w:r>
            <w:r w:rsidR="008D3B34" w:rsidRPr="008D3B34">
              <w:rPr>
                <w:rStyle w:val="Hyperlink"/>
                <w:rFonts w:ascii="Times New Roman" w:hAnsi="Times New Roman"/>
              </w:rPr>
              <w:t>GENERAL INFORMATION</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_Toc15305882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4</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883" w:history="1">
            <w:r w:rsidR="008D3B34" w:rsidRPr="008D3B34">
              <w:rPr>
                <w:rStyle w:val="Hyperlink"/>
                <w:rFonts w:ascii="Times New Roman" w:hAnsi="Times New Roman"/>
              </w:rPr>
              <w:t xml:space="preserve">B.2 </w:t>
            </w:r>
            <w:r w:rsidR="008D3B34" w:rsidRPr="008D3B34">
              <w:rPr>
                <w:rFonts w:ascii="Times New Roman" w:hAnsi="Times New Roman"/>
              </w:rPr>
              <w:tab/>
            </w:r>
            <w:r w:rsidR="008D3B34" w:rsidRPr="008D3B34">
              <w:rPr>
                <w:rStyle w:val="Hyperlink"/>
                <w:rFonts w:ascii="Times New Roman" w:hAnsi="Times New Roman"/>
              </w:rPr>
              <w:t>SCHEDULE OF ITEMS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_Toc15305883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5</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884" w:history="1">
            <w:r w:rsidR="008D3B34" w:rsidRPr="008D3B34">
              <w:rPr>
                <w:rStyle w:val="Hyperlink"/>
                <w:rFonts w:ascii="Times New Roman" w:hAnsi="Times New Roman"/>
              </w:rPr>
              <w:t>B.3</w:t>
            </w:r>
            <w:r w:rsidR="008D3B34" w:rsidRPr="008D3B34">
              <w:rPr>
                <w:rFonts w:ascii="Times New Roman" w:hAnsi="Times New Roman"/>
              </w:rPr>
              <w:tab/>
            </w:r>
            <w:r w:rsidR="008D3B34" w:rsidRPr="008D3B34">
              <w:rPr>
                <w:rStyle w:val="Hyperlink"/>
                <w:rFonts w:ascii="Times New Roman" w:hAnsi="Times New Roman"/>
              </w:rPr>
              <w:t>LAND MANAGEMENT ACTIVITIES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_Toc15305884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6</w:t>
            </w:r>
            <w:r w:rsidR="008D3B34" w:rsidRPr="008D3B34">
              <w:rPr>
                <w:rFonts w:ascii="Times New Roman" w:hAnsi="Times New Roman"/>
                <w:webHidden/>
              </w:rPr>
              <w:fldChar w:fldCharType="end"/>
            </w:r>
          </w:hyperlink>
        </w:p>
        <w:p w:rsidR="008D3B34" w:rsidRPr="008D3B34" w:rsidRDefault="007E0C59">
          <w:pPr>
            <w:pStyle w:val="TOC2"/>
            <w:rPr>
              <w:rFonts w:ascii="Times New Roman" w:hAnsi="Times New Roman"/>
              <w:noProof/>
            </w:rPr>
          </w:pPr>
          <w:hyperlink w:anchor="_Toc15305885" w:history="1">
            <w:r w:rsidR="008D3B34" w:rsidRPr="008D3B34">
              <w:rPr>
                <w:rStyle w:val="Hyperlink"/>
                <w:rFonts w:ascii="Times New Roman" w:hAnsi="Times New Roman"/>
                <w:noProof/>
              </w:rPr>
              <w:t>SECTION C—DESCRIPTION/ SPECIFICATIONS/STATEMENT OF WORK</w:t>
            </w:r>
            <w:r w:rsidR="008D3B34" w:rsidRPr="008D3B34">
              <w:rPr>
                <w:rFonts w:ascii="Times New Roman" w:hAnsi="Times New Roman"/>
                <w:noProof/>
                <w:webHidden/>
              </w:rPr>
              <w:tab/>
            </w:r>
            <w:r w:rsidR="008D3B34" w:rsidRPr="008D3B34">
              <w:rPr>
                <w:rFonts w:ascii="Times New Roman" w:hAnsi="Times New Roman"/>
                <w:noProof/>
                <w:webHidden/>
              </w:rPr>
              <w:fldChar w:fldCharType="begin"/>
            </w:r>
            <w:r w:rsidR="008D3B34" w:rsidRPr="008D3B34">
              <w:rPr>
                <w:rFonts w:ascii="Times New Roman" w:hAnsi="Times New Roman"/>
                <w:noProof/>
                <w:webHidden/>
              </w:rPr>
              <w:instrText xml:space="preserve"> PAGEREF _Toc15305885 \h </w:instrText>
            </w:r>
            <w:r w:rsidR="008D3B34" w:rsidRPr="008D3B34">
              <w:rPr>
                <w:rFonts w:ascii="Times New Roman" w:hAnsi="Times New Roman"/>
                <w:noProof/>
                <w:webHidden/>
              </w:rPr>
            </w:r>
            <w:r w:rsidR="008D3B34" w:rsidRPr="008D3B34">
              <w:rPr>
                <w:rFonts w:ascii="Times New Roman" w:hAnsi="Times New Roman"/>
                <w:noProof/>
                <w:webHidden/>
              </w:rPr>
              <w:fldChar w:fldCharType="separate"/>
            </w:r>
            <w:r w:rsidR="008D3B34">
              <w:rPr>
                <w:rFonts w:ascii="Times New Roman" w:hAnsi="Times New Roman"/>
                <w:noProof/>
                <w:webHidden/>
              </w:rPr>
              <w:t>7</w:t>
            </w:r>
            <w:r w:rsidR="008D3B34" w:rsidRPr="008D3B34">
              <w:rPr>
                <w:rFonts w:ascii="Times New Roman" w:hAnsi="Times New Roman"/>
                <w:noProof/>
                <w:webHidden/>
              </w:rPr>
              <w:fldChar w:fldCharType="end"/>
            </w:r>
          </w:hyperlink>
        </w:p>
        <w:p w:rsidR="008D3B34" w:rsidRPr="008D3B34" w:rsidRDefault="007E0C59">
          <w:pPr>
            <w:pStyle w:val="TOC3"/>
            <w:rPr>
              <w:rFonts w:ascii="Times New Roman" w:hAnsi="Times New Roman"/>
            </w:rPr>
          </w:pPr>
          <w:hyperlink w:anchor="_Toc15305886" w:history="1">
            <w:r w:rsidR="008D3B34" w:rsidRPr="008D3B34">
              <w:rPr>
                <w:rStyle w:val="Hyperlink"/>
                <w:rFonts w:ascii="Times New Roman" w:hAnsi="Times New Roman"/>
              </w:rPr>
              <w:t>C.1</w:t>
            </w:r>
            <w:r w:rsidR="008D3B34" w:rsidRPr="008D3B34">
              <w:rPr>
                <w:rFonts w:ascii="Times New Roman" w:hAnsi="Times New Roman"/>
              </w:rPr>
              <w:tab/>
            </w:r>
            <w:r w:rsidR="008D3B34" w:rsidRPr="008D3B34">
              <w:rPr>
                <w:rStyle w:val="Hyperlink"/>
                <w:rFonts w:ascii="Times New Roman" w:hAnsi="Times New Roman"/>
              </w:rPr>
              <w:t>PROJECT DESCRIPTION</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_Toc15305886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7</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887" w:history="1">
            <w:r w:rsidR="008D3B34" w:rsidRPr="008D3B34">
              <w:rPr>
                <w:rStyle w:val="Hyperlink"/>
                <w:rFonts w:ascii="Times New Roman" w:hAnsi="Times New Roman"/>
              </w:rPr>
              <w:t>C.2</w:t>
            </w:r>
            <w:r w:rsidR="008D3B34" w:rsidRPr="008D3B34">
              <w:rPr>
                <w:rFonts w:ascii="Times New Roman" w:hAnsi="Times New Roman"/>
              </w:rPr>
              <w:tab/>
            </w:r>
            <w:r w:rsidR="008D3B34" w:rsidRPr="008D3B34">
              <w:rPr>
                <w:rStyle w:val="Hyperlink"/>
                <w:rFonts w:ascii="Times New Roman" w:hAnsi="Times New Roman"/>
              </w:rPr>
              <w:t>SPECIFICATIONS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_Toc15305887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7</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888" w:history="1">
            <w:r w:rsidR="008D3B34" w:rsidRPr="008D3B34">
              <w:rPr>
                <w:rStyle w:val="Hyperlink"/>
                <w:rFonts w:ascii="Times New Roman" w:hAnsi="Times New Roman"/>
              </w:rPr>
              <w:t>C.3</w:t>
            </w:r>
            <w:r w:rsidR="008D3B34" w:rsidRPr="008D3B34">
              <w:rPr>
                <w:rFonts w:ascii="Times New Roman" w:hAnsi="Times New Roman"/>
              </w:rPr>
              <w:tab/>
            </w:r>
            <w:r w:rsidR="008D3B34" w:rsidRPr="008D3B34">
              <w:rPr>
                <w:rStyle w:val="Hyperlink"/>
                <w:rFonts w:ascii="Times New Roman" w:hAnsi="Times New Roman"/>
              </w:rPr>
              <w:t>CONTRACT AREA MAP</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_Toc15305888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7</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889" w:history="1">
            <w:r w:rsidR="008D3B34" w:rsidRPr="008D3B34">
              <w:rPr>
                <w:rStyle w:val="Hyperlink"/>
                <w:rFonts w:ascii="Times New Roman" w:hAnsi="Times New Roman"/>
              </w:rPr>
              <w:t>C.4</w:t>
            </w:r>
            <w:r w:rsidR="008D3B34" w:rsidRPr="008D3B34">
              <w:rPr>
                <w:rFonts w:ascii="Times New Roman" w:hAnsi="Times New Roman"/>
              </w:rPr>
              <w:tab/>
            </w:r>
            <w:r w:rsidR="008D3B34" w:rsidRPr="008D3B34">
              <w:rPr>
                <w:rStyle w:val="Hyperlink"/>
                <w:rFonts w:ascii="Times New Roman" w:hAnsi="Times New Roman"/>
              </w:rPr>
              <w:t>GOVERNMENT-FURNISHED PROPERTY</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_Toc15305889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7</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890" w:history="1">
            <w:r w:rsidR="008D3B34" w:rsidRPr="008D3B34">
              <w:rPr>
                <w:rStyle w:val="Hyperlink"/>
                <w:rFonts w:ascii="Times New Roman" w:hAnsi="Times New Roman"/>
              </w:rPr>
              <w:t>C.5</w:t>
            </w:r>
            <w:r w:rsidR="008D3B34" w:rsidRPr="008D3B34">
              <w:rPr>
                <w:rFonts w:ascii="Times New Roman" w:hAnsi="Times New Roman"/>
              </w:rPr>
              <w:tab/>
            </w:r>
            <w:r w:rsidR="008D3B34" w:rsidRPr="008D3B34">
              <w:rPr>
                <w:rStyle w:val="Hyperlink"/>
                <w:rFonts w:ascii="Times New Roman" w:hAnsi="Times New Roman"/>
              </w:rPr>
              <w:t>OPERATING PLAN AND OVERALL SCHEDULE</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_Toc15305890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8</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891" w:history="1">
            <w:r w:rsidR="008D3B34" w:rsidRPr="008D3B34">
              <w:rPr>
                <w:rStyle w:val="Hyperlink"/>
                <w:rFonts w:ascii="Times New Roman" w:hAnsi="Times New Roman"/>
              </w:rPr>
              <w:t>C.6</w:t>
            </w:r>
            <w:r w:rsidR="008D3B34" w:rsidRPr="008D3B34">
              <w:rPr>
                <w:rFonts w:ascii="Times New Roman" w:hAnsi="Times New Roman"/>
              </w:rPr>
              <w:tab/>
            </w:r>
            <w:r w:rsidR="008D3B34" w:rsidRPr="008D3B34">
              <w:rPr>
                <w:rStyle w:val="Hyperlink"/>
                <w:rFonts w:ascii="Times New Roman" w:hAnsi="Times New Roman"/>
              </w:rPr>
              <w:t>SUSTAINABLE ACQUISITION</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_Toc15305891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8</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892" w:history="1">
            <w:r w:rsidR="008D3B34" w:rsidRPr="008D3B34">
              <w:rPr>
                <w:rStyle w:val="Hyperlink"/>
                <w:rFonts w:ascii="Times New Roman" w:hAnsi="Times New Roman"/>
              </w:rPr>
              <w:t>C.7</w:t>
            </w:r>
            <w:r w:rsidR="008D3B34" w:rsidRPr="008D3B34">
              <w:rPr>
                <w:rFonts w:ascii="Times New Roman" w:hAnsi="Times New Roman"/>
              </w:rPr>
              <w:tab/>
            </w:r>
            <w:r w:rsidR="008D3B34" w:rsidRPr="008D3B34">
              <w:rPr>
                <w:rStyle w:val="Hyperlink"/>
                <w:rFonts w:ascii="Times New Roman" w:hAnsi="Times New Roman"/>
              </w:rPr>
              <w:t>DEFINITIONS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_Toc15305892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10</w:t>
            </w:r>
            <w:r w:rsidR="008D3B34" w:rsidRPr="008D3B34">
              <w:rPr>
                <w:rFonts w:ascii="Times New Roman" w:hAnsi="Times New Roman"/>
                <w:webHidden/>
              </w:rPr>
              <w:fldChar w:fldCharType="end"/>
            </w:r>
          </w:hyperlink>
        </w:p>
        <w:p w:rsidR="008D3B34" w:rsidRPr="008D3B34" w:rsidRDefault="007E0C59">
          <w:pPr>
            <w:pStyle w:val="TOC2"/>
            <w:rPr>
              <w:rFonts w:ascii="Times New Roman" w:hAnsi="Times New Roman"/>
              <w:noProof/>
            </w:rPr>
          </w:pPr>
          <w:hyperlink w:anchor="_Toc15305893" w:history="1">
            <w:r w:rsidR="008D3B34" w:rsidRPr="008D3B34">
              <w:rPr>
                <w:rStyle w:val="Hyperlink"/>
                <w:rFonts w:ascii="Times New Roman" w:hAnsi="Times New Roman"/>
                <w:noProof/>
              </w:rPr>
              <w:t>SECTION D—PACKAGING AND MARKING</w:t>
            </w:r>
            <w:r w:rsidR="008D3B34" w:rsidRPr="008D3B34">
              <w:rPr>
                <w:rFonts w:ascii="Times New Roman" w:hAnsi="Times New Roman"/>
                <w:noProof/>
                <w:webHidden/>
              </w:rPr>
              <w:tab/>
            </w:r>
            <w:r w:rsidR="008D3B34" w:rsidRPr="008D3B34">
              <w:rPr>
                <w:rFonts w:ascii="Times New Roman" w:hAnsi="Times New Roman"/>
                <w:noProof/>
                <w:webHidden/>
              </w:rPr>
              <w:fldChar w:fldCharType="begin"/>
            </w:r>
            <w:r w:rsidR="008D3B34" w:rsidRPr="008D3B34">
              <w:rPr>
                <w:rFonts w:ascii="Times New Roman" w:hAnsi="Times New Roman"/>
                <w:noProof/>
                <w:webHidden/>
              </w:rPr>
              <w:instrText xml:space="preserve"> PAGEREF _Toc15305893 \h </w:instrText>
            </w:r>
            <w:r w:rsidR="008D3B34" w:rsidRPr="008D3B34">
              <w:rPr>
                <w:rFonts w:ascii="Times New Roman" w:hAnsi="Times New Roman"/>
                <w:noProof/>
                <w:webHidden/>
              </w:rPr>
            </w:r>
            <w:r w:rsidR="008D3B34" w:rsidRPr="008D3B34">
              <w:rPr>
                <w:rFonts w:ascii="Times New Roman" w:hAnsi="Times New Roman"/>
                <w:noProof/>
                <w:webHidden/>
              </w:rPr>
              <w:fldChar w:fldCharType="separate"/>
            </w:r>
            <w:r w:rsidR="008D3B34">
              <w:rPr>
                <w:rFonts w:ascii="Times New Roman" w:hAnsi="Times New Roman"/>
                <w:noProof/>
                <w:webHidden/>
              </w:rPr>
              <w:t>12</w:t>
            </w:r>
            <w:r w:rsidR="008D3B34" w:rsidRPr="008D3B34">
              <w:rPr>
                <w:rFonts w:ascii="Times New Roman" w:hAnsi="Times New Roman"/>
                <w:noProof/>
                <w:webHidden/>
              </w:rPr>
              <w:fldChar w:fldCharType="end"/>
            </w:r>
          </w:hyperlink>
        </w:p>
        <w:p w:rsidR="008D3B34" w:rsidRPr="008D3B34" w:rsidRDefault="007E0C59">
          <w:pPr>
            <w:pStyle w:val="TOC2"/>
            <w:rPr>
              <w:rFonts w:ascii="Times New Roman" w:hAnsi="Times New Roman"/>
              <w:noProof/>
            </w:rPr>
          </w:pPr>
          <w:hyperlink w:anchor="_Toc15305894" w:history="1">
            <w:r w:rsidR="008D3B34" w:rsidRPr="008D3B34">
              <w:rPr>
                <w:rStyle w:val="Hyperlink"/>
                <w:rFonts w:ascii="Times New Roman" w:hAnsi="Times New Roman"/>
                <w:noProof/>
              </w:rPr>
              <w:t>SECTION E—INSPECTION AND ACCEPTANCE</w:t>
            </w:r>
            <w:r w:rsidR="008D3B34" w:rsidRPr="008D3B34">
              <w:rPr>
                <w:rFonts w:ascii="Times New Roman" w:hAnsi="Times New Roman"/>
                <w:noProof/>
                <w:webHidden/>
              </w:rPr>
              <w:tab/>
            </w:r>
            <w:r w:rsidR="008D3B34" w:rsidRPr="008D3B34">
              <w:rPr>
                <w:rFonts w:ascii="Times New Roman" w:hAnsi="Times New Roman"/>
                <w:noProof/>
                <w:webHidden/>
              </w:rPr>
              <w:fldChar w:fldCharType="begin"/>
            </w:r>
            <w:r w:rsidR="008D3B34" w:rsidRPr="008D3B34">
              <w:rPr>
                <w:rFonts w:ascii="Times New Roman" w:hAnsi="Times New Roman"/>
                <w:noProof/>
                <w:webHidden/>
              </w:rPr>
              <w:instrText xml:space="preserve"> PAGEREF _Toc15305894 \h </w:instrText>
            </w:r>
            <w:r w:rsidR="008D3B34" w:rsidRPr="008D3B34">
              <w:rPr>
                <w:rFonts w:ascii="Times New Roman" w:hAnsi="Times New Roman"/>
                <w:noProof/>
                <w:webHidden/>
              </w:rPr>
            </w:r>
            <w:r w:rsidR="008D3B34" w:rsidRPr="008D3B34">
              <w:rPr>
                <w:rFonts w:ascii="Times New Roman" w:hAnsi="Times New Roman"/>
                <w:noProof/>
                <w:webHidden/>
              </w:rPr>
              <w:fldChar w:fldCharType="separate"/>
            </w:r>
            <w:r w:rsidR="008D3B34">
              <w:rPr>
                <w:rFonts w:ascii="Times New Roman" w:hAnsi="Times New Roman"/>
                <w:noProof/>
                <w:webHidden/>
              </w:rPr>
              <w:t>13</w:t>
            </w:r>
            <w:r w:rsidR="008D3B34" w:rsidRPr="008D3B34">
              <w:rPr>
                <w:rFonts w:ascii="Times New Roman" w:hAnsi="Times New Roman"/>
                <w:noProof/>
                <w:webHidden/>
              </w:rPr>
              <w:fldChar w:fldCharType="end"/>
            </w:r>
          </w:hyperlink>
        </w:p>
        <w:p w:rsidR="008D3B34" w:rsidRPr="008D3B34" w:rsidRDefault="007E0C59">
          <w:pPr>
            <w:pStyle w:val="TOC3"/>
            <w:rPr>
              <w:rFonts w:ascii="Times New Roman" w:hAnsi="Times New Roman"/>
            </w:rPr>
          </w:pPr>
          <w:hyperlink w:anchor="_Toc15305895" w:history="1">
            <w:r w:rsidR="008D3B34" w:rsidRPr="008D3B34">
              <w:rPr>
                <w:rStyle w:val="Hyperlink"/>
                <w:rFonts w:ascii="Times New Roman" w:hAnsi="Times New Roman"/>
              </w:rPr>
              <w:t>E.1</w:t>
            </w:r>
            <w:r w:rsidR="008D3B34" w:rsidRPr="008D3B34">
              <w:rPr>
                <w:rFonts w:ascii="Times New Roman" w:hAnsi="Times New Roman"/>
              </w:rPr>
              <w:tab/>
            </w:r>
            <w:r w:rsidR="008D3B34" w:rsidRPr="008D3B34">
              <w:rPr>
                <w:rStyle w:val="Hyperlink"/>
                <w:rFonts w:ascii="Times New Roman" w:hAnsi="Times New Roman"/>
              </w:rPr>
              <w:t>CONTRACTOR QUALITY CONTROL INSPECTION SYSTEM</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_Toc15305895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13</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896" w:history="1">
            <w:r w:rsidR="008D3B34" w:rsidRPr="008D3B34">
              <w:rPr>
                <w:rStyle w:val="Hyperlink"/>
                <w:rFonts w:ascii="Times New Roman" w:hAnsi="Times New Roman"/>
              </w:rPr>
              <w:t>E.2</w:t>
            </w:r>
            <w:r w:rsidR="008D3B34" w:rsidRPr="008D3B34">
              <w:rPr>
                <w:rFonts w:ascii="Times New Roman" w:hAnsi="Times New Roman"/>
              </w:rPr>
              <w:tab/>
            </w:r>
            <w:r w:rsidR="008D3B34" w:rsidRPr="008D3B34">
              <w:rPr>
                <w:rStyle w:val="Hyperlink"/>
                <w:rFonts w:ascii="Times New Roman" w:hAnsi="Times New Roman"/>
              </w:rPr>
              <w:t>ACCEPTANCE</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_Toc15305896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13</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897" w:history="1">
            <w:r w:rsidR="008D3B34" w:rsidRPr="008D3B34">
              <w:rPr>
                <w:rStyle w:val="Hyperlink"/>
                <w:rFonts w:ascii="Times New Roman" w:hAnsi="Times New Roman"/>
              </w:rPr>
              <w:t>E.3</w:t>
            </w:r>
            <w:r w:rsidR="008D3B34" w:rsidRPr="008D3B34">
              <w:rPr>
                <w:rFonts w:ascii="Times New Roman" w:hAnsi="Times New Roman"/>
              </w:rPr>
              <w:tab/>
            </w:r>
            <w:r w:rsidR="008D3B34" w:rsidRPr="008D3B34">
              <w:rPr>
                <w:rStyle w:val="Hyperlink"/>
                <w:rFonts w:ascii="Times New Roman" w:hAnsi="Times New Roman"/>
              </w:rPr>
              <w:t>GOVERNMENT QUALITY ASSURANCE SURVEILLANCE PLAN (QASP)</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_Toc15305897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13</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898" w:history="1">
            <w:r w:rsidR="008D3B34" w:rsidRPr="008D3B34">
              <w:rPr>
                <w:rStyle w:val="Hyperlink"/>
                <w:rFonts w:ascii="Times New Roman" w:hAnsi="Times New Roman"/>
              </w:rPr>
              <w:t>E.4</w:t>
            </w:r>
            <w:r w:rsidR="008D3B34" w:rsidRPr="008D3B34">
              <w:rPr>
                <w:rFonts w:ascii="Times New Roman" w:hAnsi="Times New Roman"/>
              </w:rPr>
              <w:tab/>
            </w:r>
            <w:r w:rsidR="008D3B34" w:rsidRPr="008D3B34">
              <w:rPr>
                <w:rStyle w:val="Hyperlink"/>
                <w:rFonts w:ascii="Times New Roman" w:hAnsi="Times New Roman"/>
              </w:rPr>
              <w:t>FAR and AGAR CLAUSES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_Toc15305898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15</w:t>
            </w:r>
            <w:r w:rsidR="008D3B34" w:rsidRPr="008D3B34">
              <w:rPr>
                <w:rFonts w:ascii="Times New Roman" w:hAnsi="Times New Roman"/>
                <w:webHidden/>
              </w:rPr>
              <w:fldChar w:fldCharType="end"/>
            </w:r>
          </w:hyperlink>
        </w:p>
        <w:p w:rsidR="008D3B34" w:rsidRPr="008D3B34" w:rsidRDefault="007E0C59">
          <w:pPr>
            <w:pStyle w:val="TOC2"/>
            <w:rPr>
              <w:rFonts w:ascii="Times New Roman" w:hAnsi="Times New Roman"/>
              <w:noProof/>
            </w:rPr>
          </w:pPr>
          <w:hyperlink w:anchor="_Toc15305899" w:history="1">
            <w:r w:rsidR="008D3B34" w:rsidRPr="008D3B34">
              <w:rPr>
                <w:rStyle w:val="Hyperlink"/>
                <w:rFonts w:ascii="Times New Roman" w:hAnsi="Times New Roman"/>
                <w:noProof/>
              </w:rPr>
              <w:t>SECTION F—DELIVERIES OR PERFORMANCE</w:t>
            </w:r>
            <w:r w:rsidR="008D3B34" w:rsidRPr="008D3B34">
              <w:rPr>
                <w:rFonts w:ascii="Times New Roman" w:hAnsi="Times New Roman"/>
                <w:noProof/>
                <w:webHidden/>
              </w:rPr>
              <w:tab/>
            </w:r>
            <w:r w:rsidR="008D3B34" w:rsidRPr="008D3B34">
              <w:rPr>
                <w:rFonts w:ascii="Times New Roman" w:hAnsi="Times New Roman"/>
                <w:noProof/>
                <w:webHidden/>
              </w:rPr>
              <w:fldChar w:fldCharType="begin"/>
            </w:r>
            <w:r w:rsidR="008D3B34" w:rsidRPr="008D3B34">
              <w:rPr>
                <w:rFonts w:ascii="Times New Roman" w:hAnsi="Times New Roman"/>
                <w:noProof/>
                <w:webHidden/>
              </w:rPr>
              <w:instrText xml:space="preserve"> PAGEREF _Toc15305899 \h </w:instrText>
            </w:r>
            <w:r w:rsidR="008D3B34" w:rsidRPr="008D3B34">
              <w:rPr>
                <w:rFonts w:ascii="Times New Roman" w:hAnsi="Times New Roman"/>
                <w:noProof/>
                <w:webHidden/>
              </w:rPr>
            </w:r>
            <w:r w:rsidR="008D3B34" w:rsidRPr="008D3B34">
              <w:rPr>
                <w:rFonts w:ascii="Times New Roman" w:hAnsi="Times New Roman"/>
                <w:noProof/>
                <w:webHidden/>
              </w:rPr>
              <w:fldChar w:fldCharType="separate"/>
            </w:r>
            <w:r w:rsidR="008D3B34">
              <w:rPr>
                <w:rFonts w:ascii="Times New Roman" w:hAnsi="Times New Roman"/>
                <w:noProof/>
                <w:webHidden/>
              </w:rPr>
              <w:t>17</w:t>
            </w:r>
            <w:r w:rsidR="008D3B34" w:rsidRPr="008D3B34">
              <w:rPr>
                <w:rFonts w:ascii="Times New Roman" w:hAnsi="Times New Roman"/>
                <w:noProof/>
                <w:webHidden/>
              </w:rPr>
              <w:fldChar w:fldCharType="end"/>
            </w:r>
          </w:hyperlink>
        </w:p>
        <w:p w:rsidR="008D3B34" w:rsidRPr="008D3B34" w:rsidRDefault="007E0C59">
          <w:pPr>
            <w:pStyle w:val="TOC3"/>
            <w:rPr>
              <w:rFonts w:ascii="Times New Roman" w:hAnsi="Times New Roman"/>
            </w:rPr>
          </w:pPr>
          <w:hyperlink w:anchor="_Toc15305900" w:history="1">
            <w:r w:rsidR="008D3B34" w:rsidRPr="008D3B34">
              <w:rPr>
                <w:rStyle w:val="Hyperlink"/>
                <w:rFonts w:ascii="Times New Roman" w:hAnsi="Times New Roman"/>
              </w:rPr>
              <w:t>F.1</w:t>
            </w:r>
            <w:r w:rsidR="008D3B34" w:rsidRPr="008D3B34">
              <w:rPr>
                <w:rFonts w:ascii="Times New Roman" w:hAnsi="Times New Roman"/>
              </w:rPr>
              <w:tab/>
            </w:r>
            <w:r w:rsidR="008D3B34" w:rsidRPr="008D3B34">
              <w:rPr>
                <w:rStyle w:val="Hyperlink"/>
                <w:rFonts w:ascii="Times New Roman" w:hAnsi="Times New Roman"/>
              </w:rPr>
              <w:t>SPECIAL CONTRACT TIME AND PERFORMANCE RESTRICTIONS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_Toc15305900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17</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01" w:history="1">
            <w:r w:rsidR="008D3B34" w:rsidRPr="008D3B34">
              <w:rPr>
                <w:rStyle w:val="Hyperlink"/>
                <w:rFonts w:ascii="Times New Roman" w:hAnsi="Times New Roman"/>
              </w:rPr>
              <w:t>F.2</w:t>
            </w:r>
            <w:r w:rsidR="008D3B34" w:rsidRPr="008D3B34">
              <w:rPr>
                <w:rFonts w:ascii="Times New Roman" w:hAnsi="Times New Roman"/>
              </w:rPr>
              <w:tab/>
            </w:r>
            <w:r w:rsidR="008D3B34" w:rsidRPr="008D3B34">
              <w:rPr>
                <w:rStyle w:val="Hyperlink"/>
                <w:rFonts w:ascii="Times New Roman" w:hAnsi="Times New Roman"/>
              </w:rPr>
              <w:t>[Reserved]</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_Toc15305901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17</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02" w:history="1">
            <w:r w:rsidR="008D3B34" w:rsidRPr="008D3B34">
              <w:rPr>
                <w:rStyle w:val="Hyperlink"/>
                <w:rFonts w:ascii="Times New Roman" w:hAnsi="Times New Roman"/>
              </w:rPr>
              <w:t>F.3</w:t>
            </w:r>
            <w:r w:rsidR="008D3B34" w:rsidRPr="008D3B34">
              <w:rPr>
                <w:rFonts w:ascii="Times New Roman" w:hAnsi="Times New Roman"/>
              </w:rPr>
              <w:tab/>
            </w:r>
            <w:r w:rsidR="008D3B34" w:rsidRPr="008D3B34">
              <w:rPr>
                <w:rStyle w:val="Hyperlink"/>
                <w:rFonts w:ascii="Times New Roman" w:hAnsi="Times New Roman"/>
              </w:rPr>
              <w:t>SCHEDULES AND REPORTS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_Toc15305902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17</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03" w:history="1">
            <w:r w:rsidR="008D3B34" w:rsidRPr="008D3B34">
              <w:rPr>
                <w:rStyle w:val="Hyperlink"/>
                <w:rFonts w:ascii="Times New Roman" w:hAnsi="Times New Roman"/>
              </w:rPr>
              <w:t>F.4</w:t>
            </w:r>
            <w:r w:rsidR="008D3B34" w:rsidRPr="008D3B34">
              <w:rPr>
                <w:rFonts w:ascii="Times New Roman" w:hAnsi="Times New Roman"/>
              </w:rPr>
              <w:tab/>
            </w:r>
            <w:r w:rsidR="008D3B34" w:rsidRPr="008D3B34">
              <w:rPr>
                <w:rStyle w:val="Hyperlink"/>
                <w:rFonts w:ascii="Times New Roman" w:hAnsi="Times New Roman"/>
              </w:rPr>
              <w:t>[Reserved]</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_Toc15305903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18</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04" w:history="1">
            <w:r w:rsidR="008D3B34" w:rsidRPr="008D3B34">
              <w:rPr>
                <w:rStyle w:val="Hyperlink"/>
                <w:rFonts w:ascii="Times New Roman" w:hAnsi="Times New Roman"/>
              </w:rPr>
              <w:t>F.5</w:t>
            </w:r>
            <w:r w:rsidR="008D3B34" w:rsidRPr="008D3B34">
              <w:rPr>
                <w:rFonts w:ascii="Times New Roman" w:hAnsi="Times New Roman"/>
              </w:rPr>
              <w:tab/>
            </w:r>
            <w:r w:rsidR="008D3B34" w:rsidRPr="008D3B34">
              <w:rPr>
                <w:rStyle w:val="Hyperlink"/>
                <w:rFonts w:ascii="Times New Roman" w:hAnsi="Times New Roman"/>
              </w:rPr>
              <w:t>FAR and AGAR CLAUSES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_Toc15305904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18</w:t>
            </w:r>
            <w:r w:rsidR="008D3B34" w:rsidRPr="008D3B34">
              <w:rPr>
                <w:rFonts w:ascii="Times New Roman" w:hAnsi="Times New Roman"/>
                <w:webHidden/>
              </w:rPr>
              <w:fldChar w:fldCharType="end"/>
            </w:r>
          </w:hyperlink>
        </w:p>
        <w:p w:rsidR="008D3B34" w:rsidRPr="008D3B34" w:rsidRDefault="007E0C59">
          <w:pPr>
            <w:pStyle w:val="TOC2"/>
            <w:rPr>
              <w:rFonts w:ascii="Times New Roman" w:hAnsi="Times New Roman"/>
              <w:noProof/>
            </w:rPr>
          </w:pPr>
          <w:hyperlink w:anchor="_Toc15305905" w:history="1">
            <w:r w:rsidR="008D3B34" w:rsidRPr="008D3B34">
              <w:rPr>
                <w:rStyle w:val="Hyperlink"/>
                <w:rFonts w:ascii="Times New Roman" w:hAnsi="Times New Roman"/>
                <w:noProof/>
              </w:rPr>
              <w:t>SECTION G—CONTRACT ADMINISTRATION DATA</w:t>
            </w:r>
            <w:r w:rsidR="008D3B34" w:rsidRPr="008D3B34">
              <w:rPr>
                <w:rFonts w:ascii="Times New Roman" w:hAnsi="Times New Roman"/>
                <w:noProof/>
                <w:webHidden/>
              </w:rPr>
              <w:tab/>
            </w:r>
            <w:r w:rsidR="008D3B34" w:rsidRPr="008D3B34">
              <w:rPr>
                <w:rFonts w:ascii="Times New Roman" w:hAnsi="Times New Roman"/>
                <w:noProof/>
                <w:webHidden/>
              </w:rPr>
              <w:fldChar w:fldCharType="begin"/>
            </w:r>
            <w:r w:rsidR="008D3B34" w:rsidRPr="008D3B34">
              <w:rPr>
                <w:rFonts w:ascii="Times New Roman" w:hAnsi="Times New Roman"/>
                <w:noProof/>
                <w:webHidden/>
              </w:rPr>
              <w:instrText xml:space="preserve"> PAGEREF _Toc15305905 \h </w:instrText>
            </w:r>
            <w:r w:rsidR="008D3B34" w:rsidRPr="008D3B34">
              <w:rPr>
                <w:rFonts w:ascii="Times New Roman" w:hAnsi="Times New Roman"/>
                <w:noProof/>
                <w:webHidden/>
              </w:rPr>
            </w:r>
            <w:r w:rsidR="008D3B34" w:rsidRPr="008D3B34">
              <w:rPr>
                <w:rFonts w:ascii="Times New Roman" w:hAnsi="Times New Roman"/>
                <w:noProof/>
                <w:webHidden/>
              </w:rPr>
              <w:fldChar w:fldCharType="separate"/>
            </w:r>
            <w:r w:rsidR="008D3B34">
              <w:rPr>
                <w:rFonts w:ascii="Times New Roman" w:hAnsi="Times New Roman"/>
                <w:noProof/>
                <w:webHidden/>
              </w:rPr>
              <w:t>20</w:t>
            </w:r>
            <w:r w:rsidR="008D3B34" w:rsidRPr="008D3B34">
              <w:rPr>
                <w:rFonts w:ascii="Times New Roman" w:hAnsi="Times New Roman"/>
                <w:noProof/>
                <w:webHidden/>
              </w:rPr>
              <w:fldChar w:fldCharType="end"/>
            </w:r>
          </w:hyperlink>
        </w:p>
        <w:p w:rsidR="008D3B34" w:rsidRPr="008D3B34" w:rsidRDefault="007E0C59">
          <w:pPr>
            <w:pStyle w:val="TOC3"/>
            <w:rPr>
              <w:rFonts w:ascii="Times New Roman" w:hAnsi="Times New Roman"/>
            </w:rPr>
          </w:pPr>
          <w:hyperlink w:anchor="_Toc15305906" w:history="1">
            <w:r w:rsidR="008D3B34" w:rsidRPr="008D3B34">
              <w:rPr>
                <w:rStyle w:val="Hyperlink"/>
                <w:rFonts w:ascii="Times New Roman" w:hAnsi="Times New Roman"/>
              </w:rPr>
              <w:t>G.1</w:t>
            </w:r>
            <w:r w:rsidR="008D3B34" w:rsidRPr="008D3B34">
              <w:rPr>
                <w:rFonts w:ascii="Times New Roman" w:hAnsi="Times New Roman"/>
              </w:rPr>
              <w:tab/>
            </w:r>
            <w:r w:rsidR="008D3B34" w:rsidRPr="008D3B34">
              <w:rPr>
                <w:rStyle w:val="Hyperlink"/>
                <w:rFonts w:ascii="Times New Roman" w:hAnsi="Times New Roman"/>
              </w:rPr>
              <w:t>MEASUREMENT</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_Toc15305906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20</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07" w:history="1">
            <w:r w:rsidR="008D3B34" w:rsidRPr="008D3B34">
              <w:rPr>
                <w:rStyle w:val="Hyperlink"/>
                <w:rFonts w:ascii="Times New Roman" w:hAnsi="Times New Roman"/>
              </w:rPr>
              <w:t>G.2</w:t>
            </w:r>
            <w:r w:rsidR="008D3B34" w:rsidRPr="008D3B34">
              <w:rPr>
                <w:rFonts w:ascii="Times New Roman" w:hAnsi="Times New Roman"/>
              </w:rPr>
              <w:tab/>
            </w:r>
            <w:r w:rsidR="008D3B34" w:rsidRPr="008D3B34">
              <w:rPr>
                <w:rStyle w:val="Hyperlink"/>
                <w:rFonts w:ascii="Times New Roman" w:hAnsi="Times New Roman"/>
              </w:rPr>
              <w:t>PAYMENT</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_Toc15305907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20</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08" w:history="1">
            <w:r w:rsidR="008D3B34" w:rsidRPr="008D3B34">
              <w:rPr>
                <w:rStyle w:val="Hyperlink"/>
                <w:rFonts w:ascii="Times New Roman" w:hAnsi="Times New Roman"/>
              </w:rPr>
              <w:t>G.3</w:t>
            </w:r>
            <w:r w:rsidR="008D3B34" w:rsidRPr="008D3B34">
              <w:rPr>
                <w:rFonts w:ascii="Times New Roman" w:hAnsi="Times New Roman"/>
              </w:rPr>
              <w:tab/>
            </w:r>
            <w:r w:rsidR="008D3B34" w:rsidRPr="008D3B34">
              <w:rPr>
                <w:rStyle w:val="Hyperlink"/>
                <w:rFonts w:ascii="Times New Roman" w:hAnsi="Times New Roman"/>
              </w:rPr>
              <w:t>INCIDENTAL PAYMENT ITEMS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_Toc15305908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22</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09" w:history="1">
            <w:r w:rsidR="008D3B34" w:rsidRPr="008D3B34">
              <w:rPr>
                <w:rStyle w:val="Hyperlink"/>
                <w:rFonts w:ascii="Times New Roman" w:hAnsi="Times New Roman"/>
              </w:rPr>
              <w:t>G.4</w:t>
            </w:r>
            <w:r w:rsidR="008D3B34" w:rsidRPr="008D3B34">
              <w:rPr>
                <w:rFonts w:ascii="Times New Roman" w:hAnsi="Times New Roman"/>
              </w:rPr>
              <w:tab/>
            </w:r>
            <w:r w:rsidR="008D3B34" w:rsidRPr="008D3B34">
              <w:rPr>
                <w:rStyle w:val="Hyperlink"/>
                <w:rFonts w:ascii="Times New Roman" w:hAnsi="Times New Roman"/>
              </w:rPr>
              <w:t>PRODUCT PAYMENT GUARANTEE</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_Toc15305909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22</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10" w:history="1">
            <w:r w:rsidR="008D3B34" w:rsidRPr="008D3B34">
              <w:rPr>
                <w:rStyle w:val="Hyperlink"/>
                <w:rFonts w:ascii="Times New Roman" w:hAnsi="Times New Roman"/>
              </w:rPr>
              <w:t>G.5</w:t>
            </w:r>
            <w:r w:rsidR="008D3B34" w:rsidRPr="008D3B34">
              <w:rPr>
                <w:rFonts w:ascii="Times New Roman" w:hAnsi="Times New Roman"/>
              </w:rPr>
              <w:tab/>
            </w:r>
            <w:r w:rsidR="008D3B34" w:rsidRPr="008D3B34">
              <w:rPr>
                <w:rStyle w:val="Hyperlink"/>
                <w:rFonts w:ascii="Times New Roman" w:hAnsi="Times New Roman"/>
              </w:rPr>
              <w:t>STEWARDSHIP CREDITS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_Toc15305910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23</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11" w:history="1">
            <w:r w:rsidR="008D3B34" w:rsidRPr="008D3B34">
              <w:rPr>
                <w:rStyle w:val="Hyperlink"/>
                <w:rFonts w:ascii="Times New Roman" w:hAnsi="Times New Roman"/>
              </w:rPr>
              <w:t>G.6</w:t>
            </w:r>
            <w:r w:rsidR="008D3B34" w:rsidRPr="008D3B34">
              <w:rPr>
                <w:rFonts w:ascii="Times New Roman" w:hAnsi="Times New Roman"/>
              </w:rPr>
              <w:tab/>
            </w:r>
            <w:r w:rsidR="008D3B34" w:rsidRPr="008D3B34">
              <w:rPr>
                <w:rStyle w:val="Hyperlink"/>
                <w:rFonts w:ascii="Times New Roman" w:hAnsi="Times New Roman"/>
              </w:rPr>
              <w:t>ESTABLISHMENT OF STEWARDSHIP CREDITS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_Toc15305911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23</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12" w:history="1">
            <w:r w:rsidR="008D3B34" w:rsidRPr="008D3B34">
              <w:rPr>
                <w:rStyle w:val="Hyperlink"/>
                <w:rFonts w:ascii="Times New Roman" w:hAnsi="Times New Roman"/>
              </w:rPr>
              <w:t>G.7</w:t>
            </w:r>
            <w:r w:rsidR="008D3B34" w:rsidRPr="008D3B34">
              <w:rPr>
                <w:rFonts w:ascii="Times New Roman" w:hAnsi="Times New Roman"/>
              </w:rPr>
              <w:tab/>
            </w:r>
            <w:r w:rsidR="008D3B34" w:rsidRPr="008D3B34">
              <w:rPr>
                <w:rStyle w:val="Hyperlink"/>
                <w:rFonts w:ascii="Times New Roman" w:hAnsi="Times New Roman"/>
              </w:rPr>
              <w:t>EXCESS STEWARDSHIP CREDITS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_Toc15305912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23</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13" w:history="1">
            <w:r w:rsidR="008D3B34" w:rsidRPr="008D3B34">
              <w:rPr>
                <w:rStyle w:val="Hyperlink"/>
                <w:rFonts w:ascii="Times New Roman" w:hAnsi="Times New Roman"/>
              </w:rPr>
              <w:t>G.8</w:t>
            </w:r>
            <w:r w:rsidR="008D3B34" w:rsidRPr="008D3B34">
              <w:rPr>
                <w:rFonts w:ascii="Times New Roman" w:hAnsi="Times New Roman"/>
              </w:rPr>
              <w:tab/>
            </w:r>
            <w:r w:rsidR="008D3B34" w:rsidRPr="008D3B34">
              <w:rPr>
                <w:rStyle w:val="Hyperlink"/>
                <w:rFonts w:ascii="Times New Roman" w:hAnsi="Times New Roman"/>
              </w:rPr>
              <w:t>EXCESS TIMBER OR OTHER PRODUCTS VALUE</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_Toc15305913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23</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14" w:history="1">
            <w:r w:rsidR="008D3B34" w:rsidRPr="008D3B34">
              <w:rPr>
                <w:rStyle w:val="Hyperlink"/>
                <w:rFonts w:ascii="Times New Roman" w:hAnsi="Times New Roman"/>
              </w:rPr>
              <w:t>G.9</w:t>
            </w:r>
            <w:r w:rsidR="008D3B34" w:rsidRPr="008D3B34">
              <w:rPr>
                <w:rFonts w:ascii="Times New Roman" w:hAnsi="Times New Roman"/>
              </w:rPr>
              <w:tab/>
            </w:r>
            <w:r w:rsidR="008D3B34" w:rsidRPr="008D3B34">
              <w:rPr>
                <w:rStyle w:val="Hyperlink"/>
                <w:rFonts w:ascii="Times New Roman" w:hAnsi="Times New Roman"/>
              </w:rPr>
              <w:t>REFUND OF EXCESS CASH</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_Toc15305914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23</w:t>
            </w:r>
            <w:r w:rsidR="008D3B34" w:rsidRPr="008D3B34">
              <w:rPr>
                <w:rFonts w:ascii="Times New Roman" w:hAnsi="Times New Roman"/>
                <w:webHidden/>
              </w:rPr>
              <w:fldChar w:fldCharType="end"/>
            </w:r>
          </w:hyperlink>
        </w:p>
        <w:p w:rsidR="008D3B34" w:rsidRPr="008D3B34" w:rsidRDefault="007E0C59">
          <w:pPr>
            <w:pStyle w:val="TOC3"/>
            <w:tabs>
              <w:tab w:val="left" w:pos="1760"/>
            </w:tabs>
            <w:rPr>
              <w:rFonts w:ascii="Times New Roman" w:hAnsi="Times New Roman"/>
            </w:rPr>
          </w:pPr>
          <w:hyperlink w:anchor="_Toc15305915" w:history="1">
            <w:r w:rsidR="008D3B34" w:rsidRPr="008D3B34">
              <w:rPr>
                <w:rStyle w:val="Hyperlink"/>
                <w:rFonts w:ascii="Times New Roman" w:hAnsi="Times New Roman"/>
              </w:rPr>
              <w:t>G.10—G.11</w:t>
            </w:r>
            <w:r w:rsidR="008D3B34" w:rsidRPr="008D3B34">
              <w:rPr>
                <w:rFonts w:ascii="Times New Roman" w:hAnsi="Times New Roman"/>
              </w:rPr>
              <w:tab/>
            </w:r>
            <w:r w:rsidR="008D3B34" w:rsidRPr="008D3B34">
              <w:rPr>
                <w:rStyle w:val="Hyperlink"/>
                <w:rFonts w:ascii="Times New Roman" w:hAnsi="Times New Roman"/>
              </w:rPr>
              <w:t>[Reserved]</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_Toc15305915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23</w:t>
            </w:r>
            <w:r w:rsidR="008D3B34" w:rsidRPr="008D3B34">
              <w:rPr>
                <w:rFonts w:ascii="Times New Roman" w:hAnsi="Times New Roman"/>
                <w:webHidden/>
              </w:rPr>
              <w:fldChar w:fldCharType="end"/>
            </w:r>
          </w:hyperlink>
        </w:p>
        <w:p w:rsidR="008D3B34" w:rsidRPr="008D3B34" w:rsidRDefault="007E0C59">
          <w:pPr>
            <w:pStyle w:val="TOC2"/>
            <w:rPr>
              <w:rFonts w:ascii="Times New Roman" w:hAnsi="Times New Roman"/>
              <w:noProof/>
            </w:rPr>
          </w:pPr>
          <w:hyperlink w:anchor="_Toc15305916" w:history="1">
            <w:r w:rsidR="008D3B34" w:rsidRPr="008D3B34">
              <w:rPr>
                <w:rStyle w:val="Hyperlink"/>
                <w:rFonts w:ascii="Times New Roman" w:hAnsi="Times New Roman"/>
                <w:noProof/>
              </w:rPr>
              <w:t>SECTION H—SPECIAL CONTRACT REQUIREMENTS</w:t>
            </w:r>
            <w:r w:rsidR="008D3B34" w:rsidRPr="008D3B34">
              <w:rPr>
                <w:rFonts w:ascii="Times New Roman" w:hAnsi="Times New Roman"/>
                <w:noProof/>
                <w:webHidden/>
              </w:rPr>
              <w:tab/>
            </w:r>
            <w:r w:rsidR="008D3B34" w:rsidRPr="008D3B34">
              <w:rPr>
                <w:rFonts w:ascii="Times New Roman" w:hAnsi="Times New Roman"/>
                <w:noProof/>
                <w:webHidden/>
              </w:rPr>
              <w:fldChar w:fldCharType="begin"/>
            </w:r>
            <w:r w:rsidR="008D3B34" w:rsidRPr="008D3B34">
              <w:rPr>
                <w:rFonts w:ascii="Times New Roman" w:hAnsi="Times New Roman"/>
                <w:noProof/>
                <w:webHidden/>
              </w:rPr>
              <w:instrText xml:space="preserve"> PAGEREF _Toc15305916 \h </w:instrText>
            </w:r>
            <w:r w:rsidR="008D3B34" w:rsidRPr="008D3B34">
              <w:rPr>
                <w:rFonts w:ascii="Times New Roman" w:hAnsi="Times New Roman"/>
                <w:noProof/>
                <w:webHidden/>
              </w:rPr>
            </w:r>
            <w:r w:rsidR="008D3B34" w:rsidRPr="008D3B34">
              <w:rPr>
                <w:rFonts w:ascii="Times New Roman" w:hAnsi="Times New Roman"/>
                <w:noProof/>
                <w:webHidden/>
              </w:rPr>
              <w:fldChar w:fldCharType="separate"/>
            </w:r>
            <w:r w:rsidR="008D3B34">
              <w:rPr>
                <w:rFonts w:ascii="Times New Roman" w:hAnsi="Times New Roman"/>
                <w:noProof/>
                <w:webHidden/>
              </w:rPr>
              <w:t>24</w:t>
            </w:r>
            <w:r w:rsidR="008D3B34" w:rsidRPr="008D3B34">
              <w:rPr>
                <w:rFonts w:ascii="Times New Roman" w:hAnsi="Times New Roman"/>
                <w:noProof/>
                <w:webHidden/>
              </w:rPr>
              <w:fldChar w:fldCharType="end"/>
            </w:r>
          </w:hyperlink>
        </w:p>
        <w:p w:rsidR="008D3B34" w:rsidRPr="008D3B34" w:rsidRDefault="007E0C59">
          <w:pPr>
            <w:pStyle w:val="TOC3"/>
            <w:rPr>
              <w:rFonts w:ascii="Times New Roman" w:hAnsi="Times New Roman"/>
            </w:rPr>
          </w:pPr>
          <w:hyperlink w:anchor="_Toc15305917" w:history="1">
            <w:r w:rsidR="008D3B34" w:rsidRPr="008D3B34">
              <w:rPr>
                <w:rStyle w:val="Hyperlink"/>
                <w:rFonts w:ascii="Times New Roman" w:eastAsia="Calibri" w:hAnsi="Times New Roman"/>
              </w:rPr>
              <w:t>H.1</w:t>
            </w:r>
            <w:r w:rsidR="008D3B34" w:rsidRPr="008D3B34">
              <w:rPr>
                <w:rFonts w:ascii="Times New Roman" w:hAnsi="Times New Roman"/>
              </w:rPr>
              <w:tab/>
            </w:r>
            <w:r w:rsidR="008D3B34" w:rsidRPr="008D3B34">
              <w:rPr>
                <w:rStyle w:val="Hyperlink"/>
                <w:rFonts w:ascii="Times New Roman" w:eastAsia="Calibri" w:hAnsi="Times New Roman"/>
              </w:rPr>
              <w:t>EMPLOYMENT</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_Toc15305917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24</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18" w:history="1">
            <w:r w:rsidR="008D3B34" w:rsidRPr="008D3B34">
              <w:rPr>
                <w:rStyle w:val="Hyperlink"/>
                <w:rFonts w:ascii="Times New Roman" w:hAnsi="Times New Roman"/>
              </w:rPr>
              <w:t>H.2</w:t>
            </w:r>
            <w:r w:rsidR="008D3B34" w:rsidRPr="008D3B34">
              <w:rPr>
                <w:rFonts w:ascii="Times New Roman" w:hAnsi="Times New Roman"/>
              </w:rPr>
              <w:tab/>
            </w:r>
            <w:r w:rsidR="008D3B34" w:rsidRPr="008D3B34">
              <w:rPr>
                <w:rStyle w:val="Hyperlink"/>
                <w:rFonts w:ascii="Times New Roman" w:hAnsi="Times New Roman"/>
              </w:rPr>
              <w:t>SAFETY</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_Toc15305918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28</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19" w:history="1">
            <w:r w:rsidR="008D3B34" w:rsidRPr="008D3B34">
              <w:rPr>
                <w:rStyle w:val="Hyperlink"/>
                <w:rFonts w:ascii="Times New Roman" w:hAnsi="Times New Roman"/>
              </w:rPr>
              <w:t>H.3</w:t>
            </w:r>
            <w:r w:rsidR="008D3B34" w:rsidRPr="008D3B34">
              <w:rPr>
                <w:rFonts w:ascii="Times New Roman" w:hAnsi="Times New Roman"/>
              </w:rPr>
              <w:tab/>
            </w:r>
            <w:r w:rsidR="008D3B34" w:rsidRPr="008D3B34">
              <w:rPr>
                <w:rStyle w:val="Hyperlink"/>
                <w:rFonts w:ascii="Times New Roman" w:hAnsi="Times New Roman"/>
              </w:rPr>
              <w:t>REQUIREMENTS OF RIGHTS-OF-WAY</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_Toc15305919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28</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20" w:history="1">
            <w:r w:rsidR="008D3B34" w:rsidRPr="008D3B34">
              <w:rPr>
                <w:rStyle w:val="Hyperlink"/>
                <w:rFonts w:ascii="Times New Roman" w:hAnsi="Times New Roman"/>
              </w:rPr>
              <w:t>H.4</w:t>
            </w:r>
            <w:r w:rsidR="008D3B34" w:rsidRPr="008D3B34">
              <w:rPr>
                <w:rFonts w:ascii="Times New Roman" w:hAnsi="Times New Roman"/>
              </w:rPr>
              <w:tab/>
            </w:r>
            <w:r w:rsidR="008D3B34" w:rsidRPr="008D3B34">
              <w:rPr>
                <w:rStyle w:val="Hyperlink"/>
                <w:rFonts w:ascii="Times New Roman" w:hAnsi="Times New Roman"/>
              </w:rPr>
              <w:t>USE OF ROADS BY CONTRACTOR</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_Toc15305920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28</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21" w:history="1">
            <w:r w:rsidR="008D3B34" w:rsidRPr="008D3B34">
              <w:rPr>
                <w:rStyle w:val="Hyperlink"/>
                <w:rFonts w:ascii="Times New Roman" w:hAnsi="Times New Roman"/>
              </w:rPr>
              <w:t>H.5</w:t>
            </w:r>
            <w:r w:rsidR="008D3B34" w:rsidRPr="008D3B34">
              <w:rPr>
                <w:rFonts w:ascii="Times New Roman" w:hAnsi="Times New Roman"/>
              </w:rPr>
              <w:tab/>
            </w:r>
            <w:r w:rsidR="008D3B34" w:rsidRPr="008D3B34">
              <w:rPr>
                <w:rStyle w:val="Hyperlink"/>
                <w:rFonts w:ascii="Times New Roman" w:hAnsi="Times New Roman"/>
              </w:rPr>
              <w:t>ROAD MAINTENANCE</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_Toc15305921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29</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22" w:history="1">
            <w:r w:rsidR="008D3B34" w:rsidRPr="008D3B34">
              <w:rPr>
                <w:rStyle w:val="Hyperlink"/>
                <w:rFonts w:ascii="Times New Roman" w:hAnsi="Times New Roman"/>
              </w:rPr>
              <w:t>H.6</w:t>
            </w:r>
            <w:r w:rsidR="008D3B34" w:rsidRPr="008D3B34">
              <w:rPr>
                <w:rFonts w:ascii="Times New Roman" w:hAnsi="Times New Roman"/>
              </w:rPr>
              <w:tab/>
            </w:r>
            <w:r w:rsidR="008D3B34" w:rsidRPr="008D3B34">
              <w:rPr>
                <w:rStyle w:val="Hyperlink"/>
                <w:rFonts w:ascii="Times New Roman" w:hAnsi="Times New Roman"/>
              </w:rPr>
              <w:t>TRAFFIC CONTROL PLAN</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_Toc15305922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29</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23" w:history="1">
            <w:r w:rsidR="008D3B34" w:rsidRPr="008D3B34">
              <w:rPr>
                <w:rStyle w:val="Hyperlink"/>
                <w:rFonts w:ascii="Times New Roman" w:hAnsi="Times New Roman"/>
              </w:rPr>
              <w:t>H.7</w:t>
            </w:r>
            <w:r w:rsidR="008D3B34" w:rsidRPr="008D3B34">
              <w:rPr>
                <w:rFonts w:ascii="Times New Roman" w:hAnsi="Times New Roman"/>
              </w:rPr>
              <w:tab/>
            </w:r>
            <w:r w:rsidR="008D3B34" w:rsidRPr="008D3B34">
              <w:rPr>
                <w:rStyle w:val="Hyperlink"/>
                <w:rFonts w:ascii="Times New Roman" w:hAnsi="Times New Roman"/>
              </w:rPr>
              <w:t>USE BY OTHERS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_Toc15305923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29</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24" w:history="1">
            <w:r w:rsidR="008D3B34" w:rsidRPr="008D3B34">
              <w:rPr>
                <w:rStyle w:val="Hyperlink"/>
                <w:rFonts w:ascii="Times New Roman" w:hAnsi="Times New Roman"/>
              </w:rPr>
              <w:t>H.8</w:t>
            </w:r>
            <w:r w:rsidR="008D3B34" w:rsidRPr="008D3B34">
              <w:rPr>
                <w:rFonts w:ascii="Times New Roman" w:hAnsi="Times New Roman"/>
              </w:rPr>
              <w:tab/>
            </w:r>
            <w:r w:rsidR="008D3B34" w:rsidRPr="008D3B34">
              <w:rPr>
                <w:rStyle w:val="Hyperlink"/>
                <w:rFonts w:ascii="Times New Roman" w:hAnsi="Times New Roman"/>
              </w:rPr>
              <w:t>PROTECTION OF LAND SURVEY MONUMENTS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_Toc15305924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30</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25" w:history="1">
            <w:r w:rsidR="008D3B34" w:rsidRPr="008D3B34">
              <w:rPr>
                <w:rStyle w:val="Hyperlink"/>
                <w:rFonts w:ascii="Times New Roman" w:hAnsi="Times New Roman"/>
              </w:rPr>
              <w:t>H.9</w:t>
            </w:r>
            <w:r w:rsidR="008D3B34" w:rsidRPr="008D3B34">
              <w:rPr>
                <w:rFonts w:ascii="Times New Roman" w:hAnsi="Times New Roman"/>
              </w:rPr>
              <w:tab/>
            </w:r>
            <w:r w:rsidR="008D3B34" w:rsidRPr="008D3B34">
              <w:rPr>
                <w:rStyle w:val="Hyperlink"/>
                <w:rFonts w:ascii="Times New Roman" w:hAnsi="Times New Roman"/>
              </w:rPr>
              <w:t>PROTECTION MEASURES NEEDED FOR PLANTS ANIMALS, CULTURAL RESOURCES, AND CAVE RESOURCES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_Toc15305925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30</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26" w:history="1">
            <w:r w:rsidR="008D3B34" w:rsidRPr="008D3B34">
              <w:rPr>
                <w:rStyle w:val="Hyperlink"/>
                <w:rFonts w:ascii="Times New Roman" w:hAnsi="Times New Roman"/>
              </w:rPr>
              <w:t>H.10</w:t>
            </w:r>
            <w:r w:rsidR="008D3B34" w:rsidRPr="008D3B34">
              <w:rPr>
                <w:rFonts w:ascii="Times New Roman" w:hAnsi="Times New Roman"/>
              </w:rPr>
              <w:tab/>
            </w:r>
            <w:r w:rsidR="008D3B34" w:rsidRPr="008D3B34">
              <w:rPr>
                <w:rStyle w:val="Hyperlink"/>
                <w:rFonts w:ascii="Times New Roman" w:hAnsi="Times New Roman"/>
              </w:rPr>
              <w:t>PROTECTION OF RESIDUAL TREES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_Toc15305926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31</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27" w:history="1">
            <w:r w:rsidR="008D3B34" w:rsidRPr="008D3B34">
              <w:rPr>
                <w:rStyle w:val="Hyperlink"/>
                <w:rFonts w:ascii="Times New Roman" w:hAnsi="Times New Roman"/>
              </w:rPr>
              <w:t>H.11</w:t>
            </w:r>
            <w:r w:rsidR="008D3B34" w:rsidRPr="008D3B34">
              <w:rPr>
                <w:rFonts w:ascii="Times New Roman" w:hAnsi="Times New Roman"/>
              </w:rPr>
              <w:tab/>
            </w:r>
            <w:r w:rsidR="008D3B34" w:rsidRPr="008D3B34">
              <w:rPr>
                <w:rStyle w:val="Hyperlink"/>
                <w:rFonts w:ascii="Times New Roman" w:hAnsi="Times New Roman"/>
              </w:rPr>
              <w:t>SANITATION AND SERVICING</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_Toc15305927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31</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28" w:history="1">
            <w:r w:rsidR="008D3B34" w:rsidRPr="008D3B34">
              <w:rPr>
                <w:rStyle w:val="Hyperlink"/>
                <w:rFonts w:ascii="Times New Roman" w:hAnsi="Times New Roman"/>
              </w:rPr>
              <w:t>H.12</w:t>
            </w:r>
            <w:r w:rsidR="008D3B34" w:rsidRPr="008D3B34">
              <w:rPr>
                <w:rFonts w:ascii="Times New Roman" w:hAnsi="Times New Roman"/>
              </w:rPr>
              <w:tab/>
            </w:r>
            <w:r w:rsidR="008D3B34" w:rsidRPr="008D3B34">
              <w:rPr>
                <w:rStyle w:val="Hyperlink"/>
                <w:rFonts w:ascii="Times New Roman" w:hAnsi="Times New Roman"/>
              </w:rPr>
              <w:t>PREVENTION OF OIL SPILLS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_Toc15305928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31</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29" w:history="1">
            <w:r w:rsidR="008D3B34" w:rsidRPr="008D3B34">
              <w:rPr>
                <w:rStyle w:val="Hyperlink"/>
                <w:rFonts w:ascii="Times New Roman" w:hAnsi="Times New Roman"/>
              </w:rPr>
              <w:t>H.13</w:t>
            </w:r>
            <w:r w:rsidR="008D3B34" w:rsidRPr="008D3B34">
              <w:rPr>
                <w:rFonts w:ascii="Times New Roman" w:hAnsi="Times New Roman"/>
              </w:rPr>
              <w:tab/>
            </w:r>
            <w:r w:rsidR="008D3B34" w:rsidRPr="008D3B34">
              <w:rPr>
                <w:rStyle w:val="Hyperlink"/>
                <w:rFonts w:ascii="Times New Roman" w:hAnsi="Times New Roman"/>
              </w:rPr>
              <w:t>HAZARDOUS SUBSTANCES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_Toc15305929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32</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30" w:history="1">
            <w:r w:rsidR="008D3B34" w:rsidRPr="008D3B34">
              <w:rPr>
                <w:rStyle w:val="Hyperlink"/>
                <w:rFonts w:ascii="Times New Roman" w:hAnsi="Times New Roman"/>
              </w:rPr>
              <w:t>H.14</w:t>
            </w:r>
            <w:r w:rsidR="008D3B34" w:rsidRPr="008D3B34">
              <w:rPr>
                <w:rFonts w:ascii="Times New Roman" w:hAnsi="Times New Roman"/>
              </w:rPr>
              <w:tab/>
            </w:r>
            <w:r w:rsidR="008D3B34" w:rsidRPr="008D3B34">
              <w:rPr>
                <w:rStyle w:val="Hyperlink"/>
                <w:rFonts w:ascii="Times New Roman" w:hAnsi="Times New Roman"/>
              </w:rPr>
              <w:t>EQUIPMENT CLEANING</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_Toc15305930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32</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31" w:history="1">
            <w:r w:rsidR="008D3B34" w:rsidRPr="008D3B34">
              <w:rPr>
                <w:rStyle w:val="Hyperlink"/>
                <w:rFonts w:ascii="Times New Roman" w:hAnsi="Times New Roman"/>
              </w:rPr>
              <w:t>H.15</w:t>
            </w:r>
            <w:r w:rsidR="008D3B34" w:rsidRPr="008D3B34">
              <w:rPr>
                <w:rFonts w:ascii="Times New Roman" w:hAnsi="Times New Roman"/>
              </w:rPr>
              <w:tab/>
            </w:r>
            <w:r w:rsidR="008D3B34" w:rsidRPr="008D3B34">
              <w:rPr>
                <w:rStyle w:val="Hyperlink"/>
                <w:rFonts w:ascii="Times New Roman" w:hAnsi="Times New Roman"/>
              </w:rPr>
              <w:t>EROSION PREVENTION AND CONTROL</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_Toc15305931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32</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32" w:history="1">
            <w:r w:rsidR="008D3B34" w:rsidRPr="008D3B34">
              <w:rPr>
                <w:rStyle w:val="Hyperlink"/>
                <w:rFonts w:ascii="Times New Roman" w:hAnsi="Times New Roman"/>
              </w:rPr>
              <w:t>H.16</w:t>
            </w:r>
            <w:r w:rsidR="008D3B34" w:rsidRPr="008D3B34">
              <w:rPr>
                <w:rFonts w:ascii="Times New Roman" w:hAnsi="Times New Roman"/>
              </w:rPr>
              <w:tab/>
            </w:r>
            <w:r w:rsidR="008D3B34" w:rsidRPr="008D3B34">
              <w:rPr>
                <w:rStyle w:val="Hyperlink"/>
                <w:rFonts w:ascii="Times New Roman" w:hAnsi="Times New Roman"/>
              </w:rPr>
              <w:t>STREAMCOURSE PROTECTION</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_Toc15305932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32</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33" w:history="1">
            <w:r w:rsidR="008D3B34" w:rsidRPr="008D3B34">
              <w:rPr>
                <w:rStyle w:val="Hyperlink"/>
                <w:rFonts w:ascii="Times New Roman" w:hAnsi="Times New Roman"/>
              </w:rPr>
              <w:t xml:space="preserve">H.17 </w:t>
            </w:r>
            <w:r w:rsidR="008D3B34" w:rsidRPr="008D3B34">
              <w:rPr>
                <w:rFonts w:ascii="Times New Roman" w:hAnsi="Times New Roman"/>
              </w:rPr>
              <w:tab/>
            </w:r>
            <w:r w:rsidR="008D3B34" w:rsidRPr="008D3B34">
              <w:rPr>
                <w:rStyle w:val="Hyperlink"/>
                <w:rFonts w:ascii="Times New Roman" w:hAnsi="Times New Roman"/>
              </w:rPr>
              <w:t>MEADOW PROTECTION</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_Toc15305933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33</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34" w:history="1">
            <w:r w:rsidR="008D3B34" w:rsidRPr="008D3B34">
              <w:rPr>
                <w:rStyle w:val="Hyperlink"/>
                <w:rFonts w:ascii="Times New Roman" w:hAnsi="Times New Roman"/>
              </w:rPr>
              <w:t>H.18</w:t>
            </w:r>
            <w:r w:rsidR="008D3B34" w:rsidRPr="008D3B34">
              <w:rPr>
                <w:rFonts w:ascii="Times New Roman" w:hAnsi="Times New Roman"/>
              </w:rPr>
              <w:tab/>
            </w:r>
            <w:r w:rsidR="008D3B34" w:rsidRPr="008D3B34">
              <w:rPr>
                <w:rStyle w:val="Hyperlink"/>
                <w:rFonts w:ascii="Times New Roman" w:hAnsi="Times New Roman"/>
              </w:rPr>
              <w:t>WETLANDS PROTECTION</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_Toc15305934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33</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35" w:history="1">
            <w:r w:rsidR="008D3B34" w:rsidRPr="008D3B34">
              <w:rPr>
                <w:rStyle w:val="Hyperlink"/>
                <w:rFonts w:ascii="Times New Roman" w:hAnsi="Times New Roman"/>
              </w:rPr>
              <w:t>H.19</w:t>
            </w:r>
            <w:r w:rsidR="008D3B34" w:rsidRPr="008D3B34">
              <w:rPr>
                <w:rFonts w:ascii="Times New Roman" w:hAnsi="Times New Roman"/>
              </w:rPr>
              <w:tab/>
            </w:r>
            <w:r w:rsidR="008D3B34" w:rsidRPr="008D3B34">
              <w:rPr>
                <w:rStyle w:val="Hyperlink"/>
                <w:rFonts w:ascii="Times New Roman" w:hAnsi="Times New Roman"/>
              </w:rPr>
              <w:t>FIRE</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_Toc15305935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33</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36" w:history="1">
            <w:r w:rsidR="008D3B34" w:rsidRPr="008D3B34">
              <w:rPr>
                <w:rStyle w:val="Hyperlink"/>
                <w:rFonts w:ascii="Times New Roman" w:hAnsi="Times New Roman"/>
              </w:rPr>
              <w:t>H.20</w:t>
            </w:r>
            <w:r w:rsidR="008D3B34" w:rsidRPr="008D3B34">
              <w:rPr>
                <w:rFonts w:ascii="Times New Roman" w:hAnsi="Times New Roman"/>
              </w:rPr>
              <w:tab/>
            </w:r>
            <w:r w:rsidR="008D3B34" w:rsidRPr="008D3B34">
              <w:rPr>
                <w:rStyle w:val="Hyperlink"/>
                <w:rFonts w:ascii="Times New Roman" w:hAnsi="Times New Roman"/>
              </w:rPr>
              <w:t>URGENT REMOVAL EXTENSIONS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_Toc15305936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35</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37" w:history="1">
            <w:r w:rsidR="008D3B34" w:rsidRPr="008D3B34">
              <w:rPr>
                <w:rStyle w:val="Hyperlink"/>
                <w:rFonts w:ascii="Times New Roman" w:hAnsi="Times New Roman"/>
              </w:rPr>
              <w:t>H.21</w:t>
            </w:r>
            <w:r w:rsidR="008D3B34" w:rsidRPr="008D3B34">
              <w:rPr>
                <w:rFonts w:ascii="Times New Roman" w:hAnsi="Times New Roman"/>
              </w:rPr>
              <w:tab/>
            </w:r>
            <w:r w:rsidR="008D3B34" w:rsidRPr="008D3B34">
              <w:rPr>
                <w:rStyle w:val="Hyperlink"/>
                <w:rFonts w:ascii="Times New Roman" w:hAnsi="Times New Roman"/>
              </w:rPr>
              <w:t>PROTECTED IMPROVEMENTS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_Toc15305937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35</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38" w:history="1">
            <w:r w:rsidR="008D3B34" w:rsidRPr="008D3B34">
              <w:rPr>
                <w:rStyle w:val="Hyperlink"/>
                <w:rFonts w:ascii="Times New Roman" w:hAnsi="Times New Roman"/>
              </w:rPr>
              <w:t>H.22</w:t>
            </w:r>
            <w:r w:rsidR="008D3B34" w:rsidRPr="008D3B34">
              <w:rPr>
                <w:rFonts w:ascii="Times New Roman" w:hAnsi="Times New Roman"/>
              </w:rPr>
              <w:tab/>
            </w:r>
            <w:r w:rsidR="008D3B34" w:rsidRPr="008D3B34">
              <w:rPr>
                <w:rStyle w:val="Hyperlink"/>
                <w:rFonts w:ascii="Times New Roman" w:hAnsi="Times New Roman"/>
              </w:rPr>
              <w:t>PROTECTION OF IMPROVEMENTS NOT OWNED BY FOREST SERVICE</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_Toc15305938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36</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39" w:history="1">
            <w:r w:rsidR="008D3B34" w:rsidRPr="008D3B34">
              <w:rPr>
                <w:rStyle w:val="Hyperlink"/>
                <w:rFonts w:ascii="Times New Roman" w:hAnsi="Times New Roman"/>
              </w:rPr>
              <w:t>H.23</w:t>
            </w:r>
            <w:r w:rsidR="008D3B34" w:rsidRPr="008D3B34">
              <w:rPr>
                <w:rFonts w:ascii="Times New Roman" w:hAnsi="Times New Roman"/>
              </w:rPr>
              <w:tab/>
            </w:r>
            <w:r w:rsidR="008D3B34" w:rsidRPr="008D3B34">
              <w:rPr>
                <w:rStyle w:val="Hyperlink"/>
                <w:rFonts w:ascii="Times New Roman" w:hAnsi="Times New Roman"/>
              </w:rPr>
              <w:t>SLASH TREATMENT</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_Toc15305939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36</w:t>
            </w:r>
            <w:r w:rsidR="008D3B34" w:rsidRPr="008D3B34">
              <w:rPr>
                <w:rFonts w:ascii="Times New Roman" w:hAnsi="Times New Roman"/>
                <w:webHidden/>
              </w:rPr>
              <w:fldChar w:fldCharType="end"/>
            </w:r>
          </w:hyperlink>
        </w:p>
        <w:p w:rsidR="008D3B34" w:rsidRPr="008D3B34" w:rsidRDefault="007E0C59">
          <w:pPr>
            <w:pStyle w:val="TOC3"/>
            <w:tabs>
              <w:tab w:val="left" w:pos="1760"/>
            </w:tabs>
            <w:rPr>
              <w:rFonts w:ascii="Times New Roman" w:hAnsi="Times New Roman"/>
            </w:rPr>
          </w:pPr>
          <w:hyperlink w:anchor="_Toc15305940" w:history="1">
            <w:r w:rsidR="008D3B34" w:rsidRPr="008D3B34">
              <w:rPr>
                <w:rStyle w:val="Hyperlink"/>
                <w:rFonts w:ascii="Times New Roman" w:hAnsi="Times New Roman"/>
              </w:rPr>
              <w:t>H.24—H.27</w:t>
            </w:r>
            <w:r w:rsidR="008D3B34" w:rsidRPr="008D3B34">
              <w:rPr>
                <w:rFonts w:ascii="Times New Roman" w:hAnsi="Times New Roman"/>
              </w:rPr>
              <w:tab/>
            </w:r>
            <w:r w:rsidR="008D3B34" w:rsidRPr="008D3B34">
              <w:rPr>
                <w:rStyle w:val="Hyperlink"/>
                <w:rFonts w:ascii="Times New Roman" w:hAnsi="Times New Roman"/>
              </w:rPr>
              <w:t>[Reserved]</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_Toc15305940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37</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41" w:history="1">
            <w:r w:rsidR="008D3B34" w:rsidRPr="008D3B34">
              <w:rPr>
                <w:rStyle w:val="Hyperlink"/>
                <w:rFonts w:ascii="Times New Roman" w:hAnsi="Times New Roman"/>
              </w:rPr>
              <w:t>H.28</w:t>
            </w:r>
            <w:r w:rsidR="008D3B34" w:rsidRPr="008D3B34">
              <w:rPr>
                <w:rFonts w:ascii="Times New Roman" w:hAnsi="Times New Roman"/>
              </w:rPr>
              <w:tab/>
            </w:r>
            <w:r w:rsidR="008D3B34" w:rsidRPr="008D3B34">
              <w:rPr>
                <w:rStyle w:val="Hyperlink"/>
                <w:rFonts w:ascii="Times New Roman" w:hAnsi="Times New Roman"/>
              </w:rPr>
              <w:t>FAR and AGAR CLAUSES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_Toc15305941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37</w:t>
            </w:r>
            <w:r w:rsidR="008D3B34" w:rsidRPr="008D3B34">
              <w:rPr>
                <w:rFonts w:ascii="Times New Roman" w:hAnsi="Times New Roman"/>
                <w:webHidden/>
              </w:rPr>
              <w:fldChar w:fldCharType="end"/>
            </w:r>
          </w:hyperlink>
        </w:p>
        <w:p w:rsidR="008D3B34" w:rsidRPr="008D3B34" w:rsidRDefault="007E0C59">
          <w:pPr>
            <w:pStyle w:val="TOC1"/>
            <w:tabs>
              <w:tab w:val="right" w:leader="dot" w:pos="10790"/>
            </w:tabs>
            <w:rPr>
              <w:rFonts w:eastAsiaTheme="minorEastAsia"/>
              <w:noProof/>
              <w:szCs w:val="22"/>
            </w:rPr>
          </w:pPr>
          <w:hyperlink w:anchor="_Toc15305942" w:history="1">
            <w:r w:rsidR="008D3B34" w:rsidRPr="008D3B34">
              <w:rPr>
                <w:rStyle w:val="Hyperlink"/>
                <w:noProof/>
                <w:szCs w:val="22"/>
              </w:rPr>
              <w:t>PART II—CONTRACT CLAUSES</w:t>
            </w:r>
            <w:r w:rsidR="008D3B34" w:rsidRPr="008D3B34">
              <w:rPr>
                <w:noProof/>
                <w:webHidden/>
                <w:szCs w:val="22"/>
              </w:rPr>
              <w:tab/>
            </w:r>
            <w:r w:rsidR="008D3B34" w:rsidRPr="008D3B34">
              <w:rPr>
                <w:noProof/>
                <w:webHidden/>
                <w:szCs w:val="22"/>
              </w:rPr>
              <w:fldChar w:fldCharType="begin"/>
            </w:r>
            <w:r w:rsidR="008D3B34" w:rsidRPr="008D3B34">
              <w:rPr>
                <w:noProof/>
                <w:webHidden/>
                <w:szCs w:val="22"/>
              </w:rPr>
              <w:instrText xml:space="preserve"> PAGEREF _Toc15305942 \h </w:instrText>
            </w:r>
            <w:r w:rsidR="008D3B34" w:rsidRPr="008D3B34">
              <w:rPr>
                <w:noProof/>
                <w:webHidden/>
                <w:szCs w:val="22"/>
              </w:rPr>
            </w:r>
            <w:r w:rsidR="008D3B34" w:rsidRPr="008D3B34">
              <w:rPr>
                <w:noProof/>
                <w:webHidden/>
                <w:szCs w:val="22"/>
              </w:rPr>
              <w:fldChar w:fldCharType="separate"/>
            </w:r>
            <w:r w:rsidR="008D3B34">
              <w:rPr>
                <w:noProof/>
                <w:webHidden/>
                <w:szCs w:val="22"/>
              </w:rPr>
              <w:t>40</w:t>
            </w:r>
            <w:r w:rsidR="008D3B34" w:rsidRPr="008D3B34">
              <w:rPr>
                <w:noProof/>
                <w:webHidden/>
                <w:szCs w:val="22"/>
              </w:rPr>
              <w:fldChar w:fldCharType="end"/>
            </w:r>
          </w:hyperlink>
        </w:p>
        <w:p w:rsidR="008D3B34" w:rsidRPr="008D3B34" w:rsidRDefault="007E0C59">
          <w:pPr>
            <w:pStyle w:val="TOC2"/>
            <w:rPr>
              <w:rFonts w:ascii="Times New Roman" w:hAnsi="Times New Roman"/>
              <w:noProof/>
            </w:rPr>
          </w:pPr>
          <w:hyperlink w:anchor="_Toc15305943" w:history="1">
            <w:r w:rsidR="008D3B34" w:rsidRPr="008D3B34">
              <w:rPr>
                <w:rStyle w:val="Hyperlink"/>
                <w:rFonts w:ascii="Times New Roman" w:hAnsi="Times New Roman"/>
                <w:noProof/>
              </w:rPr>
              <w:t>SECTION I—CONTRACT CLAUSES</w:t>
            </w:r>
            <w:r w:rsidR="008D3B34" w:rsidRPr="008D3B34">
              <w:rPr>
                <w:rFonts w:ascii="Times New Roman" w:hAnsi="Times New Roman"/>
                <w:noProof/>
                <w:webHidden/>
              </w:rPr>
              <w:tab/>
            </w:r>
            <w:r w:rsidR="008D3B34" w:rsidRPr="008D3B34">
              <w:rPr>
                <w:rFonts w:ascii="Times New Roman" w:hAnsi="Times New Roman"/>
                <w:noProof/>
                <w:webHidden/>
              </w:rPr>
              <w:fldChar w:fldCharType="begin"/>
            </w:r>
            <w:r w:rsidR="008D3B34" w:rsidRPr="008D3B34">
              <w:rPr>
                <w:rFonts w:ascii="Times New Roman" w:hAnsi="Times New Roman"/>
                <w:noProof/>
                <w:webHidden/>
              </w:rPr>
              <w:instrText xml:space="preserve"> PAGEREF _Toc15305943 \h </w:instrText>
            </w:r>
            <w:r w:rsidR="008D3B34" w:rsidRPr="008D3B34">
              <w:rPr>
                <w:rFonts w:ascii="Times New Roman" w:hAnsi="Times New Roman"/>
                <w:noProof/>
                <w:webHidden/>
              </w:rPr>
            </w:r>
            <w:r w:rsidR="008D3B34" w:rsidRPr="008D3B34">
              <w:rPr>
                <w:rFonts w:ascii="Times New Roman" w:hAnsi="Times New Roman"/>
                <w:noProof/>
                <w:webHidden/>
              </w:rPr>
              <w:fldChar w:fldCharType="separate"/>
            </w:r>
            <w:r w:rsidR="008D3B34">
              <w:rPr>
                <w:rFonts w:ascii="Times New Roman" w:hAnsi="Times New Roman"/>
                <w:noProof/>
                <w:webHidden/>
              </w:rPr>
              <w:t>40</w:t>
            </w:r>
            <w:r w:rsidR="008D3B34" w:rsidRPr="008D3B34">
              <w:rPr>
                <w:rFonts w:ascii="Times New Roman" w:hAnsi="Times New Roman"/>
                <w:noProof/>
                <w:webHidden/>
              </w:rPr>
              <w:fldChar w:fldCharType="end"/>
            </w:r>
          </w:hyperlink>
        </w:p>
        <w:p w:rsidR="008D3B34" w:rsidRPr="008D3B34" w:rsidRDefault="007E0C59">
          <w:pPr>
            <w:pStyle w:val="TOC3"/>
            <w:rPr>
              <w:rFonts w:ascii="Times New Roman" w:hAnsi="Times New Roman"/>
            </w:rPr>
          </w:pPr>
          <w:hyperlink w:anchor="_Toc15305944" w:history="1">
            <w:r w:rsidR="008D3B34" w:rsidRPr="008D3B34">
              <w:rPr>
                <w:rStyle w:val="Hyperlink"/>
                <w:rFonts w:ascii="Times New Roman" w:hAnsi="Times New Roman"/>
              </w:rPr>
              <w:t>I.1</w:t>
            </w:r>
            <w:r w:rsidR="008D3B34" w:rsidRPr="008D3B34">
              <w:rPr>
                <w:rFonts w:ascii="Times New Roman" w:hAnsi="Times New Roman"/>
              </w:rPr>
              <w:tab/>
            </w:r>
            <w:r w:rsidR="008D3B34" w:rsidRPr="008D3B34">
              <w:rPr>
                <w:rStyle w:val="Hyperlink"/>
                <w:rFonts w:ascii="Times New Roman" w:hAnsi="Times New Roman"/>
              </w:rPr>
              <w:t>FAR and AGAR CLAUSES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_Toc15305944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40</w:t>
            </w:r>
            <w:r w:rsidR="008D3B34" w:rsidRPr="008D3B34">
              <w:rPr>
                <w:rFonts w:ascii="Times New Roman" w:hAnsi="Times New Roman"/>
                <w:webHidden/>
              </w:rPr>
              <w:fldChar w:fldCharType="end"/>
            </w:r>
          </w:hyperlink>
        </w:p>
        <w:p w:rsidR="008D3B34" w:rsidRPr="008D3B34" w:rsidRDefault="007E0C59">
          <w:pPr>
            <w:pStyle w:val="TOC1"/>
            <w:tabs>
              <w:tab w:val="right" w:leader="dot" w:pos="10790"/>
            </w:tabs>
            <w:rPr>
              <w:rFonts w:eastAsiaTheme="minorEastAsia"/>
              <w:noProof/>
              <w:szCs w:val="22"/>
            </w:rPr>
          </w:pPr>
          <w:hyperlink w:anchor="_Toc15305945" w:history="1">
            <w:r w:rsidR="008D3B34" w:rsidRPr="008D3B34">
              <w:rPr>
                <w:rStyle w:val="Hyperlink"/>
                <w:noProof/>
                <w:szCs w:val="22"/>
              </w:rPr>
              <w:t>PART III—LIST OF DOCUMENTS, EXHIBITS, AND OTHER ATTACHMENTS</w:t>
            </w:r>
            <w:r w:rsidR="008D3B34" w:rsidRPr="008D3B34">
              <w:rPr>
                <w:noProof/>
                <w:webHidden/>
                <w:szCs w:val="22"/>
              </w:rPr>
              <w:tab/>
            </w:r>
            <w:r w:rsidR="008D3B34" w:rsidRPr="008D3B34">
              <w:rPr>
                <w:noProof/>
                <w:webHidden/>
                <w:szCs w:val="22"/>
              </w:rPr>
              <w:fldChar w:fldCharType="begin"/>
            </w:r>
            <w:r w:rsidR="008D3B34" w:rsidRPr="008D3B34">
              <w:rPr>
                <w:noProof/>
                <w:webHidden/>
                <w:szCs w:val="22"/>
              </w:rPr>
              <w:instrText xml:space="preserve"> PAGEREF _Toc15305945 \h </w:instrText>
            </w:r>
            <w:r w:rsidR="008D3B34" w:rsidRPr="008D3B34">
              <w:rPr>
                <w:noProof/>
                <w:webHidden/>
                <w:szCs w:val="22"/>
              </w:rPr>
            </w:r>
            <w:r w:rsidR="008D3B34" w:rsidRPr="008D3B34">
              <w:rPr>
                <w:noProof/>
                <w:webHidden/>
                <w:szCs w:val="22"/>
              </w:rPr>
              <w:fldChar w:fldCharType="separate"/>
            </w:r>
            <w:r w:rsidR="008D3B34">
              <w:rPr>
                <w:noProof/>
                <w:webHidden/>
                <w:szCs w:val="22"/>
              </w:rPr>
              <w:t>48</w:t>
            </w:r>
            <w:r w:rsidR="008D3B34" w:rsidRPr="008D3B34">
              <w:rPr>
                <w:noProof/>
                <w:webHidden/>
                <w:szCs w:val="22"/>
              </w:rPr>
              <w:fldChar w:fldCharType="end"/>
            </w:r>
          </w:hyperlink>
        </w:p>
        <w:p w:rsidR="008D3B34" w:rsidRPr="008D3B34" w:rsidRDefault="007E0C59">
          <w:pPr>
            <w:pStyle w:val="TOC2"/>
            <w:rPr>
              <w:rFonts w:ascii="Times New Roman" w:hAnsi="Times New Roman"/>
              <w:noProof/>
            </w:rPr>
          </w:pPr>
          <w:hyperlink w:anchor="_Toc15305946" w:history="1">
            <w:r w:rsidR="008D3B34" w:rsidRPr="008D3B34">
              <w:rPr>
                <w:rStyle w:val="Hyperlink"/>
                <w:rFonts w:ascii="Times New Roman" w:hAnsi="Times New Roman"/>
                <w:noProof/>
              </w:rPr>
              <w:t>SECTION J—LIST OF ATTACHMENTS</w:t>
            </w:r>
            <w:r w:rsidR="008D3B34" w:rsidRPr="008D3B34">
              <w:rPr>
                <w:rFonts w:ascii="Times New Roman" w:hAnsi="Times New Roman"/>
                <w:noProof/>
                <w:webHidden/>
              </w:rPr>
              <w:tab/>
            </w:r>
            <w:r w:rsidR="008D3B34" w:rsidRPr="008D3B34">
              <w:rPr>
                <w:rFonts w:ascii="Times New Roman" w:hAnsi="Times New Roman"/>
                <w:noProof/>
                <w:webHidden/>
              </w:rPr>
              <w:fldChar w:fldCharType="begin"/>
            </w:r>
            <w:r w:rsidR="008D3B34" w:rsidRPr="008D3B34">
              <w:rPr>
                <w:rFonts w:ascii="Times New Roman" w:hAnsi="Times New Roman"/>
                <w:noProof/>
                <w:webHidden/>
              </w:rPr>
              <w:instrText xml:space="preserve"> PAGEREF _Toc15305946 \h </w:instrText>
            </w:r>
            <w:r w:rsidR="008D3B34" w:rsidRPr="008D3B34">
              <w:rPr>
                <w:rFonts w:ascii="Times New Roman" w:hAnsi="Times New Roman"/>
                <w:noProof/>
                <w:webHidden/>
              </w:rPr>
            </w:r>
            <w:r w:rsidR="008D3B34" w:rsidRPr="008D3B34">
              <w:rPr>
                <w:rFonts w:ascii="Times New Roman" w:hAnsi="Times New Roman"/>
                <w:noProof/>
                <w:webHidden/>
              </w:rPr>
              <w:fldChar w:fldCharType="separate"/>
            </w:r>
            <w:r w:rsidR="008D3B34">
              <w:rPr>
                <w:rFonts w:ascii="Times New Roman" w:hAnsi="Times New Roman"/>
                <w:noProof/>
                <w:webHidden/>
              </w:rPr>
              <w:t>48</w:t>
            </w:r>
            <w:r w:rsidR="008D3B34" w:rsidRPr="008D3B34">
              <w:rPr>
                <w:rFonts w:ascii="Times New Roman" w:hAnsi="Times New Roman"/>
                <w:noProof/>
                <w:webHidden/>
              </w:rPr>
              <w:fldChar w:fldCharType="end"/>
            </w:r>
          </w:hyperlink>
        </w:p>
        <w:p w:rsidR="008D3B34" w:rsidRPr="008D3B34" w:rsidRDefault="007E0C59">
          <w:pPr>
            <w:pStyle w:val="TOC1"/>
            <w:tabs>
              <w:tab w:val="right" w:leader="dot" w:pos="10790"/>
            </w:tabs>
            <w:rPr>
              <w:rFonts w:eastAsiaTheme="minorEastAsia"/>
              <w:noProof/>
              <w:szCs w:val="22"/>
            </w:rPr>
          </w:pPr>
          <w:hyperlink w:anchor="_Toc15305947" w:history="1">
            <w:r w:rsidR="008D3B34" w:rsidRPr="008D3B34">
              <w:rPr>
                <w:rStyle w:val="Hyperlink"/>
                <w:noProof/>
                <w:szCs w:val="22"/>
              </w:rPr>
              <w:t>PART IV—REPRESENTATIONS AND INSTRUCTIONS</w:t>
            </w:r>
            <w:r w:rsidR="008D3B34" w:rsidRPr="008D3B34">
              <w:rPr>
                <w:noProof/>
                <w:webHidden/>
                <w:szCs w:val="22"/>
              </w:rPr>
              <w:tab/>
            </w:r>
            <w:r w:rsidR="008D3B34" w:rsidRPr="008D3B34">
              <w:rPr>
                <w:noProof/>
                <w:webHidden/>
                <w:szCs w:val="22"/>
              </w:rPr>
              <w:fldChar w:fldCharType="begin"/>
            </w:r>
            <w:r w:rsidR="008D3B34" w:rsidRPr="008D3B34">
              <w:rPr>
                <w:noProof/>
                <w:webHidden/>
                <w:szCs w:val="22"/>
              </w:rPr>
              <w:instrText xml:space="preserve"> PAGEREF _Toc15305947 \h </w:instrText>
            </w:r>
            <w:r w:rsidR="008D3B34" w:rsidRPr="008D3B34">
              <w:rPr>
                <w:noProof/>
                <w:webHidden/>
                <w:szCs w:val="22"/>
              </w:rPr>
            </w:r>
            <w:r w:rsidR="008D3B34" w:rsidRPr="008D3B34">
              <w:rPr>
                <w:noProof/>
                <w:webHidden/>
                <w:szCs w:val="22"/>
              </w:rPr>
              <w:fldChar w:fldCharType="separate"/>
            </w:r>
            <w:r w:rsidR="008D3B34">
              <w:rPr>
                <w:noProof/>
                <w:webHidden/>
                <w:szCs w:val="22"/>
              </w:rPr>
              <w:t>49</w:t>
            </w:r>
            <w:r w:rsidR="008D3B34" w:rsidRPr="008D3B34">
              <w:rPr>
                <w:noProof/>
                <w:webHidden/>
                <w:szCs w:val="22"/>
              </w:rPr>
              <w:fldChar w:fldCharType="end"/>
            </w:r>
          </w:hyperlink>
        </w:p>
        <w:p w:rsidR="008D3B34" w:rsidRPr="008D3B34" w:rsidRDefault="007E0C59">
          <w:pPr>
            <w:pStyle w:val="TOC2"/>
            <w:rPr>
              <w:rFonts w:ascii="Times New Roman" w:hAnsi="Times New Roman"/>
              <w:noProof/>
            </w:rPr>
          </w:pPr>
          <w:hyperlink w:anchor="_Toc15305948" w:history="1">
            <w:r w:rsidR="008D3B34" w:rsidRPr="008D3B34">
              <w:rPr>
                <w:rStyle w:val="Hyperlink"/>
                <w:rFonts w:ascii="Times New Roman" w:hAnsi="Times New Roman"/>
                <w:noProof/>
              </w:rPr>
              <w:t>SECTION K—REPRESENTATIONS, CERTIFICATIONS, AND OTHER STATEMENTS OF OFFERORS OR RESPONDENTS</w:t>
            </w:r>
            <w:r w:rsidR="008D3B34" w:rsidRPr="008D3B34">
              <w:rPr>
                <w:rFonts w:ascii="Times New Roman" w:hAnsi="Times New Roman"/>
                <w:noProof/>
                <w:webHidden/>
              </w:rPr>
              <w:tab/>
            </w:r>
            <w:r w:rsidR="008D3B34" w:rsidRPr="008D3B34">
              <w:rPr>
                <w:rFonts w:ascii="Times New Roman" w:hAnsi="Times New Roman"/>
                <w:noProof/>
                <w:webHidden/>
              </w:rPr>
              <w:fldChar w:fldCharType="begin"/>
            </w:r>
            <w:r w:rsidR="008D3B34" w:rsidRPr="008D3B34">
              <w:rPr>
                <w:rFonts w:ascii="Times New Roman" w:hAnsi="Times New Roman"/>
                <w:noProof/>
                <w:webHidden/>
              </w:rPr>
              <w:instrText xml:space="preserve"> PAGEREF _Toc15305948 \h </w:instrText>
            </w:r>
            <w:r w:rsidR="008D3B34" w:rsidRPr="008D3B34">
              <w:rPr>
                <w:rFonts w:ascii="Times New Roman" w:hAnsi="Times New Roman"/>
                <w:noProof/>
                <w:webHidden/>
              </w:rPr>
            </w:r>
            <w:r w:rsidR="008D3B34" w:rsidRPr="008D3B34">
              <w:rPr>
                <w:rFonts w:ascii="Times New Roman" w:hAnsi="Times New Roman"/>
                <w:noProof/>
                <w:webHidden/>
              </w:rPr>
              <w:fldChar w:fldCharType="separate"/>
            </w:r>
            <w:r w:rsidR="008D3B34">
              <w:rPr>
                <w:rFonts w:ascii="Times New Roman" w:hAnsi="Times New Roman"/>
                <w:noProof/>
                <w:webHidden/>
              </w:rPr>
              <w:t>49</w:t>
            </w:r>
            <w:r w:rsidR="008D3B34" w:rsidRPr="008D3B34">
              <w:rPr>
                <w:rFonts w:ascii="Times New Roman" w:hAnsi="Times New Roman"/>
                <w:noProof/>
                <w:webHidden/>
              </w:rPr>
              <w:fldChar w:fldCharType="end"/>
            </w:r>
          </w:hyperlink>
        </w:p>
        <w:p w:rsidR="008D3B34" w:rsidRPr="008D3B34" w:rsidRDefault="007E0C59">
          <w:pPr>
            <w:pStyle w:val="TOC3"/>
            <w:rPr>
              <w:rFonts w:ascii="Times New Roman" w:hAnsi="Times New Roman"/>
            </w:rPr>
          </w:pPr>
          <w:hyperlink w:anchor="_Toc15305949" w:history="1">
            <w:r w:rsidR="008D3B34" w:rsidRPr="008D3B34">
              <w:rPr>
                <w:rStyle w:val="Hyperlink"/>
                <w:rFonts w:ascii="Times New Roman" w:hAnsi="Times New Roman"/>
              </w:rPr>
              <w:t>K.1</w:t>
            </w:r>
            <w:r w:rsidR="008D3B34" w:rsidRPr="008D3B34">
              <w:rPr>
                <w:rFonts w:ascii="Times New Roman" w:hAnsi="Times New Roman"/>
              </w:rPr>
              <w:tab/>
            </w:r>
            <w:r w:rsidR="008D3B34" w:rsidRPr="008D3B34">
              <w:rPr>
                <w:rStyle w:val="Hyperlink"/>
                <w:rFonts w:ascii="Times New Roman" w:hAnsi="Times New Roman"/>
              </w:rPr>
              <w:t>WORKFORCE CERTIFICATION</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_Toc15305949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49</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50" w:history="1">
            <w:r w:rsidR="008D3B34" w:rsidRPr="008D3B34">
              <w:rPr>
                <w:rStyle w:val="Hyperlink"/>
                <w:rFonts w:ascii="Times New Roman" w:hAnsi="Times New Roman"/>
              </w:rPr>
              <w:t>K.2</w:t>
            </w:r>
            <w:r w:rsidR="008D3B34" w:rsidRPr="008D3B34">
              <w:rPr>
                <w:rFonts w:ascii="Times New Roman" w:hAnsi="Times New Roman"/>
              </w:rPr>
              <w:tab/>
            </w:r>
            <w:r w:rsidR="008D3B34" w:rsidRPr="008D3B34">
              <w:rPr>
                <w:rStyle w:val="Hyperlink"/>
                <w:rFonts w:ascii="Times New Roman" w:hAnsi="Times New Roman"/>
              </w:rPr>
              <w:t>STATE LICENSING REQUIREMENTS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_Toc15305950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49</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51" w:history="1">
            <w:r w:rsidR="008D3B34" w:rsidRPr="008D3B34">
              <w:rPr>
                <w:rStyle w:val="Hyperlink"/>
                <w:rFonts w:ascii="Times New Roman" w:hAnsi="Times New Roman"/>
              </w:rPr>
              <w:t>K.3</w:t>
            </w:r>
            <w:r w:rsidR="008D3B34" w:rsidRPr="008D3B34">
              <w:rPr>
                <w:rFonts w:ascii="Times New Roman" w:hAnsi="Times New Roman"/>
              </w:rPr>
              <w:tab/>
            </w:r>
            <w:r w:rsidR="008D3B34" w:rsidRPr="008D3B34">
              <w:rPr>
                <w:rStyle w:val="Hyperlink"/>
                <w:rFonts w:ascii="Times New Roman" w:hAnsi="Times New Roman"/>
              </w:rPr>
              <w:t>EMPLOYMENT CERTIFICATION</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_Toc15305951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49</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52" w:history="1">
            <w:r w:rsidR="008D3B34" w:rsidRPr="008D3B34">
              <w:rPr>
                <w:rStyle w:val="Hyperlink"/>
                <w:rFonts w:ascii="Times New Roman" w:eastAsiaTheme="minorHAnsi" w:hAnsi="Times New Roman"/>
              </w:rPr>
              <w:t>K.4</w:t>
            </w:r>
            <w:r w:rsidR="008D3B34" w:rsidRPr="008D3B34">
              <w:rPr>
                <w:rFonts w:ascii="Times New Roman" w:hAnsi="Times New Roman"/>
              </w:rPr>
              <w:tab/>
            </w:r>
            <w:r w:rsidR="008D3B34" w:rsidRPr="008D3B34">
              <w:rPr>
                <w:rStyle w:val="Hyperlink"/>
                <w:rFonts w:ascii="Times New Roman" w:eastAsiaTheme="minorHAnsi" w:hAnsi="Times New Roman"/>
              </w:rPr>
              <w:t>LOCAL CONTRACTOR CERTIFICATION</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_Toc15305952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50</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53" w:history="1">
            <w:r w:rsidR="008D3B34" w:rsidRPr="008D3B34">
              <w:rPr>
                <w:rStyle w:val="Hyperlink"/>
                <w:rFonts w:ascii="Times New Roman" w:hAnsi="Times New Roman"/>
              </w:rPr>
              <w:t>K.5</w:t>
            </w:r>
            <w:r w:rsidR="008D3B34" w:rsidRPr="008D3B34">
              <w:rPr>
                <w:rFonts w:ascii="Times New Roman" w:hAnsi="Times New Roman"/>
              </w:rPr>
              <w:tab/>
            </w:r>
            <w:r w:rsidR="008D3B34" w:rsidRPr="008D3B34">
              <w:rPr>
                <w:rStyle w:val="Hyperlink"/>
                <w:rFonts w:ascii="Times New Roman" w:hAnsi="Times New Roman"/>
              </w:rPr>
              <w:t>FAR and AGAR PROVISIONS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_Toc15305953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50</w:t>
            </w:r>
            <w:r w:rsidR="008D3B34" w:rsidRPr="008D3B34">
              <w:rPr>
                <w:rFonts w:ascii="Times New Roman" w:hAnsi="Times New Roman"/>
                <w:webHidden/>
              </w:rPr>
              <w:fldChar w:fldCharType="end"/>
            </w:r>
          </w:hyperlink>
        </w:p>
        <w:p w:rsidR="008D3B34" w:rsidRPr="008D3B34" w:rsidRDefault="007E0C59">
          <w:pPr>
            <w:pStyle w:val="TOC2"/>
            <w:rPr>
              <w:rFonts w:ascii="Times New Roman" w:hAnsi="Times New Roman"/>
              <w:noProof/>
            </w:rPr>
          </w:pPr>
          <w:hyperlink w:anchor="_Toc15305954" w:history="1">
            <w:r w:rsidR="008D3B34" w:rsidRPr="008D3B34">
              <w:rPr>
                <w:rStyle w:val="Hyperlink"/>
                <w:rFonts w:ascii="Times New Roman" w:hAnsi="Times New Roman"/>
                <w:noProof/>
              </w:rPr>
              <w:t>SECTION L—INSTRUCTIONS, CONDITIONS, AND NOTICES TO OFFERORS OR RESPONDENTS</w:t>
            </w:r>
            <w:r w:rsidR="008D3B34" w:rsidRPr="008D3B34">
              <w:rPr>
                <w:rFonts w:ascii="Times New Roman" w:hAnsi="Times New Roman"/>
                <w:noProof/>
                <w:webHidden/>
              </w:rPr>
              <w:tab/>
            </w:r>
            <w:r w:rsidR="008D3B34" w:rsidRPr="008D3B34">
              <w:rPr>
                <w:rFonts w:ascii="Times New Roman" w:hAnsi="Times New Roman"/>
                <w:noProof/>
                <w:webHidden/>
              </w:rPr>
              <w:fldChar w:fldCharType="begin"/>
            </w:r>
            <w:r w:rsidR="008D3B34" w:rsidRPr="008D3B34">
              <w:rPr>
                <w:rFonts w:ascii="Times New Roman" w:hAnsi="Times New Roman"/>
                <w:noProof/>
                <w:webHidden/>
              </w:rPr>
              <w:instrText xml:space="preserve"> PAGEREF _Toc15305954 \h </w:instrText>
            </w:r>
            <w:r w:rsidR="008D3B34" w:rsidRPr="008D3B34">
              <w:rPr>
                <w:rFonts w:ascii="Times New Roman" w:hAnsi="Times New Roman"/>
                <w:noProof/>
                <w:webHidden/>
              </w:rPr>
            </w:r>
            <w:r w:rsidR="008D3B34" w:rsidRPr="008D3B34">
              <w:rPr>
                <w:rFonts w:ascii="Times New Roman" w:hAnsi="Times New Roman"/>
                <w:noProof/>
                <w:webHidden/>
              </w:rPr>
              <w:fldChar w:fldCharType="separate"/>
            </w:r>
            <w:r w:rsidR="008D3B34">
              <w:rPr>
                <w:rFonts w:ascii="Times New Roman" w:hAnsi="Times New Roman"/>
                <w:noProof/>
                <w:webHidden/>
              </w:rPr>
              <w:t>66</w:t>
            </w:r>
            <w:r w:rsidR="008D3B34" w:rsidRPr="008D3B34">
              <w:rPr>
                <w:rFonts w:ascii="Times New Roman" w:hAnsi="Times New Roman"/>
                <w:noProof/>
                <w:webHidden/>
              </w:rPr>
              <w:fldChar w:fldCharType="end"/>
            </w:r>
          </w:hyperlink>
        </w:p>
        <w:p w:rsidR="008D3B34" w:rsidRPr="008D3B34" w:rsidRDefault="007E0C59">
          <w:pPr>
            <w:pStyle w:val="TOC3"/>
            <w:rPr>
              <w:rFonts w:ascii="Times New Roman" w:hAnsi="Times New Roman"/>
            </w:rPr>
          </w:pPr>
          <w:hyperlink w:anchor="_Toc15305955" w:history="1">
            <w:r w:rsidR="008D3B34" w:rsidRPr="008D3B34">
              <w:rPr>
                <w:rStyle w:val="Hyperlink"/>
                <w:rFonts w:ascii="Times New Roman" w:hAnsi="Times New Roman"/>
              </w:rPr>
              <w:t>L.1</w:t>
            </w:r>
            <w:r w:rsidR="008D3B34" w:rsidRPr="008D3B34">
              <w:rPr>
                <w:rFonts w:ascii="Times New Roman" w:hAnsi="Times New Roman"/>
              </w:rPr>
              <w:tab/>
            </w:r>
            <w:r w:rsidR="008D3B34" w:rsidRPr="008D3B34">
              <w:rPr>
                <w:rStyle w:val="Hyperlink"/>
                <w:rFonts w:ascii="Times New Roman" w:hAnsi="Times New Roman"/>
              </w:rPr>
              <w:t>[Reserved]</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_Toc15305955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66</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56" w:history="1">
            <w:r w:rsidR="008D3B34" w:rsidRPr="008D3B34">
              <w:rPr>
                <w:rStyle w:val="Hyperlink"/>
                <w:rFonts w:ascii="Times New Roman" w:hAnsi="Times New Roman"/>
              </w:rPr>
              <w:t>L.2</w:t>
            </w:r>
            <w:r w:rsidR="008D3B34" w:rsidRPr="008D3B34">
              <w:rPr>
                <w:rFonts w:ascii="Times New Roman" w:hAnsi="Times New Roman"/>
              </w:rPr>
              <w:tab/>
            </w:r>
            <w:r w:rsidR="008D3B34" w:rsidRPr="008D3B34">
              <w:rPr>
                <w:rStyle w:val="Hyperlink"/>
                <w:rFonts w:ascii="Times New Roman" w:hAnsi="Times New Roman"/>
              </w:rPr>
              <w:t>PROPOSAL PREPARATION INSTRUCTIONS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_Toc15305956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66</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57" w:history="1">
            <w:r w:rsidR="008D3B34" w:rsidRPr="008D3B34">
              <w:rPr>
                <w:rStyle w:val="Hyperlink"/>
                <w:rFonts w:ascii="Times New Roman" w:hAnsi="Times New Roman"/>
              </w:rPr>
              <w:t>L.3</w:t>
            </w:r>
            <w:r w:rsidR="008D3B34" w:rsidRPr="008D3B34">
              <w:rPr>
                <w:rFonts w:ascii="Times New Roman" w:hAnsi="Times New Roman"/>
              </w:rPr>
              <w:tab/>
            </w:r>
            <w:r w:rsidR="008D3B34" w:rsidRPr="008D3B34">
              <w:rPr>
                <w:rStyle w:val="Hyperlink"/>
                <w:rFonts w:ascii="Times New Roman" w:hAnsi="Times New Roman"/>
              </w:rPr>
              <w:t>PROPOSAL CONTENT</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_Toc15305957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67</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58" w:history="1">
            <w:r w:rsidR="008D3B34" w:rsidRPr="008D3B34">
              <w:rPr>
                <w:rStyle w:val="Hyperlink"/>
                <w:rFonts w:ascii="Times New Roman" w:hAnsi="Times New Roman"/>
              </w:rPr>
              <w:t>L.4</w:t>
            </w:r>
            <w:r w:rsidR="008D3B34" w:rsidRPr="008D3B34">
              <w:rPr>
                <w:rFonts w:ascii="Times New Roman" w:hAnsi="Times New Roman"/>
              </w:rPr>
              <w:tab/>
            </w:r>
            <w:r w:rsidR="008D3B34" w:rsidRPr="008D3B34">
              <w:rPr>
                <w:rStyle w:val="Hyperlink"/>
                <w:rFonts w:ascii="Times New Roman" w:hAnsi="Times New Roman"/>
              </w:rPr>
              <w:t>FAR and AGAR PROVISIONS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_Toc15305958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69</w:t>
            </w:r>
            <w:r w:rsidR="008D3B34" w:rsidRPr="008D3B34">
              <w:rPr>
                <w:rFonts w:ascii="Times New Roman" w:hAnsi="Times New Roman"/>
                <w:webHidden/>
              </w:rPr>
              <w:fldChar w:fldCharType="end"/>
            </w:r>
          </w:hyperlink>
        </w:p>
        <w:p w:rsidR="008D3B34" w:rsidRPr="008D3B34" w:rsidRDefault="007E0C59">
          <w:pPr>
            <w:pStyle w:val="TOC2"/>
            <w:rPr>
              <w:rFonts w:ascii="Times New Roman" w:hAnsi="Times New Roman"/>
              <w:noProof/>
            </w:rPr>
          </w:pPr>
          <w:hyperlink w:anchor="_Toc15305959" w:history="1">
            <w:r w:rsidR="008D3B34" w:rsidRPr="008D3B34">
              <w:rPr>
                <w:rStyle w:val="Hyperlink"/>
                <w:rFonts w:ascii="Times New Roman" w:hAnsi="Times New Roman"/>
                <w:noProof/>
              </w:rPr>
              <w:t>SECTION M—EVALUATION FACTORS FOR AWARD</w:t>
            </w:r>
            <w:r w:rsidR="008D3B34" w:rsidRPr="008D3B34">
              <w:rPr>
                <w:rFonts w:ascii="Times New Roman" w:hAnsi="Times New Roman"/>
                <w:noProof/>
                <w:webHidden/>
              </w:rPr>
              <w:tab/>
            </w:r>
            <w:r w:rsidR="008D3B34" w:rsidRPr="008D3B34">
              <w:rPr>
                <w:rFonts w:ascii="Times New Roman" w:hAnsi="Times New Roman"/>
                <w:noProof/>
                <w:webHidden/>
              </w:rPr>
              <w:fldChar w:fldCharType="begin"/>
            </w:r>
            <w:r w:rsidR="008D3B34" w:rsidRPr="008D3B34">
              <w:rPr>
                <w:rFonts w:ascii="Times New Roman" w:hAnsi="Times New Roman"/>
                <w:noProof/>
                <w:webHidden/>
              </w:rPr>
              <w:instrText xml:space="preserve"> PAGEREF _Toc15305959 \h </w:instrText>
            </w:r>
            <w:r w:rsidR="008D3B34" w:rsidRPr="008D3B34">
              <w:rPr>
                <w:rFonts w:ascii="Times New Roman" w:hAnsi="Times New Roman"/>
                <w:noProof/>
                <w:webHidden/>
              </w:rPr>
            </w:r>
            <w:r w:rsidR="008D3B34" w:rsidRPr="008D3B34">
              <w:rPr>
                <w:rFonts w:ascii="Times New Roman" w:hAnsi="Times New Roman"/>
                <w:noProof/>
                <w:webHidden/>
              </w:rPr>
              <w:fldChar w:fldCharType="separate"/>
            </w:r>
            <w:r w:rsidR="008D3B34">
              <w:rPr>
                <w:rFonts w:ascii="Times New Roman" w:hAnsi="Times New Roman"/>
                <w:noProof/>
                <w:webHidden/>
              </w:rPr>
              <w:t>71</w:t>
            </w:r>
            <w:r w:rsidR="008D3B34" w:rsidRPr="008D3B34">
              <w:rPr>
                <w:rFonts w:ascii="Times New Roman" w:hAnsi="Times New Roman"/>
                <w:noProof/>
                <w:webHidden/>
              </w:rPr>
              <w:fldChar w:fldCharType="end"/>
            </w:r>
          </w:hyperlink>
        </w:p>
        <w:p w:rsidR="008D3B34" w:rsidRPr="008D3B34" w:rsidRDefault="007E0C59">
          <w:pPr>
            <w:pStyle w:val="TOC3"/>
            <w:rPr>
              <w:rFonts w:ascii="Times New Roman" w:hAnsi="Times New Roman"/>
            </w:rPr>
          </w:pPr>
          <w:hyperlink w:anchor="_Toc15305960" w:history="1">
            <w:r w:rsidR="008D3B34" w:rsidRPr="008D3B34">
              <w:rPr>
                <w:rStyle w:val="Hyperlink"/>
                <w:rFonts w:ascii="Times New Roman" w:hAnsi="Times New Roman"/>
              </w:rPr>
              <w:t>M.1</w:t>
            </w:r>
            <w:r w:rsidR="008D3B34" w:rsidRPr="008D3B34">
              <w:rPr>
                <w:rFonts w:ascii="Times New Roman" w:hAnsi="Times New Roman"/>
              </w:rPr>
              <w:tab/>
            </w:r>
            <w:r w:rsidR="008D3B34" w:rsidRPr="008D3B34">
              <w:rPr>
                <w:rStyle w:val="Hyperlink"/>
                <w:rFonts w:ascii="Times New Roman" w:hAnsi="Times New Roman"/>
              </w:rPr>
              <w:t>EVALUATION, NEGOTIATION AND AWARD PROCESS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_Toc15305960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71</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61" w:history="1">
            <w:r w:rsidR="008D3B34" w:rsidRPr="008D3B34">
              <w:rPr>
                <w:rStyle w:val="Hyperlink"/>
                <w:rFonts w:ascii="Times New Roman" w:hAnsi="Times New Roman"/>
              </w:rPr>
              <w:t>M.2</w:t>
            </w:r>
            <w:r w:rsidR="008D3B34" w:rsidRPr="008D3B34">
              <w:rPr>
                <w:rFonts w:ascii="Times New Roman" w:hAnsi="Times New Roman"/>
              </w:rPr>
              <w:tab/>
            </w:r>
            <w:r w:rsidR="008D3B34" w:rsidRPr="008D3B34">
              <w:rPr>
                <w:rStyle w:val="Hyperlink"/>
                <w:rFonts w:ascii="Times New Roman" w:hAnsi="Times New Roman"/>
              </w:rPr>
              <w:t>[Reserved]</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_Toc15305961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71</w:t>
            </w:r>
            <w:r w:rsidR="008D3B34" w:rsidRPr="008D3B34">
              <w:rPr>
                <w:rFonts w:ascii="Times New Roman" w:hAnsi="Times New Roman"/>
                <w:webHidden/>
              </w:rPr>
              <w:fldChar w:fldCharType="end"/>
            </w:r>
          </w:hyperlink>
        </w:p>
        <w:p w:rsidR="008D3B34" w:rsidRPr="008D3B34" w:rsidRDefault="007E0C59">
          <w:pPr>
            <w:pStyle w:val="TOC3"/>
            <w:rPr>
              <w:rFonts w:ascii="Times New Roman" w:hAnsi="Times New Roman"/>
            </w:rPr>
          </w:pPr>
          <w:hyperlink w:anchor="_Toc15305962" w:history="1">
            <w:r w:rsidR="008D3B34" w:rsidRPr="008D3B34">
              <w:rPr>
                <w:rStyle w:val="Hyperlink"/>
                <w:rFonts w:ascii="Times New Roman" w:hAnsi="Times New Roman"/>
              </w:rPr>
              <w:t>M.3</w:t>
            </w:r>
            <w:r w:rsidR="008D3B34" w:rsidRPr="008D3B34">
              <w:rPr>
                <w:rFonts w:ascii="Times New Roman" w:hAnsi="Times New Roman"/>
              </w:rPr>
              <w:tab/>
            </w:r>
            <w:r w:rsidR="008D3B34" w:rsidRPr="008D3B34">
              <w:rPr>
                <w:rStyle w:val="Hyperlink"/>
                <w:rFonts w:ascii="Times New Roman" w:hAnsi="Times New Roman"/>
              </w:rPr>
              <w:t>FAR and AGAR PROVISIONS</w:t>
            </w:r>
            <w:r w:rsidR="008D3B34" w:rsidRPr="008D3B34">
              <w:rPr>
                <w:rFonts w:ascii="Times New Roman" w:hAnsi="Times New Roman"/>
                <w:webHidden/>
              </w:rPr>
              <w:tab/>
            </w:r>
            <w:r w:rsidR="008D3B34" w:rsidRPr="008D3B34">
              <w:rPr>
                <w:rFonts w:ascii="Times New Roman" w:hAnsi="Times New Roman"/>
                <w:webHidden/>
              </w:rPr>
              <w:fldChar w:fldCharType="begin"/>
            </w:r>
            <w:r w:rsidR="008D3B34" w:rsidRPr="008D3B34">
              <w:rPr>
                <w:rFonts w:ascii="Times New Roman" w:hAnsi="Times New Roman"/>
                <w:webHidden/>
              </w:rPr>
              <w:instrText xml:space="preserve"> PAGEREF _Toc15305962 \h </w:instrText>
            </w:r>
            <w:r w:rsidR="008D3B34" w:rsidRPr="008D3B34">
              <w:rPr>
                <w:rFonts w:ascii="Times New Roman" w:hAnsi="Times New Roman"/>
                <w:webHidden/>
              </w:rPr>
            </w:r>
            <w:r w:rsidR="008D3B34" w:rsidRPr="008D3B34">
              <w:rPr>
                <w:rFonts w:ascii="Times New Roman" w:hAnsi="Times New Roman"/>
                <w:webHidden/>
              </w:rPr>
              <w:fldChar w:fldCharType="separate"/>
            </w:r>
            <w:r w:rsidR="008D3B34">
              <w:rPr>
                <w:rFonts w:ascii="Times New Roman" w:hAnsi="Times New Roman"/>
                <w:webHidden/>
              </w:rPr>
              <w:t>71</w:t>
            </w:r>
            <w:r w:rsidR="008D3B34" w:rsidRPr="008D3B34">
              <w:rPr>
                <w:rFonts w:ascii="Times New Roman" w:hAnsi="Times New Roman"/>
                <w:webHidden/>
              </w:rPr>
              <w:fldChar w:fldCharType="end"/>
            </w:r>
          </w:hyperlink>
        </w:p>
        <w:p w:rsidR="00B93CC8" w:rsidRPr="00B11CCB" w:rsidRDefault="00B93CC8" w:rsidP="00193777">
          <w:pPr>
            <w:spacing w:after="40"/>
            <w:rPr>
              <w:sz w:val="22"/>
              <w:szCs w:val="22"/>
            </w:rPr>
          </w:pPr>
          <w:r w:rsidRPr="008D3B34">
            <w:rPr>
              <w:b/>
              <w:bCs/>
              <w:noProof/>
              <w:sz w:val="22"/>
              <w:szCs w:val="22"/>
            </w:rPr>
            <w:fldChar w:fldCharType="end"/>
          </w:r>
        </w:p>
      </w:sdtContent>
    </w:sdt>
    <w:p w:rsidR="00963CD6" w:rsidRPr="00B11CCB" w:rsidRDefault="00963CD6" w:rsidP="002F4A55">
      <w:pPr>
        <w:pStyle w:val="Heading2"/>
        <w:sectPr w:rsidR="00963CD6" w:rsidRPr="00B11CCB" w:rsidSect="00E73FDF">
          <w:pgSz w:w="12240" w:h="15840" w:code="1"/>
          <w:pgMar w:top="720" w:right="720" w:bottom="720" w:left="720" w:header="288" w:footer="288" w:gutter="0"/>
          <w:cols w:space="720"/>
          <w:docGrid w:linePitch="360"/>
        </w:sectPr>
      </w:pPr>
    </w:p>
    <w:p w:rsidR="00847F36" w:rsidRPr="0052271B" w:rsidRDefault="009C1E7E" w:rsidP="00832FC6">
      <w:pPr>
        <w:pStyle w:val="Heading1"/>
        <w:spacing w:line="276" w:lineRule="auto"/>
      </w:pPr>
      <w:bookmarkStart w:id="30" w:name="_Toc15305880"/>
      <w:r>
        <w:lastRenderedPageBreak/>
        <w:t>PART I</w:t>
      </w:r>
      <w:r w:rsidR="00043FD3">
        <w:t>—</w:t>
      </w:r>
      <w:r w:rsidR="00847F36" w:rsidRPr="0052271B">
        <w:t>THE SCHEDULE</w:t>
      </w:r>
      <w:bookmarkEnd w:id="30"/>
    </w:p>
    <w:p w:rsidR="008B0F2D" w:rsidRPr="0052271B" w:rsidRDefault="008B0F2D" w:rsidP="00832FC6">
      <w:pPr>
        <w:spacing w:line="276" w:lineRule="auto"/>
        <w:rPr>
          <w:sz w:val="22"/>
          <w:szCs w:val="22"/>
        </w:rPr>
      </w:pPr>
    </w:p>
    <w:p w:rsidR="00FC5DDC" w:rsidRPr="006535A5" w:rsidRDefault="00847F36" w:rsidP="002F4A55">
      <w:pPr>
        <w:pStyle w:val="Heading2"/>
      </w:pPr>
      <w:bookmarkStart w:id="31" w:name="_Toc15305881"/>
      <w:r w:rsidRPr="008D3B34">
        <w:t>SECTION B</w:t>
      </w:r>
      <w:r w:rsidR="00043FD3" w:rsidRPr="008D3B34">
        <w:t>—</w:t>
      </w:r>
      <w:r w:rsidR="00FC5DDC" w:rsidRPr="008D3B34">
        <w:t>S</w:t>
      </w:r>
      <w:r w:rsidR="00FC5DDC" w:rsidRPr="00E6044F">
        <w:t>UPPLIES OR SERVICES AND PRICES/COSTS</w:t>
      </w:r>
      <w:bookmarkEnd w:id="31"/>
    </w:p>
    <w:p w:rsidR="00FC5DDC" w:rsidRPr="00502C3F" w:rsidRDefault="00FC5DDC" w:rsidP="00832FC6">
      <w:pPr>
        <w:spacing w:line="276" w:lineRule="auto"/>
        <w:jc w:val="both"/>
        <w:rPr>
          <w:sz w:val="22"/>
          <w:szCs w:val="22"/>
        </w:rPr>
      </w:pPr>
    </w:p>
    <w:p w:rsidR="000967B3" w:rsidRPr="000967B3" w:rsidRDefault="00E4047E" w:rsidP="00832FC6">
      <w:pPr>
        <w:pStyle w:val="Heading3"/>
        <w:spacing w:after="120" w:line="276" w:lineRule="auto"/>
      </w:pPr>
      <w:bookmarkStart w:id="32" w:name="_Toc15305882"/>
      <w:proofErr w:type="spellStart"/>
      <w:r w:rsidRPr="00C17CC2">
        <w:t>B.1</w:t>
      </w:r>
      <w:proofErr w:type="spellEnd"/>
      <w:r w:rsidRPr="00C17CC2">
        <w:tab/>
      </w:r>
      <w:r w:rsidR="00CC6645" w:rsidRPr="00C17CC2">
        <w:t>GENERAL INFORMATION</w:t>
      </w:r>
      <w:bookmarkEnd w:id="32"/>
    </w:p>
    <w:p w:rsidR="000967B3" w:rsidRPr="001D1BB6" w:rsidRDefault="000967B3" w:rsidP="00076A98">
      <w:pPr>
        <w:spacing w:line="276" w:lineRule="auto"/>
        <w:jc w:val="both"/>
        <w:rPr>
          <w:sz w:val="22"/>
          <w:szCs w:val="22"/>
          <w:u w:val="single"/>
        </w:rPr>
      </w:pPr>
      <w:r w:rsidRPr="001D1BB6">
        <w:rPr>
          <w:sz w:val="22"/>
          <w:szCs w:val="22"/>
          <w:u w:val="single"/>
        </w:rPr>
        <w:t>STEWARDSHIP AUTHORITY</w:t>
      </w:r>
    </w:p>
    <w:p w:rsidR="000967B3" w:rsidRPr="001D1BB6" w:rsidRDefault="007E0C59" w:rsidP="00076A98">
      <w:pPr>
        <w:spacing w:line="276" w:lineRule="auto"/>
        <w:jc w:val="both"/>
        <w:rPr>
          <w:sz w:val="22"/>
          <w:szCs w:val="22"/>
        </w:rPr>
      </w:pPr>
      <w:hyperlink r:id="rId16" w:history="1">
        <w:r w:rsidR="000967B3" w:rsidRPr="001D1BB6">
          <w:rPr>
            <w:rStyle w:val="Hyperlink"/>
            <w:sz w:val="22"/>
            <w:szCs w:val="22"/>
          </w:rPr>
          <w:t xml:space="preserve">Section 604 (16 USC </w:t>
        </w:r>
        <w:proofErr w:type="spellStart"/>
        <w:r w:rsidR="000967B3" w:rsidRPr="001D1BB6">
          <w:rPr>
            <w:rStyle w:val="Hyperlink"/>
            <w:sz w:val="22"/>
            <w:szCs w:val="22"/>
          </w:rPr>
          <w:t>6591c</w:t>
        </w:r>
        <w:proofErr w:type="spellEnd"/>
        <w:r w:rsidR="000967B3" w:rsidRPr="001D1BB6">
          <w:rPr>
            <w:rStyle w:val="Hyperlink"/>
            <w:sz w:val="22"/>
            <w:szCs w:val="22"/>
          </w:rPr>
          <w:t>) of Public Law 108-148 as amended by Section 8205 of Public Law 113-79, the Agricultural Act of 2014</w:t>
        </w:r>
      </w:hyperlink>
      <w:r w:rsidR="000967B3" w:rsidRPr="001D1BB6">
        <w:rPr>
          <w:sz w:val="22"/>
          <w:szCs w:val="22"/>
        </w:rPr>
        <w:t xml:space="preserve">—Grants the </w:t>
      </w:r>
      <w:r w:rsidR="00C2506A" w:rsidRPr="001D1BB6">
        <w:rPr>
          <w:sz w:val="22"/>
          <w:szCs w:val="22"/>
        </w:rPr>
        <w:t xml:space="preserve">U.S. </w:t>
      </w:r>
      <w:r w:rsidR="000967B3" w:rsidRPr="001D1BB6">
        <w:rPr>
          <w:sz w:val="22"/>
          <w:szCs w:val="22"/>
        </w:rPr>
        <w:t>Forest Service</w:t>
      </w:r>
      <w:r w:rsidR="00C2506A" w:rsidRPr="001D1BB6">
        <w:rPr>
          <w:sz w:val="22"/>
          <w:szCs w:val="22"/>
        </w:rPr>
        <w:t xml:space="preserve"> (Government)</w:t>
      </w:r>
      <w:r w:rsidR="000967B3" w:rsidRPr="001D1BB6">
        <w:rPr>
          <w:sz w:val="22"/>
          <w:szCs w:val="22"/>
        </w:rPr>
        <w:t xml:space="preserve"> permanent authority to enter into stewardship contracts or agreements to achieve land management goals for the National Forests or public lands that meet local and rural community needs.  Section 8205 supersedes the temporary authority granted to the Forest Service</w:t>
      </w:r>
      <w:r w:rsidR="001D1BB6" w:rsidRPr="001D1BB6">
        <w:rPr>
          <w:sz w:val="22"/>
          <w:szCs w:val="22"/>
        </w:rPr>
        <w:t xml:space="preserve"> (Government)</w:t>
      </w:r>
      <w:r w:rsidR="000967B3" w:rsidRPr="001D1BB6">
        <w:rPr>
          <w:sz w:val="22"/>
          <w:szCs w:val="22"/>
        </w:rPr>
        <w:t xml:space="preserve"> in section 347 of Public Law 105-277, the Omnibus Consolidated and Emergency Appropriations Act, 1999. </w:t>
      </w:r>
    </w:p>
    <w:p w:rsidR="00076A98" w:rsidRDefault="00076A98" w:rsidP="00076A98">
      <w:pPr>
        <w:spacing w:line="276" w:lineRule="auto"/>
        <w:jc w:val="both"/>
        <w:rPr>
          <w:rFonts w:eastAsiaTheme="minorEastAsia"/>
          <w:sz w:val="22"/>
          <w:szCs w:val="22"/>
        </w:rPr>
      </w:pPr>
    </w:p>
    <w:p w:rsidR="00D36853" w:rsidRPr="001D1BB6" w:rsidRDefault="00D36853" w:rsidP="00D36853">
      <w:pPr>
        <w:spacing w:line="276" w:lineRule="auto"/>
        <w:jc w:val="both"/>
        <w:rPr>
          <w:rFonts w:eastAsiaTheme="minorEastAsia"/>
          <w:sz w:val="22"/>
          <w:szCs w:val="22"/>
          <w:u w:val="single"/>
        </w:rPr>
      </w:pPr>
      <w:r w:rsidRPr="001D1BB6">
        <w:rPr>
          <w:rFonts w:eastAsiaTheme="minorEastAsia"/>
          <w:sz w:val="22"/>
          <w:szCs w:val="22"/>
          <w:u w:val="single"/>
        </w:rPr>
        <w:t>REGISTRATION</w:t>
      </w:r>
    </w:p>
    <w:p w:rsidR="00D36853" w:rsidRDefault="00D36853" w:rsidP="00D36853">
      <w:pPr>
        <w:spacing w:line="276" w:lineRule="auto"/>
        <w:jc w:val="both"/>
        <w:rPr>
          <w:sz w:val="22"/>
          <w:szCs w:val="22"/>
        </w:rPr>
      </w:pPr>
      <w:r w:rsidRPr="001D1BB6">
        <w:rPr>
          <w:rFonts w:eastAsiaTheme="minorEastAsia"/>
          <w:sz w:val="22"/>
          <w:szCs w:val="22"/>
        </w:rPr>
        <w:t>All Contractors must be actively registered in the System for Award Management (SAM) (</w:t>
      </w:r>
      <w:hyperlink r:id="rId17" w:history="1">
        <w:r w:rsidRPr="001D1BB6">
          <w:rPr>
            <w:rStyle w:val="Hyperlink"/>
            <w:rFonts w:eastAsiaTheme="minorEastAsia"/>
            <w:sz w:val="22"/>
            <w:szCs w:val="22"/>
          </w:rPr>
          <w:t>http://</w:t>
        </w:r>
        <w:proofErr w:type="spellStart"/>
        <w:r w:rsidRPr="001D1BB6">
          <w:rPr>
            <w:rStyle w:val="Hyperlink"/>
            <w:rFonts w:eastAsiaTheme="minorEastAsia"/>
            <w:sz w:val="22"/>
            <w:szCs w:val="22"/>
          </w:rPr>
          <w:t>www.SAM.gov</w:t>
        </w:r>
        <w:proofErr w:type="spellEnd"/>
      </w:hyperlink>
      <w:r w:rsidRPr="001D1BB6">
        <w:rPr>
          <w:rFonts w:eastAsiaTheme="minorEastAsia"/>
          <w:sz w:val="22"/>
          <w:szCs w:val="22"/>
        </w:rPr>
        <w:t xml:space="preserve">) to be eligible for award under this solicitation.  If not actively registered by time of proposal evaluations, </w:t>
      </w:r>
      <w:r w:rsidRPr="001D1BB6">
        <w:rPr>
          <w:sz w:val="22"/>
          <w:szCs w:val="22"/>
        </w:rPr>
        <w:t>you will not be considered for award.</w:t>
      </w:r>
      <w:r w:rsidRPr="001D1BB6">
        <w:rPr>
          <w:rFonts w:eastAsiaTheme="minorEastAsia"/>
          <w:sz w:val="22"/>
          <w:szCs w:val="22"/>
        </w:rPr>
        <w:t xml:space="preserve">  Registration in SAM is a free service </w:t>
      </w:r>
      <w:r w:rsidRPr="001D1BB6">
        <w:rPr>
          <w:sz w:val="22"/>
          <w:szCs w:val="22"/>
        </w:rPr>
        <w:t xml:space="preserve">– you do not need to pay to register in this system.  </w:t>
      </w:r>
    </w:p>
    <w:p w:rsidR="00D36853" w:rsidRPr="001D1BB6" w:rsidRDefault="00D36853" w:rsidP="00076A98">
      <w:pPr>
        <w:spacing w:line="276" w:lineRule="auto"/>
        <w:jc w:val="both"/>
        <w:rPr>
          <w:rFonts w:eastAsiaTheme="minorEastAsia"/>
          <w:sz w:val="22"/>
          <w:szCs w:val="22"/>
        </w:rPr>
      </w:pPr>
    </w:p>
    <w:p w:rsidR="00C51624" w:rsidRPr="001D1BB6" w:rsidRDefault="00C51624" w:rsidP="00076A98">
      <w:pPr>
        <w:spacing w:line="276" w:lineRule="auto"/>
        <w:jc w:val="both"/>
        <w:rPr>
          <w:sz w:val="22"/>
          <w:szCs w:val="22"/>
          <w:u w:val="single"/>
        </w:rPr>
      </w:pPr>
      <w:r w:rsidRPr="001D1BB6">
        <w:rPr>
          <w:sz w:val="22"/>
          <w:szCs w:val="22"/>
          <w:u w:val="single"/>
        </w:rPr>
        <w:t>BONDS</w:t>
      </w:r>
    </w:p>
    <w:p w:rsidR="00E6503B" w:rsidRPr="00DE010C" w:rsidRDefault="00136DA5" w:rsidP="00DE010C">
      <w:pPr>
        <w:spacing w:after="120" w:line="276" w:lineRule="auto"/>
        <w:jc w:val="both"/>
        <w:rPr>
          <w:sz w:val="22"/>
          <w:szCs w:val="22"/>
          <w:highlight w:val="magenta"/>
        </w:rPr>
      </w:pPr>
      <w:r w:rsidRPr="001D1BB6">
        <w:rPr>
          <w:sz w:val="22"/>
          <w:szCs w:val="22"/>
        </w:rPr>
        <w:t xml:space="preserve">Bid </w:t>
      </w:r>
      <w:r w:rsidR="006A546B" w:rsidRPr="001D1BB6">
        <w:rPr>
          <w:sz w:val="22"/>
          <w:szCs w:val="22"/>
        </w:rPr>
        <w:t>Bonds are not required for this proje</w:t>
      </w:r>
      <w:r w:rsidR="006A546B" w:rsidRPr="00DE010C">
        <w:rPr>
          <w:sz w:val="22"/>
          <w:szCs w:val="22"/>
        </w:rPr>
        <w:t>ct.</w:t>
      </w:r>
      <w:r w:rsidR="00DE010C" w:rsidRPr="00DE010C">
        <w:rPr>
          <w:sz w:val="22"/>
          <w:szCs w:val="22"/>
        </w:rPr>
        <w:t xml:space="preserve">  </w:t>
      </w:r>
      <w:r w:rsidRPr="00DE010C">
        <w:rPr>
          <w:sz w:val="22"/>
          <w:szCs w:val="22"/>
        </w:rPr>
        <w:t>Neither a Payment nor Performance bond is required for this project.</w:t>
      </w:r>
      <w:r w:rsidRPr="00DE010C">
        <w:rPr>
          <w:sz w:val="22"/>
          <w:szCs w:val="22"/>
          <w:highlight w:val="magenta"/>
        </w:rPr>
        <w:t xml:space="preserve"> </w:t>
      </w:r>
    </w:p>
    <w:p w:rsidR="00DE010C" w:rsidRPr="00E6503B" w:rsidRDefault="00DE010C" w:rsidP="00DE010C">
      <w:pPr>
        <w:spacing w:line="276" w:lineRule="auto"/>
        <w:jc w:val="both"/>
        <w:rPr>
          <w:color w:val="FF0000"/>
          <w:sz w:val="22"/>
          <w:szCs w:val="22"/>
          <w:highlight w:val="magenta"/>
        </w:rPr>
      </w:pPr>
    </w:p>
    <w:p w:rsidR="00293781" w:rsidRPr="001D1BB6" w:rsidRDefault="00293781" w:rsidP="00293781">
      <w:pPr>
        <w:spacing w:line="276" w:lineRule="auto"/>
        <w:jc w:val="both"/>
        <w:rPr>
          <w:rFonts w:eastAsiaTheme="minorEastAsia"/>
          <w:sz w:val="22"/>
          <w:szCs w:val="22"/>
          <w:u w:val="single"/>
        </w:rPr>
      </w:pPr>
      <w:r w:rsidRPr="001D1BB6">
        <w:rPr>
          <w:rFonts w:eastAsiaTheme="minorEastAsia"/>
          <w:sz w:val="22"/>
          <w:szCs w:val="22"/>
          <w:u w:val="single"/>
        </w:rPr>
        <w:t>PROPOSALS</w:t>
      </w:r>
    </w:p>
    <w:p w:rsidR="00293781" w:rsidRDefault="00293781" w:rsidP="00293781">
      <w:pPr>
        <w:spacing w:line="276" w:lineRule="auto"/>
        <w:jc w:val="both"/>
        <w:rPr>
          <w:rFonts w:eastAsiaTheme="minorEastAsia"/>
          <w:sz w:val="22"/>
          <w:szCs w:val="22"/>
        </w:rPr>
      </w:pPr>
      <w:r w:rsidRPr="001D1BB6">
        <w:rPr>
          <w:rFonts w:eastAsiaTheme="minorEastAsia"/>
          <w:sz w:val="22"/>
          <w:szCs w:val="22"/>
        </w:rPr>
        <w:t xml:space="preserve">Proposals shall be valid for 90-days after the date of receipt for the solicitation.  If additional time is needed, an extension must be requested in writing and may or may not be granted.  </w:t>
      </w:r>
    </w:p>
    <w:p w:rsidR="00F27374" w:rsidRPr="001D1BB6" w:rsidRDefault="00F27374" w:rsidP="00F27374">
      <w:pPr>
        <w:spacing w:line="276" w:lineRule="auto"/>
        <w:jc w:val="both"/>
        <w:rPr>
          <w:sz w:val="22"/>
          <w:szCs w:val="22"/>
        </w:rPr>
      </w:pPr>
    </w:p>
    <w:p w:rsidR="00F27374" w:rsidRPr="005C4EB9" w:rsidRDefault="00F27374" w:rsidP="00F27374">
      <w:pPr>
        <w:spacing w:line="276" w:lineRule="auto"/>
        <w:jc w:val="both"/>
        <w:rPr>
          <w:rFonts w:eastAsiaTheme="minorEastAsia"/>
          <w:b/>
          <w:sz w:val="22"/>
          <w:szCs w:val="22"/>
          <w:u w:val="single"/>
        </w:rPr>
      </w:pPr>
      <w:r w:rsidRPr="005C4EB9">
        <w:rPr>
          <w:rFonts w:eastAsiaTheme="minorEastAsia"/>
          <w:b/>
          <w:sz w:val="22"/>
          <w:szCs w:val="22"/>
          <w:highlight w:val="yellow"/>
          <w:u w:val="single"/>
        </w:rPr>
        <w:t>PRE-BID/PRE-PROPOSAL CONFERENCE</w:t>
      </w:r>
    </w:p>
    <w:p w:rsidR="00F27374" w:rsidRPr="001D1BB6" w:rsidRDefault="00293781" w:rsidP="00F27374">
      <w:pPr>
        <w:spacing w:line="276" w:lineRule="auto"/>
        <w:jc w:val="both"/>
        <w:rPr>
          <w:rFonts w:eastAsiaTheme="minorEastAsia"/>
          <w:sz w:val="22"/>
          <w:szCs w:val="22"/>
          <w:u w:val="single"/>
        </w:rPr>
      </w:pPr>
      <w:r w:rsidRPr="005C4EB9">
        <w:rPr>
          <w:rFonts w:eastAsiaTheme="minorEastAsia"/>
          <w:sz w:val="22"/>
          <w:szCs w:val="22"/>
        </w:rPr>
        <w:t xml:space="preserve">Scheduled for </w:t>
      </w:r>
      <w:r w:rsidR="005C4EB9" w:rsidRPr="005C4EB9">
        <w:rPr>
          <w:rFonts w:eastAsiaTheme="minorEastAsia"/>
          <w:b/>
          <w:sz w:val="22"/>
          <w:szCs w:val="22"/>
        </w:rPr>
        <w:t>Thursday</w:t>
      </w:r>
      <w:r w:rsidR="000444D4" w:rsidRPr="005C4EB9">
        <w:rPr>
          <w:rFonts w:eastAsiaTheme="minorEastAsia"/>
          <w:b/>
          <w:sz w:val="22"/>
          <w:szCs w:val="22"/>
        </w:rPr>
        <w:t xml:space="preserve">, </w:t>
      </w:r>
      <w:r w:rsidR="005C4EB9" w:rsidRPr="005C4EB9">
        <w:rPr>
          <w:rFonts w:eastAsiaTheme="minorEastAsia"/>
          <w:b/>
          <w:sz w:val="22"/>
          <w:szCs w:val="22"/>
        </w:rPr>
        <w:t>August 15</w:t>
      </w:r>
      <w:r w:rsidR="000444D4" w:rsidRPr="005C4EB9">
        <w:rPr>
          <w:rFonts w:eastAsiaTheme="minorEastAsia"/>
          <w:b/>
          <w:sz w:val="22"/>
          <w:szCs w:val="22"/>
        </w:rPr>
        <w:t>, 2019</w:t>
      </w:r>
      <w:r w:rsidRPr="005C4EB9">
        <w:rPr>
          <w:rFonts w:eastAsiaTheme="minorEastAsia"/>
          <w:sz w:val="22"/>
          <w:szCs w:val="22"/>
        </w:rPr>
        <w:t xml:space="preserve">.  </w:t>
      </w:r>
      <w:r w:rsidR="00F27374" w:rsidRPr="005C4EB9">
        <w:rPr>
          <w:rFonts w:eastAsiaTheme="minorEastAsia"/>
          <w:sz w:val="22"/>
          <w:szCs w:val="22"/>
        </w:rPr>
        <w:t>Details are</w:t>
      </w:r>
      <w:r w:rsidR="00F27374" w:rsidRPr="001D1BB6">
        <w:rPr>
          <w:rFonts w:eastAsiaTheme="minorEastAsia"/>
          <w:sz w:val="22"/>
          <w:szCs w:val="22"/>
        </w:rPr>
        <w:t xml:space="preserve"> located in</w:t>
      </w:r>
      <w:r w:rsidR="00F27374" w:rsidRPr="00D50CA1">
        <w:rPr>
          <w:rFonts w:eastAsiaTheme="minorEastAsia"/>
          <w:sz w:val="22"/>
          <w:szCs w:val="22"/>
        </w:rPr>
        <w:t xml:space="preserve"> Section </w:t>
      </w:r>
      <w:proofErr w:type="spellStart"/>
      <w:r w:rsidR="00F27374" w:rsidRPr="00D50CA1">
        <w:rPr>
          <w:rFonts w:eastAsiaTheme="minorEastAsia"/>
          <w:sz w:val="22"/>
          <w:szCs w:val="22"/>
        </w:rPr>
        <w:t>L.4.1</w:t>
      </w:r>
      <w:proofErr w:type="spellEnd"/>
      <w:r w:rsidR="00F27374" w:rsidRPr="00D50CA1">
        <w:rPr>
          <w:rFonts w:eastAsiaTheme="minorEastAsia"/>
          <w:sz w:val="22"/>
          <w:szCs w:val="22"/>
        </w:rPr>
        <w:t xml:space="preserve"> of thi</w:t>
      </w:r>
      <w:r w:rsidR="00F27374" w:rsidRPr="001D1BB6">
        <w:rPr>
          <w:rFonts w:eastAsiaTheme="minorEastAsia"/>
          <w:sz w:val="22"/>
          <w:szCs w:val="22"/>
        </w:rPr>
        <w:t>s solicitation under “AGAR 452.204-70—PRE-BID/PRE-PROPOSAL CONFERENCE”.</w:t>
      </w:r>
      <w:r w:rsidR="00F27374" w:rsidRPr="001D1BB6">
        <w:rPr>
          <w:bCs/>
          <w:sz w:val="22"/>
          <w:szCs w:val="22"/>
        </w:rPr>
        <w:t xml:space="preserve"> </w:t>
      </w:r>
    </w:p>
    <w:p w:rsidR="00F27374" w:rsidRDefault="00F27374" w:rsidP="00F27374">
      <w:pPr>
        <w:spacing w:line="276" w:lineRule="auto"/>
        <w:jc w:val="both"/>
        <w:rPr>
          <w:rFonts w:eastAsiaTheme="minorEastAsia"/>
          <w:sz w:val="22"/>
          <w:szCs w:val="22"/>
        </w:rPr>
      </w:pPr>
    </w:p>
    <w:p w:rsidR="00293781" w:rsidRPr="001D1BB6" w:rsidRDefault="00293781" w:rsidP="00293781">
      <w:pPr>
        <w:spacing w:line="276" w:lineRule="auto"/>
        <w:jc w:val="both"/>
        <w:rPr>
          <w:sz w:val="22"/>
          <w:szCs w:val="22"/>
          <w:u w:val="single"/>
        </w:rPr>
      </w:pPr>
      <w:r w:rsidRPr="001D1BB6">
        <w:rPr>
          <w:sz w:val="22"/>
          <w:szCs w:val="22"/>
          <w:u w:val="single"/>
        </w:rPr>
        <w:t>QUESTIONS</w:t>
      </w:r>
    </w:p>
    <w:p w:rsidR="00293781" w:rsidRDefault="00293781" w:rsidP="00293781">
      <w:pPr>
        <w:spacing w:line="276" w:lineRule="auto"/>
        <w:jc w:val="both"/>
        <w:rPr>
          <w:sz w:val="22"/>
          <w:szCs w:val="22"/>
        </w:rPr>
      </w:pPr>
      <w:r w:rsidRPr="001D1BB6">
        <w:rPr>
          <w:sz w:val="22"/>
          <w:szCs w:val="22"/>
        </w:rPr>
        <w:t xml:space="preserve">In accordance with AGAR 452.204-70—INQUIRIES, pre-award questions, inquiries and all correspondence concerning this solicitation shall be submitted in writing to the Contracting Officer (CO).  Offerors shall contact only the CO issuing the solicitation about any aspect of this requirement prior to contract award.  The CO’s contact information is located in </w:t>
      </w:r>
      <w:r w:rsidRPr="00130C3B">
        <w:rPr>
          <w:sz w:val="22"/>
          <w:szCs w:val="22"/>
        </w:rPr>
        <w:t>Blo</w:t>
      </w:r>
      <w:r w:rsidRPr="00DE010C">
        <w:rPr>
          <w:sz w:val="22"/>
          <w:szCs w:val="22"/>
        </w:rPr>
        <w:t xml:space="preserve">ck </w:t>
      </w:r>
      <w:proofErr w:type="spellStart"/>
      <w:r w:rsidRPr="00DE010C">
        <w:rPr>
          <w:sz w:val="22"/>
          <w:szCs w:val="22"/>
        </w:rPr>
        <w:t>7a</w:t>
      </w:r>
      <w:proofErr w:type="spellEnd"/>
      <w:r w:rsidRPr="00DE010C">
        <w:rPr>
          <w:sz w:val="22"/>
          <w:szCs w:val="22"/>
        </w:rPr>
        <w:t xml:space="preserve"> of the SF-1449.</w:t>
      </w:r>
    </w:p>
    <w:p w:rsidR="00293781" w:rsidRPr="001D1BB6" w:rsidRDefault="00293781" w:rsidP="00F27374">
      <w:pPr>
        <w:spacing w:line="276" w:lineRule="auto"/>
        <w:jc w:val="both"/>
        <w:rPr>
          <w:rFonts w:eastAsiaTheme="minorEastAsia"/>
          <w:sz w:val="22"/>
          <w:szCs w:val="22"/>
        </w:rPr>
      </w:pPr>
    </w:p>
    <w:p w:rsidR="00F27374" w:rsidRPr="001D1BB6" w:rsidRDefault="00F27374" w:rsidP="00076A98">
      <w:pPr>
        <w:spacing w:line="276" w:lineRule="auto"/>
        <w:jc w:val="both"/>
        <w:rPr>
          <w:sz w:val="22"/>
          <w:szCs w:val="22"/>
        </w:rPr>
      </w:pPr>
    </w:p>
    <w:p w:rsidR="00B93CC8" w:rsidRPr="00502C3F" w:rsidRDefault="00B93CC8" w:rsidP="00832FC6">
      <w:pPr>
        <w:spacing w:line="276" w:lineRule="auto"/>
        <w:ind w:firstLine="720"/>
        <w:jc w:val="both"/>
        <w:rPr>
          <w:sz w:val="22"/>
          <w:szCs w:val="22"/>
        </w:rPr>
      </w:pPr>
    </w:p>
    <w:p w:rsidR="00B10CC4" w:rsidRDefault="00B10CC4" w:rsidP="00832FC6">
      <w:pPr>
        <w:spacing w:line="276" w:lineRule="auto"/>
        <w:sectPr w:rsidR="00B10CC4" w:rsidSect="00E73FDF">
          <w:pgSz w:w="12240" w:h="15840" w:code="1"/>
          <w:pgMar w:top="720" w:right="720" w:bottom="720" w:left="720" w:header="288" w:footer="288" w:gutter="0"/>
          <w:cols w:space="720"/>
          <w:docGrid w:linePitch="360"/>
        </w:sectPr>
      </w:pPr>
    </w:p>
    <w:p w:rsidR="00FC5DDC" w:rsidRPr="005766C2" w:rsidRDefault="00085548" w:rsidP="00832FC6">
      <w:pPr>
        <w:pStyle w:val="Heading3"/>
        <w:spacing w:after="120" w:line="276" w:lineRule="auto"/>
      </w:pPr>
      <w:bookmarkStart w:id="33" w:name="_Toc15305883"/>
      <w:proofErr w:type="spellStart"/>
      <w:r w:rsidRPr="005766C2">
        <w:lastRenderedPageBreak/>
        <w:t>B.2</w:t>
      </w:r>
      <w:proofErr w:type="spellEnd"/>
      <w:r w:rsidR="00FC5DDC" w:rsidRPr="005766C2">
        <w:t xml:space="preserve"> </w:t>
      </w:r>
      <w:r w:rsidR="00FC5DDC" w:rsidRPr="005766C2">
        <w:tab/>
      </w:r>
      <w:r w:rsidRPr="005766C2">
        <w:t>SCHEDULE OF ITEMS</w:t>
      </w:r>
      <w:bookmarkEnd w:id="33"/>
    </w:p>
    <w:p w:rsidR="008E2F50" w:rsidRPr="005766C2" w:rsidRDefault="001F22DE" w:rsidP="00832FC6">
      <w:pPr>
        <w:spacing w:after="20" w:line="276" w:lineRule="auto"/>
        <w:ind w:left="288"/>
        <w:jc w:val="both"/>
        <w:rPr>
          <w:b/>
          <w:u w:val="single"/>
        </w:rPr>
      </w:pPr>
      <w:proofErr w:type="spellStart"/>
      <w:r w:rsidRPr="005766C2">
        <w:rPr>
          <w:b/>
          <w:u w:val="single"/>
        </w:rPr>
        <w:t>B.2.1</w:t>
      </w:r>
      <w:proofErr w:type="spellEnd"/>
      <w:r w:rsidR="00536AA5" w:rsidRPr="005766C2">
        <w:rPr>
          <w:b/>
          <w:u w:val="single"/>
        </w:rPr>
        <w:tab/>
      </w:r>
      <w:r w:rsidR="00FC5DDC" w:rsidRPr="005766C2">
        <w:rPr>
          <w:b/>
          <w:u w:val="single"/>
        </w:rPr>
        <w:t>MANDATORY WORK ACTIVITIES</w:t>
      </w:r>
    </w:p>
    <w:tbl>
      <w:tblPr>
        <w:tblW w:w="11605"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Caption w:val="Shedule of Items"/>
        <w:tblDescription w:val="Mandatory Service/Construction work activies for contractor to supply pricing"/>
      </w:tblPr>
      <w:tblGrid>
        <w:gridCol w:w="805"/>
        <w:gridCol w:w="990"/>
        <w:gridCol w:w="4334"/>
        <w:gridCol w:w="1336"/>
        <w:gridCol w:w="1440"/>
        <w:gridCol w:w="1170"/>
        <w:gridCol w:w="1530"/>
      </w:tblGrid>
      <w:tr w:rsidR="002F6F10" w:rsidRPr="005766C2" w:rsidTr="00535940">
        <w:trPr>
          <w:tblHeader/>
          <w:jc w:val="center"/>
        </w:trPr>
        <w:tc>
          <w:tcPr>
            <w:tcW w:w="805" w:type="dxa"/>
            <w:tcBorders>
              <w:left w:val="single" w:sz="4" w:space="0" w:color="auto"/>
            </w:tcBorders>
            <w:shd w:val="clear" w:color="auto" w:fill="D9D9D9" w:themeFill="background1" w:themeFillShade="D9"/>
            <w:vAlign w:val="center"/>
          </w:tcPr>
          <w:p w:rsidR="00515866" w:rsidRPr="005766C2" w:rsidRDefault="00EA0807"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CLIN</w:t>
            </w:r>
          </w:p>
        </w:tc>
        <w:tc>
          <w:tcPr>
            <w:tcW w:w="990" w:type="dxa"/>
            <w:shd w:val="clear" w:color="auto" w:fill="D9D9D9" w:themeFill="background1" w:themeFillShade="D9"/>
            <w:vAlign w:val="center"/>
          </w:tcPr>
          <w:p w:rsidR="00515866" w:rsidRPr="005766C2" w:rsidRDefault="0063706F"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Unit</w:t>
            </w:r>
          </w:p>
        </w:tc>
        <w:tc>
          <w:tcPr>
            <w:tcW w:w="4334" w:type="dxa"/>
            <w:shd w:val="clear" w:color="auto" w:fill="D9D9D9" w:themeFill="background1" w:themeFillShade="D9"/>
            <w:vAlign w:val="center"/>
          </w:tcPr>
          <w:p w:rsidR="00515866" w:rsidRPr="005766C2" w:rsidRDefault="00515866"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Description OF</w:t>
            </w:r>
          </w:p>
          <w:p w:rsidR="00515866" w:rsidRPr="005766C2" w:rsidRDefault="00515866"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Mandatory work activities</w:t>
            </w:r>
          </w:p>
        </w:tc>
        <w:tc>
          <w:tcPr>
            <w:tcW w:w="1336" w:type="dxa"/>
            <w:shd w:val="clear" w:color="auto" w:fill="D9D9D9" w:themeFill="background1" w:themeFillShade="D9"/>
            <w:vAlign w:val="center"/>
          </w:tcPr>
          <w:p w:rsidR="00515866" w:rsidRPr="005766C2" w:rsidRDefault="00515866" w:rsidP="00DE010C">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Unit of MeasurE</w:t>
            </w:r>
          </w:p>
        </w:tc>
        <w:tc>
          <w:tcPr>
            <w:tcW w:w="1440" w:type="dxa"/>
            <w:shd w:val="clear" w:color="auto" w:fill="D9D9D9" w:themeFill="background1" w:themeFillShade="D9"/>
            <w:vAlign w:val="center"/>
          </w:tcPr>
          <w:p w:rsidR="00515866" w:rsidRPr="005766C2" w:rsidRDefault="00515866" w:rsidP="00DE010C">
            <w:pPr>
              <w:pStyle w:val="axNormal"/>
              <w:widowControl/>
              <w:tabs>
                <w:tab w:val="clear" w:pos="720"/>
                <w:tab w:val="clear" w:pos="1440"/>
                <w:tab w:val="clear" w:pos="2160"/>
                <w:tab w:val="left" w:pos="72"/>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Estimated</w:t>
            </w:r>
          </w:p>
          <w:p w:rsidR="00515866" w:rsidRPr="005766C2" w:rsidRDefault="00515866" w:rsidP="00DE010C">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Quantity</w:t>
            </w:r>
          </w:p>
        </w:tc>
        <w:tc>
          <w:tcPr>
            <w:tcW w:w="1170" w:type="dxa"/>
            <w:shd w:val="clear" w:color="auto" w:fill="D9D9D9" w:themeFill="background1" w:themeFillShade="D9"/>
            <w:vAlign w:val="center"/>
          </w:tcPr>
          <w:p w:rsidR="00515866" w:rsidRPr="005766C2" w:rsidRDefault="00515866" w:rsidP="00DE010C">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Unit Price</w:t>
            </w:r>
          </w:p>
        </w:tc>
        <w:tc>
          <w:tcPr>
            <w:tcW w:w="1530" w:type="dxa"/>
            <w:tcBorders>
              <w:right w:val="single" w:sz="4" w:space="0" w:color="auto"/>
            </w:tcBorders>
            <w:shd w:val="clear" w:color="auto" w:fill="D9D9D9" w:themeFill="background1" w:themeFillShade="D9"/>
            <w:vAlign w:val="center"/>
          </w:tcPr>
          <w:p w:rsidR="00515866" w:rsidRPr="005766C2" w:rsidRDefault="00515866" w:rsidP="00DE010C">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Total</w:t>
            </w:r>
          </w:p>
        </w:tc>
      </w:tr>
      <w:tr w:rsidR="00515866" w:rsidRPr="005766C2" w:rsidTr="00535940">
        <w:trPr>
          <w:jc w:val="center"/>
        </w:trPr>
        <w:tc>
          <w:tcPr>
            <w:tcW w:w="805" w:type="dxa"/>
            <w:tcBorders>
              <w:left w:val="single" w:sz="4" w:space="0" w:color="auto"/>
            </w:tcBorders>
            <w:vAlign w:val="center"/>
          </w:tcPr>
          <w:p w:rsidR="00515866" w:rsidRPr="005766C2" w:rsidRDefault="006B0C60" w:rsidP="00DE010C">
            <w:pPr>
              <w:pStyle w:val="axNormal"/>
              <w:widowControl/>
              <w:tabs>
                <w:tab w:val="clear" w:pos="720"/>
                <w:tab w:val="clear" w:pos="1440"/>
                <w:tab w:val="clear" w:pos="2160"/>
                <w:tab w:val="left" w:pos="0"/>
                <w:tab w:val="left" w:pos="1080"/>
                <w:tab w:val="left" w:pos="7110"/>
                <w:tab w:val="left" w:pos="8460"/>
              </w:tabs>
              <w:spacing w:line="276" w:lineRule="auto"/>
              <w:jc w:val="center"/>
              <w:rPr>
                <w:rFonts w:ascii="Times New Roman" w:hAnsi="Times New Roman"/>
                <w:b/>
                <w:bCs/>
                <w:noProof w:val="0"/>
                <w:color w:val="auto"/>
                <w:sz w:val="22"/>
                <w:szCs w:val="22"/>
              </w:rPr>
            </w:pPr>
            <w:r w:rsidRPr="005766C2">
              <w:rPr>
                <w:rFonts w:ascii="Times New Roman" w:hAnsi="Times New Roman"/>
                <w:b/>
                <w:bCs/>
                <w:noProof w:val="0"/>
                <w:color w:val="auto"/>
                <w:sz w:val="22"/>
                <w:szCs w:val="22"/>
              </w:rPr>
              <w:t>0</w:t>
            </w:r>
            <w:r w:rsidR="00515866" w:rsidRPr="005766C2">
              <w:rPr>
                <w:rFonts w:ascii="Times New Roman" w:hAnsi="Times New Roman"/>
                <w:b/>
                <w:bCs/>
                <w:noProof w:val="0"/>
                <w:color w:val="auto"/>
                <w:sz w:val="22"/>
                <w:szCs w:val="22"/>
              </w:rPr>
              <w:t>001</w:t>
            </w:r>
          </w:p>
        </w:tc>
        <w:tc>
          <w:tcPr>
            <w:tcW w:w="990" w:type="dxa"/>
            <w:vAlign w:val="center"/>
          </w:tcPr>
          <w:p w:rsidR="00515866" w:rsidRPr="005766C2" w:rsidRDefault="00DE010C"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All</w:t>
            </w:r>
          </w:p>
        </w:tc>
        <w:tc>
          <w:tcPr>
            <w:tcW w:w="4334" w:type="dxa"/>
            <w:vAlign w:val="center"/>
          </w:tcPr>
          <w:p w:rsidR="00515866" w:rsidRPr="005766C2" w:rsidRDefault="00DE010C"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 xml:space="preserve">Cut designated Non-Sawtimber trees, Yard Non-Sawtimber trees to landing, Process Non-Sawtimber at landing, Remove Non-Sawtimber boles </w:t>
            </w:r>
            <w:r w:rsidR="00535940" w:rsidRPr="005766C2">
              <w:rPr>
                <w:rFonts w:ascii="Times New Roman" w:hAnsi="Times New Roman"/>
                <w:bCs/>
                <w:noProof w:val="0"/>
                <w:color w:val="auto"/>
                <w:sz w:val="22"/>
                <w:szCs w:val="22"/>
              </w:rPr>
              <w:t>from contract area</w:t>
            </w:r>
          </w:p>
          <w:p w:rsidR="00DE010C" w:rsidRPr="005766C2" w:rsidRDefault="00DE010C"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(Appendix A and B apply)</w:t>
            </w:r>
          </w:p>
        </w:tc>
        <w:tc>
          <w:tcPr>
            <w:tcW w:w="1336" w:type="dxa"/>
            <w:vAlign w:val="center"/>
          </w:tcPr>
          <w:p w:rsidR="00515866" w:rsidRPr="005766C2" w:rsidRDefault="00515866" w:rsidP="00DE010C">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Acres</w:t>
            </w:r>
          </w:p>
        </w:tc>
        <w:tc>
          <w:tcPr>
            <w:tcW w:w="1440" w:type="dxa"/>
            <w:vAlign w:val="center"/>
          </w:tcPr>
          <w:p w:rsidR="00515866" w:rsidRPr="005766C2" w:rsidRDefault="00DE010C" w:rsidP="00DE010C">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50</w:t>
            </w:r>
          </w:p>
        </w:tc>
        <w:tc>
          <w:tcPr>
            <w:tcW w:w="1170" w:type="dxa"/>
            <w:vAlign w:val="center"/>
          </w:tcPr>
          <w:p w:rsidR="00515866" w:rsidRPr="005766C2" w:rsidRDefault="00515866" w:rsidP="006F19DF">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Cs/>
                <w:noProof w:val="0"/>
                <w:color w:val="auto"/>
                <w:sz w:val="22"/>
                <w:szCs w:val="22"/>
              </w:rPr>
            </w:pPr>
            <w:r w:rsidRPr="005766C2">
              <w:rPr>
                <w:rFonts w:ascii="Times New Roman" w:hAnsi="Times New Roman"/>
                <w:bCs/>
                <w:noProof w:val="0"/>
                <w:color w:val="auto"/>
                <w:sz w:val="22"/>
                <w:szCs w:val="22"/>
              </w:rPr>
              <w:t>$</w:t>
            </w:r>
            <w:r w:rsidRPr="005766C2">
              <w:rPr>
                <w:rFonts w:ascii="Times New Roman" w:hAnsi="Times New Roman"/>
                <w:bCs/>
                <w:noProof w:val="0"/>
                <w:color w:val="auto"/>
                <w:sz w:val="22"/>
                <w:szCs w:val="22"/>
              </w:rPr>
              <w:fldChar w:fldCharType="begin">
                <w:ffData>
                  <w:name w:val="Text97"/>
                  <w:enabled/>
                  <w:calcOnExit w:val="0"/>
                  <w:textInput/>
                </w:ffData>
              </w:fldChar>
            </w:r>
            <w:r w:rsidRPr="005766C2">
              <w:rPr>
                <w:rFonts w:ascii="Times New Roman" w:hAnsi="Times New Roman"/>
                <w:bCs/>
                <w:noProof w:val="0"/>
                <w:color w:val="auto"/>
                <w:sz w:val="22"/>
                <w:szCs w:val="22"/>
              </w:rPr>
              <w:instrText xml:space="preserve"> FORMTEXT </w:instrText>
            </w:r>
            <w:r w:rsidRPr="005766C2">
              <w:rPr>
                <w:rFonts w:ascii="Times New Roman" w:hAnsi="Times New Roman"/>
                <w:bCs/>
                <w:noProof w:val="0"/>
                <w:color w:val="auto"/>
                <w:sz w:val="22"/>
                <w:szCs w:val="22"/>
              </w:rPr>
            </w:r>
            <w:r w:rsidRPr="005766C2">
              <w:rPr>
                <w:rFonts w:ascii="Times New Roman" w:hAnsi="Times New Roman"/>
                <w:bCs/>
                <w:noProof w:val="0"/>
                <w:color w:val="auto"/>
                <w:sz w:val="22"/>
                <w:szCs w:val="22"/>
              </w:rPr>
              <w:fldChar w:fldCharType="separate"/>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noProof w:val="0"/>
                <w:color w:val="auto"/>
                <w:sz w:val="22"/>
                <w:szCs w:val="22"/>
              </w:rPr>
              <w:fldChar w:fldCharType="end"/>
            </w:r>
          </w:p>
        </w:tc>
        <w:tc>
          <w:tcPr>
            <w:tcW w:w="1530" w:type="dxa"/>
            <w:tcBorders>
              <w:right w:val="single" w:sz="4" w:space="0" w:color="auto"/>
            </w:tcBorders>
            <w:vAlign w:val="center"/>
          </w:tcPr>
          <w:p w:rsidR="00515866" w:rsidRPr="005766C2" w:rsidRDefault="00515866" w:rsidP="006F19DF">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
                <w:bCs/>
                <w:noProof w:val="0"/>
                <w:color w:val="auto"/>
                <w:sz w:val="22"/>
                <w:szCs w:val="22"/>
              </w:rPr>
            </w:pPr>
            <w:r w:rsidRPr="005766C2">
              <w:rPr>
                <w:rFonts w:ascii="Times New Roman" w:hAnsi="Times New Roman"/>
                <w:b/>
                <w:bCs/>
                <w:noProof w:val="0"/>
                <w:color w:val="auto"/>
                <w:sz w:val="22"/>
                <w:szCs w:val="22"/>
              </w:rPr>
              <w:t>$</w:t>
            </w:r>
            <w:r w:rsidRPr="005766C2">
              <w:rPr>
                <w:rFonts w:ascii="Times New Roman" w:hAnsi="Times New Roman"/>
                <w:b/>
                <w:bCs/>
                <w:noProof w:val="0"/>
                <w:color w:val="auto"/>
                <w:sz w:val="22"/>
                <w:szCs w:val="22"/>
              </w:rPr>
              <w:fldChar w:fldCharType="begin">
                <w:ffData>
                  <w:name w:val="Text98"/>
                  <w:enabled/>
                  <w:calcOnExit w:val="0"/>
                  <w:textInput/>
                </w:ffData>
              </w:fldChar>
            </w:r>
            <w:r w:rsidRPr="005766C2">
              <w:rPr>
                <w:rFonts w:ascii="Times New Roman" w:hAnsi="Times New Roman"/>
                <w:b/>
                <w:bCs/>
                <w:noProof w:val="0"/>
                <w:color w:val="auto"/>
                <w:sz w:val="22"/>
                <w:szCs w:val="22"/>
              </w:rPr>
              <w:instrText xml:space="preserve"> FORMTEXT </w:instrText>
            </w:r>
            <w:r w:rsidRPr="005766C2">
              <w:rPr>
                <w:rFonts w:ascii="Times New Roman" w:hAnsi="Times New Roman"/>
                <w:b/>
                <w:bCs/>
                <w:noProof w:val="0"/>
                <w:color w:val="auto"/>
                <w:sz w:val="22"/>
                <w:szCs w:val="22"/>
              </w:rPr>
            </w:r>
            <w:r w:rsidRPr="005766C2">
              <w:rPr>
                <w:rFonts w:ascii="Times New Roman" w:hAnsi="Times New Roman"/>
                <w:b/>
                <w:bCs/>
                <w:noProof w:val="0"/>
                <w:color w:val="auto"/>
                <w:sz w:val="22"/>
                <w:szCs w:val="22"/>
              </w:rPr>
              <w:fldChar w:fldCharType="separate"/>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noProof w:val="0"/>
                <w:color w:val="auto"/>
                <w:sz w:val="22"/>
                <w:szCs w:val="22"/>
              </w:rPr>
              <w:fldChar w:fldCharType="end"/>
            </w:r>
          </w:p>
        </w:tc>
      </w:tr>
      <w:tr w:rsidR="009670C3" w:rsidRPr="005766C2" w:rsidTr="00535940">
        <w:trPr>
          <w:jc w:val="center"/>
        </w:trPr>
        <w:tc>
          <w:tcPr>
            <w:tcW w:w="805" w:type="dxa"/>
            <w:tcBorders>
              <w:left w:val="single" w:sz="4" w:space="0" w:color="auto"/>
            </w:tcBorders>
            <w:vAlign w:val="center"/>
          </w:tcPr>
          <w:p w:rsidR="009670C3" w:rsidRPr="005766C2" w:rsidRDefault="009670C3" w:rsidP="009670C3">
            <w:pPr>
              <w:pStyle w:val="axNormal"/>
              <w:widowControl/>
              <w:tabs>
                <w:tab w:val="clear" w:pos="720"/>
                <w:tab w:val="clear" w:pos="1440"/>
                <w:tab w:val="clear" w:pos="2160"/>
                <w:tab w:val="left" w:pos="0"/>
                <w:tab w:val="left" w:pos="1080"/>
                <w:tab w:val="left" w:pos="7110"/>
                <w:tab w:val="left" w:pos="8460"/>
              </w:tabs>
              <w:spacing w:line="276" w:lineRule="auto"/>
              <w:jc w:val="center"/>
              <w:rPr>
                <w:rFonts w:ascii="Times New Roman" w:hAnsi="Times New Roman"/>
                <w:b/>
                <w:bCs/>
                <w:noProof w:val="0"/>
                <w:color w:val="auto"/>
                <w:sz w:val="22"/>
                <w:szCs w:val="22"/>
              </w:rPr>
            </w:pPr>
            <w:r w:rsidRPr="005766C2">
              <w:rPr>
                <w:rFonts w:ascii="Times New Roman" w:hAnsi="Times New Roman"/>
                <w:b/>
                <w:bCs/>
                <w:noProof w:val="0"/>
                <w:color w:val="auto"/>
                <w:sz w:val="22"/>
                <w:szCs w:val="22"/>
              </w:rPr>
              <w:t>0002</w:t>
            </w:r>
          </w:p>
        </w:tc>
        <w:tc>
          <w:tcPr>
            <w:tcW w:w="990" w:type="dxa"/>
            <w:vAlign w:val="center"/>
          </w:tcPr>
          <w:p w:rsidR="009670C3" w:rsidRPr="005766C2" w:rsidRDefault="009670C3" w:rsidP="009670C3">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All</w:t>
            </w:r>
          </w:p>
        </w:tc>
        <w:tc>
          <w:tcPr>
            <w:tcW w:w="4334" w:type="dxa"/>
            <w:vAlign w:val="center"/>
          </w:tcPr>
          <w:p w:rsidR="009670C3" w:rsidRPr="005766C2" w:rsidRDefault="009670C3" w:rsidP="009670C3">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Slash Treatment</w:t>
            </w:r>
          </w:p>
          <w:p w:rsidR="009670C3" w:rsidRPr="005766C2" w:rsidRDefault="009670C3" w:rsidP="00FC6388">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w:t>
            </w:r>
            <w:r w:rsidR="008F4581" w:rsidRPr="005766C2">
              <w:rPr>
                <w:rFonts w:ascii="Times New Roman" w:hAnsi="Times New Roman"/>
                <w:bCs/>
                <w:noProof w:val="0"/>
                <w:color w:val="auto"/>
                <w:sz w:val="22"/>
                <w:szCs w:val="22"/>
              </w:rPr>
              <w:t xml:space="preserve">Appendix A and Section </w:t>
            </w:r>
            <w:proofErr w:type="spellStart"/>
            <w:r w:rsidR="008F4581" w:rsidRPr="005766C2">
              <w:rPr>
                <w:rFonts w:ascii="Times New Roman" w:hAnsi="Times New Roman"/>
                <w:bCs/>
                <w:noProof w:val="0"/>
                <w:color w:val="auto"/>
                <w:sz w:val="22"/>
                <w:szCs w:val="22"/>
              </w:rPr>
              <w:t>H.2</w:t>
            </w:r>
            <w:r w:rsidR="00FC6388" w:rsidRPr="005766C2">
              <w:rPr>
                <w:rFonts w:ascii="Times New Roman" w:hAnsi="Times New Roman"/>
                <w:bCs/>
                <w:noProof w:val="0"/>
                <w:color w:val="auto"/>
                <w:sz w:val="22"/>
                <w:szCs w:val="22"/>
              </w:rPr>
              <w:t>3</w:t>
            </w:r>
            <w:proofErr w:type="spellEnd"/>
            <w:r w:rsidRPr="005766C2">
              <w:rPr>
                <w:rFonts w:ascii="Times New Roman" w:hAnsi="Times New Roman"/>
                <w:bCs/>
                <w:noProof w:val="0"/>
                <w:color w:val="auto"/>
                <w:sz w:val="22"/>
                <w:szCs w:val="22"/>
              </w:rPr>
              <w:t xml:space="preserve"> apply)</w:t>
            </w:r>
          </w:p>
        </w:tc>
        <w:tc>
          <w:tcPr>
            <w:tcW w:w="1336" w:type="dxa"/>
            <w:vAlign w:val="center"/>
          </w:tcPr>
          <w:p w:rsidR="009670C3" w:rsidRPr="005766C2" w:rsidRDefault="009670C3" w:rsidP="009670C3">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Acres</w:t>
            </w:r>
          </w:p>
        </w:tc>
        <w:tc>
          <w:tcPr>
            <w:tcW w:w="1440" w:type="dxa"/>
            <w:vAlign w:val="center"/>
          </w:tcPr>
          <w:p w:rsidR="009670C3" w:rsidRPr="005766C2" w:rsidRDefault="009670C3" w:rsidP="009670C3">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50</w:t>
            </w:r>
          </w:p>
        </w:tc>
        <w:tc>
          <w:tcPr>
            <w:tcW w:w="1170" w:type="dxa"/>
            <w:vAlign w:val="center"/>
          </w:tcPr>
          <w:p w:rsidR="009670C3" w:rsidRPr="005766C2" w:rsidRDefault="009670C3" w:rsidP="006F19DF">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Cs/>
                <w:noProof w:val="0"/>
                <w:color w:val="auto"/>
                <w:sz w:val="22"/>
                <w:szCs w:val="22"/>
              </w:rPr>
            </w:pPr>
            <w:r w:rsidRPr="005766C2">
              <w:rPr>
                <w:rFonts w:ascii="Times New Roman" w:hAnsi="Times New Roman"/>
                <w:bCs/>
                <w:noProof w:val="0"/>
                <w:color w:val="auto"/>
                <w:sz w:val="22"/>
                <w:szCs w:val="22"/>
              </w:rPr>
              <w:t>$</w:t>
            </w:r>
            <w:r w:rsidRPr="005766C2">
              <w:rPr>
                <w:rFonts w:ascii="Times New Roman" w:hAnsi="Times New Roman"/>
                <w:bCs/>
                <w:noProof w:val="0"/>
                <w:color w:val="auto"/>
                <w:sz w:val="22"/>
                <w:szCs w:val="22"/>
              </w:rPr>
              <w:fldChar w:fldCharType="begin">
                <w:ffData>
                  <w:name w:val="Text98"/>
                  <w:enabled/>
                  <w:calcOnExit w:val="0"/>
                  <w:textInput/>
                </w:ffData>
              </w:fldChar>
            </w:r>
            <w:r w:rsidRPr="005766C2">
              <w:rPr>
                <w:rFonts w:ascii="Times New Roman" w:hAnsi="Times New Roman"/>
                <w:bCs/>
                <w:noProof w:val="0"/>
                <w:color w:val="auto"/>
                <w:sz w:val="22"/>
                <w:szCs w:val="22"/>
              </w:rPr>
              <w:instrText xml:space="preserve"> FORMTEXT </w:instrText>
            </w:r>
            <w:r w:rsidRPr="005766C2">
              <w:rPr>
                <w:rFonts w:ascii="Times New Roman" w:hAnsi="Times New Roman"/>
                <w:bCs/>
                <w:noProof w:val="0"/>
                <w:color w:val="auto"/>
                <w:sz w:val="22"/>
                <w:szCs w:val="22"/>
              </w:rPr>
            </w:r>
            <w:r w:rsidRPr="005766C2">
              <w:rPr>
                <w:rFonts w:ascii="Times New Roman" w:hAnsi="Times New Roman"/>
                <w:bCs/>
                <w:noProof w:val="0"/>
                <w:color w:val="auto"/>
                <w:sz w:val="22"/>
                <w:szCs w:val="22"/>
              </w:rPr>
              <w:fldChar w:fldCharType="separate"/>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noProof w:val="0"/>
                <w:color w:val="auto"/>
                <w:sz w:val="22"/>
                <w:szCs w:val="22"/>
              </w:rPr>
              <w:fldChar w:fldCharType="end"/>
            </w:r>
          </w:p>
        </w:tc>
        <w:tc>
          <w:tcPr>
            <w:tcW w:w="1530" w:type="dxa"/>
            <w:tcBorders>
              <w:right w:val="single" w:sz="4" w:space="0" w:color="auto"/>
            </w:tcBorders>
            <w:vAlign w:val="center"/>
          </w:tcPr>
          <w:p w:rsidR="009670C3" w:rsidRPr="005766C2" w:rsidRDefault="009670C3" w:rsidP="006F19DF">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
                <w:bCs/>
                <w:noProof w:val="0"/>
                <w:color w:val="auto"/>
                <w:sz w:val="22"/>
                <w:szCs w:val="22"/>
              </w:rPr>
            </w:pPr>
            <w:r w:rsidRPr="005766C2">
              <w:rPr>
                <w:rFonts w:ascii="Times New Roman" w:hAnsi="Times New Roman"/>
                <w:b/>
                <w:bCs/>
                <w:noProof w:val="0"/>
                <w:color w:val="auto"/>
                <w:sz w:val="22"/>
                <w:szCs w:val="22"/>
              </w:rPr>
              <w:t>$</w:t>
            </w:r>
            <w:r w:rsidRPr="005766C2">
              <w:rPr>
                <w:rFonts w:ascii="Times New Roman" w:hAnsi="Times New Roman"/>
                <w:b/>
                <w:bCs/>
                <w:noProof w:val="0"/>
                <w:color w:val="auto"/>
                <w:sz w:val="22"/>
                <w:szCs w:val="22"/>
              </w:rPr>
              <w:fldChar w:fldCharType="begin">
                <w:ffData>
                  <w:name w:val="Text98"/>
                  <w:enabled/>
                  <w:calcOnExit w:val="0"/>
                  <w:textInput/>
                </w:ffData>
              </w:fldChar>
            </w:r>
            <w:r w:rsidRPr="005766C2">
              <w:rPr>
                <w:rFonts w:ascii="Times New Roman" w:hAnsi="Times New Roman"/>
                <w:b/>
                <w:bCs/>
                <w:noProof w:val="0"/>
                <w:color w:val="auto"/>
                <w:sz w:val="22"/>
                <w:szCs w:val="22"/>
              </w:rPr>
              <w:instrText xml:space="preserve"> FORMTEXT </w:instrText>
            </w:r>
            <w:r w:rsidRPr="005766C2">
              <w:rPr>
                <w:rFonts w:ascii="Times New Roman" w:hAnsi="Times New Roman"/>
                <w:b/>
                <w:bCs/>
                <w:noProof w:val="0"/>
                <w:color w:val="auto"/>
                <w:sz w:val="22"/>
                <w:szCs w:val="22"/>
              </w:rPr>
            </w:r>
            <w:r w:rsidRPr="005766C2">
              <w:rPr>
                <w:rFonts w:ascii="Times New Roman" w:hAnsi="Times New Roman"/>
                <w:b/>
                <w:bCs/>
                <w:noProof w:val="0"/>
                <w:color w:val="auto"/>
                <w:sz w:val="22"/>
                <w:szCs w:val="22"/>
              </w:rPr>
              <w:fldChar w:fldCharType="separate"/>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noProof w:val="0"/>
                <w:color w:val="auto"/>
                <w:sz w:val="22"/>
                <w:szCs w:val="22"/>
              </w:rPr>
              <w:fldChar w:fldCharType="end"/>
            </w:r>
          </w:p>
        </w:tc>
      </w:tr>
      <w:tr w:rsidR="00234BBD" w:rsidRPr="005766C2" w:rsidTr="005766C2">
        <w:trPr>
          <w:jc w:val="center"/>
        </w:trPr>
        <w:tc>
          <w:tcPr>
            <w:tcW w:w="805" w:type="dxa"/>
            <w:tcBorders>
              <w:left w:val="single" w:sz="4" w:space="0" w:color="auto"/>
            </w:tcBorders>
            <w:shd w:val="clear" w:color="auto" w:fill="auto"/>
            <w:vAlign w:val="center"/>
          </w:tcPr>
          <w:p w:rsidR="00234BBD" w:rsidRPr="005766C2" w:rsidRDefault="00234BBD" w:rsidP="005766C2">
            <w:pPr>
              <w:pStyle w:val="axNormal"/>
              <w:widowControl/>
              <w:tabs>
                <w:tab w:val="clear" w:pos="720"/>
                <w:tab w:val="clear" w:pos="1440"/>
                <w:tab w:val="clear" w:pos="2160"/>
                <w:tab w:val="left" w:pos="0"/>
                <w:tab w:val="left" w:pos="1080"/>
                <w:tab w:val="left" w:pos="7110"/>
                <w:tab w:val="left" w:pos="8460"/>
              </w:tabs>
              <w:spacing w:line="276" w:lineRule="auto"/>
              <w:jc w:val="center"/>
              <w:rPr>
                <w:rFonts w:ascii="Times New Roman" w:hAnsi="Times New Roman"/>
                <w:b/>
                <w:bCs/>
                <w:noProof w:val="0"/>
                <w:color w:val="auto"/>
                <w:sz w:val="22"/>
                <w:szCs w:val="22"/>
              </w:rPr>
            </w:pPr>
            <w:r w:rsidRPr="005766C2">
              <w:rPr>
                <w:rFonts w:ascii="Times New Roman" w:hAnsi="Times New Roman"/>
                <w:b/>
                <w:bCs/>
                <w:noProof w:val="0"/>
                <w:color w:val="auto"/>
                <w:sz w:val="22"/>
                <w:szCs w:val="22"/>
              </w:rPr>
              <w:t>0003</w:t>
            </w:r>
          </w:p>
        </w:tc>
        <w:tc>
          <w:tcPr>
            <w:tcW w:w="990" w:type="dxa"/>
            <w:shd w:val="clear" w:color="auto" w:fill="auto"/>
            <w:vAlign w:val="center"/>
          </w:tcPr>
          <w:p w:rsidR="00234BBD" w:rsidRPr="005766C2" w:rsidRDefault="00234BBD"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0"/>
                <w:szCs w:val="22"/>
              </w:rPr>
            </w:pPr>
            <w:r w:rsidRPr="005766C2">
              <w:rPr>
                <w:rFonts w:ascii="Times New Roman" w:hAnsi="Times New Roman"/>
                <w:bCs/>
                <w:noProof w:val="0"/>
                <w:color w:val="auto"/>
                <w:sz w:val="20"/>
                <w:szCs w:val="22"/>
              </w:rPr>
              <w:t>N/A</w:t>
            </w:r>
          </w:p>
        </w:tc>
        <w:tc>
          <w:tcPr>
            <w:tcW w:w="4334" w:type="dxa"/>
            <w:shd w:val="clear" w:color="auto" w:fill="auto"/>
            <w:vAlign w:val="center"/>
          </w:tcPr>
          <w:p w:rsidR="00234BBD" w:rsidRPr="005766C2" w:rsidRDefault="00234BBD"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Temporary road construction</w:t>
            </w:r>
          </w:p>
          <w:p w:rsidR="00234BBD"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(Appendix A</w:t>
            </w:r>
            <w:r w:rsidR="00234BBD" w:rsidRPr="005766C2">
              <w:rPr>
                <w:rFonts w:ascii="Times New Roman" w:hAnsi="Times New Roman"/>
                <w:bCs/>
                <w:noProof w:val="0"/>
                <w:color w:val="auto"/>
                <w:sz w:val="22"/>
                <w:szCs w:val="22"/>
              </w:rPr>
              <w:t xml:space="preserve"> applies)</w:t>
            </w:r>
          </w:p>
        </w:tc>
        <w:tc>
          <w:tcPr>
            <w:tcW w:w="1336" w:type="dxa"/>
            <w:shd w:val="clear" w:color="auto" w:fill="auto"/>
            <w:vAlign w:val="center"/>
          </w:tcPr>
          <w:p w:rsidR="00234BBD" w:rsidRPr="005766C2" w:rsidRDefault="00234BBD"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Miles</w:t>
            </w:r>
          </w:p>
        </w:tc>
        <w:tc>
          <w:tcPr>
            <w:tcW w:w="1440" w:type="dxa"/>
            <w:shd w:val="clear" w:color="auto" w:fill="auto"/>
            <w:vAlign w:val="center"/>
          </w:tcPr>
          <w:p w:rsidR="00234BBD" w:rsidRPr="005766C2" w:rsidRDefault="00234BBD"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1.50</w:t>
            </w:r>
          </w:p>
        </w:tc>
        <w:tc>
          <w:tcPr>
            <w:tcW w:w="1170" w:type="dxa"/>
            <w:vAlign w:val="center"/>
          </w:tcPr>
          <w:p w:rsidR="00234BBD" w:rsidRPr="005766C2" w:rsidRDefault="00234BBD" w:rsidP="005766C2">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Cs/>
                <w:noProof w:val="0"/>
                <w:color w:val="auto"/>
                <w:sz w:val="22"/>
                <w:szCs w:val="22"/>
              </w:rPr>
            </w:pPr>
            <w:r w:rsidRPr="005766C2">
              <w:rPr>
                <w:rFonts w:ascii="Times New Roman" w:hAnsi="Times New Roman"/>
                <w:bCs/>
                <w:noProof w:val="0"/>
                <w:color w:val="auto"/>
                <w:sz w:val="22"/>
                <w:szCs w:val="22"/>
              </w:rPr>
              <w:t>$</w:t>
            </w:r>
            <w:r w:rsidRPr="005766C2">
              <w:rPr>
                <w:rFonts w:ascii="Times New Roman" w:hAnsi="Times New Roman"/>
                <w:bCs/>
                <w:noProof w:val="0"/>
                <w:color w:val="auto"/>
                <w:sz w:val="22"/>
                <w:szCs w:val="22"/>
              </w:rPr>
              <w:fldChar w:fldCharType="begin">
                <w:ffData>
                  <w:name w:val="Text98"/>
                  <w:enabled/>
                  <w:calcOnExit w:val="0"/>
                  <w:textInput/>
                </w:ffData>
              </w:fldChar>
            </w:r>
            <w:r w:rsidRPr="005766C2">
              <w:rPr>
                <w:rFonts w:ascii="Times New Roman" w:hAnsi="Times New Roman"/>
                <w:bCs/>
                <w:noProof w:val="0"/>
                <w:color w:val="auto"/>
                <w:sz w:val="22"/>
                <w:szCs w:val="22"/>
              </w:rPr>
              <w:instrText xml:space="preserve"> FORMTEXT </w:instrText>
            </w:r>
            <w:r w:rsidRPr="005766C2">
              <w:rPr>
                <w:rFonts w:ascii="Times New Roman" w:hAnsi="Times New Roman"/>
                <w:bCs/>
                <w:noProof w:val="0"/>
                <w:color w:val="auto"/>
                <w:sz w:val="22"/>
                <w:szCs w:val="22"/>
              </w:rPr>
            </w:r>
            <w:r w:rsidRPr="005766C2">
              <w:rPr>
                <w:rFonts w:ascii="Times New Roman" w:hAnsi="Times New Roman"/>
                <w:bCs/>
                <w:noProof w:val="0"/>
                <w:color w:val="auto"/>
                <w:sz w:val="22"/>
                <w:szCs w:val="22"/>
              </w:rPr>
              <w:fldChar w:fldCharType="separate"/>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noProof w:val="0"/>
                <w:color w:val="auto"/>
                <w:sz w:val="22"/>
                <w:szCs w:val="22"/>
              </w:rPr>
              <w:fldChar w:fldCharType="end"/>
            </w:r>
          </w:p>
        </w:tc>
        <w:tc>
          <w:tcPr>
            <w:tcW w:w="1530" w:type="dxa"/>
            <w:tcBorders>
              <w:right w:val="single" w:sz="4" w:space="0" w:color="auto"/>
            </w:tcBorders>
            <w:vAlign w:val="center"/>
          </w:tcPr>
          <w:p w:rsidR="00234BBD" w:rsidRPr="005766C2" w:rsidRDefault="00234BBD" w:rsidP="005766C2">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
                <w:bCs/>
                <w:noProof w:val="0"/>
                <w:color w:val="auto"/>
                <w:sz w:val="22"/>
                <w:szCs w:val="22"/>
              </w:rPr>
            </w:pPr>
            <w:r w:rsidRPr="005766C2">
              <w:rPr>
                <w:rFonts w:ascii="Times New Roman" w:hAnsi="Times New Roman"/>
                <w:b/>
                <w:bCs/>
                <w:noProof w:val="0"/>
                <w:color w:val="auto"/>
                <w:sz w:val="22"/>
                <w:szCs w:val="22"/>
              </w:rPr>
              <w:t>$</w:t>
            </w:r>
            <w:r w:rsidRPr="005766C2">
              <w:rPr>
                <w:rFonts w:ascii="Times New Roman" w:hAnsi="Times New Roman"/>
                <w:b/>
                <w:bCs/>
                <w:noProof w:val="0"/>
                <w:color w:val="auto"/>
                <w:sz w:val="22"/>
                <w:szCs w:val="22"/>
              </w:rPr>
              <w:fldChar w:fldCharType="begin">
                <w:ffData>
                  <w:name w:val="Text98"/>
                  <w:enabled/>
                  <w:calcOnExit w:val="0"/>
                  <w:textInput/>
                </w:ffData>
              </w:fldChar>
            </w:r>
            <w:r w:rsidRPr="005766C2">
              <w:rPr>
                <w:rFonts w:ascii="Times New Roman" w:hAnsi="Times New Roman"/>
                <w:b/>
                <w:bCs/>
                <w:noProof w:val="0"/>
                <w:color w:val="auto"/>
                <w:sz w:val="22"/>
                <w:szCs w:val="22"/>
              </w:rPr>
              <w:instrText xml:space="preserve"> FORMTEXT </w:instrText>
            </w:r>
            <w:r w:rsidRPr="005766C2">
              <w:rPr>
                <w:rFonts w:ascii="Times New Roman" w:hAnsi="Times New Roman"/>
                <w:b/>
                <w:bCs/>
                <w:noProof w:val="0"/>
                <w:color w:val="auto"/>
                <w:sz w:val="22"/>
                <w:szCs w:val="22"/>
              </w:rPr>
            </w:r>
            <w:r w:rsidRPr="005766C2">
              <w:rPr>
                <w:rFonts w:ascii="Times New Roman" w:hAnsi="Times New Roman"/>
                <w:b/>
                <w:bCs/>
                <w:noProof w:val="0"/>
                <w:color w:val="auto"/>
                <w:sz w:val="22"/>
                <w:szCs w:val="22"/>
              </w:rPr>
              <w:fldChar w:fldCharType="separate"/>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noProof w:val="0"/>
                <w:color w:val="auto"/>
                <w:sz w:val="22"/>
                <w:szCs w:val="22"/>
              </w:rPr>
              <w:fldChar w:fldCharType="end"/>
            </w:r>
          </w:p>
        </w:tc>
      </w:tr>
      <w:tr w:rsidR="000123AC" w:rsidRPr="005766C2" w:rsidTr="005766C2">
        <w:trPr>
          <w:jc w:val="center"/>
        </w:trPr>
        <w:tc>
          <w:tcPr>
            <w:tcW w:w="805" w:type="dxa"/>
            <w:tcBorders>
              <w:left w:val="single" w:sz="4" w:space="0" w:color="auto"/>
            </w:tcBorders>
            <w:shd w:val="clear" w:color="auto" w:fill="auto"/>
            <w:vAlign w:val="center"/>
          </w:tcPr>
          <w:p w:rsidR="000123AC" w:rsidRPr="005766C2" w:rsidRDefault="00FE6A60"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sidRPr="005766C2">
              <w:rPr>
                <w:rFonts w:ascii="Times New Roman" w:hAnsi="Times New Roman"/>
                <w:b/>
                <w:bCs/>
                <w:noProof w:val="0"/>
                <w:color w:val="auto"/>
                <w:sz w:val="22"/>
                <w:szCs w:val="22"/>
              </w:rPr>
              <w:t>0004</w:t>
            </w:r>
          </w:p>
        </w:tc>
        <w:tc>
          <w:tcPr>
            <w:tcW w:w="990" w:type="dxa"/>
            <w:shd w:val="clear" w:color="auto" w:fill="auto"/>
            <w:vAlign w:val="center"/>
          </w:tcPr>
          <w:p w:rsidR="000123AC" w:rsidRPr="005766C2" w:rsidRDefault="000123A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0"/>
                <w:szCs w:val="22"/>
              </w:rPr>
            </w:pPr>
            <w:r w:rsidRPr="005766C2">
              <w:rPr>
                <w:rFonts w:ascii="Times New Roman" w:hAnsi="Times New Roman"/>
                <w:bCs/>
                <w:noProof w:val="0"/>
                <w:color w:val="auto"/>
                <w:sz w:val="20"/>
                <w:szCs w:val="22"/>
              </w:rPr>
              <w:t>N/A</w:t>
            </w:r>
          </w:p>
        </w:tc>
        <w:tc>
          <w:tcPr>
            <w:tcW w:w="4334" w:type="dxa"/>
            <w:shd w:val="clear" w:color="auto" w:fill="auto"/>
            <w:vAlign w:val="center"/>
          </w:tcPr>
          <w:p w:rsidR="000123AC" w:rsidRPr="005766C2" w:rsidRDefault="000123A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 xml:space="preserve"> Temporary road obliteration/closure, Erosion prevention/control, Erosion control seeding</w:t>
            </w:r>
          </w:p>
          <w:p w:rsidR="000123AC" w:rsidRPr="005766C2" w:rsidRDefault="000123A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 xml:space="preserve">(Appendix </w:t>
            </w:r>
            <w:r w:rsidR="007240C1" w:rsidRPr="005766C2">
              <w:rPr>
                <w:rFonts w:ascii="Times New Roman" w:hAnsi="Times New Roman"/>
                <w:bCs/>
                <w:noProof w:val="0"/>
                <w:color w:val="auto"/>
                <w:sz w:val="22"/>
                <w:szCs w:val="22"/>
              </w:rPr>
              <w:t>A and B</w:t>
            </w:r>
            <w:r w:rsidRPr="005766C2">
              <w:rPr>
                <w:rFonts w:ascii="Times New Roman" w:hAnsi="Times New Roman"/>
                <w:bCs/>
                <w:noProof w:val="0"/>
                <w:color w:val="auto"/>
                <w:sz w:val="22"/>
                <w:szCs w:val="22"/>
              </w:rPr>
              <w:t xml:space="preserve"> </w:t>
            </w:r>
            <w:r w:rsidR="007240C1" w:rsidRPr="005766C2">
              <w:rPr>
                <w:rFonts w:ascii="Times New Roman" w:hAnsi="Times New Roman"/>
                <w:bCs/>
                <w:noProof w:val="0"/>
                <w:color w:val="auto"/>
                <w:sz w:val="22"/>
                <w:szCs w:val="22"/>
              </w:rPr>
              <w:t>apply</w:t>
            </w:r>
            <w:r w:rsidRPr="005766C2">
              <w:rPr>
                <w:rFonts w:ascii="Times New Roman" w:hAnsi="Times New Roman"/>
                <w:bCs/>
                <w:noProof w:val="0"/>
                <w:color w:val="auto"/>
                <w:sz w:val="22"/>
                <w:szCs w:val="22"/>
              </w:rPr>
              <w:t>)</w:t>
            </w:r>
          </w:p>
        </w:tc>
        <w:tc>
          <w:tcPr>
            <w:tcW w:w="1336" w:type="dxa"/>
            <w:shd w:val="clear" w:color="auto" w:fill="auto"/>
            <w:vAlign w:val="center"/>
          </w:tcPr>
          <w:p w:rsidR="000123AC" w:rsidRPr="005766C2" w:rsidRDefault="000123A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Miles</w:t>
            </w:r>
          </w:p>
        </w:tc>
        <w:tc>
          <w:tcPr>
            <w:tcW w:w="1440" w:type="dxa"/>
            <w:shd w:val="clear" w:color="auto" w:fill="auto"/>
            <w:vAlign w:val="center"/>
          </w:tcPr>
          <w:p w:rsidR="000123AC" w:rsidRPr="005766C2" w:rsidRDefault="000123A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1.50</w:t>
            </w:r>
          </w:p>
        </w:tc>
        <w:tc>
          <w:tcPr>
            <w:tcW w:w="1170" w:type="dxa"/>
            <w:vAlign w:val="center"/>
          </w:tcPr>
          <w:p w:rsidR="000123AC" w:rsidRPr="005766C2" w:rsidRDefault="000123AC" w:rsidP="005766C2">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Cs/>
                <w:noProof w:val="0"/>
                <w:color w:val="auto"/>
                <w:sz w:val="22"/>
                <w:szCs w:val="22"/>
              </w:rPr>
            </w:pPr>
            <w:r w:rsidRPr="005766C2">
              <w:rPr>
                <w:rFonts w:ascii="Times New Roman" w:hAnsi="Times New Roman"/>
                <w:bCs/>
                <w:noProof w:val="0"/>
                <w:color w:val="auto"/>
                <w:sz w:val="22"/>
                <w:szCs w:val="22"/>
              </w:rPr>
              <w:t>$</w:t>
            </w:r>
            <w:r w:rsidRPr="005766C2">
              <w:rPr>
                <w:rFonts w:ascii="Times New Roman" w:hAnsi="Times New Roman"/>
                <w:bCs/>
                <w:noProof w:val="0"/>
                <w:color w:val="auto"/>
                <w:sz w:val="22"/>
                <w:szCs w:val="22"/>
              </w:rPr>
              <w:fldChar w:fldCharType="begin">
                <w:ffData>
                  <w:name w:val="Text98"/>
                  <w:enabled/>
                  <w:calcOnExit w:val="0"/>
                  <w:textInput/>
                </w:ffData>
              </w:fldChar>
            </w:r>
            <w:r w:rsidRPr="005766C2">
              <w:rPr>
                <w:rFonts w:ascii="Times New Roman" w:hAnsi="Times New Roman"/>
                <w:bCs/>
                <w:noProof w:val="0"/>
                <w:color w:val="auto"/>
                <w:sz w:val="22"/>
                <w:szCs w:val="22"/>
              </w:rPr>
              <w:instrText xml:space="preserve"> FORMTEXT </w:instrText>
            </w:r>
            <w:r w:rsidRPr="005766C2">
              <w:rPr>
                <w:rFonts w:ascii="Times New Roman" w:hAnsi="Times New Roman"/>
                <w:bCs/>
                <w:noProof w:val="0"/>
                <w:color w:val="auto"/>
                <w:sz w:val="22"/>
                <w:szCs w:val="22"/>
              </w:rPr>
            </w:r>
            <w:r w:rsidRPr="005766C2">
              <w:rPr>
                <w:rFonts w:ascii="Times New Roman" w:hAnsi="Times New Roman"/>
                <w:bCs/>
                <w:noProof w:val="0"/>
                <w:color w:val="auto"/>
                <w:sz w:val="22"/>
                <w:szCs w:val="22"/>
              </w:rPr>
              <w:fldChar w:fldCharType="separate"/>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noProof w:val="0"/>
                <w:color w:val="auto"/>
                <w:sz w:val="22"/>
                <w:szCs w:val="22"/>
              </w:rPr>
              <w:fldChar w:fldCharType="end"/>
            </w:r>
          </w:p>
        </w:tc>
        <w:tc>
          <w:tcPr>
            <w:tcW w:w="1530" w:type="dxa"/>
            <w:tcBorders>
              <w:right w:val="single" w:sz="4" w:space="0" w:color="auto"/>
            </w:tcBorders>
            <w:vAlign w:val="center"/>
          </w:tcPr>
          <w:p w:rsidR="000123AC" w:rsidRPr="005766C2" w:rsidRDefault="000123AC" w:rsidP="005766C2">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
                <w:bCs/>
                <w:noProof w:val="0"/>
                <w:color w:val="auto"/>
                <w:sz w:val="22"/>
                <w:szCs w:val="22"/>
              </w:rPr>
            </w:pPr>
            <w:r w:rsidRPr="005766C2">
              <w:rPr>
                <w:rFonts w:ascii="Times New Roman" w:hAnsi="Times New Roman"/>
                <w:b/>
                <w:bCs/>
                <w:noProof w:val="0"/>
                <w:color w:val="auto"/>
                <w:sz w:val="22"/>
                <w:szCs w:val="22"/>
              </w:rPr>
              <w:t>$</w:t>
            </w:r>
            <w:r w:rsidRPr="005766C2">
              <w:rPr>
                <w:rFonts w:ascii="Times New Roman" w:hAnsi="Times New Roman"/>
                <w:b/>
                <w:bCs/>
                <w:noProof w:val="0"/>
                <w:color w:val="auto"/>
                <w:sz w:val="22"/>
                <w:szCs w:val="22"/>
              </w:rPr>
              <w:fldChar w:fldCharType="begin">
                <w:ffData>
                  <w:name w:val="Text98"/>
                  <w:enabled/>
                  <w:calcOnExit w:val="0"/>
                  <w:textInput/>
                </w:ffData>
              </w:fldChar>
            </w:r>
            <w:r w:rsidRPr="005766C2">
              <w:rPr>
                <w:rFonts w:ascii="Times New Roman" w:hAnsi="Times New Roman"/>
                <w:b/>
                <w:bCs/>
                <w:noProof w:val="0"/>
                <w:color w:val="auto"/>
                <w:sz w:val="22"/>
                <w:szCs w:val="22"/>
              </w:rPr>
              <w:instrText xml:space="preserve"> FORMTEXT </w:instrText>
            </w:r>
            <w:r w:rsidRPr="005766C2">
              <w:rPr>
                <w:rFonts w:ascii="Times New Roman" w:hAnsi="Times New Roman"/>
                <w:b/>
                <w:bCs/>
                <w:noProof w:val="0"/>
                <w:color w:val="auto"/>
                <w:sz w:val="22"/>
                <w:szCs w:val="22"/>
              </w:rPr>
            </w:r>
            <w:r w:rsidRPr="005766C2">
              <w:rPr>
                <w:rFonts w:ascii="Times New Roman" w:hAnsi="Times New Roman"/>
                <w:b/>
                <w:bCs/>
                <w:noProof w:val="0"/>
                <w:color w:val="auto"/>
                <w:sz w:val="22"/>
                <w:szCs w:val="22"/>
              </w:rPr>
              <w:fldChar w:fldCharType="separate"/>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noProof w:val="0"/>
                <w:color w:val="auto"/>
                <w:sz w:val="22"/>
                <w:szCs w:val="22"/>
              </w:rPr>
              <w:fldChar w:fldCharType="end"/>
            </w:r>
          </w:p>
        </w:tc>
      </w:tr>
      <w:tr w:rsidR="000123AC" w:rsidRPr="005766C2" w:rsidTr="00535940">
        <w:trPr>
          <w:trHeight w:val="440"/>
          <w:jc w:val="center"/>
        </w:trPr>
        <w:tc>
          <w:tcPr>
            <w:tcW w:w="10075" w:type="dxa"/>
            <w:gridSpan w:val="6"/>
            <w:tcBorders>
              <w:left w:val="single" w:sz="4" w:space="0" w:color="auto"/>
              <w:right w:val="single" w:sz="4" w:space="0" w:color="auto"/>
            </w:tcBorders>
            <w:vAlign w:val="center"/>
          </w:tcPr>
          <w:p w:rsidR="000123AC" w:rsidRPr="005766C2" w:rsidRDefault="000123AC" w:rsidP="005766C2">
            <w:pPr>
              <w:pStyle w:val="axNormal"/>
              <w:widowControl/>
              <w:tabs>
                <w:tab w:val="clear" w:pos="720"/>
                <w:tab w:val="clear" w:pos="1440"/>
                <w:tab w:val="clear" w:pos="2160"/>
                <w:tab w:val="left" w:pos="288"/>
                <w:tab w:val="left" w:pos="1080"/>
                <w:tab w:val="left" w:pos="7110"/>
                <w:tab w:val="left" w:pos="8460"/>
              </w:tabs>
              <w:spacing w:line="276" w:lineRule="auto"/>
              <w:jc w:val="right"/>
              <w:rPr>
                <w:rFonts w:ascii="Times New Roman" w:hAnsi="Times New Roman"/>
                <w:b/>
                <w:bCs/>
                <w:noProof w:val="0"/>
                <w:color w:val="auto"/>
                <w:szCs w:val="22"/>
              </w:rPr>
            </w:pPr>
            <w:r w:rsidRPr="005766C2">
              <w:rPr>
                <w:rFonts w:ascii="Times New Roman" w:hAnsi="Times New Roman"/>
                <w:b/>
                <w:bCs/>
                <w:noProof w:val="0"/>
                <w:color w:val="auto"/>
                <w:szCs w:val="22"/>
              </w:rPr>
              <w:t>TOTAL</w:t>
            </w:r>
            <w:r w:rsidRPr="005766C2">
              <w:rPr>
                <w:rFonts w:ascii="Times New Roman" w:hAnsi="Times New Roman"/>
                <w:b/>
                <w:noProof w:val="0"/>
                <w:color w:val="auto"/>
                <w:szCs w:val="22"/>
              </w:rPr>
              <w:t>—</w:t>
            </w:r>
            <w:r w:rsidRPr="005766C2">
              <w:rPr>
                <w:rFonts w:ascii="Times New Roman" w:hAnsi="Times New Roman"/>
                <w:b/>
                <w:bCs/>
                <w:noProof w:val="0"/>
                <w:color w:val="auto"/>
                <w:szCs w:val="22"/>
              </w:rPr>
              <w:t>MANDATORY WORK ACTIVITIES</w:t>
            </w:r>
          </w:p>
        </w:tc>
        <w:tc>
          <w:tcPr>
            <w:tcW w:w="1530" w:type="dxa"/>
            <w:tcBorders>
              <w:right w:val="single" w:sz="4" w:space="0" w:color="auto"/>
            </w:tcBorders>
            <w:shd w:val="clear" w:color="auto" w:fill="auto"/>
            <w:vAlign w:val="center"/>
          </w:tcPr>
          <w:p w:rsidR="000123AC" w:rsidRPr="005766C2" w:rsidRDefault="000123AC" w:rsidP="005766C2">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
                <w:bCs/>
                <w:noProof w:val="0"/>
                <w:color w:val="auto"/>
                <w:szCs w:val="22"/>
              </w:rPr>
            </w:pPr>
            <w:r w:rsidRPr="005766C2">
              <w:rPr>
                <w:rFonts w:ascii="Times New Roman" w:hAnsi="Times New Roman"/>
                <w:b/>
                <w:bCs/>
                <w:noProof w:val="0"/>
                <w:color w:val="auto"/>
                <w:szCs w:val="22"/>
              </w:rPr>
              <w:t>$</w:t>
            </w:r>
            <w:r w:rsidRPr="005766C2">
              <w:rPr>
                <w:rFonts w:ascii="Times New Roman" w:hAnsi="Times New Roman"/>
                <w:bCs/>
                <w:noProof w:val="0"/>
                <w:color w:val="auto"/>
                <w:szCs w:val="22"/>
              </w:rPr>
              <w:fldChar w:fldCharType="begin">
                <w:ffData>
                  <w:name w:val="Text98"/>
                  <w:enabled/>
                  <w:calcOnExit w:val="0"/>
                  <w:textInput/>
                </w:ffData>
              </w:fldChar>
            </w:r>
            <w:r w:rsidRPr="005766C2">
              <w:rPr>
                <w:rFonts w:ascii="Times New Roman" w:hAnsi="Times New Roman"/>
                <w:bCs/>
                <w:noProof w:val="0"/>
                <w:color w:val="auto"/>
                <w:szCs w:val="22"/>
              </w:rPr>
              <w:instrText xml:space="preserve"> FORMTEXT </w:instrText>
            </w:r>
            <w:r w:rsidRPr="005766C2">
              <w:rPr>
                <w:rFonts w:ascii="Times New Roman" w:hAnsi="Times New Roman"/>
                <w:bCs/>
                <w:noProof w:val="0"/>
                <w:color w:val="auto"/>
                <w:szCs w:val="22"/>
              </w:rPr>
            </w:r>
            <w:r w:rsidRPr="005766C2">
              <w:rPr>
                <w:rFonts w:ascii="Times New Roman" w:hAnsi="Times New Roman"/>
                <w:bCs/>
                <w:noProof w:val="0"/>
                <w:color w:val="auto"/>
                <w:szCs w:val="22"/>
              </w:rPr>
              <w:fldChar w:fldCharType="separate"/>
            </w:r>
            <w:r w:rsidRPr="005766C2">
              <w:rPr>
                <w:rFonts w:ascii="Times New Roman" w:hAnsi="Times New Roman"/>
                <w:bCs/>
                <w:color w:val="auto"/>
                <w:szCs w:val="22"/>
              </w:rPr>
              <w:t> </w:t>
            </w:r>
            <w:r w:rsidRPr="005766C2">
              <w:rPr>
                <w:rFonts w:ascii="Times New Roman" w:hAnsi="Times New Roman"/>
                <w:bCs/>
                <w:color w:val="auto"/>
                <w:szCs w:val="22"/>
              </w:rPr>
              <w:t> </w:t>
            </w:r>
            <w:r w:rsidRPr="005766C2">
              <w:rPr>
                <w:rFonts w:ascii="Times New Roman" w:hAnsi="Times New Roman"/>
                <w:bCs/>
                <w:color w:val="auto"/>
                <w:szCs w:val="22"/>
              </w:rPr>
              <w:t> </w:t>
            </w:r>
            <w:r w:rsidRPr="005766C2">
              <w:rPr>
                <w:rFonts w:ascii="Times New Roman" w:hAnsi="Times New Roman"/>
                <w:bCs/>
                <w:color w:val="auto"/>
                <w:szCs w:val="22"/>
              </w:rPr>
              <w:t> </w:t>
            </w:r>
            <w:r w:rsidRPr="005766C2">
              <w:rPr>
                <w:rFonts w:ascii="Times New Roman" w:hAnsi="Times New Roman"/>
                <w:bCs/>
                <w:color w:val="auto"/>
                <w:szCs w:val="22"/>
              </w:rPr>
              <w:t> </w:t>
            </w:r>
            <w:r w:rsidRPr="005766C2">
              <w:rPr>
                <w:rFonts w:ascii="Times New Roman" w:hAnsi="Times New Roman"/>
                <w:bCs/>
                <w:noProof w:val="0"/>
                <w:color w:val="auto"/>
                <w:szCs w:val="22"/>
              </w:rPr>
              <w:fldChar w:fldCharType="end"/>
            </w:r>
          </w:p>
        </w:tc>
      </w:tr>
    </w:tbl>
    <w:p w:rsidR="00515866" w:rsidRPr="005766C2" w:rsidRDefault="00515866" w:rsidP="005766C2">
      <w:pPr>
        <w:spacing w:line="276" w:lineRule="auto"/>
        <w:jc w:val="both"/>
        <w:rPr>
          <w:sz w:val="22"/>
          <w:szCs w:val="22"/>
        </w:rPr>
      </w:pPr>
    </w:p>
    <w:p w:rsidR="008E2F50" w:rsidRPr="005766C2" w:rsidRDefault="001F22DE" w:rsidP="005766C2">
      <w:pPr>
        <w:spacing w:after="20" w:line="276" w:lineRule="auto"/>
        <w:ind w:left="288"/>
        <w:jc w:val="both"/>
      </w:pPr>
      <w:proofErr w:type="spellStart"/>
      <w:r w:rsidRPr="005766C2">
        <w:rPr>
          <w:b/>
          <w:u w:val="single"/>
        </w:rPr>
        <w:t>B.2.2</w:t>
      </w:r>
      <w:proofErr w:type="spellEnd"/>
      <w:r w:rsidR="002E227F" w:rsidRPr="005766C2">
        <w:rPr>
          <w:b/>
          <w:u w:val="single"/>
        </w:rPr>
        <w:tab/>
      </w:r>
      <w:r w:rsidR="00085548" w:rsidRPr="005766C2">
        <w:rPr>
          <w:b/>
          <w:u w:val="single"/>
        </w:rPr>
        <w:t>OPTIONAL WORK ACTIVITIES</w:t>
      </w:r>
      <w:r w:rsidR="001F3B7B" w:rsidRPr="005766C2">
        <w:t xml:space="preserve">  </w:t>
      </w:r>
    </w:p>
    <w:tbl>
      <w:tblPr>
        <w:tblW w:w="11615"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Caption w:val="Shedule of Items"/>
        <w:tblDescription w:val="Mandatory Service/Construction work activies for contractor to supply pricing"/>
      </w:tblPr>
      <w:tblGrid>
        <w:gridCol w:w="810"/>
        <w:gridCol w:w="1165"/>
        <w:gridCol w:w="4140"/>
        <w:gridCol w:w="1350"/>
        <w:gridCol w:w="1440"/>
        <w:gridCol w:w="1170"/>
        <w:gridCol w:w="1540"/>
      </w:tblGrid>
      <w:tr w:rsidR="00515866" w:rsidRPr="005766C2" w:rsidTr="00535940">
        <w:trPr>
          <w:jc w:val="center"/>
        </w:trPr>
        <w:tc>
          <w:tcPr>
            <w:tcW w:w="810" w:type="dxa"/>
            <w:tcBorders>
              <w:left w:val="single" w:sz="4" w:space="0" w:color="auto"/>
            </w:tcBorders>
            <w:shd w:val="clear" w:color="auto" w:fill="D9D9D9" w:themeFill="background1" w:themeFillShade="D9"/>
            <w:vAlign w:val="center"/>
          </w:tcPr>
          <w:p w:rsidR="00515866" w:rsidRPr="005766C2" w:rsidRDefault="00EA0807"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CLIN</w:t>
            </w:r>
          </w:p>
        </w:tc>
        <w:tc>
          <w:tcPr>
            <w:tcW w:w="1165" w:type="dxa"/>
            <w:shd w:val="clear" w:color="auto" w:fill="D9D9D9" w:themeFill="background1" w:themeFillShade="D9"/>
            <w:vAlign w:val="center"/>
          </w:tcPr>
          <w:p w:rsidR="00515866" w:rsidRPr="005766C2" w:rsidRDefault="00515866"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Unit</w:t>
            </w:r>
          </w:p>
        </w:tc>
        <w:tc>
          <w:tcPr>
            <w:tcW w:w="4140" w:type="dxa"/>
            <w:shd w:val="clear" w:color="auto" w:fill="D9D9D9" w:themeFill="background1" w:themeFillShade="D9"/>
            <w:vAlign w:val="center"/>
          </w:tcPr>
          <w:p w:rsidR="00515866" w:rsidRPr="005766C2" w:rsidRDefault="00515866"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Description OF</w:t>
            </w:r>
          </w:p>
          <w:p w:rsidR="00515866" w:rsidRPr="005766C2" w:rsidRDefault="00515866"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Optional work activities</w:t>
            </w:r>
          </w:p>
        </w:tc>
        <w:tc>
          <w:tcPr>
            <w:tcW w:w="1350" w:type="dxa"/>
            <w:shd w:val="clear" w:color="auto" w:fill="D9D9D9" w:themeFill="background1" w:themeFillShade="D9"/>
            <w:vAlign w:val="center"/>
          </w:tcPr>
          <w:p w:rsidR="00515866" w:rsidRPr="005766C2" w:rsidRDefault="00515866"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Unit of Measure</w:t>
            </w:r>
          </w:p>
        </w:tc>
        <w:tc>
          <w:tcPr>
            <w:tcW w:w="1440" w:type="dxa"/>
            <w:shd w:val="clear" w:color="auto" w:fill="D9D9D9" w:themeFill="background1" w:themeFillShade="D9"/>
            <w:vAlign w:val="center"/>
          </w:tcPr>
          <w:p w:rsidR="00515866" w:rsidRPr="005766C2" w:rsidRDefault="00515866" w:rsidP="005766C2">
            <w:pPr>
              <w:pStyle w:val="axNormal"/>
              <w:widowControl/>
              <w:tabs>
                <w:tab w:val="clear" w:pos="720"/>
                <w:tab w:val="clear" w:pos="1440"/>
                <w:tab w:val="clear" w:pos="2160"/>
                <w:tab w:val="left" w:pos="72"/>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Estimated</w:t>
            </w:r>
          </w:p>
          <w:p w:rsidR="00515866" w:rsidRPr="005766C2" w:rsidRDefault="00515866"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Quantity</w:t>
            </w:r>
          </w:p>
        </w:tc>
        <w:tc>
          <w:tcPr>
            <w:tcW w:w="1170" w:type="dxa"/>
            <w:shd w:val="clear" w:color="auto" w:fill="D9D9D9" w:themeFill="background1" w:themeFillShade="D9"/>
            <w:vAlign w:val="center"/>
          </w:tcPr>
          <w:p w:rsidR="00515866" w:rsidRPr="005766C2" w:rsidRDefault="00515866"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Unit Price</w:t>
            </w:r>
          </w:p>
        </w:tc>
        <w:tc>
          <w:tcPr>
            <w:tcW w:w="1540" w:type="dxa"/>
            <w:tcBorders>
              <w:right w:val="single" w:sz="4" w:space="0" w:color="auto"/>
            </w:tcBorders>
            <w:shd w:val="clear" w:color="auto" w:fill="D9D9D9" w:themeFill="background1" w:themeFillShade="D9"/>
            <w:vAlign w:val="center"/>
          </w:tcPr>
          <w:p w:rsidR="00515866" w:rsidRPr="005766C2" w:rsidRDefault="00515866"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5766C2">
              <w:rPr>
                <w:rFonts w:ascii="Times New Roman" w:hAnsi="Times New Roman"/>
                <w:b/>
                <w:bCs/>
                <w:caps/>
                <w:noProof w:val="0"/>
                <w:color w:val="auto"/>
                <w:sz w:val="20"/>
                <w:szCs w:val="22"/>
              </w:rPr>
              <w:t>Total</w:t>
            </w:r>
          </w:p>
        </w:tc>
      </w:tr>
      <w:tr w:rsidR="00535940" w:rsidRPr="005766C2" w:rsidTr="005766C2">
        <w:trPr>
          <w:jc w:val="center"/>
        </w:trPr>
        <w:tc>
          <w:tcPr>
            <w:tcW w:w="810" w:type="dxa"/>
            <w:tcBorders>
              <w:left w:val="single" w:sz="4" w:space="0" w:color="auto"/>
            </w:tcBorders>
            <w:shd w:val="clear" w:color="auto" w:fill="auto"/>
            <w:vAlign w:val="center"/>
          </w:tcPr>
          <w:p w:rsidR="00535940"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sidRPr="005766C2">
              <w:rPr>
                <w:rFonts w:ascii="Times New Roman" w:hAnsi="Times New Roman"/>
                <w:b/>
                <w:bCs/>
                <w:noProof w:val="0"/>
                <w:color w:val="auto"/>
                <w:sz w:val="22"/>
                <w:szCs w:val="22"/>
              </w:rPr>
              <w:t>000</w:t>
            </w:r>
            <w:r w:rsidR="00FE6A60" w:rsidRPr="005766C2">
              <w:rPr>
                <w:rFonts w:ascii="Times New Roman" w:hAnsi="Times New Roman"/>
                <w:b/>
                <w:bCs/>
                <w:noProof w:val="0"/>
                <w:color w:val="auto"/>
                <w:sz w:val="22"/>
                <w:szCs w:val="22"/>
              </w:rPr>
              <w:t>5</w:t>
            </w:r>
          </w:p>
        </w:tc>
        <w:tc>
          <w:tcPr>
            <w:tcW w:w="1165" w:type="dxa"/>
            <w:shd w:val="clear" w:color="auto" w:fill="auto"/>
            <w:vAlign w:val="center"/>
          </w:tcPr>
          <w:p w:rsidR="00535940"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0"/>
                <w:szCs w:val="22"/>
              </w:rPr>
            </w:pPr>
            <w:r w:rsidRPr="005766C2">
              <w:rPr>
                <w:rFonts w:ascii="Times New Roman" w:hAnsi="Times New Roman"/>
                <w:bCs/>
                <w:noProof w:val="0"/>
                <w:color w:val="auto"/>
                <w:sz w:val="20"/>
                <w:szCs w:val="22"/>
              </w:rPr>
              <w:t>N/A</w:t>
            </w:r>
          </w:p>
        </w:tc>
        <w:tc>
          <w:tcPr>
            <w:tcW w:w="4140" w:type="dxa"/>
            <w:shd w:val="clear" w:color="auto" w:fill="auto"/>
            <w:vAlign w:val="center"/>
          </w:tcPr>
          <w:p w:rsidR="002E6814" w:rsidRPr="005766C2" w:rsidRDefault="002E6814"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Install temporary gate</w:t>
            </w:r>
            <w:r w:rsidR="00535940" w:rsidRPr="005766C2">
              <w:rPr>
                <w:rFonts w:ascii="Times New Roman" w:hAnsi="Times New Roman"/>
                <w:bCs/>
                <w:noProof w:val="0"/>
                <w:color w:val="auto"/>
                <w:sz w:val="22"/>
                <w:szCs w:val="22"/>
              </w:rPr>
              <w:t>.</w:t>
            </w:r>
          </w:p>
          <w:p w:rsidR="00535940" w:rsidRPr="005766C2" w:rsidRDefault="00541A62"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Contractor supplies gate</w:t>
            </w:r>
          </w:p>
          <w:p w:rsidR="00535940"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w:t>
            </w:r>
            <w:r w:rsidR="006F19DF" w:rsidRPr="005766C2">
              <w:rPr>
                <w:rFonts w:ascii="Times New Roman" w:hAnsi="Times New Roman"/>
                <w:bCs/>
                <w:noProof w:val="0"/>
                <w:color w:val="auto"/>
                <w:sz w:val="22"/>
                <w:szCs w:val="22"/>
              </w:rPr>
              <w:t>Appendix A</w:t>
            </w:r>
            <w:r w:rsidR="008D7E69" w:rsidRPr="005766C2">
              <w:rPr>
                <w:rFonts w:ascii="Times New Roman" w:hAnsi="Times New Roman"/>
                <w:bCs/>
                <w:noProof w:val="0"/>
                <w:color w:val="auto"/>
                <w:sz w:val="22"/>
                <w:szCs w:val="22"/>
              </w:rPr>
              <w:t xml:space="preserve"> a</w:t>
            </w:r>
            <w:r w:rsidR="002E6814" w:rsidRPr="005766C2">
              <w:rPr>
                <w:rFonts w:ascii="Times New Roman" w:hAnsi="Times New Roman"/>
                <w:bCs/>
                <w:noProof w:val="0"/>
                <w:color w:val="auto"/>
                <w:sz w:val="22"/>
                <w:szCs w:val="22"/>
              </w:rPr>
              <w:t>pplies)</w:t>
            </w:r>
          </w:p>
        </w:tc>
        <w:tc>
          <w:tcPr>
            <w:tcW w:w="1350" w:type="dxa"/>
            <w:shd w:val="clear" w:color="auto" w:fill="auto"/>
            <w:vAlign w:val="center"/>
          </w:tcPr>
          <w:p w:rsidR="00535940"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Each</w:t>
            </w:r>
          </w:p>
        </w:tc>
        <w:tc>
          <w:tcPr>
            <w:tcW w:w="1440" w:type="dxa"/>
            <w:shd w:val="clear" w:color="auto" w:fill="auto"/>
            <w:vAlign w:val="center"/>
          </w:tcPr>
          <w:p w:rsidR="00535940"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1</w:t>
            </w:r>
          </w:p>
        </w:tc>
        <w:tc>
          <w:tcPr>
            <w:tcW w:w="1170" w:type="dxa"/>
            <w:vAlign w:val="center"/>
          </w:tcPr>
          <w:p w:rsidR="00535940"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Cs/>
                <w:noProof w:val="0"/>
                <w:color w:val="auto"/>
                <w:sz w:val="22"/>
                <w:szCs w:val="22"/>
              </w:rPr>
            </w:pPr>
            <w:r w:rsidRPr="005766C2">
              <w:rPr>
                <w:rFonts w:ascii="Times New Roman" w:hAnsi="Times New Roman"/>
                <w:bCs/>
                <w:noProof w:val="0"/>
                <w:color w:val="auto"/>
                <w:sz w:val="22"/>
                <w:szCs w:val="22"/>
              </w:rPr>
              <w:t>$</w:t>
            </w:r>
            <w:r w:rsidRPr="005766C2">
              <w:rPr>
                <w:rFonts w:ascii="Times New Roman" w:hAnsi="Times New Roman"/>
                <w:bCs/>
                <w:noProof w:val="0"/>
                <w:color w:val="auto"/>
                <w:sz w:val="22"/>
                <w:szCs w:val="22"/>
              </w:rPr>
              <w:fldChar w:fldCharType="begin">
                <w:ffData>
                  <w:name w:val="Text98"/>
                  <w:enabled/>
                  <w:calcOnExit w:val="0"/>
                  <w:textInput/>
                </w:ffData>
              </w:fldChar>
            </w:r>
            <w:r w:rsidRPr="005766C2">
              <w:rPr>
                <w:rFonts w:ascii="Times New Roman" w:hAnsi="Times New Roman"/>
                <w:bCs/>
                <w:noProof w:val="0"/>
                <w:color w:val="auto"/>
                <w:sz w:val="22"/>
                <w:szCs w:val="22"/>
              </w:rPr>
              <w:instrText xml:space="preserve"> FORMTEXT </w:instrText>
            </w:r>
            <w:r w:rsidRPr="005766C2">
              <w:rPr>
                <w:rFonts w:ascii="Times New Roman" w:hAnsi="Times New Roman"/>
                <w:bCs/>
                <w:noProof w:val="0"/>
                <w:color w:val="auto"/>
                <w:sz w:val="22"/>
                <w:szCs w:val="22"/>
              </w:rPr>
            </w:r>
            <w:r w:rsidRPr="005766C2">
              <w:rPr>
                <w:rFonts w:ascii="Times New Roman" w:hAnsi="Times New Roman"/>
                <w:bCs/>
                <w:noProof w:val="0"/>
                <w:color w:val="auto"/>
                <w:sz w:val="22"/>
                <w:szCs w:val="22"/>
              </w:rPr>
              <w:fldChar w:fldCharType="separate"/>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noProof w:val="0"/>
                <w:color w:val="auto"/>
                <w:sz w:val="22"/>
                <w:szCs w:val="22"/>
              </w:rPr>
              <w:fldChar w:fldCharType="end"/>
            </w:r>
          </w:p>
        </w:tc>
        <w:tc>
          <w:tcPr>
            <w:tcW w:w="1540" w:type="dxa"/>
            <w:tcBorders>
              <w:right w:val="single" w:sz="4" w:space="0" w:color="auto"/>
            </w:tcBorders>
            <w:vAlign w:val="center"/>
          </w:tcPr>
          <w:p w:rsidR="00535940"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
                <w:bCs/>
                <w:noProof w:val="0"/>
                <w:color w:val="auto"/>
                <w:sz w:val="22"/>
                <w:szCs w:val="22"/>
              </w:rPr>
            </w:pPr>
            <w:r w:rsidRPr="005766C2">
              <w:rPr>
                <w:rFonts w:ascii="Times New Roman" w:hAnsi="Times New Roman"/>
                <w:b/>
                <w:bCs/>
                <w:noProof w:val="0"/>
                <w:color w:val="auto"/>
                <w:sz w:val="22"/>
                <w:szCs w:val="22"/>
              </w:rPr>
              <w:t>$</w:t>
            </w:r>
            <w:r w:rsidRPr="005766C2">
              <w:rPr>
                <w:rFonts w:ascii="Times New Roman" w:hAnsi="Times New Roman"/>
                <w:b/>
                <w:bCs/>
                <w:noProof w:val="0"/>
                <w:color w:val="auto"/>
                <w:sz w:val="22"/>
                <w:szCs w:val="22"/>
              </w:rPr>
              <w:fldChar w:fldCharType="begin">
                <w:ffData>
                  <w:name w:val="Text98"/>
                  <w:enabled/>
                  <w:calcOnExit w:val="0"/>
                  <w:textInput/>
                </w:ffData>
              </w:fldChar>
            </w:r>
            <w:r w:rsidRPr="005766C2">
              <w:rPr>
                <w:rFonts w:ascii="Times New Roman" w:hAnsi="Times New Roman"/>
                <w:b/>
                <w:bCs/>
                <w:noProof w:val="0"/>
                <w:color w:val="auto"/>
                <w:sz w:val="22"/>
                <w:szCs w:val="22"/>
              </w:rPr>
              <w:instrText xml:space="preserve"> FORMTEXT </w:instrText>
            </w:r>
            <w:r w:rsidRPr="005766C2">
              <w:rPr>
                <w:rFonts w:ascii="Times New Roman" w:hAnsi="Times New Roman"/>
                <w:b/>
                <w:bCs/>
                <w:noProof w:val="0"/>
                <w:color w:val="auto"/>
                <w:sz w:val="22"/>
                <w:szCs w:val="22"/>
              </w:rPr>
            </w:r>
            <w:r w:rsidRPr="005766C2">
              <w:rPr>
                <w:rFonts w:ascii="Times New Roman" w:hAnsi="Times New Roman"/>
                <w:b/>
                <w:bCs/>
                <w:noProof w:val="0"/>
                <w:color w:val="auto"/>
                <w:sz w:val="22"/>
                <w:szCs w:val="22"/>
              </w:rPr>
              <w:fldChar w:fldCharType="separate"/>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noProof w:val="0"/>
                <w:color w:val="auto"/>
                <w:sz w:val="22"/>
                <w:szCs w:val="22"/>
              </w:rPr>
              <w:fldChar w:fldCharType="end"/>
            </w:r>
          </w:p>
        </w:tc>
      </w:tr>
      <w:tr w:rsidR="00535940" w:rsidRPr="005766C2" w:rsidTr="005766C2">
        <w:trPr>
          <w:jc w:val="center"/>
        </w:trPr>
        <w:tc>
          <w:tcPr>
            <w:tcW w:w="810" w:type="dxa"/>
            <w:tcBorders>
              <w:left w:val="single" w:sz="4" w:space="0" w:color="auto"/>
            </w:tcBorders>
            <w:shd w:val="clear" w:color="auto" w:fill="auto"/>
            <w:vAlign w:val="center"/>
          </w:tcPr>
          <w:p w:rsidR="00535940"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sidRPr="005766C2">
              <w:rPr>
                <w:rFonts w:ascii="Times New Roman" w:hAnsi="Times New Roman"/>
                <w:b/>
                <w:bCs/>
                <w:noProof w:val="0"/>
                <w:color w:val="auto"/>
                <w:sz w:val="22"/>
                <w:szCs w:val="22"/>
              </w:rPr>
              <w:t>000</w:t>
            </w:r>
            <w:r w:rsidR="00FE6A60" w:rsidRPr="005766C2">
              <w:rPr>
                <w:rFonts w:ascii="Times New Roman" w:hAnsi="Times New Roman"/>
                <w:b/>
                <w:bCs/>
                <w:noProof w:val="0"/>
                <w:color w:val="auto"/>
                <w:sz w:val="22"/>
                <w:szCs w:val="22"/>
              </w:rPr>
              <w:t>6</w:t>
            </w:r>
          </w:p>
        </w:tc>
        <w:tc>
          <w:tcPr>
            <w:tcW w:w="1165" w:type="dxa"/>
            <w:shd w:val="clear" w:color="auto" w:fill="auto"/>
            <w:vAlign w:val="center"/>
          </w:tcPr>
          <w:p w:rsidR="00535940"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0"/>
                <w:szCs w:val="22"/>
              </w:rPr>
            </w:pPr>
            <w:r w:rsidRPr="005766C2">
              <w:rPr>
                <w:rFonts w:ascii="Times New Roman" w:hAnsi="Times New Roman"/>
                <w:bCs/>
                <w:noProof w:val="0"/>
                <w:color w:val="auto"/>
                <w:sz w:val="20"/>
                <w:szCs w:val="22"/>
              </w:rPr>
              <w:t>N/A</w:t>
            </w:r>
          </w:p>
        </w:tc>
        <w:tc>
          <w:tcPr>
            <w:tcW w:w="4140" w:type="dxa"/>
            <w:shd w:val="clear" w:color="auto" w:fill="auto"/>
            <w:vAlign w:val="center"/>
          </w:tcPr>
          <w:p w:rsidR="002E6814"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 xml:space="preserve">Remove </w:t>
            </w:r>
            <w:r w:rsidR="002E6814" w:rsidRPr="005766C2">
              <w:rPr>
                <w:rFonts w:ascii="Times New Roman" w:hAnsi="Times New Roman"/>
                <w:bCs/>
                <w:noProof w:val="0"/>
                <w:color w:val="auto"/>
                <w:sz w:val="22"/>
                <w:szCs w:val="22"/>
              </w:rPr>
              <w:t xml:space="preserve">temporary </w:t>
            </w:r>
            <w:r w:rsidRPr="005766C2">
              <w:rPr>
                <w:rFonts w:ascii="Times New Roman" w:hAnsi="Times New Roman"/>
                <w:bCs/>
                <w:noProof w:val="0"/>
                <w:color w:val="auto"/>
                <w:sz w:val="22"/>
                <w:szCs w:val="22"/>
              </w:rPr>
              <w:t>gate</w:t>
            </w:r>
            <w:r w:rsidR="00541A62" w:rsidRPr="005766C2">
              <w:rPr>
                <w:rFonts w:ascii="Times New Roman" w:hAnsi="Times New Roman"/>
                <w:bCs/>
                <w:noProof w:val="0"/>
                <w:color w:val="auto"/>
                <w:sz w:val="22"/>
                <w:szCs w:val="22"/>
              </w:rPr>
              <w:t>.</w:t>
            </w:r>
          </w:p>
          <w:p w:rsidR="00535940" w:rsidRPr="005766C2" w:rsidRDefault="00541A62"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Contractor keeps gate</w:t>
            </w:r>
          </w:p>
          <w:p w:rsidR="00535940" w:rsidRPr="005766C2" w:rsidRDefault="003A17B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(Appendix A</w:t>
            </w:r>
            <w:r w:rsidR="002E6814" w:rsidRPr="005766C2">
              <w:rPr>
                <w:rFonts w:ascii="Times New Roman" w:hAnsi="Times New Roman"/>
                <w:bCs/>
                <w:noProof w:val="0"/>
                <w:color w:val="auto"/>
                <w:sz w:val="22"/>
                <w:szCs w:val="22"/>
              </w:rPr>
              <w:t xml:space="preserve"> applies</w:t>
            </w:r>
            <w:r w:rsidRPr="005766C2">
              <w:rPr>
                <w:rFonts w:ascii="Times New Roman" w:hAnsi="Times New Roman"/>
                <w:bCs/>
                <w:noProof w:val="0"/>
                <w:color w:val="auto"/>
                <w:sz w:val="22"/>
                <w:szCs w:val="22"/>
              </w:rPr>
              <w:t>)</w:t>
            </w:r>
          </w:p>
        </w:tc>
        <w:tc>
          <w:tcPr>
            <w:tcW w:w="1350" w:type="dxa"/>
            <w:shd w:val="clear" w:color="auto" w:fill="auto"/>
            <w:vAlign w:val="center"/>
          </w:tcPr>
          <w:p w:rsidR="00535940"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Each</w:t>
            </w:r>
          </w:p>
        </w:tc>
        <w:tc>
          <w:tcPr>
            <w:tcW w:w="1440" w:type="dxa"/>
            <w:shd w:val="clear" w:color="auto" w:fill="auto"/>
            <w:vAlign w:val="center"/>
          </w:tcPr>
          <w:p w:rsidR="00535940"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1</w:t>
            </w:r>
          </w:p>
        </w:tc>
        <w:tc>
          <w:tcPr>
            <w:tcW w:w="1170" w:type="dxa"/>
            <w:vAlign w:val="center"/>
          </w:tcPr>
          <w:p w:rsidR="00535940"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Cs/>
                <w:noProof w:val="0"/>
                <w:color w:val="auto"/>
                <w:sz w:val="22"/>
                <w:szCs w:val="22"/>
              </w:rPr>
            </w:pPr>
            <w:r w:rsidRPr="005766C2">
              <w:rPr>
                <w:rFonts w:ascii="Times New Roman" w:hAnsi="Times New Roman"/>
                <w:bCs/>
                <w:noProof w:val="0"/>
                <w:color w:val="auto"/>
                <w:sz w:val="22"/>
                <w:szCs w:val="22"/>
              </w:rPr>
              <w:t>$</w:t>
            </w:r>
            <w:r w:rsidRPr="005766C2">
              <w:rPr>
                <w:rFonts w:ascii="Times New Roman" w:hAnsi="Times New Roman"/>
                <w:bCs/>
                <w:noProof w:val="0"/>
                <w:color w:val="auto"/>
                <w:sz w:val="22"/>
                <w:szCs w:val="22"/>
              </w:rPr>
              <w:fldChar w:fldCharType="begin">
                <w:ffData>
                  <w:name w:val="Text98"/>
                  <w:enabled/>
                  <w:calcOnExit w:val="0"/>
                  <w:textInput/>
                </w:ffData>
              </w:fldChar>
            </w:r>
            <w:r w:rsidRPr="005766C2">
              <w:rPr>
                <w:rFonts w:ascii="Times New Roman" w:hAnsi="Times New Roman"/>
                <w:bCs/>
                <w:noProof w:val="0"/>
                <w:color w:val="auto"/>
                <w:sz w:val="22"/>
                <w:szCs w:val="22"/>
              </w:rPr>
              <w:instrText xml:space="preserve"> FORMTEXT </w:instrText>
            </w:r>
            <w:r w:rsidRPr="005766C2">
              <w:rPr>
                <w:rFonts w:ascii="Times New Roman" w:hAnsi="Times New Roman"/>
                <w:bCs/>
                <w:noProof w:val="0"/>
                <w:color w:val="auto"/>
                <w:sz w:val="22"/>
                <w:szCs w:val="22"/>
              </w:rPr>
            </w:r>
            <w:r w:rsidRPr="005766C2">
              <w:rPr>
                <w:rFonts w:ascii="Times New Roman" w:hAnsi="Times New Roman"/>
                <w:bCs/>
                <w:noProof w:val="0"/>
                <w:color w:val="auto"/>
                <w:sz w:val="22"/>
                <w:szCs w:val="22"/>
              </w:rPr>
              <w:fldChar w:fldCharType="separate"/>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noProof w:val="0"/>
                <w:color w:val="auto"/>
                <w:sz w:val="22"/>
                <w:szCs w:val="22"/>
              </w:rPr>
              <w:fldChar w:fldCharType="end"/>
            </w:r>
          </w:p>
        </w:tc>
        <w:tc>
          <w:tcPr>
            <w:tcW w:w="1540" w:type="dxa"/>
            <w:tcBorders>
              <w:right w:val="single" w:sz="4" w:space="0" w:color="auto"/>
            </w:tcBorders>
            <w:vAlign w:val="center"/>
          </w:tcPr>
          <w:p w:rsidR="00535940" w:rsidRPr="005766C2" w:rsidRDefault="00535940" w:rsidP="005766C2">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
                <w:bCs/>
                <w:noProof w:val="0"/>
                <w:color w:val="auto"/>
                <w:sz w:val="22"/>
                <w:szCs w:val="22"/>
              </w:rPr>
            </w:pPr>
            <w:r w:rsidRPr="005766C2">
              <w:rPr>
                <w:rFonts w:ascii="Times New Roman" w:hAnsi="Times New Roman"/>
                <w:b/>
                <w:bCs/>
                <w:noProof w:val="0"/>
                <w:color w:val="auto"/>
                <w:sz w:val="22"/>
                <w:szCs w:val="22"/>
              </w:rPr>
              <w:t>$</w:t>
            </w:r>
            <w:r w:rsidRPr="005766C2">
              <w:rPr>
                <w:rFonts w:ascii="Times New Roman" w:hAnsi="Times New Roman"/>
                <w:b/>
                <w:bCs/>
                <w:noProof w:val="0"/>
                <w:color w:val="auto"/>
                <w:sz w:val="22"/>
                <w:szCs w:val="22"/>
              </w:rPr>
              <w:fldChar w:fldCharType="begin">
                <w:ffData>
                  <w:name w:val="Text98"/>
                  <w:enabled/>
                  <w:calcOnExit w:val="0"/>
                  <w:textInput/>
                </w:ffData>
              </w:fldChar>
            </w:r>
            <w:r w:rsidRPr="005766C2">
              <w:rPr>
                <w:rFonts w:ascii="Times New Roman" w:hAnsi="Times New Roman"/>
                <w:b/>
                <w:bCs/>
                <w:noProof w:val="0"/>
                <w:color w:val="auto"/>
                <w:sz w:val="22"/>
                <w:szCs w:val="22"/>
              </w:rPr>
              <w:instrText xml:space="preserve"> FORMTEXT </w:instrText>
            </w:r>
            <w:r w:rsidRPr="005766C2">
              <w:rPr>
                <w:rFonts w:ascii="Times New Roman" w:hAnsi="Times New Roman"/>
                <w:b/>
                <w:bCs/>
                <w:noProof w:val="0"/>
                <w:color w:val="auto"/>
                <w:sz w:val="22"/>
                <w:szCs w:val="22"/>
              </w:rPr>
            </w:r>
            <w:r w:rsidRPr="005766C2">
              <w:rPr>
                <w:rFonts w:ascii="Times New Roman" w:hAnsi="Times New Roman"/>
                <w:b/>
                <w:bCs/>
                <w:noProof w:val="0"/>
                <w:color w:val="auto"/>
                <w:sz w:val="22"/>
                <w:szCs w:val="22"/>
              </w:rPr>
              <w:fldChar w:fldCharType="separate"/>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noProof w:val="0"/>
                <w:color w:val="auto"/>
                <w:sz w:val="22"/>
                <w:szCs w:val="22"/>
              </w:rPr>
              <w:fldChar w:fldCharType="end"/>
            </w:r>
          </w:p>
        </w:tc>
      </w:tr>
      <w:tr w:rsidR="00F707FC" w:rsidRPr="005766C2" w:rsidTr="005766C2">
        <w:trPr>
          <w:jc w:val="center"/>
        </w:trPr>
        <w:tc>
          <w:tcPr>
            <w:tcW w:w="810" w:type="dxa"/>
            <w:tcBorders>
              <w:left w:val="single" w:sz="4" w:space="0" w:color="auto"/>
            </w:tcBorders>
            <w:shd w:val="clear" w:color="auto" w:fill="auto"/>
            <w:vAlign w:val="center"/>
          </w:tcPr>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sidRPr="005766C2">
              <w:rPr>
                <w:rFonts w:ascii="Times New Roman" w:hAnsi="Times New Roman"/>
                <w:b/>
                <w:bCs/>
                <w:noProof w:val="0"/>
                <w:color w:val="auto"/>
                <w:sz w:val="22"/>
                <w:szCs w:val="22"/>
              </w:rPr>
              <w:t>0007</w:t>
            </w:r>
          </w:p>
        </w:tc>
        <w:tc>
          <w:tcPr>
            <w:tcW w:w="1165" w:type="dxa"/>
            <w:shd w:val="clear" w:color="auto" w:fill="auto"/>
            <w:vAlign w:val="center"/>
          </w:tcPr>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0"/>
                <w:szCs w:val="22"/>
              </w:rPr>
            </w:pPr>
            <w:r w:rsidRPr="005766C2">
              <w:rPr>
                <w:rFonts w:ascii="Times New Roman" w:hAnsi="Times New Roman"/>
                <w:bCs/>
                <w:noProof w:val="0"/>
                <w:color w:val="auto"/>
                <w:sz w:val="20"/>
                <w:szCs w:val="22"/>
              </w:rPr>
              <w:t>N/A</w:t>
            </w:r>
          </w:p>
        </w:tc>
        <w:tc>
          <w:tcPr>
            <w:tcW w:w="4140" w:type="dxa"/>
            <w:shd w:val="clear" w:color="auto" w:fill="auto"/>
            <w:vAlign w:val="center"/>
          </w:tcPr>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Road Maintenance — During Haul</w:t>
            </w:r>
          </w:p>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(Appendix C applies)</w:t>
            </w:r>
          </w:p>
        </w:tc>
        <w:tc>
          <w:tcPr>
            <w:tcW w:w="1350" w:type="dxa"/>
            <w:shd w:val="clear" w:color="auto" w:fill="auto"/>
            <w:vAlign w:val="center"/>
          </w:tcPr>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Miles</w:t>
            </w:r>
          </w:p>
        </w:tc>
        <w:tc>
          <w:tcPr>
            <w:tcW w:w="1440" w:type="dxa"/>
            <w:shd w:val="clear" w:color="auto" w:fill="auto"/>
            <w:vAlign w:val="center"/>
          </w:tcPr>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0.2</w:t>
            </w:r>
          </w:p>
        </w:tc>
        <w:tc>
          <w:tcPr>
            <w:tcW w:w="1170" w:type="dxa"/>
            <w:vAlign w:val="center"/>
          </w:tcPr>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Cs/>
                <w:noProof w:val="0"/>
                <w:color w:val="auto"/>
                <w:sz w:val="22"/>
                <w:szCs w:val="22"/>
              </w:rPr>
            </w:pPr>
            <w:r w:rsidRPr="005766C2">
              <w:rPr>
                <w:rFonts w:ascii="Times New Roman" w:hAnsi="Times New Roman"/>
                <w:bCs/>
                <w:noProof w:val="0"/>
                <w:color w:val="auto"/>
                <w:sz w:val="22"/>
                <w:szCs w:val="22"/>
              </w:rPr>
              <w:t>$</w:t>
            </w:r>
            <w:r w:rsidRPr="005766C2">
              <w:rPr>
                <w:rFonts w:ascii="Times New Roman" w:hAnsi="Times New Roman"/>
                <w:bCs/>
                <w:noProof w:val="0"/>
                <w:color w:val="auto"/>
                <w:sz w:val="22"/>
                <w:szCs w:val="22"/>
              </w:rPr>
              <w:fldChar w:fldCharType="begin">
                <w:ffData>
                  <w:name w:val="Text98"/>
                  <w:enabled/>
                  <w:calcOnExit w:val="0"/>
                  <w:textInput/>
                </w:ffData>
              </w:fldChar>
            </w:r>
            <w:r w:rsidRPr="005766C2">
              <w:rPr>
                <w:rFonts w:ascii="Times New Roman" w:hAnsi="Times New Roman"/>
                <w:bCs/>
                <w:noProof w:val="0"/>
                <w:color w:val="auto"/>
                <w:sz w:val="22"/>
                <w:szCs w:val="22"/>
              </w:rPr>
              <w:instrText xml:space="preserve"> FORMTEXT </w:instrText>
            </w:r>
            <w:r w:rsidRPr="005766C2">
              <w:rPr>
                <w:rFonts w:ascii="Times New Roman" w:hAnsi="Times New Roman"/>
                <w:bCs/>
                <w:noProof w:val="0"/>
                <w:color w:val="auto"/>
                <w:sz w:val="22"/>
                <w:szCs w:val="22"/>
              </w:rPr>
            </w:r>
            <w:r w:rsidRPr="005766C2">
              <w:rPr>
                <w:rFonts w:ascii="Times New Roman" w:hAnsi="Times New Roman"/>
                <w:bCs/>
                <w:noProof w:val="0"/>
                <w:color w:val="auto"/>
                <w:sz w:val="22"/>
                <w:szCs w:val="22"/>
              </w:rPr>
              <w:fldChar w:fldCharType="separate"/>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noProof w:val="0"/>
                <w:color w:val="auto"/>
                <w:sz w:val="22"/>
                <w:szCs w:val="22"/>
              </w:rPr>
              <w:fldChar w:fldCharType="end"/>
            </w:r>
          </w:p>
        </w:tc>
        <w:tc>
          <w:tcPr>
            <w:tcW w:w="1540" w:type="dxa"/>
            <w:tcBorders>
              <w:right w:val="single" w:sz="4" w:space="0" w:color="auto"/>
            </w:tcBorders>
            <w:vAlign w:val="center"/>
          </w:tcPr>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
                <w:bCs/>
                <w:noProof w:val="0"/>
                <w:color w:val="auto"/>
                <w:sz w:val="22"/>
                <w:szCs w:val="22"/>
              </w:rPr>
            </w:pPr>
            <w:r w:rsidRPr="005766C2">
              <w:rPr>
                <w:rFonts w:ascii="Times New Roman" w:hAnsi="Times New Roman"/>
                <w:b/>
                <w:bCs/>
                <w:noProof w:val="0"/>
                <w:color w:val="auto"/>
                <w:sz w:val="22"/>
                <w:szCs w:val="22"/>
              </w:rPr>
              <w:t>$</w:t>
            </w:r>
            <w:r w:rsidRPr="005766C2">
              <w:rPr>
                <w:rFonts w:ascii="Times New Roman" w:hAnsi="Times New Roman"/>
                <w:b/>
                <w:bCs/>
                <w:noProof w:val="0"/>
                <w:color w:val="auto"/>
                <w:sz w:val="22"/>
                <w:szCs w:val="22"/>
              </w:rPr>
              <w:fldChar w:fldCharType="begin">
                <w:ffData>
                  <w:name w:val="Text98"/>
                  <w:enabled/>
                  <w:calcOnExit w:val="0"/>
                  <w:textInput/>
                </w:ffData>
              </w:fldChar>
            </w:r>
            <w:r w:rsidRPr="005766C2">
              <w:rPr>
                <w:rFonts w:ascii="Times New Roman" w:hAnsi="Times New Roman"/>
                <w:b/>
                <w:bCs/>
                <w:noProof w:val="0"/>
                <w:color w:val="auto"/>
                <w:sz w:val="22"/>
                <w:szCs w:val="22"/>
              </w:rPr>
              <w:instrText xml:space="preserve"> FORMTEXT </w:instrText>
            </w:r>
            <w:r w:rsidRPr="005766C2">
              <w:rPr>
                <w:rFonts w:ascii="Times New Roman" w:hAnsi="Times New Roman"/>
                <w:b/>
                <w:bCs/>
                <w:noProof w:val="0"/>
                <w:color w:val="auto"/>
                <w:sz w:val="22"/>
                <w:szCs w:val="22"/>
              </w:rPr>
            </w:r>
            <w:r w:rsidRPr="005766C2">
              <w:rPr>
                <w:rFonts w:ascii="Times New Roman" w:hAnsi="Times New Roman"/>
                <w:b/>
                <w:bCs/>
                <w:noProof w:val="0"/>
                <w:color w:val="auto"/>
                <w:sz w:val="22"/>
                <w:szCs w:val="22"/>
              </w:rPr>
              <w:fldChar w:fldCharType="separate"/>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noProof w:val="0"/>
                <w:color w:val="auto"/>
                <w:sz w:val="22"/>
                <w:szCs w:val="22"/>
              </w:rPr>
              <w:fldChar w:fldCharType="end"/>
            </w:r>
          </w:p>
        </w:tc>
      </w:tr>
      <w:tr w:rsidR="00F707FC" w:rsidRPr="00C77415" w:rsidTr="005766C2">
        <w:trPr>
          <w:jc w:val="center"/>
        </w:trPr>
        <w:tc>
          <w:tcPr>
            <w:tcW w:w="810" w:type="dxa"/>
            <w:tcBorders>
              <w:left w:val="single" w:sz="4" w:space="0" w:color="auto"/>
            </w:tcBorders>
            <w:shd w:val="clear" w:color="auto" w:fill="auto"/>
            <w:vAlign w:val="center"/>
          </w:tcPr>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sidRPr="005766C2">
              <w:rPr>
                <w:rFonts w:ascii="Times New Roman" w:hAnsi="Times New Roman"/>
                <w:b/>
                <w:bCs/>
                <w:noProof w:val="0"/>
                <w:color w:val="auto"/>
                <w:sz w:val="22"/>
                <w:szCs w:val="22"/>
              </w:rPr>
              <w:t>0008</w:t>
            </w:r>
          </w:p>
        </w:tc>
        <w:tc>
          <w:tcPr>
            <w:tcW w:w="1165" w:type="dxa"/>
            <w:shd w:val="clear" w:color="auto" w:fill="auto"/>
            <w:vAlign w:val="center"/>
          </w:tcPr>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0"/>
                <w:szCs w:val="22"/>
              </w:rPr>
            </w:pPr>
            <w:r w:rsidRPr="005766C2">
              <w:rPr>
                <w:rFonts w:ascii="Times New Roman" w:hAnsi="Times New Roman"/>
                <w:bCs/>
                <w:noProof w:val="0"/>
                <w:color w:val="auto"/>
                <w:sz w:val="20"/>
                <w:szCs w:val="22"/>
              </w:rPr>
              <w:t>N/A</w:t>
            </w:r>
          </w:p>
        </w:tc>
        <w:tc>
          <w:tcPr>
            <w:tcW w:w="4140" w:type="dxa"/>
            <w:shd w:val="clear" w:color="auto" w:fill="auto"/>
            <w:vAlign w:val="center"/>
          </w:tcPr>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Road Maintenance — Post Haul</w:t>
            </w:r>
          </w:p>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(Appendix C applies)</w:t>
            </w:r>
          </w:p>
        </w:tc>
        <w:tc>
          <w:tcPr>
            <w:tcW w:w="1350" w:type="dxa"/>
            <w:shd w:val="clear" w:color="auto" w:fill="auto"/>
            <w:vAlign w:val="center"/>
          </w:tcPr>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Miles</w:t>
            </w:r>
          </w:p>
        </w:tc>
        <w:tc>
          <w:tcPr>
            <w:tcW w:w="1440" w:type="dxa"/>
            <w:shd w:val="clear" w:color="auto" w:fill="auto"/>
            <w:vAlign w:val="center"/>
          </w:tcPr>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5766C2">
              <w:rPr>
                <w:rFonts w:ascii="Times New Roman" w:hAnsi="Times New Roman"/>
                <w:bCs/>
                <w:noProof w:val="0"/>
                <w:color w:val="auto"/>
                <w:sz w:val="22"/>
                <w:szCs w:val="22"/>
              </w:rPr>
              <w:t>0.2</w:t>
            </w:r>
          </w:p>
        </w:tc>
        <w:tc>
          <w:tcPr>
            <w:tcW w:w="1170" w:type="dxa"/>
            <w:vAlign w:val="center"/>
          </w:tcPr>
          <w:p w:rsidR="00F707FC" w:rsidRPr="005766C2"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Cs/>
                <w:noProof w:val="0"/>
                <w:color w:val="auto"/>
                <w:sz w:val="22"/>
                <w:szCs w:val="22"/>
              </w:rPr>
            </w:pPr>
            <w:r w:rsidRPr="005766C2">
              <w:rPr>
                <w:rFonts w:ascii="Times New Roman" w:hAnsi="Times New Roman"/>
                <w:bCs/>
                <w:noProof w:val="0"/>
                <w:color w:val="auto"/>
                <w:sz w:val="22"/>
                <w:szCs w:val="22"/>
              </w:rPr>
              <w:t>$</w:t>
            </w:r>
            <w:r w:rsidRPr="005766C2">
              <w:rPr>
                <w:rFonts w:ascii="Times New Roman" w:hAnsi="Times New Roman"/>
                <w:bCs/>
                <w:noProof w:val="0"/>
                <w:color w:val="auto"/>
                <w:sz w:val="22"/>
                <w:szCs w:val="22"/>
              </w:rPr>
              <w:fldChar w:fldCharType="begin">
                <w:ffData>
                  <w:name w:val="Text98"/>
                  <w:enabled/>
                  <w:calcOnExit w:val="0"/>
                  <w:textInput/>
                </w:ffData>
              </w:fldChar>
            </w:r>
            <w:r w:rsidRPr="005766C2">
              <w:rPr>
                <w:rFonts w:ascii="Times New Roman" w:hAnsi="Times New Roman"/>
                <w:bCs/>
                <w:noProof w:val="0"/>
                <w:color w:val="auto"/>
                <w:sz w:val="22"/>
                <w:szCs w:val="22"/>
              </w:rPr>
              <w:instrText xml:space="preserve"> FORMTEXT </w:instrText>
            </w:r>
            <w:r w:rsidRPr="005766C2">
              <w:rPr>
                <w:rFonts w:ascii="Times New Roman" w:hAnsi="Times New Roman"/>
                <w:bCs/>
                <w:noProof w:val="0"/>
                <w:color w:val="auto"/>
                <w:sz w:val="22"/>
                <w:szCs w:val="22"/>
              </w:rPr>
            </w:r>
            <w:r w:rsidRPr="005766C2">
              <w:rPr>
                <w:rFonts w:ascii="Times New Roman" w:hAnsi="Times New Roman"/>
                <w:bCs/>
                <w:noProof w:val="0"/>
                <w:color w:val="auto"/>
                <w:sz w:val="22"/>
                <w:szCs w:val="22"/>
              </w:rPr>
              <w:fldChar w:fldCharType="separate"/>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color w:val="auto"/>
                <w:sz w:val="22"/>
                <w:szCs w:val="22"/>
              </w:rPr>
              <w:t> </w:t>
            </w:r>
            <w:r w:rsidRPr="005766C2">
              <w:rPr>
                <w:rFonts w:ascii="Times New Roman" w:hAnsi="Times New Roman"/>
                <w:bCs/>
                <w:noProof w:val="0"/>
                <w:color w:val="auto"/>
                <w:sz w:val="22"/>
                <w:szCs w:val="22"/>
              </w:rPr>
              <w:fldChar w:fldCharType="end"/>
            </w:r>
          </w:p>
        </w:tc>
        <w:tc>
          <w:tcPr>
            <w:tcW w:w="1540" w:type="dxa"/>
            <w:tcBorders>
              <w:right w:val="single" w:sz="4" w:space="0" w:color="auto"/>
            </w:tcBorders>
            <w:vAlign w:val="center"/>
          </w:tcPr>
          <w:p w:rsidR="00F707FC" w:rsidRPr="00234BBD" w:rsidRDefault="00F707FC" w:rsidP="005766C2">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
                <w:bCs/>
                <w:noProof w:val="0"/>
                <w:color w:val="auto"/>
                <w:sz w:val="22"/>
                <w:szCs w:val="22"/>
              </w:rPr>
            </w:pPr>
            <w:r w:rsidRPr="005766C2">
              <w:rPr>
                <w:rFonts w:ascii="Times New Roman" w:hAnsi="Times New Roman"/>
                <w:b/>
                <w:bCs/>
                <w:noProof w:val="0"/>
                <w:color w:val="auto"/>
                <w:sz w:val="22"/>
                <w:szCs w:val="22"/>
              </w:rPr>
              <w:t>$</w:t>
            </w:r>
            <w:r w:rsidRPr="005766C2">
              <w:rPr>
                <w:rFonts w:ascii="Times New Roman" w:hAnsi="Times New Roman"/>
                <w:b/>
                <w:bCs/>
                <w:noProof w:val="0"/>
                <w:color w:val="auto"/>
                <w:sz w:val="22"/>
                <w:szCs w:val="22"/>
              </w:rPr>
              <w:fldChar w:fldCharType="begin">
                <w:ffData>
                  <w:name w:val="Text98"/>
                  <w:enabled/>
                  <w:calcOnExit w:val="0"/>
                  <w:textInput/>
                </w:ffData>
              </w:fldChar>
            </w:r>
            <w:r w:rsidRPr="005766C2">
              <w:rPr>
                <w:rFonts w:ascii="Times New Roman" w:hAnsi="Times New Roman"/>
                <w:b/>
                <w:bCs/>
                <w:noProof w:val="0"/>
                <w:color w:val="auto"/>
                <w:sz w:val="22"/>
                <w:szCs w:val="22"/>
              </w:rPr>
              <w:instrText xml:space="preserve"> FORMTEXT </w:instrText>
            </w:r>
            <w:r w:rsidRPr="005766C2">
              <w:rPr>
                <w:rFonts w:ascii="Times New Roman" w:hAnsi="Times New Roman"/>
                <w:b/>
                <w:bCs/>
                <w:noProof w:val="0"/>
                <w:color w:val="auto"/>
                <w:sz w:val="22"/>
                <w:szCs w:val="22"/>
              </w:rPr>
            </w:r>
            <w:r w:rsidRPr="005766C2">
              <w:rPr>
                <w:rFonts w:ascii="Times New Roman" w:hAnsi="Times New Roman"/>
                <w:b/>
                <w:bCs/>
                <w:noProof w:val="0"/>
                <w:color w:val="auto"/>
                <w:sz w:val="22"/>
                <w:szCs w:val="22"/>
              </w:rPr>
              <w:fldChar w:fldCharType="separate"/>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color w:val="auto"/>
                <w:sz w:val="22"/>
                <w:szCs w:val="22"/>
              </w:rPr>
              <w:t> </w:t>
            </w:r>
            <w:r w:rsidRPr="005766C2">
              <w:rPr>
                <w:rFonts w:ascii="Times New Roman" w:hAnsi="Times New Roman"/>
                <w:b/>
                <w:bCs/>
                <w:noProof w:val="0"/>
                <w:color w:val="auto"/>
                <w:sz w:val="22"/>
                <w:szCs w:val="22"/>
              </w:rPr>
              <w:fldChar w:fldCharType="end"/>
            </w:r>
          </w:p>
        </w:tc>
      </w:tr>
      <w:tr w:rsidR="00F707FC" w:rsidRPr="00C77415" w:rsidTr="00535940">
        <w:trPr>
          <w:trHeight w:val="377"/>
          <w:jc w:val="center"/>
        </w:trPr>
        <w:tc>
          <w:tcPr>
            <w:tcW w:w="10075" w:type="dxa"/>
            <w:gridSpan w:val="6"/>
            <w:tcBorders>
              <w:left w:val="single" w:sz="4" w:space="0" w:color="auto"/>
            </w:tcBorders>
            <w:vAlign w:val="center"/>
          </w:tcPr>
          <w:p w:rsidR="00F707FC" w:rsidRPr="009670C3" w:rsidRDefault="00F707FC" w:rsidP="00F707FC">
            <w:pPr>
              <w:pStyle w:val="axNormal"/>
              <w:widowControl/>
              <w:tabs>
                <w:tab w:val="clear" w:pos="720"/>
                <w:tab w:val="clear" w:pos="1440"/>
                <w:tab w:val="clear" w:pos="2160"/>
                <w:tab w:val="left" w:pos="288"/>
                <w:tab w:val="left" w:pos="1080"/>
                <w:tab w:val="left" w:pos="7110"/>
                <w:tab w:val="left" w:pos="8460"/>
              </w:tabs>
              <w:spacing w:line="276" w:lineRule="auto"/>
              <w:jc w:val="right"/>
              <w:rPr>
                <w:rFonts w:ascii="Times New Roman" w:hAnsi="Times New Roman"/>
                <w:b/>
                <w:bCs/>
                <w:noProof w:val="0"/>
                <w:color w:val="auto"/>
                <w:szCs w:val="22"/>
              </w:rPr>
            </w:pPr>
            <w:r w:rsidRPr="009670C3">
              <w:rPr>
                <w:rFonts w:ascii="Times New Roman" w:hAnsi="Times New Roman"/>
                <w:b/>
                <w:bCs/>
                <w:noProof w:val="0"/>
                <w:color w:val="auto"/>
                <w:szCs w:val="22"/>
              </w:rPr>
              <w:t>TOTAL</w:t>
            </w:r>
            <w:r w:rsidRPr="009670C3">
              <w:rPr>
                <w:rFonts w:ascii="Times New Roman" w:hAnsi="Times New Roman"/>
                <w:b/>
                <w:noProof w:val="0"/>
                <w:color w:val="auto"/>
                <w:szCs w:val="22"/>
              </w:rPr>
              <w:t>—</w:t>
            </w:r>
            <w:r w:rsidRPr="009670C3">
              <w:rPr>
                <w:rFonts w:ascii="Times New Roman" w:hAnsi="Times New Roman"/>
                <w:b/>
                <w:bCs/>
                <w:noProof w:val="0"/>
                <w:color w:val="auto"/>
                <w:szCs w:val="22"/>
              </w:rPr>
              <w:t>OPTIONAL WORK ACTIVITIES</w:t>
            </w:r>
          </w:p>
        </w:tc>
        <w:tc>
          <w:tcPr>
            <w:tcW w:w="1540" w:type="dxa"/>
            <w:tcBorders>
              <w:right w:val="single" w:sz="4" w:space="0" w:color="auto"/>
            </w:tcBorders>
            <w:shd w:val="clear" w:color="auto" w:fill="auto"/>
            <w:vAlign w:val="center"/>
          </w:tcPr>
          <w:p w:rsidR="00F707FC" w:rsidRPr="009670C3" w:rsidRDefault="00F707FC" w:rsidP="00F707FC">
            <w:pPr>
              <w:pStyle w:val="axNormal"/>
              <w:widowControl/>
              <w:tabs>
                <w:tab w:val="clear" w:pos="720"/>
                <w:tab w:val="clear" w:pos="1440"/>
                <w:tab w:val="clear" w:pos="2160"/>
                <w:tab w:val="left" w:pos="288"/>
                <w:tab w:val="left" w:pos="1080"/>
                <w:tab w:val="left" w:pos="7110"/>
                <w:tab w:val="left" w:pos="8460"/>
              </w:tabs>
              <w:spacing w:line="276" w:lineRule="auto"/>
              <w:rPr>
                <w:rFonts w:ascii="Times New Roman" w:hAnsi="Times New Roman"/>
                <w:b/>
                <w:bCs/>
                <w:noProof w:val="0"/>
                <w:color w:val="auto"/>
                <w:szCs w:val="22"/>
              </w:rPr>
            </w:pPr>
            <w:r w:rsidRPr="009670C3">
              <w:rPr>
                <w:rFonts w:ascii="Times New Roman" w:hAnsi="Times New Roman"/>
                <w:b/>
                <w:bCs/>
                <w:noProof w:val="0"/>
                <w:color w:val="auto"/>
                <w:szCs w:val="22"/>
              </w:rPr>
              <w:t>$</w:t>
            </w:r>
            <w:r w:rsidRPr="009670C3">
              <w:rPr>
                <w:rFonts w:ascii="Times New Roman" w:hAnsi="Times New Roman"/>
                <w:bCs/>
                <w:noProof w:val="0"/>
                <w:color w:val="auto"/>
                <w:szCs w:val="22"/>
              </w:rPr>
              <w:fldChar w:fldCharType="begin">
                <w:ffData>
                  <w:name w:val="Text98"/>
                  <w:enabled/>
                  <w:calcOnExit w:val="0"/>
                  <w:textInput/>
                </w:ffData>
              </w:fldChar>
            </w:r>
            <w:r w:rsidRPr="009670C3">
              <w:rPr>
                <w:rFonts w:ascii="Times New Roman" w:hAnsi="Times New Roman"/>
                <w:bCs/>
                <w:noProof w:val="0"/>
                <w:color w:val="auto"/>
                <w:szCs w:val="22"/>
              </w:rPr>
              <w:instrText xml:space="preserve"> FORMTEXT </w:instrText>
            </w:r>
            <w:r w:rsidRPr="009670C3">
              <w:rPr>
                <w:rFonts w:ascii="Times New Roman" w:hAnsi="Times New Roman"/>
                <w:bCs/>
                <w:noProof w:val="0"/>
                <w:color w:val="auto"/>
                <w:szCs w:val="22"/>
              </w:rPr>
            </w:r>
            <w:r w:rsidRPr="009670C3">
              <w:rPr>
                <w:rFonts w:ascii="Times New Roman" w:hAnsi="Times New Roman"/>
                <w:bCs/>
                <w:noProof w:val="0"/>
                <w:color w:val="auto"/>
                <w:szCs w:val="22"/>
              </w:rPr>
              <w:fldChar w:fldCharType="separate"/>
            </w:r>
            <w:r w:rsidRPr="009670C3">
              <w:rPr>
                <w:rFonts w:ascii="Times New Roman" w:hAnsi="Times New Roman"/>
                <w:bCs/>
                <w:color w:val="auto"/>
                <w:szCs w:val="22"/>
              </w:rPr>
              <w:t> </w:t>
            </w:r>
            <w:r w:rsidRPr="009670C3">
              <w:rPr>
                <w:rFonts w:ascii="Times New Roman" w:hAnsi="Times New Roman"/>
                <w:bCs/>
                <w:color w:val="auto"/>
                <w:szCs w:val="22"/>
              </w:rPr>
              <w:t> </w:t>
            </w:r>
            <w:r w:rsidRPr="009670C3">
              <w:rPr>
                <w:rFonts w:ascii="Times New Roman" w:hAnsi="Times New Roman"/>
                <w:bCs/>
                <w:color w:val="auto"/>
                <w:szCs w:val="22"/>
              </w:rPr>
              <w:t> </w:t>
            </w:r>
            <w:r w:rsidRPr="009670C3">
              <w:rPr>
                <w:rFonts w:ascii="Times New Roman" w:hAnsi="Times New Roman"/>
                <w:bCs/>
                <w:color w:val="auto"/>
                <w:szCs w:val="22"/>
              </w:rPr>
              <w:t> </w:t>
            </w:r>
            <w:r w:rsidRPr="009670C3">
              <w:rPr>
                <w:rFonts w:ascii="Times New Roman" w:hAnsi="Times New Roman"/>
                <w:bCs/>
                <w:color w:val="auto"/>
                <w:szCs w:val="22"/>
              </w:rPr>
              <w:t> </w:t>
            </w:r>
            <w:r w:rsidRPr="009670C3">
              <w:rPr>
                <w:rFonts w:ascii="Times New Roman" w:hAnsi="Times New Roman"/>
                <w:bCs/>
                <w:noProof w:val="0"/>
                <w:color w:val="auto"/>
                <w:szCs w:val="22"/>
              </w:rPr>
              <w:fldChar w:fldCharType="end"/>
            </w:r>
          </w:p>
        </w:tc>
      </w:tr>
    </w:tbl>
    <w:p w:rsidR="0087463F" w:rsidRDefault="0087463F" w:rsidP="00832FC6">
      <w:pPr>
        <w:spacing w:line="276" w:lineRule="auto"/>
        <w:jc w:val="both"/>
        <w:rPr>
          <w:sz w:val="22"/>
          <w:szCs w:val="22"/>
        </w:rPr>
      </w:pPr>
    </w:p>
    <w:p w:rsidR="008E2F50" w:rsidRPr="001D6B7B" w:rsidRDefault="001F22DE" w:rsidP="00832FC6">
      <w:pPr>
        <w:spacing w:after="20" w:line="276" w:lineRule="auto"/>
        <w:ind w:left="288"/>
        <w:jc w:val="both"/>
        <w:rPr>
          <w:b/>
          <w:u w:val="single"/>
        </w:rPr>
      </w:pPr>
      <w:proofErr w:type="spellStart"/>
      <w:r w:rsidRPr="004C2819">
        <w:rPr>
          <w:b/>
          <w:u w:val="single"/>
        </w:rPr>
        <w:t>B.2.3</w:t>
      </w:r>
      <w:proofErr w:type="spellEnd"/>
      <w:r w:rsidR="002E227F" w:rsidRPr="001D6B7B">
        <w:rPr>
          <w:b/>
          <w:u w:val="single"/>
        </w:rPr>
        <w:tab/>
      </w:r>
      <w:r w:rsidRPr="003D4DCE">
        <w:rPr>
          <w:b/>
          <w:u w:val="single"/>
        </w:rPr>
        <w:t>TIMBER OR OTHER PRODUCTS REMOVAL PRICE SCHEDULE</w:t>
      </w:r>
    </w:p>
    <w:tbl>
      <w:tblPr>
        <w:tblpPr w:leftFromText="180" w:rightFromText="180" w:vertAnchor="text" w:horzAnchor="margin" w:tblpXSpec="center" w:tblpY="37"/>
        <w:tblW w:w="11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imber Schedule"/>
        <w:tblDescription w:val="Schedule of Items for Timber or other product removal items to supply quote for pricing."/>
      </w:tblPr>
      <w:tblGrid>
        <w:gridCol w:w="2445"/>
        <w:gridCol w:w="1440"/>
        <w:gridCol w:w="1440"/>
        <w:gridCol w:w="1440"/>
        <w:gridCol w:w="1780"/>
        <w:gridCol w:w="1170"/>
        <w:gridCol w:w="1748"/>
      </w:tblGrid>
      <w:tr w:rsidR="00515866" w:rsidRPr="00871940" w:rsidTr="0063706F">
        <w:tc>
          <w:tcPr>
            <w:tcW w:w="2445" w:type="dxa"/>
            <w:shd w:val="clear" w:color="auto" w:fill="D9D9D9" w:themeFill="background1" w:themeFillShade="D9"/>
            <w:vAlign w:val="center"/>
          </w:tcPr>
          <w:p w:rsidR="00515866" w:rsidRPr="0063706F" w:rsidRDefault="00515866" w:rsidP="00832FC6">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SPECIES</w:t>
            </w:r>
          </w:p>
        </w:tc>
        <w:tc>
          <w:tcPr>
            <w:tcW w:w="1440" w:type="dxa"/>
            <w:shd w:val="clear" w:color="auto" w:fill="D9D9D9" w:themeFill="background1" w:themeFillShade="D9"/>
            <w:vAlign w:val="center"/>
          </w:tcPr>
          <w:p w:rsidR="00515866" w:rsidRPr="0063706F" w:rsidRDefault="00515866" w:rsidP="00832FC6">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PRODUCT</w:t>
            </w:r>
          </w:p>
        </w:tc>
        <w:tc>
          <w:tcPr>
            <w:tcW w:w="1440" w:type="dxa"/>
            <w:shd w:val="clear" w:color="auto" w:fill="D9D9D9" w:themeFill="background1" w:themeFillShade="D9"/>
            <w:vAlign w:val="center"/>
          </w:tcPr>
          <w:p w:rsidR="00515866" w:rsidRPr="0063706F" w:rsidRDefault="00515866" w:rsidP="00832FC6">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QUANTITY</w:t>
            </w:r>
          </w:p>
        </w:tc>
        <w:tc>
          <w:tcPr>
            <w:tcW w:w="1440" w:type="dxa"/>
            <w:shd w:val="clear" w:color="auto" w:fill="D9D9D9" w:themeFill="background1" w:themeFillShade="D9"/>
            <w:vAlign w:val="center"/>
          </w:tcPr>
          <w:p w:rsidR="00515866" w:rsidRPr="0063706F" w:rsidRDefault="00515866" w:rsidP="00832FC6">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UNIT OF MEASURE</w:t>
            </w:r>
          </w:p>
        </w:tc>
        <w:tc>
          <w:tcPr>
            <w:tcW w:w="1780" w:type="dxa"/>
            <w:shd w:val="clear" w:color="auto" w:fill="D9D9D9" w:themeFill="background1" w:themeFillShade="D9"/>
            <w:vAlign w:val="center"/>
          </w:tcPr>
          <w:p w:rsidR="00515866" w:rsidRPr="0063706F" w:rsidRDefault="00515866" w:rsidP="00832FC6">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MINIMUM ACCEPTABLE OFFER</w:t>
            </w:r>
          </w:p>
        </w:tc>
        <w:tc>
          <w:tcPr>
            <w:tcW w:w="1170" w:type="dxa"/>
            <w:shd w:val="clear" w:color="auto" w:fill="D9D9D9" w:themeFill="background1" w:themeFillShade="D9"/>
            <w:vAlign w:val="center"/>
          </w:tcPr>
          <w:p w:rsidR="00515866" w:rsidRPr="0063706F" w:rsidRDefault="00515866" w:rsidP="00832FC6">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OFFER</w:t>
            </w:r>
          </w:p>
          <w:p w:rsidR="00515866" w:rsidRPr="0063706F" w:rsidRDefault="00515866" w:rsidP="00832FC6">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(FLAT)</w:t>
            </w:r>
          </w:p>
        </w:tc>
        <w:tc>
          <w:tcPr>
            <w:tcW w:w="1748" w:type="dxa"/>
            <w:shd w:val="clear" w:color="auto" w:fill="D9D9D9" w:themeFill="background1" w:themeFillShade="D9"/>
            <w:vAlign w:val="center"/>
          </w:tcPr>
          <w:p w:rsidR="00515866" w:rsidRPr="0063706F" w:rsidRDefault="00515866" w:rsidP="00832FC6">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TOTAL OFFER</w:t>
            </w:r>
          </w:p>
        </w:tc>
      </w:tr>
      <w:tr w:rsidR="00515866" w:rsidRPr="00871940" w:rsidTr="00873A72">
        <w:trPr>
          <w:trHeight w:val="674"/>
        </w:trPr>
        <w:tc>
          <w:tcPr>
            <w:tcW w:w="2445" w:type="dxa"/>
            <w:vAlign w:val="center"/>
          </w:tcPr>
          <w:p w:rsidR="00515866" w:rsidRPr="00535940" w:rsidRDefault="00515866" w:rsidP="00832FC6">
            <w:pPr>
              <w:pStyle w:val="Cell"/>
              <w:widowControl/>
              <w:spacing w:line="276" w:lineRule="auto"/>
              <w:jc w:val="center"/>
              <w:rPr>
                <w:rFonts w:ascii="Times New Roman" w:hAnsi="Times New Roman"/>
                <w:noProof w:val="0"/>
                <w:color w:val="auto"/>
                <w:sz w:val="22"/>
                <w:szCs w:val="22"/>
              </w:rPr>
            </w:pPr>
            <w:r w:rsidRPr="00535940">
              <w:rPr>
                <w:rFonts w:ascii="Times New Roman" w:hAnsi="Times New Roman"/>
                <w:noProof w:val="0"/>
                <w:color w:val="auto"/>
                <w:sz w:val="22"/>
                <w:szCs w:val="22"/>
              </w:rPr>
              <w:t>L</w:t>
            </w:r>
            <w:r w:rsidR="00535940" w:rsidRPr="00535940">
              <w:rPr>
                <w:rFonts w:ascii="Times New Roman" w:hAnsi="Times New Roman"/>
                <w:noProof w:val="0"/>
                <w:color w:val="auto"/>
                <w:sz w:val="22"/>
                <w:szCs w:val="22"/>
              </w:rPr>
              <w:t xml:space="preserve">odgepole </w:t>
            </w:r>
            <w:r w:rsidRPr="00535940">
              <w:rPr>
                <w:rFonts w:ascii="Times New Roman" w:hAnsi="Times New Roman"/>
                <w:noProof w:val="0"/>
                <w:color w:val="auto"/>
                <w:sz w:val="22"/>
                <w:szCs w:val="22"/>
              </w:rPr>
              <w:t>P</w:t>
            </w:r>
            <w:r w:rsidR="00535940" w:rsidRPr="00535940">
              <w:rPr>
                <w:rFonts w:ascii="Times New Roman" w:hAnsi="Times New Roman"/>
                <w:noProof w:val="0"/>
                <w:color w:val="auto"/>
                <w:sz w:val="22"/>
                <w:szCs w:val="22"/>
              </w:rPr>
              <w:t>ine</w:t>
            </w:r>
          </w:p>
          <w:p w:rsidR="00515866" w:rsidRPr="00535940" w:rsidRDefault="00535940" w:rsidP="00832FC6">
            <w:pPr>
              <w:pStyle w:val="Cell"/>
              <w:widowControl/>
              <w:spacing w:line="276" w:lineRule="auto"/>
              <w:jc w:val="center"/>
              <w:rPr>
                <w:rFonts w:ascii="Times New Roman" w:hAnsi="Times New Roman"/>
                <w:noProof w:val="0"/>
                <w:color w:val="auto"/>
                <w:sz w:val="22"/>
                <w:szCs w:val="22"/>
              </w:rPr>
            </w:pPr>
            <w:r w:rsidRPr="00535940">
              <w:rPr>
                <w:rFonts w:ascii="Times New Roman" w:hAnsi="Times New Roman"/>
                <w:noProof w:val="0"/>
                <w:color w:val="auto"/>
                <w:sz w:val="22"/>
                <w:szCs w:val="22"/>
              </w:rPr>
              <w:t>Live</w:t>
            </w:r>
          </w:p>
        </w:tc>
        <w:tc>
          <w:tcPr>
            <w:tcW w:w="1440" w:type="dxa"/>
            <w:vAlign w:val="center"/>
          </w:tcPr>
          <w:p w:rsidR="00515866" w:rsidRPr="00535940" w:rsidRDefault="00515866" w:rsidP="00832FC6">
            <w:pPr>
              <w:pStyle w:val="Cell"/>
              <w:widowControl/>
              <w:spacing w:line="276" w:lineRule="auto"/>
              <w:jc w:val="center"/>
              <w:rPr>
                <w:rFonts w:ascii="Times New Roman" w:hAnsi="Times New Roman"/>
                <w:noProof w:val="0"/>
                <w:color w:val="auto"/>
                <w:sz w:val="22"/>
                <w:szCs w:val="22"/>
              </w:rPr>
            </w:pPr>
            <w:r w:rsidRPr="00535940">
              <w:rPr>
                <w:rFonts w:ascii="Times New Roman" w:hAnsi="Times New Roman"/>
                <w:noProof w:val="0"/>
                <w:color w:val="auto"/>
                <w:sz w:val="22"/>
                <w:szCs w:val="22"/>
              </w:rPr>
              <w:t>Sawtimber</w:t>
            </w:r>
          </w:p>
        </w:tc>
        <w:tc>
          <w:tcPr>
            <w:tcW w:w="1440" w:type="dxa"/>
            <w:shd w:val="clear" w:color="auto" w:fill="auto"/>
            <w:vAlign w:val="center"/>
          </w:tcPr>
          <w:p w:rsidR="00515866" w:rsidRPr="00535940" w:rsidRDefault="00535940" w:rsidP="00832FC6">
            <w:pPr>
              <w:pStyle w:val="Cell"/>
              <w:widowControl/>
              <w:spacing w:line="276" w:lineRule="auto"/>
              <w:jc w:val="center"/>
              <w:rPr>
                <w:rFonts w:ascii="Times New Roman" w:hAnsi="Times New Roman"/>
                <w:noProof w:val="0"/>
                <w:color w:val="auto"/>
                <w:sz w:val="22"/>
                <w:szCs w:val="22"/>
              </w:rPr>
            </w:pPr>
            <w:r w:rsidRPr="00535940">
              <w:rPr>
                <w:rFonts w:ascii="Times New Roman" w:hAnsi="Times New Roman"/>
                <w:noProof w:val="0"/>
                <w:color w:val="auto"/>
                <w:sz w:val="22"/>
                <w:szCs w:val="22"/>
              </w:rPr>
              <w:t>489</w:t>
            </w:r>
          </w:p>
        </w:tc>
        <w:tc>
          <w:tcPr>
            <w:tcW w:w="1440" w:type="dxa"/>
            <w:vAlign w:val="center"/>
          </w:tcPr>
          <w:p w:rsidR="00515866" w:rsidRPr="00535940" w:rsidRDefault="00515866" w:rsidP="00832FC6">
            <w:pPr>
              <w:pStyle w:val="Cell"/>
              <w:widowControl/>
              <w:spacing w:line="276" w:lineRule="auto"/>
              <w:jc w:val="center"/>
              <w:rPr>
                <w:rFonts w:ascii="Times New Roman" w:hAnsi="Times New Roman"/>
                <w:noProof w:val="0"/>
                <w:color w:val="auto"/>
                <w:sz w:val="22"/>
                <w:szCs w:val="22"/>
              </w:rPr>
            </w:pPr>
            <w:r w:rsidRPr="00535940">
              <w:rPr>
                <w:rFonts w:ascii="Times New Roman" w:hAnsi="Times New Roman"/>
                <w:noProof w:val="0"/>
                <w:color w:val="auto"/>
                <w:sz w:val="22"/>
                <w:szCs w:val="22"/>
              </w:rPr>
              <w:t>CCF</w:t>
            </w:r>
          </w:p>
        </w:tc>
        <w:tc>
          <w:tcPr>
            <w:tcW w:w="1780" w:type="dxa"/>
            <w:vAlign w:val="center"/>
          </w:tcPr>
          <w:p w:rsidR="00515866" w:rsidRPr="00535940" w:rsidRDefault="00515866" w:rsidP="00832FC6">
            <w:pPr>
              <w:pStyle w:val="Cell"/>
              <w:widowControl/>
              <w:spacing w:line="276" w:lineRule="auto"/>
              <w:jc w:val="center"/>
              <w:rPr>
                <w:rFonts w:ascii="Times New Roman" w:hAnsi="Times New Roman"/>
                <w:bCs/>
                <w:noProof w:val="0"/>
                <w:color w:val="auto"/>
                <w:sz w:val="22"/>
                <w:szCs w:val="22"/>
              </w:rPr>
            </w:pPr>
            <w:r w:rsidRPr="00535940">
              <w:rPr>
                <w:rFonts w:ascii="Times New Roman" w:hAnsi="Times New Roman"/>
                <w:bCs/>
                <w:noProof w:val="0"/>
                <w:color w:val="auto"/>
                <w:sz w:val="22"/>
                <w:szCs w:val="22"/>
              </w:rPr>
              <w:t>$3.00</w:t>
            </w:r>
          </w:p>
        </w:tc>
        <w:tc>
          <w:tcPr>
            <w:tcW w:w="1170" w:type="dxa"/>
            <w:vAlign w:val="center"/>
          </w:tcPr>
          <w:p w:rsidR="00515866" w:rsidRPr="00871940" w:rsidRDefault="00515866" w:rsidP="006F19DF">
            <w:pPr>
              <w:pStyle w:val="Cell"/>
              <w:widowControl/>
              <w:spacing w:line="276" w:lineRule="auto"/>
              <w:rPr>
                <w:rFonts w:ascii="Times New Roman" w:hAnsi="Times New Roman"/>
                <w:noProof w:val="0"/>
                <w:color w:val="auto"/>
                <w:sz w:val="22"/>
                <w:szCs w:val="22"/>
              </w:rPr>
            </w:pPr>
            <w:r w:rsidRPr="00871940">
              <w:rPr>
                <w:rFonts w:ascii="Times New Roman" w:hAnsi="Times New Roman"/>
                <w:noProof w:val="0"/>
                <w:color w:val="auto"/>
                <w:sz w:val="22"/>
                <w:szCs w:val="22"/>
              </w:rPr>
              <w:t>$</w:t>
            </w:r>
            <w:r w:rsidR="00FA1F6F" w:rsidRPr="00871940">
              <w:rPr>
                <w:rFonts w:ascii="Times New Roman" w:hAnsi="Times New Roman"/>
                <w:bCs/>
                <w:noProof w:val="0"/>
                <w:color w:val="auto"/>
                <w:sz w:val="22"/>
                <w:szCs w:val="22"/>
              </w:rPr>
              <w:fldChar w:fldCharType="begin">
                <w:ffData>
                  <w:name w:val="Text98"/>
                  <w:enabled/>
                  <w:calcOnExit w:val="0"/>
                  <w:textInput/>
                </w:ffData>
              </w:fldChar>
            </w:r>
            <w:r w:rsidR="00FA1F6F" w:rsidRPr="00871940">
              <w:rPr>
                <w:rFonts w:ascii="Times New Roman" w:hAnsi="Times New Roman"/>
                <w:bCs/>
                <w:noProof w:val="0"/>
                <w:color w:val="auto"/>
                <w:sz w:val="22"/>
                <w:szCs w:val="22"/>
              </w:rPr>
              <w:instrText xml:space="preserve"> FORMTEXT </w:instrText>
            </w:r>
            <w:r w:rsidR="00FA1F6F" w:rsidRPr="00871940">
              <w:rPr>
                <w:rFonts w:ascii="Times New Roman" w:hAnsi="Times New Roman"/>
                <w:bCs/>
                <w:noProof w:val="0"/>
                <w:color w:val="auto"/>
                <w:sz w:val="22"/>
                <w:szCs w:val="22"/>
              </w:rPr>
            </w:r>
            <w:r w:rsidR="00FA1F6F" w:rsidRPr="00871940">
              <w:rPr>
                <w:rFonts w:ascii="Times New Roman" w:hAnsi="Times New Roman"/>
                <w:bCs/>
                <w:noProof w:val="0"/>
                <w:color w:val="auto"/>
                <w:sz w:val="22"/>
                <w:szCs w:val="22"/>
              </w:rPr>
              <w:fldChar w:fldCharType="separate"/>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noProof w:val="0"/>
                <w:color w:val="auto"/>
                <w:sz w:val="22"/>
                <w:szCs w:val="22"/>
              </w:rPr>
              <w:fldChar w:fldCharType="end"/>
            </w:r>
          </w:p>
        </w:tc>
        <w:tc>
          <w:tcPr>
            <w:tcW w:w="1748" w:type="dxa"/>
            <w:vAlign w:val="center"/>
          </w:tcPr>
          <w:p w:rsidR="00515866" w:rsidRPr="009670C3" w:rsidRDefault="00515866" w:rsidP="006F19DF">
            <w:pPr>
              <w:pStyle w:val="Cell"/>
              <w:widowControl/>
              <w:spacing w:line="276" w:lineRule="auto"/>
              <w:rPr>
                <w:rFonts w:ascii="Times New Roman" w:hAnsi="Times New Roman"/>
                <w:b/>
                <w:noProof w:val="0"/>
                <w:color w:val="auto"/>
                <w:sz w:val="22"/>
                <w:szCs w:val="22"/>
              </w:rPr>
            </w:pPr>
            <w:r w:rsidRPr="009670C3">
              <w:rPr>
                <w:rFonts w:ascii="Times New Roman" w:hAnsi="Times New Roman"/>
                <w:b/>
                <w:noProof w:val="0"/>
                <w:color w:val="auto"/>
                <w:sz w:val="22"/>
                <w:szCs w:val="22"/>
              </w:rPr>
              <w:t>$</w:t>
            </w:r>
            <w:r w:rsidR="00FA1F6F" w:rsidRPr="009670C3">
              <w:rPr>
                <w:rFonts w:ascii="Times New Roman" w:hAnsi="Times New Roman"/>
                <w:b/>
                <w:bCs/>
                <w:noProof w:val="0"/>
                <w:color w:val="auto"/>
                <w:sz w:val="22"/>
                <w:szCs w:val="22"/>
              </w:rPr>
              <w:fldChar w:fldCharType="begin">
                <w:ffData>
                  <w:name w:val="Text98"/>
                  <w:enabled/>
                  <w:calcOnExit w:val="0"/>
                  <w:textInput/>
                </w:ffData>
              </w:fldChar>
            </w:r>
            <w:r w:rsidR="00FA1F6F" w:rsidRPr="009670C3">
              <w:rPr>
                <w:rFonts w:ascii="Times New Roman" w:hAnsi="Times New Roman"/>
                <w:b/>
                <w:bCs/>
                <w:noProof w:val="0"/>
                <w:color w:val="auto"/>
                <w:sz w:val="22"/>
                <w:szCs w:val="22"/>
              </w:rPr>
              <w:instrText xml:space="preserve"> FORMTEXT </w:instrText>
            </w:r>
            <w:r w:rsidR="00FA1F6F" w:rsidRPr="009670C3">
              <w:rPr>
                <w:rFonts w:ascii="Times New Roman" w:hAnsi="Times New Roman"/>
                <w:b/>
                <w:bCs/>
                <w:noProof w:val="0"/>
                <w:color w:val="auto"/>
                <w:sz w:val="22"/>
                <w:szCs w:val="22"/>
              </w:rPr>
            </w:r>
            <w:r w:rsidR="00FA1F6F" w:rsidRPr="009670C3">
              <w:rPr>
                <w:rFonts w:ascii="Times New Roman" w:hAnsi="Times New Roman"/>
                <w:b/>
                <w:bCs/>
                <w:noProof w:val="0"/>
                <w:color w:val="auto"/>
                <w:sz w:val="22"/>
                <w:szCs w:val="22"/>
              </w:rPr>
              <w:fldChar w:fldCharType="separate"/>
            </w:r>
            <w:r w:rsidR="00FA1F6F" w:rsidRPr="009670C3">
              <w:rPr>
                <w:rFonts w:ascii="Times New Roman" w:hAnsi="Times New Roman"/>
                <w:b/>
                <w:bCs/>
                <w:color w:val="auto"/>
                <w:sz w:val="22"/>
                <w:szCs w:val="22"/>
              </w:rPr>
              <w:t> </w:t>
            </w:r>
            <w:r w:rsidR="00FA1F6F" w:rsidRPr="009670C3">
              <w:rPr>
                <w:rFonts w:ascii="Times New Roman" w:hAnsi="Times New Roman"/>
                <w:b/>
                <w:bCs/>
                <w:color w:val="auto"/>
                <w:sz w:val="22"/>
                <w:szCs w:val="22"/>
              </w:rPr>
              <w:t> </w:t>
            </w:r>
            <w:r w:rsidR="00FA1F6F" w:rsidRPr="009670C3">
              <w:rPr>
                <w:rFonts w:ascii="Times New Roman" w:hAnsi="Times New Roman"/>
                <w:b/>
                <w:bCs/>
                <w:color w:val="auto"/>
                <w:sz w:val="22"/>
                <w:szCs w:val="22"/>
              </w:rPr>
              <w:t> </w:t>
            </w:r>
            <w:r w:rsidR="00FA1F6F" w:rsidRPr="009670C3">
              <w:rPr>
                <w:rFonts w:ascii="Times New Roman" w:hAnsi="Times New Roman"/>
                <w:b/>
                <w:bCs/>
                <w:color w:val="auto"/>
                <w:sz w:val="22"/>
                <w:szCs w:val="22"/>
              </w:rPr>
              <w:t> </w:t>
            </w:r>
            <w:r w:rsidR="00FA1F6F" w:rsidRPr="009670C3">
              <w:rPr>
                <w:rFonts w:ascii="Times New Roman" w:hAnsi="Times New Roman"/>
                <w:b/>
                <w:bCs/>
                <w:color w:val="auto"/>
                <w:sz w:val="22"/>
                <w:szCs w:val="22"/>
              </w:rPr>
              <w:t> </w:t>
            </w:r>
            <w:r w:rsidR="00FA1F6F" w:rsidRPr="009670C3">
              <w:rPr>
                <w:rFonts w:ascii="Times New Roman" w:hAnsi="Times New Roman"/>
                <w:b/>
                <w:bCs/>
                <w:noProof w:val="0"/>
                <w:color w:val="auto"/>
                <w:sz w:val="22"/>
                <w:szCs w:val="22"/>
              </w:rPr>
              <w:fldChar w:fldCharType="end"/>
            </w:r>
          </w:p>
        </w:tc>
      </w:tr>
      <w:tr w:rsidR="00535940" w:rsidRPr="00871940" w:rsidTr="00C559AE">
        <w:trPr>
          <w:trHeight w:val="674"/>
        </w:trPr>
        <w:tc>
          <w:tcPr>
            <w:tcW w:w="2445" w:type="dxa"/>
            <w:vAlign w:val="center"/>
          </w:tcPr>
          <w:p w:rsidR="00535940" w:rsidRPr="00535940" w:rsidRDefault="00535940" w:rsidP="00535940">
            <w:pPr>
              <w:pStyle w:val="Cell"/>
              <w:widowControl/>
              <w:spacing w:line="276" w:lineRule="auto"/>
              <w:jc w:val="center"/>
              <w:rPr>
                <w:rFonts w:ascii="Times New Roman" w:hAnsi="Times New Roman"/>
                <w:noProof w:val="0"/>
                <w:color w:val="auto"/>
                <w:sz w:val="22"/>
                <w:szCs w:val="22"/>
              </w:rPr>
            </w:pPr>
            <w:r w:rsidRPr="00535940">
              <w:rPr>
                <w:rFonts w:ascii="Times New Roman" w:hAnsi="Times New Roman"/>
                <w:noProof w:val="0"/>
                <w:color w:val="auto"/>
                <w:sz w:val="22"/>
                <w:szCs w:val="22"/>
              </w:rPr>
              <w:t>Lodgepole Pine</w:t>
            </w:r>
          </w:p>
          <w:p w:rsidR="00535940" w:rsidRPr="00535940" w:rsidRDefault="00535940" w:rsidP="00535940">
            <w:pPr>
              <w:pStyle w:val="Cell"/>
              <w:widowControl/>
              <w:spacing w:line="276" w:lineRule="auto"/>
              <w:jc w:val="center"/>
              <w:rPr>
                <w:rFonts w:ascii="Times New Roman" w:hAnsi="Times New Roman"/>
                <w:noProof w:val="0"/>
                <w:color w:val="auto"/>
                <w:sz w:val="22"/>
                <w:szCs w:val="22"/>
              </w:rPr>
            </w:pPr>
            <w:r w:rsidRPr="00535940">
              <w:rPr>
                <w:rFonts w:ascii="Times New Roman" w:hAnsi="Times New Roman"/>
                <w:noProof w:val="0"/>
                <w:color w:val="auto"/>
                <w:sz w:val="22"/>
                <w:szCs w:val="22"/>
              </w:rPr>
              <w:t>Live</w:t>
            </w:r>
          </w:p>
        </w:tc>
        <w:tc>
          <w:tcPr>
            <w:tcW w:w="1440" w:type="dxa"/>
            <w:vAlign w:val="center"/>
          </w:tcPr>
          <w:p w:rsidR="00535940" w:rsidRPr="00535940" w:rsidRDefault="00535940" w:rsidP="00535940">
            <w:pPr>
              <w:pStyle w:val="Cell"/>
              <w:widowControl/>
              <w:spacing w:line="276" w:lineRule="auto"/>
              <w:jc w:val="center"/>
              <w:rPr>
                <w:rFonts w:ascii="Times New Roman" w:hAnsi="Times New Roman"/>
                <w:noProof w:val="0"/>
                <w:color w:val="auto"/>
                <w:sz w:val="22"/>
                <w:szCs w:val="22"/>
              </w:rPr>
            </w:pPr>
            <w:r w:rsidRPr="00535940">
              <w:rPr>
                <w:rFonts w:ascii="Times New Roman" w:hAnsi="Times New Roman"/>
                <w:noProof w:val="0"/>
                <w:color w:val="auto"/>
                <w:sz w:val="22"/>
                <w:szCs w:val="22"/>
              </w:rPr>
              <w:t>Non-Saw</w:t>
            </w:r>
          </w:p>
        </w:tc>
        <w:tc>
          <w:tcPr>
            <w:tcW w:w="1440" w:type="dxa"/>
            <w:vAlign w:val="center"/>
          </w:tcPr>
          <w:p w:rsidR="00535940" w:rsidRPr="00535940" w:rsidRDefault="00535940" w:rsidP="00535940">
            <w:pPr>
              <w:pStyle w:val="Cell"/>
              <w:widowControl/>
              <w:spacing w:line="276" w:lineRule="auto"/>
              <w:jc w:val="center"/>
              <w:rPr>
                <w:rFonts w:ascii="Times New Roman" w:hAnsi="Times New Roman"/>
                <w:noProof w:val="0"/>
                <w:color w:val="auto"/>
                <w:sz w:val="22"/>
                <w:szCs w:val="22"/>
              </w:rPr>
            </w:pPr>
            <w:r w:rsidRPr="00535940">
              <w:rPr>
                <w:rFonts w:ascii="Times New Roman" w:hAnsi="Times New Roman"/>
                <w:noProof w:val="0"/>
                <w:color w:val="auto"/>
                <w:sz w:val="22"/>
                <w:szCs w:val="22"/>
              </w:rPr>
              <w:t>84</w:t>
            </w:r>
          </w:p>
        </w:tc>
        <w:tc>
          <w:tcPr>
            <w:tcW w:w="1440" w:type="dxa"/>
            <w:vAlign w:val="center"/>
          </w:tcPr>
          <w:p w:rsidR="00535940" w:rsidRPr="00535940" w:rsidRDefault="00535940" w:rsidP="00535940">
            <w:pPr>
              <w:pStyle w:val="Cell"/>
              <w:widowControl/>
              <w:spacing w:line="276" w:lineRule="auto"/>
              <w:jc w:val="center"/>
              <w:rPr>
                <w:rFonts w:ascii="Times New Roman" w:hAnsi="Times New Roman"/>
                <w:noProof w:val="0"/>
                <w:color w:val="auto"/>
                <w:sz w:val="22"/>
                <w:szCs w:val="22"/>
              </w:rPr>
            </w:pPr>
            <w:r w:rsidRPr="00535940">
              <w:rPr>
                <w:rFonts w:ascii="Times New Roman" w:hAnsi="Times New Roman"/>
                <w:noProof w:val="0"/>
                <w:color w:val="auto"/>
                <w:sz w:val="22"/>
                <w:szCs w:val="22"/>
              </w:rPr>
              <w:t>CCF</w:t>
            </w:r>
          </w:p>
        </w:tc>
        <w:tc>
          <w:tcPr>
            <w:tcW w:w="1780" w:type="dxa"/>
            <w:vAlign w:val="center"/>
          </w:tcPr>
          <w:p w:rsidR="00535940" w:rsidRPr="00535940" w:rsidRDefault="00535940" w:rsidP="00535940">
            <w:pPr>
              <w:pStyle w:val="Cell"/>
              <w:widowControl/>
              <w:spacing w:line="276" w:lineRule="auto"/>
              <w:jc w:val="center"/>
              <w:rPr>
                <w:rFonts w:ascii="Times New Roman" w:hAnsi="Times New Roman"/>
                <w:bCs/>
                <w:noProof w:val="0"/>
                <w:color w:val="auto"/>
                <w:sz w:val="22"/>
                <w:szCs w:val="22"/>
              </w:rPr>
            </w:pPr>
            <w:r>
              <w:rPr>
                <w:rFonts w:ascii="Times New Roman" w:hAnsi="Times New Roman"/>
                <w:bCs/>
                <w:noProof w:val="0"/>
                <w:color w:val="auto"/>
                <w:sz w:val="22"/>
                <w:szCs w:val="22"/>
              </w:rPr>
              <w:t>$1</w:t>
            </w:r>
            <w:r w:rsidRPr="00535940">
              <w:rPr>
                <w:rFonts w:ascii="Times New Roman" w:hAnsi="Times New Roman"/>
                <w:bCs/>
                <w:noProof w:val="0"/>
                <w:color w:val="auto"/>
                <w:sz w:val="22"/>
                <w:szCs w:val="22"/>
              </w:rPr>
              <w:t>.00</w:t>
            </w:r>
          </w:p>
        </w:tc>
        <w:tc>
          <w:tcPr>
            <w:tcW w:w="1170" w:type="dxa"/>
            <w:vAlign w:val="center"/>
          </w:tcPr>
          <w:p w:rsidR="00535940" w:rsidRPr="00871940" w:rsidRDefault="00535940" w:rsidP="006F19DF">
            <w:pPr>
              <w:pStyle w:val="Cell"/>
              <w:widowControl/>
              <w:spacing w:line="276" w:lineRule="auto"/>
              <w:rPr>
                <w:rFonts w:ascii="Times New Roman" w:hAnsi="Times New Roman"/>
                <w:noProof w:val="0"/>
                <w:color w:val="auto"/>
                <w:sz w:val="22"/>
                <w:szCs w:val="22"/>
              </w:rPr>
            </w:pPr>
            <w:r w:rsidRPr="00871940">
              <w:rPr>
                <w:rFonts w:ascii="Times New Roman" w:hAnsi="Times New Roman"/>
                <w:noProof w:val="0"/>
                <w:color w:val="auto"/>
                <w:sz w:val="22"/>
                <w:szCs w:val="22"/>
              </w:rPr>
              <w:t>$</w:t>
            </w:r>
            <w:r w:rsidRPr="00871940">
              <w:rPr>
                <w:rFonts w:ascii="Times New Roman" w:hAnsi="Times New Roman"/>
                <w:bCs/>
                <w:noProof w:val="0"/>
                <w:color w:val="auto"/>
                <w:sz w:val="22"/>
                <w:szCs w:val="22"/>
              </w:rPr>
              <w:fldChar w:fldCharType="begin">
                <w:ffData>
                  <w:name w:val="Text98"/>
                  <w:enabled/>
                  <w:calcOnExit w:val="0"/>
                  <w:textInput/>
                </w:ffData>
              </w:fldChar>
            </w:r>
            <w:r w:rsidRPr="00871940">
              <w:rPr>
                <w:rFonts w:ascii="Times New Roman" w:hAnsi="Times New Roman"/>
                <w:bCs/>
                <w:noProof w:val="0"/>
                <w:color w:val="auto"/>
                <w:sz w:val="22"/>
                <w:szCs w:val="22"/>
              </w:rPr>
              <w:instrText xml:space="preserve"> FORMTEXT </w:instrText>
            </w:r>
            <w:r w:rsidRPr="00871940">
              <w:rPr>
                <w:rFonts w:ascii="Times New Roman" w:hAnsi="Times New Roman"/>
                <w:bCs/>
                <w:noProof w:val="0"/>
                <w:color w:val="auto"/>
                <w:sz w:val="22"/>
                <w:szCs w:val="22"/>
              </w:rPr>
            </w:r>
            <w:r w:rsidRPr="00871940">
              <w:rPr>
                <w:rFonts w:ascii="Times New Roman" w:hAnsi="Times New Roman"/>
                <w:bCs/>
                <w:noProof w:val="0"/>
                <w:color w:val="auto"/>
                <w:sz w:val="22"/>
                <w:szCs w:val="22"/>
              </w:rPr>
              <w:fldChar w:fldCharType="separate"/>
            </w:r>
            <w:r w:rsidRPr="00871940">
              <w:rPr>
                <w:rFonts w:ascii="Times New Roman" w:hAnsi="Times New Roman"/>
                <w:bCs/>
                <w:color w:val="auto"/>
                <w:sz w:val="22"/>
                <w:szCs w:val="22"/>
              </w:rPr>
              <w:t> </w:t>
            </w:r>
            <w:r w:rsidRPr="00871940">
              <w:rPr>
                <w:rFonts w:ascii="Times New Roman" w:hAnsi="Times New Roman"/>
                <w:bCs/>
                <w:color w:val="auto"/>
                <w:sz w:val="22"/>
                <w:szCs w:val="22"/>
              </w:rPr>
              <w:t> </w:t>
            </w:r>
            <w:r w:rsidRPr="00871940">
              <w:rPr>
                <w:rFonts w:ascii="Times New Roman" w:hAnsi="Times New Roman"/>
                <w:bCs/>
                <w:color w:val="auto"/>
                <w:sz w:val="22"/>
                <w:szCs w:val="22"/>
              </w:rPr>
              <w:t> </w:t>
            </w:r>
            <w:r w:rsidRPr="00871940">
              <w:rPr>
                <w:rFonts w:ascii="Times New Roman" w:hAnsi="Times New Roman"/>
                <w:bCs/>
                <w:color w:val="auto"/>
                <w:sz w:val="22"/>
                <w:szCs w:val="22"/>
              </w:rPr>
              <w:t> </w:t>
            </w:r>
            <w:r w:rsidRPr="00871940">
              <w:rPr>
                <w:rFonts w:ascii="Times New Roman" w:hAnsi="Times New Roman"/>
                <w:bCs/>
                <w:color w:val="auto"/>
                <w:sz w:val="22"/>
                <w:szCs w:val="22"/>
              </w:rPr>
              <w:t> </w:t>
            </w:r>
            <w:r w:rsidRPr="00871940">
              <w:rPr>
                <w:rFonts w:ascii="Times New Roman" w:hAnsi="Times New Roman"/>
                <w:bCs/>
                <w:noProof w:val="0"/>
                <w:color w:val="auto"/>
                <w:sz w:val="22"/>
                <w:szCs w:val="22"/>
              </w:rPr>
              <w:fldChar w:fldCharType="end"/>
            </w:r>
          </w:p>
        </w:tc>
        <w:tc>
          <w:tcPr>
            <w:tcW w:w="1748" w:type="dxa"/>
            <w:vAlign w:val="center"/>
          </w:tcPr>
          <w:p w:rsidR="00535940" w:rsidRPr="009670C3" w:rsidRDefault="00535940" w:rsidP="006F19DF">
            <w:pPr>
              <w:pStyle w:val="Cell"/>
              <w:widowControl/>
              <w:spacing w:line="276" w:lineRule="auto"/>
              <w:rPr>
                <w:rFonts w:ascii="Times New Roman" w:hAnsi="Times New Roman"/>
                <w:b/>
                <w:noProof w:val="0"/>
                <w:color w:val="auto"/>
                <w:sz w:val="22"/>
                <w:szCs w:val="22"/>
              </w:rPr>
            </w:pPr>
            <w:r w:rsidRPr="009670C3">
              <w:rPr>
                <w:rFonts w:ascii="Times New Roman" w:hAnsi="Times New Roman"/>
                <w:b/>
                <w:noProof w:val="0"/>
                <w:color w:val="auto"/>
                <w:sz w:val="22"/>
                <w:szCs w:val="22"/>
              </w:rPr>
              <w:t>$</w:t>
            </w:r>
            <w:r w:rsidRPr="009670C3">
              <w:rPr>
                <w:rFonts w:ascii="Times New Roman" w:hAnsi="Times New Roman"/>
                <w:b/>
                <w:bCs/>
                <w:noProof w:val="0"/>
                <w:color w:val="auto"/>
                <w:sz w:val="22"/>
                <w:szCs w:val="22"/>
              </w:rPr>
              <w:fldChar w:fldCharType="begin">
                <w:ffData>
                  <w:name w:val="Text98"/>
                  <w:enabled/>
                  <w:calcOnExit w:val="0"/>
                  <w:textInput/>
                </w:ffData>
              </w:fldChar>
            </w:r>
            <w:r w:rsidRPr="009670C3">
              <w:rPr>
                <w:rFonts w:ascii="Times New Roman" w:hAnsi="Times New Roman"/>
                <w:b/>
                <w:bCs/>
                <w:noProof w:val="0"/>
                <w:color w:val="auto"/>
                <w:sz w:val="22"/>
                <w:szCs w:val="22"/>
              </w:rPr>
              <w:instrText xml:space="preserve"> FORMTEXT </w:instrText>
            </w:r>
            <w:r w:rsidRPr="009670C3">
              <w:rPr>
                <w:rFonts w:ascii="Times New Roman" w:hAnsi="Times New Roman"/>
                <w:b/>
                <w:bCs/>
                <w:noProof w:val="0"/>
                <w:color w:val="auto"/>
                <w:sz w:val="22"/>
                <w:szCs w:val="22"/>
              </w:rPr>
            </w:r>
            <w:r w:rsidRPr="009670C3">
              <w:rPr>
                <w:rFonts w:ascii="Times New Roman" w:hAnsi="Times New Roman"/>
                <w:b/>
                <w:bCs/>
                <w:noProof w:val="0"/>
                <w:color w:val="auto"/>
                <w:sz w:val="22"/>
                <w:szCs w:val="22"/>
              </w:rPr>
              <w:fldChar w:fldCharType="separate"/>
            </w:r>
            <w:r w:rsidRPr="009670C3">
              <w:rPr>
                <w:rFonts w:ascii="Times New Roman" w:hAnsi="Times New Roman"/>
                <w:b/>
                <w:bCs/>
                <w:color w:val="auto"/>
                <w:sz w:val="22"/>
                <w:szCs w:val="22"/>
              </w:rPr>
              <w:t> </w:t>
            </w:r>
            <w:r w:rsidRPr="009670C3">
              <w:rPr>
                <w:rFonts w:ascii="Times New Roman" w:hAnsi="Times New Roman"/>
                <w:b/>
                <w:bCs/>
                <w:color w:val="auto"/>
                <w:sz w:val="22"/>
                <w:szCs w:val="22"/>
              </w:rPr>
              <w:t> </w:t>
            </w:r>
            <w:r w:rsidRPr="009670C3">
              <w:rPr>
                <w:rFonts w:ascii="Times New Roman" w:hAnsi="Times New Roman"/>
                <w:b/>
                <w:bCs/>
                <w:color w:val="auto"/>
                <w:sz w:val="22"/>
                <w:szCs w:val="22"/>
              </w:rPr>
              <w:t> </w:t>
            </w:r>
            <w:r w:rsidRPr="009670C3">
              <w:rPr>
                <w:rFonts w:ascii="Times New Roman" w:hAnsi="Times New Roman"/>
                <w:b/>
                <w:bCs/>
                <w:color w:val="auto"/>
                <w:sz w:val="22"/>
                <w:szCs w:val="22"/>
              </w:rPr>
              <w:t> </w:t>
            </w:r>
            <w:r w:rsidRPr="009670C3">
              <w:rPr>
                <w:rFonts w:ascii="Times New Roman" w:hAnsi="Times New Roman"/>
                <w:b/>
                <w:bCs/>
                <w:color w:val="auto"/>
                <w:sz w:val="22"/>
                <w:szCs w:val="22"/>
              </w:rPr>
              <w:t> </w:t>
            </w:r>
            <w:r w:rsidRPr="009670C3">
              <w:rPr>
                <w:rFonts w:ascii="Times New Roman" w:hAnsi="Times New Roman"/>
                <w:b/>
                <w:bCs/>
                <w:noProof w:val="0"/>
                <w:color w:val="auto"/>
                <w:sz w:val="22"/>
                <w:szCs w:val="22"/>
              </w:rPr>
              <w:fldChar w:fldCharType="end"/>
            </w:r>
          </w:p>
        </w:tc>
      </w:tr>
      <w:tr w:rsidR="00515866" w:rsidRPr="00871940" w:rsidTr="00535940">
        <w:trPr>
          <w:trHeight w:val="245"/>
        </w:trPr>
        <w:tc>
          <w:tcPr>
            <w:tcW w:w="2445" w:type="dxa"/>
            <w:vAlign w:val="center"/>
          </w:tcPr>
          <w:p w:rsidR="00515866" w:rsidRPr="00535940" w:rsidRDefault="006B0C60" w:rsidP="00832FC6">
            <w:pPr>
              <w:pStyle w:val="Cell"/>
              <w:widowControl/>
              <w:spacing w:line="276" w:lineRule="auto"/>
              <w:jc w:val="center"/>
              <w:rPr>
                <w:rFonts w:ascii="Times New Roman" w:hAnsi="Times New Roman"/>
                <w:b/>
                <w:noProof w:val="0"/>
                <w:color w:val="auto"/>
                <w:sz w:val="20"/>
                <w:szCs w:val="22"/>
              </w:rPr>
            </w:pPr>
            <w:r w:rsidRPr="00535940">
              <w:rPr>
                <w:rFonts w:ascii="Times New Roman" w:hAnsi="Times New Roman"/>
                <w:b/>
                <w:noProof w:val="0"/>
                <w:color w:val="auto"/>
                <w:sz w:val="20"/>
                <w:szCs w:val="22"/>
              </w:rPr>
              <w:t>TOTAL QUANTITY</w:t>
            </w:r>
          </w:p>
        </w:tc>
        <w:tc>
          <w:tcPr>
            <w:tcW w:w="1440" w:type="dxa"/>
            <w:vAlign w:val="center"/>
          </w:tcPr>
          <w:p w:rsidR="00515866" w:rsidRPr="00535940" w:rsidRDefault="00515866" w:rsidP="00832FC6">
            <w:pPr>
              <w:pStyle w:val="Cell"/>
              <w:widowControl/>
              <w:spacing w:line="276" w:lineRule="auto"/>
              <w:jc w:val="center"/>
              <w:rPr>
                <w:rFonts w:ascii="Times New Roman" w:hAnsi="Times New Roman"/>
                <w:noProof w:val="0"/>
                <w:color w:val="auto"/>
                <w:sz w:val="20"/>
                <w:szCs w:val="22"/>
              </w:rPr>
            </w:pPr>
          </w:p>
        </w:tc>
        <w:tc>
          <w:tcPr>
            <w:tcW w:w="1440" w:type="dxa"/>
            <w:vAlign w:val="center"/>
          </w:tcPr>
          <w:p w:rsidR="00515866" w:rsidRPr="00535940" w:rsidRDefault="00535940" w:rsidP="00832FC6">
            <w:pPr>
              <w:pStyle w:val="Cell"/>
              <w:widowControl/>
              <w:spacing w:line="276" w:lineRule="auto"/>
              <w:jc w:val="center"/>
              <w:rPr>
                <w:rFonts w:ascii="Times New Roman" w:hAnsi="Times New Roman"/>
                <w:b/>
                <w:noProof w:val="0"/>
                <w:color w:val="auto"/>
                <w:sz w:val="20"/>
                <w:szCs w:val="22"/>
                <w:highlight w:val="yellow"/>
              </w:rPr>
            </w:pPr>
            <w:r w:rsidRPr="00535940">
              <w:rPr>
                <w:rFonts w:ascii="Times New Roman" w:hAnsi="Times New Roman"/>
                <w:b/>
                <w:noProof w:val="0"/>
                <w:color w:val="auto"/>
                <w:sz w:val="20"/>
                <w:szCs w:val="22"/>
              </w:rPr>
              <w:t>573</w:t>
            </w:r>
          </w:p>
        </w:tc>
        <w:tc>
          <w:tcPr>
            <w:tcW w:w="1440" w:type="dxa"/>
            <w:vAlign w:val="center"/>
          </w:tcPr>
          <w:p w:rsidR="00515866" w:rsidRPr="00871940" w:rsidRDefault="00515866" w:rsidP="00832FC6">
            <w:pPr>
              <w:pStyle w:val="Cell"/>
              <w:widowControl/>
              <w:spacing w:line="276" w:lineRule="auto"/>
              <w:jc w:val="center"/>
              <w:rPr>
                <w:rFonts w:ascii="Times New Roman" w:hAnsi="Times New Roman"/>
                <w:noProof w:val="0"/>
                <w:color w:val="auto"/>
                <w:sz w:val="22"/>
                <w:szCs w:val="22"/>
              </w:rPr>
            </w:pPr>
          </w:p>
        </w:tc>
        <w:tc>
          <w:tcPr>
            <w:tcW w:w="1780" w:type="dxa"/>
            <w:vAlign w:val="center"/>
          </w:tcPr>
          <w:p w:rsidR="00515866" w:rsidRPr="00871940" w:rsidRDefault="00515866" w:rsidP="00832FC6">
            <w:pPr>
              <w:pStyle w:val="Cell"/>
              <w:widowControl/>
              <w:spacing w:line="276" w:lineRule="auto"/>
              <w:jc w:val="center"/>
              <w:rPr>
                <w:rFonts w:ascii="Times New Roman" w:hAnsi="Times New Roman"/>
                <w:bCs/>
                <w:noProof w:val="0"/>
                <w:color w:val="auto"/>
                <w:sz w:val="22"/>
                <w:szCs w:val="22"/>
              </w:rPr>
            </w:pPr>
          </w:p>
        </w:tc>
        <w:tc>
          <w:tcPr>
            <w:tcW w:w="1170" w:type="dxa"/>
            <w:vAlign w:val="center"/>
          </w:tcPr>
          <w:p w:rsidR="00515866" w:rsidRPr="00871940" w:rsidRDefault="00515866" w:rsidP="00832FC6">
            <w:pPr>
              <w:pStyle w:val="Cell"/>
              <w:widowControl/>
              <w:spacing w:line="276" w:lineRule="auto"/>
              <w:jc w:val="center"/>
              <w:rPr>
                <w:rFonts w:ascii="Times New Roman" w:hAnsi="Times New Roman"/>
                <w:noProof w:val="0"/>
                <w:color w:val="auto"/>
                <w:sz w:val="22"/>
                <w:szCs w:val="22"/>
              </w:rPr>
            </w:pPr>
          </w:p>
        </w:tc>
        <w:tc>
          <w:tcPr>
            <w:tcW w:w="1748" w:type="dxa"/>
            <w:vAlign w:val="center"/>
          </w:tcPr>
          <w:p w:rsidR="00515866" w:rsidRPr="00871940" w:rsidRDefault="00515866" w:rsidP="006F19DF">
            <w:pPr>
              <w:pStyle w:val="Cell"/>
              <w:widowControl/>
              <w:spacing w:line="276" w:lineRule="auto"/>
              <w:rPr>
                <w:rFonts w:ascii="Times New Roman" w:hAnsi="Times New Roman"/>
                <w:noProof w:val="0"/>
                <w:color w:val="auto"/>
                <w:sz w:val="22"/>
                <w:szCs w:val="22"/>
              </w:rPr>
            </w:pPr>
          </w:p>
        </w:tc>
      </w:tr>
      <w:tr w:rsidR="00515866" w:rsidRPr="00871940" w:rsidTr="006B0C60">
        <w:trPr>
          <w:trHeight w:val="542"/>
        </w:trPr>
        <w:tc>
          <w:tcPr>
            <w:tcW w:w="9715" w:type="dxa"/>
            <w:gridSpan w:val="6"/>
            <w:vAlign w:val="center"/>
          </w:tcPr>
          <w:p w:rsidR="00515866" w:rsidRPr="009670C3" w:rsidRDefault="006B0C60" w:rsidP="006B0C60">
            <w:pPr>
              <w:pStyle w:val="Cell"/>
              <w:widowControl/>
              <w:spacing w:line="276" w:lineRule="auto"/>
              <w:jc w:val="right"/>
              <w:rPr>
                <w:rFonts w:ascii="Times New Roman" w:hAnsi="Times New Roman"/>
                <w:b/>
                <w:noProof w:val="0"/>
                <w:color w:val="auto"/>
                <w:szCs w:val="22"/>
              </w:rPr>
            </w:pPr>
            <w:r w:rsidRPr="009670C3">
              <w:rPr>
                <w:rFonts w:ascii="Times New Roman" w:hAnsi="Times New Roman"/>
                <w:b/>
                <w:noProof w:val="0"/>
                <w:color w:val="auto"/>
                <w:szCs w:val="22"/>
              </w:rPr>
              <w:t>TOTAL—TIMBER OR OTHER PRODUCTS</w:t>
            </w:r>
            <w:r w:rsidR="00C733DE" w:rsidRPr="009670C3">
              <w:rPr>
                <w:rFonts w:ascii="Times New Roman" w:hAnsi="Times New Roman"/>
                <w:b/>
                <w:noProof w:val="0"/>
                <w:color w:val="auto"/>
                <w:szCs w:val="22"/>
              </w:rPr>
              <w:t xml:space="preserve"> REMOVAL</w:t>
            </w:r>
            <w:r w:rsidR="004C6E93" w:rsidRPr="009670C3">
              <w:rPr>
                <w:rFonts w:ascii="Times New Roman" w:hAnsi="Times New Roman"/>
                <w:b/>
                <w:noProof w:val="0"/>
                <w:color w:val="auto"/>
                <w:szCs w:val="22"/>
              </w:rPr>
              <w:t xml:space="preserve"> </w:t>
            </w:r>
          </w:p>
        </w:tc>
        <w:tc>
          <w:tcPr>
            <w:tcW w:w="1748" w:type="dxa"/>
            <w:vAlign w:val="center"/>
          </w:tcPr>
          <w:p w:rsidR="00515866" w:rsidRPr="009670C3" w:rsidRDefault="00515866" w:rsidP="006F19DF">
            <w:pPr>
              <w:pStyle w:val="Cell"/>
              <w:widowControl/>
              <w:spacing w:line="276" w:lineRule="auto"/>
              <w:rPr>
                <w:rFonts w:ascii="Times New Roman" w:hAnsi="Times New Roman"/>
                <w:b/>
                <w:noProof w:val="0"/>
                <w:color w:val="auto"/>
                <w:szCs w:val="22"/>
              </w:rPr>
            </w:pPr>
            <w:r w:rsidRPr="009670C3">
              <w:rPr>
                <w:rFonts w:ascii="Times New Roman" w:hAnsi="Times New Roman"/>
                <w:b/>
                <w:noProof w:val="0"/>
                <w:color w:val="auto"/>
                <w:szCs w:val="22"/>
              </w:rPr>
              <w:t>$</w:t>
            </w:r>
            <w:r w:rsidR="00FA1F6F" w:rsidRPr="009670C3">
              <w:rPr>
                <w:rFonts w:ascii="Times New Roman" w:hAnsi="Times New Roman"/>
                <w:b/>
                <w:bCs/>
                <w:noProof w:val="0"/>
                <w:color w:val="auto"/>
                <w:szCs w:val="22"/>
              </w:rPr>
              <w:fldChar w:fldCharType="begin">
                <w:ffData>
                  <w:name w:val="Text98"/>
                  <w:enabled/>
                  <w:calcOnExit w:val="0"/>
                  <w:textInput/>
                </w:ffData>
              </w:fldChar>
            </w:r>
            <w:r w:rsidR="00FA1F6F" w:rsidRPr="009670C3">
              <w:rPr>
                <w:rFonts w:ascii="Times New Roman" w:hAnsi="Times New Roman"/>
                <w:b/>
                <w:bCs/>
                <w:noProof w:val="0"/>
                <w:color w:val="auto"/>
                <w:szCs w:val="22"/>
              </w:rPr>
              <w:instrText xml:space="preserve"> FORMTEXT </w:instrText>
            </w:r>
            <w:r w:rsidR="00FA1F6F" w:rsidRPr="009670C3">
              <w:rPr>
                <w:rFonts w:ascii="Times New Roman" w:hAnsi="Times New Roman"/>
                <w:b/>
                <w:bCs/>
                <w:noProof w:val="0"/>
                <w:color w:val="auto"/>
                <w:szCs w:val="22"/>
              </w:rPr>
            </w:r>
            <w:r w:rsidR="00FA1F6F" w:rsidRPr="009670C3">
              <w:rPr>
                <w:rFonts w:ascii="Times New Roman" w:hAnsi="Times New Roman"/>
                <w:b/>
                <w:bCs/>
                <w:noProof w:val="0"/>
                <w:color w:val="auto"/>
                <w:szCs w:val="22"/>
              </w:rPr>
              <w:fldChar w:fldCharType="separate"/>
            </w:r>
            <w:r w:rsidR="00FA1F6F" w:rsidRPr="009670C3">
              <w:rPr>
                <w:rFonts w:ascii="Times New Roman" w:hAnsi="Times New Roman"/>
                <w:b/>
                <w:bCs/>
                <w:color w:val="auto"/>
                <w:szCs w:val="22"/>
              </w:rPr>
              <w:t> </w:t>
            </w:r>
            <w:r w:rsidR="00FA1F6F" w:rsidRPr="009670C3">
              <w:rPr>
                <w:rFonts w:ascii="Times New Roman" w:hAnsi="Times New Roman"/>
                <w:b/>
                <w:bCs/>
                <w:color w:val="auto"/>
                <w:szCs w:val="22"/>
              </w:rPr>
              <w:t> </w:t>
            </w:r>
            <w:r w:rsidR="00FA1F6F" w:rsidRPr="009670C3">
              <w:rPr>
                <w:rFonts w:ascii="Times New Roman" w:hAnsi="Times New Roman"/>
                <w:b/>
                <w:bCs/>
                <w:color w:val="auto"/>
                <w:szCs w:val="22"/>
              </w:rPr>
              <w:t> </w:t>
            </w:r>
            <w:r w:rsidR="00FA1F6F" w:rsidRPr="009670C3">
              <w:rPr>
                <w:rFonts w:ascii="Times New Roman" w:hAnsi="Times New Roman"/>
                <w:b/>
                <w:bCs/>
                <w:color w:val="auto"/>
                <w:szCs w:val="22"/>
              </w:rPr>
              <w:t> </w:t>
            </w:r>
            <w:r w:rsidR="00FA1F6F" w:rsidRPr="009670C3">
              <w:rPr>
                <w:rFonts w:ascii="Times New Roman" w:hAnsi="Times New Roman"/>
                <w:b/>
                <w:bCs/>
                <w:color w:val="auto"/>
                <w:szCs w:val="22"/>
              </w:rPr>
              <w:t> </w:t>
            </w:r>
            <w:r w:rsidR="00FA1F6F" w:rsidRPr="009670C3">
              <w:rPr>
                <w:rFonts w:ascii="Times New Roman" w:hAnsi="Times New Roman"/>
                <w:b/>
                <w:bCs/>
                <w:noProof w:val="0"/>
                <w:color w:val="auto"/>
                <w:szCs w:val="22"/>
              </w:rPr>
              <w:fldChar w:fldCharType="end"/>
            </w:r>
          </w:p>
        </w:tc>
      </w:tr>
      <w:tr w:rsidR="00515866" w:rsidRPr="00871940" w:rsidTr="00C559AE">
        <w:trPr>
          <w:trHeight w:hRule="exact" w:val="288"/>
        </w:trPr>
        <w:tc>
          <w:tcPr>
            <w:tcW w:w="11463" w:type="dxa"/>
            <w:gridSpan w:val="7"/>
            <w:vAlign w:val="center"/>
          </w:tcPr>
          <w:p w:rsidR="00515866" w:rsidRPr="00871940" w:rsidRDefault="00515866" w:rsidP="00832FC6">
            <w:pPr>
              <w:pStyle w:val="Cell"/>
              <w:widowControl/>
              <w:spacing w:line="276" w:lineRule="auto"/>
              <w:rPr>
                <w:rFonts w:ascii="Times New Roman" w:hAnsi="Times New Roman"/>
                <w:noProof w:val="0"/>
                <w:color w:val="auto"/>
                <w:sz w:val="22"/>
                <w:szCs w:val="22"/>
              </w:rPr>
            </w:pPr>
          </w:p>
        </w:tc>
      </w:tr>
      <w:tr w:rsidR="00515866" w:rsidRPr="00871940" w:rsidTr="00C559AE">
        <w:trPr>
          <w:trHeight w:val="674"/>
        </w:trPr>
        <w:tc>
          <w:tcPr>
            <w:tcW w:w="11463" w:type="dxa"/>
            <w:gridSpan w:val="7"/>
            <w:vAlign w:val="center"/>
          </w:tcPr>
          <w:p w:rsidR="00B370B2" w:rsidRPr="00F707FC" w:rsidRDefault="00515866" w:rsidP="00B370B2">
            <w:pPr>
              <w:spacing w:line="276" w:lineRule="auto"/>
              <w:jc w:val="both"/>
              <w:rPr>
                <w:sz w:val="20"/>
                <w:szCs w:val="22"/>
              </w:rPr>
            </w:pPr>
            <w:r w:rsidRPr="00E04CA1">
              <w:rPr>
                <w:sz w:val="20"/>
                <w:szCs w:val="22"/>
                <w:u w:val="single"/>
              </w:rPr>
              <w:lastRenderedPageBreak/>
              <w:t>Note</w:t>
            </w:r>
            <w:r w:rsidR="00B370B2" w:rsidRPr="00F707FC">
              <w:rPr>
                <w:sz w:val="20"/>
                <w:szCs w:val="22"/>
                <w:u w:val="single"/>
              </w:rPr>
              <w:t>s</w:t>
            </w:r>
            <w:r w:rsidRPr="00F707FC">
              <w:rPr>
                <w:sz w:val="20"/>
                <w:szCs w:val="22"/>
              </w:rPr>
              <w:t xml:space="preserve">: </w:t>
            </w:r>
          </w:p>
          <w:p w:rsidR="00B370B2" w:rsidRPr="00F84C19" w:rsidRDefault="00B370B2" w:rsidP="00914017">
            <w:pPr>
              <w:pStyle w:val="ListParagraph"/>
              <w:numPr>
                <w:ilvl w:val="0"/>
                <w:numId w:val="125"/>
              </w:numPr>
              <w:spacing w:after="0"/>
              <w:ind w:left="72"/>
              <w:jc w:val="both"/>
              <w:rPr>
                <w:sz w:val="20"/>
              </w:rPr>
            </w:pPr>
            <w:r w:rsidRPr="00F84C19">
              <w:rPr>
                <w:sz w:val="20"/>
              </w:rPr>
              <w:t>See Instructions to Offerors (Section L) for</w:t>
            </w:r>
            <w:r w:rsidR="0063706F" w:rsidRPr="00F84C19">
              <w:rPr>
                <w:sz w:val="20"/>
              </w:rPr>
              <w:t xml:space="preserve"> business proposal requirements</w:t>
            </w:r>
          </w:p>
          <w:p w:rsidR="00B370B2" w:rsidRPr="00F84C19" w:rsidRDefault="00515866" w:rsidP="00914017">
            <w:pPr>
              <w:pStyle w:val="ListParagraph"/>
              <w:numPr>
                <w:ilvl w:val="0"/>
                <w:numId w:val="125"/>
              </w:numPr>
              <w:spacing w:after="0"/>
              <w:ind w:left="72"/>
              <w:jc w:val="both"/>
              <w:rPr>
                <w:color w:val="FF0000"/>
                <w:sz w:val="20"/>
              </w:rPr>
            </w:pPr>
            <w:r w:rsidRPr="00F84C19">
              <w:rPr>
                <w:sz w:val="20"/>
              </w:rPr>
              <w:t>These schedules a</w:t>
            </w:r>
            <w:r w:rsidR="0063706F" w:rsidRPr="00F84C19">
              <w:rPr>
                <w:sz w:val="20"/>
              </w:rPr>
              <w:t>re for pricing/payment purposes</w:t>
            </w:r>
            <w:r w:rsidR="00B370B2" w:rsidRPr="00F84C19">
              <w:rPr>
                <w:sz w:val="20"/>
              </w:rPr>
              <w:t xml:space="preserve">  </w:t>
            </w:r>
            <w:r w:rsidR="0063706F" w:rsidRPr="00F84C19">
              <w:rPr>
                <w:sz w:val="20"/>
              </w:rPr>
              <w:t xml:space="preserve"> </w:t>
            </w:r>
          </w:p>
          <w:p w:rsidR="00B370B2" w:rsidRPr="00F84C19" w:rsidRDefault="00515866" w:rsidP="00914017">
            <w:pPr>
              <w:pStyle w:val="ListParagraph"/>
              <w:numPr>
                <w:ilvl w:val="0"/>
                <w:numId w:val="125"/>
              </w:numPr>
              <w:spacing w:after="0"/>
              <w:ind w:left="72"/>
              <w:jc w:val="both"/>
              <w:rPr>
                <w:sz w:val="20"/>
              </w:rPr>
            </w:pPr>
            <w:r w:rsidRPr="00F84C19">
              <w:rPr>
                <w:sz w:val="20"/>
              </w:rPr>
              <w:t xml:space="preserve">Price Proposals MUST be provided on ALL Items in </w:t>
            </w:r>
            <w:r w:rsidR="00B370B2" w:rsidRPr="00F84C19">
              <w:rPr>
                <w:sz w:val="20"/>
              </w:rPr>
              <w:t xml:space="preserve">the </w:t>
            </w:r>
            <w:r w:rsidRPr="00F84C19">
              <w:rPr>
                <w:sz w:val="20"/>
              </w:rPr>
              <w:t xml:space="preserve">Schedules: Mandatory Work </w:t>
            </w:r>
            <w:r w:rsidR="00B370B2" w:rsidRPr="00F84C19">
              <w:rPr>
                <w:sz w:val="20"/>
              </w:rPr>
              <w:t xml:space="preserve">Activities </w:t>
            </w:r>
            <w:r w:rsidRPr="00F84C19">
              <w:rPr>
                <w:sz w:val="20"/>
              </w:rPr>
              <w:t xml:space="preserve">and Optional Work Activities and Timber or Other </w:t>
            </w:r>
            <w:r w:rsidR="0063706F" w:rsidRPr="00F84C19">
              <w:rPr>
                <w:sz w:val="20"/>
              </w:rPr>
              <w:t>Products Removal Price Schedule</w:t>
            </w:r>
            <w:r w:rsidR="00B370B2" w:rsidRPr="00F84C19">
              <w:rPr>
                <w:sz w:val="20"/>
              </w:rPr>
              <w:t xml:space="preserve">  </w:t>
            </w:r>
          </w:p>
          <w:p w:rsidR="00515866" w:rsidRPr="00E04CA1" w:rsidRDefault="0063706F" w:rsidP="00914017">
            <w:pPr>
              <w:pStyle w:val="ListParagraph"/>
              <w:numPr>
                <w:ilvl w:val="0"/>
                <w:numId w:val="125"/>
              </w:numPr>
              <w:spacing w:after="0"/>
              <w:ind w:left="72"/>
              <w:jc w:val="both"/>
              <w:rPr>
                <w:color w:val="FF0000"/>
                <w:sz w:val="20"/>
              </w:rPr>
            </w:pPr>
            <w:r w:rsidRPr="00E04CA1">
              <w:rPr>
                <w:sz w:val="20"/>
              </w:rPr>
              <w:t>Unit prices Prevail</w:t>
            </w:r>
          </w:p>
          <w:p w:rsidR="00B370B2" w:rsidRPr="00B370B2" w:rsidRDefault="00B370B2" w:rsidP="00914017">
            <w:pPr>
              <w:pStyle w:val="ListParagraph"/>
              <w:numPr>
                <w:ilvl w:val="0"/>
                <w:numId w:val="125"/>
              </w:numPr>
              <w:spacing w:after="0"/>
              <w:ind w:left="72"/>
              <w:jc w:val="both"/>
              <w:rPr>
                <w:color w:val="FF0000"/>
              </w:rPr>
            </w:pPr>
            <w:r w:rsidRPr="00E04CA1">
              <w:rPr>
                <w:sz w:val="20"/>
              </w:rPr>
              <w:t xml:space="preserve">All Schedule </w:t>
            </w:r>
            <w:proofErr w:type="spellStart"/>
            <w:r w:rsidRPr="00E04CA1">
              <w:rPr>
                <w:sz w:val="20"/>
              </w:rPr>
              <w:t>B.2.3</w:t>
            </w:r>
            <w:proofErr w:type="spellEnd"/>
            <w:r w:rsidRPr="00E04CA1">
              <w:rPr>
                <w:sz w:val="20"/>
              </w:rPr>
              <w:t xml:space="preserve"> quantities stated are the maximum amounts that credits can be earned from</w:t>
            </w:r>
          </w:p>
        </w:tc>
      </w:tr>
    </w:tbl>
    <w:p w:rsidR="00E4047E" w:rsidRPr="00502C3F" w:rsidRDefault="00E4047E" w:rsidP="00832FC6">
      <w:pPr>
        <w:spacing w:line="276" w:lineRule="auto"/>
        <w:jc w:val="both"/>
        <w:rPr>
          <w:sz w:val="22"/>
          <w:szCs w:val="22"/>
        </w:rPr>
      </w:pPr>
    </w:p>
    <w:p w:rsidR="007D5DBB" w:rsidRPr="00502C3F" w:rsidRDefault="007D5DBB" w:rsidP="00832FC6">
      <w:pPr>
        <w:spacing w:line="276" w:lineRule="auto"/>
        <w:jc w:val="both"/>
        <w:rPr>
          <w:sz w:val="22"/>
          <w:szCs w:val="22"/>
        </w:rPr>
      </w:pPr>
    </w:p>
    <w:p w:rsidR="00847F36" w:rsidRPr="00C17CC2" w:rsidRDefault="00847F36" w:rsidP="00832FC6">
      <w:pPr>
        <w:pStyle w:val="Heading3"/>
        <w:spacing w:line="276" w:lineRule="auto"/>
      </w:pPr>
      <w:bookmarkStart w:id="34" w:name="_Toc15305884"/>
      <w:proofErr w:type="spellStart"/>
      <w:r w:rsidRPr="003D1111">
        <w:t>B.</w:t>
      </w:r>
      <w:r w:rsidR="001F22DE" w:rsidRPr="003D1111">
        <w:t>3</w:t>
      </w:r>
      <w:proofErr w:type="spellEnd"/>
      <w:r w:rsidRPr="003D1111">
        <w:tab/>
        <w:t>LAND MANAGEMENT ACTIVITIES</w:t>
      </w:r>
      <w:bookmarkEnd w:id="34"/>
    </w:p>
    <w:p w:rsidR="009356F9" w:rsidRDefault="00847F36" w:rsidP="00535940">
      <w:pPr>
        <w:spacing w:after="120" w:line="276" w:lineRule="auto"/>
        <w:jc w:val="both"/>
        <w:rPr>
          <w:sz w:val="22"/>
          <w:szCs w:val="22"/>
        </w:rPr>
      </w:pPr>
      <w:r w:rsidRPr="00226D0C">
        <w:rPr>
          <w:sz w:val="22"/>
          <w:szCs w:val="22"/>
        </w:rPr>
        <w:t xml:space="preserve">Performance of land management activities shall </w:t>
      </w:r>
      <w:r w:rsidR="00023D7B">
        <w:rPr>
          <w:sz w:val="22"/>
          <w:szCs w:val="22"/>
        </w:rPr>
        <w:t xml:space="preserve">be in accordance with the </w:t>
      </w:r>
      <w:r w:rsidRPr="00226D0C">
        <w:rPr>
          <w:sz w:val="22"/>
          <w:szCs w:val="22"/>
        </w:rPr>
        <w:t>Project Description and Specifications</w:t>
      </w:r>
      <w:r w:rsidR="00023D7B">
        <w:rPr>
          <w:sz w:val="22"/>
          <w:szCs w:val="22"/>
        </w:rPr>
        <w:t xml:space="preserve"> in Section </w:t>
      </w:r>
      <w:r w:rsidR="009356F9">
        <w:rPr>
          <w:sz w:val="22"/>
          <w:szCs w:val="22"/>
        </w:rPr>
        <w:t>C—DESCRIPTION/SPECIFICATIONS/STATEMENT OF WORK.</w:t>
      </w:r>
    </w:p>
    <w:p w:rsidR="003257BD" w:rsidRDefault="00847F36" w:rsidP="00535940">
      <w:pPr>
        <w:spacing w:after="120" w:line="276" w:lineRule="auto"/>
        <w:jc w:val="both"/>
        <w:rPr>
          <w:sz w:val="22"/>
          <w:szCs w:val="22"/>
        </w:rPr>
      </w:pPr>
      <w:r w:rsidRPr="00535940">
        <w:rPr>
          <w:sz w:val="22"/>
          <w:szCs w:val="22"/>
        </w:rPr>
        <w:t xml:space="preserve">Payment for </w:t>
      </w:r>
      <w:r w:rsidR="00535940" w:rsidRPr="00535940">
        <w:rPr>
          <w:sz w:val="22"/>
          <w:szCs w:val="22"/>
        </w:rPr>
        <w:t>L</w:t>
      </w:r>
      <w:r w:rsidRPr="00535940">
        <w:rPr>
          <w:sz w:val="22"/>
          <w:szCs w:val="22"/>
        </w:rPr>
        <w:t xml:space="preserve">and </w:t>
      </w:r>
      <w:r w:rsidR="00535940" w:rsidRPr="00535940">
        <w:rPr>
          <w:sz w:val="22"/>
          <w:szCs w:val="22"/>
        </w:rPr>
        <w:t>M</w:t>
      </w:r>
      <w:r w:rsidRPr="00535940">
        <w:rPr>
          <w:sz w:val="22"/>
          <w:szCs w:val="22"/>
        </w:rPr>
        <w:t>anagement</w:t>
      </w:r>
      <w:r w:rsidR="00535940" w:rsidRPr="00535940">
        <w:rPr>
          <w:sz w:val="22"/>
          <w:szCs w:val="22"/>
        </w:rPr>
        <w:t xml:space="preserve"> Work Activities</w:t>
      </w:r>
      <w:r w:rsidR="009B2D6E" w:rsidRPr="00535940">
        <w:rPr>
          <w:sz w:val="22"/>
          <w:szCs w:val="22"/>
        </w:rPr>
        <w:t xml:space="preserve"> </w:t>
      </w:r>
      <w:r w:rsidR="00AC209D" w:rsidRPr="00535940">
        <w:rPr>
          <w:sz w:val="22"/>
          <w:szCs w:val="22"/>
        </w:rPr>
        <w:t xml:space="preserve">listed in </w:t>
      </w:r>
      <w:r w:rsidR="0098618C" w:rsidRPr="00535940">
        <w:rPr>
          <w:sz w:val="22"/>
          <w:szCs w:val="22"/>
        </w:rPr>
        <w:t>Section</w:t>
      </w:r>
      <w:r w:rsidR="00AC209D" w:rsidRPr="00535940">
        <w:rPr>
          <w:sz w:val="22"/>
          <w:szCs w:val="22"/>
        </w:rPr>
        <w:t xml:space="preserve"> </w:t>
      </w:r>
      <w:proofErr w:type="spellStart"/>
      <w:r w:rsidR="00AC209D" w:rsidRPr="00535940">
        <w:rPr>
          <w:sz w:val="22"/>
          <w:szCs w:val="22"/>
        </w:rPr>
        <w:t>B.2.1</w:t>
      </w:r>
      <w:proofErr w:type="spellEnd"/>
      <w:r w:rsidRPr="00535940">
        <w:rPr>
          <w:sz w:val="22"/>
          <w:szCs w:val="22"/>
        </w:rPr>
        <w:t xml:space="preserve"> will be made</w:t>
      </w:r>
      <w:r w:rsidR="000226DE" w:rsidRPr="00535940">
        <w:rPr>
          <w:sz w:val="22"/>
          <w:szCs w:val="22"/>
        </w:rPr>
        <w:t xml:space="preserve"> </w:t>
      </w:r>
      <w:r w:rsidR="000226DE" w:rsidRPr="003D1111">
        <w:rPr>
          <w:sz w:val="22"/>
          <w:szCs w:val="22"/>
        </w:rPr>
        <w:t>with either</w:t>
      </w:r>
      <w:r w:rsidR="00FE7778" w:rsidRPr="003D1111">
        <w:rPr>
          <w:sz w:val="22"/>
          <w:szCs w:val="22"/>
        </w:rPr>
        <w:t xml:space="preserve"> St</w:t>
      </w:r>
      <w:r w:rsidR="00FE7778" w:rsidRPr="00535940">
        <w:rPr>
          <w:sz w:val="22"/>
          <w:szCs w:val="22"/>
        </w:rPr>
        <w:t>ewardship Credits in lieu of c</w:t>
      </w:r>
      <w:r w:rsidR="00FE7778" w:rsidRPr="003D1111">
        <w:rPr>
          <w:sz w:val="22"/>
          <w:szCs w:val="22"/>
        </w:rPr>
        <w:t>ash, or in</w:t>
      </w:r>
      <w:r w:rsidR="000226DE" w:rsidRPr="003D1111">
        <w:rPr>
          <w:sz w:val="22"/>
          <w:szCs w:val="22"/>
        </w:rPr>
        <w:t xml:space="preserve"> appropriated dollars</w:t>
      </w:r>
      <w:r w:rsidRPr="003D1111">
        <w:rPr>
          <w:sz w:val="22"/>
          <w:szCs w:val="22"/>
        </w:rPr>
        <w:t>.</w:t>
      </w:r>
      <w:r w:rsidR="00465758" w:rsidRPr="003D1111">
        <w:rPr>
          <w:sz w:val="22"/>
          <w:szCs w:val="22"/>
        </w:rPr>
        <w:t xml:space="preserve"> </w:t>
      </w:r>
      <w:r w:rsidR="00EA0807" w:rsidRPr="003D1111">
        <w:rPr>
          <w:sz w:val="22"/>
          <w:szCs w:val="22"/>
        </w:rPr>
        <w:t xml:space="preserve"> </w:t>
      </w:r>
      <w:r w:rsidR="00465758" w:rsidRPr="003D1111">
        <w:rPr>
          <w:sz w:val="22"/>
          <w:szCs w:val="22"/>
        </w:rPr>
        <w:t>All</w:t>
      </w:r>
      <w:r w:rsidR="00465758" w:rsidRPr="00226D0C">
        <w:rPr>
          <w:sz w:val="22"/>
          <w:szCs w:val="22"/>
        </w:rPr>
        <w:t xml:space="preserve"> </w:t>
      </w:r>
      <w:r w:rsidR="007D20B9" w:rsidRPr="00226D0C">
        <w:rPr>
          <w:sz w:val="22"/>
          <w:szCs w:val="22"/>
        </w:rPr>
        <w:t>Mandatory</w:t>
      </w:r>
      <w:r w:rsidR="00465758" w:rsidRPr="00226D0C">
        <w:rPr>
          <w:sz w:val="22"/>
          <w:szCs w:val="22"/>
        </w:rPr>
        <w:t xml:space="preserve"> Work Activities</w:t>
      </w:r>
      <w:r w:rsidR="00EA0807">
        <w:rPr>
          <w:sz w:val="22"/>
          <w:szCs w:val="22"/>
        </w:rPr>
        <w:t xml:space="preserve"> in Section </w:t>
      </w:r>
      <w:proofErr w:type="spellStart"/>
      <w:r w:rsidR="00EA0807">
        <w:rPr>
          <w:sz w:val="22"/>
          <w:szCs w:val="22"/>
        </w:rPr>
        <w:t>B.2.1</w:t>
      </w:r>
      <w:proofErr w:type="spellEnd"/>
      <w:r w:rsidR="00465758" w:rsidRPr="00226D0C">
        <w:rPr>
          <w:sz w:val="22"/>
          <w:szCs w:val="22"/>
        </w:rPr>
        <w:t xml:space="preserve"> shall be performed. </w:t>
      </w:r>
      <w:r w:rsidR="00A66B3E" w:rsidRPr="00226D0C">
        <w:rPr>
          <w:sz w:val="22"/>
          <w:szCs w:val="22"/>
        </w:rPr>
        <w:t xml:space="preserve"> </w:t>
      </w:r>
    </w:p>
    <w:p w:rsidR="00847F36" w:rsidRPr="00502C3F" w:rsidRDefault="00535940" w:rsidP="00832FC6">
      <w:pPr>
        <w:spacing w:line="276" w:lineRule="auto"/>
        <w:jc w:val="both"/>
        <w:rPr>
          <w:sz w:val="22"/>
          <w:szCs w:val="22"/>
        </w:rPr>
      </w:pPr>
      <w:r w:rsidRPr="00535940">
        <w:rPr>
          <w:sz w:val="22"/>
          <w:szCs w:val="22"/>
        </w:rPr>
        <w:t xml:space="preserve">All Mandatory Work Activities in Section </w:t>
      </w:r>
      <w:proofErr w:type="spellStart"/>
      <w:r w:rsidRPr="00535940">
        <w:rPr>
          <w:sz w:val="22"/>
          <w:szCs w:val="22"/>
        </w:rPr>
        <w:t>B.2.1</w:t>
      </w:r>
      <w:proofErr w:type="spellEnd"/>
      <w:r w:rsidRPr="00535940">
        <w:rPr>
          <w:sz w:val="22"/>
          <w:szCs w:val="22"/>
        </w:rPr>
        <w:t xml:space="preserve"> shall be completed.</w:t>
      </w:r>
      <w:r w:rsidR="00847F36" w:rsidRPr="00502C3F">
        <w:rPr>
          <w:sz w:val="22"/>
          <w:szCs w:val="22"/>
        </w:rPr>
        <w:br w:type="page"/>
      </w:r>
    </w:p>
    <w:p w:rsidR="00193777" w:rsidRPr="003C0DEC" w:rsidRDefault="003E3A61" w:rsidP="002F4A55">
      <w:pPr>
        <w:pStyle w:val="Heading2"/>
      </w:pPr>
      <w:bookmarkStart w:id="35" w:name="_Toc15305885"/>
      <w:r w:rsidRPr="00F84C19">
        <w:lastRenderedPageBreak/>
        <w:t>SECTION C</w:t>
      </w:r>
      <w:r w:rsidR="00043FD3" w:rsidRPr="00F84C19">
        <w:t>—</w:t>
      </w:r>
      <w:r w:rsidRPr="008A63C6">
        <w:t>DESCRIPTION/</w:t>
      </w:r>
      <w:r w:rsidR="00847F36" w:rsidRPr="008A63C6">
        <w:t xml:space="preserve"> SPECIFICATIONS</w:t>
      </w:r>
      <w:r w:rsidRPr="008A63C6">
        <w:t>/STATEMENT OF WORK</w:t>
      </w:r>
      <w:bookmarkEnd w:id="35"/>
    </w:p>
    <w:p w:rsidR="00872B31" w:rsidRDefault="00872B31" w:rsidP="00832FC6">
      <w:pPr>
        <w:spacing w:line="276" w:lineRule="auto"/>
        <w:jc w:val="both"/>
        <w:rPr>
          <w:sz w:val="22"/>
          <w:szCs w:val="22"/>
        </w:rPr>
      </w:pPr>
    </w:p>
    <w:p w:rsidR="00847F36" w:rsidRPr="00C17CC2" w:rsidRDefault="007A317E" w:rsidP="00832FC6">
      <w:pPr>
        <w:pStyle w:val="Heading3"/>
        <w:spacing w:line="276" w:lineRule="auto"/>
      </w:pPr>
      <w:bookmarkStart w:id="36" w:name="_Toc15305886"/>
      <w:proofErr w:type="spellStart"/>
      <w:r w:rsidRPr="00D30D0A">
        <w:t>C.</w:t>
      </w:r>
      <w:r w:rsidR="00F12A15" w:rsidRPr="00D30D0A">
        <w:t>1</w:t>
      </w:r>
      <w:proofErr w:type="spellEnd"/>
      <w:r w:rsidR="00847F36" w:rsidRPr="00C17CC2">
        <w:tab/>
      </w:r>
      <w:r w:rsidR="00EF315F" w:rsidRPr="003D4DCE">
        <w:t>PROJECT DESCRIPTION</w:t>
      </w:r>
      <w:bookmarkEnd w:id="36"/>
    </w:p>
    <w:p w:rsidR="006E0EAE" w:rsidRPr="00535940" w:rsidRDefault="0024328F" w:rsidP="00914017">
      <w:pPr>
        <w:pStyle w:val="ListParagraph"/>
        <w:numPr>
          <w:ilvl w:val="0"/>
          <w:numId w:val="3"/>
        </w:numPr>
        <w:spacing w:after="60"/>
        <w:ind w:left="648"/>
        <w:contextualSpacing w:val="0"/>
        <w:jc w:val="both"/>
      </w:pPr>
      <w:r>
        <w:t>Description of Work—</w:t>
      </w:r>
      <w:r w:rsidR="006E0EAE" w:rsidRPr="00535940">
        <w:t xml:space="preserve">The </w:t>
      </w:r>
      <w:r w:rsidR="00535940">
        <w:t>Manchester</w:t>
      </w:r>
      <w:r w:rsidR="006E0EAE" w:rsidRPr="00535940">
        <w:t xml:space="preserve"> </w:t>
      </w:r>
      <w:proofErr w:type="spellStart"/>
      <w:r w:rsidR="005520A9" w:rsidRPr="00535940">
        <w:t>IRSC</w:t>
      </w:r>
      <w:proofErr w:type="spellEnd"/>
      <w:r w:rsidR="006E0EAE" w:rsidRPr="00535940">
        <w:t xml:space="preserve"> </w:t>
      </w:r>
      <w:r w:rsidR="005520A9" w:rsidRPr="00535940">
        <w:t xml:space="preserve">is </w:t>
      </w:r>
      <w:r w:rsidR="00535940">
        <w:t xml:space="preserve">located </w:t>
      </w:r>
      <w:r w:rsidR="00505FEF" w:rsidRPr="00535940">
        <w:t>i</w:t>
      </w:r>
      <w:r w:rsidR="005520A9" w:rsidRPr="00535940">
        <w:t>n</w:t>
      </w:r>
      <w:r w:rsidR="00535940" w:rsidRPr="00535940">
        <w:t xml:space="preserve"> both </w:t>
      </w:r>
      <w:r w:rsidR="005520A9" w:rsidRPr="00535940">
        <w:t xml:space="preserve">the </w:t>
      </w:r>
      <w:r w:rsidR="00535940" w:rsidRPr="00535940">
        <w:t>Boulder and Clear Creek</w:t>
      </w:r>
      <w:r w:rsidR="005520A9" w:rsidRPr="00535940">
        <w:t xml:space="preserve"> Ranger District</w:t>
      </w:r>
      <w:r w:rsidR="00535940" w:rsidRPr="00535940">
        <w:t>s</w:t>
      </w:r>
      <w:r w:rsidR="005520A9" w:rsidRPr="00535940">
        <w:t xml:space="preserve"> of the </w:t>
      </w:r>
      <w:r w:rsidR="004712CF" w:rsidRPr="00535940">
        <w:t>Arapaho/</w:t>
      </w:r>
      <w:r w:rsidR="005520A9" w:rsidRPr="00535940">
        <w:t>Roosevelt National Forest</w:t>
      </w:r>
      <w:r w:rsidR="004712CF" w:rsidRPr="00535940">
        <w:t>s,</w:t>
      </w:r>
      <w:r w:rsidR="005520A9" w:rsidRPr="00535940">
        <w:t xml:space="preserve"> </w:t>
      </w:r>
      <w:r w:rsidR="00535940">
        <w:t>encompassing the area indicated on the Contract Area M</w:t>
      </w:r>
      <w:r w:rsidR="00535940" w:rsidRPr="00535940">
        <w:t xml:space="preserve">ap.  </w:t>
      </w:r>
      <w:r w:rsidR="005520A9" w:rsidRPr="00535940">
        <w:t>Land management objectives for the project area are summarized as follows:</w:t>
      </w:r>
      <w:r w:rsidR="006E0EAE" w:rsidRPr="00535940">
        <w:t xml:space="preserve"> </w:t>
      </w:r>
    </w:p>
    <w:p w:rsidR="009D0BD8" w:rsidRPr="0080521D" w:rsidRDefault="00FE2F0E" w:rsidP="00914017">
      <w:pPr>
        <w:pStyle w:val="ListParagraph"/>
        <w:numPr>
          <w:ilvl w:val="0"/>
          <w:numId w:val="1"/>
        </w:numPr>
        <w:spacing w:after="60"/>
        <w:ind w:left="1080"/>
        <w:contextualSpacing w:val="0"/>
        <w:jc w:val="both"/>
      </w:pPr>
      <w:r w:rsidRPr="0080521D">
        <w:t>Improve Forest Health—</w:t>
      </w:r>
      <w:r w:rsidR="006E0EAE" w:rsidRPr="0080521D">
        <w:t>Provide growing space for healthy trees and reduce fuel loadings</w:t>
      </w:r>
      <w:r w:rsidR="00882601" w:rsidRPr="0080521D">
        <w:t>.</w:t>
      </w:r>
    </w:p>
    <w:p w:rsidR="00C73430" w:rsidRPr="0080521D" w:rsidRDefault="00C73430" w:rsidP="00914017">
      <w:pPr>
        <w:pStyle w:val="ListParagraph"/>
        <w:numPr>
          <w:ilvl w:val="0"/>
          <w:numId w:val="1"/>
        </w:numPr>
        <w:spacing w:after="60"/>
        <w:ind w:left="1080"/>
        <w:contextualSpacing w:val="0"/>
        <w:jc w:val="both"/>
      </w:pPr>
      <w:r w:rsidRPr="0080521D">
        <w:t>Uti</w:t>
      </w:r>
      <w:r w:rsidR="00FE2F0E" w:rsidRPr="0080521D">
        <w:t>lize Timber or other products—</w:t>
      </w:r>
      <w:r w:rsidRPr="0080521D">
        <w:t>Provide wood resource to forest product industry.</w:t>
      </w:r>
    </w:p>
    <w:p w:rsidR="006E0EAE" w:rsidRPr="000A0561" w:rsidRDefault="006E0EAE" w:rsidP="00914017">
      <w:pPr>
        <w:pStyle w:val="ListParagraph"/>
        <w:numPr>
          <w:ilvl w:val="0"/>
          <w:numId w:val="117"/>
        </w:numPr>
        <w:spacing w:after="60"/>
        <w:ind w:left="648"/>
        <w:contextualSpacing w:val="0"/>
        <w:jc w:val="both"/>
      </w:pPr>
      <w:r w:rsidRPr="000A0561">
        <w:t>To accomplish these objectives, the contract includes the following compone</w:t>
      </w:r>
      <w:r w:rsidRPr="0080521D">
        <w:t xml:space="preserve">nts: stand cleaning/thinning, mechanical fuels reduction, </w:t>
      </w:r>
      <w:proofErr w:type="gramStart"/>
      <w:r w:rsidR="007E47A7" w:rsidRPr="0080521D">
        <w:t>s</w:t>
      </w:r>
      <w:r w:rsidRPr="0080521D">
        <w:t>nag</w:t>
      </w:r>
      <w:proofErr w:type="gramEnd"/>
      <w:r w:rsidRPr="0080521D">
        <w:t xml:space="preserve"> and down wood management, and </w:t>
      </w:r>
      <w:r w:rsidR="007E47A7" w:rsidRPr="0080521D">
        <w:t xml:space="preserve">removal of </w:t>
      </w:r>
      <w:r w:rsidR="004E6AF7" w:rsidRPr="0080521D">
        <w:t>T</w:t>
      </w:r>
      <w:r w:rsidR="00675075" w:rsidRPr="0080521D">
        <w:t xml:space="preserve">imber or </w:t>
      </w:r>
      <w:r w:rsidR="004E6AF7" w:rsidRPr="0080521D">
        <w:t>O</w:t>
      </w:r>
      <w:r w:rsidR="00675075" w:rsidRPr="0080521D">
        <w:t xml:space="preserve">ther </w:t>
      </w:r>
      <w:r w:rsidR="004E6AF7" w:rsidRPr="0080521D">
        <w:t>P</w:t>
      </w:r>
      <w:r w:rsidR="00675075" w:rsidRPr="0080521D">
        <w:t>roducts</w:t>
      </w:r>
      <w:r w:rsidR="007E47A7" w:rsidRPr="0080521D">
        <w:t>.</w:t>
      </w:r>
      <w:r w:rsidRPr="000A0561">
        <w:t xml:space="preserve"> </w:t>
      </w:r>
    </w:p>
    <w:p w:rsidR="00B11CCB" w:rsidRPr="00FF67FF" w:rsidRDefault="0024328F" w:rsidP="00914017">
      <w:pPr>
        <w:pStyle w:val="ListParagraph"/>
        <w:numPr>
          <w:ilvl w:val="0"/>
          <w:numId w:val="118"/>
        </w:numPr>
        <w:spacing w:after="60"/>
        <w:ind w:left="648"/>
        <w:contextualSpacing w:val="0"/>
        <w:jc w:val="both"/>
      </w:pPr>
      <w:r>
        <w:t>Resulting Contract—</w:t>
      </w:r>
      <w:r w:rsidRPr="00502C3F">
        <w:t>any</w:t>
      </w:r>
      <w:r w:rsidR="006E0EAE" w:rsidRPr="00502C3F">
        <w:t xml:space="preserve"> resultant contract will be a</w:t>
      </w:r>
      <w:r w:rsidR="000A2F06" w:rsidRPr="00FF67FF">
        <w:t xml:space="preserve"> </w:t>
      </w:r>
      <w:r w:rsidR="007E47A7" w:rsidRPr="00FF67FF">
        <w:t>commercial services contract with requirements for timber removal</w:t>
      </w:r>
      <w:r w:rsidR="006E0EAE" w:rsidRPr="00FF67FF">
        <w:t>.</w:t>
      </w:r>
    </w:p>
    <w:p w:rsidR="006E0EAE" w:rsidRPr="00502C3F" w:rsidRDefault="0024328F" w:rsidP="00914017">
      <w:pPr>
        <w:pStyle w:val="ListParagraph"/>
        <w:numPr>
          <w:ilvl w:val="0"/>
          <w:numId w:val="118"/>
        </w:numPr>
        <w:spacing w:after="0"/>
        <w:ind w:left="648"/>
        <w:jc w:val="both"/>
      </w:pPr>
      <w:r>
        <w:t>Project Location—the</w:t>
      </w:r>
      <w:r w:rsidR="007E47A7">
        <w:t xml:space="preserve"> contract</w:t>
      </w:r>
      <w:r w:rsidR="007E47A7" w:rsidRPr="00DF5F15">
        <w:t xml:space="preserve"> is located</w:t>
      </w:r>
      <w:r w:rsidR="007050E2">
        <w:t xml:space="preserve"> in </w:t>
      </w:r>
      <w:proofErr w:type="spellStart"/>
      <w:r w:rsidR="007050E2">
        <w:t>T1S</w:t>
      </w:r>
      <w:proofErr w:type="spellEnd"/>
      <w:r w:rsidR="007050E2">
        <w:t xml:space="preserve">, </w:t>
      </w:r>
      <w:proofErr w:type="spellStart"/>
      <w:r w:rsidR="007050E2">
        <w:t>R72W</w:t>
      </w:r>
      <w:proofErr w:type="spellEnd"/>
      <w:r w:rsidR="007050E2">
        <w:t xml:space="preserve"> sections 29 &amp; 30, 6</w:t>
      </w:r>
      <w:r w:rsidR="007050E2" w:rsidRPr="007050E2">
        <w:rPr>
          <w:vertAlign w:val="superscript"/>
        </w:rPr>
        <w:t>th</w:t>
      </w:r>
      <w:r w:rsidR="007050E2">
        <w:t xml:space="preserve"> P.M., Boulder County Colorado.  Units </w:t>
      </w:r>
      <w:r w:rsidR="005C69CE">
        <w:t xml:space="preserve">3, 4, </w:t>
      </w:r>
      <w:proofErr w:type="spellStart"/>
      <w:r w:rsidR="005C69CE">
        <w:t>5a</w:t>
      </w:r>
      <w:proofErr w:type="spellEnd"/>
      <w:r w:rsidR="005C69CE">
        <w:t xml:space="preserve">, </w:t>
      </w:r>
      <w:proofErr w:type="spellStart"/>
      <w:r w:rsidR="005C69CE">
        <w:t>5b</w:t>
      </w:r>
      <w:proofErr w:type="spellEnd"/>
      <w:r w:rsidR="005C69CE">
        <w:t xml:space="preserve">, </w:t>
      </w:r>
      <w:proofErr w:type="spellStart"/>
      <w:r w:rsidR="005C69CE">
        <w:t>5c</w:t>
      </w:r>
      <w:proofErr w:type="spellEnd"/>
      <w:r w:rsidR="005C69CE">
        <w:t xml:space="preserve">, </w:t>
      </w:r>
      <w:proofErr w:type="spellStart"/>
      <w:r w:rsidR="005C69CE">
        <w:t>6a</w:t>
      </w:r>
      <w:proofErr w:type="spellEnd"/>
      <w:r w:rsidR="005C69CE">
        <w:t xml:space="preserve">, </w:t>
      </w:r>
      <w:proofErr w:type="spellStart"/>
      <w:r w:rsidR="005C69CE">
        <w:t>6b</w:t>
      </w:r>
      <w:proofErr w:type="spellEnd"/>
      <w:r w:rsidR="005C69CE">
        <w:t xml:space="preserve">, </w:t>
      </w:r>
      <w:proofErr w:type="spellStart"/>
      <w:r w:rsidR="005C69CE">
        <w:t>6c</w:t>
      </w:r>
      <w:proofErr w:type="spellEnd"/>
      <w:r w:rsidR="005C69CE">
        <w:t>, and 7</w:t>
      </w:r>
      <w:r w:rsidR="007050E2">
        <w:t xml:space="preserve"> of the contract area are located approximately 5 miles south of Nederland, Colorado on the Boulder Ranger District.</w:t>
      </w:r>
      <w:r w:rsidR="007E47A7" w:rsidRPr="00DF5F15">
        <w:t xml:space="preserve"> </w:t>
      </w:r>
    </w:p>
    <w:p w:rsidR="00882601" w:rsidRPr="00502C3F" w:rsidRDefault="00882601" w:rsidP="00832FC6">
      <w:pPr>
        <w:spacing w:line="276" w:lineRule="auto"/>
        <w:jc w:val="both"/>
        <w:rPr>
          <w:sz w:val="22"/>
          <w:szCs w:val="22"/>
        </w:rPr>
      </w:pPr>
    </w:p>
    <w:p w:rsidR="00847F36" w:rsidRPr="00C17CC2" w:rsidRDefault="00847F36" w:rsidP="00832FC6">
      <w:pPr>
        <w:pStyle w:val="Heading3"/>
        <w:spacing w:line="276" w:lineRule="auto"/>
      </w:pPr>
      <w:bookmarkStart w:id="37" w:name="_Toc15305887"/>
      <w:proofErr w:type="spellStart"/>
      <w:r w:rsidRPr="003B11C8">
        <w:t>C.</w:t>
      </w:r>
      <w:r w:rsidR="00F12A15" w:rsidRPr="003B11C8">
        <w:t>2</w:t>
      </w:r>
      <w:proofErr w:type="spellEnd"/>
      <w:r w:rsidRPr="00C17CC2">
        <w:tab/>
      </w:r>
      <w:r w:rsidR="00EF315F" w:rsidRPr="003D4DCE">
        <w:t>SPECIFICATIONS</w:t>
      </w:r>
      <w:bookmarkEnd w:id="37"/>
    </w:p>
    <w:p w:rsidR="00842883" w:rsidRPr="00502C3F" w:rsidRDefault="00842883" w:rsidP="00832FC6">
      <w:pPr>
        <w:spacing w:line="276" w:lineRule="auto"/>
        <w:jc w:val="both"/>
        <w:rPr>
          <w:sz w:val="22"/>
          <w:szCs w:val="22"/>
        </w:rPr>
      </w:pPr>
      <w:r w:rsidRPr="00502C3F">
        <w:rPr>
          <w:sz w:val="22"/>
          <w:szCs w:val="22"/>
        </w:rPr>
        <w:t>Specifications for each St</w:t>
      </w:r>
      <w:r w:rsidR="00EF3760">
        <w:rPr>
          <w:sz w:val="22"/>
          <w:szCs w:val="22"/>
        </w:rPr>
        <w:t xml:space="preserve">ewardship Activity </w:t>
      </w:r>
      <w:r w:rsidR="00EA0807">
        <w:rPr>
          <w:sz w:val="22"/>
          <w:szCs w:val="22"/>
        </w:rPr>
        <w:t>described by</w:t>
      </w:r>
      <w:r w:rsidRPr="00502C3F">
        <w:rPr>
          <w:sz w:val="22"/>
          <w:szCs w:val="22"/>
        </w:rPr>
        <w:t xml:space="preserve"> </w:t>
      </w:r>
      <w:r w:rsidR="007050E2">
        <w:rPr>
          <w:sz w:val="22"/>
          <w:szCs w:val="22"/>
        </w:rPr>
        <w:t>CLIN</w:t>
      </w:r>
      <w:r w:rsidRPr="00502C3F">
        <w:rPr>
          <w:sz w:val="22"/>
          <w:szCs w:val="22"/>
        </w:rPr>
        <w:t xml:space="preserve"> in S</w:t>
      </w:r>
      <w:r w:rsidR="00EA0807">
        <w:rPr>
          <w:sz w:val="22"/>
          <w:szCs w:val="22"/>
        </w:rPr>
        <w:t>ection</w:t>
      </w:r>
      <w:r w:rsidRPr="00502C3F">
        <w:rPr>
          <w:sz w:val="22"/>
          <w:szCs w:val="22"/>
        </w:rPr>
        <w:t xml:space="preserve"> B</w:t>
      </w:r>
      <w:r w:rsidR="00EA0807">
        <w:rPr>
          <w:sz w:val="22"/>
          <w:szCs w:val="22"/>
        </w:rPr>
        <w:t>—</w:t>
      </w:r>
      <w:r w:rsidR="007050E2">
        <w:rPr>
          <w:sz w:val="22"/>
          <w:szCs w:val="22"/>
        </w:rPr>
        <w:t>SCHEDULE OF ITEMS</w:t>
      </w:r>
      <w:r w:rsidR="00EA0807">
        <w:rPr>
          <w:sz w:val="22"/>
          <w:szCs w:val="22"/>
        </w:rPr>
        <w:t>,</w:t>
      </w:r>
      <w:r w:rsidRPr="00502C3F">
        <w:rPr>
          <w:sz w:val="22"/>
          <w:szCs w:val="22"/>
        </w:rPr>
        <w:t xml:space="preserve"> can be found</w:t>
      </w:r>
      <w:r w:rsidR="00054FB8">
        <w:rPr>
          <w:sz w:val="22"/>
          <w:szCs w:val="22"/>
        </w:rPr>
        <w:t xml:space="preserve"> within the </w:t>
      </w:r>
      <w:r w:rsidR="00EF3760">
        <w:rPr>
          <w:sz w:val="22"/>
          <w:szCs w:val="22"/>
        </w:rPr>
        <w:t>contract as well as within the appendices.  Technical specifications for service items can be found in Appendix A</w:t>
      </w:r>
      <w:r w:rsidRPr="00502C3F">
        <w:rPr>
          <w:sz w:val="22"/>
          <w:szCs w:val="22"/>
        </w:rPr>
        <w:t>.  Specifications for timber</w:t>
      </w:r>
      <w:r w:rsidR="00EF3760">
        <w:rPr>
          <w:sz w:val="22"/>
          <w:szCs w:val="22"/>
        </w:rPr>
        <w:t>/product</w:t>
      </w:r>
      <w:r w:rsidRPr="00502C3F">
        <w:rPr>
          <w:sz w:val="22"/>
          <w:szCs w:val="22"/>
        </w:rPr>
        <w:t xml:space="preserve"> remo</w:t>
      </w:r>
      <w:r w:rsidR="009D0C43">
        <w:rPr>
          <w:sz w:val="22"/>
          <w:szCs w:val="22"/>
        </w:rPr>
        <w:t>val can be found in Appendix B.</w:t>
      </w:r>
      <w:r w:rsidRPr="00502C3F">
        <w:rPr>
          <w:sz w:val="22"/>
          <w:szCs w:val="22"/>
        </w:rPr>
        <w:t xml:space="preserve">  </w:t>
      </w:r>
      <w:r w:rsidRPr="007050E2">
        <w:rPr>
          <w:sz w:val="22"/>
          <w:szCs w:val="22"/>
        </w:rPr>
        <w:t xml:space="preserve">Road Maintenance plans and specifications can be found in Appendix C.  </w:t>
      </w:r>
    </w:p>
    <w:p w:rsidR="00882601" w:rsidRPr="00502C3F" w:rsidRDefault="00882601" w:rsidP="00832FC6">
      <w:pPr>
        <w:spacing w:line="276" w:lineRule="auto"/>
        <w:jc w:val="both"/>
        <w:rPr>
          <w:sz w:val="22"/>
          <w:szCs w:val="22"/>
          <w:u w:val="single"/>
        </w:rPr>
      </w:pPr>
    </w:p>
    <w:p w:rsidR="00FA4DBC" w:rsidRPr="00C17CC2" w:rsidRDefault="00F10D4A" w:rsidP="00832FC6">
      <w:pPr>
        <w:pStyle w:val="Heading3"/>
        <w:spacing w:line="276" w:lineRule="auto"/>
        <w:rPr>
          <w:highlight w:val="yellow"/>
        </w:rPr>
      </w:pPr>
      <w:bookmarkStart w:id="38" w:name="_Toc15305888"/>
      <w:proofErr w:type="spellStart"/>
      <w:r w:rsidRPr="003B11C8">
        <w:t>C.</w:t>
      </w:r>
      <w:r w:rsidR="00F12A15" w:rsidRPr="003B11C8">
        <w:t>3</w:t>
      </w:r>
      <w:proofErr w:type="spellEnd"/>
      <w:r w:rsidRPr="00C17CC2">
        <w:tab/>
      </w:r>
      <w:r w:rsidR="00EF315F" w:rsidRPr="003D4DCE">
        <w:t>CONTRACT AREA MAP</w:t>
      </w:r>
      <w:bookmarkEnd w:id="38"/>
    </w:p>
    <w:p w:rsidR="00FA4DBC" w:rsidRPr="00F505CE" w:rsidRDefault="00FA4DBC" w:rsidP="00832FC6">
      <w:pPr>
        <w:spacing w:after="40" w:line="276" w:lineRule="auto"/>
        <w:jc w:val="both"/>
        <w:rPr>
          <w:sz w:val="22"/>
          <w:szCs w:val="22"/>
        </w:rPr>
      </w:pPr>
      <w:r w:rsidRPr="00F505CE">
        <w:rPr>
          <w:sz w:val="22"/>
          <w:szCs w:val="22"/>
        </w:rPr>
        <w:t>The boundaries of Subdivisions</w:t>
      </w:r>
      <w:r w:rsidR="00DF6B1B" w:rsidRPr="00F505CE">
        <w:rPr>
          <w:sz w:val="22"/>
          <w:szCs w:val="22"/>
        </w:rPr>
        <w:t xml:space="preserve"> or Payment Units</w:t>
      </w:r>
      <w:r w:rsidR="00325A92">
        <w:rPr>
          <w:sz w:val="22"/>
          <w:szCs w:val="22"/>
        </w:rPr>
        <w:t xml:space="preserve"> and any C</w:t>
      </w:r>
      <w:r w:rsidRPr="00F505CE">
        <w:rPr>
          <w:sz w:val="22"/>
          <w:szCs w:val="22"/>
        </w:rPr>
        <w:t xml:space="preserve">utting </w:t>
      </w:r>
      <w:r w:rsidR="00325A92">
        <w:rPr>
          <w:sz w:val="22"/>
          <w:szCs w:val="22"/>
        </w:rPr>
        <w:t>U</w:t>
      </w:r>
      <w:r w:rsidRPr="00F505CE">
        <w:rPr>
          <w:sz w:val="22"/>
          <w:szCs w:val="22"/>
        </w:rPr>
        <w:t>nits thereof, are as shown on the attached "Contract Area Map," which is made a part hereof, and were, befor</w:t>
      </w:r>
      <w:r w:rsidRPr="0055488F">
        <w:rPr>
          <w:sz w:val="22"/>
          <w:szCs w:val="22"/>
        </w:rPr>
        <w:t xml:space="preserve">e </w:t>
      </w:r>
      <w:r w:rsidR="00AB004F" w:rsidRPr="0055488F">
        <w:t>contract award</w:t>
      </w:r>
      <w:r w:rsidRPr="0055488F">
        <w:rPr>
          <w:sz w:val="22"/>
          <w:szCs w:val="22"/>
        </w:rPr>
        <w:t>, desig</w:t>
      </w:r>
      <w:r w:rsidRPr="00F505CE">
        <w:rPr>
          <w:sz w:val="22"/>
          <w:szCs w:val="22"/>
        </w:rPr>
        <w:t xml:space="preserve">nated on the ground by </w:t>
      </w:r>
      <w:r w:rsidR="00EA0807">
        <w:rPr>
          <w:sz w:val="22"/>
          <w:szCs w:val="22"/>
        </w:rPr>
        <w:t>the Government</w:t>
      </w:r>
      <w:r w:rsidRPr="00F505CE">
        <w:rPr>
          <w:sz w:val="22"/>
          <w:szCs w:val="22"/>
        </w:rPr>
        <w:t xml:space="preserve"> to meet the anticipated needs of the parties. </w:t>
      </w:r>
      <w:r w:rsidR="009D0C43">
        <w:rPr>
          <w:sz w:val="22"/>
          <w:szCs w:val="22"/>
        </w:rPr>
        <w:t xml:space="preserve"> </w:t>
      </w:r>
      <w:r w:rsidRPr="00F505CE">
        <w:rPr>
          <w:sz w:val="22"/>
          <w:szCs w:val="22"/>
        </w:rPr>
        <w:t xml:space="preserve">The location of the </w:t>
      </w:r>
      <w:r w:rsidR="00DF6B1B" w:rsidRPr="00F505CE">
        <w:rPr>
          <w:sz w:val="22"/>
          <w:szCs w:val="22"/>
        </w:rPr>
        <w:t xml:space="preserve">Subdivisions </w:t>
      </w:r>
      <w:r w:rsidR="00DF6B1B" w:rsidRPr="007050E2">
        <w:rPr>
          <w:sz w:val="22"/>
          <w:szCs w:val="22"/>
        </w:rPr>
        <w:t xml:space="preserve">or </w:t>
      </w:r>
      <w:r w:rsidR="009656FB" w:rsidRPr="007050E2">
        <w:rPr>
          <w:sz w:val="22"/>
          <w:szCs w:val="22"/>
        </w:rPr>
        <w:t>Payment Units</w:t>
      </w:r>
      <w:r w:rsidRPr="007050E2">
        <w:rPr>
          <w:sz w:val="22"/>
          <w:szCs w:val="22"/>
        </w:rPr>
        <w:t xml:space="preserve"> an</w:t>
      </w:r>
      <w:r w:rsidRPr="00F505CE">
        <w:rPr>
          <w:sz w:val="22"/>
          <w:szCs w:val="22"/>
        </w:rPr>
        <w:t xml:space="preserve">d their approximate acreage are stated in </w:t>
      </w:r>
      <w:r w:rsidR="00D90E1A" w:rsidRPr="000E2F75">
        <w:rPr>
          <w:sz w:val="22"/>
          <w:szCs w:val="22"/>
        </w:rPr>
        <w:t xml:space="preserve">Appendix B, </w:t>
      </w:r>
      <w:r w:rsidRPr="000E2F75">
        <w:rPr>
          <w:sz w:val="22"/>
          <w:szCs w:val="22"/>
        </w:rPr>
        <w:t xml:space="preserve">Division </w:t>
      </w:r>
      <w:r w:rsidRPr="00276A40">
        <w:rPr>
          <w:sz w:val="22"/>
          <w:szCs w:val="22"/>
        </w:rPr>
        <w:t>A/AT.</w:t>
      </w:r>
      <w:r w:rsidRPr="00F505CE">
        <w:rPr>
          <w:sz w:val="22"/>
          <w:szCs w:val="22"/>
        </w:rPr>
        <w:t xml:space="preserve"> </w:t>
      </w:r>
      <w:r w:rsidR="00DF6B1B" w:rsidRPr="00F505CE">
        <w:rPr>
          <w:sz w:val="22"/>
          <w:szCs w:val="22"/>
        </w:rPr>
        <w:t xml:space="preserve"> </w:t>
      </w:r>
      <w:r w:rsidR="00DF6B1B" w:rsidRPr="00276A40">
        <w:rPr>
          <w:sz w:val="22"/>
          <w:szCs w:val="22"/>
        </w:rPr>
        <w:t xml:space="preserve">Subdivisions or </w:t>
      </w:r>
      <w:r w:rsidRPr="00276A40">
        <w:rPr>
          <w:sz w:val="22"/>
          <w:szCs w:val="22"/>
        </w:rPr>
        <w:t>Payment Units may be revised and additional ones may be established only by written agreement of both parties.</w:t>
      </w:r>
      <w:r w:rsidRPr="00F505CE">
        <w:rPr>
          <w:sz w:val="22"/>
          <w:szCs w:val="22"/>
        </w:rPr>
        <w:t xml:space="preserve"> </w:t>
      </w:r>
      <w:r w:rsidR="00093E54" w:rsidRPr="00F505CE">
        <w:rPr>
          <w:sz w:val="22"/>
          <w:szCs w:val="22"/>
        </w:rPr>
        <w:t xml:space="preserve"> </w:t>
      </w:r>
      <w:r w:rsidRPr="00F505CE">
        <w:rPr>
          <w:sz w:val="22"/>
          <w:szCs w:val="22"/>
        </w:rPr>
        <w:t xml:space="preserve">Where applicable, the following are also identified on Contract Area Map: </w:t>
      </w:r>
    </w:p>
    <w:p w:rsidR="00B11CCB" w:rsidRPr="00F505CE" w:rsidRDefault="00FA4DBC" w:rsidP="00914017">
      <w:pPr>
        <w:pStyle w:val="ListParagraph"/>
        <w:numPr>
          <w:ilvl w:val="0"/>
          <w:numId w:val="2"/>
        </w:numPr>
        <w:spacing w:after="0"/>
        <w:ind w:left="648"/>
        <w:jc w:val="both"/>
      </w:pPr>
      <w:r w:rsidRPr="00F505CE">
        <w:t>Identified claim</w:t>
      </w:r>
      <w:r w:rsidR="008B69E4" w:rsidRPr="00F505CE">
        <w:t>s limiting Contractor's rights;</w:t>
      </w:r>
    </w:p>
    <w:p w:rsidR="00B11CCB" w:rsidRPr="00F505CE" w:rsidRDefault="008B69E4" w:rsidP="00914017">
      <w:pPr>
        <w:pStyle w:val="ListParagraph"/>
        <w:numPr>
          <w:ilvl w:val="0"/>
          <w:numId w:val="2"/>
        </w:numPr>
        <w:spacing w:after="0"/>
        <w:ind w:left="648"/>
        <w:jc w:val="both"/>
      </w:pPr>
      <w:r w:rsidRPr="00F505CE">
        <w:t>Boundaries of cutting units;</w:t>
      </w:r>
    </w:p>
    <w:p w:rsidR="00B11CCB" w:rsidRPr="00F505CE" w:rsidRDefault="00FA4DBC" w:rsidP="00914017">
      <w:pPr>
        <w:pStyle w:val="ListParagraph"/>
        <w:numPr>
          <w:ilvl w:val="0"/>
          <w:numId w:val="2"/>
        </w:numPr>
        <w:spacing w:after="0"/>
        <w:ind w:left="648"/>
        <w:jc w:val="both"/>
      </w:pPr>
      <w:r w:rsidRPr="00F505CE">
        <w:t>Areas where leave tre</w:t>
      </w:r>
      <w:r w:rsidR="00506FF2" w:rsidRPr="00F505CE">
        <w:t>es are m</w:t>
      </w:r>
      <w:r w:rsidR="008B69E4" w:rsidRPr="00F505CE">
        <w:t>arked to be left uncut;</w:t>
      </w:r>
    </w:p>
    <w:p w:rsidR="00B11CCB" w:rsidRPr="00F505CE" w:rsidRDefault="00FA4DBC" w:rsidP="00914017">
      <w:pPr>
        <w:pStyle w:val="ListParagraph"/>
        <w:numPr>
          <w:ilvl w:val="0"/>
          <w:numId w:val="2"/>
        </w:numPr>
        <w:spacing w:after="0"/>
        <w:ind w:left="648"/>
        <w:jc w:val="both"/>
      </w:pPr>
      <w:r w:rsidRPr="00F505CE">
        <w:t>Roads listed</w:t>
      </w:r>
    </w:p>
    <w:p w:rsidR="00B11CCB" w:rsidRPr="00F505CE" w:rsidRDefault="00FA4DBC" w:rsidP="00914017">
      <w:pPr>
        <w:pStyle w:val="ListParagraph"/>
        <w:numPr>
          <w:ilvl w:val="0"/>
          <w:numId w:val="2"/>
        </w:numPr>
        <w:spacing w:after="0"/>
        <w:ind w:left="648"/>
        <w:jc w:val="both"/>
      </w:pPr>
      <w:r w:rsidRPr="00F505CE">
        <w:t>Sources of base course</w:t>
      </w:r>
      <w:r w:rsidR="008B69E4" w:rsidRPr="00F505CE">
        <w:t>, rock riprap and surface rock;</w:t>
      </w:r>
    </w:p>
    <w:p w:rsidR="00B11CCB" w:rsidRPr="00F505CE" w:rsidRDefault="00FA4DBC" w:rsidP="00914017">
      <w:pPr>
        <w:pStyle w:val="ListParagraph"/>
        <w:numPr>
          <w:ilvl w:val="0"/>
          <w:numId w:val="2"/>
        </w:numPr>
        <w:spacing w:after="0"/>
        <w:ind w:left="648"/>
        <w:jc w:val="both"/>
      </w:pPr>
      <w:r w:rsidRPr="00F505CE">
        <w:t>Roads where log hauli</w:t>
      </w:r>
      <w:r w:rsidR="008B69E4" w:rsidRPr="00F505CE">
        <w:t>ng is prohibited or restricted;</w:t>
      </w:r>
    </w:p>
    <w:p w:rsidR="00B11CCB" w:rsidRPr="00F505CE" w:rsidRDefault="00FA4DBC" w:rsidP="00914017">
      <w:pPr>
        <w:pStyle w:val="ListParagraph"/>
        <w:numPr>
          <w:ilvl w:val="0"/>
          <w:numId w:val="2"/>
        </w:numPr>
        <w:spacing w:after="0"/>
        <w:ind w:left="648"/>
        <w:jc w:val="both"/>
      </w:pPr>
      <w:r w:rsidRPr="00F505CE">
        <w:t>Roads and trails to be kept</w:t>
      </w:r>
      <w:r w:rsidR="008B69E4" w:rsidRPr="00F505CE">
        <w:t xml:space="preserve"> open;</w:t>
      </w:r>
    </w:p>
    <w:p w:rsidR="00B11CCB" w:rsidRPr="00F505CE" w:rsidRDefault="008B69E4" w:rsidP="00914017">
      <w:pPr>
        <w:pStyle w:val="ListParagraph"/>
        <w:numPr>
          <w:ilvl w:val="0"/>
          <w:numId w:val="2"/>
        </w:numPr>
        <w:spacing w:after="0"/>
        <w:ind w:left="648"/>
        <w:jc w:val="both"/>
      </w:pPr>
      <w:r w:rsidRPr="00F505CE">
        <w:t>Improvements to be protected;</w:t>
      </w:r>
    </w:p>
    <w:p w:rsidR="00B11CCB" w:rsidRPr="00F505CE" w:rsidRDefault="00FA4DBC" w:rsidP="00914017">
      <w:pPr>
        <w:pStyle w:val="ListParagraph"/>
        <w:numPr>
          <w:ilvl w:val="0"/>
          <w:numId w:val="2"/>
        </w:numPr>
        <w:spacing w:after="0"/>
        <w:ind w:left="648"/>
        <w:jc w:val="both"/>
      </w:pPr>
      <w:r w:rsidRPr="00F505CE">
        <w:t>Locat</w:t>
      </w:r>
      <w:r w:rsidR="008B69E4" w:rsidRPr="00F505CE">
        <w:t>ions of known historical sites;</w:t>
      </w:r>
    </w:p>
    <w:p w:rsidR="00B11CCB" w:rsidRPr="00F505CE" w:rsidRDefault="00FA4DBC" w:rsidP="00914017">
      <w:pPr>
        <w:pStyle w:val="ListParagraph"/>
        <w:numPr>
          <w:ilvl w:val="0"/>
          <w:numId w:val="2"/>
        </w:numPr>
        <w:spacing w:after="0"/>
        <w:ind w:left="648"/>
        <w:jc w:val="both"/>
      </w:pPr>
      <w:r w:rsidRPr="00F505CE">
        <w:t>Maximum stump heights when more than</w:t>
      </w:r>
      <w:r w:rsidR="008B69E4" w:rsidRPr="00F505CE">
        <w:t xml:space="preserve"> one height is listed by areas;</w:t>
      </w:r>
    </w:p>
    <w:p w:rsidR="00B11CCB" w:rsidRPr="00F505CE" w:rsidRDefault="00FA4DBC" w:rsidP="00914017">
      <w:pPr>
        <w:pStyle w:val="ListParagraph"/>
        <w:numPr>
          <w:ilvl w:val="0"/>
          <w:numId w:val="2"/>
        </w:numPr>
        <w:spacing w:after="0"/>
        <w:ind w:left="648"/>
        <w:jc w:val="both"/>
      </w:pPr>
      <w:r w:rsidRPr="00F505CE">
        <w:t>Skiddin</w:t>
      </w:r>
      <w:r w:rsidR="008B69E4" w:rsidRPr="00F505CE">
        <w:t>g or yarding methods specified;</w:t>
      </w:r>
    </w:p>
    <w:p w:rsidR="00B11CCB" w:rsidRPr="00F505CE" w:rsidRDefault="008B69E4" w:rsidP="00914017">
      <w:pPr>
        <w:pStyle w:val="ListParagraph"/>
        <w:numPr>
          <w:ilvl w:val="0"/>
          <w:numId w:val="2"/>
        </w:numPr>
        <w:spacing w:after="0"/>
        <w:ind w:left="648"/>
        <w:contextualSpacing w:val="0"/>
        <w:jc w:val="both"/>
      </w:pPr>
      <w:proofErr w:type="spellStart"/>
      <w:r w:rsidRPr="00F505CE">
        <w:t>Streamcourses</w:t>
      </w:r>
      <w:proofErr w:type="spellEnd"/>
      <w:r w:rsidRPr="00F505CE">
        <w:t xml:space="preserve"> to be protected;</w:t>
      </w:r>
    </w:p>
    <w:p w:rsidR="00B11CCB" w:rsidRPr="00F505CE" w:rsidRDefault="00FA4DBC" w:rsidP="00914017">
      <w:pPr>
        <w:pStyle w:val="ListParagraph"/>
        <w:numPr>
          <w:ilvl w:val="0"/>
          <w:numId w:val="2"/>
        </w:numPr>
        <w:spacing w:after="0"/>
        <w:ind w:left="648"/>
        <w:jc w:val="both"/>
      </w:pPr>
      <w:r w:rsidRPr="00F505CE">
        <w:t>Other features required by Appendix B</w:t>
      </w:r>
      <w:r w:rsidR="0093250E" w:rsidRPr="00F505CE">
        <w:t>; and</w:t>
      </w:r>
    </w:p>
    <w:p w:rsidR="00532572" w:rsidRPr="00F505CE" w:rsidRDefault="0093250E" w:rsidP="00914017">
      <w:pPr>
        <w:pStyle w:val="ListParagraph"/>
        <w:numPr>
          <w:ilvl w:val="0"/>
          <w:numId w:val="2"/>
        </w:numPr>
        <w:spacing w:after="0"/>
        <w:ind w:left="648"/>
        <w:contextualSpacing w:val="0"/>
        <w:jc w:val="both"/>
      </w:pPr>
      <w:r w:rsidRPr="00F505CE">
        <w:t xml:space="preserve">Boundaries </w:t>
      </w:r>
      <w:r w:rsidR="008B69E4" w:rsidRPr="00F505CE">
        <w:t>of stewardship work activities.</w:t>
      </w:r>
    </w:p>
    <w:p w:rsidR="00532572" w:rsidRPr="00502C3F" w:rsidRDefault="00532572" w:rsidP="00832FC6">
      <w:pPr>
        <w:spacing w:line="276" w:lineRule="auto"/>
        <w:jc w:val="both"/>
        <w:rPr>
          <w:sz w:val="22"/>
          <w:szCs w:val="22"/>
        </w:rPr>
      </w:pPr>
    </w:p>
    <w:p w:rsidR="00847F36" w:rsidRPr="001D6B7B" w:rsidRDefault="0009196D" w:rsidP="00832FC6">
      <w:pPr>
        <w:pStyle w:val="Heading3"/>
        <w:spacing w:line="276" w:lineRule="auto"/>
      </w:pPr>
      <w:bookmarkStart w:id="39" w:name="_Toc15305889"/>
      <w:proofErr w:type="spellStart"/>
      <w:r w:rsidRPr="003B11C8">
        <w:rPr>
          <w:rStyle w:val="Heading2Char"/>
        </w:rPr>
        <w:t>C.</w:t>
      </w:r>
      <w:r w:rsidR="00F12A15" w:rsidRPr="003B11C8">
        <w:rPr>
          <w:rStyle w:val="Heading2Char"/>
        </w:rPr>
        <w:t>4</w:t>
      </w:r>
      <w:proofErr w:type="spellEnd"/>
      <w:r w:rsidR="00847F36" w:rsidRPr="001D6B7B">
        <w:rPr>
          <w:rStyle w:val="Heading2Char"/>
        </w:rPr>
        <w:tab/>
      </w:r>
      <w:r w:rsidR="00EF315F" w:rsidRPr="003D4DCE">
        <w:rPr>
          <w:rStyle w:val="Heading2Char"/>
        </w:rPr>
        <w:t>GOVERNMENT-FURNISHED PROPERTY</w:t>
      </w:r>
      <w:bookmarkEnd w:id="39"/>
      <w:r w:rsidR="001D6B7B" w:rsidRPr="00CB153C">
        <w:rPr>
          <w:rFonts w:ascii="Times New Roman" w:hAnsi="Times New Roman"/>
          <w:b w:val="0"/>
          <w:caps w:val="0"/>
          <w:color w:val="FF0000"/>
          <w:sz w:val="22"/>
          <w:u w:val="none"/>
        </w:rPr>
        <w:t xml:space="preserve"> </w:t>
      </w:r>
    </w:p>
    <w:p w:rsidR="00786125" w:rsidRPr="000E2E66" w:rsidRDefault="00CC5D3E" w:rsidP="00832FC6">
      <w:pPr>
        <w:spacing w:line="276" w:lineRule="auto"/>
        <w:jc w:val="both"/>
      </w:pPr>
      <w:r>
        <w:rPr>
          <w:sz w:val="22"/>
          <w:szCs w:val="22"/>
        </w:rPr>
        <w:t xml:space="preserve">See </w:t>
      </w:r>
      <w:r w:rsidR="00786125">
        <w:rPr>
          <w:sz w:val="22"/>
          <w:szCs w:val="22"/>
        </w:rPr>
        <w:t>FAR clause 52.245-2—GOVERNMENT PROPERTY INSTALLATION OPERATION SERVICES in</w:t>
      </w:r>
      <w:r w:rsidR="00786125" w:rsidRPr="007050E2">
        <w:rPr>
          <w:sz w:val="22"/>
          <w:szCs w:val="22"/>
        </w:rPr>
        <w:t xml:space="preserve"> Section </w:t>
      </w:r>
      <w:proofErr w:type="spellStart"/>
      <w:r w:rsidR="00786125" w:rsidRPr="007050E2">
        <w:rPr>
          <w:sz w:val="22"/>
          <w:szCs w:val="22"/>
        </w:rPr>
        <w:t>I.1.1</w:t>
      </w:r>
      <w:proofErr w:type="spellEnd"/>
      <w:r w:rsidR="007C38E7" w:rsidRPr="007050E2">
        <w:rPr>
          <w:sz w:val="22"/>
          <w:szCs w:val="22"/>
        </w:rPr>
        <w:t>.</w:t>
      </w:r>
    </w:p>
    <w:p w:rsidR="00872B31" w:rsidRPr="00502C3F" w:rsidRDefault="00872B31" w:rsidP="00832FC6">
      <w:pPr>
        <w:spacing w:line="276" w:lineRule="auto"/>
        <w:jc w:val="both"/>
        <w:rPr>
          <w:sz w:val="22"/>
          <w:szCs w:val="22"/>
        </w:rPr>
      </w:pPr>
    </w:p>
    <w:p w:rsidR="00DB301A" w:rsidRPr="00C17CC2" w:rsidRDefault="00DB301A" w:rsidP="00832FC6">
      <w:pPr>
        <w:pStyle w:val="Heading3"/>
        <w:spacing w:line="276" w:lineRule="auto"/>
      </w:pPr>
      <w:bookmarkStart w:id="40" w:name="_Toc15305890"/>
      <w:proofErr w:type="spellStart"/>
      <w:r w:rsidRPr="003B11C8">
        <w:lastRenderedPageBreak/>
        <w:t>C</w:t>
      </w:r>
      <w:r w:rsidR="002E701D" w:rsidRPr="003B11C8">
        <w:t>.</w:t>
      </w:r>
      <w:r w:rsidR="00F12A15" w:rsidRPr="003B11C8">
        <w:t>5</w:t>
      </w:r>
      <w:proofErr w:type="spellEnd"/>
      <w:r w:rsidRPr="00C17CC2">
        <w:tab/>
      </w:r>
      <w:r w:rsidR="00EF315F" w:rsidRPr="003D4DCE">
        <w:t xml:space="preserve">OPERATING PLAN AND </w:t>
      </w:r>
      <w:r w:rsidR="00EA0807" w:rsidRPr="003D4DCE">
        <w:t xml:space="preserve">OVERALL </w:t>
      </w:r>
      <w:r w:rsidR="00EF315F" w:rsidRPr="003D4DCE">
        <w:t>SCHEDULE</w:t>
      </w:r>
      <w:bookmarkEnd w:id="40"/>
    </w:p>
    <w:p w:rsidR="006560F5" w:rsidRDefault="006560F5" w:rsidP="00832FC6">
      <w:pPr>
        <w:spacing w:after="60" w:line="276" w:lineRule="auto"/>
        <w:jc w:val="both"/>
        <w:rPr>
          <w:sz w:val="22"/>
          <w:szCs w:val="22"/>
        </w:rPr>
      </w:pPr>
      <w:r>
        <w:rPr>
          <w:sz w:val="22"/>
          <w:szCs w:val="22"/>
        </w:rPr>
        <w:t>Contractor shall</w:t>
      </w:r>
      <w:r w:rsidR="002B7B34" w:rsidRPr="00502C3F">
        <w:rPr>
          <w:sz w:val="22"/>
          <w:szCs w:val="22"/>
        </w:rPr>
        <w:t xml:space="preserve"> provide, </w:t>
      </w:r>
      <w:r w:rsidR="00DB301A" w:rsidRPr="00502C3F">
        <w:rPr>
          <w:sz w:val="22"/>
          <w:szCs w:val="22"/>
        </w:rPr>
        <w:t xml:space="preserve">a detailed timeline of when the contract requirements will be accomplished while conforming to the requirements within </w:t>
      </w:r>
      <w:r w:rsidR="009F4745" w:rsidRPr="00EC5B06">
        <w:rPr>
          <w:sz w:val="22"/>
          <w:szCs w:val="22"/>
        </w:rPr>
        <w:t xml:space="preserve">Section </w:t>
      </w:r>
      <w:r w:rsidR="007B4E32" w:rsidRPr="00EC5B06">
        <w:rPr>
          <w:sz w:val="22"/>
          <w:szCs w:val="22"/>
        </w:rPr>
        <w:t>F</w:t>
      </w:r>
      <w:r w:rsidRPr="00EC5B06">
        <w:rPr>
          <w:sz w:val="22"/>
          <w:szCs w:val="22"/>
        </w:rPr>
        <w:t>.</w:t>
      </w:r>
      <w:r>
        <w:rPr>
          <w:sz w:val="22"/>
          <w:szCs w:val="22"/>
        </w:rPr>
        <w:t xml:space="preserve">  The Operating P</w:t>
      </w:r>
      <w:r w:rsidR="00DB301A" w:rsidRPr="00502C3F">
        <w:rPr>
          <w:sz w:val="22"/>
          <w:szCs w:val="22"/>
        </w:rPr>
        <w:t xml:space="preserve">lan </w:t>
      </w:r>
      <w:r>
        <w:rPr>
          <w:sz w:val="22"/>
          <w:szCs w:val="22"/>
        </w:rPr>
        <w:t xml:space="preserve">and </w:t>
      </w:r>
      <w:r w:rsidR="00EA0807">
        <w:rPr>
          <w:sz w:val="22"/>
          <w:szCs w:val="22"/>
        </w:rPr>
        <w:t xml:space="preserve">Overall </w:t>
      </w:r>
      <w:r>
        <w:rPr>
          <w:sz w:val="22"/>
          <w:szCs w:val="22"/>
        </w:rPr>
        <w:t>Schedule shall contain the following elements:</w:t>
      </w:r>
      <w:r w:rsidR="00DB301A" w:rsidRPr="00502C3F">
        <w:rPr>
          <w:sz w:val="22"/>
          <w:szCs w:val="22"/>
        </w:rPr>
        <w:t xml:space="preserve"> </w:t>
      </w:r>
    </w:p>
    <w:p w:rsidR="00DB301A" w:rsidRDefault="006560F5" w:rsidP="00914017">
      <w:pPr>
        <w:pStyle w:val="ListParagraph"/>
        <w:numPr>
          <w:ilvl w:val="0"/>
          <w:numId w:val="87"/>
        </w:numPr>
        <w:spacing w:after="60"/>
        <w:ind w:left="648"/>
        <w:contextualSpacing w:val="0"/>
        <w:jc w:val="both"/>
      </w:pPr>
      <w:r>
        <w:t>The Operating Plan</w:t>
      </w:r>
      <w:r w:rsidR="00EA0807">
        <w:t xml:space="preserve"> and Overall Schedule</w:t>
      </w:r>
      <w:r>
        <w:t xml:space="preserve"> shall </w:t>
      </w:r>
      <w:r w:rsidR="00DB301A" w:rsidRPr="006560F5">
        <w:t>indicate the sequence o</w:t>
      </w:r>
      <w:r w:rsidR="00DB301A" w:rsidRPr="003B11C8">
        <w:t>f activities that will ta</w:t>
      </w:r>
      <w:r w:rsidR="00EA0807" w:rsidRPr="003B11C8">
        <w:t>ke place to accomplish the work</w:t>
      </w:r>
      <w:r w:rsidR="00DB301A" w:rsidRPr="003B11C8">
        <w:t xml:space="preserve"> de</w:t>
      </w:r>
      <w:r w:rsidR="00DB301A" w:rsidRPr="006560F5">
        <w:t>scribed within th</w:t>
      </w:r>
      <w:r w:rsidR="00DB301A" w:rsidRPr="00F84C19">
        <w:t>e so</w:t>
      </w:r>
      <w:r w:rsidR="000438A2" w:rsidRPr="00F84C19">
        <w:t>licitation,</w:t>
      </w:r>
      <w:r w:rsidR="000438A2" w:rsidRPr="008B5DB0">
        <w:t xml:space="preserve"> </w:t>
      </w:r>
      <w:r w:rsidR="000438A2" w:rsidRPr="001469FF">
        <w:t>Appendix A,</w:t>
      </w:r>
      <w:r w:rsidR="00DB301A" w:rsidRPr="001469FF">
        <w:t xml:space="preserve"> </w:t>
      </w:r>
      <w:r w:rsidRPr="001469FF">
        <w:t xml:space="preserve">Appendix </w:t>
      </w:r>
      <w:r w:rsidR="00DB301A" w:rsidRPr="001469FF">
        <w:t xml:space="preserve">B, </w:t>
      </w:r>
      <w:r w:rsidR="001469FF" w:rsidRPr="001469FF">
        <w:t xml:space="preserve">and </w:t>
      </w:r>
      <w:r w:rsidRPr="001469FF">
        <w:t xml:space="preserve">Appendix </w:t>
      </w:r>
      <w:r w:rsidR="000438A2" w:rsidRPr="001469FF">
        <w:t xml:space="preserve">C, </w:t>
      </w:r>
      <w:r w:rsidR="00DB301A" w:rsidRPr="001469FF">
        <w:t>incl</w:t>
      </w:r>
      <w:r w:rsidR="00DB301A" w:rsidRPr="006560F5">
        <w:t xml:space="preserve">uding proposed start and completion dates.  </w:t>
      </w:r>
    </w:p>
    <w:p w:rsidR="006D6539" w:rsidRDefault="006D6539" w:rsidP="00914017">
      <w:pPr>
        <w:pStyle w:val="ListParagraph"/>
        <w:numPr>
          <w:ilvl w:val="0"/>
          <w:numId w:val="87"/>
        </w:numPr>
        <w:spacing w:after="60"/>
        <w:ind w:left="648"/>
        <w:contextualSpacing w:val="0"/>
        <w:jc w:val="both"/>
      </w:pPr>
      <w:r>
        <w:t>Contra</w:t>
      </w:r>
      <w:r w:rsidR="00FC16E7">
        <w:t xml:space="preserve">ctor’s </w:t>
      </w:r>
      <w:r w:rsidR="00704741">
        <w:t>Overall Project Manager (Project Manager)</w:t>
      </w:r>
      <w:r w:rsidR="00FC16E7">
        <w:t>—</w:t>
      </w:r>
      <w:r>
        <w:t xml:space="preserve">The Contractor shall designate (in writing) an on-site </w:t>
      </w:r>
      <w:r w:rsidR="00704741">
        <w:t>Project Manager</w:t>
      </w:r>
      <w:r>
        <w:t xml:space="preserve">.  Each designated representative shall be fluent in both spoken and written English.  </w:t>
      </w:r>
      <w:r w:rsidR="00BA6154">
        <w:t xml:space="preserve">The </w:t>
      </w:r>
      <w:r w:rsidR="00704741">
        <w:t>Project Manager</w:t>
      </w:r>
      <w:r>
        <w:t xml:space="preserve"> shall be readily available to the area of operations when operations are in progress, shall have a copy of the contract on site during operations, and shall be authorized to receive notices in regard to performance under this contract and take related action.  The responsibilities of the </w:t>
      </w:r>
      <w:r w:rsidR="00704741">
        <w:t>Project Manager</w:t>
      </w:r>
      <w:r>
        <w:t xml:space="preserve"> shall include the safeguarding of National Forest resources and performance within the terms of the contract.</w:t>
      </w:r>
    </w:p>
    <w:p w:rsidR="00444CCF" w:rsidRDefault="00444CCF" w:rsidP="00914017">
      <w:pPr>
        <w:pStyle w:val="ListParagraph"/>
        <w:numPr>
          <w:ilvl w:val="0"/>
          <w:numId w:val="87"/>
        </w:numPr>
        <w:spacing w:after="60"/>
        <w:ind w:left="648"/>
        <w:contextualSpacing w:val="0"/>
        <w:jc w:val="both"/>
      </w:pPr>
      <w:r>
        <w:t>A list of employees/personnel working on this contract identifying each by the Occupational Code/Job Title for the work as it applies to this contract under the applicable Service Contract Act wage rate</w:t>
      </w:r>
    </w:p>
    <w:p w:rsidR="00444CCF" w:rsidRDefault="0074475A" w:rsidP="00914017">
      <w:pPr>
        <w:pStyle w:val="ListParagraph"/>
        <w:numPr>
          <w:ilvl w:val="0"/>
          <w:numId w:val="87"/>
        </w:numPr>
        <w:spacing w:after="60"/>
        <w:ind w:left="648"/>
        <w:jc w:val="both"/>
      </w:pPr>
      <w:r>
        <w:t>All s</w:t>
      </w:r>
      <w:r w:rsidR="00444CCF">
        <w:t>ubcontractors must also provide a list of all employees/personnel working on this contract identifying each by the Occupational Code/Job Title for the work as it applies to this contract under the applicable Service Contract Act wage rate.</w:t>
      </w:r>
    </w:p>
    <w:p w:rsidR="00BD02AF" w:rsidRPr="006560F5" w:rsidRDefault="00BD02AF" w:rsidP="00914017">
      <w:pPr>
        <w:pStyle w:val="ListParagraph"/>
        <w:numPr>
          <w:ilvl w:val="0"/>
          <w:numId w:val="87"/>
        </w:numPr>
        <w:spacing w:after="0"/>
        <w:ind w:left="648"/>
        <w:jc w:val="both"/>
      </w:pPr>
      <w:r>
        <w:t>A proposed Communication Plan regarding findings, progress, information exchange, questions, and concerns of both parties.</w:t>
      </w:r>
    </w:p>
    <w:p w:rsidR="00DB301A" w:rsidRPr="00502C3F" w:rsidRDefault="008D195E" w:rsidP="00832FC6">
      <w:pPr>
        <w:spacing w:line="276" w:lineRule="auto"/>
        <w:jc w:val="both"/>
        <w:rPr>
          <w:sz w:val="22"/>
          <w:szCs w:val="22"/>
        </w:rPr>
      </w:pPr>
      <w:r>
        <w:rPr>
          <w:sz w:val="22"/>
          <w:szCs w:val="22"/>
        </w:rPr>
        <w:t>Depending upon how the C</w:t>
      </w:r>
      <w:r w:rsidR="00DB301A" w:rsidRPr="00502C3F">
        <w:rPr>
          <w:sz w:val="22"/>
          <w:szCs w:val="22"/>
        </w:rPr>
        <w:t>ontractor proposes accomplishing the activities within t</w:t>
      </w:r>
      <w:r w:rsidR="00DB301A" w:rsidRPr="00F84C19">
        <w:rPr>
          <w:sz w:val="22"/>
          <w:szCs w:val="22"/>
        </w:rPr>
        <w:t xml:space="preserve">he </w:t>
      </w:r>
      <w:r w:rsidR="00AB004F" w:rsidRPr="00F84C19">
        <w:rPr>
          <w:sz w:val="22"/>
          <w:szCs w:val="22"/>
        </w:rPr>
        <w:t>solicitation</w:t>
      </w:r>
      <w:r w:rsidR="00DB301A" w:rsidRPr="00F84C19">
        <w:rPr>
          <w:sz w:val="22"/>
          <w:szCs w:val="22"/>
        </w:rPr>
        <w:t>, t</w:t>
      </w:r>
      <w:r w:rsidR="00DB301A" w:rsidRPr="00502C3F">
        <w:rPr>
          <w:sz w:val="22"/>
          <w:szCs w:val="22"/>
        </w:rPr>
        <w:t xml:space="preserve">he Operating Plan and </w:t>
      </w:r>
      <w:r w:rsidR="00664FD0">
        <w:rPr>
          <w:sz w:val="22"/>
          <w:szCs w:val="22"/>
        </w:rPr>
        <w:t xml:space="preserve">Overall </w:t>
      </w:r>
      <w:r w:rsidR="00DB301A" w:rsidRPr="00502C3F">
        <w:rPr>
          <w:sz w:val="22"/>
          <w:szCs w:val="22"/>
        </w:rPr>
        <w:t>Schedule may be developed by indicating when and how all wor</w:t>
      </w:r>
      <w:r w:rsidR="00BA6154">
        <w:rPr>
          <w:sz w:val="22"/>
          <w:szCs w:val="22"/>
        </w:rPr>
        <w:t>k activities within individual U</w:t>
      </w:r>
      <w:r w:rsidR="00DB301A" w:rsidRPr="00502C3F">
        <w:rPr>
          <w:sz w:val="22"/>
          <w:szCs w:val="22"/>
        </w:rPr>
        <w:t>nits will be completed, when and how individual tasks will be completed, or</w:t>
      </w:r>
      <w:r w:rsidR="00BA6154">
        <w:rPr>
          <w:sz w:val="22"/>
          <w:szCs w:val="22"/>
        </w:rPr>
        <w:t xml:space="preserve"> a combination of when and how U</w:t>
      </w:r>
      <w:r w:rsidR="00DB301A" w:rsidRPr="00502C3F">
        <w:rPr>
          <w:sz w:val="22"/>
          <w:szCs w:val="22"/>
        </w:rPr>
        <w:t xml:space="preserve">nits or tasks will be completed.  </w:t>
      </w:r>
      <w:r w:rsidR="00BA6154">
        <w:rPr>
          <w:sz w:val="22"/>
          <w:szCs w:val="22"/>
        </w:rPr>
        <w:t>The C</w:t>
      </w:r>
      <w:r w:rsidR="00DB301A" w:rsidRPr="00502C3F">
        <w:rPr>
          <w:sz w:val="22"/>
          <w:szCs w:val="22"/>
        </w:rPr>
        <w:t>ontractor should</w:t>
      </w:r>
      <w:r>
        <w:rPr>
          <w:sz w:val="22"/>
          <w:szCs w:val="22"/>
        </w:rPr>
        <w:t xml:space="preserve"> be able to display through an Operating Plan and </w:t>
      </w:r>
      <w:r w:rsidR="00664FD0">
        <w:rPr>
          <w:sz w:val="22"/>
          <w:szCs w:val="22"/>
        </w:rPr>
        <w:t xml:space="preserve">Overall </w:t>
      </w:r>
      <w:r>
        <w:rPr>
          <w:sz w:val="22"/>
          <w:szCs w:val="22"/>
        </w:rPr>
        <w:t>S</w:t>
      </w:r>
      <w:r w:rsidR="00DB301A" w:rsidRPr="00502C3F">
        <w:rPr>
          <w:sz w:val="22"/>
          <w:szCs w:val="22"/>
        </w:rPr>
        <w:t>chedule that all of the contract activities will be accomplished in a timeline that will meet the contract requirements.</w:t>
      </w:r>
    </w:p>
    <w:p w:rsidR="00EF315F" w:rsidRPr="00502C3F" w:rsidRDefault="00EF315F" w:rsidP="00832FC6">
      <w:pPr>
        <w:spacing w:line="276" w:lineRule="auto"/>
        <w:jc w:val="both"/>
        <w:rPr>
          <w:sz w:val="22"/>
          <w:szCs w:val="22"/>
        </w:rPr>
      </w:pPr>
    </w:p>
    <w:p w:rsidR="00DB301A" w:rsidRPr="00C17CC2" w:rsidRDefault="00DB301A" w:rsidP="00832FC6">
      <w:pPr>
        <w:pStyle w:val="Heading3"/>
        <w:spacing w:line="276" w:lineRule="auto"/>
      </w:pPr>
      <w:bookmarkStart w:id="41" w:name="_Toc15305891"/>
      <w:proofErr w:type="spellStart"/>
      <w:r w:rsidRPr="004F5191">
        <w:t>C.</w:t>
      </w:r>
      <w:r w:rsidR="00F12A15" w:rsidRPr="004F5191">
        <w:t>6</w:t>
      </w:r>
      <w:proofErr w:type="spellEnd"/>
      <w:r w:rsidRPr="00C17CC2">
        <w:tab/>
      </w:r>
      <w:r w:rsidR="00001553" w:rsidRPr="00C17CC2">
        <w:t>SUSTAINABLE ACQUISITION</w:t>
      </w:r>
      <w:bookmarkEnd w:id="41"/>
    </w:p>
    <w:p w:rsidR="00FD7F08" w:rsidRPr="00502C3F" w:rsidRDefault="00506FF2" w:rsidP="00832FC6">
      <w:pPr>
        <w:spacing w:after="60" w:line="276" w:lineRule="auto"/>
        <w:jc w:val="both"/>
        <w:rPr>
          <w:sz w:val="22"/>
          <w:szCs w:val="22"/>
        </w:rPr>
      </w:pPr>
      <w:r w:rsidRPr="00502C3F">
        <w:rPr>
          <w:sz w:val="22"/>
          <w:szCs w:val="22"/>
        </w:rPr>
        <w:t>Contractor shall comply with the Agricultural Act of 2014; the Food, Conservation and Energy Act of 2008 (</w:t>
      </w:r>
      <w:proofErr w:type="spellStart"/>
      <w:r w:rsidRPr="00502C3F">
        <w:rPr>
          <w:sz w:val="22"/>
          <w:szCs w:val="22"/>
        </w:rPr>
        <w:t>FCEA</w:t>
      </w:r>
      <w:proofErr w:type="spellEnd"/>
      <w:r w:rsidRPr="00502C3F">
        <w:rPr>
          <w:sz w:val="22"/>
          <w:szCs w:val="22"/>
        </w:rPr>
        <w:t xml:space="preserve">), 7 </w:t>
      </w:r>
      <w:r w:rsidR="00DE6606">
        <w:rPr>
          <w:sz w:val="22"/>
          <w:szCs w:val="22"/>
        </w:rPr>
        <w:t>USC</w:t>
      </w:r>
      <w:r w:rsidR="00DE6606" w:rsidRPr="007E4277">
        <w:rPr>
          <w:sz w:val="22"/>
          <w:szCs w:val="22"/>
        </w:rPr>
        <w:t xml:space="preserve"> </w:t>
      </w:r>
      <w:r w:rsidR="00DE6606">
        <w:rPr>
          <w:sz w:val="22"/>
          <w:szCs w:val="22"/>
        </w:rPr>
        <w:t>§</w:t>
      </w:r>
      <w:r w:rsidRPr="00502C3F">
        <w:rPr>
          <w:sz w:val="22"/>
          <w:szCs w:val="22"/>
        </w:rPr>
        <w:t>8102; the Farm Security and Rural Investment Act of 2002 (</w:t>
      </w:r>
      <w:proofErr w:type="spellStart"/>
      <w:r w:rsidRPr="00502C3F">
        <w:rPr>
          <w:sz w:val="22"/>
          <w:szCs w:val="22"/>
        </w:rPr>
        <w:t>FSRIA</w:t>
      </w:r>
      <w:proofErr w:type="spellEnd"/>
      <w:r w:rsidRPr="00502C3F">
        <w:rPr>
          <w:sz w:val="22"/>
          <w:szCs w:val="22"/>
        </w:rPr>
        <w:t xml:space="preserve">), 7 </w:t>
      </w:r>
      <w:r w:rsidR="00DE6606">
        <w:rPr>
          <w:sz w:val="22"/>
          <w:szCs w:val="22"/>
        </w:rPr>
        <w:t>USC</w:t>
      </w:r>
      <w:r w:rsidR="00DE6606" w:rsidRPr="007E4277">
        <w:rPr>
          <w:sz w:val="22"/>
          <w:szCs w:val="22"/>
        </w:rPr>
        <w:t xml:space="preserve"> </w:t>
      </w:r>
      <w:r w:rsidR="00DE6606">
        <w:rPr>
          <w:sz w:val="22"/>
          <w:szCs w:val="22"/>
        </w:rPr>
        <w:t>§</w:t>
      </w:r>
      <w:r w:rsidRPr="00502C3F">
        <w:rPr>
          <w:sz w:val="22"/>
          <w:szCs w:val="22"/>
        </w:rPr>
        <w:t>8102; the Federal Acquisition Regulation; Executive Order (</w:t>
      </w:r>
      <w:proofErr w:type="spellStart"/>
      <w:r w:rsidRPr="00502C3F">
        <w:rPr>
          <w:sz w:val="22"/>
          <w:szCs w:val="22"/>
        </w:rPr>
        <w:t>EO</w:t>
      </w:r>
      <w:proofErr w:type="spellEnd"/>
      <w:r w:rsidRPr="00502C3F">
        <w:rPr>
          <w:sz w:val="22"/>
          <w:szCs w:val="22"/>
        </w:rPr>
        <w:t xml:space="preserve">) 13514, “Federal Leadership in Environmental, Energy and Economic Performance,” dated October 5, 2009; </w:t>
      </w:r>
      <w:proofErr w:type="spellStart"/>
      <w:r w:rsidRPr="00502C3F">
        <w:rPr>
          <w:sz w:val="22"/>
          <w:szCs w:val="22"/>
        </w:rPr>
        <w:t>EO</w:t>
      </w:r>
      <w:proofErr w:type="spellEnd"/>
      <w:r w:rsidRPr="00502C3F">
        <w:rPr>
          <w:sz w:val="22"/>
          <w:szCs w:val="22"/>
        </w:rPr>
        <w:t xml:space="preserve"> 13423, “Strengthening Federal Environmental, Energy, and Transportation Management,” dated January 24, 2007; and  Presidential Memorandum, “Driving Innovation and Creating Jobs in Rural America through </w:t>
      </w:r>
      <w:proofErr w:type="spellStart"/>
      <w:r w:rsidRPr="00502C3F">
        <w:rPr>
          <w:sz w:val="22"/>
          <w:szCs w:val="22"/>
        </w:rPr>
        <w:t>Biobased</w:t>
      </w:r>
      <w:proofErr w:type="spellEnd"/>
      <w:r w:rsidRPr="00502C3F">
        <w:rPr>
          <w:sz w:val="22"/>
          <w:szCs w:val="22"/>
        </w:rPr>
        <w:t xml:space="preserve"> and Sustainable Product Procurement,” dated February, 2012 to provide </w:t>
      </w:r>
      <w:proofErr w:type="spellStart"/>
      <w:r w:rsidRPr="00502C3F">
        <w:rPr>
          <w:sz w:val="22"/>
          <w:szCs w:val="22"/>
        </w:rPr>
        <w:t>biobased</w:t>
      </w:r>
      <w:proofErr w:type="spellEnd"/>
      <w:r w:rsidRPr="00502C3F">
        <w:rPr>
          <w:sz w:val="22"/>
          <w:szCs w:val="22"/>
        </w:rPr>
        <w:t xml:space="preserve"> products. </w:t>
      </w:r>
    </w:p>
    <w:p w:rsidR="006E72BC" w:rsidRPr="00502C3F" w:rsidRDefault="00506FF2" w:rsidP="00832FC6">
      <w:pPr>
        <w:spacing w:after="60" w:line="276" w:lineRule="auto"/>
        <w:jc w:val="both"/>
        <w:rPr>
          <w:sz w:val="22"/>
          <w:szCs w:val="22"/>
        </w:rPr>
      </w:pPr>
      <w:r w:rsidRPr="00502C3F">
        <w:rPr>
          <w:sz w:val="22"/>
          <w:szCs w:val="22"/>
        </w:rPr>
        <w:t>In compliance with FAR Part 23.4 through pe</w:t>
      </w:r>
      <w:r w:rsidR="007927B8">
        <w:rPr>
          <w:sz w:val="22"/>
          <w:szCs w:val="22"/>
        </w:rPr>
        <w:t xml:space="preserve">rformance of this contract, </w:t>
      </w:r>
      <w:r w:rsidR="00BA6154">
        <w:rPr>
          <w:sz w:val="22"/>
          <w:szCs w:val="22"/>
        </w:rPr>
        <w:t xml:space="preserve">the </w:t>
      </w:r>
      <w:r w:rsidRPr="00502C3F">
        <w:rPr>
          <w:sz w:val="22"/>
          <w:szCs w:val="22"/>
        </w:rPr>
        <w:t>Contractor shall make maximum use of</w:t>
      </w:r>
      <w:r w:rsidR="00A331F4" w:rsidRPr="00502C3F">
        <w:rPr>
          <w:sz w:val="22"/>
          <w:szCs w:val="22"/>
        </w:rPr>
        <w:t xml:space="preserve"> EPA designated and</w:t>
      </w:r>
      <w:r w:rsidRPr="00502C3F">
        <w:rPr>
          <w:sz w:val="22"/>
          <w:szCs w:val="22"/>
        </w:rPr>
        <w:t xml:space="preserve"> </w:t>
      </w:r>
      <w:r w:rsidR="00A331F4" w:rsidRPr="00502C3F">
        <w:rPr>
          <w:sz w:val="22"/>
          <w:szCs w:val="22"/>
        </w:rPr>
        <w:t xml:space="preserve">USDA designated </w:t>
      </w:r>
      <w:proofErr w:type="spellStart"/>
      <w:r w:rsidRPr="00502C3F">
        <w:rPr>
          <w:sz w:val="22"/>
          <w:szCs w:val="22"/>
        </w:rPr>
        <w:t>biobased</w:t>
      </w:r>
      <w:proofErr w:type="spellEnd"/>
      <w:r w:rsidRPr="00502C3F">
        <w:rPr>
          <w:sz w:val="22"/>
          <w:szCs w:val="22"/>
        </w:rPr>
        <w:t xml:space="preserve"> </w:t>
      </w:r>
      <w:r w:rsidR="006E72BC" w:rsidRPr="00502C3F">
        <w:rPr>
          <w:sz w:val="22"/>
          <w:szCs w:val="22"/>
        </w:rPr>
        <w:t xml:space="preserve">in accordance with </w:t>
      </w:r>
      <w:r w:rsidR="006E72BC" w:rsidRPr="00962E9A">
        <w:rPr>
          <w:sz w:val="22"/>
          <w:szCs w:val="22"/>
        </w:rPr>
        <w:t>FAR claus</w:t>
      </w:r>
      <w:r w:rsidR="006E72BC" w:rsidRPr="00975D5F">
        <w:rPr>
          <w:sz w:val="22"/>
          <w:szCs w:val="22"/>
        </w:rPr>
        <w:t>e</w:t>
      </w:r>
      <w:r w:rsidR="007927B8">
        <w:rPr>
          <w:sz w:val="22"/>
          <w:szCs w:val="22"/>
        </w:rPr>
        <w:t>s</w:t>
      </w:r>
      <w:r w:rsidR="00BA6154">
        <w:rPr>
          <w:sz w:val="22"/>
          <w:szCs w:val="22"/>
        </w:rPr>
        <w:t xml:space="preserve"> 52.223-2—</w:t>
      </w:r>
      <w:r w:rsidR="006E72BC" w:rsidRPr="00975D5F">
        <w:rPr>
          <w:sz w:val="22"/>
          <w:szCs w:val="22"/>
        </w:rPr>
        <w:t xml:space="preserve">Affirmative Procurement of </w:t>
      </w:r>
      <w:proofErr w:type="spellStart"/>
      <w:r w:rsidR="006E72BC" w:rsidRPr="00975D5F">
        <w:rPr>
          <w:sz w:val="22"/>
          <w:szCs w:val="22"/>
        </w:rPr>
        <w:t>Biobased</w:t>
      </w:r>
      <w:proofErr w:type="spellEnd"/>
      <w:r w:rsidR="006E72BC" w:rsidRPr="00975D5F">
        <w:rPr>
          <w:sz w:val="22"/>
          <w:szCs w:val="22"/>
        </w:rPr>
        <w:t xml:space="preserve"> Products under Service and Construction Contracts</w:t>
      </w:r>
      <w:r w:rsidR="00D87F57" w:rsidRPr="00975D5F">
        <w:rPr>
          <w:sz w:val="22"/>
          <w:szCs w:val="22"/>
        </w:rPr>
        <w:t xml:space="preserve"> and 52.223-17</w:t>
      </w:r>
      <w:r w:rsidR="00BA6154">
        <w:rPr>
          <w:sz w:val="22"/>
          <w:szCs w:val="22"/>
        </w:rPr>
        <w:t>—</w:t>
      </w:r>
      <w:r w:rsidR="00D87F57" w:rsidRPr="00975D5F">
        <w:rPr>
          <w:sz w:val="22"/>
          <w:szCs w:val="22"/>
        </w:rPr>
        <w:t>Affirmative Procur</w:t>
      </w:r>
      <w:r w:rsidR="00D87F57" w:rsidRPr="00502C3F">
        <w:rPr>
          <w:sz w:val="22"/>
          <w:szCs w:val="22"/>
        </w:rPr>
        <w:t>ement of EPA-designated Items in Service and Construction Contracts</w:t>
      </w:r>
      <w:r w:rsidR="007927B8">
        <w:rPr>
          <w:sz w:val="22"/>
          <w:szCs w:val="22"/>
        </w:rPr>
        <w:t>.</w:t>
      </w:r>
    </w:p>
    <w:p w:rsidR="00A331F4" w:rsidRPr="00502C3F" w:rsidRDefault="00506FF2" w:rsidP="00832FC6">
      <w:pPr>
        <w:spacing w:after="60" w:line="276" w:lineRule="auto"/>
        <w:jc w:val="both"/>
        <w:rPr>
          <w:sz w:val="22"/>
          <w:szCs w:val="22"/>
        </w:rPr>
      </w:pPr>
      <w:r w:rsidRPr="00502C3F">
        <w:rPr>
          <w:sz w:val="22"/>
          <w:szCs w:val="22"/>
        </w:rPr>
        <w:t xml:space="preserve">Contractor shall utilize products and material made from </w:t>
      </w:r>
      <w:proofErr w:type="spellStart"/>
      <w:r w:rsidRPr="00502C3F">
        <w:rPr>
          <w:sz w:val="22"/>
          <w:szCs w:val="22"/>
        </w:rPr>
        <w:t>biobased</w:t>
      </w:r>
      <w:proofErr w:type="spellEnd"/>
      <w:r w:rsidRPr="00502C3F">
        <w:rPr>
          <w:sz w:val="22"/>
          <w:szCs w:val="22"/>
        </w:rPr>
        <w:t xml:space="preserve"> materials (e.g. </w:t>
      </w:r>
      <w:proofErr w:type="spellStart"/>
      <w:r w:rsidRPr="00502C3F">
        <w:rPr>
          <w:sz w:val="22"/>
          <w:szCs w:val="22"/>
        </w:rPr>
        <w:t>biobased</w:t>
      </w:r>
      <w:proofErr w:type="spellEnd"/>
      <w:r w:rsidRPr="00502C3F">
        <w:rPr>
          <w:sz w:val="22"/>
          <w:szCs w:val="22"/>
        </w:rPr>
        <w:t xml:space="preserve"> greases, </w:t>
      </w:r>
      <w:proofErr w:type="spellStart"/>
      <w:r w:rsidRPr="00502C3F">
        <w:rPr>
          <w:sz w:val="22"/>
          <w:szCs w:val="22"/>
        </w:rPr>
        <w:t>biobased</w:t>
      </w:r>
      <w:proofErr w:type="spellEnd"/>
      <w:r w:rsidRPr="00502C3F">
        <w:rPr>
          <w:sz w:val="22"/>
          <w:szCs w:val="22"/>
        </w:rPr>
        <w:t xml:space="preserve"> hydraulic fluids, </w:t>
      </w:r>
      <w:proofErr w:type="spellStart"/>
      <w:proofErr w:type="gramStart"/>
      <w:r w:rsidRPr="00502C3F">
        <w:rPr>
          <w:sz w:val="22"/>
          <w:szCs w:val="22"/>
        </w:rPr>
        <w:t>biobased</w:t>
      </w:r>
      <w:proofErr w:type="spellEnd"/>
      <w:proofErr w:type="gramEnd"/>
      <w:r w:rsidRPr="00502C3F">
        <w:rPr>
          <w:sz w:val="22"/>
          <w:szCs w:val="22"/>
        </w:rPr>
        <w:t xml:space="preserve"> absorbents) to the maximum extent possible in the performance of this contract without jeopardizing the intended end use or detracting from the overall quality delivered to the end user.  All supplies and materials shall be of a type and quality that conform to applicable Federal specifications and standards.</w:t>
      </w:r>
      <w:r w:rsidR="00A331F4" w:rsidRPr="00502C3F">
        <w:rPr>
          <w:sz w:val="22"/>
          <w:szCs w:val="22"/>
        </w:rPr>
        <w:t xml:space="preserve"> </w:t>
      </w:r>
      <w:r w:rsidR="00BA6154">
        <w:rPr>
          <w:sz w:val="22"/>
          <w:szCs w:val="22"/>
        </w:rPr>
        <w:t xml:space="preserve"> </w:t>
      </w:r>
      <w:r w:rsidR="00A331F4" w:rsidRPr="00502C3F">
        <w:rPr>
          <w:sz w:val="22"/>
          <w:szCs w:val="22"/>
        </w:rPr>
        <w:t xml:space="preserve">Information about this requirement and a catalog of products are available at the </w:t>
      </w:r>
      <w:hyperlink r:id="rId18" w:history="1">
        <w:proofErr w:type="spellStart"/>
        <w:r w:rsidR="00A331F4" w:rsidRPr="007927B8">
          <w:rPr>
            <w:rStyle w:val="Hyperlink"/>
            <w:sz w:val="22"/>
            <w:szCs w:val="22"/>
          </w:rPr>
          <w:t>BioPreferred</w:t>
        </w:r>
        <w:proofErr w:type="spellEnd"/>
        <w:r w:rsidR="00A331F4" w:rsidRPr="007927B8">
          <w:rPr>
            <w:rStyle w:val="Hyperlink"/>
            <w:sz w:val="22"/>
            <w:szCs w:val="22"/>
          </w:rPr>
          <w:t xml:space="preserve"> Web Site</w:t>
        </w:r>
      </w:hyperlink>
      <w:r w:rsidR="00A331F4" w:rsidRPr="007927B8">
        <w:rPr>
          <w:sz w:val="22"/>
          <w:szCs w:val="22"/>
        </w:rPr>
        <w:t>.</w:t>
      </w:r>
    </w:p>
    <w:p w:rsidR="00506FF2" w:rsidRPr="00502C3F" w:rsidRDefault="00506FF2" w:rsidP="00832FC6">
      <w:pPr>
        <w:spacing w:after="60" w:line="276" w:lineRule="auto"/>
        <w:jc w:val="both"/>
        <w:rPr>
          <w:sz w:val="22"/>
          <w:szCs w:val="22"/>
        </w:rPr>
      </w:pPr>
      <w:r w:rsidRPr="00502C3F">
        <w:rPr>
          <w:sz w:val="22"/>
          <w:szCs w:val="22"/>
        </w:rPr>
        <w:t xml:space="preserve">Contractor shall utilize </w:t>
      </w:r>
      <w:r w:rsidR="00E86723" w:rsidRPr="00502C3F">
        <w:rPr>
          <w:sz w:val="22"/>
          <w:szCs w:val="22"/>
        </w:rPr>
        <w:t xml:space="preserve">products and material to the maximum extent possible in the performance of this contract from EPA’s </w:t>
      </w:r>
      <w:hyperlink r:id="rId19" w:history="1">
        <w:r w:rsidR="00A331F4" w:rsidRPr="007927B8">
          <w:rPr>
            <w:rStyle w:val="Hyperlink"/>
            <w:sz w:val="22"/>
            <w:szCs w:val="22"/>
          </w:rPr>
          <w:t>list of designated products</w:t>
        </w:r>
        <w:r w:rsidR="00A331F4" w:rsidRPr="00502C3F">
          <w:rPr>
            <w:rStyle w:val="Hyperlink"/>
            <w:sz w:val="22"/>
            <w:szCs w:val="22"/>
            <w:u w:val="none"/>
          </w:rPr>
          <w:t xml:space="preserve"> </w:t>
        </w:r>
      </w:hyperlink>
      <w:r w:rsidR="00E86723" w:rsidRPr="00502C3F">
        <w:rPr>
          <w:sz w:val="22"/>
          <w:szCs w:val="22"/>
        </w:rPr>
        <w:t>and the accompanying recommendations for post-consumer content and recovered materials content in the following e</w:t>
      </w:r>
      <w:r w:rsidR="008D195E">
        <w:rPr>
          <w:sz w:val="22"/>
          <w:szCs w:val="22"/>
        </w:rPr>
        <w:t>ight categories: Construction Products, Landscaping P</w:t>
      </w:r>
      <w:r w:rsidR="00E86723" w:rsidRPr="00502C3F">
        <w:rPr>
          <w:sz w:val="22"/>
          <w:szCs w:val="22"/>
        </w:rPr>
        <w:t xml:space="preserve">roducts, </w:t>
      </w:r>
      <w:proofErr w:type="spellStart"/>
      <w:r w:rsidR="00E86723" w:rsidRPr="00502C3F">
        <w:rPr>
          <w:sz w:val="22"/>
          <w:szCs w:val="22"/>
        </w:rPr>
        <w:t>Nonpaper</w:t>
      </w:r>
      <w:proofErr w:type="spellEnd"/>
      <w:r w:rsidR="00E86723" w:rsidRPr="00502C3F">
        <w:rPr>
          <w:sz w:val="22"/>
          <w:szCs w:val="22"/>
        </w:rPr>
        <w:t xml:space="preserve"> Office Products, Paper and Paper</w:t>
      </w:r>
      <w:r w:rsidR="008D195E">
        <w:rPr>
          <w:sz w:val="22"/>
          <w:szCs w:val="22"/>
        </w:rPr>
        <w:t xml:space="preserve"> Products, Park and Recreation P</w:t>
      </w:r>
      <w:r w:rsidR="00E86723" w:rsidRPr="00502C3F">
        <w:rPr>
          <w:sz w:val="22"/>
          <w:szCs w:val="22"/>
        </w:rPr>
        <w:t>roducts, Transportation Products, Vehicular Products, and Miscellaneous Products.</w:t>
      </w:r>
    </w:p>
    <w:p w:rsidR="00322A16" w:rsidRDefault="006E72BC" w:rsidP="00ED03F9">
      <w:pPr>
        <w:spacing w:line="276" w:lineRule="auto"/>
        <w:jc w:val="both"/>
        <w:rPr>
          <w:sz w:val="22"/>
          <w:szCs w:val="22"/>
        </w:rPr>
      </w:pPr>
      <w:r w:rsidRPr="00502C3F">
        <w:rPr>
          <w:sz w:val="22"/>
          <w:szCs w:val="22"/>
        </w:rPr>
        <w:lastRenderedPageBreak/>
        <w:t xml:space="preserve">Compliance with the USDA </w:t>
      </w:r>
      <w:proofErr w:type="spellStart"/>
      <w:r w:rsidRPr="00502C3F">
        <w:rPr>
          <w:sz w:val="22"/>
          <w:szCs w:val="22"/>
        </w:rPr>
        <w:t>Biobased</w:t>
      </w:r>
      <w:proofErr w:type="spellEnd"/>
      <w:r w:rsidRPr="00502C3F">
        <w:rPr>
          <w:sz w:val="22"/>
          <w:szCs w:val="22"/>
        </w:rPr>
        <w:t xml:space="preserve"> requirements requires Contractors to report the purchase of </w:t>
      </w:r>
      <w:proofErr w:type="spellStart"/>
      <w:r w:rsidRPr="00502C3F">
        <w:rPr>
          <w:sz w:val="22"/>
          <w:szCs w:val="22"/>
        </w:rPr>
        <w:t>biobased</w:t>
      </w:r>
      <w:proofErr w:type="spellEnd"/>
      <w:r w:rsidRPr="00502C3F">
        <w:rPr>
          <w:sz w:val="22"/>
          <w:szCs w:val="22"/>
        </w:rPr>
        <w:t xml:space="preserve"> products under service and construction contracts through the </w:t>
      </w:r>
      <w:hyperlink r:id="rId20" w:history="1">
        <w:r w:rsidRPr="007927B8">
          <w:rPr>
            <w:rStyle w:val="Hyperlink"/>
            <w:sz w:val="22"/>
            <w:szCs w:val="22"/>
          </w:rPr>
          <w:t>System for Award Management (https://</w:t>
        </w:r>
        <w:proofErr w:type="spellStart"/>
        <w:r w:rsidRPr="007927B8">
          <w:rPr>
            <w:rStyle w:val="Hyperlink"/>
            <w:sz w:val="22"/>
            <w:szCs w:val="22"/>
          </w:rPr>
          <w:t>SAM.gov</w:t>
        </w:r>
        <w:proofErr w:type="spellEnd"/>
        <w:r w:rsidRPr="007927B8">
          <w:rPr>
            <w:rStyle w:val="Hyperlink"/>
            <w:sz w:val="22"/>
            <w:szCs w:val="22"/>
          </w:rPr>
          <w:t>)</w:t>
        </w:r>
      </w:hyperlink>
      <w:r w:rsidRPr="00502C3F">
        <w:rPr>
          <w:sz w:val="22"/>
          <w:szCs w:val="22"/>
        </w:rPr>
        <w:t xml:space="preserve"> and provide a copy of the report to the Contracting Officer.</w:t>
      </w:r>
    </w:p>
    <w:p w:rsidR="00ED03F9" w:rsidRPr="00502C3F" w:rsidRDefault="00ED03F9" w:rsidP="00ED03F9">
      <w:pPr>
        <w:spacing w:line="276" w:lineRule="auto"/>
        <w:jc w:val="both"/>
        <w:rPr>
          <w:sz w:val="22"/>
          <w:szCs w:val="22"/>
        </w:rPr>
      </w:pPr>
    </w:p>
    <w:p w:rsidR="00EB72D0" w:rsidRPr="00FB29B1" w:rsidRDefault="00EB72D0" w:rsidP="00832FC6">
      <w:pPr>
        <w:spacing w:line="276" w:lineRule="auto"/>
        <w:ind w:left="288"/>
        <w:jc w:val="both"/>
        <w:rPr>
          <w:b/>
          <w:u w:val="single"/>
        </w:rPr>
      </w:pPr>
      <w:proofErr w:type="spellStart"/>
      <w:r w:rsidRPr="004F5191">
        <w:rPr>
          <w:b/>
          <w:u w:val="single"/>
        </w:rPr>
        <w:t>C.</w:t>
      </w:r>
      <w:r w:rsidR="00F12A15" w:rsidRPr="004F5191">
        <w:rPr>
          <w:b/>
          <w:u w:val="single"/>
        </w:rPr>
        <w:t>6</w:t>
      </w:r>
      <w:r w:rsidRPr="004F5191">
        <w:rPr>
          <w:b/>
          <w:u w:val="single"/>
        </w:rPr>
        <w:t>.1</w:t>
      </w:r>
      <w:proofErr w:type="spellEnd"/>
      <w:r w:rsidRPr="00FB29B1">
        <w:rPr>
          <w:b/>
          <w:u w:val="single"/>
        </w:rPr>
        <w:tab/>
      </w:r>
      <w:r w:rsidRPr="0002507C">
        <w:rPr>
          <w:b/>
          <w:u w:val="single"/>
        </w:rPr>
        <w:t>SUSTAINABLE PRODUCTS</w:t>
      </w:r>
      <w:r w:rsidR="00322A16" w:rsidRPr="00FB29B1">
        <w:rPr>
          <w:b/>
          <w:u w:val="single"/>
        </w:rPr>
        <w:t xml:space="preserve">  </w:t>
      </w:r>
    </w:p>
    <w:p w:rsidR="008316D7" w:rsidRPr="00502C3F" w:rsidRDefault="008316D7" w:rsidP="00ED03F9">
      <w:pPr>
        <w:pStyle w:val="BodyText"/>
        <w:spacing w:line="276" w:lineRule="auto"/>
        <w:jc w:val="both"/>
        <w:rPr>
          <w:b w:val="0"/>
          <w:sz w:val="22"/>
          <w:szCs w:val="22"/>
        </w:rPr>
      </w:pPr>
      <w:r w:rsidRPr="00502C3F">
        <w:rPr>
          <w:b w:val="0"/>
          <w:sz w:val="22"/>
          <w:szCs w:val="22"/>
        </w:rPr>
        <w:t>The followi</w:t>
      </w:r>
      <w:r w:rsidR="004D2ED1">
        <w:rPr>
          <w:b w:val="0"/>
          <w:sz w:val="22"/>
          <w:szCs w:val="22"/>
        </w:rPr>
        <w:t xml:space="preserve">ng is a list of categories for </w:t>
      </w:r>
      <w:proofErr w:type="spellStart"/>
      <w:r w:rsidR="004D2ED1">
        <w:rPr>
          <w:b w:val="0"/>
          <w:sz w:val="22"/>
          <w:szCs w:val="22"/>
        </w:rPr>
        <w:t>B</w:t>
      </w:r>
      <w:r w:rsidRPr="00502C3F">
        <w:rPr>
          <w:b w:val="0"/>
          <w:sz w:val="22"/>
          <w:szCs w:val="22"/>
        </w:rPr>
        <w:t>io</w:t>
      </w:r>
      <w:r w:rsidR="004D2ED1">
        <w:rPr>
          <w:b w:val="0"/>
          <w:sz w:val="22"/>
          <w:szCs w:val="22"/>
        </w:rPr>
        <w:t>Preferred</w:t>
      </w:r>
      <w:proofErr w:type="spellEnd"/>
      <w:r w:rsidR="004D2ED1">
        <w:rPr>
          <w:b w:val="0"/>
          <w:sz w:val="22"/>
          <w:szCs w:val="22"/>
        </w:rPr>
        <w:t xml:space="preserve"> P</w:t>
      </w:r>
      <w:r w:rsidRPr="00502C3F">
        <w:rPr>
          <w:b w:val="0"/>
          <w:sz w:val="22"/>
          <w:szCs w:val="22"/>
        </w:rPr>
        <w:t>roducts</w:t>
      </w:r>
      <w:r w:rsidR="00F75F05" w:rsidRPr="00502C3F">
        <w:rPr>
          <w:b w:val="0"/>
          <w:sz w:val="22"/>
          <w:szCs w:val="22"/>
        </w:rPr>
        <w:t xml:space="preserve"> and EPA products</w:t>
      </w:r>
      <w:r w:rsidRPr="00502C3F">
        <w:rPr>
          <w:b w:val="0"/>
          <w:sz w:val="22"/>
          <w:szCs w:val="22"/>
        </w:rPr>
        <w:t xml:space="preserve"> that may be used in the performance of this contract. </w:t>
      </w:r>
      <w:r w:rsidR="00F84F01" w:rsidRPr="00502C3F">
        <w:rPr>
          <w:b w:val="0"/>
          <w:sz w:val="22"/>
          <w:szCs w:val="22"/>
        </w:rPr>
        <w:t xml:space="preserve"> </w:t>
      </w:r>
      <w:r w:rsidRPr="00502C3F">
        <w:rPr>
          <w:b w:val="0"/>
          <w:sz w:val="22"/>
          <w:szCs w:val="22"/>
        </w:rPr>
        <w:t>The</w:t>
      </w:r>
      <w:r w:rsidR="007927B8">
        <w:rPr>
          <w:b w:val="0"/>
          <w:sz w:val="22"/>
          <w:szCs w:val="22"/>
        </w:rPr>
        <w:t xml:space="preserve"> list is not all inclusive; </w:t>
      </w:r>
      <w:r w:rsidR="00DE6CCD">
        <w:rPr>
          <w:b w:val="0"/>
          <w:sz w:val="22"/>
          <w:szCs w:val="22"/>
        </w:rPr>
        <w:t xml:space="preserve">the </w:t>
      </w:r>
      <w:r w:rsidRPr="00502C3F">
        <w:rPr>
          <w:b w:val="0"/>
          <w:sz w:val="22"/>
          <w:szCs w:val="22"/>
        </w:rPr>
        <w:t>Contractor shall research for available products.</w:t>
      </w:r>
    </w:p>
    <w:p w:rsidR="008316D7" w:rsidRPr="00502C3F" w:rsidRDefault="007E0C59" w:rsidP="00832FC6">
      <w:pPr>
        <w:spacing w:line="276" w:lineRule="auto"/>
        <w:ind w:firstLine="360"/>
        <w:jc w:val="both"/>
        <w:rPr>
          <w:sz w:val="22"/>
          <w:szCs w:val="22"/>
        </w:rPr>
      </w:pPr>
      <w:hyperlink r:id="rId21" w:history="1">
        <w:r w:rsidR="000F3ED0" w:rsidRPr="00502C3F">
          <w:rPr>
            <w:rStyle w:val="Hyperlink"/>
            <w:sz w:val="22"/>
            <w:szCs w:val="22"/>
          </w:rPr>
          <w:t>Bio Preferred Products:</w:t>
        </w:r>
      </w:hyperlink>
    </w:p>
    <w:p w:rsidR="00646DCC" w:rsidRPr="00D82BDB" w:rsidRDefault="008316D7" w:rsidP="00914017">
      <w:pPr>
        <w:pStyle w:val="ListParagraph"/>
        <w:numPr>
          <w:ilvl w:val="0"/>
          <w:numId w:val="4"/>
        </w:numPr>
        <w:spacing w:after="0"/>
        <w:ind w:left="648"/>
        <w:jc w:val="both"/>
        <w:rPr>
          <w:u w:val="single"/>
        </w:rPr>
      </w:pPr>
      <w:r w:rsidRPr="00D82BDB">
        <w:rPr>
          <w:u w:val="single"/>
        </w:rPr>
        <w:t xml:space="preserve">Diesel Fuel Additives </w:t>
      </w:r>
    </w:p>
    <w:p w:rsidR="00646DCC" w:rsidRPr="00502C3F" w:rsidRDefault="008316D7" w:rsidP="00914017">
      <w:pPr>
        <w:pStyle w:val="ListParagraph"/>
        <w:numPr>
          <w:ilvl w:val="1"/>
          <w:numId w:val="4"/>
        </w:numPr>
        <w:spacing w:after="0"/>
        <w:ind w:left="1080"/>
        <w:jc w:val="both"/>
      </w:pPr>
      <w:r w:rsidRPr="00502C3F">
        <w:t xml:space="preserve">Any substance, other than one composed solely of carbon and/or </w:t>
      </w:r>
      <w:r w:rsidR="00BF187F" w:rsidRPr="00502C3F">
        <w:t>hydrogen that</w:t>
      </w:r>
      <w:r w:rsidRPr="00502C3F">
        <w:t xml:space="preserve"> is intentionally added to diesel fuel (including any added to a motor vehicle's fuel system) and that is not intentionally removed prior to sale or use.</w:t>
      </w:r>
    </w:p>
    <w:p w:rsidR="00E013E3" w:rsidRPr="00502C3F" w:rsidRDefault="008316D7" w:rsidP="00914017">
      <w:pPr>
        <w:pStyle w:val="ListParagraph"/>
        <w:numPr>
          <w:ilvl w:val="1"/>
          <w:numId w:val="4"/>
        </w:numPr>
        <w:spacing w:after="120"/>
        <w:ind w:left="1080"/>
        <w:contextualSpacing w:val="0"/>
        <w:jc w:val="both"/>
      </w:pPr>
      <w:r w:rsidRPr="00502C3F">
        <w:t xml:space="preserve">Neat biodiesel, also referred to as </w:t>
      </w:r>
      <w:proofErr w:type="spellStart"/>
      <w:r w:rsidRPr="00502C3F">
        <w:t>B100</w:t>
      </w:r>
      <w:proofErr w:type="spellEnd"/>
      <w:r w:rsidRPr="00502C3F">
        <w:t xml:space="preserve">, when used as an additive. Diesel fuel additive does not mean neat biodiesel when used as a fuel or blended biodiesel fuel (e.g., </w:t>
      </w:r>
      <w:proofErr w:type="spellStart"/>
      <w:r w:rsidRPr="00502C3F">
        <w:t>B20</w:t>
      </w:r>
      <w:proofErr w:type="spellEnd"/>
      <w:r w:rsidRPr="00502C3F">
        <w:t xml:space="preserve">).  90% - Minimum </w:t>
      </w:r>
      <w:proofErr w:type="spellStart"/>
      <w:r w:rsidRPr="00502C3F">
        <w:t>Biobased</w:t>
      </w:r>
      <w:proofErr w:type="spellEnd"/>
      <w:r w:rsidRPr="00502C3F">
        <w:t xml:space="preserve"> Content.</w:t>
      </w:r>
    </w:p>
    <w:p w:rsidR="00E013E3" w:rsidRPr="00DE6CCD" w:rsidRDefault="00DE6CCD" w:rsidP="00914017">
      <w:pPr>
        <w:pStyle w:val="ListParagraph"/>
        <w:numPr>
          <w:ilvl w:val="0"/>
          <w:numId w:val="4"/>
        </w:numPr>
        <w:spacing w:after="0"/>
        <w:ind w:left="648"/>
        <w:jc w:val="both"/>
        <w:rPr>
          <w:u w:val="single"/>
        </w:rPr>
      </w:pPr>
      <w:r w:rsidRPr="00DE6CCD">
        <w:rPr>
          <w:u w:val="single"/>
        </w:rPr>
        <w:t>Hydraulic Fluids—</w:t>
      </w:r>
      <w:r w:rsidR="00E013E3" w:rsidRPr="00DE6CCD">
        <w:rPr>
          <w:u w:val="single"/>
        </w:rPr>
        <w:t>Mobile Equipment</w:t>
      </w:r>
    </w:p>
    <w:p w:rsidR="00960D15" w:rsidRPr="00502C3F" w:rsidRDefault="008316D7" w:rsidP="00914017">
      <w:pPr>
        <w:pStyle w:val="ListParagraph"/>
        <w:numPr>
          <w:ilvl w:val="1"/>
          <w:numId w:val="4"/>
        </w:numPr>
        <w:spacing w:after="120"/>
        <w:ind w:left="1080"/>
        <w:contextualSpacing w:val="0"/>
        <w:jc w:val="both"/>
      </w:pPr>
      <w:r w:rsidRPr="00502C3F">
        <w:t xml:space="preserve">Hydraulic fluids formulated for general use in nonstationary equipment, such as tractors, end loaders, or backhoes. </w:t>
      </w:r>
      <w:r w:rsidR="00960D15" w:rsidRPr="00502C3F">
        <w:t xml:space="preserve"> 44% - Minimum </w:t>
      </w:r>
      <w:proofErr w:type="spellStart"/>
      <w:r w:rsidR="00960D15" w:rsidRPr="00502C3F">
        <w:t>Biobased</w:t>
      </w:r>
      <w:proofErr w:type="spellEnd"/>
      <w:r w:rsidR="00960D15" w:rsidRPr="00502C3F">
        <w:t xml:space="preserve"> Content.</w:t>
      </w:r>
    </w:p>
    <w:p w:rsidR="00AB0D80" w:rsidRPr="00D82BDB" w:rsidRDefault="00AB0D80" w:rsidP="00914017">
      <w:pPr>
        <w:pStyle w:val="ListParagraph"/>
        <w:numPr>
          <w:ilvl w:val="0"/>
          <w:numId w:val="4"/>
        </w:numPr>
        <w:spacing w:after="120"/>
        <w:ind w:left="648"/>
        <w:jc w:val="both"/>
        <w:rPr>
          <w:u w:val="single"/>
        </w:rPr>
      </w:pPr>
      <w:r w:rsidRPr="00D82BDB">
        <w:rPr>
          <w:u w:val="single"/>
        </w:rPr>
        <w:t>Penetrating Lubricants</w:t>
      </w:r>
    </w:p>
    <w:p w:rsidR="006467CE" w:rsidRPr="00502C3F" w:rsidRDefault="008316D7" w:rsidP="00914017">
      <w:pPr>
        <w:pStyle w:val="ListParagraph"/>
        <w:numPr>
          <w:ilvl w:val="1"/>
          <w:numId w:val="4"/>
        </w:numPr>
        <w:spacing w:after="120"/>
        <w:ind w:left="1080"/>
        <w:contextualSpacing w:val="0"/>
        <w:jc w:val="both"/>
      </w:pPr>
      <w:r w:rsidRPr="00502C3F">
        <w:t xml:space="preserve">Products formulated to provide light lubrication and corrosion resistance in close tolerant internal and external applications including frozen nuts and bolts, power tools, gears, valves, chains, and cables. </w:t>
      </w:r>
      <w:r w:rsidR="008D195E">
        <w:t xml:space="preserve"> </w:t>
      </w:r>
      <w:r w:rsidRPr="00502C3F">
        <w:t xml:space="preserve">68% - Minimum </w:t>
      </w:r>
      <w:proofErr w:type="spellStart"/>
      <w:r w:rsidRPr="00502C3F">
        <w:t>Biobased</w:t>
      </w:r>
      <w:proofErr w:type="spellEnd"/>
      <w:r w:rsidRPr="00502C3F">
        <w:t xml:space="preserve"> Content.</w:t>
      </w:r>
    </w:p>
    <w:p w:rsidR="006467CE" w:rsidRPr="00DE6CCD" w:rsidRDefault="00DE6CCD" w:rsidP="00914017">
      <w:pPr>
        <w:pStyle w:val="ListParagraph"/>
        <w:numPr>
          <w:ilvl w:val="0"/>
          <w:numId w:val="4"/>
        </w:numPr>
        <w:spacing w:after="0"/>
        <w:ind w:left="648"/>
        <w:jc w:val="both"/>
        <w:rPr>
          <w:u w:val="single"/>
        </w:rPr>
      </w:pPr>
      <w:r w:rsidRPr="00DE6CCD">
        <w:rPr>
          <w:u w:val="single"/>
        </w:rPr>
        <w:t>Greases—</w:t>
      </w:r>
      <w:r w:rsidR="006467CE" w:rsidRPr="00DE6CCD">
        <w:rPr>
          <w:u w:val="single"/>
        </w:rPr>
        <w:t>Truck</w:t>
      </w:r>
    </w:p>
    <w:p w:rsidR="001A5B34" w:rsidRPr="00502C3F" w:rsidRDefault="006467CE" w:rsidP="00914017">
      <w:pPr>
        <w:pStyle w:val="ListParagraph"/>
        <w:numPr>
          <w:ilvl w:val="1"/>
          <w:numId w:val="4"/>
        </w:numPr>
        <w:spacing w:after="120"/>
        <w:ind w:left="1080"/>
        <w:contextualSpacing w:val="0"/>
        <w:jc w:val="both"/>
      </w:pPr>
      <w:r w:rsidRPr="00502C3F">
        <w:t xml:space="preserve">Lubricants composed of oils thickened to a semisolid or solid consistency using soaps, polymers or other solids, or other thickeners. </w:t>
      </w:r>
      <w:r w:rsidR="00DE6CCD">
        <w:t xml:space="preserve"> </w:t>
      </w:r>
      <w:r w:rsidRPr="00502C3F">
        <w:t xml:space="preserve">Lubricants that are designed for use on the fifth wheel of tractor trailer trucks onto which the semi-trailer rests and pivots. </w:t>
      </w:r>
      <w:r w:rsidR="008D195E">
        <w:t xml:space="preserve"> </w:t>
      </w:r>
      <w:r w:rsidRPr="00502C3F">
        <w:t xml:space="preserve">71% - Minimum </w:t>
      </w:r>
      <w:proofErr w:type="spellStart"/>
      <w:r w:rsidRPr="00502C3F">
        <w:t>Biobased</w:t>
      </w:r>
      <w:proofErr w:type="spellEnd"/>
      <w:r w:rsidRPr="00502C3F">
        <w:t xml:space="preserve"> Content.</w:t>
      </w:r>
    </w:p>
    <w:p w:rsidR="001A5B34" w:rsidRPr="00D82BDB" w:rsidRDefault="001A5B34" w:rsidP="00914017">
      <w:pPr>
        <w:pStyle w:val="ListParagraph"/>
        <w:numPr>
          <w:ilvl w:val="0"/>
          <w:numId w:val="4"/>
        </w:numPr>
        <w:spacing w:after="0"/>
        <w:ind w:left="648"/>
        <w:jc w:val="both"/>
        <w:rPr>
          <w:u w:val="single"/>
        </w:rPr>
      </w:pPr>
      <w:r w:rsidRPr="00D82BDB">
        <w:rPr>
          <w:u w:val="single"/>
        </w:rPr>
        <w:t>Gear Lubricants</w:t>
      </w:r>
    </w:p>
    <w:p w:rsidR="00177B1A" w:rsidRPr="00502C3F" w:rsidRDefault="001A5B34" w:rsidP="00914017">
      <w:pPr>
        <w:pStyle w:val="ListParagraph"/>
        <w:numPr>
          <w:ilvl w:val="1"/>
          <w:numId w:val="4"/>
        </w:numPr>
        <w:spacing w:after="120"/>
        <w:ind w:left="1080"/>
        <w:contextualSpacing w:val="0"/>
        <w:jc w:val="both"/>
      </w:pPr>
      <w:r w:rsidRPr="00502C3F">
        <w:t xml:space="preserve">Products, such as greases or oils, that are designed to reduce friction when applied to a toothed machine part (such as a wheel or cylinder) that meshes with another toothed part to transmit motion or to change speed or direction. </w:t>
      </w:r>
      <w:r w:rsidR="008D195E">
        <w:t xml:space="preserve"> </w:t>
      </w:r>
      <w:r w:rsidRPr="00502C3F">
        <w:t xml:space="preserve">58% - Minimum </w:t>
      </w:r>
      <w:proofErr w:type="spellStart"/>
      <w:r w:rsidRPr="00502C3F">
        <w:t>Biobased</w:t>
      </w:r>
      <w:proofErr w:type="spellEnd"/>
      <w:r w:rsidRPr="00502C3F">
        <w:t xml:space="preserve"> Content.</w:t>
      </w:r>
    </w:p>
    <w:p w:rsidR="00177B1A" w:rsidRPr="00D82BDB" w:rsidRDefault="00177B1A" w:rsidP="00914017">
      <w:pPr>
        <w:pStyle w:val="ListParagraph"/>
        <w:numPr>
          <w:ilvl w:val="0"/>
          <w:numId w:val="4"/>
        </w:numPr>
        <w:spacing w:after="0"/>
        <w:ind w:left="648"/>
        <w:jc w:val="both"/>
        <w:rPr>
          <w:u w:val="single"/>
        </w:rPr>
      </w:pPr>
      <w:r w:rsidRPr="00D82BDB">
        <w:rPr>
          <w:u w:val="single"/>
        </w:rPr>
        <w:t>Fuel Conditioners</w:t>
      </w:r>
    </w:p>
    <w:p w:rsidR="005F4B74" w:rsidRPr="00502C3F" w:rsidRDefault="00177B1A" w:rsidP="00914017">
      <w:pPr>
        <w:pStyle w:val="ListParagraph"/>
        <w:numPr>
          <w:ilvl w:val="1"/>
          <w:numId w:val="4"/>
        </w:numPr>
        <w:spacing w:after="120"/>
        <w:ind w:left="1080"/>
        <w:contextualSpacing w:val="0"/>
        <w:jc w:val="both"/>
      </w:pPr>
      <w:r w:rsidRPr="00502C3F">
        <w:t xml:space="preserve">Products formulated to improve the performance and efficiency of engines by providing benefits such as removing accumulated deposits, increasing lubricity, removing moisture, increasing the </w:t>
      </w:r>
      <w:proofErr w:type="spellStart"/>
      <w:r w:rsidRPr="00794017">
        <w:t>cetane</w:t>
      </w:r>
      <w:proofErr w:type="spellEnd"/>
      <w:r w:rsidRPr="00502C3F">
        <w:t xml:space="preserve"> number, and/or preventing microbial growths within the fuel system. </w:t>
      </w:r>
      <w:r w:rsidR="008D195E">
        <w:t xml:space="preserve"> </w:t>
      </w:r>
      <w:r w:rsidRPr="00502C3F">
        <w:t xml:space="preserve">64% - Minimum </w:t>
      </w:r>
      <w:proofErr w:type="spellStart"/>
      <w:r w:rsidRPr="00502C3F">
        <w:t>Biobased</w:t>
      </w:r>
      <w:proofErr w:type="spellEnd"/>
      <w:r w:rsidRPr="00502C3F">
        <w:t xml:space="preserve"> Content.</w:t>
      </w:r>
    </w:p>
    <w:p w:rsidR="005F4B74" w:rsidRPr="00D82BDB" w:rsidRDefault="005F4B74" w:rsidP="00914017">
      <w:pPr>
        <w:pStyle w:val="ListParagraph"/>
        <w:numPr>
          <w:ilvl w:val="0"/>
          <w:numId w:val="4"/>
        </w:numPr>
        <w:spacing w:after="0"/>
        <w:ind w:left="648"/>
        <w:jc w:val="both"/>
        <w:rPr>
          <w:u w:val="single"/>
        </w:rPr>
      </w:pPr>
      <w:r w:rsidRPr="00D82BDB">
        <w:rPr>
          <w:u w:val="single"/>
        </w:rPr>
        <w:t>Erosion Control</w:t>
      </w:r>
    </w:p>
    <w:p w:rsidR="005F4B74" w:rsidRPr="00502C3F" w:rsidRDefault="005F4B74" w:rsidP="00914017">
      <w:pPr>
        <w:pStyle w:val="ListParagraph"/>
        <w:numPr>
          <w:ilvl w:val="1"/>
          <w:numId w:val="4"/>
        </w:numPr>
        <w:spacing w:after="120"/>
        <w:ind w:left="1080"/>
        <w:contextualSpacing w:val="0"/>
        <w:jc w:val="both"/>
      </w:pPr>
      <w:r w:rsidRPr="00502C3F">
        <w:t xml:space="preserve">Woven or non-woven fiber materials manufactured for use on construction, demolition, </w:t>
      </w:r>
      <w:r w:rsidR="00DE6CCD">
        <w:t xml:space="preserve">service, </w:t>
      </w:r>
      <w:r w:rsidRPr="00502C3F">
        <w:t xml:space="preserve">or other sites to prevent wind or water erosion of loose earth surfaces, which may be combined with seed and/or fertilizer to promote growth.  77% - Minimum </w:t>
      </w:r>
      <w:proofErr w:type="spellStart"/>
      <w:r w:rsidRPr="00502C3F">
        <w:t>Biobased</w:t>
      </w:r>
      <w:proofErr w:type="spellEnd"/>
      <w:r w:rsidRPr="00502C3F">
        <w:t xml:space="preserve"> Content.</w:t>
      </w:r>
    </w:p>
    <w:p w:rsidR="005F4B74" w:rsidRPr="00D82BDB" w:rsidRDefault="005F4B74" w:rsidP="00914017">
      <w:pPr>
        <w:pStyle w:val="ListParagraph"/>
        <w:numPr>
          <w:ilvl w:val="0"/>
          <w:numId w:val="4"/>
        </w:numPr>
        <w:spacing w:after="0"/>
        <w:ind w:left="648"/>
        <w:jc w:val="both"/>
        <w:rPr>
          <w:u w:val="single"/>
        </w:rPr>
      </w:pPr>
      <w:r w:rsidRPr="00D82BDB">
        <w:rPr>
          <w:u w:val="single"/>
        </w:rPr>
        <w:t>2-Cycle Engine Oils</w:t>
      </w:r>
    </w:p>
    <w:p w:rsidR="00770AB8" w:rsidRDefault="00EB1C72" w:rsidP="00914017">
      <w:pPr>
        <w:pStyle w:val="ListParagraph"/>
        <w:numPr>
          <w:ilvl w:val="1"/>
          <w:numId w:val="4"/>
        </w:numPr>
        <w:spacing w:after="0"/>
        <w:ind w:left="1080"/>
        <w:contextualSpacing w:val="0"/>
        <w:jc w:val="both"/>
      </w:pPr>
      <w:r w:rsidRPr="00502C3F">
        <w:t xml:space="preserve">Lubricants designed for use in 2-cycle engines to provide lubrication, decreased spark plug fouling, reduced deposit formation, and/or reduced engine wear. </w:t>
      </w:r>
      <w:r w:rsidR="008D195E">
        <w:t xml:space="preserve"> </w:t>
      </w:r>
      <w:r w:rsidRPr="00502C3F">
        <w:t xml:space="preserve">34% - Minimum </w:t>
      </w:r>
      <w:proofErr w:type="spellStart"/>
      <w:r w:rsidRPr="00502C3F">
        <w:t>Biobased</w:t>
      </w:r>
      <w:proofErr w:type="spellEnd"/>
      <w:r w:rsidRPr="00502C3F">
        <w:t xml:space="preserve"> Content.</w:t>
      </w:r>
      <w:r w:rsidR="005F4B74" w:rsidRPr="00502C3F">
        <w:t xml:space="preserve">  </w:t>
      </w:r>
    </w:p>
    <w:p w:rsidR="00ED03F9" w:rsidRPr="00502C3F" w:rsidRDefault="00ED03F9" w:rsidP="00ED03F9">
      <w:pPr>
        <w:pStyle w:val="ListParagraph"/>
        <w:spacing w:after="0"/>
        <w:ind w:left="1080"/>
        <w:contextualSpacing w:val="0"/>
        <w:jc w:val="both"/>
      </w:pPr>
    </w:p>
    <w:p w:rsidR="008316D7" w:rsidRPr="00FB29B1" w:rsidRDefault="00D30D0A" w:rsidP="00832FC6">
      <w:pPr>
        <w:spacing w:line="276" w:lineRule="auto"/>
        <w:ind w:left="288"/>
        <w:jc w:val="both"/>
        <w:rPr>
          <w:b/>
          <w:u w:val="single"/>
        </w:rPr>
      </w:pPr>
      <w:proofErr w:type="spellStart"/>
      <w:r w:rsidRPr="004F5191">
        <w:rPr>
          <w:b/>
          <w:u w:val="single"/>
        </w:rPr>
        <w:t>C.</w:t>
      </w:r>
      <w:r w:rsidR="00F12A15" w:rsidRPr="004F5191">
        <w:rPr>
          <w:b/>
          <w:u w:val="single"/>
        </w:rPr>
        <w:t>6</w:t>
      </w:r>
      <w:r w:rsidRPr="004F5191">
        <w:rPr>
          <w:b/>
          <w:u w:val="single"/>
        </w:rPr>
        <w:t>.</w:t>
      </w:r>
      <w:r w:rsidR="00D82BDB" w:rsidRPr="004F5191">
        <w:rPr>
          <w:b/>
          <w:u w:val="single"/>
        </w:rPr>
        <w:t>2</w:t>
      </w:r>
      <w:proofErr w:type="spellEnd"/>
      <w:r w:rsidR="00D82BDB" w:rsidRPr="00FB29B1">
        <w:rPr>
          <w:b/>
          <w:u w:val="single"/>
        </w:rPr>
        <w:tab/>
      </w:r>
      <w:hyperlink r:id="rId22" w:history="1">
        <w:r w:rsidR="004A0CDA" w:rsidRPr="00FB29B1">
          <w:rPr>
            <w:rStyle w:val="Hyperlink"/>
            <w:b/>
          </w:rPr>
          <w:t xml:space="preserve">EPA </w:t>
        </w:r>
        <w:r w:rsidR="00D82BDB" w:rsidRPr="00FB29B1">
          <w:rPr>
            <w:rStyle w:val="Hyperlink"/>
            <w:b/>
          </w:rPr>
          <w:t>DESIGNATED PRODUCTS:</w:t>
        </w:r>
      </w:hyperlink>
      <w:r w:rsidR="004A0CDA" w:rsidRPr="00FB29B1">
        <w:rPr>
          <w:b/>
          <w:u w:val="single"/>
        </w:rPr>
        <w:t xml:space="preserve"> </w:t>
      </w:r>
    </w:p>
    <w:p w:rsidR="004A0CDA" w:rsidRPr="00502C3F" w:rsidRDefault="004A0CDA" w:rsidP="00832FC6">
      <w:pPr>
        <w:spacing w:line="276" w:lineRule="auto"/>
        <w:jc w:val="both"/>
        <w:rPr>
          <w:sz w:val="22"/>
          <w:szCs w:val="22"/>
        </w:rPr>
      </w:pPr>
      <w:r w:rsidRPr="00502C3F">
        <w:rPr>
          <w:sz w:val="22"/>
          <w:szCs w:val="22"/>
        </w:rPr>
        <w:t xml:space="preserve">Plastic trash bags, printer ribbons, toner cartridges, print &amp; writing papers, Traffic Barricades, Traffic Cones, Engine </w:t>
      </w:r>
      <w:r w:rsidR="00770AB8" w:rsidRPr="00502C3F">
        <w:rPr>
          <w:sz w:val="22"/>
          <w:szCs w:val="22"/>
        </w:rPr>
        <w:t xml:space="preserve">  </w:t>
      </w:r>
      <w:r w:rsidRPr="00502C3F">
        <w:rPr>
          <w:sz w:val="22"/>
          <w:szCs w:val="22"/>
        </w:rPr>
        <w:t>Coolants, Rebuilt Vehicular Parts, Re-refined lubricating oils, retread tires, manual grade strapping, signage, sorbents.</w:t>
      </w:r>
    </w:p>
    <w:p w:rsidR="00BD16AE" w:rsidRPr="00502C3F" w:rsidRDefault="00BD16AE" w:rsidP="00832FC6">
      <w:pPr>
        <w:spacing w:line="276" w:lineRule="auto"/>
        <w:jc w:val="both"/>
        <w:rPr>
          <w:sz w:val="22"/>
          <w:szCs w:val="22"/>
        </w:rPr>
      </w:pPr>
    </w:p>
    <w:p w:rsidR="008B69E4" w:rsidRPr="00C17CC2" w:rsidRDefault="007C1E09" w:rsidP="00832FC6">
      <w:pPr>
        <w:pStyle w:val="Heading3"/>
        <w:spacing w:line="276" w:lineRule="auto"/>
      </w:pPr>
      <w:bookmarkStart w:id="42" w:name="_Toc15305892"/>
      <w:proofErr w:type="spellStart"/>
      <w:r w:rsidRPr="004F5191">
        <w:lastRenderedPageBreak/>
        <w:t>C.</w:t>
      </w:r>
      <w:r w:rsidR="00F12A15" w:rsidRPr="004F5191">
        <w:t>7</w:t>
      </w:r>
      <w:proofErr w:type="spellEnd"/>
      <w:r w:rsidRPr="00C17CC2">
        <w:tab/>
      </w:r>
      <w:r w:rsidR="00BD16AE" w:rsidRPr="0002507C">
        <w:t>DEFINITIONS</w:t>
      </w:r>
      <w:bookmarkEnd w:id="42"/>
    </w:p>
    <w:p w:rsidR="00192818" w:rsidRPr="00502C3F" w:rsidRDefault="008B69E4" w:rsidP="00914017">
      <w:pPr>
        <w:pStyle w:val="ListParagraph"/>
        <w:numPr>
          <w:ilvl w:val="0"/>
          <w:numId w:val="5"/>
        </w:numPr>
        <w:spacing w:after="60"/>
        <w:ind w:left="648"/>
        <w:contextualSpacing w:val="0"/>
        <w:jc w:val="both"/>
      </w:pPr>
      <w:r w:rsidRPr="00502C3F">
        <w:rPr>
          <w:b/>
        </w:rPr>
        <w:t>Acceptable Quality Level</w:t>
      </w:r>
      <w:r w:rsidR="00600765" w:rsidRPr="00502C3F">
        <w:rPr>
          <w:b/>
        </w:rPr>
        <w:t xml:space="preserve"> (</w:t>
      </w:r>
      <w:proofErr w:type="spellStart"/>
      <w:r w:rsidR="00600765" w:rsidRPr="00502C3F">
        <w:rPr>
          <w:b/>
        </w:rPr>
        <w:t>AQL</w:t>
      </w:r>
      <w:proofErr w:type="spellEnd"/>
      <w:r w:rsidR="00600765" w:rsidRPr="00502C3F">
        <w:rPr>
          <w:b/>
        </w:rPr>
        <w:t>)</w:t>
      </w:r>
      <w:r w:rsidR="007C1E09" w:rsidRPr="00502C3F">
        <w:rPr>
          <w:b/>
        </w:rPr>
        <w:t>:</w:t>
      </w:r>
      <w:r w:rsidR="00600765" w:rsidRPr="00502C3F">
        <w:t xml:space="preserve"> </w:t>
      </w:r>
      <w:r w:rsidRPr="00502C3F">
        <w:t>The allowable leeway or varia</w:t>
      </w:r>
      <w:r w:rsidR="008D195E">
        <w:t xml:space="preserve">nce from a standard before the </w:t>
      </w:r>
      <w:r w:rsidR="00DE6CCD">
        <w:t>Government</w:t>
      </w:r>
      <w:r w:rsidRPr="00502C3F">
        <w:t xml:space="preserve"> wi</w:t>
      </w:r>
      <w:r w:rsidR="00F35015" w:rsidRPr="00502C3F">
        <w:t>ll reject the specific service.</w:t>
      </w:r>
      <w:r w:rsidRPr="00502C3F">
        <w:t xml:space="preserve"> </w:t>
      </w:r>
      <w:r w:rsidR="00600765" w:rsidRPr="00502C3F">
        <w:t xml:space="preserve"> </w:t>
      </w:r>
      <w:r w:rsidRPr="00502C3F">
        <w:t xml:space="preserve">As long as the percent of defective performance does not exceed the </w:t>
      </w:r>
      <w:proofErr w:type="spellStart"/>
      <w:r w:rsidRPr="00502C3F">
        <w:t>AQL</w:t>
      </w:r>
      <w:proofErr w:type="spellEnd"/>
      <w:r w:rsidRPr="00502C3F">
        <w:t>, the servi</w:t>
      </w:r>
      <w:r w:rsidR="008D195E">
        <w:t xml:space="preserve">ce will not be rejected by the </w:t>
      </w:r>
      <w:r w:rsidR="00DE6CCD">
        <w:t>Government</w:t>
      </w:r>
      <w:r w:rsidRPr="00502C3F">
        <w:t xml:space="preserve">. </w:t>
      </w:r>
      <w:r w:rsidR="00600765" w:rsidRPr="00502C3F">
        <w:t xml:space="preserve"> </w:t>
      </w:r>
      <w:r w:rsidR="008D195E">
        <w:t>The C</w:t>
      </w:r>
      <w:r w:rsidRPr="00502C3F">
        <w:t xml:space="preserve">ontractor, however, must re-perform the defective service when possible. </w:t>
      </w:r>
    </w:p>
    <w:p w:rsidR="00192818" w:rsidRDefault="00EB5537" w:rsidP="00914017">
      <w:pPr>
        <w:pStyle w:val="ListParagraph"/>
        <w:numPr>
          <w:ilvl w:val="0"/>
          <w:numId w:val="5"/>
        </w:numPr>
        <w:spacing w:after="60"/>
        <w:ind w:left="648"/>
        <w:contextualSpacing w:val="0"/>
        <w:jc w:val="both"/>
      </w:pPr>
      <w:proofErr w:type="spellStart"/>
      <w:r w:rsidRPr="00502C3F">
        <w:rPr>
          <w:b/>
        </w:rPr>
        <w:t>Biobased</w:t>
      </w:r>
      <w:proofErr w:type="spellEnd"/>
      <w:r w:rsidRPr="00502C3F">
        <w:rPr>
          <w:b/>
        </w:rPr>
        <w:t xml:space="preserve"> Products</w:t>
      </w:r>
      <w:r w:rsidR="000E548C" w:rsidRPr="00502C3F">
        <w:rPr>
          <w:b/>
        </w:rPr>
        <w:t>:</w:t>
      </w:r>
      <w:r w:rsidR="000E548C" w:rsidRPr="00502C3F">
        <w:t xml:space="preserve"> See</w:t>
      </w:r>
      <w:r w:rsidRPr="00502C3F">
        <w:t xml:space="preserve"> Sustainable Acquisitions</w:t>
      </w:r>
      <w:r w:rsidR="008D195E">
        <w:t>.</w:t>
      </w:r>
    </w:p>
    <w:p w:rsidR="00CB3533" w:rsidRPr="00502C3F" w:rsidRDefault="00CB3533" w:rsidP="00914017">
      <w:pPr>
        <w:pStyle w:val="ListParagraph"/>
        <w:numPr>
          <w:ilvl w:val="0"/>
          <w:numId w:val="5"/>
        </w:numPr>
        <w:spacing w:after="60"/>
        <w:ind w:left="648"/>
        <w:contextualSpacing w:val="0"/>
        <w:jc w:val="both"/>
      </w:pPr>
      <w:r>
        <w:rPr>
          <w:b/>
        </w:rPr>
        <w:t>CLIN</w:t>
      </w:r>
      <w:r w:rsidRPr="00CB3533">
        <w:t>:</w:t>
      </w:r>
      <w:r>
        <w:t xml:space="preserve"> Contract Line Item</w:t>
      </w:r>
      <w:r w:rsidR="005803B1">
        <w:t xml:space="preserve"> (Section </w:t>
      </w:r>
      <w:proofErr w:type="spellStart"/>
      <w:r w:rsidR="005803B1">
        <w:t>B.2</w:t>
      </w:r>
      <w:proofErr w:type="spellEnd"/>
      <w:r w:rsidR="005803B1">
        <w:t>)</w:t>
      </w:r>
      <w:r>
        <w:t>.</w:t>
      </w:r>
    </w:p>
    <w:p w:rsidR="00192818" w:rsidRPr="00502C3F" w:rsidRDefault="008B69E4" w:rsidP="00914017">
      <w:pPr>
        <w:pStyle w:val="ListParagraph"/>
        <w:numPr>
          <w:ilvl w:val="0"/>
          <w:numId w:val="5"/>
        </w:numPr>
        <w:spacing w:after="60"/>
        <w:ind w:left="648"/>
        <w:contextualSpacing w:val="0"/>
        <w:jc w:val="both"/>
      </w:pPr>
      <w:r w:rsidRPr="00502C3F">
        <w:rPr>
          <w:b/>
        </w:rPr>
        <w:t>Contracting Officer (CO)</w:t>
      </w:r>
      <w:r w:rsidR="007C1E09" w:rsidRPr="00502C3F">
        <w:rPr>
          <w:b/>
        </w:rPr>
        <w:t>:</w:t>
      </w:r>
      <w:r w:rsidR="000E548C" w:rsidRPr="00502C3F">
        <w:t xml:space="preserve"> </w:t>
      </w:r>
      <w:r w:rsidRPr="00502C3F">
        <w:t>Individual with authority to bind t</w:t>
      </w:r>
      <w:r w:rsidR="008D195E">
        <w:t>he G</w:t>
      </w:r>
      <w:r w:rsidRPr="00502C3F">
        <w:t xml:space="preserve">overnment with their signature on the contract. </w:t>
      </w:r>
    </w:p>
    <w:p w:rsidR="00192818" w:rsidRDefault="008B69E4" w:rsidP="00914017">
      <w:pPr>
        <w:pStyle w:val="ListParagraph"/>
        <w:numPr>
          <w:ilvl w:val="0"/>
          <w:numId w:val="5"/>
        </w:numPr>
        <w:spacing w:after="60"/>
        <w:ind w:left="648"/>
        <w:contextualSpacing w:val="0"/>
        <w:jc w:val="both"/>
      </w:pPr>
      <w:r w:rsidRPr="00502C3F">
        <w:rPr>
          <w:b/>
        </w:rPr>
        <w:t>Contracting Officer Representative (</w:t>
      </w:r>
      <w:proofErr w:type="spellStart"/>
      <w:r w:rsidRPr="00502C3F">
        <w:rPr>
          <w:b/>
        </w:rPr>
        <w:t>COR</w:t>
      </w:r>
      <w:proofErr w:type="spellEnd"/>
      <w:r w:rsidRPr="00502C3F">
        <w:rPr>
          <w:b/>
        </w:rPr>
        <w:t>)</w:t>
      </w:r>
      <w:r w:rsidR="007C1E09" w:rsidRPr="00502C3F">
        <w:rPr>
          <w:b/>
        </w:rPr>
        <w:t>:</w:t>
      </w:r>
      <w:r w:rsidR="007C1E09" w:rsidRPr="00502C3F">
        <w:t xml:space="preserve"> </w:t>
      </w:r>
      <w:r w:rsidRPr="00502C3F">
        <w:t xml:space="preserve">Individual(s) designated to act on the behalf of the CO within the delegation given them in writing. </w:t>
      </w:r>
    </w:p>
    <w:p w:rsidR="0009767D" w:rsidRDefault="0009767D" w:rsidP="00914017">
      <w:pPr>
        <w:pStyle w:val="ListParagraph"/>
        <w:numPr>
          <w:ilvl w:val="0"/>
          <w:numId w:val="5"/>
        </w:numPr>
        <w:spacing w:after="60"/>
        <w:ind w:left="648"/>
        <w:contextualSpacing w:val="0"/>
        <w:jc w:val="both"/>
      </w:pPr>
      <w:r>
        <w:rPr>
          <w:b/>
        </w:rPr>
        <w:t>Federal/National Holiday:</w:t>
      </w:r>
      <w:r>
        <w:t xml:space="preserve"> New Year’s Day, Martin Luther King Jr. Day, Presidents’ Day, Memorial Day, Independence Day, Labor Day, Columbus Day, Veterans Day, Thanksgiving Day, and Christmas Day.</w:t>
      </w:r>
    </w:p>
    <w:p w:rsidR="00E40094" w:rsidRDefault="00E40094" w:rsidP="00914017">
      <w:pPr>
        <w:pStyle w:val="ListParagraph"/>
        <w:numPr>
          <w:ilvl w:val="0"/>
          <w:numId w:val="5"/>
        </w:numPr>
        <w:spacing w:after="60"/>
        <w:ind w:left="648"/>
        <w:contextualSpacing w:val="0"/>
        <w:jc w:val="both"/>
      </w:pPr>
      <w:r>
        <w:rPr>
          <w:b/>
        </w:rPr>
        <w:t>Limb and Top Removal:</w:t>
      </w:r>
      <w:r>
        <w:t xml:space="preserve"> See Whole Tree Skidding/Yarding.</w:t>
      </w:r>
    </w:p>
    <w:p w:rsidR="00CB3533" w:rsidRDefault="00CB3533" w:rsidP="00914017">
      <w:pPr>
        <w:pStyle w:val="ListParagraph"/>
        <w:numPr>
          <w:ilvl w:val="0"/>
          <w:numId w:val="5"/>
        </w:numPr>
        <w:spacing w:after="60"/>
        <w:ind w:left="648"/>
        <w:contextualSpacing w:val="0"/>
        <w:jc w:val="both"/>
      </w:pPr>
      <w:proofErr w:type="spellStart"/>
      <w:r>
        <w:rPr>
          <w:b/>
        </w:rPr>
        <w:t>NFSR</w:t>
      </w:r>
      <w:proofErr w:type="spellEnd"/>
      <w:r>
        <w:rPr>
          <w:b/>
        </w:rPr>
        <w:t>:</w:t>
      </w:r>
      <w:r>
        <w:t xml:space="preserve"> National Forest Service Road.</w:t>
      </w:r>
    </w:p>
    <w:p w:rsidR="006E32E9" w:rsidRPr="00502C3F" w:rsidRDefault="006E32E9" w:rsidP="00914017">
      <w:pPr>
        <w:pStyle w:val="ListParagraph"/>
        <w:numPr>
          <w:ilvl w:val="0"/>
          <w:numId w:val="5"/>
        </w:numPr>
        <w:spacing w:after="60"/>
        <w:ind w:left="648"/>
        <w:contextualSpacing w:val="0"/>
        <w:jc w:val="both"/>
      </w:pPr>
      <w:r w:rsidRPr="008A1A1E">
        <w:rPr>
          <w:b/>
        </w:rPr>
        <w:t>Non-Sawtimber:</w:t>
      </w:r>
      <w:r w:rsidR="008A1A1E">
        <w:t xml:space="preserve"> Included timber meeting non-</w:t>
      </w:r>
      <w:proofErr w:type="spellStart"/>
      <w:r w:rsidR="008A1A1E">
        <w:t>sawlog</w:t>
      </w:r>
      <w:proofErr w:type="spellEnd"/>
      <w:r w:rsidR="008A1A1E">
        <w:t xml:space="preserve"> size specifications as defined in Appendix B, Division A</w:t>
      </w:r>
      <w:r w:rsidR="008A1A1E" w:rsidRPr="004F5191">
        <w:t>.</w:t>
      </w:r>
    </w:p>
    <w:p w:rsidR="00192818" w:rsidRDefault="008B69E4" w:rsidP="00914017">
      <w:pPr>
        <w:pStyle w:val="ListParagraph"/>
        <w:numPr>
          <w:ilvl w:val="0"/>
          <w:numId w:val="5"/>
        </w:numPr>
        <w:spacing w:after="60"/>
        <w:ind w:left="648"/>
        <w:contextualSpacing w:val="0"/>
        <w:jc w:val="both"/>
      </w:pPr>
      <w:r w:rsidRPr="00502C3F">
        <w:rPr>
          <w:b/>
        </w:rPr>
        <w:t>Period of performance (also</w:t>
      </w:r>
      <w:r w:rsidR="00600765" w:rsidRPr="00502C3F">
        <w:rPr>
          <w:b/>
        </w:rPr>
        <w:t xml:space="preserve"> </w:t>
      </w:r>
      <w:proofErr w:type="spellStart"/>
      <w:r w:rsidR="00600765" w:rsidRPr="00502C3F">
        <w:rPr>
          <w:b/>
        </w:rPr>
        <w:t>PoP</w:t>
      </w:r>
      <w:proofErr w:type="spellEnd"/>
      <w:r w:rsidR="00600765" w:rsidRPr="00502C3F">
        <w:rPr>
          <w:b/>
        </w:rPr>
        <w:t>,</w:t>
      </w:r>
      <w:r w:rsidRPr="00502C3F">
        <w:rPr>
          <w:b/>
        </w:rPr>
        <w:t xml:space="preserve"> </w:t>
      </w:r>
      <w:r w:rsidR="00600765" w:rsidRPr="00502C3F">
        <w:rPr>
          <w:b/>
        </w:rPr>
        <w:t>Performance P</w:t>
      </w:r>
      <w:r w:rsidRPr="00502C3F">
        <w:rPr>
          <w:b/>
        </w:rPr>
        <w:t xml:space="preserve">eriod or Contract </w:t>
      </w:r>
      <w:r w:rsidR="00600765" w:rsidRPr="00502C3F">
        <w:rPr>
          <w:b/>
        </w:rPr>
        <w:t>T</w:t>
      </w:r>
      <w:r w:rsidRPr="00502C3F">
        <w:rPr>
          <w:b/>
        </w:rPr>
        <w:t>ime)</w:t>
      </w:r>
      <w:r w:rsidR="007C1E09" w:rsidRPr="00502C3F">
        <w:rPr>
          <w:b/>
        </w:rPr>
        <w:t>:</w:t>
      </w:r>
      <w:r w:rsidRPr="00502C3F">
        <w:t xml:space="preserve"> All calendar days allowed for completion of </w:t>
      </w:r>
      <w:r w:rsidR="00DE6CCD">
        <w:t xml:space="preserve">the </w:t>
      </w:r>
      <w:r w:rsidRPr="00502C3F">
        <w:t xml:space="preserve">contract work. </w:t>
      </w:r>
      <w:r w:rsidR="00600765" w:rsidRPr="00502C3F">
        <w:t xml:space="preserve"> </w:t>
      </w:r>
      <w:r w:rsidRPr="00502C3F">
        <w:t xml:space="preserve">Includes all days of the week including weekends and holidays. </w:t>
      </w:r>
    </w:p>
    <w:p w:rsidR="00192818" w:rsidRPr="00EF4434" w:rsidRDefault="008B69E4" w:rsidP="00914017">
      <w:pPr>
        <w:pStyle w:val="ListParagraph"/>
        <w:numPr>
          <w:ilvl w:val="0"/>
          <w:numId w:val="5"/>
        </w:numPr>
        <w:spacing w:after="60"/>
        <w:ind w:left="648"/>
        <w:contextualSpacing w:val="0"/>
        <w:jc w:val="both"/>
      </w:pPr>
      <w:r w:rsidRPr="00EF4434">
        <w:rPr>
          <w:b/>
        </w:rPr>
        <w:t>Quality Assurance</w:t>
      </w:r>
      <w:r w:rsidR="007C1E09" w:rsidRPr="00EF4434">
        <w:rPr>
          <w:b/>
        </w:rPr>
        <w:t>:</w:t>
      </w:r>
      <w:r w:rsidR="007C1E09" w:rsidRPr="00EF4434">
        <w:t xml:space="preserve"> </w:t>
      </w:r>
      <w:r w:rsidR="008D195E" w:rsidRPr="00EF4434">
        <w:t xml:space="preserve">Those actions taken by the </w:t>
      </w:r>
      <w:r w:rsidR="00DE6CCD" w:rsidRPr="00EF4434">
        <w:t>Government</w:t>
      </w:r>
      <w:r w:rsidRPr="00EF4434">
        <w:t xml:space="preserve"> to check goods or services to determine that they meet the requirements</w:t>
      </w:r>
      <w:r w:rsidR="00CB3533">
        <w:t xml:space="preserve"> found in t</w:t>
      </w:r>
      <w:r w:rsidR="00CB3533" w:rsidRPr="00D652DE">
        <w:t>he</w:t>
      </w:r>
      <w:r w:rsidRPr="00D652DE">
        <w:t xml:space="preserve"> </w:t>
      </w:r>
      <w:r w:rsidR="006B1029" w:rsidRPr="00D652DE">
        <w:t>contract</w:t>
      </w:r>
      <w:r w:rsidR="00AE7A03" w:rsidRPr="00D652DE">
        <w:t xml:space="preserve"> and</w:t>
      </w:r>
      <w:r w:rsidR="00AE7A03" w:rsidRPr="00EF4434">
        <w:t xml:space="preserve"> all attachments listed in Section J</w:t>
      </w:r>
      <w:r w:rsidRPr="00EF4434">
        <w:t xml:space="preserve">. </w:t>
      </w:r>
    </w:p>
    <w:p w:rsidR="00192818" w:rsidRPr="00502C3F" w:rsidRDefault="008B69E4" w:rsidP="00914017">
      <w:pPr>
        <w:pStyle w:val="ListParagraph"/>
        <w:numPr>
          <w:ilvl w:val="0"/>
          <w:numId w:val="5"/>
        </w:numPr>
        <w:spacing w:after="60"/>
        <w:ind w:left="648"/>
        <w:contextualSpacing w:val="0"/>
        <w:jc w:val="both"/>
      </w:pPr>
      <w:r w:rsidRPr="00502C3F">
        <w:rPr>
          <w:b/>
        </w:rPr>
        <w:t>Quality Assurance Surveillance Plan</w:t>
      </w:r>
      <w:r w:rsidR="000E548C" w:rsidRPr="00502C3F">
        <w:rPr>
          <w:b/>
        </w:rPr>
        <w:t xml:space="preserve"> (</w:t>
      </w:r>
      <w:proofErr w:type="spellStart"/>
      <w:r w:rsidR="000E548C" w:rsidRPr="00502C3F">
        <w:rPr>
          <w:b/>
        </w:rPr>
        <w:t>QASP</w:t>
      </w:r>
      <w:proofErr w:type="spellEnd"/>
      <w:r w:rsidR="000E548C" w:rsidRPr="00502C3F">
        <w:rPr>
          <w:b/>
        </w:rPr>
        <w:t>)</w:t>
      </w:r>
      <w:r w:rsidR="007C1E09" w:rsidRPr="00502C3F">
        <w:rPr>
          <w:b/>
        </w:rPr>
        <w:t>:</w:t>
      </w:r>
      <w:r w:rsidRPr="00502C3F">
        <w:t xml:space="preserve"> An organized written document used for quality assurance surveillance. </w:t>
      </w:r>
      <w:r w:rsidR="00775868">
        <w:t xml:space="preserve"> </w:t>
      </w:r>
      <w:r w:rsidRPr="00502C3F">
        <w:t>The document cont</w:t>
      </w:r>
      <w:r w:rsidR="006B4DD3">
        <w:t xml:space="preserve">ains information about how the </w:t>
      </w:r>
      <w:r w:rsidR="00DE6CCD">
        <w:t>Government</w:t>
      </w:r>
      <w:r w:rsidRPr="00502C3F">
        <w:t xml:space="preserve"> will assess performance, checklists, and may contain decision tables. </w:t>
      </w:r>
    </w:p>
    <w:p w:rsidR="00192818" w:rsidRPr="00183044" w:rsidRDefault="008B69E4" w:rsidP="00914017">
      <w:pPr>
        <w:pStyle w:val="ListParagraph"/>
        <w:numPr>
          <w:ilvl w:val="0"/>
          <w:numId w:val="5"/>
        </w:numPr>
        <w:spacing w:after="60"/>
        <w:ind w:left="648"/>
        <w:contextualSpacing w:val="0"/>
        <w:jc w:val="both"/>
      </w:pPr>
      <w:r w:rsidRPr="00311A34">
        <w:rPr>
          <w:b/>
        </w:rPr>
        <w:t>Quality Control</w:t>
      </w:r>
      <w:r w:rsidR="007C1E09" w:rsidRPr="00311A34">
        <w:rPr>
          <w:b/>
        </w:rPr>
        <w:t>:</w:t>
      </w:r>
      <w:r w:rsidR="008D195E">
        <w:t xml:space="preserve"> Those actions taken by the C</w:t>
      </w:r>
      <w:r w:rsidRPr="00502C3F">
        <w:t xml:space="preserve">ontractor to control the production of goods or services so that they will meet the requirements of the </w:t>
      </w:r>
      <w:r w:rsidR="005253F2" w:rsidRPr="008C3070">
        <w:t>contract and all attachments listed in Section J</w:t>
      </w:r>
      <w:r w:rsidRPr="00502C3F">
        <w:t xml:space="preserve">. </w:t>
      </w:r>
      <w:r w:rsidR="0089108A" w:rsidRPr="00502C3F">
        <w:t xml:space="preserve"> </w:t>
      </w:r>
      <w:r w:rsidRPr="00502C3F">
        <w:t xml:space="preserve">Refer to </w:t>
      </w:r>
      <w:r w:rsidR="003606D9">
        <w:t>FAR</w:t>
      </w:r>
      <w:r w:rsidR="00311A34">
        <w:t xml:space="preserve"> clause</w:t>
      </w:r>
      <w:r w:rsidR="008D195E">
        <w:t>(s)</w:t>
      </w:r>
      <w:r w:rsidR="00311A34">
        <w:t xml:space="preserve"> 52.246-4—</w:t>
      </w:r>
      <w:r w:rsidRPr="00502C3F">
        <w:t xml:space="preserve">Inspection </w:t>
      </w:r>
      <w:r w:rsidR="003606D9">
        <w:t>of Services—Fixed Pr</w:t>
      </w:r>
      <w:r w:rsidR="003606D9" w:rsidRPr="00183044">
        <w:t>ice</w:t>
      </w:r>
      <w:r w:rsidRPr="00183044">
        <w:t xml:space="preserve"> </w:t>
      </w:r>
      <w:r w:rsidR="00E44DB7" w:rsidRPr="00183044">
        <w:t>(Section E).</w:t>
      </w:r>
      <w:r w:rsidRPr="00183044">
        <w:t xml:space="preserve"> </w:t>
      </w:r>
    </w:p>
    <w:p w:rsidR="00192818" w:rsidRPr="00CE0B4C" w:rsidRDefault="008B69E4" w:rsidP="00914017">
      <w:pPr>
        <w:pStyle w:val="ListParagraph"/>
        <w:numPr>
          <w:ilvl w:val="0"/>
          <w:numId w:val="5"/>
        </w:numPr>
        <w:spacing w:after="60"/>
        <w:ind w:left="648"/>
        <w:contextualSpacing w:val="0"/>
        <w:jc w:val="both"/>
      </w:pPr>
      <w:r w:rsidRPr="00502C3F">
        <w:rPr>
          <w:b/>
        </w:rPr>
        <w:t>Quality Control Plan</w:t>
      </w:r>
      <w:r w:rsidR="00295B46" w:rsidRPr="00502C3F">
        <w:rPr>
          <w:b/>
        </w:rPr>
        <w:t xml:space="preserve"> (</w:t>
      </w:r>
      <w:proofErr w:type="spellStart"/>
      <w:r w:rsidR="00295B46" w:rsidRPr="00502C3F">
        <w:rPr>
          <w:b/>
        </w:rPr>
        <w:t>QCP</w:t>
      </w:r>
      <w:proofErr w:type="spellEnd"/>
      <w:r w:rsidR="00295B46" w:rsidRPr="00502C3F">
        <w:rPr>
          <w:b/>
        </w:rPr>
        <w:t>)</w:t>
      </w:r>
      <w:r w:rsidR="007C1E09" w:rsidRPr="00502C3F">
        <w:rPr>
          <w:b/>
        </w:rPr>
        <w:t>:</w:t>
      </w:r>
      <w:r w:rsidRPr="00502C3F">
        <w:t xml:space="preserve"> Contractor</w:t>
      </w:r>
      <w:r w:rsidR="00254718">
        <w:t>’</w:t>
      </w:r>
      <w:r w:rsidRPr="00502C3F">
        <w:t xml:space="preserve">s plan for self-monitoring work prior to </w:t>
      </w:r>
      <w:r w:rsidR="004D2ED1">
        <w:t xml:space="preserve">the </w:t>
      </w:r>
      <w:r w:rsidR="00DE6CCD">
        <w:t>Government</w:t>
      </w:r>
      <w:r w:rsidR="00E44DB7">
        <w:t xml:space="preserve"> inspection and acceptance (</w:t>
      </w:r>
      <w:r w:rsidRPr="00CE0B4C">
        <w:t>Section E</w:t>
      </w:r>
      <w:r w:rsidR="00E44DB7">
        <w:t>)</w:t>
      </w:r>
      <w:r w:rsidRPr="00CE0B4C">
        <w:t>.</w:t>
      </w:r>
    </w:p>
    <w:p w:rsidR="00192818" w:rsidRDefault="008B69E4" w:rsidP="00914017">
      <w:pPr>
        <w:pStyle w:val="ListParagraph"/>
        <w:numPr>
          <w:ilvl w:val="0"/>
          <w:numId w:val="5"/>
        </w:numPr>
        <w:spacing w:after="60"/>
        <w:ind w:left="648"/>
        <w:contextualSpacing w:val="0"/>
        <w:jc w:val="both"/>
      </w:pPr>
      <w:r w:rsidRPr="00502C3F">
        <w:rPr>
          <w:b/>
        </w:rPr>
        <w:t>Random Sampling</w:t>
      </w:r>
      <w:r w:rsidR="007C1E09" w:rsidRPr="00502C3F">
        <w:rPr>
          <w:b/>
        </w:rPr>
        <w:t>:</w:t>
      </w:r>
      <w:r w:rsidR="007C1E09" w:rsidRPr="00502C3F">
        <w:t xml:space="preserve"> </w:t>
      </w:r>
      <w:r w:rsidRPr="00502C3F">
        <w:t xml:space="preserve">A method of looking at a few individual items in a lot to determine the quality of that lot against a standard. </w:t>
      </w:r>
    </w:p>
    <w:p w:rsidR="00BC0AD5" w:rsidRPr="00502C3F" w:rsidRDefault="00BC0AD5" w:rsidP="00914017">
      <w:pPr>
        <w:pStyle w:val="ListParagraph"/>
        <w:numPr>
          <w:ilvl w:val="0"/>
          <w:numId w:val="5"/>
        </w:numPr>
        <w:spacing w:after="60"/>
        <w:ind w:left="648"/>
        <w:contextualSpacing w:val="0"/>
        <w:jc w:val="both"/>
      </w:pPr>
      <w:r>
        <w:rPr>
          <w:b/>
        </w:rPr>
        <w:t>Sawtimber:</w:t>
      </w:r>
      <w:r>
        <w:t xml:space="preserve"> </w:t>
      </w:r>
      <w:r w:rsidR="008A1A1E">
        <w:t xml:space="preserve">Included timber meeting </w:t>
      </w:r>
      <w:proofErr w:type="spellStart"/>
      <w:r w:rsidR="008A1A1E">
        <w:t>sawlog</w:t>
      </w:r>
      <w:proofErr w:type="spellEnd"/>
      <w:r w:rsidR="008A1A1E">
        <w:t xml:space="preserve"> size specifications as defined in Appendix B, Division A</w:t>
      </w:r>
      <w:r w:rsidRPr="004F5191">
        <w:t>.</w:t>
      </w:r>
    </w:p>
    <w:p w:rsidR="00192818" w:rsidRPr="00502C3F" w:rsidRDefault="008B69E4" w:rsidP="00914017">
      <w:pPr>
        <w:pStyle w:val="ListParagraph"/>
        <w:numPr>
          <w:ilvl w:val="0"/>
          <w:numId w:val="5"/>
        </w:numPr>
        <w:spacing w:after="60"/>
        <w:ind w:left="648"/>
        <w:contextualSpacing w:val="0"/>
        <w:jc w:val="both"/>
      </w:pPr>
      <w:r w:rsidRPr="00502C3F">
        <w:rPr>
          <w:b/>
        </w:rPr>
        <w:t>(Acceptable) Service</w:t>
      </w:r>
      <w:r w:rsidR="007C1E09" w:rsidRPr="00502C3F">
        <w:rPr>
          <w:b/>
        </w:rPr>
        <w:t>:</w:t>
      </w:r>
      <w:r w:rsidRPr="00502C3F">
        <w:t xml:space="preserve"> A job performed to the standard and within the </w:t>
      </w:r>
      <w:proofErr w:type="spellStart"/>
      <w:r w:rsidR="00254718">
        <w:t>AQL</w:t>
      </w:r>
      <w:proofErr w:type="spellEnd"/>
      <w:r w:rsidRPr="00502C3F">
        <w:t xml:space="preserve">. </w:t>
      </w:r>
      <w:r w:rsidR="00192818" w:rsidRPr="00502C3F">
        <w:t xml:space="preserve"> </w:t>
      </w:r>
      <w:r w:rsidR="000A0BC1">
        <w:t xml:space="preserve">The </w:t>
      </w:r>
      <w:r w:rsidR="00353310">
        <w:t>C</w:t>
      </w:r>
      <w:r w:rsidRPr="00502C3F">
        <w:t xml:space="preserve">ontractor must do the specific job, and meet the standard, and meet the </w:t>
      </w:r>
      <w:proofErr w:type="spellStart"/>
      <w:r w:rsidR="00254718">
        <w:t>AQL</w:t>
      </w:r>
      <w:proofErr w:type="spellEnd"/>
      <w:r w:rsidRPr="00502C3F">
        <w:t xml:space="preserve"> before one can say that performance has</w:t>
      </w:r>
      <w:r w:rsidR="00353310">
        <w:t xml:space="preserve"> been acceptable and that the Contractor</w:t>
      </w:r>
      <w:r w:rsidRPr="00502C3F">
        <w:t xml:space="preserve"> should be paid. </w:t>
      </w:r>
    </w:p>
    <w:p w:rsidR="00192818" w:rsidRPr="00502C3F" w:rsidRDefault="008B69E4" w:rsidP="00914017">
      <w:pPr>
        <w:pStyle w:val="ListParagraph"/>
        <w:numPr>
          <w:ilvl w:val="0"/>
          <w:numId w:val="5"/>
        </w:numPr>
        <w:spacing w:after="60"/>
        <w:ind w:left="648"/>
        <w:contextualSpacing w:val="0"/>
        <w:jc w:val="both"/>
      </w:pPr>
      <w:r w:rsidRPr="00502C3F">
        <w:rPr>
          <w:b/>
        </w:rPr>
        <w:t>Standard</w:t>
      </w:r>
      <w:r w:rsidR="007C1E09" w:rsidRPr="00502C3F">
        <w:rPr>
          <w:b/>
        </w:rPr>
        <w:t>:</w:t>
      </w:r>
      <w:r w:rsidRPr="00502C3F">
        <w:t xml:space="preserve"> An acknowledged measure of comparison.</w:t>
      </w:r>
    </w:p>
    <w:p w:rsidR="00032C42" w:rsidRPr="00502C3F" w:rsidRDefault="007C1E09" w:rsidP="00914017">
      <w:pPr>
        <w:pStyle w:val="ListParagraph"/>
        <w:numPr>
          <w:ilvl w:val="0"/>
          <w:numId w:val="5"/>
        </w:numPr>
        <w:spacing w:after="60"/>
        <w:ind w:left="648"/>
        <w:contextualSpacing w:val="0"/>
        <w:jc w:val="both"/>
      </w:pPr>
      <w:r w:rsidRPr="00502C3F">
        <w:rPr>
          <w:b/>
        </w:rPr>
        <w:t>Stewardship Contracting:</w:t>
      </w:r>
      <w:r w:rsidRPr="00502C3F">
        <w:t xml:space="preserve"> An exchange of goods</w:t>
      </w:r>
      <w:r w:rsidR="000E548C" w:rsidRPr="00502C3F">
        <w:t>/products</w:t>
      </w:r>
      <w:r w:rsidRPr="00502C3F">
        <w:t xml:space="preserve"> for services including construction.</w:t>
      </w:r>
    </w:p>
    <w:p w:rsidR="00032C42" w:rsidRPr="00502C3F" w:rsidRDefault="000E548C" w:rsidP="00914017">
      <w:pPr>
        <w:pStyle w:val="ListParagraph"/>
        <w:numPr>
          <w:ilvl w:val="0"/>
          <w:numId w:val="5"/>
        </w:numPr>
        <w:spacing w:after="60"/>
        <w:ind w:left="648"/>
        <w:contextualSpacing w:val="0"/>
        <w:jc w:val="both"/>
      </w:pPr>
      <w:r w:rsidRPr="00311A34">
        <w:rPr>
          <w:b/>
        </w:rPr>
        <w:t>Sustainable Acquisitions</w:t>
      </w:r>
      <w:r w:rsidR="00254718" w:rsidRPr="00311A34">
        <w:rPr>
          <w:b/>
        </w:rPr>
        <w:t>:</w:t>
      </w:r>
      <w:r w:rsidRPr="00502C3F">
        <w:t xml:space="preserve"> (FAR Part 23.4</w:t>
      </w:r>
      <w:r w:rsidR="00311A34">
        <w:t>—</w:t>
      </w:r>
      <w:r w:rsidR="002C1E0B" w:rsidRPr="00502C3F">
        <w:t xml:space="preserve">Use of recovered materials and </w:t>
      </w:r>
      <w:proofErr w:type="spellStart"/>
      <w:r w:rsidR="002C1E0B" w:rsidRPr="00502C3F">
        <w:t>biobased</w:t>
      </w:r>
      <w:proofErr w:type="spellEnd"/>
      <w:r w:rsidR="002C1E0B" w:rsidRPr="00502C3F">
        <w:t xml:space="preserve"> products</w:t>
      </w:r>
      <w:r w:rsidRPr="00502C3F">
        <w:t>)</w:t>
      </w:r>
    </w:p>
    <w:p w:rsidR="008B20EA" w:rsidRPr="00502C3F" w:rsidRDefault="000E548C" w:rsidP="00914017">
      <w:pPr>
        <w:pStyle w:val="ListParagraph"/>
        <w:numPr>
          <w:ilvl w:val="1"/>
          <w:numId w:val="5"/>
        </w:numPr>
        <w:spacing w:after="60"/>
        <w:ind w:left="1080"/>
        <w:contextualSpacing w:val="0"/>
        <w:jc w:val="both"/>
      </w:pPr>
      <w:proofErr w:type="spellStart"/>
      <w:r w:rsidRPr="00311A34">
        <w:rPr>
          <w:b/>
        </w:rPr>
        <w:t>Biobased</w:t>
      </w:r>
      <w:proofErr w:type="spellEnd"/>
      <w:r w:rsidRPr="00311A34">
        <w:rPr>
          <w:b/>
        </w:rPr>
        <w:t xml:space="preserve"> Products:</w:t>
      </w:r>
      <w:r w:rsidRPr="00502C3F">
        <w:t xml:space="preserve"> Managed by the U.S. Department of Agriculture (USDA), the goal of the </w:t>
      </w:r>
      <w:proofErr w:type="spellStart"/>
      <w:r w:rsidRPr="00502C3F">
        <w:t>BioPreferred</w:t>
      </w:r>
      <w:proofErr w:type="spellEnd"/>
      <w:r w:rsidRPr="00502C3F">
        <w:t xml:space="preserve"> program is to increase the purchase and use of </w:t>
      </w:r>
      <w:proofErr w:type="spellStart"/>
      <w:r w:rsidRPr="00502C3F">
        <w:t>biobased</w:t>
      </w:r>
      <w:proofErr w:type="spellEnd"/>
      <w:r w:rsidRPr="00502C3F">
        <w:t xml:space="preserve"> products.  The </w:t>
      </w:r>
      <w:proofErr w:type="spellStart"/>
      <w:r w:rsidRPr="00502C3F">
        <w:t>BioPreferred</w:t>
      </w:r>
      <w:proofErr w:type="spellEnd"/>
      <w:r w:rsidRPr="00502C3F">
        <w:t xml:space="preserve"> program was created by the </w:t>
      </w:r>
      <w:hyperlink r:id="rId23" w:history="1">
        <w:r w:rsidRPr="00502C3F">
          <w:rPr>
            <w:rStyle w:val="Hyperlink"/>
          </w:rPr>
          <w:t>2002 Farm Bill</w:t>
        </w:r>
      </w:hyperlink>
      <w:r w:rsidRPr="00502C3F">
        <w:t xml:space="preserve"> and reauthorized and expanded as part of the </w:t>
      </w:r>
      <w:hyperlink r:id="rId24" w:tgtFrame="_BP_SUPPORT" w:tooltip="Link to the Agricultural Act of 2014." w:history="1">
        <w:r w:rsidRPr="00502C3F">
          <w:rPr>
            <w:rStyle w:val="Hyperlink"/>
          </w:rPr>
          <w:t>Agricultural Act of 2014</w:t>
        </w:r>
      </w:hyperlink>
      <w:r w:rsidRPr="00502C3F">
        <w:t xml:space="preserve"> (the 2014 Farm Bill).  The program's purpose is to spur economic development, create new jobs and provide new markets for farm commodities.  The increased development, purchase, and use of </w:t>
      </w:r>
      <w:proofErr w:type="spellStart"/>
      <w:r w:rsidRPr="00502C3F">
        <w:t>biobased</w:t>
      </w:r>
      <w:proofErr w:type="spellEnd"/>
      <w:r w:rsidRPr="00502C3F">
        <w:t xml:space="preserve"> products reduce our nation's reliance on petroleum, increase the use of renewable agricultural resources, and contribute to reducing adverse environmental and health impacts.</w:t>
      </w:r>
      <w:r w:rsidRPr="00311A34">
        <w:rPr>
          <w:rFonts w:eastAsia="Calibri"/>
        </w:rPr>
        <w:t xml:space="preserve">  Information on </w:t>
      </w:r>
      <w:proofErr w:type="spellStart"/>
      <w:r w:rsidRPr="00311A34">
        <w:rPr>
          <w:rFonts w:eastAsia="Calibri"/>
        </w:rPr>
        <w:t>biobased</w:t>
      </w:r>
      <w:proofErr w:type="spellEnd"/>
      <w:r w:rsidRPr="00311A34">
        <w:rPr>
          <w:rFonts w:eastAsia="Calibri"/>
        </w:rPr>
        <w:t>/</w:t>
      </w:r>
      <w:proofErr w:type="spellStart"/>
      <w:r w:rsidRPr="00311A34">
        <w:rPr>
          <w:rFonts w:eastAsia="Calibri"/>
        </w:rPr>
        <w:t>biopreferred</w:t>
      </w:r>
      <w:proofErr w:type="spellEnd"/>
      <w:r w:rsidRPr="00311A34">
        <w:rPr>
          <w:rFonts w:eastAsia="Calibri"/>
        </w:rPr>
        <w:t xml:space="preserve"> products can be found at the </w:t>
      </w:r>
      <w:hyperlink r:id="rId25" w:history="1">
        <w:proofErr w:type="spellStart"/>
        <w:r w:rsidRPr="00502C3F">
          <w:rPr>
            <w:rStyle w:val="Hyperlink"/>
          </w:rPr>
          <w:t>BioPreferred</w:t>
        </w:r>
        <w:proofErr w:type="spellEnd"/>
        <w:r w:rsidRPr="00502C3F">
          <w:rPr>
            <w:rStyle w:val="Hyperlink"/>
          </w:rPr>
          <w:t xml:space="preserve"> Site</w:t>
        </w:r>
      </w:hyperlink>
      <w:r w:rsidRPr="00311A34">
        <w:rPr>
          <w:rFonts w:eastAsia="Calibri"/>
        </w:rPr>
        <w:t>.</w:t>
      </w:r>
      <w:r w:rsidRPr="00502C3F">
        <w:t xml:space="preserve">  The Contractor shall comply with FAR</w:t>
      </w:r>
      <w:r w:rsidR="00254718">
        <w:t xml:space="preserve"> clause</w:t>
      </w:r>
      <w:r w:rsidRPr="00502C3F">
        <w:t xml:space="preserve"> </w:t>
      </w:r>
      <w:r w:rsidR="00311A34">
        <w:t>52.223-2—</w:t>
      </w:r>
      <w:r w:rsidRPr="00D80D9A">
        <w:t xml:space="preserve">Affirmative Procurement of </w:t>
      </w:r>
      <w:proofErr w:type="spellStart"/>
      <w:r w:rsidRPr="00D80D9A">
        <w:lastRenderedPageBreak/>
        <w:t>Biobased</w:t>
      </w:r>
      <w:proofErr w:type="spellEnd"/>
      <w:r w:rsidRPr="00D80D9A">
        <w:t xml:space="preserve"> Products </w:t>
      </w:r>
      <w:proofErr w:type="gramStart"/>
      <w:r w:rsidRPr="00D80D9A">
        <w:t>Under</w:t>
      </w:r>
      <w:proofErr w:type="gramEnd"/>
      <w:r w:rsidRPr="00D80D9A">
        <w:t xml:space="preserve"> Service and Con</w:t>
      </w:r>
      <w:r w:rsidR="00254718">
        <w:t xml:space="preserve">struction Contracts </w:t>
      </w:r>
      <w:r w:rsidR="00A96ED4">
        <w:t xml:space="preserve">and </w:t>
      </w:r>
      <w:r w:rsidR="00A96ED4" w:rsidRPr="00D80D9A">
        <w:t>FAR</w:t>
      </w:r>
      <w:r w:rsidR="00254718">
        <w:t xml:space="preserve"> provision</w:t>
      </w:r>
      <w:r w:rsidR="00311A34">
        <w:t xml:space="preserve"> 52.223-1—</w:t>
      </w:r>
      <w:proofErr w:type="spellStart"/>
      <w:r w:rsidRPr="00502C3F">
        <w:t>Biobased</w:t>
      </w:r>
      <w:proofErr w:type="spellEnd"/>
      <w:r w:rsidRPr="00502C3F">
        <w:t xml:space="preserve"> Product Certification.</w:t>
      </w:r>
    </w:p>
    <w:p w:rsidR="000E548C" w:rsidRPr="00CD626D" w:rsidRDefault="000E548C" w:rsidP="00CD626D">
      <w:pPr>
        <w:pStyle w:val="ListParagraph"/>
        <w:numPr>
          <w:ilvl w:val="1"/>
          <w:numId w:val="5"/>
        </w:numPr>
        <w:spacing w:after="60"/>
        <w:ind w:left="1080"/>
        <w:contextualSpacing w:val="0"/>
        <w:jc w:val="both"/>
        <w:rPr>
          <w:b/>
        </w:rPr>
      </w:pPr>
      <w:r w:rsidRPr="00311A34">
        <w:rPr>
          <w:b/>
        </w:rPr>
        <w:t>EPA-</w:t>
      </w:r>
      <w:r w:rsidRPr="00311A34">
        <w:rPr>
          <w:rFonts w:eastAsia="Calibri"/>
          <w:b/>
        </w:rPr>
        <w:t>des</w:t>
      </w:r>
      <w:r w:rsidR="009E7D37" w:rsidRPr="00311A34">
        <w:rPr>
          <w:rFonts w:eastAsia="Calibri"/>
          <w:b/>
        </w:rPr>
        <w:t>ignated I</w:t>
      </w:r>
      <w:r w:rsidRPr="00311A34">
        <w:rPr>
          <w:rFonts w:eastAsia="Calibri"/>
          <w:b/>
        </w:rPr>
        <w:t>tems:</w:t>
      </w:r>
      <w:r w:rsidRPr="00311A34">
        <w:rPr>
          <w:rFonts w:eastAsia="Calibri"/>
        </w:rPr>
        <w:t xml:space="preserve"> Products that are or can be made with recovered material.  T</w:t>
      </w:r>
      <w:r w:rsidRPr="00502C3F">
        <w:t xml:space="preserve">he </w:t>
      </w:r>
      <w:hyperlink r:id="rId26" w:history="1">
        <w:r w:rsidRPr="00502C3F">
          <w:rPr>
            <w:rStyle w:val="Hyperlink"/>
          </w:rPr>
          <w:t>Comprehensive Procurement Guideline (CPG) program</w:t>
        </w:r>
        <w:r w:rsidRPr="00311A34">
          <w:rPr>
            <w:rStyle w:val="Hyperlink"/>
            <w:u w:val="none"/>
          </w:rPr>
          <w:t xml:space="preserve"> </w:t>
        </w:r>
      </w:hyperlink>
      <w:r w:rsidRPr="00502C3F">
        <w:t>is part of EPA's continuing effort to promote the use of materials recovered from solid waste.</w:t>
      </w:r>
      <w:r w:rsidR="00FB1EAA" w:rsidRPr="00502C3F">
        <w:t xml:space="preserve"> </w:t>
      </w:r>
      <w:r w:rsidRPr="00502C3F">
        <w:t xml:space="preserve"> Buying recycled-content products ensures that the materials collected in recycling programs will be used again in the manufacture of new products.</w:t>
      </w:r>
      <w:r w:rsidR="00D87F57" w:rsidRPr="00502C3F">
        <w:t xml:space="preserve"> </w:t>
      </w:r>
      <w:r w:rsidR="00FB1EAA" w:rsidRPr="00502C3F">
        <w:t xml:space="preserve"> </w:t>
      </w:r>
      <w:r w:rsidR="000A0BC1">
        <w:t xml:space="preserve">The </w:t>
      </w:r>
      <w:r w:rsidR="007927B8">
        <w:t>C</w:t>
      </w:r>
      <w:r w:rsidR="00D87F57" w:rsidRPr="00502C3F">
        <w:t>ontractor shall comply with FAR</w:t>
      </w:r>
      <w:r w:rsidR="007927B8">
        <w:t xml:space="preserve"> clause</w:t>
      </w:r>
      <w:r w:rsidR="00311A34">
        <w:t xml:space="preserve"> 52.223-17—</w:t>
      </w:r>
      <w:r w:rsidR="00D87F57" w:rsidRPr="00502C3F">
        <w:t>Affirmative Procurement of EPA-designated Items in Service and Construction Contracts.</w:t>
      </w:r>
    </w:p>
    <w:p w:rsidR="00536AA5" w:rsidRPr="00E40094" w:rsidRDefault="00CD626D" w:rsidP="007C0331">
      <w:pPr>
        <w:pStyle w:val="ListParagraph"/>
        <w:numPr>
          <w:ilvl w:val="0"/>
          <w:numId w:val="5"/>
        </w:numPr>
        <w:spacing w:after="0"/>
        <w:ind w:left="1080"/>
        <w:contextualSpacing w:val="0"/>
        <w:jc w:val="both"/>
        <w:rPr>
          <w:b/>
        </w:rPr>
      </w:pPr>
      <w:r w:rsidRPr="00E40094">
        <w:rPr>
          <w:b/>
        </w:rPr>
        <w:t xml:space="preserve">Whole Tree </w:t>
      </w:r>
      <w:r w:rsidR="00E40094" w:rsidRPr="00E40094">
        <w:rPr>
          <w:b/>
        </w:rPr>
        <w:t>Skidding/</w:t>
      </w:r>
      <w:r w:rsidRPr="00E40094">
        <w:rPr>
          <w:b/>
        </w:rPr>
        <w:t>Yarding:</w:t>
      </w:r>
      <w:r w:rsidR="00E40094" w:rsidRPr="00E40094">
        <w:rPr>
          <w:b/>
        </w:rPr>
        <w:t xml:space="preserve"> </w:t>
      </w:r>
      <w:r w:rsidR="00E40094" w:rsidRPr="00E40094">
        <w:rPr>
          <w:rFonts w:eastAsiaTheme="minorEastAsia"/>
        </w:rPr>
        <w:t>Contractor shall leave tops and li</w:t>
      </w:r>
      <w:r w:rsidR="00E40094">
        <w:rPr>
          <w:rFonts w:eastAsiaTheme="minorEastAsia"/>
        </w:rPr>
        <w:t>mbs of felled trees attached</w:t>
      </w:r>
      <w:r w:rsidR="0055488F">
        <w:rPr>
          <w:rFonts w:eastAsiaTheme="minorEastAsia"/>
        </w:rPr>
        <w:t xml:space="preserve"> to included timber, and skid/yard them to </w:t>
      </w:r>
      <w:proofErr w:type="spellStart"/>
      <w:r w:rsidR="0055488F">
        <w:rPr>
          <w:rFonts w:eastAsiaTheme="minorEastAsia"/>
        </w:rPr>
        <w:t>deignated</w:t>
      </w:r>
      <w:proofErr w:type="spellEnd"/>
      <w:r w:rsidR="0055488F">
        <w:rPr>
          <w:rFonts w:eastAsiaTheme="minorEastAsia"/>
        </w:rPr>
        <w:t xml:space="preserve"> area/location.</w:t>
      </w:r>
    </w:p>
    <w:p w:rsidR="00E40094" w:rsidRPr="00E40094" w:rsidRDefault="00E40094" w:rsidP="00E40094">
      <w:pPr>
        <w:pStyle w:val="ListParagraph"/>
        <w:spacing w:after="0"/>
        <w:ind w:left="1080"/>
        <w:contextualSpacing w:val="0"/>
        <w:jc w:val="both"/>
        <w:rPr>
          <w:b/>
        </w:rPr>
      </w:pPr>
    </w:p>
    <w:p w:rsidR="008B69E4" w:rsidRPr="00D71031" w:rsidRDefault="007C1E09" w:rsidP="00832FC6">
      <w:pPr>
        <w:spacing w:line="276" w:lineRule="auto"/>
        <w:ind w:left="288"/>
        <w:jc w:val="both"/>
      </w:pPr>
      <w:proofErr w:type="spellStart"/>
      <w:r w:rsidRPr="0002507C">
        <w:rPr>
          <w:b/>
          <w:u w:val="single"/>
        </w:rPr>
        <w:t>C.</w:t>
      </w:r>
      <w:r w:rsidR="00F12A15" w:rsidRPr="0002507C">
        <w:rPr>
          <w:b/>
          <w:u w:val="single"/>
        </w:rPr>
        <w:t>7</w:t>
      </w:r>
      <w:r w:rsidRPr="0002507C">
        <w:rPr>
          <w:b/>
          <w:u w:val="single"/>
        </w:rPr>
        <w:t>.1</w:t>
      </w:r>
      <w:proofErr w:type="spellEnd"/>
      <w:r w:rsidR="009B5B74" w:rsidRPr="00D71031">
        <w:rPr>
          <w:b/>
          <w:u w:val="single"/>
        </w:rPr>
        <w:tab/>
        <w:t>TECHNICAL DEFINITIONS</w:t>
      </w:r>
      <w:r w:rsidR="00046386" w:rsidRPr="00D71031">
        <w:t>:</w:t>
      </w:r>
      <w:r w:rsidRPr="00D71031">
        <w:t xml:space="preserve"> </w:t>
      </w:r>
      <w:r w:rsidR="000E548C" w:rsidRPr="00871940">
        <w:rPr>
          <w:sz w:val="22"/>
        </w:rPr>
        <w:t>See</w:t>
      </w:r>
      <w:r w:rsidRPr="00871940">
        <w:rPr>
          <w:sz w:val="22"/>
        </w:rPr>
        <w:t xml:space="preserve"> Appendices</w:t>
      </w:r>
      <w:r w:rsidR="00206C79" w:rsidRPr="00871940">
        <w:rPr>
          <w:sz w:val="22"/>
        </w:rPr>
        <w:t>.</w:t>
      </w:r>
    </w:p>
    <w:p w:rsidR="006C77CF" w:rsidRPr="00C17CC2" w:rsidRDefault="00847F36" w:rsidP="002F4A55">
      <w:pPr>
        <w:pStyle w:val="Heading2"/>
      </w:pPr>
      <w:r w:rsidRPr="00C17CC2">
        <w:br w:type="page"/>
      </w:r>
      <w:bookmarkStart w:id="43" w:name="_Toc15305893"/>
      <w:r w:rsidR="006C77CF" w:rsidRPr="006535A5">
        <w:lastRenderedPageBreak/>
        <w:t>SECTION D</w:t>
      </w:r>
      <w:r w:rsidR="005E01B4" w:rsidRPr="006535A5">
        <w:t>—</w:t>
      </w:r>
      <w:r w:rsidR="006C77CF" w:rsidRPr="006535A5">
        <w:t>PACKAGING AND MARKING</w:t>
      </w:r>
      <w:bookmarkEnd w:id="43"/>
    </w:p>
    <w:p w:rsidR="00E238BC" w:rsidRPr="00C17CC2" w:rsidRDefault="00E238BC" w:rsidP="002F4A55">
      <w:pPr>
        <w:pStyle w:val="Heading2"/>
      </w:pPr>
    </w:p>
    <w:p w:rsidR="006C77CF" w:rsidRPr="0085007E" w:rsidRDefault="006C77CF" w:rsidP="00832FC6">
      <w:pPr>
        <w:spacing w:line="276" w:lineRule="auto"/>
        <w:jc w:val="both"/>
      </w:pPr>
      <w:r w:rsidRPr="0085007E">
        <w:rPr>
          <w:sz w:val="22"/>
        </w:rPr>
        <w:t>There are no clauses in this section.</w:t>
      </w:r>
      <w:r w:rsidRPr="0085007E">
        <w:br w:type="page"/>
      </w:r>
    </w:p>
    <w:p w:rsidR="004F73A9" w:rsidRPr="00712F82" w:rsidRDefault="00847F36" w:rsidP="002F4A55">
      <w:pPr>
        <w:pStyle w:val="Heading2"/>
      </w:pPr>
      <w:bookmarkStart w:id="44" w:name="_Toc15305894"/>
      <w:r w:rsidRPr="005430F2">
        <w:lastRenderedPageBreak/>
        <w:t>SECTION E</w:t>
      </w:r>
      <w:r w:rsidR="00D30D0A" w:rsidRPr="005430F2">
        <w:t>—</w:t>
      </w:r>
      <w:r w:rsidRPr="008F247C">
        <w:t>INSPECTION AND ACCEPTANCE</w:t>
      </w:r>
      <w:bookmarkEnd w:id="44"/>
    </w:p>
    <w:p w:rsidR="00883F60" w:rsidRPr="00502C3F" w:rsidRDefault="00883F60" w:rsidP="00832FC6">
      <w:pPr>
        <w:spacing w:line="276" w:lineRule="auto"/>
        <w:rPr>
          <w:sz w:val="22"/>
          <w:szCs w:val="22"/>
        </w:rPr>
      </w:pPr>
    </w:p>
    <w:p w:rsidR="00847F36" w:rsidRPr="00C17CC2" w:rsidRDefault="00883F60" w:rsidP="00832FC6">
      <w:pPr>
        <w:pStyle w:val="Heading3"/>
        <w:spacing w:line="276" w:lineRule="auto"/>
      </w:pPr>
      <w:bookmarkStart w:id="45" w:name="_Toc15305895"/>
      <w:proofErr w:type="spellStart"/>
      <w:r w:rsidRPr="0002507C">
        <w:t>E.</w:t>
      </w:r>
      <w:r w:rsidR="00FB204F" w:rsidRPr="0002507C">
        <w:t>1</w:t>
      </w:r>
      <w:proofErr w:type="spellEnd"/>
      <w:r w:rsidRPr="00C17CC2">
        <w:tab/>
      </w:r>
      <w:r w:rsidR="005549EA" w:rsidRPr="00C606CF">
        <w:t>CONTRACTOR QUALITY CONTROL INSPECTION SYSTEM</w:t>
      </w:r>
      <w:bookmarkEnd w:id="45"/>
    </w:p>
    <w:p w:rsidR="006436A4" w:rsidRPr="00502C3F" w:rsidRDefault="00847F36" w:rsidP="00832FC6">
      <w:pPr>
        <w:spacing w:line="276" w:lineRule="auto"/>
        <w:jc w:val="both"/>
        <w:rPr>
          <w:sz w:val="22"/>
          <w:szCs w:val="22"/>
        </w:rPr>
      </w:pPr>
      <w:r w:rsidRPr="00502C3F">
        <w:rPr>
          <w:sz w:val="22"/>
          <w:szCs w:val="22"/>
        </w:rPr>
        <w:t xml:space="preserve">Contractor shall identify the </w:t>
      </w:r>
      <w:r w:rsidR="004D2ED1">
        <w:rPr>
          <w:sz w:val="22"/>
          <w:szCs w:val="22"/>
        </w:rPr>
        <w:t>Quality Control I</w:t>
      </w:r>
      <w:r w:rsidRPr="00502C3F">
        <w:rPr>
          <w:sz w:val="22"/>
          <w:szCs w:val="22"/>
        </w:rPr>
        <w:t xml:space="preserve">nspection </w:t>
      </w:r>
      <w:r w:rsidR="004D2ED1">
        <w:rPr>
          <w:sz w:val="22"/>
          <w:szCs w:val="22"/>
        </w:rPr>
        <w:t>S</w:t>
      </w:r>
      <w:r w:rsidRPr="00502C3F">
        <w:rPr>
          <w:sz w:val="22"/>
          <w:szCs w:val="22"/>
        </w:rPr>
        <w:t>ystem it will use to ensure that contract specifications will be a</w:t>
      </w:r>
      <w:r w:rsidR="008A7F90">
        <w:rPr>
          <w:sz w:val="22"/>
          <w:szCs w:val="22"/>
        </w:rPr>
        <w:t>chieved.  At no time shall the C</w:t>
      </w:r>
      <w:r w:rsidRPr="00502C3F">
        <w:rPr>
          <w:sz w:val="22"/>
          <w:szCs w:val="22"/>
        </w:rPr>
        <w:t xml:space="preserve">ontractor rely upon </w:t>
      </w:r>
      <w:r w:rsidR="000A0BC1">
        <w:rPr>
          <w:sz w:val="22"/>
          <w:szCs w:val="22"/>
        </w:rPr>
        <w:t>Government</w:t>
      </w:r>
      <w:r w:rsidRPr="00502C3F">
        <w:rPr>
          <w:sz w:val="22"/>
          <w:szCs w:val="22"/>
        </w:rPr>
        <w:t xml:space="preserve"> inspections to provide notification of u</w:t>
      </w:r>
      <w:r w:rsidR="008A7F90">
        <w:rPr>
          <w:sz w:val="22"/>
          <w:szCs w:val="22"/>
        </w:rPr>
        <w:t xml:space="preserve">nsatisfactory performance.  </w:t>
      </w:r>
      <w:r w:rsidR="000A0BC1">
        <w:rPr>
          <w:sz w:val="22"/>
          <w:szCs w:val="22"/>
        </w:rPr>
        <w:t xml:space="preserve">The </w:t>
      </w:r>
      <w:r w:rsidRPr="00502C3F">
        <w:rPr>
          <w:sz w:val="22"/>
          <w:szCs w:val="22"/>
        </w:rPr>
        <w:t>Contractor shall produce written inspection records in a format and at times and places satisfa</w:t>
      </w:r>
      <w:r w:rsidR="00F84F01" w:rsidRPr="00502C3F">
        <w:rPr>
          <w:sz w:val="22"/>
          <w:szCs w:val="22"/>
        </w:rPr>
        <w:t>ctory to the CO</w:t>
      </w:r>
      <w:r w:rsidRPr="00502C3F">
        <w:rPr>
          <w:sz w:val="22"/>
          <w:szCs w:val="22"/>
        </w:rPr>
        <w:t>.  Inspection records shall be made available upon r</w:t>
      </w:r>
      <w:r w:rsidR="00F84F01" w:rsidRPr="00502C3F">
        <w:rPr>
          <w:sz w:val="22"/>
          <w:szCs w:val="22"/>
        </w:rPr>
        <w:t>equest of the CO</w:t>
      </w:r>
      <w:r w:rsidR="001043A8">
        <w:rPr>
          <w:sz w:val="22"/>
          <w:szCs w:val="22"/>
        </w:rPr>
        <w:t xml:space="preserve"> and</w:t>
      </w:r>
      <w:r w:rsidR="000A0BC1">
        <w:rPr>
          <w:sz w:val="22"/>
          <w:szCs w:val="22"/>
        </w:rPr>
        <w:t>/or</w:t>
      </w:r>
      <w:r w:rsidR="001043A8">
        <w:rPr>
          <w:sz w:val="22"/>
          <w:szCs w:val="22"/>
        </w:rPr>
        <w:t xml:space="preserve"> </w:t>
      </w:r>
      <w:proofErr w:type="spellStart"/>
      <w:r w:rsidR="001043A8">
        <w:rPr>
          <w:sz w:val="22"/>
          <w:szCs w:val="22"/>
        </w:rPr>
        <w:t>COR</w:t>
      </w:r>
      <w:proofErr w:type="spellEnd"/>
      <w:r w:rsidRPr="00502C3F">
        <w:rPr>
          <w:sz w:val="22"/>
          <w:szCs w:val="22"/>
        </w:rPr>
        <w:t xml:space="preserve"> and be maintained until the date of c</w:t>
      </w:r>
      <w:r w:rsidR="00F84F01" w:rsidRPr="00502C3F">
        <w:rPr>
          <w:sz w:val="22"/>
          <w:szCs w:val="22"/>
        </w:rPr>
        <w:t>ontract closure.  The C</w:t>
      </w:r>
      <w:r w:rsidRPr="00502C3F">
        <w:rPr>
          <w:sz w:val="22"/>
          <w:szCs w:val="22"/>
        </w:rPr>
        <w:t>O</w:t>
      </w:r>
      <w:r w:rsidR="0070336D">
        <w:rPr>
          <w:sz w:val="22"/>
          <w:szCs w:val="22"/>
        </w:rPr>
        <w:t xml:space="preserve"> and</w:t>
      </w:r>
      <w:r w:rsidR="000A0BC1">
        <w:rPr>
          <w:sz w:val="22"/>
          <w:szCs w:val="22"/>
        </w:rPr>
        <w:t>/or</w:t>
      </w:r>
      <w:r w:rsidR="0070336D">
        <w:rPr>
          <w:sz w:val="22"/>
          <w:szCs w:val="22"/>
        </w:rPr>
        <w:t xml:space="preserve"> </w:t>
      </w:r>
      <w:proofErr w:type="spellStart"/>
      <w:r w:rsidR="0070336D">
        <w:rPr>
          <w:sz w:val="22"/>
          <w:szCs w:val="22"/>
        </w:rPr>
        <w:t>COR</w:t>
      </w:r>
      <w:proofErr w:type="spellEnd"/>
      <w:r w:rsidR="008A7F90">
        <w:rPr>
          <w:sz w:val="22"/>
          <w:szCs w:val="22"/>
        </w:rPr>
        <w:t xml:space="preserve"> may observe </w:t>
      </w:r>
      <w:r w:rsidR="000A0BC1">
        <w:rPr>
          <w:sz w:val="22"/>
          <w:szCs w:val="22"/>
        </w:rPr>
        <w:t xml:space="preserve">the </w:t>
      </w:r>
      <w:r w:rsidRPr="00502C3F">
        <w:rPr>
          <w:sz w:val="22"/>
          <w:szCs w:val="22"/>
        </w:rPr>
        <w:t>Contractor's inspection at any time and shall otherwise have unlimited access to the inspection data.</w:t>
      </w:r>
    </w:p>
    <w:p w:rsidR="006E2B37" w:rsidRPr="00502C3F" w:rsidRDefault="006E2B37" w:rsidP="00832FC6">
      <w:pPr>
        <w:spacing w:line="276" w:lineRule="auto"/>
        <w:jc w:val="both"/>
        <w:rPr>
          <w:sz w:val="22"/>
          <w:szCs w:val="22"/>
        </w:rPr>
      </w:pPr>
    </w:p>
    <w:p w:rsidR="00003FD9" w:rsidRPr="000967B3" w:rsidRDefault="0054069B" w:rsidP="00832FC6">
      <w:pPr>
        <w:spacing w:line="276" w:lineRule="auto"/>
        <w:ind w:left="288"/>
        <w:jc w:val="both"/>
        <w:rPr>
          <w:b/>
          <w:u w:val="single"/>
        </w:rPr>
      </w:pPr>
      <w:proofErr w:type="spellStart"/>
      <w:r w:rsidRPr="0002507C">
        <w:rPr>
          <w:b/>
          <w:u w:val="single"/>
        </w:rPr>
        <w:t>E.</w:t>
      </w:r>
      <w:r w:rsidR="00FB204F" w:rsidRPr="0002507C">
        <w:rPr>
          <w:b/>
          <w:u w:val="single"/>
        </w:rPr>
        <w:t>1</w:t>
      </w:r>
      <w:r w:rsidRPr="0002507C">
        <w:rPr>
          <w:b/>
          <w:u w:val="single"/>
        </w:rPr>
        <w:t>.</w:t>
      </w:r>
      <w:r w:rsidR="002E227F" w:rsidRPr="0002507C">
        <w:rPr>
          <w:b/>
          <w:u w:val="single"/>
        </w:rPr>
        <w:t>1</w:t>
      </w:r>
      <w:proofErr w:type="spellEnd"/>
      <w:r w:rsidR="00997CAB" w:rsidRPr="000967B3">
        <w:rPr>
          <w:b/>
          <w:u w:val="single"/>
        </w:rPr>
        <w:tab/>
      </w:r>
      <w:r w:rsidRPr="00C606CF">
        <w:rPr>
          <w:b/>
          <w:u w:val="single"/>
        </w:rPr>
        <w:t>QUALITY CONTROL PLAN</w:t>
      </w:r>
      <w:r w:rsidR="00142C56">
        <w:rPr>
          <w:b/>
          <w:u w:val="single"/>
        </w:rPr>
        <w:t xml:space="preserve"> (</w:t>
      </w:r>
      <w:proofErr w:type="spellStart"/>
      <w:r w:rsidR="00142C56">
        <w:rPr>
          <w:b/>
          <w:u w:val="single"/>
        </w:rPr>
        <w:t>QCP</w:t>
      </w:r>
      <w:proofErr w:type="spellEnd"/>
      <w:r w:rsidR="00142C56">
        <w:rPr>
          <w:b/>
          <w:u w:val="single"/>
        </w:rPr>
        <w:t>)</w:t>
      </w:r>
      <w:r w:rsidR="00273C7B" w:rsidRPr="000967B3">
        <w:rPr>
          <w:b/>
          <w:u w:val="single"/>
        </w:rPr>
        <w:t xml:space="preserve">  </w:t>
      </w:r>
    </w:p>
    <w:p w:rsidR="00BA6154" w:rsidRDefault="00273C7B" w:rsidP="00832FC6">
      <w:pPr>
        <w:spacing w:after="60" w:line="276" w:lineRule="auto"/>
        <w:jc w:val="both"/>
        <w:rPr>
          <w:sz w:val="22"/>
          <w:szCs w:val="22"/>
        </w:rPr>
      </w:pPr>
      <w:r w:rsidRPr="00502C3F">
        <w:rPr>
          <w:sz w:val="22"/>
          <w:szCs w:val="22"/>
        </w:rPr>
        <w:t xml:space="preserve">Contractor shall provide </w:t>
      </w:r>
      <w:r w:rsidR="006B4DD3">
        <w:rPr>
          <w:sz w:val="22"/>
          <w:szCs w:val="22"/>
        </w:rPr>
        <w:t xml:space="preserve">a general </w:t>
      </w:r>
      <w:proofErr w:type="spellStart"/>
      <w:r w:rsidRPr="00502C3F">
        <w:rPr>
          <w:sz w:val="22"/>
          <w:szCs w:val="22"/>
        </w:rPr>
        <w:t>QCP</w:t>
      </w:r>
      <w:proofErr w:type="spellEnd"/>
      <w:r w:rsidRPr="00502C3F">
        <w:rPr>
          <w:sz w:val="22"/>
          <w:szCs w:val="22"/>
        </w:rPr>
        <w:t xml:space="preserve"> with the</w:t>
      </w:r>
      <w:r w:rsidR="000A0BC1">
        <w:rPr>
          <w:sz w:val="22"/>
          <w:szCs w:val="22"/>
        </w:rPr>
        <w:t xml:space="preserve"> T</w:t>
      </w:r>
      <w:r w:rsidR="006B4DD3">
        <w:rPr>
          <w:sz w:val="22"/>
          <w:szCs w:val="22"/>
        </w:rPr>
        <w:t xml:space="preserve">echnical </w:t>
      </w:r>
      <w:r w:rsidR="000A0BC1">
        <w:rPr>
          <w:sz w:val="22"/>
          <w:szCs w:val="22"/>
        </w:rPr>
        <w:t>P</w:t>
      </w:r>
      <w:r w:rsidR="006B4DD3">
        <w:rPr>
          <w:sz w:val="22"/>
          <w:szCs w:val="22"/>
        </w:rPr>
        <w:t xml:space="preserve">roposal.  </w:t>
      </w:r>
      <w:r w:rsidR="000A0BC1">
        <w:rPr>
          <w:sz w:val="22"/>
          <w:szCs w:val="22"/>
        </w:rPr>
        <w:t xml:space="preserve">The </w:t>
      </w:r>
      <w:r w:rsidRPr="00502C3F">
        <w:rPr>
          <w:sz w:val="22"/>
          <w:szCs w:val="22"/>
        </w:rPr>
        <w:t>Contractor sh</w:t>
      </w:r>
      <w:r w:rsidR="00F72CC6">
        <w:rPr>
          <w:sz w:val="22"/>
          <w:szCs w:val="22"/>
        </w:rPr>
        <w:t xml:space="preserve">all supplement the </w:t>
      </w:r>
      <w:proofErr w:type="spellStart"/>
      <w:r w:rsidR="00F72CC6">
        <w:rPr>
          <w:sz w:val="22"/>
          <w:szCs w:val="22"/>
        </w:rPr>
        <w:t>QCP</w:t>
      </w:r>
      <w:proofErr w:type="spellEnd"/>
      <w:r w:rsidR="00F72CC6">
        <w:rPr>
          <w:sz w:val="22"/>
          <w:szCs w:val="22"/>
        </w:rPr>
        <w:t xml:space="preserve"> w</w:t>
      </w:r>
      <w:r w:rsidR="00F72CC6" w:rsidRPr="0096791D">
        <w:rPr>
          <w:sz w:val="22"/>
          <w:szCs w:val="22"/>
        </w:rPr>
        <w:t>ithin 7-</w:t>
      </w:r>
      <w:r w:rsidRPr="0096791D">
        <w:rPr>
          <w:sz w:val="22"/>
          <w:szCs w:val="22"/>
        </w:rPr>
        <w:t>days before start</w:t>
      </w:r>
      <w:r w:rsidR="004D2ED1" w:rsidRPr="0096791D">
        <w:rPr>
          <w:sz w:val="22"/>
          <w:szCs w:val="22"/>
        </w:rPr>
        <w:t>ing</w:t>
      </w:r>
      <w:r w:rsidRPr="0096791D">
        <w:rPr>
          <w:sz w:val="22"/>
          <w:szCs w:val="22"/>
        </w:rPr>
        <w:t xml:space="preserve"> work based on items awarded to the Contractor and </w:t>
      </w:r>
      <w:r w:rsidR="004D2ED1" w:rsidRPr="0096791D">
        <w:rPr>
          <w:sz w:val="22"/>
          <w:szCs w:val="22"/>
        </w:rPr>
        <w:t xml:space="preserve">the </w:t>
      </w:r>
      <w:r w:rsidR="000A0BC1" w:rsidRPr="0096791D">
        <w:rPr>
          <w:sz w:val="22"/>
          <w:szCs w:val="22"/>
        </w:rPr>
        <w:t>Government</w:t>
      </w:r>
      <w:r w:rsidR="004D2ED1" w:rsidRPr="0096791D">
        <w:rPr>
          <w:sz w:val="22"/>
          <w:szCs w:val="22"/>
        </w:rPr>
        <w:t>’s</w:t>
      </w:r>
      <w:r w:rsidRPr="0096791D">
        <w:rPr>
          <w:sz w:val="22"/>
          <w:szCs w:val="22"/>
        </w:rPr>
        <w:t xml:space="preserve"> comments. </w:t>
      </w:r>
      <w:r w:rsidR="0054069B" w:rsidRPr="0096791D">
        <w:rPr>
          <w:sz w:val="22"/>
          <w:szCs w:val="22"/>
        </w:rPr>
        <w:t xml:space="preserve"> </w:t>
      </w:r>
      <w:r w:rsidR="000A0BC1" w:rsidRPr="0096791D">
        <w:rPr>
          <w:sz w:val="22"/>
          <w:szCs w:val="22"/>
        </w:rPr>
        <w:t xml:space="preserve">The </w:t>
      </w:r>
      <w:r w:rsidR="006436A4" w:rsidRPr="0096791D">
        <w:rPr>
          <w:sz w:val="22"/>
          <w:szCs w:val="22"/>
        </w:rPr>
        <w:t>C</w:t>
      </w:r>
      <w:r w:rsidRPr="0096791D">
        <w:rPr>
          <w:sz w:val="22"/>
          <w:szCs w:val="22"/>
        </w:rPr>
        <w:t>ontractor s</w:t>
      </w:r>
      <w:r w:rsidRPr="00502C3F">
        <w:rPr>
          <w:sz w:val="22"/>
          <w:szCs w:val="22"/>
        </w:rPr>
        <w:t xml:space="preserve">hall conduct quality control inspections on all aspects of work.  </w:t>
      </w:r>
    </w:p>
    <w:p w:rsidR="00273C7B" w:rsidRDefault="00273C7B" w:rsidP="00832FC6">
      <w:pPr>
        <w:spacing w:after="60" w:line="276" w:lineRule="auto"/>
        <w:jc w:val="both"/>
        <w:rPr>
          <w:sz w:val="22"/>
          <w:szCs w:val="22"/>
        </w:rPr>
      </w:pPr>
      <w:r w:rsidRPr="00925F56">
        <w:rPr>
          <w:sz w:val="22"/>
          <w:szCs w:val="22"/>
        </w:rPr>
        <w:t>The g</w:t>
      </w:r>
      <w:r w:rsidR="00925F56" w:rsidRPr="00925F56">
        <w:rPr>
          <w:sz w:val="22"/>
          <w:szCs w:val="22"/>
        </w:rPr>
        <w:t xml:space="preserve">eneral </w:t>
      </w:r>
      <w:proofErr w:type="spellStart"/>
      <w:r w:rsidR="00925F56" w:rsidRPr="00925F56">
        <w:rPr>
          <w:sz w:val="22"/>
          <w:szCs w:val="22"/>
        </w:rPr>
        <w:t>Q</w:t>
      </w:r>
      <w:r w:rsidR="006B4DD3">
        <w:rPr>
          <w:sz w:val="22"/>
          <w:szCs w:val="22"/>
        </w:rPr>
        <w:t>CP</w:t>
      </w:r>
      <w:proofErr w:type="spellEnd"/>
      <w:r w:rsidR="00925F56" w:rsidRPr="00925F56">
        <w:rPr>
          <w:sz w:val="22"/>
          <w:szCs w:val="22"/>
        </w:rPr>
        <w:t xml:space="preserve"> shall</w:t>
      </w:r>
      <w:r w:rsidRPr="00925F56">
        <w:rPr>
          <w:sz w:val="22"/>
          <w:szCs w:val="22"/>
        </w:rPr>
        <w:t xml:space="preserve"> demonstrate how the Contractor will assure quality meets the requirements and specifica</w:t>
      </w:r>
      <w:r w:rsidR="006B4DD3">
        <w:rPr>
          <w:sz w:val="22"/>
          <w:szCs w:val="22"/>
        </w:rPr>
        <w:t xml:space="preserve">tions of the contract.  The </w:t>
      </w:r>
      <w:proofErr w:type="spellStart"/>
      <w:r w:rsidR="006B4DD3">
        <w:rPr>
          <w:sz w:val="22"/>
          <w:szCs w:val="22"/>
        </w:rPr>
        <w:t>QCP</w:t>
      </w:r>
      <w:proofErr w:type="spellEnd"/>
      <w:r w:rsidRPr="00925F56">
        <w:rPr>
          <w:sz w:val="22"/>
          <w:szCs w:val="22"/>
        </w:rPr>
        <w:t xml:space="preserve"> shall describe how quality will be monitored to assure the performance standards are met, the supervision of crew and work, and personnel that will be performing the quality control.  Quality control shall include monitoring quality while </w:t>
      </w:r>
      <w:r w:rsidR="00623263" w:rsidRPr="00925F56">
        <w:rPr>
          <w:sz w:val="22"/>
          <w:szCs w:val="22"/>
        </w:rPr>
        <w:t>work</w:t>
      </w:r>
      <w:r w:rsidRPr="00925F56">
        <w:rPr>
          <w:sz w:val="22"/>
          <w:szCs w:val="22"/>
        </w:rPr>
        <w:t xml:space="preserve"> is in progress, </w:t>
      </w:r>
      <w:r w:rsidR="0054069B" w:rsidRPr="00925F56">
        <w:rPr>
          <w:sz w:val="22"/>
          <w:szCs w:val="22"/>
        </w:rPr>
        <w:t>residual</w:t>
      </w:r>
      <w:r w:rsidR="00623263" w:rsidRPr="00925F56">
        <w:rPr>
          <w:sz w:val="22"/>
          <w:szCs w:val="22"/>
        </w:rPr>
        <w:t xml:space="preserve"> </w:t>
      </w:r>
      <w:r w:rsidRPr="00925F56">
        <w:rPr>
          <w:sz w:val="22"/>
          <w:szCs w:val="22"/>
        </w:rPr>
        <w:t xml:space="preserve">tree care and other associated tasks, </w:t>
      </w:r>
      <w:r w:rsidR="00925F56" w:rsidRPr="00925F56">
        <w:rPr>
          <w:sz w:val="22"/>
          <w:szCs w:val="22"/>
        </w:rPr>
        <w:t xml:space="preserve">such as sample plots of thinning and </w:t>
      </w:r>
      <w:proofErr w:type="spellStart"/>
      <w:r w:rsidR="00925F56" w:rsidRPr="00925F56">
        <w:rPr>
          <w:sz w:val="22"/>
          <w:szCs w:val="22"/>
        </w:rPr>
        <w:t>subitems</w:t>
      </w:r>
      <w:proofErr w:type="spellEnd"/>
      <w:r w:rsidR="00925F56" w:rsidRPr="00925F56">
        <w:rPr>
          <w:sz w:val="22"/>
          <w:szCs w:val="22"/>
        </w:rPr>
        <w:t>.</w:t>
      </w:r>
    </w:p>
    <w:p w:rsidR="000C07A5" w:rsidRPr="00502C3F" w:rsidRDefault="000C07A5" w:rsidP="00832FC6">
      <w:pPr>
        <w:spacing w:line="276" w:lineRule="auto"/>
        <w:jc w:val="both"/>
        <w:rPr>
          <w:sz w:val="22"/>
          <w:szCs w:val="22"/>
          <w:highlight w:val="yellow"/>
        </w:rPr>
      </w:pPr>
    </w:p>
    <w:p w:rsidR="00003FD9" w:rsidRPr="000967B3" w:rsidRDefault="00B23593" w:rsidP="00832FC6">
      <w:pPr>
        <w:spacing w:line="276" w:lineRule="auto"/>
        <w:ind w:left="288"/>
        <w:jc w:val="both"/>
        <w:rPr>
          <w:b/>
          <w:u w:val="single"/>
        </w:rPr>
      </w:pPr>
      <w:proofErr w:type="spellStart"/>
      <w:r w:rsidRPr="0002507C">
        <w:rPr>
          <w:b/>
          <w:u w:val="single"/>
        </w:rPr>
        <w:t>E.</w:t>
      </w:r>
      <w:r w:rsidR="00FB204F" w:rsidRPr="0002507C">
        <w:rPr>
          <w:b/>
          <w:u w:val="single"/>
        </w:rPr>
        <w:t>1</w:t>
      </w:r>
      <w:r w:rsidRPr="0002507C">
        <w:rPr>
          <w:b/>
          <w:u w:val="single"/>
        </w:rPr>
        <w:t>.</w:t>
      </w:r>
      <w:r w:rsidR="002E227F" w:rsidRPr="0002507C">
        <w:rPr>
          <w:b/>
          <w:u w:val="single"/>
        </w:rPr>
        <w:t>2</w:t>
      </w:r>
      <w:proofErr w:type="spellEnd"/>
      <w:r w:rsidR="00954538" w:rsidRPr="000967B3">
        <w:rPr>
          <w:b/>
          <w:u w:val="single"/>
        </w:rPr>
        <w:tab/>
      </w:r>
      <w:r w:rsidRPr="00C606CF">
        <w:rPr>
          <w:b/>
          <w:u w:val="single"/>
        </w:rPr>
        <w:t>CONTRACTOR QUALITY CONTROL INSPECTION</w:t>
      </w:r>
    </w:p>
    <w:p w:rsidR="00273C7B" w:rsidRPr="00502C3F" w:rsidRDefault="000438A2" w:rsidP="00832FC6">
      <w:pPr>
        <w:spacing w:after="120" w:line="276" w:lineRule="auto"/>
        <w:jc w:val="both"/>
        <w:rPr>
          <w:sz w:val="22"/>
          <w:szCs w:val="22"/>
        </w:rPr>
      </w:pPr>
      <w:r w:rsidRPr="00502C3F">
        <w:rPr>
          <w:sz w:val="22"/>
          <w:szCs w:val="22"/>
        </w:rPr>
        <w:t>At no time shall the C</w:t>
      </w:r>
      <w:r w:rsidR="00273C7B" w:rsidRPr="00502C3F">
        <w:rPr>
          <w:sz w:val="22"/>
          <w:szCs w:val="22"/>
        </w:rPr>
        <w:t xml:space="preserve">ontractor rely upon </w:t>
      </w:r>
      <w:r w:rsidR="00BA6154">
        <w:rPr>
          <w:sz w:val="22"/>
          <w:szCs w:val="22"/>
        </w:rPr>
        <w:t>Government</w:t>
      </w:r>
      <w:r w:rsidR="00273C7B" w:rsidRPr="00502C3F">
        <w:rPr>
          <w:sz w:val="22"/>
          <w:szCs w:val="22"/>
        </w:rPr>
        <w:t xml:space="preserve"> inspections to provide notification of unsatisfactory perf</w:t>
      </w:r>
      <w:r w:rsidR="00F25BA9" w:rsidRPr="00502C3F">
        <w:rPr>
          <w:sz w:val="22"/>
          <w:szCs w:val="22"/>
        </w:rPr>
        <w:t>ormance.  The CO</w:t>
      </w:r>
      <w:r w:rsidR="0070336D">
        <w:rPr>
          <w:sz w:val="22"/>
          <w:szCs w:val="22"/>
        </w:rPr>
        <w:t xml:space="preserve"> and</w:t>
      </w:r>
      <w:r w:rsidR="000A0BC1">
        <w:rPr>
          <w:sz w:val="22"/>
          <w:szCs w:val="22"/>
        </w:rPr>
        <w:t>/or</w:t>
      </w:r>
      <w:r w:rsidR="0070336D">
        <w:rPr>
          <w:sz w:val="22"/>
          <w:szCs w:val="22"/>
        </w:rPr>
        <w:t xml:space="preserve"> </w:t>
      </w:r>
      <w:proofErr w:type="spellStart"/>
      <w:r w:rsidR="0070336D">
        <w:rPr>
          <w:sz w:val="22"/>
          <w:szCs w:val="22"/>
        </w:rPr>
        <w:t>COR</w:t>
      </w:r>
      <w:proofErr w:type="spellEnd"/>
      <w:r w:rsidR="008A7F90">
        <w:rPr>
          <w:sz w:val="22"/>
          <w:szCs w:val="22"/>
        </w:rPr>
        <w:t xml:space="preserve"> may observe</w:t>
      </w:r>
      <w:r w:rsidR="00F72CC6">
        <w:rPr>
          <w:sz w:val="22"/>
          <w:szCs w:val="22"/>
        </w:rPr>
        <w:t xml:space="preserve"> the </w:t>
      </w:r>
      <w:r w:rsidR="00273C7B" w:rsidRPr="00502C3F">
        <w:rPr>
          <w:sz w:val="22"/>
          <w:szCs w:val="22"/>
        </w:rPr>
        <w:t xml:space="preserve">Contractor's inspection at any time and shall otherwise have unlimited access to the inspection data. </w:t>
      </w:r>
      <w:r w:rsidRPr="00502C3F">
        <w:rPr>
          <w:sz w:val="22"/>
          <w:szCs w:val="22"/>
        </w:rPr>
        <w:t xml:space="preserve"> </w:t>
      </w:r>
      <w:r w:rsidR="00273C7B" w:rsidRPr="00502C3F">
        <w:rPr>
          <w:sz w:val="22"/>
          <w:szCs w:val="22"/>
        </w:rPr>
        <w:t>Inspection procedures must provide the following information:</w:t>
      </w:r>
    </w:p>
    <w:p w:rsidR="00FE7BCE" w:rsidRDefault="00245A00" w:rsidP="00832FC6">
      <w:pPr>
        <w:spacing w:line="276" w:lineRule="auto"/>
        <w:ind w:left="432"/>
        <w:jc w:val="both"/>
      </w:pPr>
      <w:proofErr w:type="spellStart"/>
      <w:r w:rsidRPr="0002507C">
        <w:rPr>
          <w:b/>
          <w:u w:val="single"/>
        </w:rPr>
        <w:t>E.1.2.1</w:t>
      </w:r>
      <w:proofErr w:type="spellEnd"/>
      <w:r w:rsidRPr="00D122F6">
        <w:rPr>
          <w:b/>
          <w:u w:val="single"/>
        </w:rPr>
        <w:tab/>
      </w:r>
      <w:r w:rsidRPr="00C606CF">
        <w:rPr>
          <w:b/>
          <w:u w:val="single"/>
        </w:rPr>
        <w:t>PLOT INSPECTIONS</w:t>
      </w:r>
      <w:r w:rsidR="00A57226" w:rsidRPr="00D122F6">
        <w:t xml:space="preserve">  </w:t>
      </w:r>
    </w:p>
    <w:p w:rsidR="00623263" w:rsidRPr="00502C3F" w:rsidRDefault="00623263" w:rsidP="00832FC6">
      <w:pPr>
        <w:spacing w:after="60" w:line="276" w:lineRule="auto"/>
        <w:jc w:val="both"/>
        <w:rPr>
          <w:sz w:val="22"/>
          <w:szCs w:val="22"/>
        </w:rPr>
      </w:pPr>
      <w:r w:rsidRPr="00502C3F">
        <w:rPr>
          <w:sz w:val="22"/>
          <w:szCs w:val="22"/>
        </w:rPr>
        <w:t>W</w:t>
      </w:r>
      <w:r w:rsidR="00273C7B" w:rsidRPr="00502C3F">
        <w:rPr>
          <w:sz w:val="22"/>
          <w:szCs w:val="22"/>
        </w:rPr>
        <w:t>here the u</w:t>
      </w:r>
      <w:r w:rsidR="008A7F90">
        <w:rPr>
          <w:sz w:val="22"/>
          <w:szCs w:val="22"/>
        </w:rPr>
        <w:t xml:space="preserve">nit of measure is per acre, </w:t>
      </w:r>
      <w:r w:rsidR="000A0BC1">
        <w:rPr>
          <w:sz w:val="22"/>
          <w:szCs w:val="22"/>
        </w:rPr>
        <w:t xml:space="preserve">the </w:t>
      </w:r>
      <w:r w:rsidR="00273C7B" w:rsidRPr="00502C3F">
        <w:rPr>
          <w:sz w:val="22"/>
          <w:szCs w:val="22"/>
        </w:rPr>
        <w:t xml:space="preserve">Contractor shall maintain a plot system that provides an unbiased </w:t>
      </w:r>
      <w:r w:rsidR="004D22C1">
        <w:rPr>
          <w:sz w:val="22"/>
          <w:szCs w:val="22"/>
        </w:rPr>
        <w:t>sample of</w:t>
      </w:r>
      <w:r w:rsidR="00282329">
        <w:rPr>
          <w:sz w:val="22"/>
          <w:szCs w:val="22"/>
        </w:rPr>
        <w:t xml:space="preserve"> </w:t>
      </w:r>
      <w:r w:rsidR="004D22C1">
        <w:rPr>
          <w:sz w:val="22"/>
          <w:szCs w:val="22"/>
        </w:rPr>
        <w:t xml:space="preserve">tasks listed </w:t>
      </w:r>
      <w:r w:rsidR="004D22C1" w:rsidRPr="0094663E">
        <w:rPr>
          <w:sz w:val="22"/>
          <w:szCs w:val="22"/>
        </w:rPr>
        <w:t xml:space="preserve">in </w:t>
      </w:r>
      <w:r w:rsidR="0094663E" w:rsidRPr="0094663E">
        <w:rPr>
          <w:sz w:val="22"/>
          <w:szCs w:val="22"/>
        </w:rPr>
        <w:t xml:space="preserve">the </w:t>
      </w:r>
      <w:r w:rsidR="004D22C1" w:rsidRPr="0094663E">
        <w:rPr>
          <w:sz w:val="22"/>
          <w:szCs w:val="22"/>
        </w:rPr>
        <w:t>Per</w:t>
      </w:r>
      <w:r w:rsidR="004D22C1">
        <w:rPr>
          <w:sz w:val="22"/>
          <w:szCs w:val="22"/>
        </w:rPr>
        <w:t>formance Requirements Summ</w:t>
      </w:r>
      <w:r w:rsidR="004D22C1" w:rsidRPr="0096791D">
        <w:rPr>
          <w:sz w:val="22"/>
          <w:szCs w:val="22"/>
        </w:rPr>
        <w:t>ary</w:t>
      </w:r>
      <w:r w:rsidR="0094663E" w:rsidRPr="0096791D">
        <w:rPr>
          <w:sz w:val="22"/>
          <w:szCs w:val="22"/>
        </w:rPr>
        <w:t xml:space="preserve"> (Section </w:t>
      </w:r>
      <w:proofErr w:type="spellStart"/>
      <w:r w:rsidR="0094663E" w:rsidRPr="0096791D">
        <w:rPr>
          <w:sz w:val="22"/>
          <w:szCs w:val="22"/>
        </w:rPr>
        <w:t>E.3.3</w:t>
      </w:r>
      <w:proofErr w:type="spellEnd"/>
      <w:r w:rsidR="0094663E" w:rsidRPr="0096791D">
        <w:rPr>
          <w:sz w:val="22"/>
          <w:szCs w:val="22"/>
        </w:rPr>
        <w:t>).</w:t>
      </w:r>
    </w:p>
    <w:p w:rsidR="00623263" w:rsidRPr="00502C3F" w:rsidRDefault="00273C7B" w:rsidP="00832FC6">
      <w:pPr>
        <w:spacing w:after="60" w:line="276" w:lineRule="auto"/>
        <w:jc w:val="both"/>
        <w:rPr>
          <w:sz w:val="22"/>
          <w:szCs w:val="22"/>
        </w:rPr>
      </w:pPr>
      <w:r w:rsidRPr="00502C3F">
        <w:rPr>
          <w:sz w:val="22"/>
          <w:szCs w:val="22"/>
        </w:rPr>
        <w:t>The plot system shall b</w:t>
      </w:r>
      <w:r w:rsidRPr="00245A00">
        <w:rPr>
          <w:sz w:val="22"/>
          <w:szCs w:val="22"/>
        </w:rPr>
        <w:t xml:space="preserve">e consistent with </w:t>
      </w:r>
      <w:r w:rsidR="00F72CC6">
        <w:rPr>
          <w:sz w:val="22"/>
          <w:szCs w:val="22"/>
        </w:rPr>
        <w:t xml:space="preserve">the </w:t>
      </w:r>
      <w:r w:rsidRPr="00245A00">
        <w:rPr>
          <w:sz w:val="22"/>
          <w:szCs w:val="22"/>
        </w:rPr>
        <w:t xml:space="preserve">method </w:t>
      </w:r>
      <w:r w:rsidR="00623263" w:rsidRPr="00245A00">
        <w:rPr>
          <w:sz w:val="22"/>
          <w:szCs w:val="22"/>
        </w:rPr>
        <w:t>o</w:t>
      </w:r>
      <w:r w:rsidR="00623263" w:rsidRPr="00ED130C">
        <w:rPr>
          <w:sz w:val="22"/>
          <w:szCs w:val="22"/>
        </w:rPr>
        <w:t>f work</w:t>
      </w:r>
      <w:r w:rsidRPr="00ED130C">
        <w:rPr>
          <w:sz w:val="22"/>
          <w:szCs w:val="22"/>
        </w:rPr>
        <w:t xml:space="preserve">. </w:t>
      </w:r>
      <w:r w:rsidR="002055AF" w:rsidRPr="00ED130C">
        <w:rPr>
          <w:sz w:val="22"/>
          <w:szCs w:val="22"/>
        </w:rPr>
        <w:t xml:space="preserve"> </w:t>
      </w:r>
      <w:r w:rsidR="000A0BC1" w:rsidRPr="00ED130C">
        <w:rPr>
          <w:sz w:val="22"/>
          <w:szCs w:val="22"/>
        </w:rPr>
        <w:t xml:space="preserve">The </w:t>
      </w:r>
      <w:r w:rsidRPr="00ED130C">
        <w:rPr>
          <w:sz w:val="22"/>
          <w:szCs w:val="22"/>
        </w:rPr>
        <w:t xml:space="preserve">Contractor shall sample at least </w:t>
      </w:r>
      <w:r w:rsidR="002055AF" w:rsidRPr="00ED130C">
        <w:rPr>
          <w:sz w:val="22"/>
          <w:szCs w:val="22"/>
        </w:rPr>
        <w:t>1%</w:t>
      </w:r>
      <w:r w:rsidRPr="00ED130C">
        <w:rPr>
          <w:sz w:val="22"/>
          <w:szCs w:val="22"/>
        </w:rPr>
        <w:t xml:space="preserve"> of the </w:t>
      </w:r>
      <w:r w:rsidR="00F72CC6" w:rsidRPr="00ED130C">
        <w:rPr>
          <w:sz w:val="22"/>
          <w:szCs w:val="22"/>
        </w:rPr>
        <w:t>U</w:t>
      </w:r>
      <w:r w:rsidR="00623263" w:rsidRPr="00ED130C">
        <w:rPr>
          <w:sz w:val="22"/>
          <w:szCs w:val="22"/>
        </w:rPr>
        <w:t>nit</w:t>
      </w:r>
      <w:r w:rsidR="00ED130C" w:rsidRPr="00ED130C">
        <w:rPr>
          <w:sz w:val="22"/>
          <w:szCs w:val="22"/>
        </w:rPr>
        <w:t>, with a minimum of 5</w:t>
      </w:r>
      <w:r w:rsidR="00F72CC6" w:rsidRPr="00ED130C">
        <w:rPr>
          <w:sz w:val="22"/>
          <w:szCs w:val="22"/>
        </w:rPr>
        <w:t xml:space="preserve"> plots per U</w:t>
      </w:r>
      <w:r w:rsidRPr="00ED130C">
        <w:rPr>
          <w:sz w:val="22"/>
          <w:szCs w:val="22"/>
        </w:rPr>
        <w:t>nit</w:t>
      </w:r>
      <w:r w:rsidR="00623263" w:rsidRPr="00ED130C">
        <w:rPr>
          <w:sz w:val="22"/>
          <w:szCs w:val="22"/>
        </w:rPr>
        <w:t>.</w:t>
      </w:r>
      <w:r w:rsidR="00623263" w:rsidRPr="00502C3F">
        <w:rPr>
          <w:sz w:val="22"/>
          <w:szCs w:val="22"/>
        </w:rPr>
        <w:t xml:space="preserve"> </w:t>
      </w:r>
    </w:p>
    <w:p w:rsidR="00003FD9" w:rsidRPr="00502C3F" w:rsidRDefault="00273C7B" w:rsidP="00914017">
      <w:pPr>
        <w:pStyle w:val="ListParagraph"/>
        <w:numPr>
          <w:ilvl w:val="0"/>
          <w:numId w:val="11"/>
        </w:numPr>
        <w:spacing w:after="60"/>
        <w:ind w:left="648"/>
        <w:contextualSpacing w:val="0"/>
        <w:jc w:val="both"/>
      </w:pPr>
      <w:r w:rsidRPr="00502C3F">
        <w:t>Plots shall be marked and identifiable on the ground, this includes plot numbers and visible flagging.</w:t>
      </w:r>
    </w:p>
    <w:p w:rsidR="002055AF" w:rsidRPr="00C313E7" w:rsidRDefault="00273C7B" w:rsidP="00914017">
      <w:pPr>
        <w:pStyle w:val="ListParagraph"/>
        <w:numPr>
          <w:ilvl w:val="0"/>
          <w:numId w:val="11"/>
        </w:numPr>
        <w:spacing w:after="0"/>
        <w:ind w:left="648"/>
        <w:jc w:val="both"/>
      </w:pPr>
      <w:r w:rsidRPr="00502C3F">
        <w:t xml:space="preserve">Contractor shall provide inspection sheets and a sketch map of the </w:t>
      </w:r>
      <w:r w:rsidR="00F72CC6">
        <w:t>U</w:t>
      </w:r>
      <w:r w:rsidRPr="00502C3F">
        <w:t>nit with plot locations t</w:t>
      </w:r>
      <w:r w:rsidR="00623263" w:rsidRPr="00502C3F">
        <w:t xml:space="preserve">o the </w:t>
      </w:r>
      <w:r w:rsidR="000A0BC1">
        <w:t>Government</w:t>
      </w:r>
      <w:r w:rsidR="00623263" w:rsidRPr="00502C3F">
        <w:t>.</w:t>
      </w:r>
      <w:r w:rsidRPr="00502C3F">
        <w:t xml:space="preserve">  Inspection sheets shall be signed and dated by the person who conducted the inspection and shall certify that the inspection records are complete and accurate.</w:t>
      </w:r>
    </w:p>
    <w:p w:rsidR="00A80B26" w:rsidRPr="00502C3F" w:rsidRDefault="00A80B26" w:rsidP="00832FC6">
      <w:pPr>
        <w:spacing w:line="276" w:lineRule="auto"/>
        <w:jc w:val="both"/>
        <w:rPr>
          <w:sz w:val="22"/>
          <w:szCs w:val="22"/>
          <w:highlight w:val="yellow"/>
        </w:rPr>
      </w:pPr>
    </w:p>
    <w:p w:rsidR="00505F4A" w:rsidRPr="00C17CC2" w:rsidRDefault="00C313E7" w:rsidP="00832FC6">
      <w:pPr>
        <w:pStyle w:val="Heading3"/>
        <w:spacing w:line="276" w:lineRule="auto"/>
      </w:pPr>
      <w:bookmarkStart w:id="46" w:name="_Toc15305896"/>
      <w:proofErr w:type="spellStart"/>
      <w:r w:rsidRPr="0002507C">
        <w:t>E.2</w:t>
      </w:r>
      <w:proofErr w:type="spellEnd"/>
      <w:r w:rsidR="00505F4A" w:rsidRPr="00C17CC2">
        <w:tab/>
      </w:r>
      <w:r w:rsidR="00505F4A" w:rsidRPr="00C606CF">
        <w:t>ACCEPTANCE</w:t>
      </w:r>
      <w:bookmarkEnd w:id="46"/>
    </w:p>
    <w:p w:rsidR="00505F4A" w:rsidRDefault="00505F4A" w:rsidP="00832FC6">
      <w:pPr>
        <w:spacing w:line="276" w:lineRule="auto"/>
        <w:jc w:val="both"/>
        <w:rPr>
          <w:sz w:val="22"/>
          <w:szCs w:val="22"/>
        </w:rPr>
      </w:pPr>
      <w:r w:rsidRPr="00502C3F">
        <w:rPr>
          <w:sz w:val="22"/>
          <w:szCs w:val="22"/>
        </w:rPr>
        <w:t xml:space="preserve">Contractor shall provide a written request for inspection and submit inspection sheets in accordance with the </w:t>
      </w:r>
      <w:proofErr w:type="spellStart"/>
      <w:r w:rsidRPr="00502C3F">
        <w:rPr>
          <w:sz w:val="22"/>
          <w:szCs w:val="22"/>
        </w:rPr>
        <w:t>QCP</w:t>
      </w:r>
      <w:proofErr w:type="spellEnd"/>
      <w:r w:rsidRPr="00502C3F">
        <w:rPr>
          <w:sz w:val="22"/>
          <w:szCs w:val="22"/>
        </w:rPr>
        <w:t xml:space="preserve">.  The </w:t>
      </w:r>
      <w:r w:rsidR="00D85020">
        <w:rPr>
          <w:sz w:val="22"/>
          <w:szCs w:val="22"/>
        </w:rPr>
        <w:t>Government</w:t>
      </w:r>
      <w:r w:rsidRPr="00502C3F">
        <w:rPr>
          <w:sz w:val="22"/>
          <w:szCs w:val="22"/>
        </w:rPr>
        <w:t xml:space="preserve"> will conduct an inspection and up</w:t>
      </w:r>
      <w:r w:rsidR="00F72CC6">
        <w:rPr>
          <w:sz w:val="22"/>
          <w:szCs w:val="22"/>
        </w:rPr>
        <w:t xml:space="preserve"> to one re-inspection for each U</w:t>
      </w:r>
      <w:r w:rsidRPr="00502C3F">
        <w:rPr>
          <w:sz w:val="22"/>
          <w:szCs w:val="22"/>
        </w:rPr>
        <w:t>nit.  If the Contractor fai</w:t>
      </w:r>
      <w:r w:rsidR="008A7F90">
        <w:rPr>
          <w:sz w:val="22"/>
          <w:szCs w:val="22"/>
        </w:rPr>
        <w:t xml:space="preserve">ls to meet the minimum </w:t>
      </w:r>
      <w:proofErr w:type="spellStart"/>
      <w:r w:rsidR="008A7F90">
        <w:rPr>
          <w:sz w:val="22"/>
          <w:szCs w:val="22"/>
        </w:rPr>
        <w:t>AQL</w:t>
      </w:r>
      <w:proofErr w:type="spellEnd"/>
      <w:r w:rsidR="008A7F90">
        <w:rPr>
          <w:sz w:val="22"/>
          <w:szCs w:val="22"/>
        </w:rPr>
        <w:t>,</w:t>
      </w:r>
      <w:r w:rsidR="00D85020">
        <w:rPr>
          <w:sz w:val="22"/>
          <w:szCs w:val="22"/>
        </w:rPr>
        <w:t xml:space="preserve"> the</w:t>
      </w:r>
      <w:r w:rsidR="008A7F90">
        <w:rPr>
          <w:sz w:val="22"/>
          <w:szCs w:val="22"/>
        </w:rPr>
        <w:t xml:space="preserve"> </w:t>
      </w:r>
      <w:r w:rsidRPr="00502C3F">
        <w:rPr>
          <w:sz w:val="22"/>
          <w:szCs w:val="22"/>
        </w:rPr>
        <w:t xml:space="preserve">Contractor shall rework the </w:t>
      </w:r>
      <w:r w:rsidR="00D85020">
        <w:rPr>
          <w:sz w:val="22"/>
          <w:szCs w:val="22"/>
        </w:rPr>
        <w:t>U</w:t>
      </w:r>
      <w:r w:rsidRPr="00502C3F">
        <w:rPr>
          <w:sz w:val="22"/>
          <w:szCs w:val="22"/>
        </w:rPr>
        <w:t>nit.  Anytime more than two</w:t>
      </w:r>
      <w:r w:rsidR="00BA4FD4">
        <w:rPr>
          <w:sz w:val="22"/>
          <w:szCs w:val="22"/>
        </w:rPr>
        <w:t xml:space="preserve"> </w:t>
      </w:r>
      <w:r w:rsidRPr="00502C3F">
        <w:rPr>
          <w:sz w:val="22"/>
          <w:szCs w:val="22"/>
        </w:rPr>
        <w:t>inspections are re</w:t>
      </w:r>
      <w:r w:rsidR="008A7F90">
        <w:rPr>
          <w:sz w:val="22"/>
          <w:szCs w:val="22"/>
        </w:rPr>
        <w:t xml:space="preserve">quired per </w:t>
      </w:r>
      <w:r w:rsidR="00F72CC6">
        <w:rPr>
          <w:sz w:val="22"/>
          <w:szCs w:val="22"/>
        </w:rPr>
        <w:t>U</w:t>
      </w:r>
      <w:r w:rsidR="008A7F90">
        <w:rPr>
          <w:sz w:val="22"/>
          <w:szCs w:val="22"/>
        </w:rPr>
        <w:t xml:space="preserve">nit, </w:t>
      </w:r>
      <w:r w:rsidR="00F72CC6">
        <w:rPr>
          <w:sz w:val="22"/>
          <w:szCs w:val="22"/>
        </w:rPr>
        <w:t xml:space="preserve">the </w:t>
      </w:r>
      <w:r w:rsidRPr="00502C3F">
        <w:rPr>
          <w:sz w:val="22"/>
          <w:szCs w:val="22"/>
        </w:rPr>
        <w:t xml:space="preserve">Contractor may be assessed for additional inspections, which will include mileage and hourly rate of the COR.  If follow-up inspections indicate that the minimum </w:t>
      </w:r>
      <w:proofErr w:type="spellStart"/>
      <w:r w:rsidRPr="00502C3F">
        <w:rPr>
          <w:sz w:val="22"/>
          <w:szCs w:val="22"/>
        </w:rPr>
        <w:t>AQL</w:t>
      </w:r>
      <w:proofErr w:type="spellEnd"/>
      <w:r w:rsidRPr="00502C3F">
        <w:rPr>
          <w:sz w:val="22"/>
          <w:szCs w:val="22"/>
        </w:rPr>
        <w:t xml:space="preserve"> was not met, the work will be deemed unsatisfactory and a payment</w:t>
      </w:r>
      <w:r w:rsidR="00145379">
        <w:rPr>
          <w:sz w:val="22"/>
          <w:szCs w:val="22"/>
        </w:rPr>
        <w:t xml:space="preserve"> reduction</w:t>
      </w:r>
      <w:r w:rsidRPr="00502C3F">
        <w:rPr>
          <w:sz w:val="22"/>
          <w:szCs w:val="22"/>
        </w:rPr>
        <w:t xml:space="preserve"> may re</w:t>
      </w:r>
      <w:r w:rsidRPr="0096791D">
        <w:rPr>
          <w:sz w:val="22"/>
          <w:szCs w:val="22"/>
        </w:rPr>
        <w:t xml:space="preserve">sult (Section </w:t>
      </w:r>
      <w:proofErr w:type="spellStart"/>
      <w:r w:rsidRPr="0096791D">
        <w:rPr>
          <w:sz w:val="22"/>
          <w:szCs w:val="22"/>
        </w:rPr>
        <w:t>G</w:t>
      </w:r>
      <w:r w:rsidR="00713E07" w:rsidRPr="0096791D">
        <w:rPr>
          <w:sz w:val="22"/>
          <w:szCs w:val="22"/>
        </w:rPr>
        <w:t>.2</w:t>
      </w:r>
      <w:r w:rsidR="008F05E6" w:rsidRPr="0096791D">
        <w:rPr>
          <w:sz w:val="22"/>
          <w:szCs w:val="22"/>
        </w:rPr>
        <w:t>.1</w:t>
      </w:r>
      <w:proofErr w:type="spellEnd"/>
      <w:r w:rsidRPr="0096791D">
        <w:rPr>
          <w:sz w:val="22"/>
          <w:szCs w:val="22"/>
        </w:rPr>
        <w:t xml:space="preserve">).  </w:t>
      </w:r>
      <w:r w:rsidRPr="00502C3F">
        <w:rPr>
          <w:sz w:val="22"/>
          <w:szCs w:val="22"/>
        </w:rPr>
        <w:t>Acceptance may be made for all or portions of work.</w:t>
      </w:r>
    </w:p>
    <w:p w:rsidR="00C313E7" w:rsidRDefault="00C313E7" w:rsidP="00832FC6">
      <w:pPr>
        <w:spacing w:line="276" w:lineRule="auto"/>
        <w:jc w:val="both"/>
        <w:rPr>
          <w:sz w:val="22"/>
          <w:szCs w:val="22"/>
        </w:rPr>
      </w:pPr>
    </w:p>
    <w:p w:rsidR="00C313E7" w:rsidRPr="00712F82" w:rsidRDefault="00C313E7" w:rsidP="00832FC6">
      <w:pPr>
        <w:pStyle w:val="Heading3"/>
        <w:spacing w:after="120" w:line="276" w:lineRule="auto"/>
        <w:rPr>
          <w:highlight w:val="yellow"/>
        </w:rPr>
      </w:pPr>
      <w:bookmarkStart w:id="47" w:name="_Toc15305897"/>
      <w:proofErr w:type="spellStart"/>
      <w:r w:rsidRPr="0002507C">
        <w:t>E.3</w:t>
      </w:r>
      <w:proofErr w:type="spellEnd"/>
      <w:r w:rsidRPr="00712F82">
        <w:tab/>
      </w:r>
      <w:r w:rsidRPr="003D4DCE">
        <w:t>GOVERNMENT QUALITY ASSURANCE SURVEILLANCE PLAN</w:t>
      </w:r>
      <w:r w:rsidR="00142C56">
        <w:t xml:space="preserve"> (</w:t>
      </w:r>
      <w:proofErr w:type="spellStart"/>
      <w:r w:rsidR="00142C56">
        <w:t>QASP</w:t>
      </w:r>
      <w:proofErr w:type="spellEnd"/>
      <w:r w:rsidR="00142C56">
        <w:t>)</w:t>
      </w:r>
      <w:bookmarkEnd w:id="47"/>
    </w:p>
    <w:p w:rsidR="00C313E7" w:rsidRPr="00435A4C" w:rsidRDefault="0041142B" w:rsidP="00832FC6">
      <w:pPr>
        <w:spacing w:line="276" w:lineRule="auto"/>
        <w:ind w:left="288"/>
        <w:jc w:val="both"/>
        <w:rPr>
          <w:b/>
          <w:u w:val="single"/>
        </w:rPr>
      </w:pPr>
      <w:proofErr w:type="spellStart"/>
      <w:r w:rsidRPr="0002507C">
        <w:rPr>
          <w:b/>
          <w:u w:val="single"/>
        </w:rPr>
        <w:t>E.3</w:t>
      </w:r>
      <w:r w:rsidR="003B20AA" w:rsidRPr="0002507C">
        <w:rPr>
          <w:b/>
          <w:u w:val="single"/>
        </w:rPr>
        <w:t>.1</w:t>
      </w:r>
      <w:proofErr w:type="spellEnd"/>
      <w:r w:rsidR="003B20AA" w:rsidRPr="00435A4C">
        <w:rPr>
          <w:b/>
          <w:u w:val="single"/>
        </w:rPr>
        <w:tab/>
      </w:r>
      <w:r w:rsidR="003B20AA" w:rsidRPr="00145379">
        <w:rPr>
          <w:b/>
          <w:u w:val="single"/>
        </w:rPr>
        <w:t>QUALITY ASSURANCE INSPECTIONS</w:t>
      </w:r>
    </w:p>
    <w:p w:rsidR="00A94A38" w:rsidRPr="0029521D" w:rsidRDefault="003B20AA" w:rsidP="00832FC6">
      <w:pPr>
        <w:spacing w:after="60" w:line="276" w:lineRule="auto"/>
        <w:jc w:val="both"/>
        <w:rPr>
          <w:spacing w:val="-1"/>
          <w:sz w:val="22"/>
          <w:szCs w:val="22"/>
        </w:rPr>
      </w:pPr>
      <w:r w:rsidRPr="0029521D">
        <w:rPr>
          <w:sz w:val="22"/>
          <w:szCs w:val="22"/>
        </w:rPr>
        <w:t>The purpose o</w:t>
      </w:r>
      <w:r w:rsidR="008A7F90">
        <w:rPr>
          <w:sz w:val="22"/>
          <w:szCs w:val="22"/>
        </w:rPr>
        <w:t xml:space="preserve">f this plan is to provide a </w:t>
      </w:r>
      <w:proofErr w:type="spellStart"/>
      <w:r w:rsidRPr="0029521D">
        <w:rPr>
          <w:sz w:val="22"/>
          <w:szCs w:val="22"/>
        </w:rPr>
        <w:t>QASP</w:t>
      </w:r>
      <w:proofErr w:type="spellEnd"/>
      <w:r w:rsidRPr="0029521D">
        <w:rPr>
          <w:spacing w:val="-1"/>
          <w:sz w:val="22"/>
          <w:szCs w:val="22"/>
        </w:rPr>
        <w:t xml:space="preserve"> for contract items</w:t>
      </w:r>
      <w:r w:rsidR="008A7F90">
        <w:rPr>
          <w:spacing w:val="-1"/>
          <w:sz w:val="22"/>
          <w:szCs w:val="22"/>
        </w:rPr>
        <w:t xml:space="preserve"> and tasks performed.  This </w:t>
      </w:r>
      <w:proofErr w:type="spellStart"/>
      <w:r w:rsidR="008A7F90">
        <w:rPr>
          <w:spacing w:val="-1"/>
          <w:sz w:val="22"/>
          <w:szCs w:val="22"/>
        </w:rPr>
        <w:t>QASP</w:t>
      </w:r>
      <w:proofErr w:type="spellEnd"/>
      <w:r w:rsidRPr="0029521D">
        <w:rPr>
          <w:spacing w:val="-1"/>
          <w:sz w:val="22"/>
          <w:szCs w:val="22"/>
        </w:rPr>
        <w:t xml:space="preserve"> provides a basis for the </w:t>
      </w:r>
      <w:proofErr w:type="spellStart"/>
      <w:r w:rsidRPr="0029521D">
        <w:rPr>
          <w:spacing w:val="-1"/>
          <w:sz w:val="22"/>
          <w:szCs w:val="22"/>
        </w:rPr>
        <w:t>COR</w:t>
      </w:r>
      <w:proofErr w:type="spellEnd"/>
      <w:r w:rsidR="008A7F90">
        <w:rPr>
          <w:spacing w:val="-1"/>
          <w:sz w:val="22"/>
          <w:szCs w:val="22"/>
        </w:rPr>
        <w:t xml:space="preserve"> to evaluate the quality of the </w:t>
      </w:r>
      <w:r w:rsidRPr="0029521D">
        <w:rPr>
          <w:spacing w:val="-1"/>
          <w:sz w:val="22"/>
          <w:szCs w:val="22"/>
        </w:rPr>
        <w:t>Contractor’s performance.  The oversight provide</w:t>
      </w:r>
      <w:r w:rsidR="008A7F90">
        <w:rPr>
          <w:spacing w:val="-1"/>
          <w:sz w:val="22"/>
          <w:szCs w:val="22"/>
        </w:rPr>
        <w:t xml:space="preserve">d for the contract and this </w:t>
      </w:r>
      <w:proofErr w:type="spellStart"/>
      <w:r w:rsidR="008A7F90">
        <w:rPr>
          <w:spacing w:val="-1"/>
          <w:sz w:val="22"/>
          <w:szCs w:val="22"/>
        </w:rPr>
        <w:t>QASP</w:t>
      </w:r>
      <w:proofErr w:type="spellEnd"/>
      <w:r w:rsidRPr="0029521D">
        <w:rPr>
          <w:spacing w:val="-1"/>
          <w:sz w:val="22"/>
          <w:szCs w:val="22"/>
        </w:rPr>
        <w:t xml:space="preserve"> will help to ensure that quality levels of </w:t>
      </w:r>
      <w:r w:rsidR="00736CA4">
        <w:rPr>
          <w:spacing w:val="-1"/>
          <w:sz w:val="22"/>
          <w:szCs w:val="22"/>
        </w:rPr>
        <w:t xml:space="preserve">the </w:t>
      </w:r>
      <w:r w:rsidRPr="0029521D">
        <w:rPr>
          <w:spacing w:val="-1"/>
          <w:sz w:val="22"/>
          <w:szCs w:val="22"/>
        </w:rPr>
        <w:t>Contractor’s service(s) reach the required levels of performance.</w:t>
      </w:r>
      <w:r w:rsidR="00A94A38" w:rsidRPr="0029521D">
        <w:rPr>
          <w:spacing w:val="-1"/>
          <w:sz w:val="22"/>
          <w:szCs w:val="22"/>
        </w:rPr>
        <w:t xml:space="preserve">  </w:t>
      </w:r>
    </w:p>
    <w:p w:rsidR="00A94A38" w:rsidRPr="0060631E" w:rsidRDefault="008A7F90" w:rsidP="00832FC6">
      <w:pPr>
        <w:spacing w:after="60" w:line="276" w:lineRule="auto"/>
        <w:jc w:val="both"/>
        <w:rPr>
          <w:spacing w:val="-1"/>
          <w:sz w:val="22"/>
          <w:szCs w:val="22"/>
        </w:rPr>
      </w:pPr>
      <w:r>
        <w:rPr>
          <w:spacing w:val="-1"/>
          <w:sz w:val="22"/>
          <w:szCs w:val="22"/>
        </w:rPr>
        <w:lastRenderedPageBreak/>
        <w:t xml:space="preserve">By monitoring </w:t>
      </w:r>
      <w:r w:rsidR="00736CA4">
        <w:rPr>
          <w:spacing w:val="-1"/>
          <w:sz w:val="22"/>
          <w:szCs w:val="22"/>
        </w:rPr>
        <w:t xml:space="preserve">the </w:t>
      </w:r>
      <w:r w:rsidR="00A94A38" w:rsidRPr="0029521D">
        <w:rPr>
          <w:spacing w:val="-1"/>
          <w:sz w:val="22"/>
          <w:szCs w:val="22"/>
        </w:rPr>
        <w:t xml:space="preserve">Contractor’s service work, the </w:t>
      </w:r>
      <w:proofErr w:type="spellStart"/>
      <w:r w:rsidR="00A94A38" w:rsidRPr="0029521D">
        <w:rPr>
          <w:spacing w:val="-1"/>
          <w:sz w:val="22"/>
          <w:szCs w:val="22"/>
        </w:rPr>
        <w:t>COR</w:t>
      </w:r>
      <w:proofErr w:type="spellEnd"/>
      <w:r w:rsidR="00A94A38" w:rsidRPr="0029521D">
        <w:rPr>
          <w:spacing w:val="-1"/>
          <w:sz w:val="22"/>
          <w:szCs w:val="22"/>
        </w:rPr>
        <w:t xml:space="preserve"> will determine whether the performance levels set forth in the contract have been attained.  Quality standards for all </w:t>
      </w:r>
      <w:r w:rsidR="00C03403">
        <w:rPr>
          <w:spacing w:val="-1"/>
          <w:sz w:val="22"/>
          <w:szCs w:val="22"/>
        </w:rPr>
        <w:t>work descriptions</w:t>
      </w:r>
      <w:r w:rsidR="00A94A38" w:rsidRPr="0029521D">
        <w:rPr>
          <w:spacing w:val="-1"/>
          <w:sz w:val="22"/>
          <w:szCs w:val="22"/>
        </w:rPr>
        <w:t xml:space="preserve"> specified in the </w:t>
      </w:r>
      <w:r w:rsidR="00A94A38" w:rsidRPr="00CE0B4C">
        <w:rPr>
          <w:spacing w:val="-1"/>
          <w:sz w:val="22"/>
          <w:szCs w:val="22"/>
        </w:rPr>
        <w:t>Performance Requirements Summ</w:t>
      </w:r>
      <w:r w:rsidR="00A94A38" w:rsidRPr="0060631E">
        <w:rPr>
          <w:spacing w:val="-1"/>
          <w:sz w:val="22"/>
          <w:szCs w:val="22"/>
        </w:rPr>
        <w:t>ary</w:t>
      </w:r>
      <w:r w:rsidRPr="0060631E">
        <w:rPr>
          <w:spacing w:val="-1"/>
          <w:sz w:val="22"/>
          <w:szCs w:val="22"/>
        </w:rPr>
        <w:t xml:space="preserve"> (Section </w:t>
      </w:r>
      <w:proofErr w:type="spellStart"/>
      <w:r w:rsidRPr="0060631E">
        <w:rPr>
          <w:spacing w:val="-1"/>
          <w:sz w:val="22"/>
          <w:szCs w:val="22"/>
        </w:rPr>
        <w:t>E.3.3</w:t>
      </w:r>
      <w:proofErr w:type="spellEnd"/>
      <w:r w:rsidRPr="0060631E">
        <w:rPr>
          <w:spacing w:val="-1"/>
          <w:sz w:val="22"/>
          <w:szCs w:val="22"/>
        </w:rPr>
        <w:t>).</w:t>
      </w:r>
    </w:p>
    <w:p w:rsidR="008E6EFF" w:rsidRPr="0029521D" w:rsidRDefault="00A94A38" w:rsidP="00832FC6">
      <w:pPr>
        <w:spacing w:after="60" w:line="276" w:lineRule="auto"/>
        <w:jc w:val="both"/>
        <w:rPr>
          <w:spacing w:val="-1"/>
          <w:sz w:val="22"/>
          <w:szCs w:val="22"/>
        </w:rPr>
      </w:pPr>
      <w:r w:rsidRPr="00CE0B4C">
        <w:rPr>
          <w:sz w:val="22"/>
          <w:szCs w:val="22"/>
        </w:rPr>
        <w:t>The</w:t>
      </w:r>
      <w:r w:rsidRPr="00CE0B4C">
        <w:rPr>
          <w:spacing w:val="1"/>
          <w:sz w:val="22"/>
          <w:szCs w:val="22"/>
        </w:rPr>
        <w:t xml:space="preserve"> </w:t>
      </w:r>
      <w:r w:rsidR="00736CA4">
        <w:rPr>
          <w:sz w:val="22"/>
          <w:szCs w:val="22"/>
        </w:rPr>
        <w:t>Government</w:t>
      </w:r>
      <w:r w:rsidR="00736CA4" w:rsidRPr="00CE0B4C">
        <w:rPr>
          <w:sz w:val="22"/>
          <w:szCs w:val="22"/>
        </w:rPr>
        <w:t xml:space="preserve"> </w:t>
      </w:r>
      <w:r w:rsidRPr="00CE0B4C">
        <w:rPr>
          <w:sz w:val="22"/>
          <w:szCs w:val="22"/>
        </w:rPr>
        <w:t>h</w:t>
      </w:r>
      <w:r w:rsidRPr="00CE0B4C">
        <w:rPr>
          <w:spacing w:val="-1"/>
          <w:sz w:val="22"/>
          <w:szCs w:val="22"/>
        </w:rPr>
        <w:t>a</w:t>
      </w:r>
      <w:r w:rsidRPr="00CE0B4C">
        <w:rPr>
          <w:sz w:val="22"/>
          <w:szCs w:val="22"/>
        </w:rPr>
        <w:t>s</w:t>
      </w:r>
      <w:r w:rsidRPr="00CE0B4C">
        <w:rPr>
          <w:spacing w:val="3"/>
          <w:sz w:val="22"/>
          <w:szCs w:val="22"/>
        </w:rPr>
        <w:t xml:space="preserve"> </w:t>
      </w:r>
      <w:r w:rsidRPr="00CE0B4C">
        <w:rPr>
          <w:sz w:val="22"/>
          <w:szCs w:val="22"/>
        </w:rPr>
        <w:t>the</w:t>
      </w:r>
      <w:r w:rsidRPr="00CE0B4C">
        <w:rPr>
          <w:spacing w:val="-1"/>
          <w:sz w:val="22"/>
          <w:szCs w:val="22"/>
        </w:rPr>
        <w:t xml:space="preserve"> r</w:t>
      </w:r>
      <w:r w:rsidRPr="00CE0B4C">
        <w:rPr>
          <w:sz w:val="22"/>
          <w:szCs w:val="22"/>
        </w:rPr>
        <w:t>i</w:t>
      </w:r>
      <w:r w:rsidRPr="00CE0B4C">
        <w:rPr>
          <w:spacing w:val="-2"/>
          <w:sz w:val="22"/>
          <w:szCs w:val="22"/>
        </w:rPr>
        <w:t>g</w:t>
      </w:r>
      <w:r w:rsidRPr="00CE0B4C">
        <w:rPr>
          <w:sz w:val="22"/>
          <w:szCs w:val="22"/>
        </w:rPr>
        <w:t>ht to insp</w:t>
      </w:r>
      <w:r w:rsidRPr="00CE0B4C">
        <w:rPr>
          <w:spacing w:val="-1"/>
          <w:sz w:val="22"/>
          <w:szCs w:val="22"/>
        </w:rPr>
        <w:t>ec</w:t>
      </w:r>
      <w:r w:rsidRPr="00CE0B4C">
        <w:rPr>
          <w:sz w:val="22"/>
          <w:szCs w:val="22"/>
        </w:rPr>
        <w:t>t</w:t>
      </w:r>
      <w:r w:rsidRPr="00CE0B4C">
        <w:rPr>
          <w:spacing w:val="3"/>
          <w:sz w:val="22"/>
          <w:szCs w:val="22"/>
        </w:rPr>
        <w:t xml:space="preserve"> </w:t>
      </w:r>
      <w:r w:rsidRPr="00CE0B4C">
        <w:rPr>
          <w:spacing w:val="-1"/>
          <w:sz w:val="22"/>
          <w:szCs w:val="22"/>
        </w:rPr>
        <w:t>a</w:t>
      </w:r>
      <w:r w:rsidRPr="00CE0B4C">
        <w:rPr>
          <w:sz w:val="22"/>
          <w:szCs w:val="22"/>
        </w:rPr>
        <w:t>nd t</w:t>
      </w:r>
      <w:r w:rsidRPr="00CE0B4C">
        <w:rPr>
          <w:spacing w:val="1"/>
          <w:sz w:val="22"/>
          <w:szCs w:val="22"/>
        </w:rPr>
        <w:t>e</w:t>
      </w:r>
      <w:r w:rsidRPr="00CE0B4C">
        <w:rPr>
          <w:sz w:val="22"/>
          <w:szCs w:val="22"/>
        </w:rPr>
        <w:t xml:space="preserve">st </w:t>
      </w:r>
      <w:r w:rsidRPr="00CE0B4C">
        <w:rPr>
          <w:spacing w:val="-1"/>
          <w:sz w:val="22"/>
          <w:szCs w:val="22"/>
        </w:rPr>
        <w:t>a</w:t>
      </w:r>
      <w:r w:rsidRPr="00CE0B4C">
        <w:rPr>
          <w:sz w:val="22"/>
          <w:szCs w:val="22"/>
        </w:rPr>
        <w:t>ll s</w:t>
      </w:r>
      <w:r w:rsidRPr="00CE0B4C">
        <w:rPr>
          <w:spacing w:val="-1"/>
          <w:sz w:val="22"/>
          <w:szCs w:val="22"/>
        </w:rPr>
        <w:t>er</w:t>
      </w:r>
      <w:r w:rsidRPr="00CE0B4C">
        <w:rPr>
          <w:sz w:val="22"/>
          <w:szCs w:val="22"/>
        </w:rPr>
        <w:t>vi</w:t>
      </w:r>
      <w:r w:rsidRPr="00CE0B4C">
        <w:rPr>
          <w:spacing w:val="-1"/>
          <w:sz w:val="22"/>
          <w:szCs w:val="22"/>
        </w:rPr>
        <w:t>ce</w:t>
      </w:r>
      <w:r w:rsidRPr="00CE0B4C">
        <w:rPr>
          <w:sz w:val="22"/>
          <w:szCs w:val="22"/>
        </w:rPr>
        <w:t xml:space="preserve">s </w:t>
      </w:r>
      <w:r w:rsidRPr="00CE0B4C">
        <w:rPr>
          <w:spacing w:val="1"/>
          <w:sz w:val="22"/>
          <w:szCs w:val="22"/>
        </w:rPr>
        <w:t>c</w:t>
      </w:r>
      <w:r w:rsidRPr="00CE0B4C">
        <w:rPr>
          <w:spacing w:val="-1"/>
          <w:sz w:val="22"/>
          <w:szCs w:val="22"/>
        </w:rPr>
        <w:t>a</w:t>
      </w:r>
      <w:r w:rsidRPr="00CE0B4C">
        <w:rPr>
          <w:sz w:val="22"/>
          <w:szCs w:val="22"/>
        </w:rPr>
        <w:t>ll</w:t>
      </w:r>
      <w:r w:rsidRPr="00CE0B4C">
        <w:rPr>
          <w:spacing w:val="-1"/>
          <w:sz w:val="22"/>
          <w:szCs w:val="22"/>
        </w:rPr>
        <w:t>e</w:t>
      </w:r>
      <w:r w:rsidRPr="00CE0B4C">
        <w:rPr>
          <w:sz w:val="22"/>
          <w:szCs w:val="22"/>
        </w:rPr>
        <w:t xml:space="preserve">d </w:t>
      </w:r>
      <w:r w:rsidRPr="00CE0B4C">
        <w:rPr>
          <w:spacing w:val="-1"/>
          <w:sz w:val="22"/>
          <w:szCs w:val="22"/>
        </w:rPr>
        <w:t>f</w:t>
      </w:r>
      <w:r w:rsidRPr="00CE0B4C">
        <w:rPr>
          <w:sz w:val="22"/>
          <w:szCs w:val="22"/>
        </w:rPr>
        <w:t>or</w:t>
      </w:r>
      <w:r w:rsidRPr="00CE0B4C">
        <w:rPr>
          <w:spacing w:val="-1"/>
          <w:sz w:val="22"/>
          <w:szCs w:val="22"/>
        </w:rPr>
        <w:t xml:space="preserve"> </w:t>
      </w:r>
      <w:r w:rsidRPr="00CE0B4C">
        <w:rPr>
          <w:spacing w:val="2"/>
          <w:sz w:val="22"/>
          <w:szCs w:val="22"/>
        </w:rPr>
        <w:t>b</w:t>
      </w:r>
      <w:r w:rsidRPr="00CE0B4C">
        <w:rPr>
          <w:sz w:val="22"/>
          <w:szCs w:val="22"/>
        </w:rPr>
        <w:t>y</w:t>
      </w:r>
      <w:r w:rsidRPr="00CE0B4C">
        <w:rPr>
          <w:spacing w:val="-2"/>
          <w:sz w:val="22"/>
          <w:szCs w:val="22"/>
        </w:rPr>
        <w:t xml:space="preserve"> </w:t>
      </w:r>
      <w:r w:rsidRPr="00CE0B4C">
        <w:rPr>
          <w:sz w:val="22"/>
          <w:szCs w:val="22"/>
        </w:rPr>
        <w:t>the</w:t>
      </w:r>
      <w:r w:rsidRPr="00CE0B4C">
        <w:rPr>
          <w:spacing w:val="1"/>
          <w:sz w:val="22"/>
          <w:szCs w:val="22"/>
        </w:rPr>
        <w:t xml:space="preserve"> </w:t>
      </w:r>
      <w:r w:rsidRPr="00CE0B4C">
        <w:rPr>
          <w:spacing w:val="-1"/>
          <w:sz w:val="22"/>
          <w:szCs w:val="22"/>
        </w:rPr>
        <w:t>c</w:t>
      </w:r>
      <w:r w:rsidRPr="00CE0B4C">
        <w:rPr>
          <w:sz w:val="22"/>
          <w:szCs w:val="22"/>
        </w:rPr>
        <w:t>ont</w:t>
      </w:r>
      <w:r w:rsidRPr="00CE0B4C">
        <w:rPr>
          <w:spacing w:val="-1"/>
          <w:sz w:val="22"/>
          <w:szCs w:val="22"/>
        </w:rPr>
        <w:t>rac</w:t>
      </w:r>
      <w:r w:rsidRPr="00CE0B4C">
        <w:rPr>
          <w:sz w:val="22"/>
          <w:szCs w:val="22"/>
        </w:rPr>
        <w:t>t to the</w:t>
      </w:r>
      <w:r w:rsidRPr="00CE0B4C">
        <w:rPr>
          <w:spacing w:val="-1"/>
          <w:sz w:val="22"/>
          <w:szCs w:val="22"/>
        </w:rPr>
        <w:t xml:space="preserve"> e</w:t>
      </w:r>
      <w:r w:rsidRPr="00CE0B4C">
        <w:rPr>
          <w:spacing w:val="2"/>
          <w:sz w:val="22"/>
          <w:szCs w:val="22"/>
        </w:rPr>
        <w:t>x</w:t>
      </w:r>
      <w:r w:rsidRPr="00CE0B4C">
        <w:rPr>
          <w:sz w:val="22"/>
          <w:szCs w:val="22"/>
        </w:rPr>
        <w:t>t</w:t>
      </w:r>
      <w:r w:rsidRPr="00CE0B4C">
        <w:rPr>
          <w:spacing w:val="-1"/>
          <w:sz w:val="22"/>
          <w:szCs w:val="22"/>
        </w:rPr>
        <w:t>e</w:t>
      </w:r>
      <w:r w:rsidRPr="00CE0B4C">
        <w:rPr>
          <w:sz w:val="22"/>
          <w:szCs w:val="22"/>
        </w:rPr>
        <w:t>nt p</w:t>
      </w:r>
      <w:r w:rsidRPr="0029521D">
        <w:rPr>
          <w:spacing w:val="-1"/>
          <w:sz w:val="22"/>
          <w:szCs w:val="22"/>
        </w:rPr>
        <w:t>rac</w:t>
      </w:r>
      <w:r w:rsidRPr="0029521D">
        <w:rPr>
          <w:sz w:val="22"/>
          <w:szCs w:val="22"/>
        </w:rPr>
        <w:t>ti</w:t>
      </w:r>
      <w:r w:rsidRPr="0029521D">
        <w:rPr>
          <w:spacing w:val="-1"/>
          <w:sz w:val="22"/>
          <w:szCs w:val="22"/>
        </w:rPr>
        <w:t>ca</w:t>
      </w:r>
      <w:r w:rsidRPr="0029521D">
        <w:rPr>
          <w:sz w:val="22"/>
          <w:szCs w:val="22"/>
        </w:rPr>
        <w:t>ble</w:t>
      </w:r>
      <w:r w:rsidRPr="0029521D">
        <w:rPr>
          <w:spacing w:val="1"/>
          <w:sz w:val="22"/>
          <w:szCs w:val="22"/>
        </w:rPr>
        <w:t xml:space="preserve"> </w:t>
      </w:r>
      <w:r w:rsidRPr="0029521D">
        <w:rPr>
          <w:spacing w:val="-1"/>
          <w:sz w:val="22"/>
          <w:szCs w:val="22"/>
        </w:rPr>
        <w:t>a</w:t>
      </w:r>
      <w:r w:rsidRPr="0029521D">
        <w:rPr>
          <w:sz w:val="22"/>
          <w:szCs w:val="22"/>
        </w:rPr>
        <w:t xml:space="preserve">t </w:t>
      </w:r>
      <w:r w:rsidRPr="0029521D">
        <w:rPr>
          <w:spacing w:val="1"/>
          <w:sz w:val="22"/>
          <w:szCs w:val="22"/>
        </w:rPr>
        <w:t>a</w:t>
      </w:r>
      <w:r w:rsidRPr="0029521D">
        <w:rPr>
          <w:sz w:val="22"/>
          <w:szCs w:val="22"/>
        </w:rPr>
        <w:t>ll tim</w:t>
      </w:r>
      <w:r w:rsidRPr="0029521D">
        <w:rPr>
          <w:spacing w:val="-1"/>
          <w:sz w:val="22"/>
          <w:szCs w:val="22"/>
        </w:rPr>
        <w:t>e</w:t>
      </w:r>
      <w:r w:rsidRPr="0029521D">
        <w:rPr>
          <w:sz w:val="22"/>
          <w:szCs w:val="22"/>
        </w:rPr>
        <w:t xml:space="preserve">s </w:t>
      </w:r>
      <w:r w:rsidRPr="0029521D">
        <w:rPr>
          <w:spacing w:val="-1"/>
          <w:sz w:val="22"/>
          <w:szCs w:val="22"/>
        </w:rPr>
        <w:t>a</w:t>
      </w:r>
      <w:r w:rsidRPr="0029521D">
        <w:rPr>
          <w:sz w:val="22"/>
          <w:szCs w:val="22"/>
        </w:rPr>
        <w:t>nd pl</w:t>
      </w:r>
      <w:r w:rsidRPr="0029521D">
        <w:rPr>
          <w:spacing w:val="-1"/>
          <w:sz w:val="22"/>
          <w:szCs w:val="22"/>
        </w:rPr>
        <w:t>ace</w:t>
      </w:r>
      <w:r w:rsidRPr="0029521D">
        <w:rPr>
          <w:sz w:val="22"/>
          <w:szCs w:val="22"/>
        </w:rPr>
        <w:t>s du</w:t>
      </w:r>
      <w:r w:rsidRPr="0029521D">
        <w:rPr>
          <w:spacing w:val="-1"/>
          <w:sz w:val="22"/>
          <w:szCs w:val="22"/>
        </w:rPr>
        <w:t>r</w:t>
      </w:r>
      <w:r w:rsidRPr="0029521D">
        <w:rPr>
          <w:sz w:val="22"/>
          <w:szCs w:val="22"/>
        </w:rPr>
        <w:t>i</w:t>
      </w:r>
      <w:r w:rsidRPr="0029521D">
        <w:rPr>
          <w:spacing w:val="2"/>
          <w:sz w:val="22"/>
          <w:szCs w:val="22"/>
        </w:rPr>
        <w:t>n</w:t>
      </w:r>
      <w:r w:rsidRPr="0029521D">
        <w:rPr>
          <w:sz w:val="22"/>
          <w:szCs w:val="22"/>
        </w:rPr>
        <w:t>g</w:t>
      </w:r>
      <w:r w:rsidRPr="0029521D">
        <w:rPr>
          <w:spacing w:val="-2"/>
          <w:sz w:val="22"/>
          <w:szCs w:val="22"/>
        </w:rPr>
        <w:t xml:space="preserve"> </w:t>
      </w:r>
      <w:r w:rsidRPr="0029521D">
        <w:rPr>
          <w:sz w:val="22"/>
          <w:szCs w:val="22"/>
        </w:rPr>
        <w:t>the</w:t>
      </w:r>
      <w:r w:rsidRPr="0029521D">
        <w:rPr>
          <w:spacing w:val="-1"/>
          <w:sz w:val="22"/>
          <w:szCs w:val="22"/>
        </w:rPr>
        <w:t xml:space="preserve"> </w:t>
      </w:r>
      <w:r w:rsidRPr="0029521D">
        <w:rPr>
          <w:sz w:val="22"/>
          <w:szCs w:val="22"/>
        </w:rPr>
        <w:t>t</w:t>
      </w:r>
      <w:r w:rsidRPr="0029521D">
        <w:rPr>
          <w:spacing w:val="1"/>
          <w:sz w:val="22"/>
          <w:szCs w:val="22"/>
        </w:rPr>
        <w:t>e</w:t>
      </w:r>
      <w:r w:rsidRPr="0029521D">
        <w:rPr>
          <w:spacing w:val="-1"/>
          <w:sz w:val="22"/>
          <w:szCs w:val="22"/>
        </w:rPr>
        <w:t>r</w:t>
      </w:r>
      <w:r w:rsidRPr="0029521D">
        <w:rPr>
          <w:sz w:val="22"/>
          <w:szCs w:val="22"/>
        </w:rPr>
        <w:t>m of</w:t>
      </w:r>
      <w:r w:rsidRPr="0029521D">
        <w:rPr>
          <w:spacing w:val="-1"/>
          <w:sz w:val="22"/>
          <w:szCs w:val="22"/>
        </w:rPr>
        <w:t xml:space="preserve"> </w:t>
      </w:r>
      <w:r w:rsidRPr="0029521D">
        <w:rPr>
          <w:sz w:val="22"/>
          <w:szCs w:val="22"/>
        </w:rPr>
        <w:t>the</w:t>
      </w:r>
      <w:r w:rsidRPr="0029521D">
        <w:rPr>
          <w:spacing w:val="-1"/>
          <w:sz w:val="22"/>
          <w:szCs w:val="22"/>
        </w:rPr>
        <w:t xml:space="preserve"> c</w:t>
      </w:r>
      <w:r w:rsidRPr="0029521D">
        <w:rPr>
          <w:sz w:val="22"/>
          <w:szCs w:val="22"/>
        </w:rPr>
        <w:t>ont</w:t>
      </w:r>
      <w:r w:rsidRPr="0029521D">
        <w:rPr>
          <w:spacing w:val="2"/>
          <w:sz w:val="22"/>
          <w:szCs w:val="22"/>
        </w:rPr>
        <w:t>r</w:t>
      </w:r>
      <w:r w:rsidRPr="0029521D">
        <w:rPr>
          <w:spacing w:val="-1"/>
          <w:sz w:val="22"/>
          <w:szCs w:val="22"/>
        </w:rPr>
        <w:t>ac</w:t>
      </w:r>
      <w:r w:rsidRPr="0029521D">
        <w:rPr>
          <w:spacing w:val="3"/>
          <w:sz w:val="22"/>
          <w:szCs w:val="22"/>
        </w:rPr>
        <w:t>t</w:t>
      </w:r>
      <w:r w:rsidRPr="0029521D">
        <w:rPr>
          <w:sz w:val="22"/>
          <w:szCs w:val="22"/>
        </w:rPr>
        <w:t xml:space="preserve">.  </w:t>
      </w:r>
      <w:r w:rsidR="00736CA4">
        <w:rPr>
          <w:sz w:val="22"/>
          <w:szCs w:val="22"/>
        </w:rPr>
        <w:t>The Government</w:t>
      </w:r>
      <w:r w:rsidRPr="0029521D">
        <w:rPr>
          <w:sz w:val="22"/>
          <w:szCs w:val="22"/>
        </w:rPr>
        <w:t xml:space="preserve"> will p</w:t>
      </w:r>
      <w:r w:rsidRPr="0029521D">
        <w:rPr>
          <w:spacing w:val="-1"/>
          <w:sz w:val="22"/>
          <w:szCs w:val="22"/>
        </w:rPr>
        <w:t>e</w:t>
      </w:r>
      <w:r w:rsidRPr="0029521D">
        <w:rPr>
          <w:spacing w:val="2"/>
          <w:sz w:val="22"/>
          <w:szCs w:val="22"/>
        </w:rPr>
        <w:t>r</w:t>
      </w:r>
      <w:r w:rsidRPr="0029521D">
        <w:rPr>
          <w:spacing w:val="-1"/>
          <w:sz w:val="22"/>
          <w:szCs w:val="22"/>
        </w:rPr>
        <w:t>f</w:t>
      </w:r>
      <w:r w:rsidRPr="0029521D">
        <w:rPr>
          <w:sz w:val="22"/>
          <w:szCs w:val="22"/>
        </w:rPr>
        <w:t>o</w:t>
      </w:r>
      <w:r w:rsidRPr="0029521D">
        <w:rPr>
          <w:spacing w:val="2"/>
          <w:sz w:val="22"/>
          <w:szCs w:val="22"/>
        </w:rPr>
        <w:t>r</w:t>
      </w:r>
      <w:r w:rsidRPr="0029521D">
        <w:rPr>
          <w:sz w:val="22"/>
          <w:szCs w:val="22"/>
        </w:rPr>
        <w:t>m insp</w:t>
      </w:r>
      <w:r w:rsidRPr="0029521D">
        <w:rPr>
          <w:spacing w:val="-1"/>
          <w:sz w:val="22"/>
          <w:szCs w:val="22"/>
        </w:rPr>
        <w:t>ec</w:t>
      </w:r>
      <w:r w:rsidRPr="0029521D">
        <w:rPr>
          <w:sz w:val="22"/>
          <w:szCs w:val="22"/>
        </w:rPr>
        <w:t xml:space="preserve">tions </w:t>
      </w:r>
      <w:r w:rsidRPr="0029521D">
        <w:rPr>
          <w:spacing w:val="-1"/>
          <w:sz w:val="22"/>
          <w:szCs w:val="22"/>
        </w:rPr>
        <w:t>a</w:t>
      </w:r>
      <w:r w:rsidRPr="0029521D">
        <w:rPr>
          <w:sz w:val="22"/>
          <w:szCs w:val="22"/>
        </w:rPr>
        <w:t>nd t</w:t>
      </w:r>
      <w:r w:rsidRPr="0029521D">
        <w:rPr>
          <w:spacing w:val="-1"/>
          <w:sz w:val="22"/>
          <w:szCs w:val="22"/>
        </w:rPr>
        <w:t>e</w:t>
      </w:r>
      <w:r w:rsidRPr="0029521D">
        <w:rPr>
          <w:sz w:val="22"/>
          <w:szCs w:val="22"/>
        </w:rPr>
        <w:t>sts in a</w:t>
      </w:r>
      <w:r w:rsidRPr="0029521D">
        <w:rPr>
          <w:spacing w:val="-1"/>
          <w:sz w:val="22"/>
          <w:szCs w:val="22"/>
        </w:rPr>
        <w:t xml:space="preserve"> </w:t>
      </w:r>
      <w:r w:rsidRPr="0029521D">
        <w:rPr>
          <w:sz w:val="22"/>
          <w:szCs w:val="22"/>
        </w:rPr>
        <w:t>m</w:t>
      </w:r>
      <w:r w:rsidRPr="0029521D">
        <w:rPr>
          <w:spacing w:val="-1"/>
          <w:sz w:val="22"/>
          <w:szCs w:val="22"/>
        </w:rPr>
        <w:t>a</w:t>
      </w:r>
      <w:r w:rsidRPr="0029521D">
        <w:rPr>
          <w:sz w:val="22"/>
          <w:szCs w:val="22"/>
        </w:rPr>
        <w:t>nn</w:t>
      </w:r>
      <w:r w:rsidRPr="0029521D">
        <w:rPr>
          <w:spacing w:val="-1"/>
          <w:sz w:val="22"/>
          <w:szCs w:val="22"/>
        </w:rPr>
        <w:t>e</w:t>
      </w:r>
      <w:r w:rsidRPr="0029521D">
        <w:rPr>
          <w:sz w:val="22"/>
          <w:szCs w:val="22"/>
        </w:rPr>
        <w:t>r</w:t>
      </w:r>
      <w:r w:rsidRPr="0029521D">
        <w:rPr>
          <w:spacing w:val="-1"/>
          <w:sz w:val="22"/>
          <w:szCs w:val="22"/>
        </w:rPr>
        <w:t xml:space="preserve"> </w:t>
      </w:r>
      <w:r w:rsidRPr="0029521D">
        <w:rPr>
          <w:sz w:val="22"/>
          <w:szCs w:val="22"/>
        </w:rPr>
        <w:t>th</w:t>
      </w:r>
      <w:r w:rsidRPr="0029521D">
        <w:rPr>
          <w:spacing w:val="-1"/>
          <w:sz w:val="22"/>
          <w:szCs w:val="22"/>
        </w:rPr>
        <w:t>a</w:t>
      </w:r>
      <w:r w:rsidRPr="0029521D">
        <w:rPr>
          <w:sz w:val="22"/>
          <w:szCs w:val="22"/>
        </w:rPr>
        <w:t>t will not</w:t>
      </w:r>
      <w:r w:rsidRPr="0029521D">
        <w:rPr>
          <w:spacing w:val="3"/>
          <w:sz w:val="22"/>
          <w:szCs w:val="22"/>
        </w:rPr>
        <w:t xml:space="preserve"> </w:t>
      </w:r>
      <w:r w:rsidRPr="0029521D">
        <w:rPr>
          <w:sz w:val="22"/>
          <w:szCs w:val="22"/>
        </w:rPr>
        <w:t>undu</w:t>
      </w:r>
      <w:r w:rsidRPr="0029521D">
        <w:rPr>
          <w:spacing w:val="3"/>
          <w:sz w:val="22"/>
          <w:szCs w:val="22"/>
        </w:rPr>
        <w:t>l</w:t>
      </w:r>
      <w:r w:rsidRPr="0029521D">
        <w:rPr>
          <w:sz w:val="22"/>
          <w:szCs w:val="22"/>
        </w:rPr>
        <w:t>y</w:t>
      </w:r>
      <w:r w:rsidRPr="0029521D">
        <w:rPr>
          <w:spacing w:val="-5"/>
          <w:sz w:val="22"/>
          <w:szCs w:val="22"/>
        </w:rPr>
        <w:t xml:space="preserve"> </w:t>
      </w:r>
      <w:r w:rsidRPr="0029521D">
        <w:rPr>
          <w:sz w:val="22"/>
          <w:szCs w:val="22"/>
        </w:rPr>
        <w:t>d</w:t>
      </w:r>
      <w:r w:rsidRPr="0029521D">
        <w:rPr>
          <w:spacing w:val="-1"/>
          <w:sz w:val="22"/>
          <w:szCs w:val="22"/>
        </w:rPr>
        <w:t>e</w:t>
      </w:r>
      <w:r w:rsidRPr="0029521D">
        <w:rPr>
          <w:sz w:val="22"/>
          <w:szCs w:val="22"/>
        </w:rPr>
        <w:t>l</w:t>
      </w:r>
      <w:r w:rsidRPr="0029521D">
        <w:rPr>
          <w:spacing w:val="4"/>
          <w:sz w:val="22"/>
          <w:szCs w:val="22"/>
        </w:rPr>
        <w:t>a</w:t>
      </w:r>
      <w:r w:rsidRPr="0029521D">
        <w:rPr>
          <w:sz w:val="22"/>
          <w:szCs w:val="22"/>
        </w:rPr>
        <w:t>y the</w:t>
      </w:r>
      <w:r w:rsidRPr="0029521D">
        <w:rPr>
          <w:spacing w:val="-5"/>
          <w:sz w:val="22"/>
          <w:szCs w:val="22"/>
        </w:rPr>
        <w:t xml:space="preserve"> </w:t>
      </w:r>
      <w:r w:rsidRPr="0029521D">
        <w:rPr>
          <w:sz w:val="22"/>
          <w:szCs w:val="22"/>
        </w:rPr>
        <w:t>Contractor’s wo</w:t>
      </w:r>
      <w:r w:rsidRPr="0029521D">
        <w:rPr>
          <w:spacing w:val="-1"/>
          <w:sz w:val="22"/>
          <w:szCs w:val="22"/>
        </w:rPr>
        <w:t>rk.</w:t>
      </w:r>
      <w:r w:rsidR="00CE39FD" w:rsidRPr="0029521D">
        <w:rPr>
          <w:spacing w:val="-1"/>
          <w:sz w:val="22"/>
          <w:szCs w:val="22"/>
        </w:rPr>
        <w:t xml:space="preserve">  </w:t>
      </w:r>
    </w:p>
    <w:p w:rsidR="003B20AA" w:rsidRPr="0029521D" w:rsidRDefault="008E6EFF" w:rsidP="00832FC6">
      <w:pPr>
        <w:spacing w:after="60" w:line="276" w:lineRule="auto"/>
        <w:jc w:val="both"/>
        <w:rPr>
          <w:spacing w:val="-1"/>
          <w:sz w:val="22"/>
          <w:szCs w:val="22"/>
        </w:rPr>
      </w:pPr>
      <w:r w:rsidRPr="0029521D">
        <w:rPr>
          <w:spacing w:val="-3"/>
          <w:sz w:val="22"/>
          <w:szCs w:val="22"/>
        </w:rPr>
        <w:t>I</w:t>
      </w:r>
      <w:r w:rsidRPr="0029521D">
        <w:rPr>
          <w:sz w:val="22"/>
          <w:szCs w:val="22"/>
        </w:rPr>
        <w:t>f</w:t>
      </w:r>
      <w:r w:rsidRPr="0029521D">
        <w:rPr>
          <w:spacing w:val="2"/>
          <w:sz w:val="22"/>
          <w:szCs w:val="22"/>
        </w:rPr>
        <w:t xml:space="preserve"> </w:t>
      </w:r>
      <w:r w:rsidRPr="0029521D">
        <w:rPr>
          <w:spacing w:val="-1"/>
          <w:sz w:val="22"/>
          <w:szCs w:val="22"/>
        </w:rPr>
        <w:t>a</w:t>
      </w:r>
      <w:r w:rsidRPr="0029521D">
        <w:rPr>
          <w:spacing w:val="5"/>
          <w:sz w:val="22"/>
          <w:szCs w:val="22"/>
        </w:rPr>
        <w:t>n</w:t>
      </w:r>
      <w:r w:rsidRPr="0029521D">
        <w:rPr>
          <w:sz w:val="22"/>
          <w:szCs w:val="22"/>
        </w:rPr>
        <w:t>y</w:t>
      </w:r>
      <w:r w:rsidRPr="0029521D">
        <w:rPr>
          <w:spacing w:val="-5"/>
          <w:sz w:val="22"/>
          <w:szCs w:val="22"/>
        </w:rPr>
        <w:t xml:space="preserve"> </w:t>
      </w:r>
      <w:r w:rsidRPr="0029521D">
        <w:rPr>
          <w:sz w:val="22"/>
          <w:szCs w:val="22"/>
        </w:rPr>
        <w:t>of</w:t>
      </w:r>
      <w:r w:rsidRPr="0029521D">
        <w:rPr>
          <w:spacing w:val="-1"/>
          <w:sz w:val="22"/>
          <w:szCs w:val="22"/>
        </w:rPr>
        <w:t xml:space="preserve"> </w:t>
      </w:r>
      <w:r w:rsidRPr="0029521D">
        <w:rPr>
          <w:sz w:val="22"/>
          <w:szCs w:val="22"/>
        </w:rPr>
        <w:t>the</w:t>
      </w:r>
      <w:r w:rsidRPr="0029521D">
        <w:rPr>
          <w:spacing w:val="-1"/>
          <w:sz w:val="22"/>
          <w:szCs w:val="22"/>
        </w:rPr>
        <w:t xml:space="preserve"> </w:t>
      </w:r>
      <w:r w:rsidRPr="0029521D">
        <w:rPr>
          <w:spacing w:val="3"/>
          <w:sz w:val="22"/>
          <w:szCs w:val="22"/>
        </w:rPr>
        <w:t>s</w:t>
      </w:r>
      <w:r w:rsidRPr="0029521D">
        <w:rPr>
          <w:spacing w:val="-1"/>
          <w:sz w:val="22"/>
          <w:szCs w:val="22"/>
        </w:rPr>
        <w:t>er</w:t>
      </w:r>
      <w:r w:rsidRPr="0029521D">
        <w:rPr>
          <w:sz w:val="22"/>
          <w:szCs w:val="22"/>
        </w:rPr>
        <w:t>vi</w:t>
      </w:r>
      <w:r w:rsidRPr="0029521D">
        <w:rPr>
          <w:spacing w:val="1"/>
          <w:sz w:val="22"/>
          <w:szCs w:val="22"/>
        </w:rPr>
        <w:t>c</w:t>
      </w:r>
      <w:r w:rsidRPr="0029521D">
        <w:rPr>
          <w:spacing w:val="-1"/>
          <w:sz w:val="22"/>
          <w:szCs w:val="22"/>
        </w:rPr>
        <w:t>e</w:t>
      </w:r>
      <w:r w:rsidRPr="0029521D">
        <w:rPr>
          <w:sz w:val="22"/>
          <w:szCs w:val="22"/>
        </w:rPr>
        <w:t>s</w:t>
      </w:r>
      <w:r w:rsidRPr="0029521D">
        <w:rPr>
          <w:spacing w:val="3"/>
          <w:sz w:val="22"/>
          <w:szCs w:val="22"/>
        </w:rPr>
        <w:t xml:space="preserve"> </w:t>
      </w:r>
      <w:r w:rsidRPr="0029521D">
        <w:rPr>
          <w:sz w:val="22"/>
          <w:szCs w:val="22"/>
        </w:rPr>
        <w:t xml:space="preserve">do not </w:t>
      </w:r>
      <w:r w:rsidRPr="0029521D">
        <w:rPr>
          <w:spacing w:val="-1"/>
          <w:sz w:val="22"/>
          <w:szCs w:val="22"/>
        </w:rPr>
        <w:t>c</w:t>
      </w:r>
      <w:r w:rsidRPr="0029521D">
        <w:rPr>
          <w:sz w:val="22"/>
          <w:szCs w:val="22"/>
        </w:rPr>
        <w:t>on</w:t>
      </w:r>
      <w:r w:rsidRPr="0029521D">
        <w:rPr>
          <w:spacing w:val="-1"/>
          <w:sz w:val="22"/>
          <w:szCs w:val="22"/>
        </w:rPr>
        <w:t>f</w:t>
      </w:r>
      <w:r w:rsidRPr="0029521D">
        <w:rPr>
          <w:sz w:val="22"/>
          <w:szCs w:val="22"/>
        </w:rPr>
        <w:t>o</w:t>
      </w:r>
      <w:r w:rsidRPr="0029521D">
        <w:rPr>
          <w:spacing w:val="-1"/>
          <w:sz w:val="22"/>
          <w:szCs w:val="22"/>
        </w:rPr>
        <w:t>r</w:t>
      </w:r>
      <w:r w:rsidRPr="0029521D">
        <w:rPr>
          <w:sz w:val="22"/>
          <w:szCs w:val="22"/>
        </w:rPr>
        <w:t xml:space="preserve">m to </w:t>
      </w:r>
      <w:r w:rsidRPr="0029521D">
        <w:rPr>
          <w:spacing w:val="-1"/>
          <w:sz w:val="22"/>
          <w:szCs w:val="22"/>
        </w:rPr>
        <w:t>c</w:t>
      </w:r>
      <w:r w:rsidRPr="0029521D">
        <w:rPr>
          <w:sz w:val="22"/>
          <w:szCs w:val="22"/>
        </w:rPr>
        <w:t>ont</w:t>
      </w:r>
      <w:r w:rsidRPr="0029521D">
        <w:rPr>
          <w:spacing w:val="-1"/>
          <w:sz w:val="22"/>
          <w:szCs w:val="22"/>
        </w:rPr>
        <w:t>r</w:t>
      </w:r>
      <w:r w:rsidRPr="0029521D">
        <w:rPr>
          <w:spacing w:val="1"/>
          <w:sz w:val="22"/>
          <w:szCs w:val="22"/>
        </w:rPr>
        <w:t>a</w:t>
      </w:r>
      <w:r w:rsidRPr="0029521D">
        <w:rPr>
          <w:spacing w:val="-1"/>
          <w:sz w:val="22"/>
          <w:szCs w:val="22"/>
        </w:rPr>
        <w:t>c</w:t>
      </w:r>
      <w:r w:rsidRPr="0029521D">
        <w:rPr>
          <w:sz w:val="22"/>
          <w:szCs w:val="22"/>
        </w:rPr>
        <w:t xml:space="preserve">t </w:t>
      </w:r>
      <w:r w:rsidRPr="0029521D">
        <w:rPr>
          <w:spacing w:val="-1"/>
          <w:sz w:val="22"/>
          <w:szCs w:val="22"/>
        </w:rPr>
        <w:t>re</w:t>
      </w:r>
      <w:r w:rsidRPr="0029521D">
        <w:rPr>
          <w:sz w:val="22"/>
          <w:szCs w:val="22"/>
        </w:rPr>
        <w:t>qui</w:t>
      </w:r>
      <w:r w:rsidRPr="0029521D">
        <w:rPr>
          <w:spacing w:val="-1"/>
          <w:sz w:val="22"/>
          <w:szCs w:val="22"/>
        </w:rPr>
        <w:t>re</w:t>
      </w:r>
      <w:r w:rsidRPr="0029521D">
        <w:rPr>
          <w:spacing w:val="3"/>
          <w:sz w:val="22"/>
          <w:szCs w:val="22"/>
        </w:rPr>
        <w:t>m</w:t>
      </w:r>
      <w:r w:rsidRPr="0029521D">
        <w:rPr>
          <w:spacing w:val="-1"/>
          <w:sz w:val="22"/>
          <w:szCs w:val="22"/>
        </w:rPr>
        <w:t>e</w:t>
      </w:r>
      <w:r w:rsidR="00DE4317">
        <w:rPr>
          <w:sz w:val="22"/>
          <w:szCs w:val="22"/>
        </w:rPr>
        <w:t>nts,</w:t>
      </w:r>
      <w:r w:rsidRPr="0029521D">
        <w:rPr>
          <w:spacing w:val="-1"/>
          <w:sz w:val="22"/>
          <w:szCs w:val="22"/>
        </w:rPr>
        <w:t xml:space="preserve"> </w:t>
      </w:r>
      <w:r w:rsidR="00F72CC6">
        <w:rPr>
          <w:spacing w:val="-1"/>
          <w:sz w:val="22"/>
          <w:szCs w:val="22"/>
        </w:rPr>
        <w:t xml:space="preserve">the </w:t>
      </w:r>
      <w:r w:rsidR="00736CA4">
        <w:rPr>
          <w:sz w:val="22"/>
          <w:szCs w:val="22"/>
        </w:rPr>
        <w:t>Government</w:t>
      </w:r>
      <w:r w:rsidRPr="0029521D">
        <w:rPr>
          <w:sz w:val="22"/>
          <w:szCs w:val="22"/>
        </w:rPr>
        <w:t xml:space="preserve"> m</w:t>
      </w:r>
      <w:r w:rsidRPr="0029521D">
        <w:rPr>
          <w:spacing w:val="4"/>
          <w:sz w:val="22"/>
          <w:szCs w:val="22"/>
        </w:rPr>
        <w:t>a</w:t>
      </w:r>
      <w:r w:rsidRPr="0029521D">
        <w:rPr>
          <w:sz w:val="22"/>
          <w:szCs w:val="22"/>
        </w:rPr>
        <w:t xml:space="preserve">y </w:t>
      </w:r>
      <w:r w:rsidRPr="0029521D">
        <w:rPr>
          <w:spacing w:val="-1"/>
          <w:sz w:val="22"/>
          <w:szCs w:val="22"/>
        </w:rPr>
        <w:t>re</w:t>
      </w:r>
      <w:r w:rsidRPr="0029521D">
        <w:rPr>
          <w:sz w:val="22"/>
          <w:szCs w:val="22"/>
        </w:rPr>
        <w:t>qui</w:t>
      </w:r>
      <w:r w:rsidRPr="0029521D">
        <w:rPr>
          <w:spacing w:val="-1"/>
          <w:sz w:val="22"/>
          <w:szCs w:val="22"/>
        </w:rPr>
        <w:t>r</w:t>
      </w:r>
      <w:r w:rsidRPr="0029521D">
        <w:rPr>
          <w:sz w:val="22"/>
          <w:szCs w:val="22"/>
        </w:rPr>
        <w:t>e</w:t>
      </w:r>
      <w:r w:rsidRPr="0029521D">
        <w:rPr>
          <w:spacing w:val="-1"/>
          <w:sz w:val="22"/>
          <w:szCs w:val="22"/>
        </w:rPr>
        <w:t xml:space="preserve"> </w:t>
      </w:r>
      <w:r w:rsidR="00F72CC6">
        <w:rPr>
          <w:spacing w:val="-1"/>
          <w:sz w:val="22"/>
          <w:szCs w:val="22"/>
        </w:rPr>
        <w:t xml:space="preserve">the </w:t>
      </w:r>
      <w:r w:rsidRPr="0029521D">
        <w:rPr>
          <w:spacing w:val="1"/>
          <w:sz w:val="22"/>
          <w:szCs w:val="22"/>
        </w:rPr>
        <w:t>Contractor</w:t>
      </w:r>
      <w:r w:rsidRPr="0029521D">
        <w:rPr>
          <w:spacing w:val="-1"/>
          <w:sz w:val="22"/>
          <w:szCs w:val="22"/>
        </w:rPr>
        <w:t xml:space="preserve"> </w:t>
      </w:r>
      <w:r w:rsidRPr="0029521D">
        <w:rPr>
          <w:sz w:val="22"/>
          <w:szCs w:val="22"/>
        </w:rPr>
        <w:t>to</w:t>
      </w:r>
      <w:r w:rsidRPr="0029521D">
        <w:rPr>
          <w:spacing w:val="2"/>
          <w:sz w:val="22"/>
          <w:szCs w:val="22"/>
        </w:rPr>
        <w:t xml:space="preserve"> </w:t>
      </w:r>
      <w:r w:rsidRPr="0029521D">
        <w:rPr>
          <w:sz w:val="22"/>
          <w:szCs w:val="22"/>
        </w:rPr>
        <w:t>p</w:t>
      </w:r>
      <w:r w:rsidRPr="0029521D">
        <w:rPr>
          <w:spacing w:val="-1"/>
          <w:sz w:val="22"/>
          <w:szCs w:val="22"/>
        </w:rPr>
        <w:t>erf</w:t>
      </w:r>
      <w:r w:rsidRPr="0029521D">
        <w:rPr>
          <w:sz w:val="22"/>
          <w:szCs w:val="22"/>
        </w:rPr>
        <w:t>o</w:t>
      </w:r>
      <w:r w:rsidRPr="0029521D">
        <w:rPr>
          <w:spacing w:val="-1"/>
          <w:sz w:val="22"/>
          <w:szCs w:val="22"/>
        </w:rPr>
        <w:t>r</w:t>
      </w:r>
      <w:r w:rsidRPr="0029521D">
        <w:rPr>
          <w:sz w:val="22"/>
          <w:szCs w:val="22"/>
        </w:rPr>
        <w:t>m the</w:t>
      </w:r>
      <w:r w:rsidRPr="0029521D">
        <w:rPr>
          <w:spacing w:val="-1"/>
          <w:sz w:val="22"/>
          <w:szCs w:val="22"/>
        </w:rPr>
        <w:t xml:space="preserve"> </w:t>
      </w:r>
      <w:r w:rsidRPr="0029521D">
        <w:rPr>
          <w:spacing w:val="3"/>
          <w:sz w:val="22"/>
          <w:szCs w:val="22"/>
        </w:rPr>
        <w:t>s</w:t>
      </w:r>
      <w:r w:rsidRPr="0029521D">
        <w:rPr>
          <w:spacing w:val="-1"/>
          <w:sz w:val="22"/>
          <w:szCs w:val="22"/>
        </w:rPr>
        <w:t>er</w:t>
      </w:r>
      <w:r w:rsidRPr="0029521D">
        <w:rPr>
          <w:sz w:val="22"/>
          <w:szCs w:val="22"/>
        </w:rPr>
        <w:t>vi</w:t>
      </w:r>
      <w:r w:rsidRPr="0029521D">
        <w:rPr>
          <w:spacing w:val="-1"/>
          <w:sz w:val="22"/>
          <w:szCs w:val="22"/>
        </w:rPr>
        <w:t>ce</w:t>
      </w:r>
      <w:r w:rsidRPr="0029521D">
        <w:rPr>
          <w:sz w:val="22"/>
          <w:szCs w:val="22"/>
        </w:rPr>
        <w:t>s</w:t>
      </w:r>
      <w:r w:rsidRPr="0029521D">
        <w:rPr>
          <w:spacing w:val="3"/>
          <w:sz w:val="22"/>
          <w:szCs w:val="22"/>
        </w:rPr>
        <w:t xml:space="preserve"> </w:t>
      </w:r>
      <w:r w:rsidRPr="0029521D">
        <w:rPr>
          <w:spacing w:val="1"/>
          <w:sz w:val="22"/>
          <w:szCs w:val="22"/>
        </w:rPr>
        <w:t>a</w:t>
      </w:r>
      <w:r w:rsidRPr="0029521D">
        <w:rPr>
          <w:spacing w:val="-2"/>
          <w:sz w:val="22"/>
          <w:szCs w:val="22"/>
        </w:rPr>
        <w:t>g</w:t>
      </w:r>
      <w:r w:rsidRPr="0029521D">
        <w:rPr>
          <w:spacing w:val="-1"/>
          <w:sz w:val="22"/>
          <w:szCs w:val="22"/>
        </w:rPr>
        <w:t>a</w:t>
      </w:r>
      <w:r w:rsidRPr="0029521D">
        <w:rPr>
          <w:spacing w:val="3"/>
          <w:sz w:val="22"/>
          <w:szCs w:val="22"/>
        </w:rPr>
        <w:t>i</w:t>
      </w:r>
      <w:r w:rsidRPr="0029521D">
        <w:rPr>
          <w:sz w:val="22"/>
          <w:szCs w:val="22"/>
        </w:rPr>
        <w:t xml:space="preserve">n in </w:t>
      </w:r>
      <w:r w:rsidRPr="0029521D">
        <w:rPr>
          <w:spacing w:val="-1"/>
          <w:sz w:val="22"/>
          <w:szCs w:val="22"/>
        </w:rPr>
        <w:t>c</w:t>
      </w:r>
      <w:r w:rsidRPr="0029521D">
        <w:rPr>
          <w:sz w:val="22"/>
          <w:szCs w:val="22"/>
        </w:rPr>
        <w:t>on</w:t>
      </w:r>
      <w:r w:rsidRPr="0029521D">
        <w:rPr>
          <w:spacing w:val="-1"/>
          <w:sz w:val="22"/>
          <w:szCs w:val="22"/>
        </w:rPr>
        <w:t>f</w:t>
      </w:r>
      <w:r w:rsidRPr="0029521D">
        <w:rPr>
          <w:sz w:val="22"/>
          <w:szCs w:val="22"/>
        </w:rPr>
        <w:t>o</w:t>
      </w:r>
      <w:r w:rsidRPr="0029521D">
        <w:rPr>
          <w:spacing w:val="-1"/>
          <w:sz w:val="22"/>
          <w:szCs w:val="22"/>
        </w:rPr>
        <w:t>r</w:t>
      </w:r>
      <w:r w:rsidRPr="0029521D">
        <w:rPr>
          <w:sz w:val="22"/>
          <w:szCs w:val="22"/>
        </w:rPr>
        <w:t>mi</w:t>
      </w:r>
      <w:r w:rsidRPr="0029521D">
        <w:rPr>
          <w:spacing w:val="3"/>
          <w:sz w:val="22"/>
          <w:szCs w:val="22"/>
        </w:rPr>
        <w:t>t</w:t>
      </w:r>
      <w:r w:rsidRPr="0029521D">
        <w:rPr>
          <w:sz w:val="22"/>
          <w:szCs w:val="22"/>
        </w:rPr>
        <w:t>y</w:t>
      </w:r>
      <w:r w:rsidRPr="0029521D">
        <w:rPr>
          <w:spacing w:val="-5"/>
          <w:sz w:val="22"/>
          <w:szCs w:val="22"/>
        </w:rPr>
        <w:t xml:space="preserve"> </w:t>
      </w:r>
      <w:r w:rsidRPr="0029521D">
        <w:rPr>
          <w:sz w:val="22"/>
          <w:szCs w:val="22"/>
        </w:rPr>
        <w:t xml:space="preserve">with </w:t>
      </w:r>
      <w:r w:rsidRPr="0029521D">
        <w:rPr>
          <w:spacing w:val="-1"/>
          <w:sz w:val="22"/>
          <w:szCs w:val="22"/>
        </w:rPr>
        <w:t>c</w:t>
      </w:r>
      <w:r w:rsidRPr="0029521D">
        <w:rPr>
          <w:sz w:val="22"/>
          <w:szCs w:val="22"/>
        </w:rPr>
        <w:t>on</w:t>
      </w:r>
      <w:r w:rsidRPr="0029521D">
        <w:rPr>
          <w:spacing w:val="3"/>
          <w:sz w:val="22"/>
          <w:szCs w:val="22"/>
        </w:rPr>
        <w:t>t</w:t>
      </w:r>
      <w:r w:rsidRPr="0029521D">
        <w:rPr>
          <w:spacing w:val="-1"/>
          <w:sz w:val="22"/>
          <w:szCs w:val="22"/>
        </w:rPr>
        <w:t>rac</w:t>
      </w:r>
      <w:r w:rsidRPr="0029521D">
        <w:rPr>
          <w:sz w:val="22"/>
          <w:szCs w:val="22"/>
        </w:rPr>
        <w:t xml:space="preserve">t </w:t>
      </w:r>
      <w:r w:rsidRPr="0029521D">
        <w:rPr>
          <w:spacing w:val="-1"/>
          <w:sz w:val="22"/>
          <w:szCs w:val="22"/>
        </w:rPr>
        <w:t>re</w:t>
      </w:r>
      <w:r w:rsidRPr="0029521D">
        <w:rPr>
          <w:sz w:val="22"/>
          <w:szCs w:val="22"/>
        </w:rPr>
        <w:t>qui</w:t>
      </w:r>
      <w:r w:rsidRPr="0029521D">
        <w:rPr>
          <w:spacing w:val="-1"/>
          <w:sz w:val="22"/>
          <w:szCs w:val="22"/>
        </w:rPr>
        <w:t>re</w:t>
      </w:r>
      <w:r w:rsidRPr="0029521D">
        <w:rPr>
          <w:sz w:val="22"/>
          <w:szCs w:val="22"/>
        </w:rPr>
        <w:t>m</w:t>
      </w:r>
      <w:r w:rsidRPr="0029521D">
        <w:rPr>
          <w:spacing w:val="-1"/>
          <w:sz w:val="22"/>
          <w:szCs w:val="22"/>
        </w:rPr>
        <w:t>e</w:t>
      </w:r>
      <w:r w:rsidRPr="0029521D">
        <w:rPr>
          <w:sz w:val="22"/>
          <w:szCs w:val="22"/>
        </w:rPr>
        <w:t xml:space="preserve">nts, </w:t>
      </w:r>
      <w:r w:rsidRPr="0029521D">
        <w:rPr>
          <w:spacing w:val="-1"/>
          <w:sz w:val="22"/>
          <w:szCs w:val="22"/>
        </w:rPr>
        <w:t>a</w:t>
      </w:r>
      <w:r w:rsidRPr="0029521D">
        <w:rPr>
          <w:sz w:val="22"/>
          <w:szCs w:val="22"/>
        </w:rPr>
        <w:t>t no in</w:t>
      </w:r>
      <w:r w:rsidRPr="0029521D">
        <w:rPr>
          <w:spacing w:val="1"/>
          <w:sz w:val="22"/>
          <w:szCs w:val="22"/>
        </w:rPr>
        <w:t>c</w:t>
      </w:r>
      <w:r w:rsidRPr="0029521D">
        <w:rPr>
          <w:spacing w:val="-1"/>
          <w:sz w:val="22"/>
          <w:szCs w:val="22"/>
        </w:rPr>
        <w:t>r</w:t>
      </w:r>
      <w:r w:rsidRPr="0029521D">
        <w:rPr>
          <w:spacing w:val="1"/>
          <w:sz w:val="22"/>
          <w:szCs w:val="22"/>
        </w:rPr>
        <w:t>e</w:t>
      </w:r>
      <w:r w:rsidRPr="0029521D">
        <w:rPr>
          <w:spacing w:val="-1"/>
          <w:sz w:val="22"/>
          <w:szCs w:val="22"/>
        </w:rPr>
        <w:t>a</w:t>
      </w:r>
      <w:r w:rsidRPr="0029521D">
        <w:rPr>
          <w:sz w:val="22"/>
          <w:szCs w:val="22"/>
        </w:rPr>
        <w:t>se</w:t>
      </w:r>
      <w:r w:rsidRPr="0029521D">
        <w:rPr>
          <w:spacing w:val="-1"/>
          <w:sz w:val="22"/>
          <w:szCs w:val="22"/>
        </w:rPr>
        <w:t xml:space="preserve"> </w:t>
      </w:r>
      <w:r w:rsidRPr="0029521D">
        <w:rPr>
          <w:sz w:val="22"/>
          <w:szCs w:val="22"/>
        </w:rPr>
        <w:t xml:space="preserve">in </w:t>
      </w:r>
      <w:r w:rsidRPr="0029521D">
        <w:rPr>
          <w:spacing w:val="-1"/>
          <w:sz w:val="22"/>
          <w:szCs w:val="22"/>
        </w:rPr>
        <w:t>c</w:t>
      </w:r>
      <w:r w:rsidRPr="0029521D">
        <w:rPr>
          <w:sz w:val="22"/>
          <w:szCs w:val="22"/>
        </w:rPr>
        <w:t>ont</w:t>
      </w:r>
      <w:r w:rsidRPr="0029521D">
        <w:rPr>
          <w:spacing w:val="-1"/>
          <w:sz w:val="22"/>
          <w:szCs w:val="22"/>
        </w:rPr>
        <w:t>r</w:t>
      </w:r>
      <w:r w:rsidRPr="0029521D">
        <w:rPr>
          <w:spacing w:val="1"/>
          <w:sz w:val="22"/>
          <w:szCs w:val="22"/>
        </w:rPr>
        <w:t>a</w:t>
      </w:r>
      <w:r w:rsidRPr="0029521D">
        <w:rPr>
          <w:spacing w:val="-1"/>
          <w:sz w:val="22"/>
          <w:szCs w:val="22"/>
        </w:rPr>
        <w:t>c</w:t>
      </w:r>
      <w:r w:rsidRPr="0029521D">
        <w:rPr>
          <w:sz w:val="22"/>
          <w:szCs w:val="22"/>
        </w:rPr>
        <w:t xml:space="preserve">t </w:t>
      </w:r>
      <w:r w:rsidRPr="0029521D">
        <w:rPr>
          <w:spacing w:val="-1"/>
          <w:sz w:val="22"/>
          <w:szCs w:val="22"/>
        </w:rPr>
        <w:t>a</w:t>
      </w:r>
      <w:r w:rsidRPr="0029521D">
        <w:rPr>
          <w:sz w:val="22"/>
          <w:szCs w:val="22"/>
        </w:rPr>
        <w:t xml:space="preserve">mount. </w:t>
      </w:r>
      <w:r w:rsidRPr="0029521D">
        <w:rPr>
          <w:spacing w:val="2"/>
          <w:sz w:val="22"/>
          <w:szCs w:val="22"/>
        </w:rPr>
        <w:t xml:space="preserve"> </w:t>
      </w:r>
      <w:r w:rsidRPr="0029521D">
        <w:rPr>
          <w:spacing w:val="1"/>
          <w:sz w:val="22"/>
          <w:szCs w:val="22"/>
        </w:rPr>
        <w:t>W</w:t>
      </w:r>
      <w:r w:rsidRPr="0029521D">
        <w:rPr>
          <w:sz w:val="22"/>
          <w:szCs w:val="22"/>
        </w:rPr>
        <w:t>h</w:t>
      </w:r>
      <w:r w:rsidRPr="0029521D">
        <w:rPr>
          <w:spacing w:val="-1"/>
          <w:sz w:val="22"/>
          <w:szCs w:val="22"/>
        </w:rPr>
        <w:t>e</w:t>
      </w:r>
      <w:r w:rsidRPr="0029521D">
        <w:rPr>
          <w:sz w:val="22"/>
          <w:szCs w:val="22"/>
        </w:rPr>
        <w:t>n the</w:t>
      </w:r>
      <w:r w:rsidRPr="0029521D">
        <w:rPr>
          <w:spacing w:val="-1"/>
          <w:sz w:val="22"/>
          <w:szCs w:val="22"/>
        </w:rPr>
        <w:t xml:space="preserve"> </w:t>
      </w:r>
      <w:r w:rsidRPr="0029521D">
        <w:rPr>
          <w:sz w:val="22"/>
          <w:szCs w:val="22"/>
        </w:rPr>
        <w:t>d</w:t>
      </w:r>
      <w:r w:rsidRPr="0029521D">
        <w:rPr>
          <w:spacing w:val="-1"/>
          <w:sz w:val="22"/>
          <w:szCs w:val="22"/>
        </w:rPr>
        <w:t>efec</w:t>
      </w:r>
      <w:r w:rsidRPr="0029521D">
        <w:rPr>
          <w:sz w:val="22"/>
          <w:szCs w:val="22"/>
        </w:rPr>
        <w:t>ts in s</w:t>
      </w:r>
      <w:r w:rsidRPr="0029521D">
        <w:rPr>
          <w:spacing w:val="1"/>
          <w:sz w:val="22"/>
          <w:szCs w:val="22"/>
        </w:rPr>
        <w:t>e</w:t>
      </w:r>
      <w:r w:rsidRPr="0029521D">
        <w:rPr>
          <w:spacing w:val="-1"/>
          <w:sz w:val="22"/>
          <w:szCs w:val="22"/>
        </w:rPr>
        <w:t>r</w:t>
      </w:r>
      <w:r w:rsidRPr="0029521D">
        <w:rPr>
          <w:sz w:val="22"/>
          <w:szCs w:val="22"/>
        </w:rPr>
        <w:t>vi</w:t>
      </w:r>
      <w:r w:rsidRPr="0029521D">
        <w:rPr>
          <w:spacing w:val="-1"/>
          <w:sz w:val="22"/>
          <w:szCs w:val="22"/>
        </w:rPr>
        <w:t>ce</w:t>
      </w:r>
      <w:r w:rsidRPr="0029521D">
        <w:rPr>
          <w:sz w:val="22"/>
          <w:szCs w:val="22"/>
        </w:rPr>
        <w:t xml:space="preserve">s </w:t>
      </w:r>
      <w:r w:rsidRPr="0029521D">
        <w:rPr>
          <w:spacing w:val="-1"/>
          <w:sz w:val="22"/>
          <w:szCs w:val="22"/>
        </w:rPr>
        <w:t>ca</w:t>
      </w:r>
      <w:r w:rsidRPr="0029521D">
        <w:rPr>
          <w:sz w:val="22"/>
          <w:szCs w:val="22"/>
        </w:rPr>
        <w:t xml:space="preserve">nnot </w:t>
      </w:r>
      <w:r w:rsidRPr="0029521D">
        <w:rPr>
          <w:spacing w:val="2"/>
          <w:sz w:val="22"/>
          <w:szCs w:val="22"/>
        </w:rPr>
        <w:t>b</w:t>
      </w:r>
      <w:r w:rsidRPr="0029521D">
        <w:rPr>
          <w:sz w:val="22"/>
          <w:szCs w:val="22"/>
        </w:rPr>
        <w:t xml:space="preserve">e </w:t>
      </w:r>
      <w:r w:rsidRPr="0029521D">
        <w:rPr>
          <w:spacing w:val="-1"/>
          <w:sz w:val="22"/>
          <w:szCs w:val="22"/>
        </w:rPr>
        <w:t>c</w:t>
      </w:r>
      <w:r w:rsidRPr="0029521D">
        <w:rPr>
          <w:sz w:val="22"/>
          <w:szCs w:val="22"/>
        </w:rPr>
        <w:t>o</w:t>
      </w:r>
      <w:r w:rsidRPr="0029521D">
        <w:rPr>
          <w:spacing w:val="-1"/>
          <w:sz w:val="22"/>
          <w:szCs w:val="22"/>
        </w:rPr>
        <w:t>rr</w:t>
      </w:r>
      <w:r w:rsidRPr="0029521D">
        <w:rPr>
          <w:spacing w:val="1"/>
          <w:sz w:val="22"/>
          <w:szCs w:val="22"/>
        </w:rPr>
        <w:t>e</w:t>
      </w:r>
      <w:r w:rsidRPr="0029521D">
        <w:rPr>
          <w:spacing w:val="-1"/>
          <w:sz w:val="22"/>
          <w:szCs w:val="22"/>
        </w:rPr>
        <w:t>c</w:t>
      </w:r>
      <w:r w:rsidRPr="0029521D">
        <w:rPr>
          <w:sz w:val="22"/>
          <w:szCs w:val="22"/>
        </w:rPr>
        <w:t>t</w:t>
      </w:r>
      <w:r w:rsidRPr="0029521D">
        <w:rPr>
          <w:spacing w:val="-1"/>
          <w:sz w:val="22"/>
          <w:szCs w:val="22"/>
        </w:rPr>
        <w:t>e</w:t>
      </w:r>
      <w:r w:rsidRPr="0029521D">
        <w:rPr>
          <w:sz w:val="22"/>
          <w:szCs w:val="22"/>
        </w:rPr>
        <w:t xml:space="preserve">d </w:t>
      </w:r>
      <w:r w:rsidRPr="0029521D">
        <w:rPr>
          <w:spacing w:val="5"/>
          <w:sz w:val="22"/>
          <w:szCs w:val="22"/>
        </w:rPr>
        <w:t>b</w:t>
      </w:r>
      <w:r w:rsidRPr="0029521D">
        <w:rPr>
          <w:sz w:val="22"/>
          <w:szCs w:val="22"/>
        </w:rPr>
        <w:t>y</w:t>
      </w:r>
      <w:r w:rsidRPr="0029521D">
        <w:rPr>
          <w:spacing w:val="-5"/>
          <w:sz w:val="22"/>
          <w:szCs w:val="22"/>
        </w:rPr>
        <w:t xml:space="preserve"> </w:t>
      </w:r>
      <w:r w:rsidRPr="0029521D">
        <w:rPr>
          <w:spacing w:val="2"/>
          <w:sz w:val="22"/>
          <w:szCs w:val="22"/>
        </w:rPr>
        <w:t>r</w:t>
      </w:r>
      <w:r w:rsidRPr="0029521D">
        <w:rPr>
          <w:spacing w:val="-1"/>
          <w:sz w:val="22"/>
          <w:szCs w:val="22"/>
        </w:rPr>
        <w:t>e</w:t>
      </w:r>
      <w:r w:rsidRPr="0029521D">
        <w:rPr>
          <w:sz w:val="22"/>
          <w:szCs w:val="22"/>
        </w:rPr>
        <w:t>wo</w:t>
      </w:r>
      <w:r w:rsidRPr="0029521D">
        <w:rPr>
          <w:spacing w:val="-1"/>
          <w:sz w:val="22"/>
          <w:szCs w:val="22"/>
        </w:rPr>
        <w:t>r</w:t>
      </w:r>
      <w:r w:rsidRPr="0029521D">
        <w:rPr>
          <w:sz w:val="22"/>
          <w:szCs w:val="22"/>
        </w:rPr>
        <w:t>ki</w:t>
      </w:r>
      <w:r w:rsidRPr="0029521D">
        <w:rPr>
          <w:spacing w:val="2"/>
          <w:sz w:val="22"/>
          <w:szCs w:val="22"/>
        </w:rPr>
        <w:t>n</w:t>
      </w:r>
      <w:r w:rsidRPr="0029521D">
        <w:rPr>
          <w:spacing w:val="-2"/>
          <w:sz w:val="22"/>
          <w:szCs w:val="22"/>
        </w:rPr>
        <w:t>g</w:t>
      </w:r>
      <w:r w:rsidRPr="0029521D">
        <w:rPr>
          <w:sz w:val="22"/>
          <w:szCs w:val="22"/>
        </w:rPr>
        <w:t xml:space="preserve">, </w:t>
      </w:r>
      <w:r w:rsidRPr="0029521D">
        <w:rPr>
          <w:spacing w:val="3"/>
          <w:sz w:val="22"/>
          <w:szCs w:val="22"/>
        </w:rPr>
        <w:t>t</w:t>
      </w:r>
      <w:r w:rsidRPr="0029521D">
        <w:rPr>
          <w:sz w:val="22"/>
          <w:szCs w:val="22"/>
        </w:rPr>
        <w:t>he</w:t>
      </w:r>
      <w:r w:rsidRPr="0029521D">
        <w:rPr>
          <w:spacing w:val="-1"/>
          <w:sz w:val="22"/>
          <w:szCs w:val="22"/>
        </w:rPr>
        <w:t xml:space="preserve"> </w:t>
      </w:r>
      <w:r w:rsidR="00736CA4">
        <w:rPr>
          <w:sz w:val="22"/>
          <w:szCs w:val="22"/>
        </w:rPr>
        <w:t>Government</w:t>
      </w:r>
      <w:r w:rsidRPr="0029521D">
        <w:rPr>
          <w:sz w:val="22"/>
          <w:szCs w:val="22"/>
        </w:rPr>
        <w:t xml:space="preserve"> m</w:t>
      </w:r>
      <w:r w:rsidRPr="0029521D">
        <w:rPr>
          <w:spacing w:val="1"/>
          <w:sz w:val="22"/>
          <w:szCs w:val="22"/>
        </w:rPr>
        <w:t>a</w:t>
      </w:r>
      <w:r w:rsidRPr="0029521D">
        <w:rPr>
          <w:sz w:val="22"/>
          <w:szCs w:val="22"/>
        </w:rPr>
        <w:t>y</w:t>
      </w:r>
      <w:r w:rsidR="005E19FD" w:rsidRPr="0029521D">
        <w:rPr>
          <w:sz w:val="22"/>
          <w:szCs w:val="22"/>
        </w:rPr>
        <w:t>:</w:t>
      </w:r>
    </w:p>
    <w:p w:rsidR="00A94A38" w:rsidRPr="0029521D" w:rsidRDefault="00DE4317" w:rsidP="00914017">
      <w:pPr>
        <w:pStyle w:val="ListParagraph"/>
        <w:numPr>
          <w:ilvl w:val="0"/>
          <w:numId w:val="88"/>
        </w:numPr>
        <w:spacing w:after="0"/>
        <w:ind w:left="648"/>
        <w:contextualSpacing w:val="0"/>
        <w:jc w:val="both"/>
        <w:rPr>
          <w:spacing w:val="-1"/>
        </w:rPr>
      </w:pPr>
      <w:r>
        <w:rPr>
          <w:spacing w:val="-1"/>
        </w:rPr>
        <w:t xml:space="preserve">Require </w:t>
      </w:r>
      <w:r w:rsidR="00736CA4">
        <w:rPr>
          <w:spacing w:val="-1"/>
        </w:rPr>
        <w:t xml:space="preserve">the </w:t>
      </w:r>
      <w:r w:rsidR="007257DC" w:rsidRPr="0029521D">
        <w:rPr>
          <w:spacing w:val="-1"/>
        </w:rPr>
        <w:t>Contractor to take necessary action to ensure that future performance conforms to contract requirements; and</w:t>
      </w:r>
    </w:p>
    <w:p w:rsidR="007257DC" w:rsidRDefault="007257DC" w:rsidP="00914017">
      <w:pPr>
        <w:pStyle w:val="ListParagraph"/>
        <w:numPr>
          <w:ilvl w:val="0"/>
          <w:numId w:val="88"/>
        </w:numPr>
        <w:spacing w:after="0"/>
        <w:ind w:left="648"/>
        <w:contextualSpacing w:val="0"/>
        <w:jc w:val="both"/>
        <w:rPr>
          <w:spacing w:val="-1"/>
        </w:rPr>
      </w:pPr>
      <w:r w:rsidRPr="0029521D">
        <w:rPr>
          <w:spacing w:val="-1"/>
        </w:rPr>
        <w:t>Reduce the contract price to reflect the reduced value of the services performed.</w:t>
      </w:r>
    </w:p>
    <w:p w:rsidR="0095424B" w:rsidRPr="0029521D" w:rsidRDefault="0095424B" w:rsidP="00832FC6">
      <w:pPr>
        <w:pStyle w:val="ListParagraph"/>
        <w:spacing w:after="0"/>
        <w:ind w:left="648"/>
        <w:contextualSpacing w:val="0"/>
        <w:jc w:val="both"/>
        <w:rPr>
          <w:spacing w:val="-1"/>
        </w:rPr>
      </w:pPr>
    </w:p>
    <w:p w:rsidR="00BC6FDE" w:rsidRPr="00435A4C" w:rsidRDefault="0041142B" w:rsidP="00832FC6">
      <w:pPr>
        <w:spacing w:line="276" w:lineRule="auto"/>
        <w:ind w:left="288"/>
        <w:jc w:val="both"/>
        <w:rPr>
          <w:b/>
          <w:u w:val="single"/>
        </w:rPr>
      </w:pPr>
      <w:proofErr w:type="spellStart"/>
      <w:r w:rsidRPr="00145379">
        <w:rPr>
          <w:b/>
          <w:u w:val="single"/>
        </w:rPr>
        <w:t>E.3</w:t>
      </w:r>
      <w:r w:rsidR="00BC6FDE" w:rsidRPr="00145379">
        <w:rPr>
          <w:b/>
          <w:u w:val="single"/>
        </w:rPr>
        <w:t>.2</w:t>
      </w:r>
      <w:proofErr w:type="spellEnd"/>
      <w:r w:rsidR="00BC6FDE" w:rsidRPr="00435A4C">
        <w:rPr>
          <w:b/>
          <w:u w:val="single"/>
        </w:rPr>
        <w:tab/>
      </w:r>
      <w:r w:rsidR="00BC6FDE" w:rsidRPr="00145379">
        <w:rPr>
          <w:b/>
          <w:u w:val="single"/>
        </w:rPr>
        <w:t>GOVERNMENT INSPECTION OF SERVICES</w:t>
      </w:r>
    </w:p>
    <w:p w:rsidR="00BC6FDE" w:rsidRPr="0029521D" w:rsidRDefault="00BC6FDE" w:rsidP="00832FC6">
      <w:pPr>
        <w:spacing w:after="60" w:line="276" w:lineRule="auto"/>
        <w:jc w:val="both"/>
        <w:rPr>
          <w:sz w:val="22"/>
          <w:szCs w:val="22"/>
        </w:rPr>
      </w:pPr>
      <w:r w:rsidRPr="0029521D">
        <w:rPr>
          <w:spacing w:val="-1"/>
          <w:sz w:val="22"/>
          <w:szCs w:val="22"/>
        </w:rPr>
        <w:t xml:space="preserve">The </w:t>
      </w:r>
      <w:r w:rsidR="008D6286">
        <w:rPr>
          <w:sz w:val="22"/>
          <w:szCs w:val="22"/>
        </w:rPr>
        <w:t>Government</w:t>
      </w:r>
      <w:r w:rsidRPr="0029521D">
        <w:rPr>
          <w:spacing w:val="-1"/>
          <w:sz w:val="22"/>
          <w:szCs w:val="22"/>
        </w:rPr>
        <w:t xml:space="preserve"> will inspect</w:t>
      </w:r>
      <w:r w:rsidR="008D6286">
        <w:rPr>
          <w:spacing w:val="-1"/>
          <w:sz w:val="22"/>
          <w:szCs w:val="22"/>
        </w:rPr>
        <w:t xml:space="preserve"> service work</w:t>
      </w:r>
      <w:r w:rsidR="00DE4317">
        <w:rPr>
          <w:spacing w:val="-1"/>
          <w:sz w:val="22"/>
          <w:szCs w:val="22"/>
        </w:rPr>
        <w:t xml:space="preserve"> completed by </w:t>
      </w:r>
      <w:r w:rsidR="0074475A">
        <w:rPr>
          <w:spacing w:val="-1"/>
          <w:sz w:val="22"/>
          <w:szCs w:val="22"/>
        </w:rPr>
        <w:t>the Contractor and/or s</w:t>
      </w:r>
      <w:r w:rsidRPr="0029521D">
        <w:rPr>
          <w:spacing w:val="-1"/>
          <w:sz w:val="22"/>
          <w:szCs w:val="22"/>
        </w:rPr>
        <w:t>ubcontractor as a basis for acceptance</w:t>
      </w:r>
      <w:r w:rsidRPr="0029521D">
        <w:rPr>
          <w:spacing w:val="1"/>
          <w:sz w:val="22"/>
          <w:szCs w:val="22"/>
        </w:rPr>
        <w:t xml:space="preserve"> </w:t>
      </w:r>
      <w:r w:rsidRPr="0029521D">
        <w:rPr>
          <w:spacing w:val="-1"/>
          <w:sz w:val="22"/>
          <w:szCs w:val="22"/>
        </w:rPr>
        <w:t>a</w:t>
      </w:r>
      <w:r w:rsidRPr="0029521D">
        <w:rPr>
          <w:sz w:val="22"/>
          <w:szCs w:val="22"/>
        </w:rPr>
        <w:t>nd</w:t>
      </w:r>
      <w:r w:rsidRPr="0029521D">
        <w:rPr>
          <w:spacing w:val="2"/>
          <w:sz w:val="22"/>
          <w:szCs w:val="22"/>
        </w:rPr>
        <w:t xml:space="preserve"> </w:t>
      </w:r>
      <w:r w:rsidRPr="0029521D">
        <w:rPr>
          <w:sz w:val="22"/>
          <w:szCs w:val="22"/>
        </w:rPr>
        <w:t>p</w:t>
      </w:r>
      <w:r w:rsidRPr="0029521D">
        <w:rPr>
          <w:spacing w:val="1"/>
          <w:sz w:val="22"/>
          <w:szCs w:val="22"/>
        </w:rPr>
        <w:t>a</w:t>
      </w:r>
      <w:r w:rsidRPr="0029521D">
        <w:rPr>
          <w:spacing w:val="-5"/>
          <w:sz w:val="22"/>
          <w:szCs w:val="22"/>
        </w:rPr>
        <w:t>y</w:t>
      </w:r>
      <w:r w:rsidRPr="0029521D">
        <w:rPr>
          <w:spacing w:val="3"/>
          <w:sz w:val="22"/>
          <w:szCs w:val="22"/>
        </w:rPr>
        <w:t>m</w:t>
      </w:r>
      <w:r w:rsidRPr="0029521D">
        <w:rPr>
          <w:spacing w:val="-1"/>
          <w:sz w:val="22"/>
          <w:szCs w:val="22"/>
        </w:rPr>
        <w:t>e</w:t>
      </w:r>
      <w:r w:rsidRPr="0029521D">
        <w:rPr>
          <w:sz w:val="22"/>
          <w:szCs w:val="22"/>
        </w:rPr>
        <w:t xml:space="preserve">nts, </w:t>
      </w:r>
      <w:r w:rsidRPr="0029521D">
        <w:rPr>
          <w:spacing w:val="-1"/>
          <w:sz w:val="22"/>
          <w:szCs w:val="22"/>
        </w:rPr>
        <w:t>a</w:t>
      </w:r>
      <w:r w:rsidRPr="0029521D">
        <w:rPr>
          <w:sz w:val="22"/>
          <w:szCs w:val="22"/>
        </w:rPr>
        <w:t>nd to p</w:t>
      </w:r>
      <w:r w:rsidRPr="0029521D">
        <w:rPr>
          <w:spacing w:val="-1"/>
          <w:sz w:val="22"/>
          <w:szCs w:val="22"/>
        </w:rPr>
        <w:t>r</w:t>
      </w:r>
      <w:r w:rsidRPr="0029521D">
        <w:rPr>
          <w:sz w:val="22"/>
          <w:szCs w:val="22"/>
        </w:rPr>
        <w:t>ovide</w:t>
      </w:r>
      <w:r w:rsidRPr="0029521D">
        <w:rPr>
          <w:spacing w:val="-1"/>
          <w:sz w:val="22"/>
          <w:szCs w:val="22"/>
        </w:rPr>
        <w:t xml:space="preserve"> r</w:t>
      </w:r>
      <w:r w:rsidRPr="0029521D">
        <w:rPr>
          <w:spacing w:val="1"/>
          <w:sz w:val="22"/>
          <w:szCs w:val="22"/>
        </w:rPr>
        <w:t>e</w:t>
      </w:r>
      <w:r w:rsidRPr="0029521D">
        <w:rPr>
          <w:spacing w:val="-1"/>
          <w:sz w:val="22"/>
          <w:szCs w:val="22"/>
        </w:rPr>
        <w:t>c</w:t>
      </w:r>
      <w:r w:rsidRPr="0029521D">
        <w:rPr>
          <w:sz w:val="22"/>
          <w:szCs w:val="22"/>
        </w:rPr>
        <w:t>omm</w:t>
      </w:r>
      <w:r w:rsidRPr="0029521D">
        <w:rPr>
          <w:spacing w:val="-1"/>
          <w:sz w:val="22"/>
          <w:szCs w:val="22"/>
        </w:rPr>
        <w:t>e</w:t>
      </w:r>
      <w:r w:rsidRPr="0029521D">
        <w:rPr>
          <w:sz w:val="22"/>
          <w:szCs w:val="22"/>
        </w:rPr>
        <w:t>nd</w:t>
      </w:r>
      <w:r w:rsidRPr="0029521D">
        <w:rPr>
          <w:spacing w:val="-1"/>
          <w:sz w:val="22"/>
          <w:szCs w:val="22"/>
        </w:rPr>
        <w:t>a</w:t>
      </w:r>
      <w:r w:rsidRPr="0029521D">
        <w:rPr>
          <w:sz w:val="22"/>
          <w:szCs w:val="22"/>
        </w:rPr>
        <w:t>tio</w:t>
      </w:r>
      <w:r w:rsidRPr="0029521D">
        <w:rPr>
          <w:spacing w:val="2"/>
          <w:sz w:val="22"/>
          <w:szCs w:val="22"/>
        </w:rPr>
        <w:t>n</w:t>
      </w:r>
      <w:r w:rsidRPr="0029521D">
        <w:rPr>
          <w:sz w:val="22"/>
          <w:szCs w:val="22"/>
        </w:rPr>
        <w:t>s to imp</w:t>
      </w:r>
      <w:r w:rsidRPr="0029521D">
        <w:rPr>
          <w:spacing w:val="-1"/>
          <w:sz w:val="22"/>
          <w:szCs w:val="22"/>
        </w:rPr>
        <w:t>r</w:t>
      </w:r>
      <w:r w:rsidRPr="0029521D">
        <w:rPr>
          <w:sz w:val="22"/>
          <w:szCs w:val="22"/>
        </w:rPr>
        <w:t>ove</w:t>
      </w:r>
      <w:r w:rsidRPr="0029521D">
        <w:rPr>
          <w:spacing w:val="-1"/>
          <w:sz w:val="22"/>
          <w:szCs w:val="22"/>
        </w:rPr>
        <w:t xml:space="preserve"> </w:t>
      </w:r>
      <w:r w:rsidRPr="0029521D">
        <w:rPr>
          <w:sz w:val="22"/>
          <w:szCs w:val="22"/>
        </w:rPr>
        <w:t>wo</w:t>
      </w:r>
      <w:r w:rsidRPr="0029521D">
        <w:rPr>
          <w:spacing w:val="-1"/>
          <w:sz w:val="22"/>
          <w:szCs w:val="22"/>
        </w:rPr>
        <w:t>r</w:t>
      </w:r>
      <w:r w:rsidRPr="0029521D">
        <w:rPr>
          <w:sz w:val="22"/>
          <w:szCs w:val="22"/>
        </w:rPr>
        <w:t>k qu</w:t>
      </w:r>
      <w:r w:rsidRPr="0029521D">
        <w:rPr>
          <w:spacing w:val="-1"/>
          <w:sz w:val="22"/>
          <w:szCs w:val="22"/>
        </w:rPr>
        <w:t>a</w:t>
      </w:r>
      <w:r w:rsidRPr="0029521D">
        <w:rPr>
          <w:sz w:val="22"/>
          <w:szCs w:val="22"/>
        </w:rPr>
        <w:t>lity</w:t>
      </w:r>
      <w:r w:rsidRPr="0029521D">
        <w:rPr>
          <w:spacing w:val="-2"/>
          <w:sz w:val="22"/>
          <w:szCs w:val="22"/>
        </w:rPr>
        <w:t xml:space="preserve"> </w:t>
      </w:r>
      <w:r w:rsidRPr="0029521D">
        <w:rPr>
          <w:sz w:val="22"/>
          <w:szCs w:val="22"/>
        </w:rPr>
        <w:t>while</w:t>
      </w:r>
      <w:r w:rsidRPr="0029521D">
        <w:rPr>
          <w:spacing w:val="-1"/>
          <w:sz w:val="22"/>
          <w:szCs w:val="22"/>
        </w:rPr>
        <w:t xml:space="preserve"> </w:t>
      </w:r>
      <w:r w:rsidRPr="0029521D">
        <w:rPr>
          <w:sz w:val="22"/>
          <w:szCs w:val="22"/>
        </w:rPr>
        <w:t>w</w:t>
      </w:r>
      <w:r w:rsidRPr="0029521D">
        <w:rPr>
          <w:spacing w:val="2"/>
          <w:sz w:val="22"/>
          <w:szCs w:val="22"/>
        </w:rPr>
        <w:t>o</w:t>
      </w:r>
      <w:r w:rsidRPr="0029521D">
        <w:rPr>
          <w:spacing w:val="-1"/>
          <w:sz w:val="22"/>
          <w:szCs w:val="22"/>
        </w:rPr>
        <w:t>r</w:t>
      </w:r>
      <w:r w:rsidRPr="0029521D">
        <w:rPr>
          <w:sz w:val="22"/>
          <w:szCs w:val="22"/>
        </w:rPr>
        <w:t>k is in p</w:t>
      </w:r>
      <w:r w:rsidRPr="0029521D">
        <w:rPr>
          <w:spacing w:val="-1"/>
          <w:sz w:val="22"/>
          <w:szCs w:val="22"/>
        </w:rPr>
        <w:t>r</w:t>
      </w:r>
      <w:r w:rsidRPr="0029521D">
        <w:rPr>
          <w:spacing w:val="2"/>
          <w:sz w:val="22"/>
          <w:szCs w:val="22"/>
        </w:rPr>
        <w:t>o</w:t>
      </w:r>
      <w:r w:rsidRPr="0029521D">
        <w:rPr>
          <w:spacing w:val="-2"/>
          <w:sz w:val="22"/>
          <w:szCs w:val="22"/>
        </w:rPr>
        <w:t>g</w:t>
      </w:r>
      <w:r w:rsidRPr="0029521D">
        <w:rPr>
          <w:spacing w:val="-1"/>
          <w:sz w:val="22"/>
          <w:szCs w:val="22"/>
        </w:rPr>
        <w:t>r</w:t>
      </w:r>
      <w:r w:rsidRPr="0029521D">
        <w:rPr>
          <w:spacing w:val="1"/>
          <w:sz w:val="22"/>
          <w:szCs w:val="22"/>
        </w:rPr>
        <w:t>e</w:t>
      </w:r>
      <w:r w:rsidR="00DE4317">
        <w:rPr>
          <w:sz w:val="22"/>
          <w:szCs w:val="22"/>
        </w:rPr>
        <w:t xml:space="preserve">ss.  </w:t>
      </w:r>
      <w:r w:rsidR="008D6286">
        <w:rPr>
          <w:sz w:val="22"/>
          <w:szCs w:val="22"/>
        </w:rPr>
        <w:t xml:space="preserve">The </w:t>
      </w:r>
      <w:r w:rsidRPr="0029521D">
        <w:rPr>
          <w:spacing w:val="1"/>
          <w:sz w:val="22"/>
          <w:szCs w:val="22"/>
        </w:rPr>
        <w:t>Contractor</w:t>
      </w:r>
      <w:r w:rsidRPr="0029521D">
        <w:rPr>
          <w:spacing w:val="-1"/>
          <w:sz w:val="22"/>
          <w:szCs w:val="22"/>
        </w:rPr>
        <w:t xml:space="preserve"> </w:t>
      </w:r>
      <w:r w:rsidRPr="0029521D">
        <w:rPr>
          <w:sz w:val="22"/>
          <w:szCs w:val="22"/>
        </w:rPr>
        <w:t xml:space="preserve">is </w:t>
      </w:r>
      <w:r w:rsidRPr="0029521D">
        <w:rPr>
          <w:spacing w:val="-1"/>
          <w:sz w:val="22"/>
          <w:szCs w:val="22"/>
        </w:rPr>
        <w:t>re</w:t>
      </w:r>
      <w:r w:rsidRPr="0029521D">
        <w:rPr>
          <w:sz w:val="22"/>
          <w:szCs w:val="22"/>
        </w:rPr>
        <w:t>sponsible</w:t>
      </w:r>
      <w:r w:rsidRPr="0029521D">
        <w:rPr>
          <w:spacing w:val="1"/>
          <w:sz w:val="22"/>
          <w:szCs w:val="22"/>
        </w:rPr>
        <w:t xml:space="preserve"> </w:t>
      </w:r>
      <w:r w:rsidRPr="0029521D">
        <w:rPr>
          <w:spacing w:val="-1"/>
          <w:sz w:val="22"/>
          <w:szCs w:val="22"/>
        </w:rPr>
        <w:t>f</w:t>
      </w:r>
      <w:r w:rsidRPr="0029521D">
        <w:rPr>
          <w:sz w:val="22"/>
          <w:szCs w:val="22"/>
        </w:rPr>
        <w:t>or</w:t>
      </w:r>
      <w:r w:rsidRPr="0029521D">
        <w:rPr>
          <w:spacing w:val="-1"/>
          <w:sz w:val="22"/>
          <w:szCs w:val="22"/>
        </w:rPr>
        <w:t xml:space="preserve"> </w:t>
      </w:r>
      <w:r w:rsidRPr="0029521D">
        <w:rPr>
          <w:sz w:val="22"/>
          <w:szCs w:val="22"/>
        </w:rPr>
        <w:t>p</w:t>
      </w:r>
      <w:r w:rsidRPr="0029521D">
        <w:rPr>
          <w:spacing w:val="-1"/>
          <w:sz w:val="22"/>
          <w:szCs w:val="22"/>
        </w:rPr>
        <w:t>r</w:t>
      </w:r>
      <w:r w:rsidRPr="0029521D">
        <w:rPr>
          <w:sz w:val="22"/>
          <w:szCs w:val="22"/>
        </w:rPr>
        <w:t>ovidi</w:t>
      </w:r>
      <w:r w:rsidRPr="0029521D">
        <w:rPr>
          <w:spacing w:val="2"/>
          <w:sz w:val="22"/>
          <w:szCs w:val="22"/>
        </w:rPr>
        <w:t>n</w:t>
      </w:r>
      <w:r w:rsidRPr="0029521D">
        <w:rPr>
          <w:sz w:val="22"/>
          <w:szCs w:val="22"/>
        </w:rPr>
        <w:t>g</w:t>
      </w:r>
      <w:r w:rsidRPr="0029521D">
        <w:rPr>
          <w:spacing w:val="-2"/>
          <w:sz w:val="22"/>
          <w:szCs w:val="22"/>
        </w:rPr>
        <w:t xml:space="preserve"> </w:t>
      </w:r>
      <w:r w:rsidRPr="0029521D">
        <w:rPr>
          <w:sz w:val="22"/>
          <w:szCs w:val="22"/>
        </w:rPr>
        <w:t>qu</w:t>
      </w:r>
      <w:r w:rsidRPr="0029521D">
        <w:rPr>
          <w:spacing w:val="-1"/>
          <w:sz w:val="22"/>
          <w:szCs w:val="22"/>
        </w:rPr>
        <w:t>a</w:t>
      </w:r>
      <w:r w:rsidRPr="0029521D">
        <w:rPr>
          <w:sz w:val="22"/>
          <w:szCs w:val="22"/>
        </w:rPr>
        <w:t>li</w:t>
      </w:r>
      <w:r w:rsidRPr="0029521D">
        <w:rPr>
          <w:spacing w:val="3"/>
          <w:sz w:val="22"/>
          <w:szCs w:val="22"/>
        </w:rPr>
        <w:t>t</w:t>
      </w:r>
      <w:r w:rsidRPr="0029521D">
        <w:rPr>
          <w:sz w:val="22"/>
          <w:szCs w:val="22"/>
        </w:rPr>
        <w:t>y</w:t>
      </w:r>
      <w:r w:rsidRPr="0029521D">
        <w:rPr>
          <w:spacing w:val="-2"/>
          <w:sz w:val="22"/>
          <w:szCs w:val="22"/>
        </w:rPr>
        <w:t xml:space="preserve"> </w:t>
      </w:r>
      <w:r w:rsidRPr="0029521D">
        <w:rPr>
          <w:spacing w:val="-1"/>
          <w:sz w:val="22"/>
          <w:szCs w:val="22"/>
        </w:rPr>
        <w:t>c</w:t>
      </w:r>
      <w:r w:rsidRPr="0029521D">
        <w:rPr>
          <w:spacing w:val="2"/>
          <w:sz w:val="22"/>
          <w:szCs w:val="22"/>
        </w:rPr>
        <w:t>o</w:t>
      </w:r>
      <w:r w:rsidRPr="0029521D">
        <w:rPr>
          <w:sz w:val="22"/>
          <w:szCs w:val="22"/>
        </w:rPr>
        <w:t>nt</w:t>
      </w:r>
      <w:r w:rsidRPr="0029521D">
        <w:rPr>
          <w:spacing w:val="-1"/>
          <w:sz w:val="22"/>
          <w:szCs w:val="22"/>
        </w:rPr>
        <w:t>r</w:t>
      </w:r>
      <w:r w:rsidRPr="0029521D">
        <w:rPr>
          <w:sz w:val="22"/>
          <w:szCs w:val="22"/>
        </w:rPr>
        <w:t xml:space="preserve">ol to </w:t>
      </w:r>
      <w:r w:rsidRPr="0029521D">
        <w:rPr>
          <w:spacing w:val="-1"/>
          <w:sz w:val="22"/>
          <w:szCs w:val="22"/>
        </w:rPr>
        <w:t>a</w:t>
      </w:r>
      <w:r w:rsidRPr="0029521D">
        <w:rPr>
          <w:sz w:val="22"/>
          <w:szCs w:val="22"/>
        </w:rPr>
        <w:t>ssu</w:t>
      </w:r>
      <w:r w:rsidRPr="0029521D">
        <w:rPr>
          <w:spacing w:val="-1"/>
          <w:sz w:val="22"/>
          <w:szCs w:val="22"/>
        </w:rPr>
        <w:t>r</w:t>
      </w:r>
      <w:r w:rsidRPr="0029521D">
        <w:rPr>
          <w:sz w:val="22"/>
          <w:szCs w:val="22"/>
        </w:rPr>
        <w:t>e</w:t>
      </w:r>
      <w:r w:rsidRPr="0029521D">
        <w:rPr>
          <w:spacing w:val="-1"/>
          <w:sz w:val="22"/>
          <w:szCs w:val="22"/>
        </w:rPr>
        <w:t xml:space="preserve"> </w:t>
      </w:r>
      <w:r w:rsidRPr="0029521D">
        <w:rPr>
          <w:sz w:val="22"/>
          <w:szCs w:val="22"/>
        </w:rPr>
        <w:t>th</w:t>
      </w:r>
      <w:r w:rsidRPr="0029521D">
        <w:rPr>
          <w:spacing w:val="-1"/>
          <w:sz w:val="22"/>
          <w:szCs w:val="22"/>
        </w:rPr>
        <w:t>a</w:t>
      </w:r>
      <w:r w:rsidRPr="0029521D">
        <w:rPr>
          <w:sz w:val="22"/>
          <w:szCs w:val="22"/>
        </w:rPr>
        <w:t>t wo</w:t>
      </w:r>
      <w:r w:rsidRPr="0029521D">
        <w:rPr>
          <w:spacing w:val="-1"/>
          <w:sz w:val="22"/>
          <w:szCs w:val="22"/>
        </w:rPr>
        <w:t>r</w:t>
      </w:r>
      <w:r w:rsidRPr="0029521D">
        <w:rPr>
          <w:sz w:val="22"/>
          <w:szCs w:val="22"/>
        </w:rPr>
        <w:t>k</w:t>
      </w:r>
      <w:r w:rsidRPr="0029521D">
        <w:rPr>
          <w:spacing w:val="2"/>
          <w:sz w:val="22"/>
          <w:szCs w:val="22"/>
        </w:rPr>
        <w:t xml:space="preserve"> </w:t>
      </w:r>
      <w:r w:rsidRPr="0029521D">
        <w:rPr>
          <w:spacing w:val="-1"/>
          <w:sz w:val="22"/>
          <w:szCs w:val="22"/>
        </w:rPr>
        <w:t>c</w:t>
      </w:r>
      <w:r w:rsidRPr="0029521D">
        <w:rPr>
          <w:sz w:val="22"/>
          <w:szCs w:val="22"/>
        </w:rPr>
        <w:t>ompli</w:t>
      </w:r>
      <w:r w:rsidRPr="0029521D">
        <w:rPr>
          <w:spacing w:val="-1"/>
          <w:sz w:val="22"/>
          <w:szCs w:val="22"/>
        </w:rPr>
        <w:t>e</w:t>
      </w:r>
      <w:r w:rsidRPr="0029521D">
        <w:rPr>
          <w:sz w:val="22"/>
          <w:szCs w:val="22"/>
        </w:rPr>
        <w:t xml:space="preserve">s with </w:t>
      </w:r>
      <w:r w:rsidR="008D6286">
        <w:rPr>
          <w:sz w:val="22"/>
          <w:szCs w:val="22"/>
        </w:rPr>
        <w:t xml:space="preserve">the </w:t>
      </w:r>
      <w:r w:rsidRPr="0029521D">
        <w:rPr>
          <w:spacing w:val="-1"/>
          <w:sz w:val="22"/>
          <w:szCs w:val="22"/>
        </w:rPr>
        <w:t>re</w:t>
      </w:r>
      <w:r w:rsidRPr="0029521D">
        <w:rPr>
          <w:sz w:val="22"/>
          <w:szCs w:val="22"/>
        </w:rPr>
        <w:t>qui</w:t>
      </w:r>
      <w:r w:rsidRPr="0029521D">
        <w:rPr>
          <w:spacing w:val="-1"/>
          <w:sz w:val="22"/>
          <w:szCs w:val="22"/>
        </w:rPr>
        <w:t>re</w:t>
      </w:r>
      <w:r w:rsidRPr="0029521D">
        <w:rPr>
          <w:sz w:val="22"/>
          <w:szCs w:val="22"/>
        </w:rPr>
        <w:t>m</w:t>
      </w:r>
      <w:r w:rsidRPr="0029521D">
        <w:rPr>
          <w:spacing w:val="-1"/>
          <w:sz w:val="22"/>
          <w:szCs w:val="22"/>
        </w:rPr>
        <w:t>e</w:t>
      </w:r>
      <w:r w:rsidRPr="0029521D">
        <w:rPr>
          <w:sz w:val="22"/>
          <w:szCs w:val="22"/>
        </w:rPr>
        <w:t>nts of</w:t>
      </w:r>
      <w:r w:rsidRPr="0029521D">
        <w:rPr>
          <w:spacing w:val="2"/>
          <w:sz w:val="22"/>
          <w:szCs w:val="22"/>
        </w:rPr>
        <w:t xml:space="preserve"> </w:t>
      </w:r>
      <w:r w:rsidRPr="0029521D">
        <w:rPr>
          <w:spacing w:val="-1"/>
          <w:sz w:val="22"/>
          <w:szCs w:val="22"/>
        </w:rPr>
        <w:t>c</w:t>
      </w:r>
      <w:r w:rsidRPr="0029521D">
        <w:rPr>
          <w:sz w:val="22"/>
          <w:szCs w:val="22"/>
        </w:rPr>
        <w:t>ont</w:t>
      </w:r>
      <w:r w:rsidRPr="0029521D">
        <w:rPr>
          <w:spacing w:val="-1"/>
          <w:sz w:val="22"/>
          <w:szCs w:val="22"/>
        </w:rPr>
        <w:t>r</w:t>
      </w:r>
      <w:r w:rsidRPr="0029521D">
        <w:rPr>
          <w:spacing w:val="1"/>
          <w:sz w:val="22"/>
          <w:szCs w:val="22"/>
        </w:rPr>
        <w:t>a</w:t>
      </w:r>
      <w:r w:rsidRPr="0029521D">
        <w:rPr>
          <w:spacing w:val="-1"/>
          <w:sz w:val="22"/>
          <w:szCs w:val="22"/>
        </w:rPr>
        <w:t>c</w:t>
      </w:r>
      <w:r w:rsidRPr="0029521D">
        <w:rPr>
          <w:sz w:val="22"/>
          <w:szCs w:val="22"/>
        </w:rPr>
        <w:t>t sp</w:t>
      </w:r>
      <w:r w:rsidRPr="0029521D">
        <w:rPr>
          <w:spacing w:val="-1"/>
          <w:sz w:val="22"/>
          <w:szCs w:val="22"/>
        </w:rPr>
        <w:t>ec</w:t>
      </w:r>
      <w:r w:rsidRPr="0029521D">
        <w:rPr>
          <w:sz w:val="22"/>
          <w:szCs w:val="22"/>
        </w:rPr>
        <w:t>i</w:t>
      </w:r>
      <w:r w:rsidRPr="0029521D">
        <w:rPr>
          <w:spacing w:val="-1"/>
          <w:sz w:val="22"/>
          <w:szCs w:val="22"/>
        </w:rPr>
        <w:t>f</w:t>
      </w:r>
      <w:r w:rsidRPr="0029521D">
        <w:rPr>
          <w:sz w:val="22"/>
          <w:szCs w:val="22"/>
        </w:rPr>
        <w:t>i</w:t>
      </w:r>
      <w:r w:rsidRPr="0029521D">
        <w:rPr>
          <w:spacing w:val="-1"/>
          <w:sz w:val="22"/>
          <w:szCs w:val="22"/>
        </w:rPr>
        <w:t>ca</w:t>
      </w:r>
      <w:r w:rsidRPr="0029521D">
        <w:rPr>
          <w:sz w:val="22"/>
          <w:szCs w:val="22"/>
        </w:rPr>
        <w:t xml:space="preserve">tions.  </w:t>
      </w:r>
    </w:p>
    <w:p w:rsidR="00BC6FDE" w:rsidRDefault="00BC6FDE" w:rsidP="00832FC6">
      <w:pPr>
        <w:spacing w:line="276" w:lineRule="auto"/>
        <w:jc w:val="both"/>
        <w:rPr>
          <w:sz w:val="22"/>
          <w:szCs w:val="22"/>
        </w:rPr>
      </w:pPr>
      <w:r w:rsidRPr="0029521D">
        <w:rPr>
          <w:sz w:val="22"/>
          <w:szCs w:val="22"/>
        </w:rPr>
        <w:t>All work in</w:t>
      </w:r>
      <w:r w:rsidRPr="0029521D">
        <w:rPr>
          <w:spacing w:val="-1"/>
          <w:sz w:val="22"/>
          <w:szCs w:val="22"/>
        </w:rPr>
        <w:t>c</w:t>
      </w:r>
      <w:r w:rsidRPr="0029521D">
        <w:rPr>
          <w:sz w:val="22"/>
          <w:szCs w:val="22"/>
        </w:rPr>
        <w:t>lud</w:t>
      </w:r>
      <w:r w:rsidRPr="0029521D">
        <w:rPr>
          <w:spacing w:val="-1"/>
          <w:sz w:val="22"/>
          <w:szCs w:val="22"/>
        </w:rPr>
        <w:t>e</w:t>
      </w:r>
      <w:r w:rsidRPr="0029521D">
        <w:rPr>
          <w:sz w:val="22"/>
          <w:szCs w:val="22"/>
        </w:rPr>
        <w:t>d in the</w:t>
      </w:r>
      <w:r w:rsidRPr="0029521D">
        <w:rPr>
          <w:spacing w:val="1"/>
          <w:sz w:val="22"/>
          <w:szCs w:val="22"/>
        </w:rPr>
        <w:t xml:space="preserve"> </w:t>
      </w:r>
      <w:r w:rsidRPr="0029521D">
        <w:rPr>
          <w:spacing w:val="-1"/>
          <w:sz w:val="22"/>
          <w:szCs w:val="22"/>
        </w:rPr>
        <w:t>c</w:t>
      </w:r>
      <w:r w:rsidRPr="0029521D">
        <w:rPr>
          <w:sz w:val="22"/>
          <w:szCs w:val="22"/>
        </w:rPr>
        <w:t>ont</w:t>
      </w:r>
      <w:r w:rsidRPr="0029521D">
        <w:rPr>
          <w:spacing w:val="-1"/>
          <w:sz w:val="22"/>
          <w:szCs w:val="22"/>
        </w:rPr>
        <w:t>rac</w:t>
      </w:r>
      <w:r w:rsidRPr="0029521D">
        <w:rPr>
          <w:sz w:val="22"/>
          <w:szCs w:val="22"/>
        </w:rPr>
        <w:t>t sp</w:t>
      </w:r>
      <w:r w:rsidRPr="0029521D">
        <w:rPr>
          <w:spacing w:val="1"/>
          <w:sz w:val="22"/>
          <w:szCs w:val="22"/>
        </w:rPr>
        <w:t>e</w:t>
      </w:r>
      <w:r w:rsidRPr="0029521D">
        <w:rPr>
          <w:spacing w:val="-1"/>
          <w:sz w:val="22"/>
          <w:szCs w:val="22"/>
        </w:rPr>
        <w:t>c</w:t>
      </w:r>
      <w:r w:rsidRPr="0029521D">
        <w:rPr>
          <w:sz w:val="22"/>
          <w:szCs w:val="22"/>
        </w:rPr>
        <w:t>i</w:t>
      </w:r>
      <w:r w:rsidRPr="0029521D">
        <w:rPr>
          <w:spacing w:val="-1"/>
          <w:sz w:val="22"/>
          <w:szCs w:val="22"/>
        </w:rPr>
        <w:t>f</w:t>
      </w:r>
      <w:r w:rsidRPr="0029521D">
        <w:rPr>
          <w:sz w:val="22"/>
          <w:szCs w:val="22"/>
        </w:rPr>
        <w:t>i</w:t>
      </w:r>
      <w:r w:rsidRPr="0029521D">
        <w:rPr>
          <w:spacing w:val="-1"/>
          <w:sz w:val="22"/>
          <w:szCs w:val="22"/>
        </w:rPr>
        <w:t>ca</w:t>
      </w:r>
      <w:r w:rsidRPr="0029521D">
        <w:rPr>
          <w:sz w:val="22"/>
          <w:szCs w:val="22"/>
        </w:rPr>
        <w:t>tions is</w:t>
      </w:r>
      <w:r w:rsidRPr="0029521D">
        <w:rPr>
          <w:spacing w:val="-1"/>
          <w:sz w:val="22"/>
          <w:szCs w:val="22"/>
        </w:rPr>
        <w:t xml:space="preserve"> </w:t>
      </w:r>
      <w:r w:rsidRPr="0029521D">
        <w:rPr>
          <w:sz w:val="22"/>
          <w:szCs w:val="22"/>
        </w:rPr>
        <w:t>subj</w:t>
      </w:r>
      <w:r w:rsidRPr="0029521D">
        <w:rPr>
          <w:spacing w:val="-1"/>
          <w:sz w:val="22"/>
          <w:szCs w:val="22"/>
        </w:rPr>
        <w:t>ec</w:t>
      </w:r>
      <w:r w:rsidRPr="0029521D">
        <w:rPr>
          <w:sz w:val="22"/>
          <w:szCs w:val="22"/>
        </w:rPr>
        <w:t>t to insp</w:t>
      </w:r>
      <w:r w:rsidRPr="0029521D">
        <w:rPr>
          <w:spacing w:val="-1"/>
          <w:sz w:val="22"/>
          <w:szCs w:val="22"/>
        </w:rPr>
        <w:t>ec</w:t>
      </w:r>
      <w:r w:rsidRPr="0029521D">
        <w:rPr>
          <w:sz w:val="22"/>
          <w:szCs w:val="22"/>
        </w:rPr>
        <w:t xml:space="preserve">tions </w:t>
      </w:r>
      <w:r w:rsidRPr="0029521D">
        <w:rPr>
          <w:spacing w:val="2"/>
          <w:sz w:val="22"/>
          <w:szCs w:val="22"/>
        </w:rPr>
        <w:t>b</w:t>
      </w:r>
      <w:r w:rsidRPr="0029521D">
        <w:rPr>
          <w:sz w:val="22"/>
          <w:szCs w:val="22"/>
        </w:rPr>
        <w:t>y</w:t>
      </w:r>
      <w:r w:rsidRPr="0029521D">
        <w:rPr>
          <w:spacing w:val="-5"/>
          <w:sz w:val="22"/>
          <w:szCs w:val="22"/>
        </w:rPr>
        <w:t xml:space="preserve"> </w:t>
      </w:r>
      <w:r w:rsidRPr="0029521D">
        <w:rPr>
          <w:sz w:val="22"/>
          <w:szCs w:val="22"/>
        </w:rPr>
        <w:t xml:space="preserve">the </w:t>
      </w:r>
      <w:r w:rsidR="008D6286">
        <w:rPr>
          <w:sz w:val="22"/>
          <w:szCs w:val="22"/>
        </w:rPr>
        <w:t>Government</w:t>
      </w:r>
      <w:r w:rsidRPr="0029521D">
        <w:rPr>
          <w:sz w:val="22"/>
          <w:szCs w:val="22"/>
        </w:rPr>
        <w:t xml:space="preserve"> </w:t>
      </w:r>
      <w:r w:rsidRPr="0029521D">
        <w:rPr>
          <w:spacing w:val="-1"/>
          <w:sz w:val="22"/>
          <w:szCs w:val="22"/>
        </w:rPr>
        <w:t>a</w:t>
      </w:r>
      <w:r w:rsidRPr="0029521D">
        <w:rPr>
          <w:sz w:val="22"/>
          <w:szCs w:val="22"/>
        </w:rPr>
        <w:t>t p</w:t>
      </w:r>
      <w:r w:rsidRPr="0029521D">
        <w:rPr>
          <w:spacing w:val="1"/>
          <w:sz w:val="22"/>
          <w:szCs w:val="22"/>
        </w:rPr>
        <w:t>e</w:t>
      </w:r>
      <w:r w:rsidRPr="0029521D">
        <w:rPr>
          <w:spacing w:val="-1"/>
          <w:sz w:val="22"/>
          <w:szCs w:val="22"/>
        </w:rPr>
        <w:t>r</w:t>
      </w:r>
      <w:r w:rsidRPr="0029521D">
        <w:rPr>
          <w:sz w:val="22"/>
          <w:szCs w:val="22"/>
        </w:rPr>
        <w:t>iodic</w:t>
      </w:r>
      <w:r w:rsidRPr="0029521D">
        <w:rPr>
          <w:spacing w:val="-1"/>
          <w:sz w:val="22"/>
          <w:szCs w:val="22"/>
        </w:rPr>
        <w:t xml:space="preserve"> </w:t>
      </w:r>
      <w:r w:rsidRPr="0029521D">
        <w:rPr>
          <w:spacing w:val="3"/>
          <w:sz w:val="22"/>
          <w:szCs w:val="22"/>
        </w:rPr>
        <w:t>i</w:t>
      </w:r>
      <w:r w:rsidRPr="0029521D">
        <w:rPr>
          <w:sz w:val="22"/>
          <w:szCs w:val="22"/>
        </w:rPr>
        <w:t>nt</w:t>
      </w:r>
      <w:r w:rsidRPr="0029521D">
        <w:rPr>
          <w:spacing w:val="-1"/>
          <w:sz w:val="22"/>
          <w:szCs w:val="22"/>
        </w:rPr>
        <w:t>er</w:t>
      </w:r>
      <w:r w:rsidRPr="0029521D">
        <w:rPr>
          <w:sz w:val="22"/>
          <w:szCs w:val="22"/>
        </w:rPr>
        <w:t>v</w:t>
      </w:r>
      <w:r w:rsidRPr="0029521D">
        <w:rPr>
          <w:spacing w:val="-1"/>
          <w:sz w:val="22"/>
          <w:szCs w:val="22"/>
        </w:rPr>
        <w:t>a</w:t>
      </w:r>
      <w:r w:rsidRPr="0029521D">
        <w:rPr>
          <w:sz w:val="22"/>
          <w:szCs w:val="22"/>
        </w:rPr>
        <w:t>ls throughout</w:t>
      </w:r>
      <w:r w:rsidRPr="0029521D">
        <w:rPr>
          <w:spacing w:val="-2"/>
          <w:sz w:val="22"/>
          <w:szCs w:val="22"/>
        </w:rPr>
        <w:t xml:space="preserve"> </w:t>
      </w:r>
      <w:r w:rsidRPr="0029521D">
        <w:rPr>
          <w:sz w:val="22"/>
          <w:szCs w:val="22"/>
        </w:rPr>
        <w:t>the</w:t>
      </w:r>
      <w:r w:rsidRPr="0029521D">
        <w:rPr>
          <w:spacing w:val="-1"/>
          <w:sz w:val="22"/>
          <w:szCs w:val="22"/>
        </w:rPr>
        <w:t xml:space="preserve"> </w:t>
      </w:r>
      <w:r w:rsidRPr="0029521D">
        <w:rPr>
          <w:sz w:val="22"/>
          <w:szCs w:val="22"/>
        </w:rPr>
        <w:t>p</w:t>
      </w:r>
      <w:r w:rsidRPr="0029521D">
        <w:rPr>
          <w:spacing w:val="1"/>
          <w:sz w:val="22"/>
          <w:szCs w:val="22"/>
        </w:rPr>
        <w:t>e</w:t>
      </w:r>
      <w:r w:rsidRPr="0029521D">
        <w:rPr>
          <w:spacing w:val="-1"/>
          <w:sz w:val="22"/>
          <w:szCs w:val="22"/>
        </w:rPr>
        <w:t>rf</w:t>
      </w:r>
      <w:r w:rsidRPr="0029521D">
        <w:rPr>
          <w:sz w:val="22"/>
          <w:szCs w:val="22"/>
        </w:rPr>
        <w:t>o</w:t>
      </w:r>
      <w:r w:rsidRPr="0029521D">
        <w:rPr>
          <w:spacing w:val="2"/>
          <w:sz w:val="22"/>
          <w:szCs w:val="22"/>
        </w:rPr>
        <w:t>r</w:t>
      </w:r>
      <w:r w:rsidRPr="0029521D">
        <w:rPr>
          <w:sz w:val="22"/>
          <w:szCs w:val="22"/>
        </w:rPr>
        <w:t>m</w:t>
      </w:r>
      <w:r w:rsidRPr="0029521D">
        <w:rPr>
          <w:spacing w:val="-1"/>
          <w:sz w:val="22"/>
          <w:szCs w:val="22"/>
        </w:rPr>
        <w:t>a</w:t>
      </w:r>
      <w:r w:rsidRPr="0029521D">
        <w:rPr>
          <w:sz w:val="22"/>
          <w:szCs w:val="22"/>
        </w:rPr>
        <w:t>n</w:t>
      </w:r>
      <w:r w:rsidRPr="0029521D">
        <w:rPr>
          <w:spacing w:val="-1"/>
          <w:sz w:val="22"/>
          <w:szCs w:val="22"/>
        </w:rPr>
        <w:t>c</w:t>
      </w:r>
      <w:r w:rsidRPr="0029521D">
        <w:rPr>
          <w:sz w:val="22"/>
          <w:szCs w:val="22"/>
        </w:rPr>
        <w:t>e</w:t>
      </w:r>
      <w:r w:rsidRPr="0029521D">
        <w:rPr>
          <w:spacing w:val="-1"/>
          <w:sz w:val="22"/>
          <w:szCs w:val="22"/>
        </w:rPr>
        <w:t xml:space="preserve"> </w:t>
      </w:r>
      <w:r w:rsidRPr="0029521D">
        <w:rPr>
          <w:sz w:val="22"/>
          <w:szCs w:val="22"/>
        </w:rPr>
        <w:t>of</w:t>
      </w:r>
      <w:r w:rsidRPr="0029521D">
        <w:rPr>
          <w:spacing w:val="-1"/>
          <w:sz w:val="22"/>
          <w:szCs w:val="22"/>
        </w:rPr>
        <w:t xml:space="preserve"> </w:t>
      </w:r>
      <w:r w:rsidRPr="0029521D">
        <w:rPr>
          <w:sz w:val="22"/>
          <w:szCs w:val="22"/>
        </w:rPr>
        <w:t xml:space="preserve">this </w:t>
      </w:r>
      <w:r w:rsidRPr="0029521D">
        <w:rPr>
          <w:spacing w:val="-1"/>
          <w:sz w:val="22"/>
          <w:szCs w:val="22"/>
        </w:rPr>
        <w:t>c</w:t>
      </w:r>
      <w:r w:rsidRPr="0029521D">
        <w:rPr>
          <w:sz w:val="22"/>
          <w:szCs w:val="22"/>
        </w:rPr>
        <w:t>ont</w:t>
      </w:r>
      <w:r w:rsidRPr="0029521D">
        <w:rPr>
          <w:spacing w:val="2"/>
          <w:sz w:val="22"/>
          <w:szCs w:val="22"/>
        </w:rPr>
        <w:t>r</w:t>
      </w:r>
      <w:r w:rsidRPr="0029521D">
        <w:rPr>
          <w:spacing w:val="-1"/>
          <w:sz w:val="22"/>
          <w:szCs w:val="22"/>
        </w:rPr>
        <w:t>ac</w:t>
      </w:r>
      <w:r w:rsidRPr="0029521D">
        <w:rPr>
          <w:sz w:val="22"/>
          <w:szCs w:val="22"/>
        </w:rPr>
        <w:t xml:space="preserve">t.  </w:t>
      </w:r>
      <w:r w:rsidRPr="0029521D">
        <w:rPr>
          <w:spacing w:val="2"/>
          <w:sz w:val="22"/>
          <w:szCs w:val="22"/>
        </w:rPr>
        <w:t>T</w:t>
      </w:r>
      <w:r w:rsidRPr="0029521D">
        <w:rPr>
          <w:spacing w:val="-1"/>
          <w:sz w:val="22"/>
          <w:szCs w:val="22"/>
        </w:rPr>
        <w:t>rea</w:t>
      </w:r>
      <w:r w:rsidRPr="0029521D">
        <w:rPr>
          <w:sz w:val="22"/>
          <w:szCs w:val="22"/>
        </w:rPr>
        <w:t>tm</w:t>
      </w:r>
      <w:r w:rsidRPr="0029521D">
        <w:rPr>
          <w:spacing w:val="-1"/>
          <w:sz w:val="22"/>
          <w:szCs w:val="22"/>
        </w:rPr>
        <w:t>e</w:t>
      </w:r>
      <w:r w:rsidRPr="0029521D">
        <w:rPr>
          <w:sz w:val="22"/>
          <w:szCs w:val="22"/>
        </w:rPr>
        <w:t>nt insp</w:t>
      </w:r>
      <w:r w:rsidRPr="0029521D">
        <w:rPr>
          <w:spacing w:val="-1"/>
          <w:sz w:val="22"/>
          <w:szCs w:val="22"/>
        </w:rPr>
        <w:t>ec</w:t>
      </w:r>
      <w:r w:rsidRPr="0029521D">
        <w:rPr>
          <w:sz w:val="22"/>
          <w:szCs w:val="22"/>
        </w:rPr>
        <w:t xml:space="preserve">tions </w:t>
      </w:r>
      <w:r w:rsidRPr="0029521D">
        <w:rPr>
          <w:spacing w:val="-1"/>
          <w:sz w:val="22"/>
          <w:szCs w:val="22"/>
        </w:rPr>
        <w:t>ar</w:t>
      </w:r>
      <w:r w:rsidRPr="0029521D">
        <w:rPr>
          <w:sz w:val="22"/>
          <w:szCs w:val="22"/>
        </w:rPr>
        <w:t>e</w:t>
      </w:r>
      <w:r w:rsidRPr="0029521D">
        <w:rPr>
          <w:spacing w:val="-1"/>
          <w:sz w:val="22"/>
          <w:szCs w:val="22"/>
        </w:rPr>
        <w:t xml:space="preserve"> f</w:t>
      </w:r>
      <w:r w:rsidRPr="0029521D">
        <w:rPr>
          <w:spacing w:val="2"/>
          <w:sz w:val="22"/>
          <w:szCs w:val="22"/>
        </w:rPr>
        <w:t>o</w:t>
      </w:r>
      <w:r w:rsidRPr="0029521D">
        <w:rPr>
          <w:sz w:val="22"/>
          <w:szCs w:val="22"/>
        </w:rPr>
        <w:t>r</w:t>
      </w:r>
      <w:r w:rsidRPr="0029521D">
        <w:rPr>
          <w:spacing w:val="-1"/>
          <w:sz w:val="22"/>
          <w:szCs w:val="22"/>
        </w:rPr>
        <w:t xml:space="preserve"> </w:t>
      </w:r>
      <w:r w:rsidRPr="0029521D">
        <w:rPr>
          <w:sz w:val="22"/>
          <w:szCs w:val="22"/>
        </w:rPr>
        <w:t>the</w:t>
      </w:r>
      <w:r w:rsidRPr="0029521D">
        <w:rPr>
          <w:spacing w:val="-1"/>
          <w:sz w:val="22"/>
          <w:szCs w:val="22"/>
        </w:rPr>
        <w:t xml:space="preserve"> </w:t>
      </w:r>
      <w:r w:rsidRPr="0029521D">
        <w:rPr>
          <w:sz w:val="22"/>
          <w:szCs w:val="22"/>
        </w:rPr>
        <w:t>s</w:t>
      </w:r>
      <w:r w:rsidRPr="0029521D">
        <w:rPr>
          <w:spacing w:val="2"/>
          <w:sz w:val="22"/>
          <w:szCs w:val="22"/>
        </w:rPr>
        <w:t>o</w:t>
      </w:r>
      <w:r w:rsidRPr="0029521D">
        <w:rPr>
          <w:sz w:val="22"/>
          <w:szCs w:val="22"/>
        </w:rPr>
        <w:t>le</w:t>
      </w:r>
      <w:r w:rsidRPr="0029521D">
        <w:rPr>
          <w:spacing w:val="-1"/>
          <w:sz w:val="22"/>
          <w:szCs w:val="22"/>
        </w:rPr>
        <w:t xml:space="preserve"> </w:t>
      </w:r>
      <w:r w:rsidRPr="0029521D">
        <w:rPr>
          <w:sz w:val="22"/>
          <w:szCs w:val="22"/>
        </w:rPr>
        <w:t>b</w:t>
      </w:r>
      <w:r w:rsidRPr="0029521D">
        <w:rPr>
          <w:spacing w:val="-1"/>
          <w:sz w:val="22"/>
          <w:szCs w:val="22"/>
        </w:rPr>
        <w:t>e</w:t>
      </w:r>
      <w:r w:rsidRPr="0029521D">
        <w:rPr>
          <w:sz w:val="22"/>
          <w:szCs w:val="22"/>
        </w:rPr>
        <w:t>n</w:t>
      </w:r>
      <w:r w:rsidRPr="0029521D">
        <w:rPr>
          <w:spacing w:val="-1"/>
          <w:sz w:val="22"/>
          <w:szCs w:val="22"/>
        </w:rPr>
        <w:t>ef</w:t>
      </w:r>
      <w:r w:rsidRPr="0029521D">
        <w:rPr>
          <w:sz w:val="22"/>
          <w:szCs w:val="22"/>
        </w:rPr>
        <w:t>it of</w:t>
      </w:r>
      <w:r w:rsidRPr="0029521D">
        <w:rPr>
          <w:spacing w:val="-1"/>
          <w:sz w:val="22"/>
          <w:szCs w:val="22"/>
        </w:rPr>
        <w:t xml:space="preserve"> </w:t>
      </w:r>
      <w:r w:rsidRPr="0029521D">
        <w:rPr>
          <w:sz w:val="22"/>
          <w:szCs w:val="22"/>
        </w:rPr>
        <w:t>the</w:t>
      </w:r>
      <w:r w:rsidRPr="0029521D">
        <w:rPr>
          <w:spacing w:val="1"/>
          <w:sz w:val="22"/>
          <w:szCs w:val="22"/>
        </w:rPr>
        <w:t xml:space="preserve"> </w:t>
      </w:r>
      <w:r w:rsidR="008D6286">
        <w:rPr>
          <w:sz w:val="22"/>
          <w:szCs w:val="22"/>
        </w:rPr>
        <w:t>Government</w:t>
      </w:r>
      <w:r w:rsidRPr="0029521D">
        <w:rPr>
          <w:sz w:val="22"/>
          <w:szCs w:val="22"/>
        </w:rPr>
        <w:t xml:space="preserve"> </w:t>
      </w:r>
      <w:r w:rsidRPr="0029521D">
        <w:rPr>
          <w:spacing w:val="-1"/>
          <w:sz w:val="22"/>
          <w:szCs w:val="22"/>
        </w:rPr>
        <w:t>a</w:t>
      </w:r>
      <w:r w:rsidRPr="0029521D">
        <w:rPr>
          <w:sz w:val="22"/>
          <w:szCs w:val="22"/>
        </w:rPr>
        <w:t>nd sh</w:t>
      </w:r>
      <w:r w:rsidRPr="0029521D">
        <w:rPr>
          <w:spacing w:val="-1"/>
          <w:sz w:val="22"/>
          <w:szCs w:val="22"/>
        </w:rPr>
        <w:t>a</w:t>
      </w:r>
      <w:r w:rsidRPr="0029521D">
        <w:rPr>
          <w:sz w:val="22"/>
          <w:szCs w:val="22"/>
        </w:rPr>
        <w:t xml:space="preserve">ll not </w:t>
      </w:r>
      <w:r w:rsidRPr="0029521D">
        <w:rPr>
          <w:spacing w:val="-1"/>
          <w:sz w:val="22"/>
          <w:szCs w:val="22"/>
        </w:rPr>
        <w:t>re</w:t>
      </w:r>
      <w:r w:rsidRPr="0029521D">
        <w:rPr>
          <w:sz w:val="22"/>
          <w:szCs w:val="22"/>
        </w:rPr>
        <w:t>l</w:t>
      </w:r>
      <w:r w:rsidRPr="0029521D">
        <w:rPr>
          <w:spacing w:val="-1"/>
          <w:sz w:val="22"/>
          <w:szCs w:val="22"/>
        </w:rPr>
        <w:t>ea</w:t>
      </w:r>
      <w:r w:rsidRPr="0029521D">
        <w:rPr>
          <w:spacing w:val="3"/>
          <w:sz w:val="22"/>
          <w:szCs w:val="22"/>
        </w:rPr>
        <w:t>s</w:t>
      </w:r>
      <w:r w:rsidRPr="0029521D">
        <w:rPr>
          <w:sz w:val="22"/>
          <w:szCs w:val="22"/>
        </w:rPr>
        <w:t>e</w:t>
      </w:r>
      <w:r w:rsidRPr="0029521D">
        <w:rPr>
          <w:spacing w:val="-1"/>
          <w:sz w:val="22"/>
          <w:szCs w:val="22"/>
        </w:rPr>
        <w:t xml:space="preserve"> </w:t>
      </w:r>
      <w:r w:rsidRPr="0029521D">
        <w:rPr>
          <w:sz w:val="22"/>
          <w:szCs w:val="22"/>
        </w:rPr>
        <w:t>the</w:t>
      </w:r>
      <w:r w:rsidRPr="0029521D">
        <w:rPr>
          <w:spacing w:val="-1"/>
          <w:sz w:val="22"/>
          <w:szCs w:val="22"/>
        </w:rPr>
        <w:t xml:space="preserve"> </w:t>
      </w:r>
      <w:r w:rsidRPr="0029521D">
        <w:rPr>
          <w:spacing w:val="1"/>
          <w:sz w:val="22"/>
          <w:szCs w:val="22"/>
        </w:rPr>
        <w:t>Contractor</w:t>
      </w:r>
      <w:r w:rsidRPr="0029521D">
        <w:rPr>
          <w:spacing w:val="-1"/>
          <w:sz w:val="22"/>
          <w:szCs w:val="22"/>
        </w:rPr>
        <w:t xml:space="preserve"> </w:t>
      </w:r>
      <w:r w:rsidRPr="0029521D">
        <w:rPr>
          <w:spacing w:val="2"/>
          <w:sz w:val="22"/>
          <w:szCs w:val="22"/>
        </w:rPr>
        <w:t>o</w:t>
      </w:r>
      <w:r w:rsidRPr="0029521D">
        <w:rPr>
          <w:sz w:val="22"/>
          <w:szCs w:val="22"/>
        </w:rPr>
        <w:t>f the</w:t>
      </w:r>
      <w:r w:rsidRPr="0029521D">
        <w:rPr>
          <w:spacing w:val="-1"/>
          <w:sz w:val="22"/>
          <w:szCs w:val="22"/>
        </w:rPr>
        <w:t xml:space="preserve"> re</w:t>
      </w:r>
      <w:r w:rsidRPr="0029521D">
        <w:rPr>
          <w:sz w:val="22"/>
          <w:szCs w:val="22"/>
        </w:rPr>
        <w:t>sponsibili</w:t>
      </w:r>
      <w:r w:rsidRPr="0029521D">
        <w:rPr>
          <w:spacing w:val="3"/>
          <w:sz w:val="22"/>
          <w:szCs w:val="22"/>
        </w:rPr>
        <w:t>t</w:t>
      </w:r>
      <w:r w:rsidRPr="0029521D">
        <w:rPr>
          <w:sz w:val="22"/>
          <w:szCs w:val="22"/>
        </w:rPr>
        <w:t>y</w:t>
      </w:r>
      <w:r w:rsidRPr="0029521D">
        <w:rPr>
          <w:spacing w:val="-5"/>
          <w:sz w:val="22"/>
          <w:szCs w:val="22"/>
        </w:rPr>
        <w:t xml:space="preserve"> </w:t>
      </w:r>
      <w:r w:rsidRPr="0029521D">
        <w:rPr>
          <w:sz w:val="22"/>
          <w:szCs w:val="22"/>
        </w:rPr>
        <w:t>of</w:t>
      </w:r>
      <w:r w:rsidRPr="0029521D">
        <w:rPr>
          <w:spacing w:val="-1"/>
          <w:sz w:val="22"/>
          <w:szCs w:val="22"/>
        </w:rPr>
        <w:t xml:space="preserve"> </w:t>
      </w:r>
      <w:r w:rsidRPr="0029521D">
        <w:rPr>
          <w:sz w:val="22"/>
          <w:szCs w:val="22"/>
        </w:rPr>
        <w:t>p</w:t>
      </w:r>
      <w:r w:rsidRPr="0029521D">
        <w:rPr>
          <w:spacing w:val="-1"/>
          <w:sz w:val="22"/>
          <w:szCs w:val="22"/>
        </w:rPr>
        <w:t>r</w:t>
      </w:r>
      <w:r w:rsidRPr="0029521D">
        <w:rPr>
          <w:sz w:val="22"/>
          <w:szCs w:val="22"/>
        </w:rPr>
        <w:t>o</w:t>
      </w:r>
      <w:r w:rsidRPr="0029521D">
        <w:rPr>
          <w:spacing w:val="2"/>
          <w:sz w:val="22"/>
          <w:szCs w:val="22"/>
        </w:rPr>
        <w:t>v</w:t>
      </w:r>
      <w:r w:rsidRPr="0029521D">
        <w:rPr>
          <w:sz w:val="22"/>
          <w:szCs w:val="22"/>
        </w:rPr>
        <w:t>iding</w:t>
      </w:r>
      <w:r w:rsidRPr="0029521D">
        <w:rPr>
          <w:spacing w:val="-2"/>
          <w:sz w:val="22"/>
          <w:szCs w:val="22"/>
        </w:rPr>
        <w:t xml:space="preserve"> </w:t>
      </w:r>
      <w:r w:rsidRPr="0029521D">
        <w:rPr>
          <w:sz w:val="22"/>
          <w:szCs w:val="22"/>
        </w:rPr>
        <w:t>qu</w:t>
      </w:r>
      <w:r w:rsidRPr="0029521D">
        <w:rPr>
          <w:spacing w:val="-1"/>
          <w:sz w:val="22"/>
          <w:szCs w:val="22"/>
        </w:rPr>
        <w:t>a</w:t>
      </w:r>
      <w:r w:rsidRPr="0029521D">
        <w:rPr>
          <w:sz w:val="22"/>
          <w:szCs w:val="22"/>
        </w:rPr>
        <w:t>li</w:t>
      </w:r>
      <w:r w:rsidRPr="0029521D">
        <w:rPr>
          <w:spacing w:val="3"/>
          <w:sz w:val="22"/>
          <w:szCs w:val="22"/>
        </w:rPr>
        <w:t>t</w:t>
      </w:r>
      <w:r w:rsidRPr="0029521D">
        <w:rPr>
          <w:sz w:val="22"/>
          <w:szCs w:val="22"/>
        </w:rPr>
        <w:t>y</w:t>
      </w:r>
      <w:r w:rsidRPr="0029521D">
        <w:rPr>
          <w:spacing w:val="-2"/>
          <w:sz w:val="22"/>
          <w:szCs w:val="22"/>
        </w:rPr>
        <w:t xml:space="preserve"> </w:t>
      </w:r>
      <w:r w:rsidRPr="0029521D">
        <w:rPr>
          <w:spacing w:val="-1"/>
          <w:sz w:val="22"/>
          <w:szCs w:val="22"/>
        </w:rPr>
        <w:t>c</w:t>
      </w:r>
      <w:r w:rsidRPr="0029521D">
        <w:rPr>
          <w:sz w:val="22"/>
          <w:szCs w:val="22"/>
        </w:rPr>
        <w:t>ont</w:t>
      </w:r>
      <w:r w:rsidRPr="0029521D">
        <w:rPr>
          <w:spacing w:val="-1"/>
          <w:sz w:val="22"/>
          <w:szCs w:val="22"/>
        </w:rPr>
        <w:t>r</w:t>
      </w:r>
      <w:r w:rsidRPr="0029521D">
        <w:rPr>
          <w:sz w:val="22"/>
          <w:szCs w:val="22"/>
        </w:rPr>
        <w:t>ol m</w:t>
      </w:r>
      <w:r w:rsidRPr="0029521D">
        <w:rPr>
          <w:spacing w:val="-1"/>
          <w:sz w:val="22"/>
          <w:szCs w:val="22"/>
        </w:rPr>
        <w:t>e</w:t>
      </w:r>
      <w:r w:rsidRPr="0029521D">
        <w:rPr>
          <w:spacing w:val="1"/>
          <w:sz w:val="22"/>
          <w:szCs w:val="22"/>
        </w:rPr>
        <w:t>a</w:t>
      </w:r>
      <w:r w:rsidRPr="0029521D">
        <w:rPr>
          <w:sz w:val="22"/>
          <w:szCs w:val="22"/>
        </w:rPr>
        <w:t>su</w:t>
      </w:r>
      <w:r w:rsidRPr="0029521D">
        <w:rPr>
          <w:spacing w:val="-1"/>
          <w:sz w:val="22"/>
          <w:szCs w:val="22"/>
        </w:rPr>
        <w:t>re</w:t>
      </w:r>
      <w:r w:rsidRPr="0029521D">
        <w:rPr>
          <w:sz w:val="22"/>
          <w:szCs w:val="22"/>
        </w:rPr>
        <w:t xml:space="preserve">s to </w:t>
      </w:r>
      <w:r w:rsidRPr="0029521D">
        <w:rPr>
          <w:spacing w:val="-1"/>
          <w:sz w:val="22"/>
          <w:szCs w:val="22"/>
        </w:rPr>
        <w:t>a</w:t>
      </w:r>
      <w:r w:rsidRPr="0029521D">
        <w:rPr>
          <w:sz w:val="22"/>
          <w:szCs w:val="22"/>
        </w:rPr>
        <w:t>ssu</w:t>
      </w:r>
      <w:r w:rsidRPr="0029521D">
        <w:rPr>
          <w:spacing w:val="-1"/>
          <w:sz w:val="22"/>
          <w:szCs w:val="22"/>
        </w:rPr>
        <w:t>r</w:t>
      </w:r>
      <w:r w:rsidRPr="0029521D">
        <w:rPr>
          <w:sz w:val="22"/>
          <w:szCs w:val="22"/>
        </w:rPr>
        <w:t>e</w:t>
      </w:r>
      <w:r w:rsidRPr="0029521D">
        <w:rPr>
          <w:spacing w:val="-1"/>
          <w:sz w:val="22"/>
          <w:szCs w:val="22"/>
        </w:rPr>
        <w:t xml:space="preserve"> </w:t>
      </w:r>
      <w:r w:rsidRPr="0029521D">
        <w:rPr>
          <w:sz w:val="22"/>
          <w:szCs w:val="22"/>
        </w:rPr>
        <w:t>th</w:t>
      </w:r>
      <w:r w:rsidRPr="0029521D">
        <w:rPr>
          <w:spacing w:val="-1"/>
          <w:sz w:val="22"/>
          <w:szCs w:val="22"/>
        </w:rPr>
        <w:t>a</w:t>
      </w:r>
      <w:r w:rsidRPr="0029521D">
        <w:rPr>
          <w:sz w:val="22"/>
          <w:szCs w:val="22"/>
        </w:rPr>
        <w:t>t the</w:t>
      </w:r>
      <w:r w:rsidRPr="0029521D">
        <w:rPr>
          <w:spacing w:val="1"/>
          <w:sz w:val="22"/>
          <w:szCs w:val="22"/>
        </w:rPr>
        <w:t xml:space="preserve"> </w:t>
      </w:r>
      <w:r w:rsidRPr="0029521D">
        <w:rPr>
          <w:spacing w:val="2"/>
          <w:sz w:val="22"/>
          <w:szCs w:val="22"/>
        </w:rPr>
        <w:t>w</w:t>
      </w:r>
      <w:r w:rsidRPr="0029521D">
        <w:rPr>
          <w:sz w:val="22"/>
          <w:szCs w:val="22"/>
        </w:rPr>
        <w:t>o</w:t>
      </w:r>
      <w:r w:rsidRPr="0029521D">
        <w:rPr>
          <w:spacing w:val="-1"/>
          <w:sz w:val="22"/>
          <w:szCs w:val="22"/>
        </w:rPr>
        <w:t>r</w:t>
      </w:r>
      <w:r w:rsidRPr="0029521D">
        <w:rPr>
          <w:sz w:val="22"/>
          <w:szCs w:val="22"/>
        </w:rPr>
        <w:t>k st</w:t>
      </w:r>
      <w:r w:rsidRPr="0029521D">
        <w:rPr>
          <w:spacing w:val="-1"/>
          <w:sz w:val="22"/>
          <w:szCs w:val="22"/>
        </w:rPr>
        <w:t>r</w:t>
      </w:r>
      <w:r w:rsidRPr="0029521D">
        <w:rPr>
          <w:sz w:val="22"/>
          <w:szCs w:val="22"/>
        </w:rPr>
        <w:t>i</w:t>
      </w:r>
      <w:r w:rsidRPr="0029521D">
        <w:rPr>
          <w:spacing w:val="-1"/>
          <w:sz w:val="22"/>
          <w:szCs w:val="22"/>
        </w:rPr>
        <w:t>c</w:t>
      </w:r>
      <w:r w:rsidRPr="0029521D">
        <w:rPr>
          <w:sz w:val="22"/>
          <w:szCs w:val="22"/>
        </w:rPr>
        <w:t>t</w:t>
      </w:r>
      <w:r w:rsidRPr="0029521D">
        <w:rPr>
          <w:spacing w:val="3"/>
          <w:sz w:val="22"/>
          <w:szCs w:val="22"/>
        </w:rPr>
        <w:t>l</w:t>
      </w:r>
      <w:r w:rsidRPr="0029521D">
        <w:rPr>
          <w:sz w:val="22"/>
          <w:szCs w:val="22"/>
        </w:rPr>
        <w:t xml:space="preserve">y </w:t>
      </w:r>
      <w:r w:rsidRPr="0029521D">
        <w:rPr>
          <w:spacing w:val="-1"/>
          <w:sz w:val="22"/>
          <w:szCs w:val="22"/>
        </w:rPr>
        <w:t>c</w:t>
      </w:r>
      <w:r w:rsidRPr="0029521D">
        <w:rPr>
          <w:sz w:val="22"/>
          <w:szCs w:val="22"/>
        </w:rPr>
        <w:t>ompli</w:t>
      </w:r>
      <w:r w:rsidRPr="0029521D">
        <w:rPr>
          <w:spacing w:val="-1"/>
          <w:sz w:val="22"/>
          <w:szCs w:val="22"/>
        </w:rPr>
        <w:t>e</w:t>
      </w:r>
      <w:r w:rsidRPr="0029521D">
        <w:rPr>
          <w:sz w:val="22"/>
          <w:szCs w:val="22"/>
        </w:rPr>
        <w:t>s with the</w:t>
      </w:r>
      <w:r w:rsidRPr="0029521D">
        <w:rPr>
          <w:spacing w:val="-1"/>
          <w:sz w:val="22"/>
          <w:szCs w:val="22"/>
        </w:rPr>
        <w:t xml:space="preserve"> c</w:t>
      </w:r>
      <w:r w:rsidRPr="0029521D">
        <w:rPr>
          <w:sz w:val="22"/>
          <w:szCs w:val="22"/>
        </w:rPr>
        <w:t>ont</w:t>
      </w:r>
      <w:r w:rsidRPr="0029521D">
        <w:rPr>
          <w:spacing w:val="-1"/>
          <w:sz w:val="22"/>
          <w:szCs w:val="22"/>
        </w:rPr>
        <w:t>r</w:t>
      </w:r>
      <w:r w:rsidRPr="0029521D">
        <w:rPr>
          <w:spacing w:val="1"/>
          <w:sz w:val="22"/>
          <w:szCs w:val="22"/>
        </w:rPr>
        <w:t>a</w:t>
      </w:r>
      <w:r w:rsidRPr="0029521D">
        <w:rPr>
          <w:spacing w:val="-1"/>
          <w:sz w:val="22"/>
          <w:szCs w:val="22"/>
        </w:rPr>
        <w:t>c</w:t>
      </w:r>
      <w:r w:rsidRPr="0029521D">
        <w:rPr>
          <w:sz w:val="22"/>
          <w:szCs w:val="22"/>
        </w:rPr>
        <w:t xml:space="preserve">t </w:t>
      </w:r>
      <w:r w:rsidRPr="0029521D">
        <w:rPr>
          <w:spacing w:val="-1"/>
          <w:sz w:val="22"/>
          <w:szCs w:val="22"/>
        </w:rPr>
        <w:t>re</w:t>
      </w:r>
      <w:r w:rsidRPr="0029521D">
        <w:rPr>
          <w:sz w:val="22"/>
          <w:szCs w:val="22"/>
        </w:rPr>
        <w:t>qui</w:t>
      </w:r>
      <w:r w:rsidRPr="0029521D">
        <w:rPr>
          <w:spacing w:val="-1"/>
          <w:sz w:val="22"/>
          <w:szCs w:val="22"/>
        </w:rPr>
        <w:t>re</w:t>
      </w:r>
      <w:r w:rsidRPr="0029521D">
        <w:rPr>
          <w:spacing w:val="3"/>
          <w:sz w:val="22"/>
          <w:szCs w:val="22"/>
        </w:rPr>
        <w:t>m</w:t>
      </w:r>
      <w:r w:rsidRPr="0029521D">
        <w:rPr>
          <w:spacing w:val="-1"/>
          <w:sz w:val="22"/>
          <w:szCs w:val="22"/>
        </w:rPr>
        <w:t>e</w:t>
      </w:r>
      <w:r w:rsidRPr="0029521D">
        <w:rPr>
          <w:sz w:val="22"/>
          <w:szCs w:val="22"/>
        </w:rPr>
        <w:t>nts.</w:t>
      </w:r>
    </w:p>
    <w:p w:rsidR="0041142B" w:rsidRPr="0029521D" w:rsidRDefault="0041142B" w:rsidP="00832FC6">
      <w:pPr>
        <w:spacing w:line="276" w:lineRule="auto"/>
        <w:jc w:val="both"/>
        <w:rPr>
          <w:sz w:val="22"/>
          <w:szCs w:val="22"/>
        </w:rPr>
      </w:pPr>
    </w:p>
    <w:p w:rsidR="001C6D75" w:rsidRDefault="0041142B" w:rsidP="00832FC6">
      <w:pPr>
        <w:spacing w:line="276" w:lineRule="auto"/>
        <w:ind w:left="432"/>
        <w:jc w:val="both"/>
        <w:rPr>
          <w:b/>
          <w:u w:val="single"/>
        </w:rPr>
      </w:pPr>
      <w:proofErr w:type="spellStart"/>
      <w:r w:rsidRPr="00145379">
        <w:rPr>
          <w:b/>
          <w:u w:val="single"/>
        </w:rPr>
        <w:t>E.3</w:t>
      </w:r>
      <w:r w:rsidR="009E3F32">
        <w:rPr>
          <w:b/>
          <w:u w:val="single"/>
        </w:rPr>
        <w:t>.2.1</w:t>
      </w:r>
      <w:proofErr w:type="spellEnd"/>
      <w:r w:rsidR="001C6D75" w:rsidRPr="00435A4C">
        <w:rPr>
          <w:b/>
          <w:u w:val="single"/>
        </w:rPr>
        <w:tab/>
      </w:r>
      <w:r w:rsidR="009E3F32">
        <w:rPr>
          <w:b/>
          <w:u w:val="single"/>
        </w:rPr>
        <w:t>INSPECTION FOR FUELS REDUCTION TREATMENTS</w:t>
      </w:r>
    </w:p>
    <w:p w:rsidR="0041142B" w:rsidRPr="0029521D" w:rsidRDefault="009E3F32" w:rsidP="00E22C82">
      <w:pPr>
        <w:spacing w:after="240" w:line="276" w:lineRule="auto"/>
        <w:jc w:val="both"/>
        <w:rPr>
          <w:sz w:val="22"/>
          <w:szCs w:val="22"/>
        </w:rPr>
      </w:pPr>
      <w:r w:rsidRPr="0029521D">
        <w:rPr>
          <w:sz w:val="22"/>
          <w:szCs w:val="22"/>
        </w:rPr>
        <w:t>Once the Contractor</w:t>
      </w:r>
      <w:r w:rsidRPr="0029521D">
        <w:rPr>
          <w:spacing w:val="-1"/>
          <w:sz w:val="22"/>
          <w:szCs w:val="22"/>
        </w:rPr>
        <w:t xml:space="preserve"> </w:t>
      </w:r>
      <w:r w:rsidRPr="0029521D">
        <w:rPr>
          <w:sz w:val="22"/>
          <w:szCs w:val="22"/>
        </w:rPr>
        <w:t>noti</w:t>
      </w:r>
      <w:r w:rsidRPr="0029521D">
        <w:rPr>
          <w:spacing w:val="-1"/>
          <w:sz w:val="22"/>
          <w:szCs w:val="22"/>
        </w:rPr>
        <w:t>f</w:t>
      </w:r>
      <w:r w:rsidRPr="0029521D">
        <w:rPr>
          <w:sz w:val="22"/>
          <w:szCs w:val="22"/>
        </w:rPr>
        <w:t>i</w:t>
      </w:r>
      <w:r w:rsidRPr="0029521D">
        <w:rPr>
          <w:spacing w:val="-1"/>
          <w:sz w:val="22"/>
          <w:szCs w:val="22"/>
        </w:rPr>
        <w:t>e</w:t>
      </w:r>
      <w:r w:rsidRPr="0029521D">
        <w:rPr>
          <w:sz w:val="22"/>
          <w:szCs w:val="22"/>
        </w:rPr>
        <w:t>s the</w:t>
      </w:r>
      <w:r w:rsidRPr="0029521D">
        <w:rPr>
          <w:spacing w:val="-1"/>
          <w:sz w:val="22"/>
          <w:szCs w:val="22"/>
        </w:rPr>
        <w:t xml:space="preserve"> </w:t>
      </w:r>
      <w:r w:rsidRPr="0029521D">
        <w:rPr>
          <w:sz w:val="22"/>
          <w:szCs w:val="22"/>
        </w:rPr>
        <w:t>Gov</w:t>
      </w:r>
      <w:r w:rsidRPr="0029521D">
        <w:rPr>
          <w:spacing w:val="-1"/>
          <w:sz w:val="22"/>
          <w:szCs w:val="22"/>
        </w:rPr>
        <w:t>er</w:t>
      </w:r>
      <w:r w:rsidRPr="0029521D">
        <w:rPr>
          <w:sz w:val="22"/>
          <w:szCs w:val="22"/>
        </w:rPr>
        <w:t>nm</w:t>
      </w:r>
      <w:r w:rsidRPr="0029521D">
        <w:rPr>
          <w:spacing w:val="-1"/>
          <w:sz w:val="22"/>
          <w:szCs w:val="22"/>
        </w:rPr>
        <w:t>e</w:t>
      </w:r>
      <w:r w:rsidRPr="0029521D">
        <w:rPr>
          <w:sz w:val="22"/>
          <w:szCs w:val="22"/>
        </w:rPr>
        <w:t>nt of</w:t>
      </w:r>
      <w:r w:rsidRPr="0029521D">
        <w:rPr>
          <w:spacing w:val="-1"/>
          <w:sz w:val="22"/>
          <w:szCs w:val="22"/>
        </w:rPr>
        <w:t xml:space="preserve"> </w:t>
      </w:r>
      <w:r>
        <w:rPr>
          <w:sz w:val="22"/>
          <w:szCs w:val="22"/>
        </w:rPr>
        <w:t>U</w:t>
      </w:r>
      <w:r w:rsidRPr="0029521D">
        <w:rPr>
          <w:spacing w:val="2"/>
          <w:sz w:val="22"/>
          <w:szCs w:val="22"/>
        </w:rPr>
        <w:t>n</w:t>
      </w:r>
      <w:r w:rsidRPr="0029521D">
        <w:rPr>
          <w:sz w:val="22"/>
          <w:szCs w:val="22"/>
        </w:rPr>
        <w:t xml:space="preserve">it </w:t>
      </w:r>
      <w:r w:rsidRPr="0029521D">
        <w:rPr>
          <w:spacing w:val="-1"/>
          <w:sz w:val="22"/>
          <w:szCs w:val="22"/>
        </w:rPr>
        <w:t>c</w:t>
      </w:r>
      <w:r w:rsidRPr="0029521D">
        <w:rPr>
          <w:sz w:val="22"/>
          <w:szCs w:val="22"/>
        </w:rPr>
        <w:t>ompl</w:t>
      </w:r>
      <w:r w:rsidRPr="0029521D">
        <w:rPr>
          <w:spacing w:val="-1"/>
          <w:sz w:val="22"/>
          <w:szCs w:val="22"/>
        </w:rPr>
        <w:t>e</w:t>
      </w:r>
      <w:r w:rsidRPr="0029521D">
        <w:rPr>
          <w:sz w:val="22"/>
          <w:szCs w:val="22"/>
        </w:rPr>
        <w:t>tion, the</w:t>
      </w:r>
      <w:r w:rsidRPr="0029521D">
        <w:rPr>
          <w:spacing w:val="-1"/>
          <w:sz w:val="22"/>
          <w:szCs w:val="22"/>
        </w:rPr>
        <w:t xml:space="preserve"> </w:t>
      </w:r>
      <w:r w:rsidRPr="0029521D">
        <w:rPr>
          <w:sz w:val="22"/>
          <w:szCs w:val="22"/>
        </w:rPr>
        <w:t>Gov</w:t>
      </w:r>
      <w:r w:rsidRPr="0029521D">
        <w:rPr>
          <w:spacing w:val="-1"/>
          <w:sz w:val="22"/>
          <w:szCs w:val="22"/>
        </w:rPr>
        <w:t>e</w:t>
      </w:r>
      <w:r w:rsidRPr="0029521D">
        <w:rPr>
          <w:spacing w:val="2"/>
          <w:sz w:val="22"/>
          <w:szCs w:val="22"/>
        </w:rPr>
        <w:t>r</w:t>
      </w:r>
      <w:r w:rsidRPr="0029521D">
        <w:rPr>
          <w:sz w:val="22"/>
          <w:szCs w:val="22"/>
        </w:rPr>
        <w:t>nm</w:t>
      </w:r>
      <w:r w:rsidRPr="0029521D">
        <w:rPr>
          <w:spacing w:val="-1"/>
          <w:sz w:val="22"/>
          <w:szCs w:val="22"/>
        </w:rPr>
        <w:t>e</w:t>
      </w:r>
      <w:r w:rsidRPr="0029521D">
        <w:rPr>
          <w:sz w:val="22"/>
          <w:szCs w:val="22"/>
        </w:rPr>
        <w:t>nt will h</w:t>
      </w:r>
      <w:r w:rsidRPr="0029521D">
        <w:rPr>
          <w:spacing w:val="-1"/>
          <w:sz w:val="22"/>
          <w:szCs w:val="22"/>
        </w:rPr>
        <w:t>a</w:t>
      </w:r>
      <w:r w:rsidRPr="0029521D">
        <w:rPr>
          <w:sz w:val="22"/>
          <w:szCs w:val="22"/>
        </w:rPr>
        <w:t>v</w:t>
      </w:r>
      <w:r w:rsidRPr="0060631E">
        <w:rPr>
          <w:sz w:val="22"/>
          <w:szCs w:val="22"/>
        </w:rPr>
        <w:t>e</w:t>
      </w:r>
      <w:r w:rsidRPr="0060631E">
        <w:rPr>
          <w:spacing w:val="-1"/>
          <w:sz w:val="22"/>
          <w:szCs w:val="22"/>
        </w:rPr>
        <w:t xml:space="preserve"> </w:t>
      </w:r>
      <w:r w:rsidRPr="0060631E">
        <w:rPr>
          <w:sz w:val="22"/>
          <w:szCs w:val="22"/>
        </w:rPr>
        <w:t>14-d</w:t>
      </w:r>
      <w:r w:rsidRPr="0060631E">
        <w:rPr>
          <w:spacing w:val="4"/>
          <w:sz w:val="22"/>
          <w:szCs w:val="22"/>
        </w:rPr>
        <w:t>a</w:t>
      </w:r>
      <w:r w:rsidRPr="0060631E">
        <w:rPr>
          <w:spacing w:val="-5"/>
          <w:sz w:val="22"/>
          <w:szCs w:val="22"/>
        </w:rPr>
        <w:t>y</w:t>
      </w:r>
      <w:r w:rsidRPr="0060631E">
        <w:rPr>
          <w:sz w:val="22"/>
          <w:szCs w:val="22"/>
        </w:rPr>
        <w:t>s to</w:t>
      </w:r>
      <w:r w:rsidRPr="0029521D">
        <w:rPr>
          <w:sz w:val="22"/>
          <w:szCs w:val="22"/>
        </w:rPr>
        <w:t xml:space="preserve"> start insp</w:t>
      </w:r>
      <w:r w:rsidRPr="0029521D">
        <w:rPr>
          <w:spacing w:val="-1"/>
          <w:sz w:val="22"/>
          <w:szCs w:val="22"/>
        </w:rPr>
        <w:t>ec</w:t>
      </w:r>
      <w:r w:rsidRPr="0029521D">
        <w:rPr>
          <w:sz w:val="22"/>
          <w:szCs w:val="22"/>
        </w:rPr>
        <w:t xml:space="preserve">tion </w:t>
      </w:r>
      <w:r w:rsidRPr="0029521D">
        <w:rPr>
          <w:spacing w:val="2"/>
          <w:sz w:val="22"/>
          <w:szCs w:val="22"/>
        </w:rPr>
        <w:t>f</w:t>
      </w:r>
      <w:r w:rsidRPr="0029521D">
        <w:rPr>
          <w:sz w:val="22"/>
          <w:szCs w:val="22"/>
        </w:rPr>
        <w:t>or</w:t>
      </w:r>
      <w:r w:rsidRPr="0029521D">
        <w:rPr>
          <w:spacing w:val="-1"/>
          <w:sz w:val="22"/>
          <w:szCs w:val="22"/>
        </w:rPr>
        <w:t xml:space="preserve"> </w:t>
      </w:r>
      <w:r w:rsidRPr="0029521D">
        <w:rPr>
          <w:sz w:val="22"/>
          <w:szCs w:val="22"/>
        </w:rPr>
        <w:t>p</w:t>
      </w:r>
      <w:r w:rsidRPr="0029521D">
        <w:rPr>
          <w:spacing w:val="4"/>
          <w:sz w:val="22"/>
          <w:szCs w:val="22"/>
        </w:rPr>
        <w:t>a</w:t>
      </w:r>
      <w:r w:rsidRPr="0029521D">
        <w:rPr>
          <w:spacing w:val="-7"/>
          <w:sz w:val="22"/>
          <w:szCs w:val="22"/>
        </w:rPr>
        <w:t>y</w:t>
      </w:r>
      <w:r w:rsidRPr="0029521D">
        <w:rPr>
          <w:spacing w:val="3"/>
          <w:sz w:val="22"/>
          <w:szCs w:val="22"/>
        </w:rPr>
        <w:t>m</w:t>
      </w:r>
      <w:r w:rsidRPr="0029521D">
        <w:rPr>
          <w:spacing w:val="-1"/>
          <w:sz w:val="22"/>
          <w:szCs w:val="22"/>
        </w:rPr>
        <w:t>e</w:t>
      </w:r>
      <w:r w:rsidRPr="0029521D">
        <w:rPr>
          <w:sz w:val="22"/>
          <w:szCs w:val="22"/>
        </w:rPr>
        <w:t>nt.  Timeframe to complete inspections will depend upon</w:t>
      </w:r>
      <w:r>
        <w:rPr>
          <w:sz w:val="22"/>
          <w:szCs w:val="22"/>
        </w:rPr>
        <w:t xml:space="preserve"> the</w:t>
      </w:r>
      <w:r w:rsidRPr="0029521D">
        <w:rPr>
          <w:sz w:val="22"/>
          <w:szCs w:val="22"/>
        </w:rPr>
        <w:t xml:space="preserve"> number</w:t>
      </w:r>
      <w:r>
        <w:rPr>
          <w:sz w:val="22"/>
          <w:szCs w:val="22"/>
        </w:rPr>
        <w:t xml:space="preserve"> </w:t>
      </w:r>
      <w:r w:rsidRPr="0029521D">
        <w:rPr>
          <w:sz w:val="22"/>
          <w:szCs w:val="22"/>
        </w:rPr>
        <w:t xml:space="preserve">of acres to inspect and availability of inspectors.  </w:t>
      </w:r>
      <w:r>
        <w:rPr>
          <w:sz w:val="22"/>
          <w:szCs w:val="22"/>
        </w:rPr>
        <w:t>Work with CO to determine when U</w:t>
      </w:r>
      <w:r w:rsidRPr="0029521D">
        <w:rPr>
          <w:sz w:val="22"/>
          <w:szCs w:val="22"/>
        </w:rPr>
        <w:t>nits will be inspected.</w:t>
      </w:r>
    </w:p>
    <w:p w:rsidR="00987E23" w:rsidRPr="00435A4C" w:rsidRDefault="0041142B" w:rsidP="00832FC6">
      <w:pPr>
        <w:spacing w:line="276" w:lineRule="auto"/>
        <w:ind w:left="432"/>
        <w:jc w:val="both"/>
        <w:rPr>
          <w:b/>
          <w:u w:val="single"/>
        </w:rPr>
      </w:pPr>
      <w:proofErr w:type="spellStart"/>
      <w:r w:rsidRPr="00145379">
        <w:rPr>
          <w:b/>
          <w:u w:val="single"/>
        </w:rPr>
        <w:t>E.3.</w:t>
      </w:r>
      <w:r w:rsidR="00ED66D3">
        <w:rPr>
          <w:b/>
          <w:u w:val="single"/>
        </w:rPr>
        <w:t>2.2</w:t>
      </w:r>
      <w:proofErr w:type="spellEnd"/>
      <w:r w:rsidR="00987E23" w:rsidRPr="00435A4C">
        <w:rPr>
          <w:b/>
          <w:u w:val="single"/>
        </w:rPr>
        <w:tab/>
      </w:r>
      <w:r w:rsidR="00987E23" w:rsidRPr="00145379">
        <w:rPr>
          <w:b/>
          <w:u w:val="single"/>
        </w:rPr>
        <w:t>WORK QUALITY PERCENTAGE</w:t>
      </w:r>
    </w:p>
    <w:p w:rsidR="00987E23" w:rsidRPr="0029521D" w:rsidRDefault="00987E23" w:rsidP="00832FC6">
      <w:pPr>
        <w:spacing w:after="60" w:line="276" w:lineRule="auto"/>
        <w:jc w:val="both"/>
        <w:rPr>
          <w:sz w:val="22"/>
          <w:szCs w:val="22"/>
        </w:rPr>
      </w:pPr>
      <w:r w:rsidRPr="0029521D">
        <w:rPr>
          <w:sz w:val="22"/>
          <w:szCs w:val="22"/>
        </w:rPr>
        <w:t>Work quality percentages are derived from data developed from inspection plots.  The total number of satisfactory quadrants divided by the number of quadrants inspected determines the quality rate.  The rate multiplied by 100 provides the work quality percentage.</w:t>
      </w:r>
    </w:p>
    <w:p w:rsidR="00422663" w:rsidRPr="00AD6C3B" w:rsidRDefault="00DE4317" w:rsidP="00E22C82">
      <w:pPr>
        <w:spacing w:after="60" w:line="276" w:lineRule="auto"/>
        <w:jc w:val="both"/>
        <w:rPr>
          <w:sz w:val="22"/>
          <w:szCs w:val="22"/>
        </w:rPr>
      </w:pPr>
      <w:r>
        <w:rPr>
          <w:sz w:val="22"/>
          <w:szCs w:val="22"/>
        </w:rPr>
        <w:t xml:space="preserve">For each completed </w:t>
      </w:r>
      <w:r w:rsidR="00C03403">
        <w:rPr>
          <w:sz w:val="22"/>
          <w:szCs w:val="22"/>
        </w:rPr>
        <w:t>work activity</w:t>
      </w:r>
      <w:r>
        <w:rPr>
          <w:sz w:val="22"/>
          <w:szCs w:val="22"/>
        </w:rPr>
        <w:t xml:space="preserve">, </w:t>
      </w:r>
      <w:r w:rsidR="00422663" w:rsidRPr="0029521D">
        <w:rPr>
          <w:sz w:val="22"/>
          <w:szCs w:val="22"/>
        </w:rPr>
        <w:t xml:space="preserve">Contractor’s quality control inspection percentage services completed will be compared to the Government’s assessment results. </w:t>
      </w:r>
      <w:r w:rsidR="000552F4" w:rsidRPr="0029521D">
        <w:rPr>
          <w:sz w:val="22"/>
          <w:szCs w:val="22"/>
        </w:rPr>
        <w:t xml:space="preserve"> </w:t>
      </w:r>
      <w:r w:rsidR="00422663" w:rsidRPr="0029521D">
        <w:rPr>
          <w:sz w:val="22"/>
          <w:szCs w:val="22"/>
        </w:rPr>
        <w:t xml:space="preserve">If the results differ by </w:t>
      </w:r>
      <w:r w:rsidR="00422663" w:rsidRPr="0029521D">
        <w:rPr>
          <w:sz w:val="22"/>
          <w:szCs w:val="22"/>
          <w:u w:val="single"/>
        </w:rPr>
        <w:t>&lt;</w:t>
      </w:r>
      <w:r w:rsidR="00422663" w:rsidRPr="0029521D">
        <w:rPr>
          <w:sz w:val="22"/>
          <w:szCs w:val="22"/>
        </w:rPr>
        <w:t>5%, and the inspection has been conducted to the standards specified, the Contractor</w:t>
      </w:r>
      <w:r w:rsidR="00422663" w:rsidRPr="00AD6C3B">
        <w:rPr>
          <w:sz w:val="22"/>
          <w:szCs w:val="22"/>
        </w:rPr>
        <w:t xml:space="preserve">’s inspection will be considered acceptable and the quality percentage will be used as the basis for payment. </w:t>
      </w:r>
      <w:r w:rsidR="000552F4" w:rsidRPr="00AD6C3B">
        <w:rPr>
          <w:sz w:val="22"/>
          <w:szCs w:val="22"/>
        </w:rPr>
        <w:t xml:space="preserve"> </w:t>
      </w:r>
      <w:r w:rsidR="00422663" w:rsidRPr="00AD6C3B">
        <w:rPr>
          <w:sz w:val="22"/>
          <w:szCs w:val="22"/>
        </w:rPr>
        <w:t>When the results differ by more than 5%, the Government</w:t>
      </w:r>
      <w:r w:rsidR="000552F4" w:rsidRPr="00AD6C3B">
        <w:rPr>
          <w:sz w:val="22"/>
          <w:szCs w:val="22"/>
        </w:rPr>
        <w:t>’</w:t>
      </w:r>
      <w:r w:rsidR="00422663" w:rsidRPr="00AD6C3B">
        <w:rPr>
          <w:sz w:val="22"/>
          <w:szCs w:val="22"/>
        </w:rPr>
        <w:t>s percentage will be used as the basis for payment.</w:t>
      </w:r>
    </w:p>
    <w:p w:rsidR="0029521D" w:rsidRPr="00AD6C3B" w:rsidRDefault="0029521D" w:rsidP="00832FC6">
      <w:pPr>
        <w:spacing w:line="276" w:lineRule="auto"/>
        <w:jc w:val="both"/>
        <w:rPr>
          <w:sz w:val="22"/>
          <w:szCs w:val="22"/>
        </w:rPr>
      </w:pPr>
      <w:r w:rsidRPr="00AD6C3B">
        <w:rPr>
          <w:sz w:val="22"/>
          <w:szCs w:val="22"/>
        </w:rPr>
        <w:tab/>
      </w:r>
      <w:r w:rsidRPr="00AD6C3B">
        <w:rPr>
          <w:sz w:val="22"/>
          <w:szCs w:val="22"/>
        </w:rPr>
        <w:tab/>
        <w:t>EXAMPLE:</w:t>
      </w:r>
      <w:r w:rsidRPr="00AD6C3B">
        <w:rPr>
          <w:sz w:val="22"/>
          <w:szCs w:val="22"/>
        </w:rPr>
        <w:tab/>
        <w:t>Number of quadrants inspected</w:t>
      </w:r>
      <w:r w:rsidRPr="00AD6C3B">
        <w:rPr>
          <w:sz w:val="22"/>
          <w:szCs w:val="22"/>
        </w:rPr>
        <w:tab/>
      </w:r>
      <w:r w:rsidRPr="00AD6C3B">
        <w:rPr>
          <w:sz w:val="22"/>
          <w:szCs w:val="22"/>
        </w:rPr>
        <w:tab/>
        <w:t>25</w:t>
      </w:r>
    </w:p>
    <w:p w:rsidR="0029521D" w:rsidRPr="00AD6C3B" w:rsidRDefault="0029521D" w:rsidP="00832FC6">
      <w:pPr>
        <w:spacing w:line="276" w:lineRule="auto"/>
        <w:jc w:val="both"/>
        <w:rPr>
          <w:sz w:val="22"/>
          <w:szCs w:val="22"/>
        </w:rPr>
      </w:pPr>
      <w:r w:rsidRPr="00AD6C3B">
        <w:rPr>
          <w:sz w:val="22"/>
          <w:szCs w:val="22"/>
        </w:rPr>
        <w:tab/>
      </w:r>
      <w:r w:rsidRPr="00AD6C3B">
        <w:rPr>
          <w:sz w:val="22"/>
          <w:szCs w:val="22"/>
        </w:rPr>
        <w:tab/>
      </w:r>
      <w:r w:rsidRPr="00AD6C3B">
        <w:rPr>
          <w:sz w:val="22"/>
          <w:szCs w:val="22"/>
        </w:rPr>
        <w:tab/>
      </w:r>
      <w:r w:rsidRPr="00AD6C3B">
        <w:rPr>
          <w:sz w:val="22"/>
          <w:szCs w:val="22"/>
        </w:rPr>
        <w:tab/>
        <w:t>Number of satisfactory quadrants</w:t>
      </w:r>
      <w:r w:rsidRPr="00AD6C3B">
        <w:rPr>
          <w:sz w:val="22"/>
          <w:szCs w:val="22"/>
        </w:rPr>
        <w:tab/>
        <w:t>23</w:t>
      </w:r>
    </w:p>
    <w:p w:rsidR="0029521D" w:rsidRPr="00AD6C3B" w:rsidRDefault="0029521D" w:rsidP="00832FC6">
      <w:pPr>
        <w:spacing w:line="276" w:lineRule="auto"/>
        <w:jc w:val="both"/>
        <w:rPr>
          <w:sz w:val="22"/>
          <w:szCs w:val="22"/>
        </w:rPr>
      </w:pPr>
      <w:r w:rsidRPr="00AD6C3B">
        <w:rPr>
          <w:sz w:val="22"/>
          <w:szCs w:val="22"/>
        </w:rPr>
        <w:tab/>
      </w:r>
      <w:r w:rsidRPr="00AD6C3B">
        <w:rPr>
          <w:sz w:val="22"/>
          <w:szCs w:val="22"/>
        </w:rPr>
        <w:tab/>
      </w:r>
      <w:r w:rsidRPr="00AD6C3B">
        <w:rPr>
          <w:sz w:val="22"/>
          <w:szCs w:val="22"/>
        </w:rPr>
        <w:tab/>
      </w:r>
      <w:r w:rsidRPr="00AD6C3B">
        <w:rPr>
          <w:sz w:val="22"/>
          <w:szCs w:val="22"/>
        </w:rPr>
        <w:tab/>
        <w:t>23 divided by 25</w:t>
      </w:r>
      <w:r w:rsidRPr="00AD6C3B">
        <w:rPr>
          <w:sz w:val="22"/>
          <w:szCs w:val="22"/>
        </w:rPr>
        <w:tab/>
      </w:r>
      <w:r w:rsidRPr="00AD6C3B">
        <w:rPr>
          <w:sz w:val="22"/>
          <w:szCs w:val="22"/>
        </w:rPr>
        <w:tab/>
      </w:r>
      <w:r w:rsidRPr="00AD6C3B">
        <w:rPr>
          <w:sz w:val="22"/>
          <w:szCs w:val="22"/>
        </w:rPr>
        <w:tab/>
        <w:t>92</w:t>
      </w:r>
    </w:p>
    <w:p w:rsidR="0029521D" w:rsidRPr="00AD6C3B" w:rsidRDefault="0029521D" w:rsidP="00832FC6">
      <w:pPr>
        <w:spacing w:after="120" w:line="276" w:lineRule="auto"/>
        <w:jc w:val="both"/>
        <w:rPr>
          <w:sz w:val="22"/>
          <w:szCs w:val="22"/>
        </w:rPr>
      </w:pPr>
      <w:r w:rsidRPr="00AD6C3B">
        <w:rPr>
          <w:sz w:val="22"/>
          <w:szCs w:val="22"/>
        </w:rPr>
        <w:tab/>
      </w:r>
      <w:r w:rsidRPr="00AD6C3B">
        <w:rPr>
          <w:sz w:val="22"/>
          <w:szCs w:val="22"/>
        </w:rPr>
        <w:tab/>
      </w:r>
      <w:r w:rsidRPr="00AD6C3B">
        <w:rPr>
          <w:sz w:val="22"/>
          <w:szCs w:val="22"/>
        </w:rPr>
        <w:tab/>
      </w:r>
      <w:r w:rsidRPr="00AD6C3B">
        <w:rPr>
          <w:sz w:val="22"/>
          <w:szCs w:val="22"/>
        </w:rPr>
        <w:tab/>
        <w:t>Work Quality Percentage</w:t>
      </w:r>
      <w:r w:rsidRPr="00AD6C3B">
        <w:rPr>
          <w:sz w:val="22"/>
          <w:szCs w:val="22"/>
        </w:rPr>
        <w:tab/>
      </w:r>
      <w:r w:rsidRPr="00AD6C3B">
        <w:rPr>
          <w:sz w:val="22"/>
          <w:szCs w:val="22"/>
        </w:rPr>
        <w:tab/>
        <w:t>92%</w:t>
      </w:r>
    </w:p>
    <w:p w:rsidR="00AD6C3B" w:rsidRPr="00347168" w:rsidRDefault="00AD6C3B" w:rsidP="00832FC6">
      <w:pPr>
        <w:spacing w:after="60" w:line="276" w:lineRule="auto"/>
        <w:jc w:val="both"/>
        <w:rPr>
          <w:sz w:val="22"/>
          <w:szCs w:val="22"/>
        </w:rPr>
      </w:pPr>
      <w:r w:rsidRPr="00AD6C3B">
        <w:rPr>
          <w:sz w:val="22"/>
          <w:szCs w:val="22"/>
        </w:rPr>
        <w:t xml:space="preserve">Government will pay 100% of </w:t>
      </w:r>
      <w:r w:rsidR="00C03403">
        <w:rPr>
          <w:sz w:val="22"/>
          <w:szCs w:val="22"/>
        </w:rPr>
        <w:t>CLIN</w:t>
      </w:r>
      <w:r w:rsidRPr="00AD6C3B">
        <w:rPr>
          <w:sz w:val="22"/>
          <w:szCs w:val="22"/>
        </w:rPr>
        <w:t xml:space="preserve"> price if work quality of all plots meeting the </w:t>
      </w:r>
      <w:proofErr w:type="spellStart"/>
      <w:r w:rsidRPr="00AD6C3B">
        <w:rPr>
          <w:sz w:val="22"/>
          <w:szCs w:val="22"/>
        </w:rPr>
        <w:t>AQL</w:t>
      </w:r>
      <w:proofErr w:type="spellEnd"/>
      <w:r>
        <w:rPr>
          <w:sz w:val="22"/>
          <w:szCs w:val="22"/>
        </w:rPr>
        <w:t xml:space="preserve"> </w:t>
      </w:r>
      <w:r w:rsidRPr="00AD6C3B">
        <w:rPr>
          <w:sz w:val="22"/>
          <w:szCs w:val="22"/>
        </w:rPr>
        <w:t xml:space="preserve">% or greater. </w:t>
      </w:r>
      <w:r>
        <w:rPr>
          <w:sz w:val="22"/>
          <w:szCs w:val="22"/>
        </w:rPr>
        <w:t xml:space="preserve"> </w:t>
      </w:r>
      <w:r w:rsidR="00DE4317">
        <w:rPr>
          <w:sz w:val="22"/>
          <w:szCs w:val="22"/>
        </w:rPr>
        <w:t>If below, the G</w:t>
      </w:r>
      <w:r w:rsidRPr="00AD6C3B">
        <w:rPr>
          <w:sz w:val="22"/>
          <w:szCs w:val="22"/>
        </w:rPr>
        <w:t>overnm</w:t>
      </w:r>
      <w:r w:rsidRPr="00347168">
        <w:rPr>
          <w:sz w:val="22"/>
          <w:szCs w:val="22"/>
        </w:rPr>
        <w:t xml:space="preserve">ent will issue a letter of non-compliance.  </w:t>
      </w:r>
      <w:r w:rsidR="00C03403">
        <w:rPr>
          <w:sz w:val="22"/>
          <w:szCs w:val="22"/>
        </w:rPr>
        <w:t xml:space="preserve">The </w:t>
      </w:r>
      <w:r w:rsidRPr="00347168">
        <w:rPr>
          <w:sz w:val="22"/>
          <w:szCs w:val="22"/>
        </w:rPr>
        <w:t xml:space="preserve">Contractor will be permitted to bring work quality to an acceptable standard.  If the Contractor is unable to bring the work to an acceptable standard, then </w:t>
      </w:r>
      <w:r w:rsidR="00C03403">
        <w:rPr>
          <w:sz w:val="22"/>
          <w:szCs w:val="22"/>
        </w:rPr>
        <w:t>CLIN</w:t>
      </w:r>
      <w:r w:rsidRPr="00347168">
        <w:rPr>
          <w:sz w:val="22"/>
          <w:szCs w:val="22"/>
        </w:rPr>
        <w:t xml:space="preserve"> pricing will be reduced according to</w:t>
      </w:r>
      <w:r w:rsidR="00DE4317">
        <w:rPr>
          <w:sz w:val="22"/>
          <w:szCs w:val="22"/>
        </w:rPr>
        <w:t xml:space="preserve"> the Payment Reducti</w:t>
      </w:r>
      <w:r w:rsidR="00DE4317" w:rsidRPr="006535A5">
        <w:rPr>
          <w:sz w:val="22"/>
          <w:szCs w:val="22"/>
        </w:rPr>
        <w:t xml:space="preserve">ons (Section </w:t>
      </w:r>
      <w:proofErr w:type="spellStart"/>
      <w:r w:rsidR="00DE4317" w:rsidRPr="006535A5">
        <w:rPr>
          <w:sz w:val="22"/>
          <w:szCs w:val="22"/>
        </w:rPr>
        <w:t>G.2.1</w:t>
      </w:r>
      <w:proofErr w:type="spellEnd"/>
      <w:r w:rsidR="00DE4317" w:rsidRPr="006535A5">
        <w:rPr>
          <w:sz w:val="22"/>
          <w:szCs w:val="22"/>
        </w:rPr>
        <w:t>).</w:t>
      </w:r>
      <w:r w:rsidRPr="006535A5">
        <w:rPr>
          <w:sz w:val="22"/>
          <w:szCs w:val="22"/>
        </w:rPr>
        <w:t xml:space="preserve"> </w:t>
      </w:r>
    </w:p>
    <w:p w:rsidR="00347168" w:rsidRDefault="00347168" w:rsidP="00832FC6">
      <w:pPr>
        <w:spacing w:line="276" w:lineRule="auto"/>
        <w:jc w:val="both"/>
        <w:rPr>
          <w:sz w:val="22"/>
          <w:szCs w:val="22"/>
        </w:rPr>
      </w:pPr>
      <w:r w:rsidRPr="00347168">
        <w:rPr>
          <w:sz w:val="22"/>
          <w:szCs w:val="22"/>
        </w:rPr>
        <w:t>In the event that work is performed that is contrary to the requirements in the contract, the Government is not liable for costs incurred by the Contractor during negligent performance that is without the fault or negligence of the Government.</w:t>
      </w:r>
    </w:p>
    <w:p w:rsidR="0041142B" w:rsidRDefault="0041142B" w:rsidP="00832FC6">
      <w:pPr>
        <w:spacing w:line="276" w:lineRule="auto"/>
        <w:jc w:val="both"/>
        <w:rPr>
          <w:sz w:val="22"/>
          <w:szCs w:val="22"/>
        </w:rPr>
      </w:pPr>
    </w:p>
    <w:p w:rsidR="00347168" w:rsidRPr="00E6044F" w:rsidRDefault="0041142B" w:rsidP="00832FC6">
      <w:pPr>
        <w:spacing w:after="20" w:line="276" w:lineRule="auto"/>
        <w:ind w:left="288"/>
        <w:jc w:val="both"/>
        <w:rPr>
          <w:b/>
          <w:u w:val="single"/>
        </w:rPr>
      </w:pPr>
      <w:proofErr w:type="spellStart"/>
      <w:r w:rsidRPr="002E6814">
        <w:rPr>
          <w:b/>
          <w:u w:val="single"/>
        </w:rPr>
        <w:lastRenderedPageBreak/>
        <w:t>E.3</w:t>
      </w:r>
      <w:r w:rsidR="00347168" w:rsidRPr="002E6814">
        <w:rPr>
          <w:b/>
          <w:u w:val="single"/>
        </w:rPr>
        <w:t>.3</w:t>
      </w:r>
      <w:proofErr w:type="spellEnd"/>
      <w:r w:rsidR="00347168" w:rsidRPr="002E6814">
        <w:rPr>
          <w:b/>
          <w:u w:val="single"/>
        </w:rPr>
        <w:tab/>
        <w:t>PERFORMANCE REQUIREMENTS SUMMARY</w:t>
      </w:r>
    </w:p>
    <w:tbl>
      <w:tblPr>
        <w:tblStyle w:val="TableGrid"/>
        <w:tblW w:w="11055" w:type="dxa"/>
        <w:jc w:val="center"/>
        <w:tblLook w:val="04A0" w:firstRow="1" w:lastRow="0" w:firstColumn="1" w:lastColumn="0" w:noHBand="0" w:noVBand="1"/>
      </w:tblPr>
      <w:tblGrid>
        <w:gridCol w:w="1885"/>
        <w:gridCol w:w="3060"/>
        <w:gridCol w:w="2150"/>
        <w:gridCol w:w="3960"/>
      </w:tblGrid>
      <w:tr w:rsidR="0063706F" w:rsidRPr="00794017" w:rsidTr="0063706F">
        <w:trPr>
          <w:cantSplit/>
          <w:trHeight w:val="512"/>
          <w:tblHeader/>
          <w:jc w:val="center"/>
        </w:trPr>
        <w:tc>
          <w:tcPr>
            <w:tcW w:w="11055" w:type="dxa"/>
            <w:gridSpan w:val="4"/>
            <w:shd w:val="clear" w:color="auto" w:fill="A6A6A6" w:themeFill="background1" w:themeFillShade="A6"/>
            <w:vAlign w:val="center"/>
          </w:tcPr>
          <w:p w:rsidR="0063706F" w:rsidRPr="0063706F" w:rsidRDefault="0063706F" w:rsidP="007E3717">
            <w:pPr>
              <w:jc w:val="center"/>
              <w:rPr>
                <w:b/>
                <w:sz w:val="22"/>
                <w:szCs w:val="22"/>
              </w:rPr>
            </w:pPr>
            <w:r w:rsidRPr="0063706F">
              <w:rPr>
                <w:b/>
                <w:sz w:val="22"/>
                <w:szCs w:val="22"/>
              </w:rPr>
              <w:t>PERFORMANCE REQUIREMENTS</w:t>
            </w:r>
          </w:p>
        </w:tc>
      </w:tr>
      <w:tr w:rsidR="00CE0B4C" w:rsidRPr="00794017" w:rsidTr="00487832">
        <w:trPr>
          <w:cantSplit/>
          <w:tblHeader/>
          <w:jc w:val="center"/>
        </w:trPr>
        <w:tc>
          <w:tcPr>
            <w:tcW w:w="1885" w:type="dxa"/>
            <w:shd w:val="clear" w:color="auto" w:fill="D9D9D9" w:themeFill="background1" w:themeFillShade="D9"/>
            <w:vAlign w:val="center"/>
          </w:tcPr>
          <w:p w:rsidR="00CE0B4C" w:rsidRPr="0063706F" w:rsidRDefault="00487832" w:rsidP="00487832">
            <w:pPr>
              <w:jc w:val="center"/>
              <w:rPr>
                <w:b/>
                <w:sz w:val="20"/>
                <w:szCs w:val="22"/>
              </w:rPr>
            </w:pPr>
            <w:r>
              <w:rPr>
                <w:b/>
                <w:sz w:val="20"/>
                <w:szCs w:val="22"/>
              </w:rPr>
              <w:t>DESCRIPTION</w:t>
            </w:r>
          </w:p>
        </w:tc>
        <w:tc>
          <w:tcPr>
            <w:tcW w:w="3060" w:type="dxa"/>
            <w:shd w:val="clear" w:color="auto" w:fill="D9D9D9" w:themeFill="background1" w:themeFillShade="D9"/>
            <w:vAlign w:val="center"/>
          </w:tcPr>
          <w:p w:rsidR="00CE0B4C" w:rsidRPr="0063706F" w:rsidRDefault="00CE0B4C" w:rsidP="007E3717">
            <w:pPr>
              <w:jc w:val="center"/>
              <w:rPr>
                <w:b/>
                <w:sz w:val="20"/>
                <w:szCs w:val="22"/>
              </w:rPr>
            </w:pPr>
            <w:r w:rsidRPr="0063706F">
              <w:rPr>
                <w:b/>
                <w:sz w:val="20"/>
                <w:szCs w:val="22"/>
              </w:rPr>
              <w:t>PERFORMANCE STANDARD</w:t>
            </w:r>
          </w:p>
        </w:tc>
        <w:tc>
          <w:tcPr>
            <w:tcW w:w="2150" w:type="dxa"/>
            <w:shd w:val="clear" w:color="auto" w:fill="D9D9D9" w:themeFill="background1" w:themeFillShade="D9"/>
            <w:vAlign w:val="center"/>
          </w:tcPr>
          <w:p w:rsidR="00CE0B4C" w:rsidRPr="0063706F" w:rsidRDefault="00CE0B4C" w:rsidP="007E3717">
            <w:pPr>
              <w:jc w:val="center"/>
              <w:rPr>
                <w:b/>
                <w:sz w:val="20"/>
                <w:szCs w:val="22"/>
              </w:rPr>
            </w:pPr>
            <w:r w:rsidRPr="0063706F">
              <w:rPr>
                <w:b/>
                <w:sz w:val="20"/>
                <w:szCs w:val="22"/>
              </w:rPr>
              <w:t>ACCEPTABLE QUALITY LEVEL (</w:t>
            </w:r>
            <w:proofErr w:type="spellStart"/>
            <w:r w:rsidRPr="0063706F">
              <w:rPr>
                <w:b/>
                <w:sz w:val="20"/>
                <w:szCs w:val="22"/>
              </w:rPr>
              <w:t>AQL</w:t>
            </w:r>
            <w:proofErr w:type="spellEnd"/>
            <w:r w:rsidRPr="0063706F">
              <w:rPr>
                <w:b/>
                <w:sz w:val="20"/>
                <w:szCs w:val="22"/>
              </w:rPr>
              <w:t>)</w:t>
            </w:r>
          </w:p>
        </w:tc>
        <w:tc>
          <w:tcPr>
            <w:tcW w:w="3960" w:type="dxa"/>
            <w:shd w:val="clear" w:color="auto" w:fill="D9D9D9" w:themeFill="background1" w:themeFillShade="D9"/>
            <w:vAlign w:val="center"/>
          </w:tcPr>
          <w:p w:rsidR="00CE0B4C" w:rsidRPr="0063706F" w:rsidRDefault="00CE0B4C" w:rsidP="007E3717">
            <w:pPr>
              <w:jc w:val="center"/>
              <w:rPr>
                <w:b/>
                <w:sz w:val="20"/>
                <w:szCs w:val="22"/>
              </w:rPr>
            </w:pPr>
            <w:r w:rsidRPr="0063706F">
              <w:rPr>
                <w:b/>
                <w:sz w:val="20"/>
                <w:szCs w:val="22"/>
              </w:rPr>
              <w:t>MONITORING METHOD</w:t>
            </w:r>
          </w:p>
        </w:tc>
      </w:tr>
      <w:tr w:rsidR="00487832" w:rsidRPr="00794017" w:rsidTr="00487832">
        <w:trPr>
          <w:cantSplit/>
          <w:jc w:val="center"/>
        </w:trPr>
        <w:tc>
          <w:tcPr>
            <w:tcW w:w="1885" w:type="dxa"/>
            <w:vAlign w:val="center"/>
          </w:tcPr>
          <w:p w:rsidR="00487832" w:rsidRPr="0060631E" w:rsidRDefault="00487832" w:rsidP="00487832">
            <w:pPr>
              <w:jc w:val="center"/>
              <w:rPr>
                <w:sz w:val="22"/>
                <w:szCs w:val="22"/>
              </w:rPr>
            </w:pPr>
            <w:r w:rsidRPr="0060631E">
              <w:rPr>
                <w:sz w:val="22"/>
                <w:szCs w:val="22"/>
              </w:rPr>
              <w:t>Felling</w:t>
            </w:r>
          </w:p>
        </w:tc>
        <w:tc>
          <w:tcPr>
            <w:tcW w:w="3060" w:type="dxa"/>
            <w:vAlign w:val="center"/>
          </w:tcPr>
          <w:p w:rsidR="00487832" w:rsidRPr="0060631E" w:rsidRDefault="00487832" w:rsidP="00487832">
            <w:pPr>
              <w:jc w:val="center"/>
              <w:rPr>
                <w:sz w:val="22"/>
                <w:szCs w:val="22"/>
              </w:rPr>
            </w:pPr>
            <w:r w:rsidRPr="0060631E">
              <w:rPr>
                <w:sz w:val="22"/>
                <w:szCs w:val="22"/>
              </w:rPr>
              <w:t>Cut all trees identified in the treatment des</w:t>
            </w:r>
            <w:r>
              <w:rPr>
                <w:sz w:val="22"/>
                <w:szCs w:val="22"/>
              </w:rPr>
              <w:t>criptions; (Appendix A; Section II)</w:t>
            </w:r>
          </w:p>
        </w:tc>
        <w:tc>
          <w:tcPr>
            <w:tcW w:w="2150" w:type="dxa"/>
            <w:vAlign w:val="center"/>
          </w:tcPr>
          <w:p w:rsidR="00487832" w:rsidRDefault="00487832" w:rsidP="00487832">
            <w:pPr>
              <w:jc w:val="center"/>
              <w:rPr>
                <w:sz w:val="22"/>
                <w:szCs w:val="22"/>
              </w:rPr>
            </w:pPr>
            <w:r w:rsidRPr="00801206">
              <w:rPr>
                <w:sz w:val="22"/>
                <w:szCs w:val="22"/>
              </w:rPr>
              <w:t>100%</w:t>
            </w:r>
            <w:r w:rsidRPr="0060631E">
              <w:rPr>
                <w:sz w:val="22"/>
                <w:szCs w:val="22"/>
              </w:rPr>
              <w:t xml:space="preserve"> </w:t>
            </w:r>
          </w:p>
          <w:p w:rsidR="00487832" w:rsidRPr="005025F5" w:rsidRDefault="00487832" w:rsidP="00C224AD">
            <w:pPr>
              <w:spacing w:line="252" w:lineRule="auto"/>
              <w:jc w:val="center"/>
              <w:rPr>
                <w:sz w:val="22"/>
                <w:szCs w:val="22"/>
              </w:rPr>
            </w:pPr>
            <w:r w:rsidRPr="00C224AD">
              <w:rPr>
                <w:sz w:val="18"/>
                <w:szCs w:val="22"/>
              </w:rPr>
              <w:t>Unless otherwise agreed</w:t>
            </w:r>
          </w:p>
        </w:tc>
        <w:tc>
          <w:tcPr>
            <w:tcW w:w="3960" w:type="dxa"/>
            <w:vAlign w:val="center"/>
          </w:tcPr>
          <w:p w:rsidR="00487832" w:rsidRPr="0060631E" w:rsidRDefault="00487832" w:rsidP="00487832">
            <w:pPr>
              <w:pStyle w:val="ListParagraph"/>
              <w:numPr>
                <w:ilvl w:val="0"/>
                <w:numId w:val="119"/>
              </w:numPr>
              <w:spacing w:after="0" w:line="240" w:lineRule="auto"/>
              <w:ind w:left="224" w:hanging="224"/>
              <w:contextualSpacing w:val="0"/>
            </w:pPr>
            <w:r w:rsidRPr="0060631E">
              <w:t>Review Contractor’s wr</w:t>
            </w:r>
            <w:r>
              <w:t>itten record of Plot Inspection</w:t>
            </w:r>
          </w:p>
          <w:p w:rsidR="00487832" w:rsidRPr="0060631E" w:rsidRDefault="00487832" w:rsidP="00487832">
            <w:pPr>
              <w:pStyle w:val="ListParagraph"/>
              <w:numPr>
                <w:ilvl w:val="0"/>
                <w:numId w:val="119"/>
              </w:numPr>
              <w:spacing w:after="0" w:line="240" w:lineRule="auto"/>
              <w:ind w:left="224" w:hanging="224"/>
              <w:contextualSpacing w:val="0"/>
            </w:pPr>
            <w:r w:rsidRPr="0060631E">
              <w:t>Visual inspection—walk through Units</w:t>
            </w:r>
          </w:p>
          <w:p w:rsidR="00487832" w:rsidRPr="0060631E" w:rsidRDefault="00487832" w:rsidP="00487832">
            <w:pPr>
              <w:pStyle w:val="ListParagraph"/>
              <w:numPr>
                <w:ilvl w:val="0"/>
                <w:numId w:val="119"/>
              </w:numPr>
              <w:spacing w:after="0" w:line="240" w:lineRule="auto"/>
              <w:ind w:left="224" w:hanging="224"/>
              <w:contextualSpacing w:val="0"/>
            </w:pPr>
            <w:r w:rsidRPr="0060631E">
              <w:t>Random verification of compliance—Plot Inspection</w:t>
            </w:r>
          </w:p>
        </w:tc>
      </w:tr>
      <w:tr w:rsidR="00487832" w:rsidRPr="00794017" w:rsidTr="00487832">
        <w:trPr>
          <w:cantSplit/>
          <w:jc w:val="center"/>
        </w:trPr>
        <w:tc>
          <w:tcPr>
            <w:tcW w:w="1885" w:type="dxa"/>
            <w:vAlign w:val="center"/>
          </w:tcPr>
          <w:p w:rsidR="00487832" w:rsidRPr="0060631E" w:rsidRDefault="00487832" w:rsidP="00487832">
            <w:pPr>
              <w:jc w:val="center"/>
              <w:rPr>
                <w:sz w:val="22"/>
                <w:szCs w:val="22"/>
              </w:rPr>
            </w:pPr>
            <w:r w:rsidRPr="0060631E">
              <w:rPr>
                <w:sz w:val="22"/>
                <w:szCs w:val="22"/>
              </w:rPr>
              <w:t>Processing of Material</w:t>
            </w:r>
          </w:p>
        </w:tc>
        <w:tc>
          <w:tcPr>
            <w:tcW w:w="3060" w:type="dxa"/>
            <w:vAlign w:val="center"/>
          </w:tcPr>
          <w:p w:rsidR="00487832" w:rsidRPr="00904DD6" w:rsidRDefault="00487832" w:rsidP="00487832">
            <w:pPr>
              <w:jc w:val="center"/>
              <w:rPr>
                <w:sz w:val="22"/>
                <w:szCs w:val="22"/>
              </w:rPr>
            </w:pPr>
            <w:r w:rsidRPr="00904DD6">
              <w:rPr>
                <w:sz w:val="22"/>
                <w:szCs w:val="22"/>
              </w:rPr>
              <w:t xml:space="preserve">Utilization of Included Timber to contract specifications; </w:t>
            </w:r>
          </w:p>
          <w:p w:rsidR="00487832" w:rsidRPr="0060631E" w:rsidRDefault="00487832" w:rsidP="00487832">
            <w:pPr>
              <w:jc w:val="center"/>
              <w:rPr>
                <w:sz w:val="22"/>
                <w:szCs w:val="22"/>
              </w:rPr>
            </w:pPr>
            <w:r>
              <w:rPr>
                <w:sz w:val="22"/>
                <w:szCs w:val="22"/>
              </w:rPr>
              <w:t>(</w:t>
            </w:r>
            <w:r w:rsidRPr="00904DD6">
              <w:rPr>
                <w:sz w:val="22"/>
                <w:szCs w:val="22"/>
              </w:rPr>
              <w:t xml:space="preserve">Appendix B; Division </w:t>
            </w:r>
            <w:proofErr w:type="spellStart"/>
            <w:r w:rsidRPr="00904DD6">
              <w:rPr>
                <w:sz w:val="22"/>
                <w:szCs w:val="22"/>
              </w:rPr>
              <w:t>A.2</w:t>
            </w:r>
            <w:proofErr w:type="spellEnd"/>
            <w:r>
              <w:rPr>
                <w:sz w:val="22"/>
                <w:szCs w:val="22"/>
              </w:rPr>
              <w:t>)</w:t>
            </w:r>
          </w:p>
        </w:tc>
        <w:tc>
          <w:tcPr>
            <w:tcW w:w="2150" w:type="dxa"/>
            <w:vAlign w:val="center"/>
          </w:tcPr>
          <w:p w:rsidR="00487832" w:rsidRDefault="00487832" w:rsidP="00487832">
            <w:pPr>
              <w:jc w:val="center"/>
              <w:rPr>
                <w:sz w:val="22"/>
                <w:szCs w:val="22"/>
              </w:rPr>
            </w:pPr>
            <w:r w:rsidRPr="00801206">
              <w:rPr>
                <w:sz w:val="22"/>
                <w:szCs w:val="22"/>
              </w:rPr>
              <w:t>100%</w:t>
            </w:r>
            <w:r w:rsidRPr="0060631E">
              <w:rPr>
                <w:sz w:val="22"/>
                <w:szCs w:val="22"/>
              </w:rPr>
              <w:t xml:space="preserve"> </w:t>
            </w:r>
          </w:p>
          <w:p w:rsidR="00487832" w:rsidRPr="00C224AD" w:rsidRDefault="00487832" w:rsidP="00C224AD">
            <w:pPr>
              <w:spacing w:line="252" w:lineRule="auto"/>
              <w:jc w:val="center"/>
              <w:rPr>
                <w:sz w:val="18"/>
                <w:szCs w:val="18"/>
              </w:rPr>
            </w:pPr>
            <w:r w:rsidRPr="00C224AD">
              <w:rPr>
                <w:sz w:val="18"/>
                <w:szCs w:val="18"/>
              </w:rPr>
              <w:t>Unless otherwise agreed</w:t>
            </w:r>
          </w:p>
        </w:tc>
        <w:tc>
          <w:tcPr>
            <w:tcW w:w="3960" w:type="dxa"/>
            <w:vAlign w:val="center"/>
          </w:tcPr>
          <w:p w:rsidR="00487832" w:rsidRPr="00904DD6" w:rsidRDefault="00487832" w:rsidP="00487832">
            <w:pPr>
              <w:pStyle w:val="ListParagraph"/>
              <w:numPr>
                <w:ilvl w:val="0"/>
                <w:numId w:val="120"/>
              </w:numPr>
              <w:spacing w:after="0" w:line="240" w:lineRule="auto"/>
              <w:ind w:left="224" w:hanging="224"/>
              <w:contextualSpacing w:val="0"/>
            </w:pPr>
            <w:r w:rsidRPr="00904DD6">
              <w:t>Regular onsite review of specification compliance</w:t>
            </w:r>
          </w:p>
          <w:p w:rsidR="00487832" w:rsidRPr="00904DD6" w:rsidRDefault="00487832" w:rsidP="00487832">
            <w:pPr>
              <w:pStyle w:val="ListParagraph"/>
              <w:numPr>
                <w:ilvl w:val="0"/>
                <w:numId w:val="120"/>
              </w:numPr>
              <w:spacing w:after="0" w:line="240" w:lineRule="auto"/>
              <w:ind w:left="224" w:hanging="224"/>
              <w:contextualSpacing w:val="0"/>
            </w:pPr>
            <w:r w:rsidRPr="00904DD6">
              <w:t>Written documentation of visual inspection</w:t>
            </w:r>
          </w:p>
        </w:tc>
      </w:tr>
      <w:tr w:rsidR="00487832" w:rsidRPr="00794017" w:rsidTr="00487832">
        <w:trPr>
          <w:cantSplit/>
          <w:jc w:val="center"/>
        </w:trPr>
        <w:tc>
          <w:tcPr>
            <w:tcW w:w="1885" w:type="dxa"/>
            <w:vAlign w:val="center"/>
          </w:tcPr>
          <w:p w:rsidR="00487832" w:rsidRPr="0060631E" w:rsidRDefault="00487832" w:rsidP="00487832">
            <w:pPr>
              <w:rPr>
                <w:sz w:val="22"/>
                <w:szCs w:val="22"/>
              </w:rPr>
            </w:pPr>
            <w:r w:rsidRPr="0060631E">
              <w:rPr>
                <w:sz w:val="22"/>
                <w:szCs w:val="22"/>
              </w:rPr>
              <w:t xml:space="preserve"> Skidding/Yarding</w:t>
            </w:r>
          </w:p>
        </w:tc>
        <w:tc>
          <w:tcPr>
            <w:tcW w:w="3060" w:type="dxa"/>
            <w:vAlign w:val="center"/>
          </w:tcPr>
          <w:p w:rsidR="00487832" w:rsidRPr="00487832" w:rsidRDefault="00487832" w:rsidP="00487832">
            <w:pPr>
              <w:jc w:val="center"/>
              <w:rPr>
                <w:sz w:val="22"/>
                <w:szCs w:val="22"/>
              </w:rPr>
            </w:pPr>
            <w:r w:rsidRPr="00BF0E55">
              <w:rPr>
                <w:sz w:val="22"/>
                <w:szCs w:val="22"/>
              </w:rPr>
              <w:t xml:space="preserve">Skidding and yarding of all designated trees/material to </w:t>
            </w:r>
            <w:r w:rsidRPr="00487832">
              <w:rPr>
                <w:sz w:val="22"/>
                <w:szCs w:val="22"/>
              </w:rPr>
              <w:t xml:space="preserve">designated location; </w:t>
            </w:r>
          </w:p>
          <w:p w:rsidR="00487832" w:rsidRPr="003D4DCE" w:rsidRDefault="00487832" w:rsidP="00487832">
            <w:pPr>
              <w:jc w:val="center"/>
              <w:rPr>
                <w:sz w:val="22"/>
                <w:szCs w:val="22"/>
                <w:highlight w:val="yellow"/>
              </w:rPr>
            </w:pPr>
            <w:r w:rsidRPr="00487832">
              <w:rPr>
                <w:sz w:val="22"/>
                <w:szCs w:val="22"/>
              </w:rPr>
              <w:t>(Appendix A; Section II)</w:t>
            </w:r>
          </w:p>
        </w:tc>
        <w:tc>
          <w:tcPr>
            <w:tcW w:w="2150" w:type="dxa"/>
            <w:vAlign w:val="center"/>
          </w:tcPr>
          <w:p w:rsidR="00487832" w:rsidRDefault="00487832" w:rsidP="00487832">
            <w:pPr>
              <w:jc w:val="center"/>
              <w:rPr>
                <w:sz w:val="22"/>
                <w:szCs w:val="22"/>
              </w:rPr>
            </w:pPr>
            <w:r w:rsidRPr="00801206">
              <w:rPr>
                <w:sz w:val="22"/>
                <w:szCs w:val="22"/>
              </w:rPr>
              <w:t>100%</w:t>
            </w:r>
            <w:r w:rsidRPr="0060631E">
              <w:rPr>
                <w:sz w:val="22"/>
                <w:szCs w:val="22"/>
              </w:rPr>
              <w:t xml:space="preserve"> </w:t>
            </w:r>
          </w:p>
          <w:p w:rsidR="00487832" w:rsidRPr="00C224AD" w:rsidRDefault="00487832" w:rsidP="00C224AD">
            <w:pPr>
              <w:spacing w:line="252" w:lineRule="auto"/>
              <w:jc w:val="center"/>
              <w:rPr>
                <w:sz w:val="18"/>
                <w:szCs w:val="18"/>
              </w:rPr>
            </w:pPr>
            <w:r w:rsidRPr="00C224AD">
              <w:rPr>
                <w:sz w:val="18"/>
                <w:szCs w:val="18"/>
              </w:rPr>
              <w:t>Unless otherwise agreed</w:t>
            </w:r>
          </w:p>
        </w:tc>
        <w:tc>
          <w:tcPr>
            <w:tcW w:w="3960" w:type="dxa"/>
            <w:vAlign w:val="center"/>
          </w:tcPr>
          <w:p w:rsidR="00487832" w:rsidRPr="00CA41B6" w:rsidRDefault="00487832" w:rsidP="00487832">
            <w:pPr>
              <w:pStyle w:val="ListParagraph"/>
              <w:numPr>
                <w:ilvl w:val="0"/>
                <w:numId w:val="121"/>
              </w:numPr>
              <w:spacing w:after="0" w:line="240" w:lineRule="auto"/>
              <w:ind w:left="262" w:hanging="262"/>
              <w:contextualSpacing w:val="0"/>
            </w:pPr>
            <w:r w:rsidRPr="00CA41B6">
              <w:t>Review Contractor’s wr</w:t>
            </w:r>
            <w:r>
              <w:t>itten record of Plot Inspection</w:t>
            </w:r>
          </w:p>
          <w:p w:rsidR="00487832" w:rsidRPr="00CA41B6" w:rsidRDefault="00487832" w:rsidP="00487832">
            <w:pPr>
              <w:pStyle w:val="ListParagraph"/>
              <w:numPr>
                <w:ilvl w:val="0"/>
                <w:numId w:val="121"/>
              </w:numPr>
              <w:spacing w:after="0" w:line="240" w:lineRule="auto"/>
              <w:ind w:left="262" w:hanging="262"/>
              <w:contextualSpacing w:val="0"/>
            </w:pPr>
            <w:r w:rsidRPr="00CA41B6">
              <w:t>Regular onsite review of specification compliance</w:t>
            </w:r>
          </w:p>
          <w:p w:rsidR="00487832" w:rsidRPr="00CA41B6" w:rsidRDefault="00487832" w:rsidP="00487832">
            <w:pPr>
              <w:pStyle w:val="ListParagraph"/>
              <w:numPr>
                <w:ilvl w:val="0"/>
                <w:numId w:val="121"/>
              </w:numPr>
              <w:spacing w:after="0" w:line="240" w:lineRule="auto"/>
              <w:ind w:left="262" w:hanging="262"/>
              <w:contextualSpacing w:val="0"/>
            </w:pPr>
            <w:r w:rsidRPr="00CA41B6">
              <w:t xml:space="preserve">Periodic verification of compliance with the use of walk </w:t>
            </w:r>
            <w:proofErr w:type="spellStart"/>
            <w:r w:rsidRPr="00CA41B6">
              <w:t>trough</w:t>
            </w:r>
            <w:proofErr w:type="spellEnd"/>
            <w:r w:rsidRPr="00CA41B6">
              <w:t xml:space="preserve"> and 1/20 acre Plot Inspection</w:t>
            </w:r>
          </w:p>
        </w:tc>
      </w:tr>
      <w:tr w:rsidR="00487832" w:rsidRPr="00794017" w:rsidTr="00487832">
        <w:trPr>
          <w:cantSplit/>
          <w:jc w:val="center"/>
        </w:trPr>
        <w:tc>
          <w:tcPr>
            <w:tcW w:w="1885" w:type="dxa"/>
            <w:vAlign w:val="center"/>
          </w:tcPr>
          <w:p w:rsidR="00487832" w:rsidRPr="0060631E" w:rsidRDefault="00487832" w:rsidP="00487832">
            <w:pPr>
              <w:jc w:val="center"/>
              <w:rPr>
                <w:sz w:val="22"/>
                <w:szCs w:val="22"/>
              </w:rPr>
            </w:pPr>
            <w:r w:rsidRPr="0060631E">
              <w:rPr>
                <w:sz w:val="22"/>
                <w:szCs w:val="22"/>
              </w:rPr>
              <w:t>Slash Treatment</w:t>
            </w:r>
          </w:p>
        </w:tc>
        <w:tc>
          <w:tcPr>
            <w:tcW w:w="3060" w:type="dxa"/>
            <w:vAlign w:val="center"/>
          </w:tcPr>
          <w:p w:rsidR="00487832" w:rsidRDefault="00487832" w:rsidP="00487832">
            <w:pPr>
              <w:jc w:val="center"/>
              <w:rPr>
                <w:sz w:val="22"/>
                <w:szCs w:val="22"/>
              </w:rPr>
            </w:pPr>
            <w:r w:rsidRPr="002F10D9">
              <w:rPr>
                <w:sz w:val="22"/>
                <w:szCs w:val="22"/>
              </w:rPr>
              <w:t xml:space="preserve">Treatment of all slash to contract specifications; </w:t>
            </w:r>
          </w:p>
          <w:p w:rsidR="00487832" w:rsidRPr="00E8344E" w:rsidRDefault="00487832" w:rsidP="00487832">
            <w:pPr>
              <w:jc w:val="center"/>
              <w:rPr>
                <w:color w:val="FF0000"/>
                <w:sz w:val="22"/>
                <w:szCs w:val="22"/>
                <w:highlight w:val="yellow"/>
              </w:rPr>
            </w:pPr>
            <w:r w:rsidRPr="00487832">
              <w:rPr>
                <w:sz w:val="22"/>
                <w:szCs w:val="22"/>
              </w:rPr>
              <w:t xml:space="preserve">(Section </w:t>
            </w:r>
            <w:proofErr w:type="spellStart"/>
            <w:r w:rsidRPr="00487832">
              <w:rPr>
                <w:sz w:val="22"/>
                <w:szCs w:val="22"/>
              </w:rPr>
              <w:t>H.23</w:t>
            </w:r>
            <w:proofErr w:type="spellEnd"/>
            <w:r w:rsidRPr="00FC6388">
              <w:rPr>
                <w:sz w:val="22"/>
                <w:szCs w:val="22"/>
              </w:rPr>
              <w:t>)</w:t>
            </w:r>
          </w:p>
        </w:tc>
        <w:tc>
          <w:tcPr>
            <w:tcW w:w="2150" w:type="dxa"/>
            <w:vAlign w:val="center"/>
          </w:tcPr>
          <w:p w:rsidR="00487832" w:rsidRDefault="00487832" w:rsidP="00487832">
            <w:pPr>
              <w:jc w:val="center"/>
              <w:rPr>
                <w:sz w:val="22"/>
                <w:szCs w:val="22"/>
              </w:rPr>
            </w:pPr>
            <w:r w:rsidRPr="00801206">
              <w:rPr>
                <w:sz w:val="22"/>
                <w:szCs w:val="22"/>
              </w:rPr>
              <w:t>100%</w:t>
            </w:r>
            <w:r w:rsidRPr="0060631E">
              <w:rPr>
                <w:sz w:val="22"/>
                <w:szCs w:val="22"/>
              </w:rPr>
              <w:t xml:space="preserve"> </w:t>
            </w:r>
          </w:p>
          <w:p w:rsidR="00487832" w:rsidRPr="00C224AD" w:rsidRDefault="00487832" w:rsidP="00C224AD">
            <w:pPr>
              <w:spacing w:line="252" w:lineRule="auto"/>
              <w:jc w:val="center"/>
              <w:rPr>
                <w:sz w:val="18"/>
                <w:szCs w:val="18"/>
              </w:rPr>
            </w:pPr>
            <w:r w:rsidRPr="00C224AD">
              <w:rPr>
                <w:sz w:val="18"/>
                <w:szCs w:val="18"/>
              </w:rPr>
              <w:t>Unless otherwise agreed</w:t>
            </w:r>
          </w:p>
        </w:tc>
        <w:tc>
          <w:tcPr>
            <w:tcW w:w="3960" w:type="dxa"/>
            <w:vAlign w:val="center"/>
          </w:tcPr>
          <w:p w:rsidR="00487832" w:rsidRPr="00CA41B6" w:rsidRDefault="00487832" w:rsidP="00487832">
            <w:pPr>
              <w:pStyle w:val="ListParagraph"/>
              <w:numPr>
                <w:ilvl w:val="0"/>
                <w:numId w:val="121"/>
              </w:numPr>
              <w:spacing w:after="0" w:line="240" w:lineRule="auto"/>
              <w:ind w:left="262" w:hanging="262"/>
              <w:contextualSpacing w:val="0"/>
            </w:pPr>
            <w:r w:rsidRPr="00CA41B6">
              <w:t>Review Contractor’s wr</w:t>
            </w:r>
            <w:r>
              <w:t>itten record of Plot Inspection</w:t>
            </w:r>
          </w:p>
          <w:p w:rsidR="00487832" w:rsidRPr="00CA41B6" w:rsidRDefault="00487832" w:rsidP="00487832">
            <w:pPr>
              <w:pStyle w:val="ListParagraph"/>
              <w:numPr>
                <w:ilvl w:val="0"/>
                <w:numId w:val="121"/>
              </w:numPr>
              <w:spacing w:after="0" w:line="240" w:lineRule="auto"/>
              <w:ind w:left="262" w:hanging="262"/>
              <w:contextualSpacing w:val="0"/>
            </w:pPr>
            <w:r w:rsidRPr="00CA41B6">
              <w:t>Regular onsite review of specification compliance</w:t>
            </w:r>
          </w:p>
          <w:p w:rsidR="00487832" w:rsidRPr="00CA41B6" w:rsidRDefault="00487832" w:rsidP="00487832">
            <w:pPr>
              <w:pStyle w:val="ListParagraph"/>
              <w:numPr>
                <w:ilvl w:val="0"/>
                <w:numId w:val="121"/>
              </w:numPr>
              <w:spacing w:after="0" w:line="240" w:lineRule="auto"/>
              <w:ind w:left="262" w:hanging="262"/>
              <w:contextualSpacing w:val="0"/>
            </w:pPr>
            <w:r w:rsidRPr="00CA41B6">
              <w:t xml:space="preserve">Periodic verification of compliance with the use of walk </w:t>
            </w:r>
            <w:proofErr w:type="spellStart"/>
            <w:r w:rsidRPr="00CA41B6">
              <w:t>trough</w:t>
            </w:r>
            <w:proofErr w:type="spellEnd"/>
            <w:r w:rsidRPr="00CA41B6">
              <w:t xml:space="preserve"> and 1/20 acre Plot</w:t>
            </w:r>
            <w:r>
              <w:t xml:space="preserve"> Inspection</w:t>
            </w:r>
          </w:p>
        </w:tc>
      </w:tr>
      <w:tr w:rsidR="00487832" w:rsidRPr="00794017" w:rsidTr="00487832">
        <w:trPr>
          <w:cantSplit/>
          <w:jc w:val="center"/>
        </w:trPr>
        <w:tc>
          <w:tcPr>
            <w:tcW w:w="1885" w:type="dxa"/>
            <w:vAlign w:val="center"/>
          </w:tcPr>
          <w:p w:rsidR="00487832" w:rsidRPr="0060631E" w:rsidRDefault="00487832" w:rsidP="00487832">
            <w:pPr>
              <w:jc w:val="center"/>
              <w:rPr>
                <w:sz w:val="22"/>
                <w:szCs w:val="22"/>
              </w:rPr>
            </w:pPr>
            <w:r w:rsidRPr="0060631E">
              <w:rPr>
                <w:sz w:val="22"/>
                <w:szCs w:val="22"/>
              </w:rPr>
              <w:t xml:space="preserve"> Removal</w:t>
            </w:r>
          </w:p>
        </w:tc>
        <w:tc>
          <w:tcPr>
            <w:tcW w:w="3060" w:type="dxa"/>
            <w:shd w:val="clear" w:color="auto" w:fill="auto"/>
            <w:vAlign w:val="center"/>
          </w:tcPr>
          <w:p w:rsidR="00487832" w:rsidRPr="00487832" w:rsidRDefault="00487832" w:rsidP="00487832">
            <w:pPr>
              <w:spacing w:line="252" w:lineRule="auto"/>
              <w:jc w:val="center"/>
              <w:rPr>
                <w:sz w:val="22"/>
                <w:szCs w:val="22"/>
              </w:rPr>
            </w:pPr>
            <w:r w:rsidRPr="00487832">
              <w:rPr>
                <w:sz w:val="22"/>
                <w:szCs w:val="22"/>
              </w:rPr>
              <w:t xml:space="preserve">Hauling of processed trees, meeting specifications, from project area; </w:t>
            </w:r>
          </w:p>
          <w:p w:rsidR="00487832" w:rsidRPr="00487832" w:rsidRDefault="00487832" w:rsidP="00487832">
            <w:pPr>
              <w:spacing w:line="252" w:lineRule="auto"/>
              <w:jc w:val="center"/>
              <w:rPr>
                <w:sz w:val="22"/>
                <w:szCs w:val="22"/>
              </w:rPr>
            </w:pPr>
            <w:r w:rsidRPr="00487832">
              <w:rPr>
                <w:sz w:val="22"/>
                <w:szCs w:val="22"/>
              </w:rPr>
              <w:t>Appendix A</w:t>
            </w:r>
            <w:r>
              <w:rPr>
                <w:sz w:val="22"/>
                <w:szCs w:val="22"/>
              </w:rPr>
              <w:t xml:space="preserve"> and</w:t>
            </w:r>
            <w:r w:rsidRPr="00487832">
              <w:rPr>
                <w:sz w:val="22"/>
                <w:szCs w:val="22"/>
              </w:rPr>
              <w:t xml:space="preserve"> Appendix B</w:t>
            </w:r>
          </w:p>
        </w:tc>
        <w:tc>
          <w:tcPr>
            <w:tcW w:w="2150" w:type="dxa"/>
            <w:vAlign w:val="center"/>
          </w:tcPr>
          <w:p w:rsidR="00487832" w:rsidRDefault="00487832" w:rsidP="00487832">
            <w:pPr>
              <w:jc w:val="center"/>
              <w:rPr>
                <w:sz w:val="22"/>
                <w:szCs w:val="22"/>
              </w:rPr>
            </w:pPr>
            <w:r w:rsidRPr="00801206">
              <w:rPr>
                <w:sz w:val="22"/>
                <w:szCs w:val="22"/>
              </w:rPr>
              <w:t>100%</w:t>
            </w:r>
            <w:r w:rsidRPr="0060631E">
              <w:rPr>
                <w:sz w:val="22"/>
                <w:szCs w:val="22"/>
              </w:rPr>
              <w:t xml:space="preserve"> </w:t>
            </w:r>
          </w:p>
          <w:p w:rsidR="00487832" w:rsidRPr="00C224AD" w:rsidRDefault="00487832" w:rsidP="00C224AD">
            <w:pPr>
              <w:spacing w:line="252" w:lineRule="auto"/>
              <w:jc w:val="center"/>
              <w:rPr>
                <w:sz w:val="18"/>
                <w:szCs w:val="18"/>
              </w:rPr>
            </w:pPr>
            <w:r w:rsidRPr="00C224AD">
              <w:rPr>
                <w:sz w:val="18"/>
                <w:szCs w:val="18"/>
              </w:rPr>
              <w:t>Unless otherwise agreed</w:t>
            </w:r>
          </w:p>
        </w:tc>
        <w:tc>
          <w:tcPr>
            <w:tcW w:w="3960" w:type="dxa"/>
            <w:vAlign w:val="center"/>
          </w:tcPr>
          <w:p w:rsidR="00487832" w:rsidRPr="00DE09D2" w:rsidRDefault="00487832" w:rsidP="00487832">
            <w:pPr>
              <w:pStyle w:val="ListParagraph"/>
              <w:numPr>
                <w:ilvl w:val="0"/>
                <w:numId w:val="121"/>
              </w:numPr>
              <w:spacing w:after="0" w:line="240" w:lineRule="auto"/>
              <w:ind w:left="252" w:hanging="252"/>
              <w:contextualSpacing w:val="0"/>
            </w:pPr>
            <w:r w:rsidRPr="00DE09D2">
              <w:t>Regular onsite review of specification compliance</w:t>
            </w:r>
          </w:p>
          <w:p w:rsidR="00487832" w:rsidRPr="00DE09D2" w:rsidRDefault="00487832" w:rsidP="00487832">
            <w:pPr>
              <w:pStyle w:val="ListParagraph"/>
              <w:numPr>
                <w:ilvl w:val="0"/>
                <w:numId w:val="121"/>
              </w:numPr>
              <w:spacing w:after="0" w:line="240" w:lineRule="auto"/>
              <w:ind w:left="252" w:hanging="252"/>
              <w:contextualSpacing w:val="0"/>
            </w:pPr>
            <w:r w:rsidRPr="00DE09D2">
              <w:t>Written documentation of visual inspection</w:t>
            </w:r>
          </w:p>
        </w:tc>
      </w:tr>
      <w:tr w:rsidR="00487832" w:rsidRPr="00794017" w:rsidTr="00487832">
        <w:trPr>
          <w:cantSplit/>
          <w:jc w:val="center"/>
        </w:trPr>
        <w:tc>
          <w:tcPr>
            <w:tcW w:w="1885" w:type="dxa"/>
            <w:shd w:val="clear" w:color="auto" w:fill="auto"/>
            <w:vAlign w:val="center"/>
          </w:tcPr>
          <w:p w:rsidR="00487832" w:rsidRPr="00461E56" w:rsidRDefault="00487832" w:rsidP="00487832">
            <w:pPr>
              <w:jc w:val="center"/>
              <w:rPr>
                <w:sz w:val="22"/>
                <w:szCs w:val="22"/>
              </w:rPr>
            </w:pPr>
            <w:r w:rsidRPr="00461E56">
              <w:rPr>
                <w:sz w:val="22"/>
                <w:szCs w:val="22"/>
              </w:rPr>
              <w:t xml:space="preserve"> Road </w:t>
            </w:r>
            <w:r>
              <w:rPr>
                <w:sz w:val="22"/>
                <w:szCs w:val="22"/>
              </w:rPr>
              <w:t>Maintenance</w:t>
            </w:r>
          </w:p>
        </w:tc>
        <w:tc>
          <w:tcPr>
            <w:tcW w:w="3060" w:type="dxa"/>
            <w:shd w:val="clear" w:color="auto" w:fill="auto"/>
            <w:vAlign w:val="center"/>
          </w:tcPr>
          <w:p w:rsidR="00487832" w:rsidRPr="005025F5" w:rsidRDefault="00487832" w:rsidP="00487832">
            <w:pPr>
              <w:spacing w:line="252" w:lineRule="auto"/>
              <w:jc w:val="center"/>
              <w:rPr>
                <w:sz w:val="22"/>
                <w:szCs w:val="22"/>
              </w:rPr>
            </w:pPr>
            <w:r w:rsidRPr="005025F5">
              <w:rPr>
                <w:sz w:val="22"/>
                <w:szCs w:val="22"/>
              </w:rPr>
              <w:t xml:space="preserve">Perform Road Maintenance per </w:t>
            </w:r>
          </w:p>
          <w:p w:rsidR="00487832" w:rsidRDefault="00487832" w:rsidP="00487832">
            <w:pPr>
              <w:spacing w:after="60" w:line="252" w:lineRule="auto"/>
              <w:jc w:val="center"/>
              <w:rPr>
                <w:sz w:val="22"/>
                <w:szCs w:val="22"/>
              </w:rPr>
            </w:pPr>
            <w:r w:rsidRPr="005025F5">
              <w:rPr>
                <w:sz w:val="22"/>
                <w:szCs w:val="22"/>
              </w:rPr>
              <w:t>Appendix C specifications</w:t>
            </w:r>
            <w:r>
              <w:rPr>
                <w:sz w:val="22"/>
                <w:szCs w:val="22"/>
              </w:rPr>
              <w:t>.</w:t>
            </w:r>
          </w:p>
          <w:p w:rsidR="00487832" w:rsidRPr="005025F5" w:rsidRDefault="00487832" w:rsidP="00487832">
            <w:pPr>
              <w:spacing w:line="252" w:lineRule="auto"/>
              <w:jc w:val="center"/>
              <w:rPr>
                <w:sz w:val="22"/>
                <w:szCs w:val="22"/>
              </w:rPr>
            </w:pPr>
            <w:r w:rsidRPr="00487832">
              <w:rPr>
                <w:i/>
                <w:sz w:val="22"/>
                <w:szCs w:val="22"/>
              </w:rPr>
              <w:t>If awarded</w:t>
            </w:r>
            <w:r>
              <w:rPr>
                <w:sz w:val="22"/>
                <w:szCs w:val="22"/>
              </w:rPr>
              <w:t xml:space="preserve">: </w:t>
            </w:r>
            <w:r w:rsidRPr="005025F5">
              <w:rPr>
                <w:sz w:val="22"/>
                <w:szCs w:val="22"/>
              </w:rPr>
              <w:t xml:space="preserve">Install and remove gate, per Section </w:t>
            </w:r>
            <w:proofErr w:type="spellStart"/>
            <w:r w:rsidRPr="005025F5">
              <w:rPr>
                <w:sz w:val="22"/>
                <w:szCs w:val="22"/>
              </w:rPr>
              <w:t>H.7.1</w:t>
            </w:r>
            <w:proofErr w:type="spellEnd"/>
            <w:r w:rsidRPr="005025F5">
              <w:rPr>
                <w:sz w:val="22"/>
                <w:szCs w:val="22"/>
              </w:rPr>
              <w:t xml:space="preserve"> and Appendix A.</w:t>
            </w:r>
          </w:p>
        </w:tc>
        <w:tc>
          <w:tcPr>
            <w:tcW w:w="2150" w:type="dxa"/>
            <w:shd w:val="clear" w:color="auto" w:fill="auto"/>
            <w:vAlign w:val="center"/>
          </w:tcPr>
          <w:p w:rsidR="00487832" w:rsidRDefault="00487832" w:rsidP="00487832">
            <w:pPr>
              <w:jc w:val="center"/>
              <w:rPr>
                <w:sz w:val="22"/>
                <w:szCs w:val="22"/>
              </w:rPr>
            </w:pPr>
            <w:r w:rsidRPr="00801206">
              <w:rPr>
                <w:sz w:val="22"/>
                <w:szCs w:val="22"/>
              </w:rPr>
              <w:t>100%</w:t>
            </w:r>
            <w:r w:rsidRPr="0060631E">
              <w:rPr>
                <w:sz w:val="22"/>
                <w:szCs w:val="22"/>
              </w:rPr>
              <w:t xml:space="preserve"> </w:t>
            </w:r>
          </w:p>
          <w:p w:rsidR="00487832" w:rsidRPr="00C224AD" w:rsidRDefault="00487832" w:rsidP="00C224AD">
            <w:pPr>
              <w:spacing w:line="252" w:lineRule="auto"/>
              <w:jc w:val="center"/>
              <w:rPr>
                <w:sz w:val="18"/>
                <w:szCs w:val="18"/>
              </w:rPr>
            </w:pPr>
            <w:r w:rsidRPr="00C224AD">
              <w:rPr>
                <w:sz w:val="18"/>
                <w:szCs w:val="18"/>
              </w:rPr>
              <w:t>Unless otherwise agreed</w:t>
            </w:r>
          </w:p>
        </w:tc>
        <w:tc>
          <w:tcPr>
            <w:tcW w:w="3960" w:type="dxa"/>
            <w:shd w:val="clear" w:color="auto" w:fill="auto"/>
            <w:vAlign w:val="center"/>
          </w:tcPr>
          <w:p w:rsidR="00487832" w:rsidRPr="00461E56" w:rsidRDefault="00487832" w:rsidP="00487832">
            <w:pPr>
              <w:pStyle w:val="ListParagraph"/>
              <w:numPr>
                <w:ilvl w:val="0"/>
                <w:numId w:val="121"/>
              </w:numPr>
              <w:spacing w:after="0" w:line="240" w:lineRule="auto"/>
              <w:ind w:left="252" w:hanging="252"/>
              <w:contextualSpacing w:val="0"/>
            </w:pPr>
            <w:r w:rsidRPr="00461E56">
              <w:t>Regular onsite review of specification compliance</w:t>
            </w:r>
          </w:p>
          <w:p w:rsidR="00487832" w:rsidRPr="00461E56" w:rsidRDefault="00487832" w:rsidP="00487832">
            <w:pPr>
              <w:pStyle w:val="ListParagraph"/>
              <w:numPr>
                <w:ilvl w:val="0"/>
                <w:numId w:val="121"/>
              </w:numPr>
              <w:spacing w:after="0" w:line="240" w:lineRule="auto"/>
              <w:ind w:left="252" w:hanging="252"/>
              <w:contextualSpacing w:val="0"/>
            </w:pPr>
            <w:r w:rsidRPr="00461E56">
              <w:t>Written documentation of visual inspection</w:t>
            </w:r>
          </w:p>
        </w:tc>
      </w:tr>
    </w:tbl>
    <w:p w:rsidR="002E227F" w:rsidRDefault="00282329" w:rsidP="00832FC6">
      <w:pPr>
        <w:spacing w:before="240" w:after="60" w:line="276" w:lineRule="auto"/>
        <w:jc w:val="both"/>
        <w:rPr>
          <w:sz w:val="22"/>
          <w:szCs w:val="22"/>
        </w:rPr>
      </w:pPr>
      <w:r>
        <w:rPr>
          <w:sz w:val="22"/>
          <w:szCs w:val="22"/>
        </w:rPr>
        <w:t>Disincentives for failure to meet the above standards may be as follows:</w:t>
      </w:r>
    </w:p>
    <w:p w:rsidR="00282329" w:rsidRDefault="00282329" w:rsidP="00914017">
      <w:pPr>
        <w:pStyle w:val="ListParagraph"/>
        <w:numPr>
          <w:ilvl w:val="0"/>
          <w:numId w:val="89"/>
        </w:numPr>
        <w:spacing w:after="0"/>
        <w:ind w:left="648"/>
        <w:contextualSpacing w:val="0"/>
        <w:jc w:val="both"/>
      </w:pPr>
      <w:r>
        <w:t>Rework will be completed at Contractor’s expense.</w:t>
      </w:r>
    </w:p>
    <w:p w:rsidR="00282329" w:rsidRDefault="00282329" w:rsidP="00914017">
      <w:pPr>
        <w:pStyle w:val="ListParagraph"/>
        <w:numPr>
          <w:ilvl w:val="0"/>
          <w:numId w:val="89"/>
        </w:numPr>
        <w:spacing w:after="0"/>
        <w:ind w:left="648"/>
        <w:contextualSpacing w:val="0"/>
        <w:jc w:val="both"/>
      </w:pPr>
      <w:r>
        <w:t xml:space="preserve">If rework is not physically possible, payment deductions will be made for work falling below </w:t>
      </w:r>
      <w:proofErr w:type="spellStart"/>
      <w:r>
        <w:t>AQL</w:t>
      </w:r>
      <w:proofErr w:type="spellEnd"/>
      <w:r>
        <w:t xml:space="preserve"> (see</w:t>
      </w:r>
      <w:r w:rsidR="00DE4317">
        <w:t xml:space="preserve"> Payment Reduct</w:t>
      </w:r>
      <w:r w:rsidR="00DE4317" w:rsidRPr="002E5E0D">
        <w:t xml:space="preserve">ions, </w:t>
      </w:r>
      <w:r w:rsidRPr="002E5E0D">
        <w:t xml:space="preserve">Section </w:t>
      </w:r>
      <w:proofErr w:type="spellStart"/>
      <w:r w:rsidRPr="002E5E0D">
        <w:t>G.</w:t>
      </w:r>
      <w:r w:rsidR="00EC5B06" w:rsidRPr="002E5E0D">
        <w:t>2</w:t>
      </w:r>
      <w:r w:rsidRPr="002E5E0D">
        <w:t>.1</w:t>
      </w:r>
      <w:proofErr w:type="spellEnd"/>
      <w:r w:rsidRPr="002E5E0D">
        <w:t>).</w:t>
      </w:r>
    </w:p>
    <w:p w:rsidR="00282329" w:rsidRDefault="00282329" w:rsidP="00914017">
      <w:pPr>
        <w:pStyle w:val="ListParagraph"/>
        <w:numPr>
          <w:ilvl w:val="0"/>
          <w:numId w:val="89"/>
        </w:numPr>
        <w:spacing w:after="0"/>
        <w:ind w:left="648"/>
        <w:contextualSpacing w:val="0"/>
        <w:jc w:val="both"/>
      </w:pPr>
      <w:r>
        <w:t>Damage to the residual stand or infrastructure will be assessed against the Contractor.</w:t>
      </w:r>
    </w:p>
    <w:p w:rsidR="00282329" w:rsidRDefault="00282329" w:rsidP="00914017">
      <w:pPr>
        <w:pStyle w:val="ListParagraph"/>
        <w:numPr>
          <w:ilvl w:val="0"/>
          <w:numId w:val="89"/>
        </w:numPr>
        <w:spacing w:after="0"/>
        <w:ind w:left="648"/>
        <w:contextualSpacing w:val="0"/>
        <w:jc w:val="both"/>
      </w:pPr>
      <w:r>
        <w:t>Government re-inspection charges.</w:t>
      </w:r>
    </w:p>
    <w:p w:rsidR="00282329" w:rsidRPr="00282329" w:rsidRDefault="00282329" w:rsidP="00914017">
      <w:pPr>
        <w:pStyle w:val="ListParagraph"/>
        <w:numPr>
          <w:ilvl w:val="0"/>
          <w:numId w:val="89"/>
        </w:numPr>
        <w:spacing w:after="0"/>
        <w:ind w:left="648"/>
        <w:contextualSpacing w:val="0"/>
        <w:jc w:val="both"/>
      </w:pPr>
      <w:r>
        <w:t>Poor performance rating will be given.</w:t>
      </w:r>
    </w:p>
    <w:p w:rsidR="00282329" w:rsidRPr="00AD6C3B" w:rsidRDefault="00282329" w:rsidP="00832FC6">
      <w:pPr>
        <w:spacing w:line="276" w:lineRule="auto"/>
        <w:jc w:val="both"/>
        <w:rPr>
          <w:sz w:val="22"/>
          <w:szCs w:val="22"/>
        </w:rPr>
      </w:pPr>
    </w:p>
    <w:p w:rsidR="00505F4A" w:rsidRPr="008B1368" w:rsidRDefault="00505F4A" w:rsidP="00832FC6">
      <w:pPr>
        <w:pStyle w:val="Heading3"/>
        <w:spacing w:line="276" w:lineRule="auto"/>
      </w:pPr>
      <w:bookmarkStart w:id="48" w:name="_Toc15305898"/>
      <w:proofErr w:type="spellStart"/>
      <w:r w:rsidRPr="008B1368">
        <w:t>E.</w:t>
      </w:r>
      <w:r w:rsidR="00FB204F" w:rsidRPr="008B1368">
        <w:t>4</w:t>
      </w:r>
      <w:proofErr w:type="spellEnd"/>
      <w:r w:rsidRPr="008B1368">
        <w:tab/>
        <w:t xml:space="preserve">FAR </w:t>
      </w:r>
      <w:r w:rsidR="003E15E5" w:rsidRPr="008B1368">
        <w:rPr>
          <w:caps w:val="0"/>
        </w:rPr>
        <w:t>and</w:t>
      </w:r>
      <w:r w:rsidRPr="008B1368">
        <w:t xml:space="preserve"> AGAR CLAUSES</w:t>
      </w:r>
      <w:bookmarkEnd w:id="48"/>
    </w:p>
    <w:p w:rsidR="00505F4A" w:rsidRPr="008B1368" w:rsidRDefault="00505F4A" w:rsidP="00832FC6">
      <w:pPr>
        <w:spacing w:line="276" w:lineRule="auto"/>
        <w:jc w:val="both"/>
        <w:rPr>
          <w:sz w:val="22"/>
          <w:szCs w:val="22"/>
        </w:rPr>
      </w:pPr>
      <w:r w:rsidRPr="008B1368">
        <w:rPr>
          <w:sz w:val="22"/>
          <w:szCs w:val="22"/>
        </w:rPr>
        <w:t>FEDERAL ACQUISITION REGULATION (48 CFR CHAPTER 1)</w:t>
      </w:r>
    </w:p>
    <w:p w:rsidR="00F75525" w:rsidRPr="008B1368" w:rsidRDefault="00505F4A" w:rsidP="006E54D3">
      <w:pPr>
        <w:spacing w:after="120" w:line="276" w:lineRule="auto"/>
        <w:jc w:val="both"/>
        <w:rPr>
          <w:sz w:val="22"/>
          <w:szCs w:val="22"/>
        </w:rPr>
      </w:pPr>
      <w:r w:rsidRPr="008B1368">
        <w:rPr>
          <w:sz w:val="22"/>
          <w:szCs w:val="22"/>
        </w:rPr>
        <w:t>AGRICULTURE ACQUISITION REGULATION (48 CFR CHAPTER 4)</w:t>
      </w:r>
    </w:p>
    <w:p w:rsidR="00CE5213" w:rsidRPr="006E54D3" w:rsidRDefault="00F75525" w:rsidP="004F6FFA">
      <w:pPr>
        <w:spacing w:after="120"/>
        <w:ind w:left="288"/>
        <w:jc w:val="both"/>
        <w:rPr>
          <w:sz w:val="20"/>
        </w:rPr>
      </w:pPr>
      <w:proofErr w:type="spellStart"/>
      <w:r w:rsidRPr="006E54D3">
        <w:rPr>
          <w:sz w:val="20"/>
        </w:rPr>
        <w:t>E.4.1</w:t>
      </w:r>
      <w:proofErr w:type="spellEnd"/>
      <w:r w:rsidR="006E54D3">
        <w:rPr>
          <w:sz w:val="20"/>
        </w:rPr>
        <w:tab/>
      </w:r>
      <w:r w:rsidR="004F6FFA">
        <w:rPr>
          <w:sz w:val="20"/>
        </w:rPr>
        <w:t>—</w:t>
      </w:r>
      <w:proofErr w:type="spellStart"/>
      <w:r w:rsidR="004F6FFA">
        <w:rPr>
          <w:sz w:val="20"/>
        </w:rPr>
        <w:t>E.4.3</w:t>
      </w:r>
      <w:proofErr w:type="spellEnd"/>
      <w:r w:rsidR="004F6FFA">
        <w:rPr>
          <w:sz w:val="20"/>
        </w:rPr>
        <w:tab/>
      </w:r>
      <w:r w:rsidR="006E54D3">
        <w:rPr>
          <w:sz w:val="20"/>
        </w:rPr>
        <w:tab/>
      </w:r>
      <w:r w:rsidR="005A5D31" w:rsidRPr="006E54D3">
        <w:rPr>
          <w:sz w:val="20"/>
        </w:rPr>
        <w:t>[Reserved]</w:t>
      </w:r>
    </w:p>
    <w:p w:rsidR="00981535" w:rsidRPr="00435A4C" w:rsidRDefault="00505F4A" w:rsidP="00832FC6">
      <w:pPr>
        <w:spacing w:after="120" w:line="276" w:lineRule="auto"/>
        <w:ind w:left="288"/>
        <w:jc w:val="both"/>
        <w:rPr>
          <w:b/>
          <w:u w:val="single"/>
        </w:rPr>
      </w:pPr>
      <w:proofErr w:type="spellStart"/>
      <w:r w:rsidRPr="008B1368">
        <w:rPr>
          <w:b/>
          <w:u w:val="single"/>
        </w:rPr>
        <w:lastRenderedPageBreak/>
        <w:t>E.</w:t>
      </w:r>
      <w:r w:rsidR="00FB204F" w:rsidRPr="008B1368">
        <w:rPr>
          <w:b/>
          <w:u w:val="single"/>
        </w:rPr>
        <w:t>4</w:t>
      </w:r>
      <w:r w:rsidR="00F75525" w:rsidRPr="008B1368">
        <w:rPr>
          <w:b/>
          <w:u w:val="single"/>
        </w:rPr>
        <w:t>.4</w:t>
      </w:r>
      <w:proofErr w:type="spellEnd"/>
      <w:r w:rsidRPr="00435A4C">
        <w:rPr>
          <w:b/>
          <w:u w:val="single"/>
        </w:rPr>
        <w:tab/>
      </w:r>
      <w:r w:rsidR="006156D9" w:rsidRPr="00435A4C">
        <w:rPr>
          <w:b/>
          <w:u w:val="single"/>
        </w:rPr>
        <w:t xml:space="preserve">CLAUSES </w:t>
      </w:r>
      <w:r w:rsidRPr="00435A4C">
        <w:rPr>
          <w:b/>
          <w:u w:val="single"/>
        </w:rPr>
        <w:t>INCORPORATED BY REFERENCE</w:t>
      </w:r>
    </w:p>
    <w:p w:rsidR="00505F4A" w:rsidRPr="009D7FE5" w:rsidRDefault="001C0ED3" w:rsidP="00832FC6">
      <w:pPr>
        <w:spacing w:line="276" w:lineRule="auto"/>
        <w:jc w:val="both"/>
        <w:rPr>
          <w:sz w:val="22"/>
          <w:szCs w:val="22"/>
          <w:u w:val="single"/>
        </w:rPr>
      </w:pPr>
      <w:r w:rsidRPr="009D7FE5">
        <w:rPr>
          <w:b/>
          <w:sz w:val="22"/>
          <w:szCs w:val="22"/>
          <w:u w:val="single"/>
        </w:rPr>
        <w:t>FAR 52.252-2—</w:t>
      </w:r>
      <w:r w:rsidR="00505F4A" w:rsidRPr="009D7FE5">
        <w:rPr>
          <w:b/>
          <w:sz w:val="22"/>
          <w:szCs w:val="22"/>
          <w:u w:val="single"/>
        </w:rPr>
        <w:t>CLAUSE</w:t>
      </w:r>
      <w:r w:rsidR="00080BDD">
        <w:rPr>
          <w:b/>
          <w:sz w:val="22"/>
          <w:szCs w:val="22"/>
          <w:u w:val="single"/>
        </w:rPr>
        <w:t>S INCORPORATED BY REFERENCE (Feb</w:t>
      </w:r>
      <w:r w:rsidR="00505F4A" w:rsidRPr="009D7FE5">
        <w:rPr>
          <w:b/>
          <w:sz w:val="22"/>
          <w:szCs w:val="22"/>
          <w:u w:val="single"/>
        </w:rPr>
        <w:t xml:space="preserve"> 1998)</w:t>
      </w:r>
    </w:p>
    <w:p w:rsidR="00505F4A" w:rsidRPr="00502C3F" w:rsidRDefault="00505F4A" w:rsidP="00832FC6">
      <w:pPr>
        <w:spacing w:after="60" w:line="276" w:lineRule="auto"/>
        <w:jc w:val="both"/>
        <w:rPr>
          <w:color w:val="000000" w:themeColor="text1"/>
          <w:sz w:val="22"/>
          <w:szCs w:val="22"/>
        </w:rPr>
      </w:pPr>
      <w:r w:rsidRPr="00502C3F">
        <w:rPr>
          <w:sz w:val="22"/>
          <w:szCs w:val="22"/>
        </w:rPr>
        <w:t>This contract incorporates one or more clauses by reference, with the same force and effect as if they were given in full text.  Upon request, the Contracting Officer will make their full text available.  Also, the full text of a clause may be accessed electronically at th</w:t>
      </w:r>
      <w:r w:rsidR="00072557" w:rsidRPr="00502C3F">
        <w:rPr>
          <w:sz w:val="22"/>
          <w:szCs w:val="22"/>
        </w:rPr>
        <w:t>ese</w:t>
      </w:r>
      <w:r w:rsidRPr="00502C3F">
        <w:rPr>
          <w:sz w:val="22"/>
          <w:szCs w:val="22"/>
        </w:rPr>
        <w:t xml:space="preserve"> address</w:t>
      </w:r>
      <w:r w:rsidR="00072557" w:rsidRPr="00502C3F">
        <w:rPr>
          <w:sz w:val="22"/>
          <w:szCs w:val="22"/>
        </w:rPr>
        <w:t>es</w:t>
      </w:r>
      <w:r w:rsidRPr="00502C3F">
        <w:rPr>
          <w:sz w:val="22"/>
          <w:szCs w:val="22"/>
        </w:rPr>
        <w:t xml:space="preserve">: </w:t>
      </w:r>
      <w:hyperlink r:id="rId27" w:history="1">
        <w:r w:rsidRPr="00502C3F">
          <w:rPr>
            <w:rStyle w:val="Hyperlink"/>
            <w:sz w:val="22"/>
            <w:szCs w:val="22"/>
          </w:rPr>
          <w:t>http://</w:t>
        </w:r>
        <w:proofErr w:type="spellStart"/>
        <w:r w:rsidRPr="00502C3F">
          <w:rPr>
            <w:rStyle w:val="Hyperlink"/>
            <w:sz w:val="22"/>
            <w:szCs w:val="22"/>
          </w:rPr>
          <w:t>www.acquisition.gov</w:t>
        </w:r>
        <w:proofErr w:type="spellEnd"/>
        <w:r w:rsidRPr="00502C3F">
          <w:rPr>
            <w:rStyle w:val="Hyperlink"/>
            <w:sz w:val="22"/>
            <w:szCs w:val="22"/>
          </w:rPr>
          <w:t>/far</w:t>
        </w:r>
      </w:hyperlink>
      <w:r w:rsidRPr="00502C3F">
        <w:rPr>
          <w:rStyle w:val="Hyperlink"/>
          <w:sz w:val="22"/>
          <w:szCs w:val="22"/>
          <w:u w:val="none"/>
        </w:rPr>
        <w:t xml:space="preserve"> </w:t>
      </w:r>
      <w:r w:rsidRPr="00502C3F">
        <w:rPr>
          <w:rStyle w:val="Hyperlink"/>
          <w:color w:val="000000" w:themeColor="text1"/>
          <w:sz w:val="22"/>
          <w:szCs w:val="22"/>
          <w:u w:val="none"/>
        </w:rPr>
        <w:t xml:space="preserve">and </w:t>
      </w:r>
      <w:hyperlink r:id="rId28" w:history="1">
        <w:r w:rsidRPr="00502C3F">
          <w:rPr>
            <w:rStyle w:val="Hyperlink"/>
            <w:sz w:val="22"/>
            <w:szCs w:val="22"/>
          </w:rPr>
          <w:t>http://</w:t>
        </w:r>
        <w:proofErr w:type="spellStart"/>
        <w:r w:rsidRPr="00502C3F">
          <w:rPr>
            <w:rStyle w:val="Hyperlink"/>
            <w:sz w:val="22"/>
            <w:szCs w:val="22"/>
          </w:rPr>
          <w:t>www.usda.gov</w:t>
        </w:r>
        <w:proofErr w:type="spellEnd"/>
        <w:r w:rsidRPr="00502C3F">
          <w:rPr>
            <w:rStyle w:val="Hyperlink"/>
            <w:sz w:val="22"/>
            <w:szCs w:val="22"/>
          </w:rPr>
          <w:t>/procurement/policy/</w:t>
        </w:r>
        <w:proofErr w:type="spellStart"/>
        <w:r w:rsidRPr="00502C3F">
          <w:rPr>
            <w:rStyle w:val="Hyperlink"/>
            <w:sz w:val="22"/>
            <w:szCs w:val="22"/>
          </w:rPr>
          <w:t>agar.html</w:t>
        </w:r>
        <w:proofErr w:type="spellEnd"/>
      </w:hyperlink>
      <w:r w:rsidR="00072557" w:rsidRPr="00502C3F">
        <w:rPr>
          <w:rStyle w:val="Hyperlink"/>
          <w:color w:val="000000" w:themeColor="text1"/>
          <w:sz w:val="22"/>
          <w:szCs w:val="22"/>
          <w:u w: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R Clauses"/>
        <w:tblDescription w:val="List of clauses incorporated by reference into the solicitation"/>
      </w:tblPr>
      <w:tblGrid>
        <w:gridCol w:w="1615"/>
        <w:gridCol w:w="7560"/>
        <w:gridCol w:w="1615"/>
      </w:tblGrid>
      <w:tr w:rsidR="00A875B0" w:rsidRPr="00123E2D" w:rsidTr="0063706F">
        <w:trPr>
          <w:trHeight w:val="368"/>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875B0" w:rsidRPr="0099145F" w:rsidRDefault="00A875B0" w:rsidP="007E3717">
            <w:pPr>
              <w:jc w:val="center"/>
              <w:rPr>
                <w:b/>
                <w:sz w:val="22"/>
                <w:szCs w:val="22"/>
              </w:rPr>
            </w:pPr>
            <w:r w:rsidRPr="0099145F">
              <w:rPr>
                <w:b/>
                <w:sz w:val="22"/>
                <w:szCs w:val="22"/>
              </w:rPr>
              <w:t>FEDERAL ACQUISITION REGULATION (48 CFR CHAPTER 1) CLAUSES</w:t>
            </w:r>
          </w:p>
        </w:tc>
      </w:tr>
      <w:tr w:rsidR="00A875B0" w:rsidRPr="00123E2D" w:rsidTr="0063706F">
        <w:trPr>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75B0" w:rsidRPr="0063706F" w:rsidRDefault="00A875B0" w:rsidP="007E3717">
            <w:pPr>
              <w:jc w:val="center"/>
              <w:rPr>
                <w:sz w:val="20"/>
                <w:szCs w:val="22"/>
              </w:rPr>
            </w:pPr>
            <w:r w:rsidRPr="0063706F">
              <w:rPr>
                <w:sz w:val="20"/>
                <w:szCs w:val="22"/>
              </w:rPr>
              <w:t>Clause Number</w:t>
            </w:r>
          </w:p>
        </w:tc>
        <w:tc>
          <w:tcPr>
            <w:tcW w:w="7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75B0" w:rsidRPr="0063706F" w:rsidRDefault="00A875B0" w:rsidP="007E3717">
            <w:pPr>
              <w:jc w:val="center"/>
              <w:rPr>
                <w:sz w:val="20"/>
                <w:szCs w:val="22"/>
              </w:rPr>
            </w:pPr>
            <w:r w:rsidRPr="0063706F">
              <w:rPr>
                <w:sz w:val="20"/>
                <w:szCs w:val="22"/>
              </w:rPr>
              <w:t>Title</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75B0" w:rsidRPr="0063706F" w:rsidRDefault="00A875B0" w:rsidP="007E3717">
            <w:pPr>
              <w:jc w:val="center"/>
              <w:rPr>
                <w:sz w:val="20"/>
                <w:szCs w:val="22"/>
              </w:rPr>
            </w:pPr>
            <w:r w:rsidRPr="0063706F">
              <w:rPr>
                <w:sz w:val="20"/>
                <w:szCs w:val="22"/>
              </w:rPr>
              <w:t>Date</w:t>
            </w:r>
          </w:p>
        </w:tc>
      </w:tr>
      <w:tr w:rsidR="00A875B0" w:rsidRPr="00123E2D" w:rsidTr="0063706F">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75B0" w:rsidRPr="0063706F" w:rsidRDefault="00A875B0" w:rsidP="007E3717">
            <w:pPr>
              <w:jc w:val="center"/>
              <w:rPr>
                <w:rFonts w:eastAsiaTheme="minorEastAsia"/>
                <w:color w:val="FF0000"/>
                <w:sz w:val="20"/>
                <w:szCs w:val="22"/>
              </w:rPr>
            </w:pPr>
            <w:r w:rsidRPr="0063706F">
              <w:rPr>
                <w:sz w:val="20"/>
                <w:szCs w:val="22"/>
              </w:rPr>
              <w:t>PERTAINING TO ALL ITEMS</w:t>
            </w:r>
          </w:p>
        </w:tc>
      </w:tr>
      <w:tr w:rsidR="0007588B" w:rsidRPr="00123E2D" w:rsidTr="00832D3B">
        <w:trPr>
          <w:jc w:val="center"/>
        </w:trPr>
        <w:tc>
          <w:tcPr>
            <w:tcW w:w="1615" w:type="dxa"/>
            <w:tcBorders>
              <w:top w:val="single" w:sz="4" w:space="0" w:color="auto"/>
              <w:left w:val="single" w:sz="4" w:space="0" w:color="auto"/>
              <w:bottom w:val="single" w:sz="4" w:space="0" w:color="auto"/>
              <w:right w:val="single" w:sz="4" w:space="0" w:color="auto"/>
            </w:tcBorders>
          </w:tcPr>
          <w:p w:rsidR="0007588B" w:rsidRPr="00502C3F" w:rsidRDefault="0007588B" w:rsidP="007E3717">
            <w:pPr>
              <w:jc w:val="both"/>
              <w:rPr>
                <w:color w:val="000000" w:themeColor="text1"/>
                <w:sz w:val="22"/>
                <w:szCs w:val="22"/>
              </w:rPr>
            </w:pPr>
            <w:r w:rsidRPr="00502C3F">
              <w:rPr>
                <w:color w:val="000000" w:themeColor="text1"/>
                <w:sz w:val="22"/>
                <w:szCs w:val="22"/>
              </w:rPr>
              <w:t>52.246-4</w:t>
            </w:r>
          </w:p>
        </w:tc>
        <w:tc>
          <w:tcPr>
            <w:tcW w:w="7560" w:type="dxa"/>
            <w:tcBorders>
              <w:top w:val="single" w:sz="4" w:space="0" w:color="auto"/>
              <w:left w:val="single" w:sz="4" w:space="0" w:color="auto"/>
              <w:bottom w:val="single" w:sz="4" w:space="0" w:color="auto"/>
              <w:right w:val="single" w:sz="4" w:space="0" w:color="auto"/>
            </w:tcBorders>
          </w:tcPr>
          <w:p w:rsidR="0007588B" w:rsidRDefault="0007588B" w:rsidP="007E3717">
            <w:pPr>
              <w:jc w:val="both"/>
              <w:rPr>
                <w:color w:val="000000" w:themeColor="text1"/>
                <w:sz w:val="22"/>
                <w:szCs w:val="22"/>
              </w:rPr>
            </w:pPr>
            <w:r>
              <w:rPr>
                <w:color w:val="000000" w:themeColor="text1"/>
                <w:sz w:val="22"/>
                <w:szCs w:val="22"/>
              </w:rPr>
              <w:t>Inspection of Services—</w:t>
            </w:r>
            <w:r w:rsidRPr="00502C3F">
              <w:rPr>
                <w:color w:val="000000" w:themeColor="text1"/>
                <w:sz w:val="22"/>
                <w:szCs w:val="22"/>
              </w:rPr>
              <w:t>Fixed Price</w:t>
            </w:r>
          </w:p>
        </w:tc>
        <w:tc>
          <w:tcPr>
            <w:tcW w:w="1615" w:type="dxa"/>
            <w:tcBorders>
              <w:top w:val="single" w:sz="4" w:space="0" w:color="auto"/>
              <w:left w:val="single" w:sz="4" w:space="0" w:color="auto"/>
              <w:bottom w:val="single" w:sz="4" w:space="0" w:color="auto"/>
              <w:right w:val="single" w:sz="4" w:space="0" w:color="auto"/>
            </w:tcBorders>
          </w:tcPr>
          <w:p w:rsidR="0007588B" w:rsidRPr="00502C3F" w:rsidRDefault="0007588B" w:rsidP="007E3717">
            <w:pPr>
              <w:jc w:val="center"/>
              <w:rPr>
                <w:color w:val="000000" w:themeColor="text1"/>
                <w:sz w:val="22"/>
                <w:szCs w:val="22"/>
              </w:rPr>
            </w:pPr>
            <w:r w:rsidRPr="00502C3F">
              <w:rPr>
                <w:color w:val="000000" w:themeColor="text1"/>
                <w:sz w:val="22"/>
                <w:szCs w:val="22"/>
              </w:rPr>
              <w:t>(A</w:t>
            </w:r>
            <w:r w:rsidR="00080BDD">
              <w:rPr>
                <w:color w:val="000000" w:themeColor="text1"/>
                <w:sz w:val="22"/>
                <w:szCs w:val="22"/>
              </w:rPr>
              <w:t>ug</w:t>
            </w:r>
            <w:r w:rsidRPr="00502C3F">
              <w:rPr>
                <w:color w:val="000000" w:themeColor="text1"/>
                <w:sz w:val="22"/>
                <w:szCs w:val="22"/>
              </w:rPr>
              <w:t xml:space="preserve"> 1996)</w:t>
            </w:r>
          </w:p>
        </w:tc>
      </w:tr>
      <w:tr w:rsidR="002640B0" w:rsidRPr="00123E2D" w:rsidTr="00832D3B">
        <w:trPr>
          <w:jc w:val="center"/>
        </w:trPr>
        <w:tc>
          <w:tcPr>
            <w:tcW w:w="1615" w:type="dxa"/>
            <w:tcBorders>
              <w:top w:val="single" w:sz="4" w:space="0" w:color="auto"/>
              <w:left w:val="single" w:sz="4" w:space="0" w:color="auto"/>
              <w:bottom w:val="single" w:sz="4" w:space="0" w:color="auto"/>
              <w:right w:val="single" w:sz="4" w:space="0" w:color="auto"/>
            </w:tcBorders>
          </w:tcPr>
          <w:p w:rsidR="002640B0" w:rsidRPr="00502C3F" w:rsidRDefault="002640B0" w:rsidP="007E3717">
            <w:pPr>
              <w:jc w:val="both"/>
              <w:rPr>
                <w:color w:val="000000" w:themeColor="text1"/>
                <w:sz w:val="22"/>
                <w:szCs w:val="22"/>
              </w:rPr>
            </w:pPr>
            <w:r>
              <w:rPr>
                <w:color w:val="000000" w:themeColor="text1"/>
                <w:sz w:val="22"/>
                <w:szCs w:val="22"/>
              </w:rPr>
              <w:t>52.246-20</w:t>
            </w:r>
          </w:p>
        </w:tc>
        <w:tc>
          <w:tcPr>
            <w:tcW w:w="7560" w:type="dxa"/>
            <w:tcBorders>
              <w:top w:val="single" w:sz="4" w:space="0" w:color="auto"/>
              <w:left w:val="single" w:sz="4" w:space="0" w:color="auto"/>
              <w:bottom w:val="single" w:sz="4" w:space="0" w:color="auto"/>
              <w:right w:val="single" w:sz="4" w:space="0" w:color="auto"/>
            </w:tcBorders>
          </w:tcPr>
          <w:p w:rsidR="002640B0" w:rsidRPr="00502C3F" w:rsidRDefault="002640B0" w:rsidP="007E3717">
            <w:pPr>
              <w:jc w:val="both"/>
              <w:rPr>
                <w:color w:val="000000" w:themeColor="text1"/>
                <w:sz w:val="22"/>
                <w:szCs w:val="22"/>
              </w:rPr>
            </w:pPr>
            <w:r>
              <w:rPr>
                <w:color w:val="000000" w:themeColor="text1"/>
                <w:sz w:val="22"/>
                <w:szCs w:val="22"/>
              </w:rPr>
              <w:t>Warranty of Services</w:t>
            </w:r>
          </w:p>
        </w:tc>
        <w:tc>
          <w:tcPr>
            <w:tcW w:w="1615" w:type="dxa"/>
            <w:tcBorders>
              <w:top w:val="single" w:sz="4" w:space="0" w:color="auto"/>
              <w:left w:val="single" w:sz="4" w:space="0" w:color="auto"/>
              <w:bottom w:val="single" w:sz="4" w:space="0" w:color="auto"/>
              <w:right w:val="single" w:sz="4" w:space="0" w:color="auto"/>
            </w:tcBorders>
          </w:tcPr>
          <w:p w:rsidR="002640B0" w:rsidRPr="00502C3F" w:rsidRDefault="002640B0" w:rsidP="007E3717">
            <w:pPr>
              <w:jc w:val="center"/>
              <w:rPr>
                <w:color w:val="000000" w:themeColor="text1"/>
                <w:sz w:val="22"/>
                <w:szCs w:val="22"/>
              </w:rPr>
            </w:pPr>
            <w:r>
              <w:rPr>
                <w:color w:val="000000" w:themeColor="text1"/>
                <w:sz w:val="22"/>
                <w:szCs w:val="22"/>
              </w:rPr>
              <w:t>(M</w:t>
            </w:r>
            <w:r w:rsidR="00080BDD">
              <w:rPr>
                <w:color w:val="000000" w:themeColor="text1"/>
                <w:sz w:val="22"/>
                <w:szCs w:val="22"/>
              </w:rPr>
              <w:t>ay</w:t>
            </w:r>
            <w:r>
              <w:rPr>
                <w:color w:val="000000" w:themeColor="text1"/>
                <w:sz w:val="22"/>
                <w:szCs w:val="22"/>
              </w:rPr>
              <w:t xml:space="preserve"> 2001)</w:t>
            </w:r>
          </w:p>
        </w:tc>
      </w:tr>
    </w:tbl>
    <w:p w:rsidR="00AD5385" w:rsidRDefault="00AD5385" w:rsidP="00832FC6">
      <w:pPr>
        <w:spacing w:line="276" w:lineRule="auto"/>
        <w:rPr>
          <w:sz w:val="22"/>
          <w:szCs w:val="22"/>
          <w:highlight w:val="yellow"/>
        </w:rPr>
      </w:pPr>
    </w:p>
    <w:p w:rsidR="0097286D" w:rsidRDefault="0097286D" w:rsidP="00832FC6">
      <w:pPr>
        <w:spacing w:line="276" w:lineRule="auto"/>
        <w:rPr>
          <w:sz w:val="22"/>
          <w:szCs w:val="22"/>
          <w:highlight w:val="yellow"/>
        </w:rPr>
      </w:pPr>
    </w:p>
    <w:tbl>
      <w:tblPr>
        <w:tblStyle w:val="TableGrid"/>
        <w:tblW w:w="10795" w:type="dxa"/>
        <w:jc w:val="center"/>
        <w:tblLook w:val="04A0" w:firstRow="1" w:lastRow="0" w:firstColumn="1" w:lastColumn="0" w:noHBand="0" w:noVBand="1"/>
      </w:tblPr>
      <w:tblGrid>
        <w:gridCol w:w="1615"/>
        <w:gridCol w:w="7560"/>
        <w:gridCol w:w="1620"/>
      </w:tblGrid>
      <w:tr w:rsidR="00711EB4" w:rsidRPr="00711EB4" w:rsidTr="0063706F">
        <w:trPr>
          <w:trHeight w:val="350"/>
          <w:jc w:val="center"/>
        </w:trPr>
        <w:tc>
          <w:tcPr>
            <w:tcW w:w="10795" w:type="dxa"/>
            <w:gridSpan w:val="3"/>
            <w:shd w:val="clear" w:color="auto" w:fill="A6A6A6" w:themeFill="background1" w:themeFillShade="A6"/>
            <w:vAlign w:val="center"/>
          </w:tcPr>
          <w:p w:rsidR="0097286D" w:rsidRPr="00711EB4" w:rsidRDefault="0097286D" w:rsidP="007E3717">
            <w:pPr>
              <w:jc w:val="center"/>
              <w:rPr>
                <w:sz w:val="22"/>
                <w:szCs w:val="22"/>
              </w:rPr>
            </w:pPr>
            <w:r w:rsidRPr="00711EB4">
              <w:rPr>
                <w:b/>
                <w:sz w:val="22"/>
                <w:szCs w:val="22"/>
              </w:rPr>
              <w:t>AGRICULTURE ACQUISITION REGULATION (AGAR) (48 CFR CHAPTER 4) CLAUSES</w:t>
            </w:r>
          </w:p>
        </w:tc>
      </w:tr>
      <w:tr w:rsidR="00711EB4" w:rsidRPr="00711EB4" w:rsidTr="00E33017">
        <w:trPr>
          <w:jc w:val="center"/>
        </w:trPr>
        <w:tc>
          <w:tcPr>
            <w:tcW w:w="1615" w:type="dxa"/>
            <w:vAlign w:val="center"/>
          </w:tcPr>
          <w:p w:rsidR="0097286D" w:rsidRPr="00711EB4" w:rsidRDefault="00711EB4" w:rsidP="007E3717">
            <w:pPr>
              <w:rPr>
                <w:sz w:val="20"/>
                <w:szCs w:val="22"/>
              </w:rPr>
            </w:pPr>
            <w:r w:rsidRPr="00711EB4">
              <w:rPr>
                <w:sz w:val="20"/>
                <w:szCs w:val="22"/>
              </w:rPr>
              <w:t>[Reserved</w:t>
            </w:r>
            <w:r>
              <w:rPr>
                <w:sz w:val="20"/>
                <w:szCs w:val="22"/>
              </w:rPr>
              <w:t>]</w:t>
            </w:r>
          </w:p>
        </w:tc>
        <w:tc>
          <w:tcPr>
            <w:tcW w:w="7560" w:type="dxa"/>
            <w:vAlign w:val="center"/>
          </w:tcPr>
          <w:p w:rsidR="0097286D" w:rsidRPr="00711EB4" w:rsidRDefault="0097286D" w:rsidP="007E3717">
            <w:pPr>
              <w:jc w:val="both"/>
              <w:rPr>
                <w:sz w:val="22"/>
                <w:szCs w:val="22"/>
              </w:rPr>
            </w:pPr>
          </w:p>
        </w:tc>
        <w:tc>
          <w:tcPr>
            <w:tcW w:w="1620" w:type="dxa"/>
            <w:vAlign w:val="center"/>
          </w:tcPr>
          <w:p w:rsidR="0097286D" w:rsidRPr="00711EB4" w:rsidRDefault="0097286D" w:rsidP="007E3717">
            <w:pPr>
              <w:jc w:val="center"/>
              <w:rPr>
                <w:sz w:val="22"/>
                <w:szCs w:val="22"/>
              </w:rPr>
            </w:pPr>
          </w:p>
        </w:tc>
      </w:tr>
    </w:tbl>
    <w:p w:rsidR="0097286D" w:rsidRPr="00502C3F" w:rsidRDefault="0097286D" w:rsidP="00832FC6">
      <w:pPr>
        <w:spacing w:line="276" w:lineRule="auto"/>
        <w:rPr>
          <w:sz w:val="22"/>
          <w:szCs w:val="22"/>
          <w:highlight w:val="yellow"/>
        </w:rPr>
      </w:pPr>
    </w:p>
    <w:p w:rsidR="00847F36" w:rsidRPr="00502C3F" w:rsidRDefault="00847F36" w:rsidP="007E3717">
      <w:pPr>
        <w:spacing w:line="276" w:lineRule="auto"/>
        <w:rPr>
          <w:sz w:val="22"/>
          <w:szCs w:val="22"/>
        </w:rPr>
      </w:pPr>
      <w:r w:rsidRPr="00502C3F">
        <w:rPr>
          <w:sz w:val="22"/>
          <w:szCs w:val="22"/>
        </w:rPr>
        <w:br w:type="page"/>
      </w:r>
    </w:p>
    <w:p w:rsidR="000B340D" w:rsidRPr="006705E0" w:rsidRDefault="00847F36" w:rsidP="002F4A55">
      <w:pPr>
        <w:pStyle w:val="Heading2"/>
      </w:pPr>
      <w:bookmarkStart w:id="49" w:name="_Toc15305899"/>
      <w:r w:rsidRPr="00F84C19">
        <w:lastRenderedPageBreak/>
        <w:t>SECTION F</w:t>
      </w:r>
      <w:r w:rsidR="004C7A99" w:rsidRPr="00F84C19">
        <w:t>—</w:t>
      </w:r>
      <w:r w:rsidRPr="00F84C19">
        <w:t>D</w:t>
      </w:r>
      <w:r w:rsidRPr="008F247C">
        <w:t>ELIVERIES OR PERFORMANCE</w:t>
      </w:r>
      <w:bookmarkEnd w:id="49"/>
    </w:p>
    <w:p w:rsidR="00240108" w:rsidRPr="00502C3F" w:rsidRDefault="00240108" w:rsidP="00832FC6">
      <w:pPr>
        <w:spacing w:line="276" w:lineRule="auto"/>
        <w:rPr>
          <w:sz w:val="22"/>
          <w:szCs w:val="22"/>
        </w:rPr>
      </w:pPr>
    </w:p>
    <w:p w:rsidR="00757CEC" w:rsidRPr="001537E4" w:rsidRDefault="00757CEC" w:rsidP="00832FC6">
      <w:pPr>
        <w:pStyle w:val="Heading3"/>
        <w:spacing w:line="276" w:lineRule="auto"/>
      </w:pPr>
      <w:bookmarkStart w:id="50" w:name="_Toc15305900"/>
      <w:proofErr w:type="spellStart"/>
      <w:r w:rsidRPr="001537E4">
        <w:t>F.</w:t>
      </w:r>
      <w:r w:rsidR="002D19BB" w:rsidRPr="001537E4">
        <w:t>1</w:t>
      </w:r>
      <w:proofErr w:type="spellEnd"/>
      <w:r w:rsidRPr="001537E4">
        <w:tab/>
        <w:t>SPECIAL CONTRACT TIME AND PERFORMANCE RESTRICTIONS</w:t>
      </w:r>
      <w:bookmarkEnd w:id="50"/>
    </w:p>
    <w:p w:rsidR="00757CEC" w:rsidRPr="00502C3F" w:rsidRDefault="00DE4317" w:rsidP="00832FC6">
      <w:pPr>
        <w:spacing w:after="60" w:line="276" w:lineRule="auto"/>
        <w:jc w:val="both"/>
        <w:rPr>
          <w:sz w:val="22"/>
          <w:szCs w:val="22"/>
        </w:rPr>
      </w:pPr>
      <w:r w:rsidRPr="001537E4">
        <w:rPr>
          <w:sz w:val="22"/>
          <w:szCs w:val="22"/>
        </w:rPr>
        <w:t xml:space="preserve">Unless otherwise agreed, </w:t>
      </w:r>
      <w:r w:rsidR="00C03403" w:rsidRPr="001537E4">
        <w:rPr>
          <w:sz w:val="22"/>
          <w:szCs w:val="22"/>
        </w:rPr>
        <w:t xml:space="preserve">the </w:t>
      </w:r>
      <w:r w:rsidR="00757CEC" w:rsidRPr="001537E4">
        <w:rPr>
          <w:sz w:val="22"/>
          <w:szCs w:val="22"/>
        </w:rPr>
        <w:t>Contractor shall perform this contract according to the fol</w:t>
      </w:r>
      <w:r w:rsidR="00757CEC" w:rsidRPr="00502C3F">
        <w:rPr>
          <w:sz w:val="22"/>
          <w:szCs w:val="22"/>
        </w:rPr>
        <w:t>lowing restrictions.  Additional performance restrictions may also be found in the Technical Specifications and/or on contract maps.</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trictions F.4"/>
        <w:tblDescription w:val="List of Special Contract Time and Performance Restrictions"/>
      </w:tblPr>
      <w:tblGrid>
        <w:gridCol w:w="1075"/>
        <w:gridCol w:w="1710"/>
        <w:gridCol w:w="5490"/>
        <w:gridCol w:w="3240"/>
      </w:tblGrid>
      <w:tr w:rsidR="0063706F" w:rsidRPr="00502C3F" w:rsidTr="009A40C3">
        <w:trPr>
          <w:trHeight w:val="530"/>
          <w:jc w:val="center"/>
        </w:trPr>
        <w:tc>
          <w:tcPr>
            <w:tcW w:w="11515" w:type="dxa"/>
            <w:gridSpan w:val="4"/>
            <w:shd w:val="clear" w:color="auto" w:fill="A6A6A6" w:themeFill="background1" w:themeFillShade="A6"/>
            <w:vAlign w:val="center"/>
          </w:tcPr>
          <w:p w:rsidR="0063706F" w:rsidRDefault="00674D75" w:rsidP="00E70A77">
            <w:pPr>
              <w:jc w:val="center"/>
              <w:rPr>
                <w:b/>
                <w:sz w:val="22"/>
                <w:szCs w:val="22"/>
              </w:rPr>
            </w:pPr>
            <w:r>
              <w:rPr>
                <w:b/>
                <w:sz w:val="22"/>
                <w:szCs w:val="22"/>
              </w:rPr>
              <w:t>RESTRICTIONS</w:t>
            </w:r>
          </w:p>
        </w:tc>
      </w:tr>
      <w:tr w:rsidR="00A139C9" w:rsidRPr="00502C3F" w:rsidTr="009A40C3">
        <w:trPr>
          <w:trHeight w:val="260"/>
          <w:jc w:val="center"/>
        </w:trPr>
        <w:tc>
          <w:tcPr>
            <w:tcW w:w="1075" w:type="dxa"/>
            <w:shd w:val="clear" w:color="auto" w:fill="D9D9D9" w:themeFill="background1" w:themeFillShade="D9"/>
            <w:vAlign w:val="center"/>
          </w:tcPr>
          <w:p w:rsidR="00A139C9" w:rsidRPr="0063706F" w:rsidRDefault="0063706F" w:rsidP="00E70A77">
            <w:pPr>
              <w:jc w:val="center"/>
              <w:rPr>
                <w:b/>
                <w:sz w:val="20"/>
                <w:szCs w:val="22"/>
              </w:rPr>
            </w:pPr>
            <w:r>
              <w:rPr>
                <w:b/>
                <w:sz w:val="20"/>
                <w:szCs w:val="22"/>
              </w:rPr>
              <w:t>UNIT</w:t>
            </w:r>
          </w:p>
        </w:tc>
        <w:tc>
          <w:tcPr>
            <w:tcW w:w="1710" w:type="dxa"/>
            <w:shd w:val="clear" w:color="auto" w:fill="D9D9D9" w:themeFill="background1" w:themeFillShade="D9"/>
            <w:vAlign w:val="center"/>
          </w:tcPr>
          <w:p w:rsidR="00A139C9" w:rsidRPr="0063706F" w:rsidRDefault="00A139C9" w:rsidP="00E70A77">
            <w:pPr>
              <w:jc w:val="center"/>
              <w:rPr>
                <w:b/>
                <w:sz w:val="20"/>
                <w:szCs w:val="22"/>
              </w:rPr>
            </w:pPr>
            <w:r w:rsidRPr="0063706F">
              <w:rPr>
                <w:b/>
                <w:sz w:val="20"/>
                <w:szCs w:val="22"/>
              </w:rPr>
              <w:t>RESTRICTION</w:t>
            </w:r>
          </w:p>
        </w:tc>
        <w:tc>
          <w:tcPr>
            <w:tcW w:w="5490" w:type="dxa"/>
            <w:shd w:val="clear" w:color="auto" w:fill="D9D9D9" w:themeFill="background1" w:themeFillShade="D9"/>
            <w:vAlign w:val="center"/>
          </w:tcPr>
          <w:p w:rsidR="00A139C9" w:rsidRPr="0063706F" w:rsidRDefault="00A139C9" w:rsidP="00E70A77">
            <w:pPr>
              <w:jc w:val="center"/>
              <w:rPr>
                <w:b/>
                <w:sz w:val="20"/>
                <w:szCs w:val="22"/>
              </w:rPr>
            </w:pPr>
            <w:r w:rsidRPr="0063706F">
              <w:rPr>
                <w:b/>
                <w:sz w:val="20"/>
                <w:szCs w:val="22"/>
              </w:rPr>
              <w:t>TIME PERIOD</w:t>
            </w:r>
          </w:p>
        </w:tc>
        <w:tc>
          <w:tcPr>
            <w:tcW w:w="3240" w:type="dxa"/>
            <w:shd w:val="clear" w:color="auto" w:fill="D9D9D9" w:themeFill="background1" w:themeFillShade="D9"/>
            <w:vAlign w:val="center"/>
          </w:tcPr>
          <w:p w:rsidR="00A139C9" w:rsidRPr="0063706F" w:rsidRDefault="00A139C9" w:rsidP="00E70A77">
            <w:pPr>
              <w:jc w:val="center"/>
              <w:rPr>
                <w:b/>
                <w:sz w:val="20"/>
                <w:szCs w:val="22"/>
              </w:rPr>
            </w:pPr>
            <w:r w:rsidRPr="0063706F">
              <w:rPr>
                <w:b/>
                <w:sz w:val="20"/>
                <w:szCs w:val="22"/>
              </w:rPr>
              <w:t>PURPOSE</w:t>
            </w:r>
          </w:p>
        </w:tc>
      </w:tr>
      <w:tr w:rsidR="00142C56" w:rsidRPr="00502C3F" w:rsidTr="009A40C3">
        <w:trPr>
          <w:jc w:val="center"/>
        </w:trPr>
        <w:tc>
          <w:tcPr>
            <w:tcW w:w="1075" w:type="dxa"/>
            <w:vAlign w:val="center"/>
          </w:tcPr>
          <w:p w:rsidR="00142C56" w:rsidRPr="00A272D7" w:rsidRDefault="00A272D7" w:rsidP="00E70A77">
            <w:pPr>
              <w:jc w:val="center"/>
              <w:rPr>
                <w:sz w:val="22"/>
                <w:szCs w:val="22"/>
              </w:rPr>
            </w:pPr>
            <w:r w:rsidRPr="00A272D7">
              <w:rPr>
                <w:sz w:val="22"/>
                <w:szCs w:val="22"/>
              </w:rPr>
              <w:t>All</w:t>
            </w:r>
          </w:p>
        </w:tc>
        <w:tc>
          <w:tcPr>
            <w:tcW w:w="1710" w:type="dxa"/>
            <w:vAlign w:val="center"/>
          </w:tcPr>
          <w:p w:rsidR="00142C56" w:rsidRPr="00A272D7" w:rsidRDefault="00BB1C2D" w:rsidP="00E70A77">
            <w:pPr>
              <w:jc w:val="center"/>
              <w:rPr>
                <w:sz w:val="22"/>
                <w:szCs w:val="22"/>
              </w:rPr>
            </w:pPr>
            <w:r>
              <w:rPr>
                <w:sz w:val="22"/>
                <w:szCs w:val="22"/>
              </w:rPr>
              <w:t>No</w:t>
            </w:r>
            <w:r w:rsidR="00142C56" w:rsidRPr="00A272D7">
              <w:rPr>
                <w:sz w:val="22"/>
                <w:szCs w:val="22"/>
              </w:rPr>
              <w:t xml:space="preserve"> Operations</w:t>
            </w:r>
          </w:p>
        </w:tc>
        <w:tc>
          <w:tcPr>
            <w:tcW w:w="5490" w:type="dxa"/>
            <w:shd w:val="clear" w:color="auto" w:fill="auto"/>
            <w:vAlign w:val="center"/>
          </w:tcPr>
          <w:p w:rsidR="00142C56" w:rsidRDefault="00BB1C2D" w:rsidP="00E70A77">
            <w:pPr>
              <w:spacing w:before="40"/>
              <w:jc w:val="both"/>
              <w:rPr>
                <w:sz w:val="22"/>
                <w:szCs w:val="22"/>
              </w:rPr>
            </w:pPr>
            <w:r>
              <w:rPr>
                <w:sz w:val="22"/>
                <w:szCs w:val="22"/>
              </w:rPr>
              <w:t>Contract award through termination</w:t>
            </w:r>
            <w:r w:rsidR="00322BDA">
              <w:rPr>
                <w:sz w:val="22"/>
                <w:szCs w:val="22"/>
              </w:rPr>
              <w:t>:</w:t>
            </w:r>
          </w:p>
          <w:p w:rsidR="00E70A77" w:rsidRDefault="00E70A77" w:rsidP="00914017">
            <w:pPr>
              <w:pStyle w:val="ListParagraph"/>
              <w:numPr>
                <w:ilvl w:val="0"/>
                <w:numId w:val="131"/>
              </w:numPr>
              <w:spacing w:after="0" w:line="240" w:lineRule="auto"/>
              <w:ind w:left="252" w:hanging="252"/>
              <w:contextualSpacing w:val="0"/>
              <w:jc w:val="both"/>
            </w:pPr>
            <w:r w:rsidRPr="00E70A77">
              <w:t xml:space="preserve">Monday – Saturday, from </w:t>
            </w:r>
            <w:proofErr w:type="spellStart"/>
            <w:r w:rsidRPr="00E70A77">
              <w:t>7pm</w:t>
            </w:r>
            <w:proofErr w:type="spellEnd"/>
            <w:r w:rsidRPr="00E70A77">
              <w:t xml:space="preserve"> to </w:t>
            </w:r>
            <w:proofErr w:type="spellStart"/>
            <w:r w:rsidRPr="00E70A77">
              <w:t>7a</w:t>
            </w:r>
            <w:r w:rsidR="00322BDA" w:rsidRPr="00E70A77">
              <w:t>m</w:t>
            </w:r>
            <w:proofErr w:type="spellEnd"/>
          </w:p>
          <w:p w:rsidR="00322BDA" w:rsidRPr="00E70A77" w:rsidRDefault="00322BDA" w:rsidP="00914017">
            <w:pPr>
              <w:pStyle w:val="ListParagraph"/>
              <w:numPr>
                <w:ilvl w:val="0"/>
                <w:numId w:val="131"/>
              </w:numPr>
              <w:spacing w:after="40" w:line="240" w:lineRule="auto"/>
              <w:ind w:left="252" w:hanging="252"/>
              <w:contextualSpacing w:val="0"/>
              <w:jc w:val="both"/>
            </w:pPr>
            <w:r w:rsidRPr="00E70A77">
              <w:t>Sunday, all day</w:t>
            </w:r>
            <w:r w:rsidR="00BB1C2D" w:rsidRPr="00E70A77">
              <w:t>.</w:t>
            </w:r>
            <w:r w:rsidRPr="00E70A77">
              <w:t xml:space="preserve"> </w:t>
            </w:r>
          </w:p>
        </w:tc>
        <w:tc>
          <w:tcPr>
            <w:tcW w:w="3240" w:type="dxa"/>
            <w:vAlign w:val="center"/>
          </w:tcPr>
          <w:p w:rsidR="00142C56" w:rsidRPr="00A272D7" w:rsidRDefault="00322BDA" w:rsidP="00E70A77">
            <w:pPr>
              <w:jc w:val="center"/>
              <w:rPr>
                <w:sz w:val="22"/>
                <w:szCs w:val="22"/>
              </w:rPr>
            </w:pPr>
            <w:r>
              <w:rPr>
                <w:sz w:val="22"/>
                <w:szCs w:val="22"/>
              </w:rPr>
              <w:t>Reduce impact to private property landowners and forest visitors</w:t>
            </w:r>
          </w:p>
        </w:tc>
      </w:tr>
      <w:tr w:rsidR="00BB1C2D" w:rsidRPr="00502C3F" w:rsidTr="001537E4">
        <w:trPr>
          <w:jc w:val="center"/>
        </w:trPr>
        <w:tc>
          <w:tcPr>
            <w:tcW w:w="1075" w:type="dxa"/>
            <w:shd w:val="clear" w:color="auto" w:fill="auto"/>
            <w:vAlign w:val="center"/>
          </w:tcPr>
          <w:p w:rsidR="00BB1C2D" w:rsidRPr="00A272D7" w:rsidRDefault="00BB1C2D" w:rsidP="00E70A77">
            <w:pPr>
              <w:jc w:val="center"/>
              <w:rPr>
                <w:sz w:val="22"/>
                <w:szCs w:val="22"/>
              </w:rPr>
            </w:pPr>
            <w:r w:rsidRPr="00A272D7">
              <w:rPr>
                <w:sz w:val="22"/>
                <w:szCs w:val="22"/>
              </w:rPr>
              <w:t>All</w:t>
            </w:r>
          </w:p>
        </w:tc>
        <w:tc>
          <w:tcPr>
            <w:tcW w:w="1710" w:type="dxa"/>
            <w:shd w:val="clear" w:color="auto" w:fill="auto"/>
            <w:vAlign w:val="center"/>
          </w:tcPr>
          <w:p w:rsidR="00BB1C2D" w:rsidRPr="00A272D7" w:rsidRDefault="00BB1C2D" w:rsidP="00E70A77">
            <w:pPr>
              <w:jc w:val="center"/>
              <w:rPr>
                <w:sz w:val="22"/>
                <w:szCs w:val="22"/>
              </w:rPr>
            </w:pPr>
            <w:r>
              <w:rPr>
                <w:sz w:val="22"/>
                <w:szCs w:val="22"/>
              </w:rPr>
              <w:t>No</w:t>
            </w:r>
            <w:r w:rsidRPr="00A272D7">
              <w:rPr>
                <w:sz w:val="22"/>
                <w:szCs w:val="22"/>
              </w:rPr>
              <w:t xml:space="preserve"> Operations</w:t>
            </w:r>
          </w:p>
        </w:tc>
        <w:tc>
          <w:tcPr>
            <w:tcW w:w="5490" w:type="dxa"/>
            <w:shd w:val="clear" w:color="auto" w:fill="auto"/>
            <w:vAlign w:val="center"/>
          </w:tcPr>
          <w:p w:rsidR="00BB1C2D" w:rsidRPr="00BB1C2D" w:rsidRDefault="00E70A77" w:rsidP="009A40C3">
            <w:pPr>
              <w:spacing w:before="40"/>
              <w:jc w:val="both"/>
            </w:pPr>
            <w:r>
              <w:rPr>
                <w:sz w:val="22"/>
                <w:szCs w:val="22"/>
              </w:rPr>
              <w:t>Federal/N</w:t>
            </w:r>
            <w:r w:rsidR="00BB1C2D">
              <w:rPr>
                <w:sz w:val="22"/>
                <w:szCs w:val="22"/>
              </w:rPr>
              <w:t>ational Holidays:</w:t>
            </w:r>
            <w:r w:rsidR="009A40C3">
              <w:rPr>
                <w:sz w:val="22"/>
                <w:szCs w:val="22"/>
              </w:rPr>
              <w:t xml:space="preserve"> f</w:t>
            </w:r>
            <w:r w:rsidRPr="00E70A77">
              <w:t xml:space="preserve">rom </w:t>
            </w:r>
            <w:proofErr w:type="spellStart"/>
            <w:r w:rsidRPr="00E70A77">
              <w:t>5pm</w:t>
            </w:r>
            <w:proofErr w:type="spellEnd"/>
            <w:r w:rsidRPr="00E70A77">
              <w:t xml:space="preserve"> the </w:t>
            </w:r>
            <w:r w:rsidR="009A40C3">
              <w:t>day</w:t>
            </w:r>
            <w:r w:rsidRPr="00E70A77">
              <w:t xml:space="preserve"> before the</w:t>
            </w:r>
            <w:r w:rsidR="00BB1C2D" w:rsidRPr="00E70A77">
              <w:t xml:space="preserve"> holiday </w:t>
            </w:r>
            <w:r>
              <w:t xml:space="preserve">until </w:t>
            </w:r>
            <w:proofErr w:type="spellStart"/>
            <w:r>
              <w:t>7am</w:t>
            </w:r>
            <w:proofErr w:type="spellEnd"/>
            <w:r>
              <w:t xml:space="preserve"> the day after the holiday</w:t>
            </w:r>
          </w:p>
        </w:tc>
        <w:tc>
          <w:tcPr>
            <w:tcW w:w="3240" w:type="dxa"/>
            <w:shd w:val="clear" w:color="auto" w:fill="auto"/>
            <w:vAlign w:val="center"/>
          </w:tcPr>
          <w:p w:rsidR="00BB1C2D" w:rsidRPr="00A272D7" w:rsidRDefault="00BB1C2D" w:rsidP="00E70A77">
            <w:pPr>
              <w:jc w:val="center"/>
              <w:rPr>
                <w:sz w:val="22"/>
                <w:szCs w:val="22"/>
              </w:rPr>
            </w:pPr>
            <w:r>
              <w:rPr>
                <w:sz w:val="22"/>
                <w:szCs w:val="22"/>
              </w:rPr>
              <w:t>Reduce impact to private property landowners and forest visitors</w:t>
            </w:r>
          </w:p>
        </w:tc>
      </w:tr>
      <w:tr w:rsidR="00BB1C2D" w:rsidRPr="00502C3F" w:rsidTr="009A40C3">
        <w:trPr>
          <w:jc w:val="center"/>
        </w:trPr>
        <w:tc>
          <w:tcPr>
            <w:tcW w:w="1075" w:type="dxa"/>
            <w:vAlign w:val="center"/>
          </w:tcPr>
          <w:p w:rsidR="00BB1C2D" w:rsidRPr="00A272D7" w:rsidRDefault="00BB1C2D" w:rsidP="00E70A77">
            <w:pPr>
              <w:jc w:val="center"/>
              <w:rPr>
                <w:sz w:val="22"/>
                <w:szCs w:val="22"/>
              </w:rPr>
            </w:pPr>
            <w:r w:rsidRPr="00A272D7">
              <w:rPr>
                <w:sz w:val="22"/>
                <w:szCs w:val="22"/>
              </w:rPr>
              <w:t>All</w:t>
            </w:r>
          </w:p>
        </w:tc>
        <w:tc>
          <w:tcPr>
            <w:tcW w:w="1710" w:type="dxa"/>
            <w:vAlign w:val="center"/>
          </w:tcPr>
          <w:p w:rsidR="00BB1C2D" w:rsidRPr="00A272D7" w:rsidRDefault="00BB1C2D" w:rsidP="00E70A77">
            <w:pPr>
              <w:jc w:val="center"/>
              <w:rPr>
                <w:sz w:val="22"/>
                <w:szCs w:val="22"/>
              </w:rPr>
            </w:pPr>
            <w:r>
              <w:rPr>
                <w:sz w:val="22"/>
                <w:szCs w:val="22"/>
              </w:rPr>
              <w:t>No</w:t>
            </w:r>
            <w:r w:rsidRPr="00A272D7">
              <w:rPr>
                <w:sz w:val="22"/>
                <w:szCs w:val="22"/>
              </w:rPr>
              <w:t xml:space="preserve"> Operations</w:t>
            </w:r>
          </w:p>
        </w:tc>
        <w:tc>
          <w:tcPr>
            <w:tcW w:w="5490" w:type="dxa"/>
            <w:vAlign w:val="center"/>
          </w:tcPr>
          <w:p w:rsidR="00BB1C2D" w:rsidRPr="00A272D7" w:rsidRDefault="00BB1C2D" w:rsidP="00E70A77">
            <w:pPr>
              <w:jc w:val="both"/>
              <w:rPr>
                <w:sz w:val="22"/>
                <w:szCs w:val="22"/>
              </w:rPr>
            </w:pPr>
            <w:r w:rsidRPr="00A272D7">
              <w:rPr>
                <w:sz w:val="22"/>
                <w:szCs w:val="22"/>
              </w:rPr>
              <w:t>May 15</w:t>
            </w:r>
            <w:r w:rsidRPr="00A272D7">
              <w:rPr>
                <w:sz w:val="22"/>
                <w:szCs w:val="22"/>
                <w:vertAlign w:val="superscript"/>
              </w:rPr>
              <w:t>th</w:t>
            </w:r>
            <w:r w:rsidRPr="00A272D7">
              <w:rPr>
                <w:sz w:val="22"/>
                <w:szCs w:val="22"/>
              </w:rPr>
              <w:t xml:space="preserve"> to the Tuesday a</w:t>
            </w:r>
            <w:r w:rsidRPr="00D652DE">
              <w:rPr>
                <w:sz w:val="22"/>
                <w:szCs w:val="22"/>
              </w:rPr>
              <w:t>fter Labor Day w</w:t>
            </w:r>
            <w:r w:rsidRPr="00A272D7">
              <w:rPr>
                <w:sz w:val="22"/>
                <w:szCs w:val="22"/>
              </w:rPr>
              <w:t>eekend</w:t>
            </w:r>
          </w:p>
        </w:tc>
        <w:tc>
          <w:tcPr>
            <w:tcW w:w="3240" w:type="dxa"/>
            <w:vAlign w:val="center"/>
          </w:tcPr>
          <w:p w:rsidR="00BB1C2D" w:rsidRPr="00A272D7" w:rsidRDefault="00BB1C2D" w:rsidP="00E70A77">
            <w:pPr>
              <w:jc w:val="center"/>
              <w:rPr>
                <w:sz w:val="22"/>
                <w:szCs w:val="22"/>
              </w:rPr>
            </w:pPr>
            <w:r>
              <w:rPr>
                <w:sz w:val="22"/>
                <w:szCs w:val="22"/>
              </w:rPr>
              <w:t>Reduce the impact to forest campground visitors</w:t>
            </w:r>
          </w:p>
        </w:tc>
      </w:tr>
      <w:tr w:rsidR="00BB1C2D" w:rsidRPr="00502C3F" w:rsidTr="009A40C3">
        <w:trPr>
          <w:jc w:val="center"/>
        </w:trPr>
        <w:tc>
          <w:tcPr>
            <w:tcW w:w="1075" w:type="dxa"/>
            <w:vAlign w:val="center"/>
          </w:tcPr>
          <w:p w:rsidR="00BB1C2D" w:rsidRPr="00A272D7" w:rsidRDefault="00BB1C2D" w:rsidP="00E70A77">
            <w:pPr>
              <w:jc w:val="center"/>
              <w:rPr>
                <w:sz w:val="22"/>
                <w:szCs w:val="22"/>
              </w:rPr>
            </w:pPr>
            <w:r>
              <w:rPr>
                <w:sz w:val="22"/>
                <w:szCs w:val="22"/>
              </w:rPr>
              <w:t xml:space="preserve">3, </w:t>
            </w:r>
            <w:proofErr w:type="spellStart"/>
            <w:r>
              <w:rPr>
                <w:sz w:val="22"/>
                <w:szCs w:val="22"/>
              </w:rPr>
              <w:t>6a</w:t>
            </w:r>
            <w:proofErr w:type="spellEnd"/>
            <w:r>
              <w:rPr>
                <w:sz w:val="22"/>
                <w:szCs w:val="22"/>
              </w:rPr>
              <w:t xml:space="preserve">, </w:t>
            </w:r>
            <w:proofErr w:type="spellStart"/>
            <w:r>
              <w:rPr>
                <w:sz w:val="22"/>
                <w:szCs w:val="22"/>
              </w:rPr>
              <w:t>6b</w:t>
            </w:r>
            <w:proofErr w:type="spellEnd"/>
          </w:p>
        </w:tc>
        <w:tc>
          <w:tcPr>
            <w:tcW w:w="1710" w:type="dxa"/>
            <w:vAlign w:val="center"/>
          </w:tcPr>
          <w:p w:rsidR="00BB1C2D" w:rsidRPr="00A272D7" w:rsidRDefault="00BB1C2D" w:rsidP="00E70A77">
            <w:pPr>
              <w:jc w:val="center"/>
              <w:rPr>
                <w:sz w:val="22"/>
                <w:szCs w:val="22"/>
              </w:rPr>
            </w:pPr>
            <w:r>
              <w:rPr>
                <w:sz w:val="22"/>
                <w:szCs w:val="22"/>
              </w:rPr>
              <w:t>No</w:t>
            </w:r>
            <w:r w:rsidRPr="00A272D7">
              <w:rPr>
                <w:sz w:val="22"/>
                <w:szCs w:val="22"/>
              </w:rPr>
              <w:t xml:space="preserve"> Operations</w:t>
            </w:r>
          </w:p>
        </w:tc>
        <w:tc>
          <w:tcPr>
            <w:tcW w:w="5490" w:type="dxa"/>
            <w:vAlign w:val="center"/>
          </w:tcPr>
          <w:p w:rsidR="00BB1C2D" w:rsidRPr="00A272D7" w:rsidRDefault="00BB1C2D" w:rsidP="00E70A77">
            <w:pPr>
              <w:spacing w:before="40" w:after="40"/>
              <w:jc w:val="both"/>
              <w:rPr>
                <w:sz w:val="22"/>
                <w:szCs w:val="22"/>
              </w:rPr>
            </w:pPr>
            <w:r>
              <w:rPr>
                <w:sz w:val="22"/>
                <w:szCs w:val="22"/>
              </w:rPr>
              <w:t>March 1</w:t>
            </w:r>
            <w:r w:rsidRPr="00A272D7">
              <w:rPr>
                <w:sz w:val="22"/>
                <w:szCs w:val="22"/>
                <w:vertAlign w:val="superscript"/>
              </w:rPr>
              <w:t>st</w:t>
            </w:r>
            <w:r>
              <w:rPr>
                <w:sz w:val="22"/>
                <w:szCs w:val="22"/>
              </w:rPr>
              <w:t xml:space="preserve"> to September 15</w:t>
            </w:r>
            <w:r w:rsidRPr="00A272D7">
              <w:rPr>
                <w:sz w:val="22"/>
                <w:szCs w:val="22"/>
                <w:vertAlign w:val="superscript"/>
              </w:rPr>
              <w:t>th</w:t>
            </w:r>
            <w:r>
              <w:rPr>
                <w:sz w:val="22"/>
                <w:szCs w:val="22"/>
              </w:rPr>
              <w:t xml:space="preserve">, annually. Operations may occur after June </w:t>
            </w:r>
            <w:r w:rsidR="00E70A77">
              <w:rPr>
                <w:sz w:val="22"/>
                <w:szCs w:val="22"/>
              </w:rPr>
              <w:t>1</w:t>
            </w:r>
            <w:r w:rsidR="00E70A77" w:rsidRPr="00E70A77">
              <w:rPr>
                <w:sz w:val="22"/>
                <w:szCs w:val="22"/>
                <w:vertAlign w:val="superscript"/>
              </w:rPr>
              <w:t>st</w:t>
            </w:r>
            <w:r w:rsidR="00E70A77">
              <w:rPr>
                <w:sz w:val="22"/>
                <w:szCs w:val="22"/>
              </w:rPr>
              <w:t xml:space="preserve">, </w:t>
            </w:r>
            <w:r>
              <w:rPr>
                <w:sz w:val="22"/>
                <w:szCs w:val="22"/>
              </w:rPr>
              <w:t>if approved by the Forest Service Biologist</w:t>
            </w:r>
          </w:p>
        </w:tc>
        <w:tc>
          <w:tcPr>
            <w:tcW w:w="3240" w:type="dxa"/>
            <w:vAlign w:val="center"/>
          </w:tcPr>
          <w:p w:rsidR="00BB1C2D" w:rsidRPr="00A272D7" w:rsidRDefault="00BB1C2D" w:rsidP="00E70A77">
            <w:pPr>
              <w:jc w:val="center"/>
              <w:rPr>
                <w:sz w:val="22"/>
                <w:szCs w:val="22"/>
              </w:rPr>
            </w:pPr>
            <w:r>
              <w:rPr>
                <w:sz w:val="22"/>
                <w:szCs w:val="22"/>
              </w:rPr>
              <w:t>Protect raptor nests</w:t>
            </w:r>
          </w:p>
        </w:tc>
      </w:tr>
    </w:tbl>
    <w:p w:rsidR="00A341E8" w:rsidRDefault="00A341E8" w:rsidP="00832FC6">
      <w:pPr>
        <w:spacing w:line="276" w:lineRule="auto"/>
        <w:jc w:val="both"/>
        <w:rPr>
          <w:sz w:val="22"/>
          <w:szCs w:val="22"/>
        </w:rPr>
      </w:pPr>
    </w:p>
    <w:p w:rsidR="00910DC0" w:rsidRPr="00D652DE" w:rsidRDefault="00910DC0" w:rsidP="00832FC6">
      <w:pPr>
        <w:spacing w:after="60" w:line="276" w:lineRule="auto"/>
        <w:ind w:left="288"/>
        <w:jc w:val="both"/>
        <w:rPr>
          <w:b/>
          <w:u w:val="single"/>
        </w:rPr>
      </w:pPr>
      <w:proofErr w:type="spellStart"/>
      <w:r w:rsidRPr="00D652DE">
        <w:rPr>
          <w:b/>
          <w:u w:val="single"/>
        </w:rPr>
        <w:t>F.1.1</w:t>
      </w:r>
      <w:proofErr w:type="spellEnd"/>
      <w:r w:rsidRPr="00D652DE">
        <w:rPr>
          <w:b/>
          <w:u w:val="single"/>
        </w:rPr>
        <w:tab/>
        <w:t>OPERATING SEASON</w:t>
      </w:r>
    </w:p>
    <w:p w:rsidR="00910DC0" w:rsidRDefault="00910DC0" w:rsidP="00832FC6">
      <w:pPr>
        <w:spacing w:line="276" w:lineRule="auto"/>
        <w:jc w:val="both"/>
        <w:rPr>
          <w:sz w:val="22"/>
          <w:szCs w:val="22"/>
        </w:rPr>
      </w:pPr>
      <w:r w:rsidRPr="00D652DE">
        <w:rPr>
          <w:sz w:val="22"/>
          <w:szCs w:val="22"/>
        </w:rPr>
        <w:t>The normal operating season is</w:t>
      </w:r>
      <w:r w:rsidR="00D652DE" w:rsidRPr="00D652DE">
        <w:rPr>
          <w:sz w:val="22"/>
          <w:szCs w:val="22"/>
        </w:rPr>
        <w:t xml:space="preserve"> the</w:t>
      </w:r>
      <w:r w:rsidRPr="00D652DE">
        <w:rPr>
          <w:sz w:val="22"/>
          <w:szCs w:val="22"/>
        </w:rPr>
        <w:t xml:space="preserve"> </w:t>
      </w:r>
      <w:r w:rsidR="00D652DE" w:rsidRPr="00D652DE">
        <w:rPr>
          <w:b/>
          <w:sz w:val="22"/>
          <w:szCs w:val="22"/>
          <w:u w:val="single"/>
        </w:rPr>
        <w:t>Tuesday after Labor Day</w:t>
      </w:r>
      <w:r w:rsidRPr="00D652DE">
        <w:rPr>
          <w:sz w:val="22"/>
          <w:szCs w:val="22"/>
        </w:rPr>
        <w:t xml:space="preserve"> through </w:t>
      </w:r>
      <w:r w:rsidR="00D652DE" w:rsidRPr="00D652DE">
        <w:rPr>
          <w:b/>
          <w:sz w:val="22"/>
          <w:szCs w:val="22"/>
          <w:u w:val="single"/>
        </w:rPr>
        <w:t>May</w:t>
      </w:r>
      <w:r w:rsidRPr="00D652DE">
        <w:rPr>
          <w:b/>
          <w:sz w:val="22"/>
          <w:szCs w:val="22"/>
          <w:u w:val="single"/>
        </w:rPr>
        <w:t xml:space="preserve"> 1</w:t>
      </w:r>
      <w:r w:rsidR="00D652DE" w:rsidRPr="00D652DE">
        <w:rPr>
          <w:b/>
          <w:sz w:val="22"/>
          <w:szCs w:val="22"/>
          <w:u w:val="single"/>
        </w:rPr>
        <w:t>4</w:t>
      </w:r>
      <w:r w:rsidRPr="00D652DE">
        <w:rPr>
          <w:b/>
          <w:sz w:val="22"/>
          <w:szCs w:val="22"/>
          <w:u w:val="single"/>
          <w:vertAlign w:val="superscript"/>
        </w:rPr>
        <w:t>th</w:t>
      </w:r>
      <w:r w:rsidRPr="00D652DE">
        <w:rPr>
          <w:sz w:val="22"/>
          <w:szCs w:val="22"/>
        </w:rPr>
        <w:t xml:space="preserve"> annually.</w:t>
      </w:r>
    </w:p>
    <w:p w:rsidR="00910DC0" w:rsidRDefault="00910DC0" w:rsidP="00832FC6">
      <w:pPr>
        <w:spacing w:line="276" w:lineRule="auto"/>
        <w:jc w:val="both"/>
        <w:rPr>
          <w:sz w:val="22"/>
          <w:szCs w:val="22"/>
        </w:rPr>
      </w:pPr>
    </w:p>
    <w:p w:rsidR="00910DC0" w:rsidRPr="00101A4B" w:rsidRDefault="00910DC0" w:rsidP="00832FC6">
      <w:pPr>
        <w:spacing w:after="60" w:line="276" w:lineRule="auto"/>
        <w:ind w:left="288"/>
        <w:jc w:val="both"/>
        <w:rPr>
          <w:b/>
          <w:u w:val="single"/>
        </w:rPr>
      </w:pPr>
      <w:proofErr w:type="spellStart"/>
      <w:r w:rsidRPr="001846C3">
        <w:rPr>
          <w:b/>
          <w:u w:val="single"/>
        </w:rPr>
        <w:t>F.1.2</w:t>
      </w:r>
      <w:proofErr w:type="spellEnd"/>
      <w:r w:rsidRPr="00101A4B">
        <w:rPr>
          <w:b/>
          <w:u w:val="single"/>
        </w:rPr>
        <w:tab/>
      </w:r>
      <w:r w:rsidRPr="003D4DCE">
        <w:rPr>
          <w:b/>
          <w:u w:val="single"/>
        </w:rPr>
        <w:t>START WORK DATE</w:t>
      </w:r>
    </w:p>
    <w:p w:rsidR="00910DC0" w:rsidRDefault="00910DC0" w:rsidP="00832FC6">
      <w:pPr>
        <w:spacing w:after="60" w:line="276" w:lineRule="auto"/>
        <w:jc w:val="both"/>
        <w:rPr>
          <w:sz w:val="22"/>
        </w:rPr>
      </w:pPr>
      <w:r>
        <w:rPr>
          <w:sz w:val="22"/>
        </w:rPr>
        <w:t>The estimated start work date i</w:t>
      </w:r>
      <w:r w:rsidRPr="00F815FC">
        <w:rPr>
          <w:sz w:val="22"/>
        </w:rPr>
        <w:t xml:space="preserve">s </w:t>
      </w:r>
      <w:r w:rsidR="00F815FC" w:rsidRPr="00F815FC">
        <w:rPr>
          <w:b/>
          <w:sz w:val="22"/>
          <w:u w:val="single"/>
        </w:rPr>
        <w:t>September 3</w:t>
      </w:r>
      <w:r w:rsidRPr="00F815FC">
        <w:rPr>
          <w:b/>
          <w:sz w:val="22"/>
          <w:u w:val="single"/>
        </w:rPr>
        <w:t>, 2019</w:t>
      </w:r>
      <w:r w:rsidRPr="00F815FC">
        <w:rPr>
          <w:sz w:val="22"/>
        </w:rPr>
        <w:t>.</w:t>
      </w:r>
    </w:p>
    <w:p w:rsidR="00910DC0" w:rsidRDefault="00910DC0" w:rsidP="00832FC6">
      <w:pPr>
        <w:spacing w:line="276" w:lineRule="auto"/>
        <w:jc w:val="both"/>
        <w:rPr>
          <w:sz w:val="22"/>
        </w:rPr>
      </w:pPr>
      <w:r>
        <w:rPr>
          <w:sz w:val="22"/>
        </w:rPr>
        <w:t xml:space="preserve">See </w:t>
      </w:r>
      <w:r w:rsidRPr="00F815FC">
        <w:rPr>
          <w:sz w:val="22"/>
        </w:rPr>
        <w:t xml:space="preserve">Section </w:t>
      </w:r>
      <w:proofErr w:type="spellStart"/>
      <w:r w:rsidRPr="00F815FC">
        <w:rPr>
          <w:sz w:val="22"/>
        </w:rPr>
        <w:t>F.1</w:t>
      </w:r>
      <w:proofErr w:type="spellEnd"/>
      <w:r w:rsidRPr="00F815FC">
        <w:rPr>
          <w:sz w:val="22"/>
        </w:rPr>
        <w:t>—S</w:t>
      </w:r>
      <w:r>
        <w:rPr>
          <w:sz w:val="22"/>
        </w:rPr>
        <w:t>pecial Contract Time and Performance Restrictions, concerning the performance of work on this contract.  Additional restrictions on the Scheduling of Work for Resource Protection, etc. may be addressed in the Technical Specifications.</w:t>
      </w:r>
    </w:p>
    <w:p w:rsidR="007B3DA3" w:rsidRDefault="007B3DA3" w:rsidP="00832FC6">
      <w:pPr>
        <w:spacing w:line="276" w:lineRule="auto"/>
        <w:jc w:val="both"/>
        <w:rPr>
          <w:sz w:val="22"/>
        </w:rPr>
      </w:pPr>
    </w:p>
    <w:p w:rsidR="007B3DA3" w:rsidRPr="00101A4B" w:rsidRDefault="007B3DA3" w:rsidP="00832FC6">
      <w:pPr>
        <w:spacing w:line="276" w:lineRule="auto"/>
        <w:ind w:left="288"/>
        <w:jc w:val="both"/>
        <w:rPr>
          <w:b/>
          <w:u w:val="single"/>
        </w:rPr>
      </w:pPr>
      <w:proofErr w:type="spellStart"/>
      <w:r w:rsidRPr="001846C3">
        <w:rPr>
          <w:b/>
          <w:u w:val="single"/>
        </w:rPr>
        <w:t>F.1.3</w:t>
      </w:r>
      <w:proofErr w:type="spellEnd"/>
      <w:r w:rsidRPr="00101A4B">
        <w:rPr>
          <w:b/>
          <w:u w:val="single"/>
        </w:rPr>
        <w:tab/>
      </w:r>
      <w:r w:rsidRPr="003D4DCE">
        <w:rPr>
          <w:b/>
          <w:u w:val="single"/>
        </w:rPr>
        <w:t>COMMENCEMENT, PROSECUTION, AND COMPLETION OF WORK</w:t>
      </w:r>
    </w:p>
    <w:p w:rsidR="007B3DA3" w:rsidRDefault="007B3DA3" w:rsidP="00832FC6">
      <w:pPr>
        <w:spacing w:after="20" w:line="276" w:lineRule="auto"/>
        <w:jc w:val="both"/>
        <w:rPr>
          <w:sz w:val="22"/>
        </w:rPr>
      </w:pPr>
      <w:r>
        <w:rPr>
          <w:sz w:val="22"/>
        </w:rPr>
        <w:t>Contractor shall be required to:</w:t>
      </w:r>
    </w:p>
    <w:p w:rsidR="007B3DA3" w:rsidRDefault="007B3DA3" w:rsidP="00914017">
      <w:pPr>
        <w:pStyle w:val="ListParagraph"/>
        <w:numPr>
          <w:ilvl w:val="0"/>
          <w:numId w:val="100"/>
        </w:numPr>
        <w:spacing w:after="20"/>
        <w:ind w:left="648"/>
        <w:contextualSpacing w:val="0"/>
        <w:jc w:val="both"/>
      </w:pPr>
      <w:r>
        <w:t>Commence work under this contract in accordance with the accepted Operating Plan</w:t>
      </w:r>
      <w:r w:rsidR="00C03403">
        <w:t xml:space="preserve"> and Overall Schedule</w:t>
      </w:r>
      <w:r>
        <w:t>;</w:t>
      </w:r>
    </w:p>
    <w:p w:rsidR="007B3DA3" w:rsidRDefault="007B3DA3" w:rsidP="00914017">
      <w:pPr>
        <w:pStyle w:val="ListParagraph"/>
        <w:numPr>
          <w:ilvl w:val="0"/>
          <w:numId w:val="100"/>
        </w:numPr>
        <w:spacing w:after="20"/>
        <w:ind w:left="648"/>
        <w:contextualSpacing w:val="0"/>
        <w:jc w:val="both"/>
      </w:pPr>
      <w:r>
        <w:t>Start work when the Contractor receives the Notice to Proceed</w:t>
      </w:r>
      <w:r w:rsidR="00D93051">
        <w:t xml:space="preserve"> (</w:t>
      </w:r>
      <w:proofErr w:type="spellStart"/>
      <w:r w:rsidR="00D93051">
        <w:t>NTP</w:t>
      </w:r>
      <w:proofErr w:type="spellEnd"/>
      <w:r w:rsidR="00D93051">
        <w:t>)</w:t>
      </w:r>
      <w:r>
        <w:t>;</w:t>
      </w:r>
    </w:p>
    <w:p w:rsidR="007B3DA3" w:rsidRDefault="007B3DA3" w:rsidP="00914017">
      <w:pPr>
        <w:pStyle w:val="ListParagraph"/>
        <w:numPr>
          <w:ilvl w:val="0"/>
          <w:numId w:val="100"/>
        </w:numPr>
        <w:spacing w:after="20"/>
        <w:ind w:left="648"/>
        <w:contextualSpacing w:val="0"/>
        <w:jc w:val="both"/>
      </w:pPr>
      <w:r>
        <w:t>Prosecute the work diligently; and</w:t>
      </w:r>
    </w:p>
    <w:p w:rsidR="00910DC0" w:rsidRPr="00F815FC" w:rsidRDefault="007B3DA3" w:rsidP="00914017">
      <w:pPr>
        <w:pStyle w:val="ListParagraph"/>
        <w:numPr>
          <w:ilvl w:val="0"/>
          <w:numId w:val="100"/>
        </w:numPr>
        <w:spacing w:after="120"/>
        <w:ind w:left="648"/>
        <w:contextualSpacing w:val="0"/>
        <w:jc w:val="both"/>
      </w:pPr>
      <w:r>
        <w:t xml:space="preserve">Complete the entire project including final clean-up of the premises </w:t>
      </w:r>
      <w:r w:rsidRPr="00F815FC">
        <w:t xml:space="preserve">by </w:t>
      </w:r>
      <w:r w:rsidR="00F815FC" w:rsidRPr="00F815FC">
        <w:rPr>
          <w:b/>
          <w:u w:val="single"/>
        </w:rPr>
        <w:t>March</w:t>
      </w:r>
      <w:r w:rsidR="00694065" w:rsidRPr="00F815FC">
        <w:rPr>
          <w:b/>
          <w:u w:val="single"/>
        </w:rPr>
        <w:t xml:space="preserve"> </w:t>
      </w:r>
      <w:r w:rsidR="00F815FC" w:rsidRPr="00F815FC">
        <w:rPr>
          <w:b/>
          <w:u w:val="single"/>
        </w:rPr>
        <w:t>3</w:t>
      </w:r>
      <w:r w:rsidR="00694065" w:rsidRPr="00F815FC">
        <w:rPr>
          <w:b/>
          <w:u w:val="single"/>
        </w:rPr>
        <w:t xml:space="preserve">1, </w:t>
      </w:r>
      <w:r w:rsidRPr="00F815FC">
        <w:rPr>
          <w:b/>
          <w:u w:val="single"/>
        </w:rPr>
        <w:t>202</w:t>
      </w:r>
      <w:r w:rsidR="00F815FC" w:rsidRPr="00F815FC">
        <w:rPr>
          <w:b/>
          <w:u w:val="single"/>
        </w:rPr>
        <w:t>1</w:t>
      </w:r>
      <w:r w:rsidRPr="00F815FC">
        <w:t>.</w:t>
      </w:r>
    </w:p>
    <w:p w:rsidR="00757CEC" w:rsidRPr="00502C3F" w:rsidRDefault="00757CEC" w:rsidP="00F815FC">
      <w:pPr>
        <w:pStyle w:val="Heading3"/>
        <w:spacing w:after="120" w:line="276" w:lineRule="auto"/>
        <w:rPr>
          <w:color w:val="000000" w:themeColor="text1"/>
          <w:sz w:val="22"/>
        </w:rPr>
      </w:pPr>
      <w:bookmarkStart w:id="51" w:name="_Toc15305901"/>
      <w:proofErr w:type="spellStart"/>
      <w:r w:rsidRPr="00F815FC">
        <w:rPr>
          <w:rStyle w:val="Heading2Char"/>
          <w:rFonts w:ascii="Times New Roman" w:hAnsi="Times New Roman"/>
          <w:sz w:val="20"/>
          <w:u w:val="none"/>
        </w:rPr>
        <w:t>F.</w:t>
      </w:r>
      <w:r w:rsidR="002D19BB" w:rsidRPr="00F815FC">
        <w:rPr>
          <w:rStyle w:val="Heading2Char"/>
          <w:rFonts w:ascii="Times New Roman" w:hAnsi="Times New Roman"/>
          <w:sz w:val="20"/>
          <w:u w:val="none"/>
        </w:rPr>
        <w:t>2</w:t>
      </w:r>
      <w:proofErr w:type="spellEnd"/>
      <w:r w:rsidR="00F815FC">
        <w:rPr>
          <w:rStyle w:val="Heading2Char"/>
          <w:rFonts w:ascii="Times New Roman" w:hAnsi="Times New Roman"/>
          <w:sz w:val="20"/>
          <w:u w:val="none"/>
        </w:rPr>
        <w:tab/>
      </w:r>
      <w:r w:rsidR="000967B3" w:rsidRPr="00F815FC">
        <w:rPr>
          <w:rFonts w:ascii="Times New Roman" w:hAnsi="Times New Roman"/>
          <w:b w:val="0"/>
          <w:caps w:val="0"/>
          <w:sz w:val="20"/>
          <w:u w:val="none"/>
        </w:rPr>
        <w:t>[Reserved]</w:t>
      </w:r>
      <w:bookmarkEnd w:id="51"/>
    </w:p>
    <w:p w:rsidR="00757CEC" w:rsidRPr="00C17CC2" w:rsidRDefault="00757CEC" w:rsidP="00832FC6">
      <w:pPr>
        <w:pStyle w:val="Heading3"/>
        <w:spacing w:line="276" w:lineRule="auto"/>
      </w:pPr>
      <w:bookmarkStart w:id="52" w:name="_Toc15305902"/>
      <w:proofErr w:type="spellStart"/>
      <w:r w:rsidRPr="00F84C19">
        <w:t>F.</w:t>
      </w:r>
      <w:r w:rsidR="002D19BB" w:rsidRPr="00F84C19">
        <w:t>3</w:t>
      </w:r>
      <w:proofErr w:type="spellEnd"/>
      <w:r w:rsidRPr="00F84C19">
        <w:tab/>
        <w:t>SCHEDULES AND REPORTS</w:t>
      </w:r>
      <w:bookmarkEnd w:id="52"/>
    </w:p>
    <w:p w:rsidR="00757CEC" w:rsidRPr="00502C3F" w:rsidRDefault="00757CEC" w:rsidP="00832FC6">
      <w:pPr>
        <w:spacing w:after="60" w:line="276" w:lineRule="auto"/>
        <w:jc w:val="both"/>
        <w:rPr>
          <w:color w:val="000000" w:themeColor="text1"/>
          <w:sz w:val="22"/>
          <w:szCs w:val="22"/>
        </w:rPr>
      </w:pPr>
      <w:r w:rsidRPr="00502C3F">
        <w:rPr>
          <w:sz w:val="22"/>
          <w:szCs w:val="22"/>
        </w:rPr>
        <w:t>Contractor shall provide the following submittals as stated below unless other</w:t>
      </w:r>
      <w:r w:rsidR="00DE4317">
        <w:rPr>
          <w:sz w:val="22"/>
          <w:szCs w:val="22"/>
        </w:rPr>
        <w:t xml:space="preserve">wise mutually agreed upon.  </w:t>
      </w:r>
      <w:r w:rsidRPr="00502C3F">
        <w:rPr>
          <w:sz w:val="22"/>
          <w:szCs w:val="22"/>
        </w:rPr>
        <w:t xml:space="preserve">Contractor shall </w:t>
      </w:r>
      <w:r w:rsidRPr="0087138A">
        <w:rPr>
          <w:i/>
          <w:sz w:val="22"/>
          <w:szCs w:val="22"/>
        </w:rPr>
        <w:t>update all submittals as needed</w:t>
      </w:r>
      <w:r w:rsidR="00FB089F">
        <w:rPr>
          <w:sz w:val="22"/>
          <w:szCs w:val="22"/>
        </w:rPr>
        <w:t>,</w:t>
      </w:r>
      <w:r w:rsidR="00FB089F" w:rsidRPr="0087138A">
        <w:rPr>
          <w:i/>
          <w:sz w:val="22"/>
          <w:szCs w:val="22"/>
        </w:rPr>
        <w:t xml:space="preserve"> or as required by the </w:t>
      </w:r>
      <w:r w:rsidRPr="0087138A">
        <w:rPr>
          <w:i/>
          <w:sz w:val="22"/>
          <w:szCs w:val="22"/>
        </w:rPr>
        <w:t>CO, but in no case less than once per calendar year</w:t>
      </w:r>
      <w:r w:rsidRPr="00502C3F">
        <w:rPr>
          <w:sz w:val="22"/>
          <w:szCs w:val="22"/>
        </w:rPr>
        <w:t xml:space="preserve"> on the anniversary of the initial contract award as stated in </w:t>
      </w:r>
      <w:r w:rsidR="003D3F6A">
        <w:rPr>
          <w:sz w:val="22"/>
          <w:szCs w:val="22"/>
        </w:rPr>
        <w:t>B</w:t>
      </w:r>
      <w:r w:rsidRPr="00502C3F">
        <w:rPr>
          <w:sz w:val="22"/>
          <w:szCs w:val="22"/>
        </w:rPr>
        <w:t>lo</w:t>
      </w:r>
      <w:r w:rsidRPr="000A583A">
        <w:rPr>
          <w:sz w:val="22"/>
          <w:szCs w:val="22"/>
        </w:rPr>
        <w:t xml:space="preserve">ck </w:t>
      </w:r>
      <w:r w:rsidR="003D3F6A" w:rsidRPr="000A583A">
        <w:rPr>
          <w:sz w:val="22"/>
          <w:szCs w:val="22"/>
        </w:rPr>
        <w:t>3 of the SF</w:t>
      </w:r>
      <w:r w:rsidR="004A4A03" w:rsidRPr="000A583A">
        <w:rPr>
          <w:sz w:val="22"/>
          <w:szCs w:val="22"/>
        </w:rPr>
        <w:t>-</w:t>
      </w:r>
      <w:r w:rsidR="003D3F6A" w:rsidRPr="000A583A">
        <w:rPr>
          <w:sz w:val="22"/>
          <w:szCs w:val="22"/>
        </w:rPr>
        <w:t>1449</w:t>
      </w:r>
      <w:r w:rsidRPr="000A583A">
        <w:rPr>
          <w:sz w:val="22"/>
          <w:szCs w:val="22"/>
        </w:rPr>
        <w:t>.</w:t>
      </w:r>
    </w:p>
    <w:p w:rsidR="00757CEC" w:rsidRPr="00502C3F" w:rsidRDefault="00D93051" w:rsidP="00832FC6">
      <w:pPr>
        <w:spacing w:after="60" w:line="276" w:lineRule="auto"/>
        <w:jc w:val="both"/>
        <w:rPr>
          <w:sz w:val="22"/>
          <w:szCs w:val="22"/>
        </w:rPr>
      </w:pPr>
      <w:r>
        <w:rPr>
          <w:sz w:val="22"/>
          <w:szCs w:val="22"/>
        </w:rPr>
        <w:t>All schedules and report</w:t>
      </w:r>
      <w:r w:rsidR="00204C07">
        <w:rPr>
          <w:sz w:val="22"/>
          <w:szCs w:val="22"/>
        </w:rPr>
        <w:t>s</w:t>
      </w:r>
      <w:r>
        <w:rPr>
          <w:sz w:val="22"/>
          <w:szCs w:val="22"/>
        </w:rPr>
        <w:t xml:space="preserve"> </w:t>
      </w:r>
      <w:r w:rsidR="00AF428A">
        <w:rPr>
          <w:sz w:val="22"/>
          <w:szCs w:val="22"/>
        </w:rPr>
        <w:t>shall be submitted</w:t>
      </w:r>
      <w:r w:rsidR="00C03403">
        <w:rPr>
          <w:sz w:val="22"/>
          <w:szCs w:val="22"/>
        </w:rPr>
        <w:t xml:space="preserve"> electronically (via </w:t>
      </w:r>
      <w:r w:rsidR="00204C07">
        <w:rPr>
          <w:sz w:val="22"/>
          <w:szCs w:val="22"/>
        </w:rPr>
        <w:t>email) to the CO and</w:t>
      </w:r>
      <w:r w:rsidR="00AF428A">
        <w:rPr>
          <w:sz w:val="22"/>
          <w:szCs w:val="22"/>
        </w:rPr>
        <w:t xml:space="preserve"> </w:t>
      </w:r>
      <w:proofErr w:type="spellStart"/>
      <w:r w:rsidR="00AF428A">
        <w:rPr>
          <w:sz w:val="22"/>
          <w:szCs w:val="22"/>
        </w:rPr>
        <w:t>COR</w:t>
      </w:r>
      <w:proofErr w:type="spellEnd"/>
      <w:r w:rsidR="00AF428A">
        <w:rPr>
          <w:sz w:val="22"/>
          <w:szCs w:val="22"/>
        </w:rPr>
        <w:t>, as identified by the CO</w:t>
      </w:r>
      <w:r w:rsidR="00C03403">
        <w:rPr>
          <w:sz w:val="22"/>
          <w:szCs w:val="22"/>
        </w:rPr>
        <w:t>.</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chedule and Reports F.5"/>
        <w:tblDescription w:val="List of submitals required for this contract, number to copies to be provided."/>
      </w:tblPr>
      <w:tblGrid>
        <w:gridCol w:w="7717"/>
        <w:gridCol w:w="3528"/>
      </w:tblGrid>
      <w:tr w:rsidR="001F3B7B" w:rsidRPr="00502C3F" w:rsidTr="001F3B7B">
        <w:trPr>
          <w:trHeight w:val="530"/>
          <w:jc w:val="center"/>
        </w:trPr>
        <w:tc>
          <w:tcPr>
            <w:tcW w:w="11245" w:type="dxa"/>
            <w:gridSpan w:val="2"/>
            <w:shd w:val="clear" w:color="auto" w:fill="A6A6A6" w:themeFill="background1" w:themeFillShade="A6"/>
            <w:vAlign w:val="center"/>
          </w:tcPr>
          <w:p w:rsidR="001F3B7B" w:rsidRPr="00502C3F" w:rsidRDefault="001F3B7B" w:rsidP="00832FC6">
            <w:pPr>
              <w:spacing w:line="276" w:lineRule="auto"/>
              <w:jc w:val="center"/>
              <w:rPr>
                <w:b/>
                <w:sz w:val="22"/>
                <w:szCs w:val="22"/>
              </w:rPr>
            </w:pPr>
            <w:r>
              <w:rPr>
                <w:b/>
                <w:sz w:val="22"/>
                <w:szCs w:val="22"/>
              </w:rPr>
              <w:t>SUBMITTALS</w:t>
            </w:r>
          </w:p>
        </w:tc>
      </w:tr>
      <w:tr w:rsidR="00757CEC" w:rsidRPr="00502C3F" w:rsidTr="001F3B7B">
        <w:trPr>
          <w:trHeight w:val="350"/>
          <w:jc w:val="center"/>
        </w:trPr>
        <w:tc>
          <w:tcPr>
            <w:tcW w:w="7717" w:type="dxa"/>
            <w:shd w:val="clear" w:color="auto" w:fill="D9D9D9" w:themeFill="background1" w:themeFillShade="D9"/>
            <w:vAlign w:val="center"/>
          </w:tcPr>
          <w:p w:rsidR="00757CEC" w:rsidRPr="001F3B7B" w:rsidRDefault="00FB089F" w:rsidP="00832FC6">
            <w:pPr>
              <w:spacing w:line="276" w:lineRule="auto"/>
              <w:jc w:val="center"/>
              <w:rPr>
                <w:b/>
                <w:sz w:val="20"/>
                <w:szCs w:val="22"/>
              </w:rPr>
            </w:pPr>
            <w:r w:rsidRPr="001F3B7B">
              <w:rPr>
                <w:b/>
                <w:sz w:val="20"/>
                <w:szCs w:val="22"/>
              </w:rPr>
              <w:t>DESCRIPTION</w:t>
            </w:r>
          </w:p>
        </w:tc>
        <w:tc>
          <w:tcPr>
            <w:tcW w:w="3528" w:type="dxa"/>
            <w:shd w:val="clear" w:color="auto" w:fill="D9D9D9" w:themeFill="background1" w:themeFillShade="D9"/>
            <w:vAlign w:val="center"/>
          </w:tcPr>
          <w:p w:rsidR="00757CEC" w:rsidRPr="001F3B7B" w:rsidRDefault="00FB089F" w:rsidP="00832FC6">
            <w:pPr>
              <w:spacing w:line="276" w:lineRule="auto"/>
              <w:jc w:val="center"/>
              <w:rPr>
                <w:b/>
                <w:sz w:val="20"/>
                <w:szCs w:val="22"/>
              </w:rPr>
            </w:pPr>
            <w:r w:rsidRPr="001F3B7B">
              <w:rPr>
                <w:b/>
                <w:sz w:val="20"/>
                <w:szCs w:val="22"/>
              </w:rPr>
              <w:t>DUE</w:t>
            </w:r>
          </w:p>
        </w:tc>
      </w:tr>
      <w:tr w:rsidR="00CC7FA7" w:rsidRPr="00502C3F" w:rsidTr="00674D75">
        <w:trPr>
          <w:jc w:val="center"/>
        </w:trPr>
        <w:tc>
          <w:tcPr>
            <w:tcW w:w="7717" w:type="dxa"/>
            <w:vAlign w:val="center"/>
          </w:tcPr>
          <w:p w:rsidR="00CC7FA7" w:rsidRPr="00502C3F" w:rsidRDefault="00CC7FA7" w:rsidP="00CC7FA7">
            <w:pPr>
              <w:spacing w:line="276" w:lineRule="auto"/>
              <w:jc w:val="both"/>
              <w:rPr>
                <w:sz w:val="22"/>
                <w:szCs w:val="22"/>
              </w:rPr>
            </w:pPr>
            <w:r w:rsidRPr="00FB089F">
              <w:rPr>
                <w:sz w:val="22"/>
                <w:szCs w:val="22"/>
                <w:u w:val="single"/>
              </w:rPr>
              <w:t>P</w:t>
            </w:r>
            <w:r w:rsidRPr="001538E9">
              <w:rPr>
                <w:sz w:val="22"/>
                <w:szCs w:val="22"/>
                <w:u w:val="single"/>
              </w:rPr>
              <w:t>ROPOSED OPER</w:t>
            </w:r>
            <w:r w:rsidRPr="00FB089F">
              <w:rPr>
                <w:sz w:val="22"/>
                <w:szCs w:val="22"/>
                <w:u w:val="single"/>
              </w:rPr>
              <w:t>ATION PLAN (O</w:t>
            </w:r>
            <w:r>
              <w:rPr>
                <w:sz w:val="22"/>
                <w:szCs w:val="22"/>
                <w:u w:val="single"/>
              </w:rPr>
              <w:t>VERALL</w:t>
            </w:r>
            <w:r w:rsidRPr="00FB089F">
              <w:rPr>
                <w:sz w:val="22"/>
                <w:szCs w:val="22"/>
                <w:u w:val="single"/>
              </w:rPr>
              <w:t xml:space="preserve"> S</w:t>
            </w:r>
            <w:r>
              <w:rPr>
                <w:sz w:val="22"/>
                <w:szCs w:val="22"/>
                <w:u w:val="single"/>
              </w:rPr>
              <w:t>CHEDULE</w:t>
            </w:r>
            <w:r w:rsidRPr="00FB089F">
              <w:rPr>
                <w:sz w:val="22"/>
                <w:szCs w:val="22"/>
                <w:u w:val="single"/>
              </w:rPr>
              <w:t>)</w:t>
            </w:r>
            <w:r>
              <w:rPr>
                <w:sz w:val="22"/>
                <w:szCs w:val="22"/>
              </w:rPr>
              <w:t>:</w:t>
            </w:r>
            <w:r w:rsidRPr="00FB089F">
              <w:rPr>
                <w:sz w:val="22"/>
                <w:szCs w:val="22"/>
              </w:rPr>
              <w:t xml:space="preserve"> Contractor shall prepare and submit a practicable</w:t>
            </w:r>
            <w:r>
              <w:rPr>
                <w:sz w:val="22"/>
                <w:szCs w:val="22"/>
              </w:rPr>
              <w:t xml:space="preserve"> </w:t>
            </w:r>
            <w:r w:rsidRPr="00FB089F">
              <w:rPr>
                <w:sz w:val="22"/>
                <w:szCs w:val="22"/>
              </w:rPr>
              <w:t xml:space="preserve">schedule showing the order in which the Contractor proposes to perform the work, and the starting and completion dates of various phases </w:t>
            </w:r>
            <w:r w:rsidRPr="00FB089F">
              <w:rPr>
                <w:sz w:val="22"/>
                <w:szCs w:val="22"/>
              </w:rPr>
              <w:lastRenderedPageBreak/>
              <w:t xml:space="preserve">of the work.  The schedule shall comply with the contract time requirements in the </w:t>
            </w:r>
            <w:r w:rsidRPr="00820F12">
              <w:rPr>
                <w:sz w:val="22"/>
                <w:szCs w:val="22"/>
              </w:rPr>
              <w:t xml:space="preserve">contract, </w:t>
            </w:r>
            <w:r w:rsidRPr="00FB089F">
              <w:rPr>
                <w:sz w:val="22"/>
                <w:szCs w:val="22"/>
              </w:rPr>
              <w:t xml:space="preserve">including, but not limited </w:t>
            </w:r>
            <w:r w:rsidRPr="00CC7FA7">
              <w:rPr>
                <w:sz w:val="22"/>
                <w:szCs w:val="22"/>
              </w:rPr>
              <w:t xml:space="preserve">to Sections </w:t>
            </w:r>
            <w:proofErr w:type="spellStart"/>
            <w:r w:rsidRPr="00CC7FA7">
              <w:rPr>
                <w:sz w:val="22"/>
                <w:szCs w:val="22"/>
              </w:rPr>
              <w:t>C.5</w:t>
            </w:r>
            <w:proofErr w:type="spellEnd"/>
            <w:r w:rsidRPr="00CC7FA7">
              <w:rPr>
                <w:sz w:val="22"/>
                <w:szCs w:val="22"/>
              </w:rPr>
              <w:t xml:space="preserve">, </w:t>
            </w:r>
            <w:proofErr w:type="spellStart"/>
            <w:r w:rsidRPr="00CC7FA7">
              <w:rPr>
                <w:sz w:val="22"/>
                <w:szCs w:val="22"/>
              </w:rPr>
              <w:t>F.1</w:t>
            </w:r>
            <w:proofErr w:type="spellEnd"/>
            <w:r w:rsidRPr="00CC7FA7">
              <w:rPr>
                <w:sz w:val="22"/>
                <w:szCs w:val="22"/>
              </w:rPr>
              <w:t xml:space="preserve">–1.3, and </w:t>
            </w:r>
            <w:proofErr w:type="spellStart"/>
            <w:r w:rsidRPr="00CC7FA7">
              <w:rPr>
                <w:sz w:val="22"/>
                <w:szCs w:val="22"/>
              </w:rPr>
              <w:t>F.5.1</w:t>
            </w:r>
            <w:proofErr w:type="spellEnd"/>
            <w:r w:rsidRPr="00CC7FA7">
              <w:rPr>
                <w:sz w:val="22"/>
                <w:szCs w:val="22"/>
              </w:rPr>
              <w:t xml:space="preserve"> </w:t>
            </w:r>
          </w:p>
        </w:tc>
        <w:tc>
          <w:tcPr>
            <w:tcW w:w="3528" w:type="dxa"/>
            <w:vAlign w:val="center"/>
          </w:tcPr>
          <w:p w:rsidR="00CC7FA7" w:rsidRPr="00F84C19" w:rsidRDefault="00CC7FA7" w:rsidP="00CC7FA7">
            <w:pPr>
              <w:spacing w:line="276" w:lineRule="auto"/>
              <w:jc w:val="center"/>
              <w:rPr>
                <w:sz w:val="22"/>
                <w:szCs w:val="22"/>
              </w:rPr>
            </w:pPr>
            <w:r w:rsidRPr="00F84C19">
              <w:rPr>
                <w:sz w:val="22"/>
                <w:szCs w:val="22"/>
              </w:rPr>
              <w:lastRenderedPageBreak/>
              <w:t>With Proposal</w:t>
            </w:r>
          </w:p>
          <w:p w:rsidR="00CC7FA7" w:rsidRPr="00F84C19" w:rsidRDefault="00CC7FA7" w:rsidP="00CC7FA7">
            <w:pPr>
              <w:spacing w:line="276" w:lineRule="auto"/>
              <w:jc w:val="center"/>
              <w:rPr>
                <w:sz w:val="20"/>
                <w:szCs w:val="18"/>
              </w:rPr>
            </w:pPr>
            <w:r w:rsidRPr="00F84C19">
              <w:rPr>
                <w:sz w:val="20"/>
                <w:szCs w:val="18"/>
              </w:rPr>
              <w:t>(Refer to Section L for instructions)</w:t>
            </w:r>
          </w:p>
          <w:p w:rsidR="00CC7FA7" w:rsidRPr="00F84C19" w:rsidRDefault="00CC7FA7" w:rsidP="00CC7FA7">
            <w:pPr>
              <w:spacing w:line="276" w:lineRule="auto"/>
              <w:jc w:val="center"/>
              <w:rPr>
                <w:sz w:val="22"/>
                <w:szCs w:val="18"/>
              </w:rPr>
            </w:pPr>
            <w:r w:rsidRPr="00F84C19">
              <w:rPr>
                <w:sz w:val="22"/>
                <w:szCs w:val="18"/>
              </w:rPr>
              <w:t>When changes are made</w:t>
            </w:r>
          </w:p>
          <w:p w:rsidR="00CC7FA7" w:rsidRPr="00F84C19" w:rsidRDefault="00CC7FA7" w:rsidP="00CC7FA7">
            <w:pPr>
              <w:spacing w:line="276" w:lineRule="auto"/>
              <w:jc w:val="center"/>
              <w:rPr>
                <w:sz w:val="22"/>
                <w:szCs w:val="18"/>
              </w:rPr>
            </w:pPr>
            <w:r w:rsidRPr="00F84C19">
              <w:rPr>
                <w:sz w:val="22"/>
                <w:szCs w:val="18"/>
              </w:rPr>
              <w:t>&amp;</w:t>
            </w:r>
          </w:p>
          <w:p w:rsidR="00CC7FA7" w:rsidRPr="00F84C19" w:rsidRDefault="00CC7FA7" w:rsidP="00CC7FA7">
            <w:pPr>
              <w:spacing w:line="276" w:lineRule="auto"/>
              <w:jc w:val="center"/>
              <w:rPr>
                <w:sz w:val="20"/>
                <w:szCs w:val="18"/>
              </w:rPr>
            </w:pPr>
            <w:r w:rsidRPr="00F84C19">
              <w:rPr>
                <w:sz w:val="22"/>
                <w:szCs w:val="18"/>
              </w:rPr>
              <w:lastRenderedPageBreak/>
              <w:t>Annually on award anniversary</w:t>
            </w:r>
          </w:p>
        </w:tc>
      </w:tr>
      <w:tr w:rsidR="00CC7FA7" w:rsidRPr="00502C3F" w:rsidTr="00674D75">
        <w:trPr>
          <w:jc w:val="center"/>
        </w:trPr>
        <w:tc>
          <w:tcPr>
            <w:tcW w:w="7717" w:type="dxa"/>
            <w:vAlign w:val="center"/>
          </w:tcPr>
          <w:p w:rsidR="00CC7FA7" w:rsidRPr="00502C3F" w:rsidRDefault="00CC7FA7" w:rsidP="00CC7FA7">
            <w:pPr>
              <w:spacing w:line="276" w:lineRule="auto"/>
              <w:jc w:val="both"/>
              <w:rPr>
                <w:sz w:val="22"/>
                <w:szCs w:val="22"/>
              </w:rPr>
            </w:pPr>
            <w:r w:rsidRPr="00DB254C">
              <w:rPr>
                <w:sz w:val="22"/>
                <w:szCs w:val="22"/>
                <w:u w:val="single"/>
              </w:rPr>
              <w:lastRenderedPageBreak/>
              <w:t>SU</w:t>
            </w:r>
            <w:r w:rsidRPr="001538E9">
              <w:rPr>
                <w:sz w:val="22"/>
                <w:szCs w:val="22"/>
                <w:u w:val="single"/>
              </w:rPr>
              <w:t>BCONTRACT</w:t>
            </w:r>
            <w:r w:rsidRPr="00DB254C">
              <w:rPr>
                <w:sz w:val="22"/>
                <w:szCs w:val="22"/>
                <w:u w:val="single"/>
              </w:rPr>
              <w:t>ORS</w:t>
            </w:r>
            <w:r>
              <w:rPr>
                <w:sz w:val="22"/>
                <w:szCs w:val="22"/>
              </w:rPr>
              <w:t>:</w:t>
            </w:r>
            <w:r w:rsidRPr="00502C3F">
              <w:rPr>
                <w:sz w:val="22"/>
                <w:szCs w:val="22"/>
              </w:rPr>
              <w:t xml:space="preserve"> </w:t>
            </w:r>
            <w:r>
              <w:rPr>
                <w:sz w:val="22"/>
                <w:szCs w:val="22"/>
              </w:rPr>
              <w:t>If applicable, l</w:t>
            </w:r>
            <w:r w:rsidRPr="00502C3F">
              <w:rPr>
                <w:sz w:val="22"/>
                <w:szCs w:val="22"/>
              </w:rPr>
              <w:t xml:space="preserve">ist of proposed </w:t>
            </w:r>
            <w:r>
              <w:rPr>
                <w:sz w:val="22"/>
                <w:szCs w:val="22"/>
              </w:rPr>
              <w:t>sub</w:t>
            </w:r>
            <w:r w:rsidRPr="00502C3F">
              <w:rPr>
                <w:sz w:val="22"/>
                <w:szCs w:val="22"/>
              </w:rPr>
              <w:t>contractor</w:t>
            </w:r>
            <w:r>
              <w:rPr>
                <w:sz w:val="22"/>
                <w:szCs w:val="22"/>
              </w:rPr>
              <w:t>s and their intended work.  Sub</w:t>
            </w:r>
            <w:r w:rsidRPr="00502C3F">
              <w:rPr>
                <w:sz w:val="22"/>
                <w:szCs w:val="22"/>
              </w:rPr>
              <w:t>contractors must have CO’s written approval prior to starting work on the pr</w:t>
            </w:r>
            <w:r>
              <w:rPr>
                <w:sz w:val="22"/>
                <w:szCs w:val="22"/>
              </w:rPr>
              <w:t>oject.  Submit SF-</w:t>
            </w:r>
            <w:r w:rsidRPr="00502C3F">
              <w:rPr>
                <w:sz w:val="22"/>
                <w:szCs w:val="22"/>
              </w:rPr>
              <w:t>1413.</w:t>
            </w:r>
            <w:r>
              <w:rPr>
                <w:sz w:val="22"/>
                <w:szCs w:val="22"/>
              </w:rPr>
              <w:t xml:space="preserve">  </w:t>
            </w:r>
          </w:p>
        </w:tc>
        <w:tc>
          <w:tcPr>
            <w:tcW w:w="3528" w:type="dxa"/>
            <w:vAlign w:val="center"/>
          </w:tcPr>
          <w:p w:rsidR="00CC7FA7" w:rsidRPr="00F84C19" w:rsidRDefault="00CC7FA7" w:rsidP="00CC7FA7">
            <w:pPr>
              <w:spacing w:line="276" w:lineRule="auto"/>
              <w:jc w:val="center"/>
              <w:rPr>
                <w:sz w:val="22"/>
                <w:szCs w:val="22"/>
              </w:rPr>
            </w:pPr>
            <w:r w:rsidRPr="00F84C19">
              <w:rPr>
                <w:sz w:val="22"/>
                <w:szCs w:val="22"/>
              </w:rPr>
              <w:t>With Proposal</w:t>
            </w:r>
          </w:p>
          <w:p w:rsidR="00CC7FA7" w:rsidRPr="00F84C19" w:rsidRDefault="00CC7FA7" w:rsidP="00CC7FA7">
            <w:pPr>
              <w:spacing w:line="276" w:lineRule="auto"/>
              <w:jc w:val="center"/>
              <w:rPr>
                <w:sz w:val="20"/>
                <w:szCs w:val="18"/>
              </w:rPr>
            </w:pPr>
            <w:r w:rsidRPr="00F84C19">
              <w:rPr>
                <w:sz w:val="20"/>
                <w:szCs w:val="18"/>
              </w:rPr>
              <w:t>(Refer to Section L for instructions)</w:t>
            </w:r>
          </w:p>
          <w:p w:rsidR="00CC7FA7" w:rsidRPr="00F84C19" w:rsidRDefault="00CC7FA7" w:rsidP="00CC7FA7">
            <w:pPr>
              <w:spacing w:line="276" w:lineRule="auto"/>
              <w:jc w:val="center"/>
              <w:rPr>
                <w:sz w:val="22"/>
                <w:szCs w:val="18"/>
              </w:rPr>
            </w:pPr>
            <w:r w:rsidRPr="00F84C19">
              <w:rPr>
                <w:sz w:val="22"/>
                <w:szCs w:val="18"/>
              </w:rPr>
              <w:t>When changes are made</w:t>
            </w:r>
          </w:p>
          <w:p w:rsidR="00CC7FA7" w:rsidRPr="00F84C19" w:rsidRDefault="00CC7FA7" w:rsidP="00CC7FA7">
            <w:pPr>
              <w:spacing w:line="276" w:lineRule="auto"/>
              <w:jc w:val="center"/>
              <w:rPr>
                <w:sz w:val="22"/>
                <w:szCs w:val="18"/>
              </w:rPr>
            </w:pPr>
            <w:r w:rsidRPr="00F84C19">
              <w:rPr>
                <w:sz w:val="22"/>
                <w:szCs w:val="18"/>
              </w:rPr>
              <w:t>&amp;</w:t>
            </w:r>
          </w:p>
          <w:p w:rsidR="00CC7FA7" w:rsidRPr="00F84C19" w:rsidRDefault="00CC7FA7" w:rsidP="00CC7FA7">
            <w:pPr>
              <w:spacing w:line="276" w:lineRule="auto"/>
              <w:jc w:val="center"/>
              <w:rPr>
                <w:sz w:val="20"/>
                <w:szCs w:val="18"/>
              </w:rPr>
            </w:pPr>
            <w:r w:rsidRPr="00F84C19">
              <w:rPr>
                <w:sz w:val="22"/>
                <w:szCs w:val="18"/>
              </w:rPr>
              <w:t>Annually on award anniversary</w:t>
            </w:r>
          </w:p>
        </w:tc>
      </w:tr>
      <w:tr w:rsidR="00CC7FA7" w:rsidRPr="00502C3F" w:rsidTr="00674D75">
        <w:trPr>
          <w:jc w:val="center"/>
        </w:trPr>
        <w:tc>
          <w:tcPr>
            <w:tcW w:w="7717" w:type="dxa"/>
            <w:vAlign w:val="center"/>
          </w:tcPr>
          <w:p w:rsidR="00CC7FA7" w:rsidRPr="0087138A" w:rsidRDefault="00CC7FA7" w:rsidP="00CC7FA7">
            <w:pPr>
              <w:spacing w:line="276" w:lineRule="auto"/>
              <w:jc w:val="both"/>
              <w:rPr>
                <w:sz w:val="22"/>
                <w:szCs w:val="22"/>
              </w:rPr>
            </w:pPr>
            <w:r w:rsidRPr="004B6C34">
              <w:rPr>
                <w:sz w:val="22"/>
                <w:szCs w:val="22"/>
                <w:u w:val="single"/>
              </w:rPr>
              <w:t>QUALITY CONTROL PLAN</w:t>
            </w:r>
            <w:r>
              <w:rPr>
                <w:sz w:val="22"/>
                <w:szCs w:val="22"/>
              </w:rPr>
              <w:t>:</w:t>
            </w:r>
            <w:r w:rsidRPr="00502C3F">
              <w:rPr>
                <w:sz w:val="22"/>
                <w:szCs w:val="22"/>
              </w:rPr>
              <w:t xml:space="preserve"> </w:t>
            </w:r>
            <w:r>
              <w:rPr>
                <w:sz w:val="22"/>
                <w:szCs w:val="22"/>
              </w:rPr>
              <w:t xml:space="preserve">Refer to </w:t>
            </w:r>
            <w:r w:rsidRPr="006A52A7">
              <w:rPr>
                <w:sz w:val="22"/>
                <w:szCs w:val="22"/>
              </w:rPr>
              <w:t xml:space="preserve">Section E  </w:t>
            </w:r>
          </w:p>
        </w:tc>
        <w:tc>
          <w:tcPr>
            <w:tcW w:w="3528" w:type="dxa"/>
            <w:vAlign w:val="center"/>
          </w:tcPr>
          <w:p w:rsidR="00CC7FA7" w:rsidRPr="00F84C19" w:rsidRDefault="00CC7FA7" w:rsidP="00CC7FA7">
            <w:pPr>
              <w:spacing w:line="276" w:lineRule="auto"/>
              <w:jc w:val="center"/>
              <w:rPr>
                <w:sz w:val="22"/>
                <w:szCs w:val="22"/>
              </w:rPr>
            </w:pPr>
            <w:r w:rsidRPr="00F84C19">
              <w:rPr>
                <w:sz w:val="22"/>
                <w:szCs w:val="22"/>
              </w:rPr>
              <w:t>With Proposal</w:t>
            </w:r>
          </w:p>
          <w:p w:rsidR="00CC7FA7" w:rsidRPr="00F84C19" w:rsidRDefault="00CC7FA7" w:rsidP="00CC7FA7">
            <w:pPr>
              <w:spacing w:line="276" w:lineRule="auto"/>
              <w:jc w:val="center"/>
              <w:rPr>
                <w:sz w:val="20"/>
                <w:szCs w:val="18"/>
              </w:rPr>
            </w:pPr>
            <w:r w:rsidRPr="00F84C19">
              <w:rPr>
                <w:sz w:val="20"/>
                <w:szCs w:val="18"/>
              </w:rPr>
              <w:t>(Refer to Section L for instructions)</w:t>
            </w:r>
          </w:p>
          <w:p w:rsidR="00CC7FA7" w:rsidRPr="00F84C19" w:rsidRDefault="00CC7FA7" w:rsidP="00CC7FA7">
            <w:pPr>
              <w:spacing w:line="276" w:lineRule="auto"/>
              <w:jc w:val="center"/>
              <w:rPr>
                <w:color w:val="FF0000"/>
                <w:sz w:val="20"/>
                <w:szCs w:val="18"/>
              </w:rPr>
            </w:pPr>
            <w:r w:rsidRPr="00F84C19">
              <w:rPr>
                <w:sz w:val="22"/>
                <w:szCs w:val="18"/>
              </w:rPr>
              <w:t>When changes are made</w:t>
            </w:r>
          </w:p>
        </w:tc>
      </w:tr>
      <w:tr w:rsidR="00A4144E" w:rsidRPr="00502C3F" w:rsidTr="00674D75">
        <w:trPr>
          <w:jc w:val="center"/>
        </w:trPr>
        <w:tc>
          <w:tcPr>
            <w:tcW w:w="7717" w:type="dxa"/>
            <w:vAlign w:val="center"/>
          </w:tcPr>
          <w:p w:rsidR="00A4144E" w:rsidRPr="00502C3F" w:rsidRDefault="00A4144E" w:rsidP="00A4144E">
            <w:pPr>
              <w:spacing w:line="276" w:lineRule="auto"/>
              <w:jc w:val="both"/>
              <w:rPr>
                <w:sz w:val="22"/>
                <w:szCs w:val="22"/>
              </w:rPr>
            </w:pPr>
            <w:r w:rsidRPr="004B6C34">
              <w:rPr>
                <w:sz w:val="22"/>
                <w:szCs w:val="22"/>
                <w:u w:val="single"/>
              </w:rPr>
              <w:t>T</w:t>
            </w:r>
            <w:r w:rsidRPr="001538E9">
              <w:rPr>
                <w:sz w:val="22"/>
                <w:szCs w:val="22"/>
                <w:u w:val="single"/>
              </w:rPr>
              <w:t>RAFFIC CONTROL</w:t>
            </w:r>
            <w:r w:rsidRPr="004B6C34">
              <w:rPr>
                <w:sz w:val="22"/>
                <w:szCs w:val="22"/>
                <w:u w:val="single"/>
              </w:rPr>
              <w:t xml:space="preserve"> PLAN</w:t>
            </w:r>
            <w:r>
              <w:rPr>
                <w:sz w:val="22"/>
                <w:szCs w:val="22"/>
              </w:rPr>
              <w:t xml:space="preserve">: </w:t>
            </w:r>
            <w:r w:rsidRPr="00502C3F">
              <w:rPr>
                <w:sz w:val="22"/>
                <w:szCs w:val="22"/>
              </w:rPr>
              <w:t xml:space="preserve">Contractor shall prepare and submit a Traffic Control Plan detailing conformance with OSHA requirements, </w:t>
            </w:r>
            <w:proofErr w:type="spellStart"/>
            <w:r w:rsidRPr="00502C3F">
              <w:rPr>
                <w:sz w:val="22"/>
                <w:szCs w:val="22"/>
              </w:rPr>
              <w:t>MUTCD</w:t>
            </w:r>
            <w:proofErr w:type="spellEnd"/>
            <w:r w:rsidRPr="00502C3F">
              <w:rPr>
                <w:sz w:val="22"/>
                <w:szCs w:val="22"/>
              </w:rPr>
              <w:t xml:space="preserve"> requirements, and all other contract requirements, including, but not limited to</w:t>
            </w:r>
            <w:r w:rsidRPr="00201CC8">
              <w:rPr>
                <w:sz w:val="22"/>
                <w:szCs w:val="22"/>
              </w:rPr>
              <w:t xml:space="preserve"> Section </w:t>
            </w:r>
            <w:proofErr w:type="spellStart"/>
            <w:r w:rsidRPr="00201CC8">
              <w:rPr>
                <w:sz w:val="22"/>
                <w:szCs w:val="22"/>
              </w:rPr>
              <w:t>H.6</w:t>
            </w:r>
            <w:proofErr w:type="spellEnd"/>
            <w:r w:rsidRPr="00201CC8">
              <w:rPr>
                <w:sz w:val="22"/>
                <w:szCs w:val="22"/>
              </w:rPr>
              <w:t>,</w:t>
            </w:r>
            <w:r w:rsidRPr="00502C3F">
              <w:rPr>
                <w:sz w:val="22"/>
                <w:szCs w:val="22"/>
              </w:rPr>
              <w:t xml:space="preserve"> “Traffic Control Plan” and the requirements included in the Appendices, if any</w:t>
            </w:r>
          </w:p>
        </w:tc>
        <w:tc>
          <w:tcPr>
            <w:tcW w:w="3528" w:type="dxa"/>
            <w:vAlign w:val="center"/>
          </w:tcPr>
          <w:p w:rsidR="00A4144E" w:rsidRPr="00F84C19" w:rsidRDefault="00A4144E" w:rsidP="00A4144E">
            <w:pPr>
              <w:spacing w:line="276" w:lineRule="auto"/>
              <w:jc w:val="center"/>
              <w:rPr>
                <w:sz w:val="22"/>
                <w:szCs w:val="22"/>
              </w:rPr>
            </w:pPr>
            <w:r w:rsidRPr="00F84C19">
              <w:rPr>
                <w:sz w:val="22"/>
                <w:szCs w:val="22"/>
              </w:rPr>
              <w:t xml:space="preserve">Bring a copy to Pre-Work Meeting </w:t>
            </w:r>
            <w:r w:rsidRPr="00F84C19">
              <w:rPr>
                <w:sz w:val="20"/>
                <w:szCs w:val="22"/>
              </w:rPr>
              <w:t>(email final copy)</w:t>
            </w:r>
          </w:p>
          <w:p w:rsidR="00A4144E" w:rsidRPr="00F84C19" w:rsidRDefault="00A4144E" w:rsidP="00A4144E">
            <w:pPr>
              <w:spacing w:line="276" w:lineRule="auto"/>
              <w:jc w:val="center"/>
              <w:rPr>
                <w:sz w:val="22"/>
                <w:szCs w:val="22"/>
              </w:rPr>
            </w:pPr>
            <w:r w:rsidRPr="00F84C19">
              <w:rPr>
                <w:sz w:val="22"/>
                <w:szCs w:val="18"/>
              </w:rPr>
              <w:t>When changes are made</w:t>
            </w:r>
          </w:p>
        </w:tc>
      </w:tr>
      <w:tr w:rsidR="00A4144E" w:rsidRPr="00502C3F" w:rsidTr="00674D75">
        <w:trPr>
          <w:jc w:val="center"/>
        </w:trPr>
        <w:tc>
          <w:tcPr>
            <w:tcW w:w="7717" w:type="dxa"/>
            <w:vAlign w:val="center"/>
          </w:tcPr>
          <w:p w:rsidR="00A4144E" w:rsidRPr="00502C3F" w:rsidRDefault="00A4144E" w:rsidP="00A4144E">
            <w:pPr>
              <w:spacing w:line="276" w:lineRule="auto"/>
              <w:jc w:val="both"/>
              <w:rPr>
                <w:sz w:val="22"/>
                <w:szCs w:val="22"/>
              </w:rPr>
            </w:pPr>
            <w:r w:rsidRPr="004B6C34">
              <w:rPr>
                <w:sz w:val="22"/>
                <w:szCs w:val="22"/>
                <w:u w:val="single"/>
              </w:rPr>
              <w:t>EROS</w:t>
            </w:r>
            <w:r w:rsidRPr="001538E9">
              <w:rPr>
                <w:sz w:val="22"/>
                <w:szCs w:val="22"/>
                <w:u w:val="single"/>
              </w:rPr>
              <w:t xml:space="preserve">ION </w:t>
            </w:r>
            <w:r>
              <w:rPr>
                <w:sz w:val="22"/>
                <w:szCs w:val="22"/>
                <w:u w:val="single"/>
              </w:rPr>
              <w:t>PREVENTION</w:t>
            </w:r>
            <w:r w:rsidRPr="004B6C34">
              <w:rPr>
                <w:sz w:val="22"/>
                <w:szCs w:val="22"/>
                <w:u w:val="single"/>
              </w:rPr>
              <w:t xml:space="preserve"> </w:t>
            </w:r>
            <w:r w:rsidRPr="001538E9">
              <w:rPr>
                <w:sz w:val="22"/>
                <w:szCs w:val="22"/>
                <w:u w:val="single"/>
              </w:rPr>
              <w:t xml:space="preserve">AND </w:t>
            </w:r>
            <w:r w:rsidRPr="004B6C34">
              <w:rPr>
                <w:sz w:val="22"/>
                <w:szCs w:val="22"/>
                <w:u w:val="single"/>
              </w:rPr>
              <w:t>CONTROL PLAN</w:t>
            </w:r>
            <w:r>
              <w:rPr>
                <w:sz w:val="22"/>
                <w:szCs w:val="22"/>
              </w:rPr>
              <w:t xml:space="preserve">: </w:t>
            </w:r>
            <w:r w:rsidRPr="00502C3F">
              <w:rPr>
                <w:sz w:val="22"/>
                <w:szCs w:val="22"/>
              </w:rPr>
              <w:t xml:space="preserve">Contractor shall prepare and submit an Erosion Control Plan detailing permanent and temporary control measures to minimize erosion and sedimentation during and after contract performance.  </w:t>
            </w:r>
            <w:r>
              <w:rPr>
                <w:sz w:val="22"/>
                <w:szCs w:val="22"/>
              </w:rPr>
              <w:t>The p</w:t>
            </w:r>
            <w:r w:rsidRPr="00502C3F">
              <w:rPr>
                <w:sz w:val="22"/>
                <w:szCs w:val="22"/>
              </w:rPr>
              <w:t>lan shall conform to all contract requiremen</w:t>
            </w:r>
            <w:r w:rsidRPr="0007405A">
              <w:rPr>
                <w:sz w:val="22"/>
                <w:szCs w:val="22"/>
              </w:rPr>
              <w:t xml:space="preserve">ts (Section </w:t>
            </w:r>
            <w:proofErr w:type="spellStart"/>
            <w:r w:rsidRPr="0007405A">
              <w:rPr>
                <w:sz w:val="22"/>
                <w:szCs w:val="22"/>
              </w:rPr>
              <w:t>H.15</w:t>
            </w:r>
            <w:proofErr w:type="spellEnd"/>
            <w:r w:rsidRPr="0007405A">
              <w:rPr>
                <w:sz w:val="22"/>
                <w:szCs w:val="22"/>
              </w:rPr>
              <w:t>),</w:t>
            </w:r>
            <w:r w:rsidRPr="00502C3F">
              <w:rPr>
                <w:sz w:val="22"/>
                <w:szCs w:val="22"/>
              </w:rPr>
              <w:t xml:space="preserve"> including but not limited to </w:t>
            </w:r>
            <w:r>
              <w:rPr>
                <w:sz w:val="22"/>
                <w:szCs w:val="22"/>
              </w:rPr>
              <w:t xml:space="preserve">the requirements in the Appendices, if any  </w:t>
            </w:r>
          </w:p>
        </w:tc>
        <w:tc>
          <w:tcPr>
            <w:tcW w:w="3528" w:type="dxa"/>
            <w:vAlign w:val="center"/>
          </w:tcPr>
          <w:p w:rsidR="00A4144E" w:rsidRPr="00F84C19" w:rsidRDefault="00A4144E" w:rsidP="00A4144E">
            <w:pPr>
              <w:spacing w:line="276" w:lineRule="auto"/>
              <w:jc w:val="center"/>
              <w:rPr>
                <w:sz w:val="22"/>
                <w:szCs w:val="22"/>
              </w:rPr>
            </w:pPr>
            <w:r w:rsidRPr="00F84C19">
              <w:rPr>
                <w:sz w:val="22"/>
                <w:szCs w:val="22"/>
              </w:rPr>
              <w:t xml:space="preserve">Bring a copy to Pre-Work Meeting </w:t>
            </w:r>
            <w:r w:rsidRPr="00F84C19">
              <w:rPr>
                <w:sz w:val="20"/>
                <w:szCs w:val="22"/>
              </w:rPr>
              <w:t>(email final copy)</w:t>
            </w:r>
          </w:p>
          <w:p w:rsidR="00A4144E" w:rsidRPr="00F84C19" w:rsidRDefault="00A4144E" w:rsidP="00A4144E">
            <w:pPr>
              <w:spacing w:line="276" w:lineRule="auto"/>
              <w:jc w:val="center"/>
              <w:rPr>
                <w:sz w:val="22"/>
                <w:szCs w:val="22"/>
              </w:rPr>
            </w:pPr>
            <w:r w:rsidRPr="00F84C19">
              <w:rPr>
                <w:sz w:val="22"/>
                <w:szCs w:val="18"/>
              </w:rPr>
              <w:t>When changes are made</w:t>
            </w:r>
          </w:p>
        </w:tc>
      </w:tr>
      <w:tr w:rsidR="00A4144E" w:rsidRPr="00502C3F" w:rsidTr="00674D75">
        <w:trPr>
          <w:jc w:val="center"/>
        </w:trPr>
        <w:tc>
          <w:tcPr>
            <w:tcW w:w="7717" w:type="dxa"/>
            <w:vAlign w:val="center"/>
          </w:tcPr>
          <w:p w:rsidR="00A4144E" w:rsidRPr="00502C3F" w:rsidRDefault="00A4144E" w:rsidP="00A4144E">
            <w:pPr>
              <w:spacing w:line="276" w:lineRule="auto"/>
              <w:jc w:val="both"/>
              <w:rPr>
                <w:sz w:val="22"/>
                <w:szCs w:val="22"/>
              </w:rPr>
            </w:pPr>
            <w:r w:rsidRPr="004B6C34">
              <w:rPr>
                <w:sz w:val="22"/>
                <w:szCs w:val="22"/>
                <w:u w:val="single"/>
              </w:rPr>
              <w:t>SAFETY PLAN</w:t>
            </w:r>
            <w:r>
              <w:rPr>
                <w:sz w:val="22"/>
                <w:szCs w:val="22"/>
              </w:rPr>
              <w:t xml:space="preserve">: </w:t>
            </w:r>
            <w:r w:rsidRPr="00502C3F">
              <w:rPr>
                <w:sz w:val="22"/>
                <w:szCs w:val="22"/>
              </w:rPr>
              <w:t xml:space="preserve">Contractor shall comply with the requirements </w:t>
            </w:r>
            <w:r w:rsidRPr="00FA2BD2">
              <w:rPr>
                <w:sz w:val="22"/>
                <w:szCs w:val="22"/>
              </w:rPr>
              <w:t>of FAR</w:t>
            </w:r>
            <w:r>
              <w:rPr>
                <w:sz w:val="22"/>
                <w:szCs w:val="22"/>
              </w:rPr>
              <w:t xml:space="preserve"> clause</w:t>
            </w:r>
            <w:r w:rsidRPr="00FA2BD2">
              <w:rPr>
                <w:sz w:val="22"/>
                <w:szCs w:val="22"/>
              </w:rPr>
              <w:t xml:space="preserve"> </w:t>
            </w:r>
            <w:r w:rsidRPr="006F3B7C">
              <w:rPr>
                <w:sz w:val="22"/>
                <w:szCs w:val="22"/>
              </w:rPr>
              <w:t>52.236-13</w:t>
            </w:r>
            <w:r>
              <w:rPr>
                <w:sz w:val="22"/>
                <w:szCs w:val="22"/>
              </w:rPr>
              <w:t>—</w:t>
            </w:r>
            <w:r w:rsidRPr="00502C3F">
              <w:rPr>
                <w:sz w:val="22"/>
                <w:szCs w:val="22"/>
              </w:rPr>
              <w:t>Accident Prevention, for all</w:t>
            </w:r>
            <w:r>
              <w:rPr>
                <w:sz w:val="22"/>
                <w:szCs w:val="22"/>
              </w:rPr>
              <w:t xml:space="preserve"> activities under this contract</w:t>
            </w:r>
            <w:r w:rsidRPr="00CC7FA7">
              <w:rPr>
                <w:sz w:val="22"/>
                <w:szCs w:val="22"/>
              </w:rPr>
              <w:t xml:space="preserve">  (Section </w:t>
            </w:r>
            <w:proofErr w:type="spellStart"/>
            <w:r w:rsidRPr="00CC7FA7">
              <w:rPr>
                <w:sz w:val="22"/>
                <w:szCs w:val="22"/>
              </w:rPr>
              <w:t>H.2</w:t>
            </w:r>
            <w:proofErr w:type="spellEnd"/>
            <w:r w:rsidRPr="00CC7FA7">
              <w:rPr>
                <w:sz w:val="22"/>
                <w:szCs w:val="22"/>
              </w:rPr>
              <w:t>)</w:t>
            </w:r>
          </w:p>
        </w:tc>
        <w:tc>
          <w:tcPr>
            <w:tcW w:w="3528" w:type="dxa"/>
            <w:vAlign w:val="center"/>
          </w:tcPr>
          <w:p w:rsidR="00A4144E" w:rsidRPr="00F84C19" w:rsidRDefault="00A4144E" w:rsidP="00A4144E">
            <w:pPr>
              <w:spacing w:line="276" w:lineRule="auto"/>
              <w:jc w:val="center"/>
              <w:rPr>
                <w:sz w:val="22"/>
                <w:szCs w:val="22"/>
              </w:rPr>
            </w:pPr>
            <w:r w:rsidRPr="00F84C19">
              <w:rPr>
                <w:sz w:val="22"/>
                <w:szCs w:val="22"/>
              </w:rPr>
              <w:t xml:space="preserve">Bring a copy to Pre-Work Meeting </w:t>
            </w:r>
            <w:r w:rsidRPr="00F84C19">
              <w:rPr>
                <w:sz w:val="20"/>
                <w:szCs w:val="22"/>
              </w:rPr>
              <w:t>(email final copy)</w:t>
            </w:r>
          </w:p>
          <w:p w:rsidR="00A4144E" w:rsidRPr="00F84C19" w:rsidRDefault="00A4144E" w:rsidP="00A4144E">
            <w:pPr>
              <w:spacing w:line="276" w:lineRule="auto"/>
              <w:jc w:val="center"/>
              <w:rPr>
                <w:sz w:val="22"/>
                <w:szCs w:val="22"/>
              </w:rPr>
            </w:pPr>
            <w:r w:rsidRPr="00F84C19">
              <w:rPr>
                <w:sz w:val="22"/>
                <w:szCs w:val="18"/>
              </w:rPr>
              <w:t>When changes are made</w:t>
            </w:r>
          </w:p>
        </w:tc>
      </w:tr>
      <w:tr w:rsidR="00CC7FA7" w:rsidRPr="00502C3F" w:rsidTr="00674D75">
        <w:trPr>
          <w:jc w:val="center"/>
        </w:trPr>
        <w:tc>
          <w:tcPr>
            <w:tcW w:w="7717" w:type="dxa"/>
            <w:shd w:val="clear" w:color="auto" w:fill="auto"/>
            <w:vAlign w:val="center"/>
          </w:tcPr>
          <w:p w:rsidR="00CC7FA7" w:rsidRPr="00502C3F" w:rsidRDefault="00CC7FA7" w:rsidP="00CC7FA7">
            <w:pPr>
              <w:spacing w:line="276" w:lineRule="auto"/>
              <w:jc w:val="both"/>
              <w:rPr>
                <w:sz w:val="22"/>
                <w:szCs w:val="22"/>
              </w:rPr>
            </w:pPr>
            <w:r w:rsidRPr="004B6C34">
              <w:rPr>
                <w:sz w:val="22"/>
                <w:szCs w:val="22"/>
                <w:u w:val="single"/>
              </w:rPr>
              <w:t>DESIGN</w:t>
            </w:r>
            <w:r w:rsidRPr="001538E9">
              <w:rPr>
                <w:sz w:val="22"/>
                <w:szCs w:val="22"/>
                <w:u w:val="single"/>
              </w:rPr>
              <w:t>ATION OF CO</w:t>
            </w:r>
            <w:r w:rsidRPr="004B6C34">
              <w:rPr>
                <w:sz w:val="22"/>
                <w:szCs w:val="22"/>
                <w:u w:val="single"/>
              </w:rPr>
              <w:t>NTRACTOR PERSONNEL</w:t>
            </w:r>
            <w:r>
              <w:rPr>
                <w:sz w:val="22"/>
                <w:szCs w:val="22"/>
              </w:rPr>
              <w:t>: Delegation of Authority— d</w:t>
            </w:r>
            <w:r w:rsidRPr="00502C3F">
              <w:rPr>
                <w:sz w:val="22"/>
                <w:szCs w:val="22"/>
              </w:rPr>
              <w:t>escribing responsibilities and auth</w:t>
            </w:r>
            <w:r w:rsidRPr="00EC301A">
              <w:rPr>
                <w:sz w:val="22"/>
                <w:szCs w:val="22"/>
              </w:rPr>
              <w:t xml:space="preserve">orities (Section </w:t>
            </w:r>
            <w:proofErr w:type="spellStart"/>
            <w:r w:rsidRPr="00EC301A">
              <w:rPr>
                <w:sz w:val="22"/>
                <w:szCs w:val="22"/>
              </w:rPr>
              <w:t>C.5</w:t>
            </w:r>
            <w:proofErr w:type="spellEnd"/>
            <w:r w:rsidRPr="00EC301A">
              <w:rPr>
                <w:sz w:val="22"/>
                <w:szCs w:val="22"/>
              </w:rPr>
              <w:t xml:space="preserve"> and AGAR clause 452.237-74—Key Personnel in Section </w:t>
            </w:r>
            <w:proofErr w:type="spellStart"/>
            <w:r w:rsidRPr="00EC301A">
              <w:rPr>
                <w:sz w:val="22"/>
                <w:szCs w:val="22"/>
              </w:rPr>
              <w:t>H.28.1</w:t>
            </w:r>
            <w:proofErr w:type="spellEnd"/>
            <w:r w:rsidRPr="00EC301A">
              <w:rPr>
                <w:sz w:val="22"/>
                <w:szCs w:val="22"/>
              </w:rPr>
              <w:t>)</w:t>
            </w:r>
          </w:p>
        </w:tc>
        <w:tc>
          <w:tcPr>
            <w:tcW w:w="3528" w:type="dxa"/>
            <w:vAlign w:val="center"/>
          </w:tcPr>
          <w:p w:rsidR="00CC7FA7" w:rsidRPr="00F84C19" w:rsidRDefault="00CC7FA7" w:rsidP="00CC7FA7">
            <w:pPr>
              <w:spacing w:line="276" w:lineRule="auto"/>
              <w:jc w:val="center"/>
              <w:rPr>
                <w:sz w:val="22"/>
                <w:szCs w:val="22"/>
              </w:rPr>
            </w:pPr>
            <w:r w:rsidRPr="00F84C19">
              <w:rPr>
                <w:sz w:val="22"/>
                <w:szCs w:val="22"/>
              </w:rPr>
              <w:t xml:space="preserve">Bring a copy to Pre-Work Meeting </w:t>
            </w:r>
            <w:r w:rsidR="00A4144E" w:rsidRPr="00F84C19">
              <w:rPr>
                <w:sz w:val="20"/>
                <w:szCs w:val="22"/>
              </w:rPr>
              <w:t>(email final copy)</w:t>
            </w:r>
          </w:p>
          <w:p w:rsidR="00CC7FA7" w:rsidRPr="00F84C19" w:rsidRDefault="00CC7FA7" w:rsidP="00CC7FA7">
            <w:pPr>
              <w:spacing w:line="276" w:lineRule="auto"/>
              <w:jc w:val="center"/>
              <w:rPr>
                <w:sz w:val="22"/>
                <w:szCs w:val="18"/>
              </w:rPr>
            </w:pPr>
            <w:r w:rsidRPr="00F84C19">
              <w:rPr>
                <w:sz w:val="22"/>
                <w:szCs w:val="18"/>
              </w:rPr>
              <w:t>When changes are made</w:t>
            </w:r>
          </w:p>
          <w:p w:rsidR="00CC7FA7" w:rsidRPr="00F84C19" w:rsidRDefault="00CC7FA7" w:rsidP="00CC7FA7">
            <w:pPr>
              <w:spacing w:line="276" w:lineRule="auto"/>
              <w:jc w:val="center"/>
              <w:rPr>
                <w:sz w:val="22"/>
                <w:szCs w:val="22"/>
              </w:rPr>
            </w:pPr>
            <w:r w:rsidRPr="00F84C19">
              <w:rPr>
                <w:sz w:val="22"/>
                <w:szCs w:val="22"/>
              </w:rPr>
              <w:t>&amp;</w:t>
            </w:r>
          </w:p>
          <w:p w:rsidR="00CC7FA7" w:rsidRPr="00F84C19" w:rsidRDefault="00CC7FA7" w:rsidP="00CC7FA7">
            <w:pPr>
              <w:spacing w:line="276" w:lineRule="auto"/>
              <w:jc w:val="center"/>
              <w:rPr>
                <w:sz w:val="22"/>
                <w:szCs w:val="22"/>
              </w:rPr>
            </w:pPr>
            <w:r w:rsidRPr="00F84C19">
              <w:rPr>
                <w:sz w:val="22"/>
                <w:szCs w:val="22"/>
              </w:rPr>
              <w:t>Annually on award anniversary</w:t>
            </w:r>
          </w:p>
        </w:tc>
      </w:tr>
      <w:tr w:rsidR="009D1EA3" w:rsidRPr="00502C3F" w:rsidTr="00674D75">
        <w:trPr>
          <w:jc w:val="center"/>
        </w:trPr>
        <w:tc>
          <w:tcPr>
            <w:tcW w:w="7717" w:type="dxa"/>
            <w:shd w:val="clear" w:color="auto" w:fill="auto"/>
            <w:vAlign w:val="center"/>
          </w:tcPr>
          <w:p w:rsidR="009D1EA3" w:rsidRPr="00C71AE1" w:rsidRDefault="009D1EA3" w:rsidP="009D1EA3">
            <w:pPr>
              <w:spacing w:line="276" w:lineRule="auto"/>
              <w:jc w:val="both"/>
              <w:rPr>
                <w:sz w:val="22"/>
                <w:szCs w:val="22"/>
              </w:rPr>
            </w:pPr>
            <w:r>
              <w:rPr>
                <w:sz w:val="22"/>
                <w:szCs w:val="22"/>
                <w:u w:val="single"/>
              </w:rPr>
              <w:t>FIRE PREVENTION PLAN</w:t>
            </w:r>
            <w:r>
              <w:rPr>
                <w:sz w:val="22"/>
                <w:szCs w:val="22"/>
              </w:rPr>
              <w:t xml:space="preserve">: Contractor shall prepare and submit a Fire Control Plan detailing the operations necessary to control or suppress a fire set by the Contractor’s operations during the </w:t>
            </w:r>
            <w:r w:rsidRPr="0080665B">
              <w:rPr>
                <w:sz w:val="22"/>
                <w:szCs w:val="22"/>
              </w:rPr>
              <w:t>Fire Precautionary Period</w:t>
            </w:r>
            <w:r>
              <w:rPr>
                <w:sz w:val="22"/>
                <w:szCs w:val="22"/>
              </w:rPr>
              <w:t xml:space="preserve"> </w:t>
            </w:r>
            <w:r w:rsidRPr="009D1EA3">
              <w:rPr>
                <w:sz w:val="22"/>
                <w:szCs w:val="22"/>
              </w:rPr>
              <w:t xml:space="preserve">(Section </w:t>
            </w:r>
            <w:proofErr w:type="spellStart"/>
            <w:r w:rsidRPr="009D1EA3">
              <w:rPr>
                <w:sz w:val="22"/>
                <w:szCs w:val="22"/>
              </w:rPr>
              <w:t>H.19</w:t>
            </w:r>
            <w:proofErr w:type="spellEnd"/>
            <w:r w:rsidRPr="009D1EA3">
              <w:rPr>
                <w:sz w:val="22"/>
                <w:szCs w:val="22"/>
              </w:rPr>
              <w:t>)</w:t>
            </w:r>
          </w:p>
        </w:tc>
        <w:tc>
          <w:tcPr>
            <w:tcW w:w="3528" w:type="dxa"/>
            <w:vAlign w:val="center"/>
          </w:tcPr>
          <w:p w:rsidR="00A4144E" w:rsidRPr="00F84C19" w:rsidRDefault="009D1EA3" w:rsidP="00A4144E">
            <w:pPr>
              <w:spacing w:line="276" w:lineRule="auto"/>
              <w:jc w:val="center"/>
              <w:rPr>
                <w:sz w:val="22"/>
                <w:szCs w:val="22"/>
              </w:rPr>
            </w:pPr>
            <w:r w:rsidRPr="00F84C19">
              <w:rPr>
                <w:sz w:val="22"/>
                <w:szCs w:val="22"/>
              </w:rPr>
              <w:t xml:space="preserve">Bring a copy to Pre-Work Meeting </w:t>
            </w:r>
            <w:r w:rsidR="00A4144E" w:rsidRPr="00F84C19">
              <w:rPr>
                <w:sz w:val="20"/>
                <w:szCs w:val="22"/>
              </w:rPr>
              <w:t>(email final copy)</w:t>
            </w:r>
          </w:p>
          <w:p w:rsidR="009D1EA3" w:rsidRPr="00F84C19" w:rsidRDefault="009D1EA3" w:rsidP="009D1EA3">
            <w:pPr>
              <w:spacing w:line="276" w:lineRule="auto"/>
              <w:jc w:val="center"/>
              <w:rPr>
                <w:sz w:val="22"/>
                <w:szCs w:val="22"/>
              </w:rPr>
            </w:pPr>
            <w:r w:rsidRPr="00F84C19">
              <w:rPr>
                <w:sz w:val="22"/>
                <w:szCs w:val="18"/>
              </w:rPr>
              <w:t>When changes are made</w:t>
            </w:r>
          </w:p>
        </w:tc>
      </w:tr>
      <w:tr w:rsidR="00CC7FA7" w:rsidRPr="00502C3F" w:rsidTr="00674D75">
        <w:trPr>
          <w:jc w:val="center"/>
        </w:trPr>
        <w:tc>
          <w:tcPr>
            <w:tcW w:w="7717" w:type="dxa"/>
            <w:vAlign w:val="center"/>
          </w:tcPr>
          <w:p w:rsidR="00EC301A" w:rsidRPr="00C71AE1" w:rsidRDefault="00EC301A" w:rsidP="00EC301A">
            <w:pPr>
              <w:spacing w:line="276" w:lineRule="auto"/>
              <w:jc w:val="both"/>
              <w:rPr>
                <w:sz w:val="22"/>
                <w:szCs w:val="22"/>
              </w:rPr>
            </w:pPr>
            <w:proofErr w:type="spellStart"/>
            <w:r>
              <w:rPr>
                <w:sz w:val="22"/>
                <w:szCs w:val="22"/>
                <w:u w:val="single"/>
              </w:rPr>
              <w:t>BIOBASED</w:t>
            </w:r>
            <w:proofErr w:type="spellEnd"/>
            <w:r>
              <w:rPr>
                <w:sz w:val="22"/>
                <w:szCs w:val="22"/>
                <w:u w:val="single"/>
              </w:rPr>
              <w:t xml:space="preserve"> REPORT</w:t>
            </w:r>
            <w:r w:rsidR="00CC7FA7">
              <w:rPr>
                <w:sz w:val="22"/>
                <w:szCs w:val="22"/>
              </w:rPr>
              <w:t xml:space="preserve">: </w:t>
            </w:r>
            <w:r>
              <w:rPr>
                <w:sz w:val="22"/>
                <w:szCs w:val="22"/>
              </w:rPr>
              <w:t xml:space="preserve">See Section </w:t>
            </w:r>
            <w:proofErr w:type="spellStart"/>
            <w:r>
              <w:rPr>
                <w:sz w:val="22"/>
                <w:szCs w:val="22"/>
              </w:rPr>
              <w:t>C.6</w:t>
            </w:r>
            <w:proofErr w:type="spellEnd"/>
            <w:r>
              <w:rPr>
                <w:sz w:val="22"/>
                <w:szCs w:val="22"/>
              </w:rPr>
              <w:t>—</w:t>
            </w:r>
            <w:proofErr w:type="spellStart"/>
            <w:r>
              <w:rPr>
                <w:sz w:val="22"/>
                <w:szCs w:val="22"/>
              </w:rPr>
              <w:t>Suatainable</w:t>
            </w:r>
            <w:proofErr w:type="spellEnd"/>
            <w:r>
              <w:rPr>
                <w:sz w:val="22"/>
                <w:szCs w:val="22"/>
              </w:rPr>
              <w:t xml:space="preserve"> Acquisitions</w:t>
            </w:r>
          </w:p>
        </w:tc>
        <w:tc>
          <w:tcPr>
            <w:tcW w:w="3528" w:type="dxa"/>
            <w:vAlign w:val="center"/>
          </w:tcPr>
          <w:p w:rsidR="00CC7FA7" w:rsidRPr="001F3B7B" w:rsidRDefault="00EC301A" w:rsidP="00CC7FA7">
            <w:pPr>
              <w:spacing w:line="276" w:lineRule="auto"/>
              <w:jc w:val="center"/>
              <w:rPr>
                <w:color w:val="FF0000"/>
                <w:sz w:val="22"/>
                <w:szCs w:val="22"/>
                <w:highlight w:val="yellow"/>
              </w:rPr>
            </w:pPr>
            <w:r w:rsidRPr="00EC301A">
              <w:rPr>
                <w:sz w:val="22"/>
                <w:szCs w:val="22"/>
              </w:rPr>
              <w:t>Annually on October 31</w:t>
            </w:r>
          </w:p>
        </w:tc>
      </w:tr>
    </w:tbl>
    <w:p w:rsidR="0088712C" w:rsidRPr="000A583A" w:rsidRDefault="0088712C" w:rsidP="00CF631C">
      <w:pPr>
        <w:pStyle w:val="Heading3"/>
        <w:spacing w:before="120" w:after="120" w:line="276" w:lineRule="auto"/>
        <w:rPr>
          <w:rFonts w:ascii="Times New Roman" w:hAnsi="Times New Roman"/>
          <w:b w:val="0"/>
          <w:caps w:val="0"/>
          <w:sz w:val="20"/>
          <w:u w:val="none"/>
        </w:rPr>
      </w:pPr>
      <w:bookmarkStart w:id="53" w:name="_Toc15305903"/>
      <w:proofErr w:type="spellStart"/>
      <w:r w:rsidRPr="000A583A">
        <w:rPr>
          <w:rFonts w:ascii="Times New Roman" w:hAnsi="Times New Roman"/>
          <w:b w:val="0"/>
          <w:caps w:val="0"/>
          <w:sz w:val="20"/>
          <w:u w:val="none"/>
        </w:rPr>
        <w:t>F.4</w:t>
      </w:r>
      <w:proofErr w:type="spellEnd"/>
      <w:r w:rsidR="000A583A">
        <w:rPr>
          <w:rFonts w:ascii="Times New Roman" w:hAnsi="Times New Roman"/>
          <w:b w:val="0"/>
          <w:caps w:val="0"/>
          <w:sz w:val="20"/>
          <w:u w:val="none"/>
        </w:rPr>
        <w:tab/>
      </w:r>
      <w:r w:rsidRPr="000A583A">
        <w:rPr>
          <w:rFonts w:ascii="Times New Roman" w:hAnsi="Times New Roman"/>
          <w:b w:val="0"/>
          <w:caps w:val="0"/>
          <w:sz w:val="20"/>
          <w:u w:val="none"/>
        </w:rPr>
        <w:t>[R</w:t>
      </w:r>
      <w:r w:rsidR="00192B3F" w:rsidRPr="000A583A">
        <w:rPr>
          <w:rFonts w:ascii="Times New Roman" w:hAnsi="Times New Roman"/>
          <w:b w:val="0"/>
          <w:caps w:val="0"/>
          <w:sz w:val="20"/>
          <w:u w:val="none"/>
        </w:rPr>
        <w:t>eserved</w:t>
      </w:r>
      <w:r w:rsidRPr="000A583A">
        <w:rPr>
          <w:rFonts w:ascii="Times New Roman" w:hAnsi="Times New Roman"/>
          <w:b w:val="0"/>
          <w:caps w:val="0"/>
          <w:sz w:val="20"/>
          <w:u w:val="none"/>
        </w:rPr>
        <w:t>]</w:t>
      </w:r>
      <w:bookmarkEnd w:id="53"/>
    </w:p>
    <w:p w:rsidR="007274B4" w:rsidRPr="00C17CC2" w:rsidRDefault="006D36EE" w:rsidP="00832FC6">
      <w:pPr>
        <w:pStyle w:val="Heading3"/>
        <w:spacing w:line="276" w:lineRule="auto"/>
      </w:pPr>
      <w:bookmarkStart w:id="54" w:name="_Toc15305904"/>
      <w:proofErr w:type="spellStart"/>
      <w:r w:rsidRPr="00003943">
        <w:t>F.</w:t>
      </w:r>
      <w:r w:rsidR="00192B3F" w:rsidRPr="00003943">
        <w:t>5</w:t>
      </w:r>
      <w:proofErr w:type="spellEnd"/>
      <w:r w:rsidR="008E491F" w:rsidRPr="00C17CC2">
        <w:tab/>
        <w:t xml:space="preserve">FAR </w:t>
      </w:r>
      <w:r w:rsidR="002A4E1B" w:rsidRPr="00176E45">
        <w:rPr>
          <w:caps w:val="0"/>
        </w:rPr>
        <w:t>and</w:t>
      </w:r>
      <w:r w:rsidR="008E491F" w:rsidRPr="00C17CC2">
        <w:t xml:space="preserve"> </w:t>
      </w:r>
      <w:r w:rsidR="007274B4" w:rsidRPr="00C17CC2">
        <w:t>AGAR CLAUSES</w:t>
      </w:r>
      <w:bookmarkEnd w:id="54"/>
    </w:p>
    <w:p w:rsidR="007274B4" w:rsidRPr="00502C3F" w:rsidRDefault="007274B4" w:rsidP="00832FC6">
      <w:pPr>
        <w:spacing w:line="276" w:lineRule="auto"/>
        <w:jc w:val="both"/>
        <w:rPr>
          <w:sz w:val="22"/>
          <w:szCs w:val="22"/>
        </w:rPr>
      </w:pPr>
      <w:r w:rsidRPr="00502C3F">
        <w:rPr>
          <w:sz w:val="22"/>
          <w:szCs w:val="22"/>
        </w:rPr>
        <w:t>FEDERAL ACQUISITION REGULATION (48 CFR CHAPTER 1)</w:t>
      </w:r>
    </w:p>
    <w:p w:rsidR="007274B4" w:rsidRPr="00502C3F" w:rsidRDefault="007274B4" w:rsidP="00832FC6">
      <w:pPr>
        <w:spacing w:line="276" w:lineRule="auto"/>
        <w:jc w:val="both"/>
        <w:rPr>
          <w:sz w:val="22"/>
          <w:szCs w:val="22"/>
        </w:rPr>
      </w:pPr>
      <w:r w:rsidRPr="00502C3F">
        <w:rPr>
          <w:sz w:val="22"/>
          <w:szCs w:val="22"/>
        </w:rPr>
        <w:t>AGRICULTURE ACQUISITION REGULATION (48 CFR CHAPTER 4)</w:t>
      </w:r>
    </w:p>
    <w:p w:rsidR="007274B4" w:rsidRPr="00502C3F" w:rsidRDefault="007274B4" w:rsidP="00832FC6">
      <w:pPr>
        <w:spacing w:line="276" w:lineRule="auto"/>
        <w:ind w:firstLine="720"/>
        <w:jc w:val="both"/>
        <w:rPr>
          <w:b/>
          <w:sz w:val="22"/>
          <w:szCs w:val="22"/>
        </w:rPr>
      </w:pPr>
    </w:p>
    <w:p w:rsidR="00981535" w:rsidRPr="00EE16C1" w:rsidRDefault="006D36EE" w:rsidP="00832FC6">
      <w:pPr>
        <w:spacing w:after="120" w:line="276" w:lineRule="auto"/>
        <w:ind w:left="288"/>
        <w:jc w:val="both"/>
        <w:rPr>
          <w:b/>
          <w:u w:val="single"/>
        </w:rPr>
      </w:pPr>
      <w:proofErr w:type="spellStart"/>
      <w:r w:rsidRPr="00003943">
        <w:rPr>
          <w:b/>
          <w:u w:val="single"/>
        </w:rPr>
        <w:t>F.</w:t>
      </w:r>
      <w:r w:rsidR="00192B3F" w:rsidRPr="00003943">
        <w:rPr>
          <w:b/>
          <w:u w:val="single"/>
        </w:rPr>
        <w:t>5</w:t>
      </w:r>
      <w:r w:rsidR="00AC02FB" w:rsidRPr="00003943">
        <w:rPr>
          <w:b/>
          <w:u w:val="single"/>
        </w:rPr>
        <w:t>.1</w:t>
      </w:r>
      <w:proofErr w:type="spellEnd"/>
      <w:r w:rsidR="007274B4" w:rsidRPr="00EE16C1">
        <w:rPr>
          <w:b/>
          <w:u w:val="single"/>
        </w:rPr>
        <w:tab/>
        <w:t>CLAUSES PERTAINING TO ALL ITEMS—FULL TEXT</w:t>
      </w:r>
    </w:p>
    <w:p w:rsidR="007274B4" w:rsidRPr="007D7827" w:rsidRDefault="001C0ED3" w:rsidP="00ED03F9">
      <w:pPr>
        <w:spacing w:after="60" w:line="276" w:lineRule="auto"/>
        <w:jc w:val="both"/>
        <w:rPr>
          <w:b/>
          <w:sz w:val="22"/>
          <w:u w:val="single"/>
        </w:rPr>
      </w:pPr>
      <w:r w:rsidRPr="003D4DCE">
        <w:rPr>
          <w:b/>
          <w:sz w:val="22"/>
          <w:u w:val="single"/>
        </w:rPr>
        <w:t>AGAR 452.211-74—</w:t>
      </w:r>
      <w:r w:rsidR="007274B4" w:rsidRPr="003D4DCE">
        <w:rPr>
          <w:b/>
          <w:sz w:val="22"/>
          <w:u w:val="single"/>
        </w:rPr>
        <w:t>PERIOD OF PERFORMANCE (F</w:t>
      </w:r>
      <w:r w:rsidR="0097286D" w:rsidRPr="003D4DCE">
        <w:rPr>
          <w:b/>
          <w:sz w:val="22"/>
          <w:u w:val="single"/>
        </w:rPr>
        <w:t>eb</w:t>
      </w:r>
      <w:r w:rsidR="007274B4" w:rsidRPr="003D4DCE">
        <w:rPr>
          <w:b/>
          <w:sz w:val="22"/>
          <w:u w:val="single"/>
        </w:rPr>
        <w:t xml:space="preserve"> 1988)</w:t>
      </w:r>
    </w:p>
    <w:p w:rsidR="00F25FB1" w:rsidRDefault="007274B4" w:rsidP="00832FC6">
      <w:pPr>
        <w:spacing w:after="120" w:line="276" w:lineRule="auto"/>
        <w:jc w:val="both"/>
        <w:rPr>
          <w:color w:val="000000" w:themeColor="text1"/>
          <w:sz w:val="22"/>
          <w:szCs w:val="22"/>
        </w:rPr>
      </w:pPr>
      <w:r w:rsidRPr="009A3BD6">
        <w:rPr>
          <w:color w:val="000000" w:themeColor="text1"/>
          <w:sz w:val="22"/>
          <w:szCs w:val="22"/>
        </w:rPr>
        <w:t>The effective period of this contra</w:t>
      </w:r>
      <w:r w:rsidRPr="00F815FC">
        <w:rPr>
          <w:color w:val="000000" w:themeColor="text1"/>
          <w:sz w:val="22"/>
          <w:szCs w:val="22"/>
        </w:rPr>
        <w:t xml:space="preserve">ct is from </w:t>
      </w:r>
      <w:r w:rsidR="00F815FC" w:rsidRPr="00F815FC">
        <w:rPr>
          <w:b/>
          <w:color w:val="000000" w:themeColor="text1"/>
          <w:sz w:val="22"/>
          <w:szCs w:val="22"/>
          <w:u w:val="single"/>
        </w:rPr>
        <w:t>September 3</w:t>
      </w:r>
      <w:r w:rsidR="00694065" w:rsidRPr="00F815FC">
        <w:rPr>
          <w:b/>
          <w:color w:val="000000" w:themeColor="text1"/>
          <w:sz w:val="22"/>
          <w:szCs w:val="22"/>
          <w:u w:val="single"/>
        </w:rPr>
        <w:t xml:space="preserve">, </w:t>
      </w:r>
      <w:r w:rsidR="00722348" w:rsidRPr="00F815FC">
        <w:rPr>
          <w:b/>
          <w:color w:val="000000" w:themeColor="text1"/>
          <w:sz w:val="22"/>
          <w:szCs w:val="22"/>
          <w:u w:val="single"/>
        </w:rPr>
        <w:t>2019</w:t>
      </w:r>
      <w:bookmarkStart w:id="55" w:name="_GoBack"/>
      <w:bookmarkEnd w:id="55"/>
      <w:r w:rsidRPr="00F815FC">
        <w:rPr>
          <w:color w:val="000000" w:themeColor="text1"/>
          <w:sz w:val="22"/>
          <w:szCs w:val="22"/>
        </w:rPr>
        <w:t xml:space="preserve"> through</w:t>
      </w:r>
      <w:r w:rsidR="0035737C" w:rsidRPr="00F815FC">
        <w:rPr>
          <w:color w:val="000000" w:themeColor="text1"/>
          <w:sz w:val="22"/>
          <w:szCs w:val="22"/>
        </w:rPr>
        <w:t xml:space="preserve"> </w:t>
      </w:r>
      <w:r w:rsidR="00F815FC" w:rsidRPr="00F815FC">
        <w:rPr>
          <w:b/>
          <w:color w:val="000000" w:themeColor="text1"/>
          <w:sz w:val="22"/>
          <w:szCs w:val="22"/>
          <w:u w:val="single"/>
        </w:rPr>
        <w:t>March</w:t>
      </w:r>
      <w:r w:rsidR="00694065" w:rsidRPr="00F815FC">
        <w:rPr>
          <w:b/>
          <w:color w:val="000000" w:themeColor="text1"/>
          <w:sz w:val="22"/>
          <w:szCs w:val="22"/>
          <w:u w:val="single"/>
        </w:rPr>
        <w:t xml:space="preserve"> </w:t>
      </w:r>
      <w:r w:rsidR="00F815FC" w:rsidRPr="00F815FC">
        <w:rPr>
          <w:b/>
          <w:color w:val="000000" w:themeColor="text1"/>
          <w:sz w:val="22"/>
          <w:szCs w:val="22"/>
          <w:u w:val="single"/>
        </w:rPr>
        <w:t>3</w:t>
      </w:r>
      <w:r w:rsidR="00694065" w:rsidRPr="00F815FC">
        <w:rPr>
          <w:b/>
          <w:color w:val="000000" w:themeColor="text1"/>
          <w:sz w:val="22"/>
          <w:szCs w:val="22"/>
          <w:u w:val="single"/>
        </w:rPr>
        <w:t xml:space="preserve">1, </w:t>
      </w:r>
      <w:r w:rsidR="00722348" w:rsidRPr="00F815FC">
        <w:rPr>
          <w:b/>
          <w:color w:val="000000" w:themeColor="text1"/>
          <w:sz w:val="22"/>
          <w:szCs w:val="22"/>
          <w:u w:val="single"/>
        </w:rPr>
        <w:t>202</w:t>
      </w:r>
      <w:r w:rsidR="00F815FC" w:rsidRPr="00F815FC">
        <w:rPr>
          <w:b/>
          <w:color w:val="000000" w:themeColor="text1"/>
          <w:sz w:val="22"/>
          <w:szCs w:val="22"/>
          <w:u w:val="single"/>
        </w:rPr>
        <w:t>1</w:t>
      </w:r>
      <w:r w:rsidRPr="00F815FC">
        <w:rPr>
          <w:color w:val="000000" w:themeColor="text1"/>
          <w:sz w:val="22"/>
          <w:szCs w:val="22"/>
        </w:rPr>
        <w:t>.</w:t>
      </w:r>
      <w:r w:rsidR="00722348">
        <w:rPr>
          <w:color w:val="000000" w:themeColor="text1"/>
          <w:sz w:val="22"/>
          <w:szCs w:val="22"/>
        </w:rPr>
        <w:t xml:space="preserve">  </w:t>
      </w:r>
    </w:p>
    <w:p w:rsidR="00B42A10" w:rsidRDefault="00B42A10" w:rsidP="00201CC8">
      <w:pPr>
        <w:spacing w:line="276" w:lineRule="auto"/>
        <w:jc w:val="center"/>
        <w:rPr>
          <w:color w:val="000000" w:themeColor="text1"/>
          <w:sz w:val="20"/>
          <w:szCs w:val="22"/>
        </w:rPr>
      </w:pPr>
      <w:r w:rsidRPr="0014435D">
        <w:rPr>
          <w:color w:val="000000" w:themeColor="text1"/>
          <w:sz w:val="20"/>
          <w:szCs w:val="22"/>
        </w:rPr>
        <w:t>(End of Clause)</w:t>
      </w:r>
    </w:p>
    <w:p w:rsidR="007274B4" w:rsidRPr="000A583A" w:rsidRDefault="00AC02FB" w:rsidP="004F6FFA">
      <w:pPr>
        <w:spacing w:after="120"/>
        <w:ind w:left="288"/>
        <w:jc w:val="both"/>
        <w:rPr>
          <w:sz w:val="20"/>
        </w:rPr>
      </w:pPr>
      <w:proofErr w:type="spellStart"/>
      <w:r w:rsidRPr="000A583A">
        <w:rPr>
          <w:sz w:val="20"/>
        </w:rPr>
        <w:t>F.</w:t>
      </w:r>
      <w:r w:rsidR="00192B3F" w:rsidRPr="000A583A">
        <w:rPr>
          <w:sz w:val="20"/>
        </w:rPr>
        <w:t>5</w:t>
      </w:r>
      <w:r w:rsidRPr="000A583A">
        <w:rPr>
          <w:sz w:val="20"/>
        </w:rPr>
        <w:t>.2</w:t>
      </w:r>
      <w:proofErr w:type="spellEnd"/>
      <w:r w:rsidR="004F6FFA">
        <w:rPr>
          <w:sz w:val="20"/>
        </w:rPr>
        <w:t>—</w:t>
      </w:r>
      <w:proofErr w:type="spellStart"/>
      <w:r w:rsidR="004F6FFA">
        <w:rPr>
          <w:sz w:val="20"/>
        </w:rPr>
        <w:t>F.5.3</w:t>
      </w:r>
      <w:proofErr w:type="spellEnd"/>
      <w:r w:rsidR="000A583A">
        <w:rPr>
          <w:sz w:val="20"/>
        </w:rPr>
        <w:tab/>
      </w:r>
      <w:r w:rsidR="000A583A">
        <w:rPr>
          <w:sz w:val="20"/>
        </w:rPr>
        <w:tab/>
      </w:r>
      <w:r w:rsidR="0070161F" w:rsidRPr="000A583A">
        <w:rPr>
          <w:sz w:val="20"/>
        </w:rPr>
        <w:t>[Reserved]</w:t>
      </w:r>
    </w:p>
    <w:p w:rsidR="00AC02FB" w:rsidRPr="00EE16C1" w:rsidRDefault="00AC02FB" w:rsidP="00832FC6">
      <w:pPr>
        <w:spacing w:after="120" w:line="276" w:lineRule="auto"/>
        <w:ind w:left="288"/>
        <w:jc w:val="both"/>
        <w:rPr>
          <w:b/>
          <w:u w:val="single"/>
        </w:rPr>
      </w:pPr>
      <w:proofErr w:type="spellStart"/>
      <w:r w:rsidRPr="00003943">
        <w:rPr>
          <w:b/>
          <w:u w:val="single"/>
        </w:rPr>
        <w:t>F.</w:t>
      </w:r>
      <w:r w:rsidR="00192B3F" w:rsidRPr="00003943">
        <w:rPr>
          <w:b/>
          <w:u w:val="single"/>
        </w:rPr>
        <w:t>5</w:t>
      </w:r>
      <w:r w:rsidRPr="00003943">
        <w:rPr>
          <w:b/>
          <w:u w:val="single"/>
        </w:rPr>
        <w:t>.4</w:t>
      </w:r>
      <w:proofErr w:type="spellEnd"/>
      <w:r w:rsidRPr="00EE16C1">
        <w:rPr>
          <w:b/>
          <w:u w:val="single"/>
        </w:rPr>
        <w:tab/>
        <w:t>CLAUSES INCORPORATED BY REFERENCE</w:t>
      </w:r>
    </w:p>
    <w:p w:rsidR="00AC02FB" w:rsidRPr="007D7827" w:rsidRDefault="001C0ED3" w:rsidP="00832FC6">
      <w:pPr>
        <w:spacing w:line="276" w:lineRule="auto"/>
        <w:jc w:val="both"/>
        <w:rPr>
          <w:sz w:val="22"/>
          <w:szCs w:val="22"/>
          <w:u w:val="single"/>
        </w:rPr>
      </w:pPr>
      <w:r w:rsidRPr="007D7827">
        <w:rPr>
          <w:b/>
          <w:sz w:val="22"/>
          <w:szCs w:val="22"/>
          <w:u w:val="single"/>
        </w:rPr>
        <w:t>FAR 52.252-2—</w:t>
      </w:r>
      <w:r w:rsidR="00AC02FB" w:rsidRPr="007D7827">
        <w:rPr>
          <w:b/>
          <w:sz w:val="22"/>
          <w:szCs w:val="22"/>
          <w:u w:val="single"/>
        </w:rPr>
        <w:t>CLAUSES INCORPORATED BY REFERENCE (F</w:t>
      </w:r>
      <w:r w:rsidR="009D68DE">
        <w:rPr>
          <w:b/>
          <w:sz w:val="22"/>
          <w:szCs w:val="22"/>
          <w:u w:val="single"/>
        </w:rPr>
        <w:t>eb</w:t>
      </w:r>
      <w:r w:rsidR="00AC02FB" w:rsidRPr="007D7827">
        <w:rPr>
          <w:b/>
          <w:sz w:val="22"/>
          <w:szCs w:val="22"/>
          <w:u w:val="single"/>
        </w:rPr>
        <w:t xml:space="preserve"> 1998)</w:t>
      </w:r>
    </w:p>
    <w:p w:rsidR="00AC02FB" w:rsidRPr="00502C3F" w:rsidRDefault="00AC02FB" w:rsidP="00832FC6">
      <w:pPr>
        <w:spacing w:after="60" w:line="276" w:lineRule="auto"/>
        <w:jc w:val="both"/>
        <w:rPr>
          <w:color w:val="000000" w:themeColor="text1"/>
          <w:sz w:val="22"/>
          <w:szCs w:val="22"/>
        </w:rPr>
      </w:pPr>
      <w:r w:rsidRPr="00502C3F">
        <w:rPr>
          <w:sz w:val="22"/>
          <w:szCs w:val="22"/>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theses addresses: </w:t>
      </w:r>
      <w:hyperlink r:id="rId29" w:history="1">
        <w:r w:rsidRPr="00502C3F">
          <w:rPr>
            <w:rStyle w:val="Hyperlink"/>
            <w:sz w:val="22"/>
            <w:szCs w:val="22"/>
          </w:rPr>
          <w:t>http://</w:t>
        </w:r>
        <w:proofErr w:type="spellStart"/>
        <w:r w:rsidRPr="00502C3F">
          <w:rPr>
            <w:rStyle w:val="Hyperlink"/>
            <w:sz w:val="22"/>
            <w:szCs w:val="22"/>
          </w:rPr>
          <w:t>www.acquisition.gov</w:t>
        </w:r>
        <w:proofErr w:type="spellEnd"/>
        <w:r w:rsidRPr="00502C3F">
          <w:rPr>
            <w:rStyle w:val="Hyperlink"/>
            <w:sz w:val="22"/>
            <w:szCs w:val="22"/>
          </w:rPr>
          <w:t>/far</w:t>
        </w:r>
      </w:hyperlink>
      <w:r w:rsidRPr="00502C3F">
        <w:rPr>
          <w:rStyle w:val="Hyperlink"/>
          <w:sz w:val="22"/>
          <w:szCs w:val="22"/>
          <w:u w:val="none"/>
        </w:rPr>
        <w:t xml:space="preserve"> </w:t>
      </w:r>
      <w:r w:rsidRPr="00502C3F">
        <w:rPr>
          <w:rStyle w:val="Hyperlink"/>
          <w:color w:val="000000" w:themeColor="text1"/>
          <w:sz w:val="22"/>
          <w:szCs w:val="22"/>
          <w:u w:val="none"/>
        </w:rPr>
        <w:t xml:space="preserve">and </w:t>
      </w:r>
      <w:hyperlink r:id="rId30" w:history="1">
        <w:r w:rsidRPr="00502C3F">
          <w:rPr>
            <w:rStyle w:val="Hyperlink"/>
            <w:sz w:val="22"/>
            <w:szCs w:val="22"/>
          </w:rPr>
          <w:t>http://</w:t>
        </w:r>
        <w:proofErr w:type="spellStart"/>
        <w:r w:rsidRPr="00502C3F">
          <w:rPr>
            <w:rStyle w:val="Hyperlink"/>
            <w:sz w:val="22"/>
            <w:szCs w:val="22"/>
          </w:rPr>
          <w:t>www.usda.gov</w:t>
        </w:r>
        <w:proofErr w:type="spellEnd"/>
        <w:r w:rsidRPr="00502C3F">
          <w:rPr>
            <w:rStyle w:val="Hyperlink"/>
            <w:sz w:val="22"/>
            <w:szCs w:val="22"/>
          </w:rPr>
          <w:t>/procurement/policy/</w:t>
        </w:r>
        <w:proofErr w:type="spellStart"/>
        <w:r w:rsidRPr="00502C3F">
          <w:rPr>
            <w:rStyle w:val="Hyperlink"/>
            <w:sz w:val="22"/>
            <w:szCs w:val="22"/>
          </w:rPr>
          <w:t>agar.html</w:t>
        </w:r>
        <w:proofErr w:type="spellEnd"/>
      </w:hyperlink>
      <w:r w:rsidRPr="00502C3F">
        <w:rPr>
          <w:rStyle w:val="Hyperlink"/>
          <w:color w:val="000000" w:themeColor="text1"/>
          <w:sz w:val="22"/>
          <w:szCs w:val="22"/>
          <w:u w: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565"/>
        <w:gridCol w:w="1440"/>
      </w:tblGrid>
      <w:tr w:rsidR="00AC02FB" w:rsidRPr="00502C3F" w:rsidTr="006C3911">
        <w:trPr>
          <w:cantSplit/>
          <w:trHeight w:val="395"/>
          <w:jc w:val="center"/>
        </w:trPr>
        <w:tc>
          <w:tcPr>
            <w:tcW w:w="10710" w:type="dxa"/>
            <w:gridSpan w:val="3"/>
            <w:shd w:val="clear" w:color="auto" w:fill="A6A6A6" w:themeFill="background1" w:themeFillShade="A6"/>
            <w:vAlign w:val="center"/>
            <w:hideMark/>
          </w:tcPr>
          <w:p w:rsidR="00AC02FB" w:rsidRPr="00123E2D" w:rsidRDefault="00AC02FB" w:rsidP="007E3717">
            <w:pPr>
              <w:jc w:val="center"/>
              <w:rPr>
                <w:b/>
                <w:sz w:val="22"/>
                <w:szCs w:val="22"/>
              </w:rPr>
            </w:pPr>
            <w:r w:rsidRPr="00123E2D">
              <w:rPr>
                <w:b/>
                <w:sz w:val="22"/>
                <w:szCs w:val="22"/>
              </w:rPr>
              <w:lastRenderedPageBreak/>
              <w:t>FEDERAL ACQUISITION REGULATION (48 CFR CHAPTER 1) CLAUSES</w:t>
            </w:r>
          </w:p>
        </w:tc>
      </w:tr>
      <w:tr w:rsidR="00AC02FB" w:rsidRPr="00502C3F" w:rsidTr="006C3911">
        <w:trPr>
          <w:cantSplit/>
          <w:jc w:val="center"/>
        </w:trPr>
        <w:tc>
          <w:tcPr>
            <w:tcW w:w="1705" w:type="dxa"/>
            <w:shd w:val="clear" w:color="auto" w:fill="D9D9D9" w:themeFill="background1" w:themeFillShade="D9"/>
            <w:vAlign w:val="center"/>
            <w:hideMark/>
          </w:tcPr>
          <w:p w:rsidR="00AC02FB" w:rsidRPr="006C3911" w:rsidRDefault="00AC02FB" w:rsidP="007E3717">
            <w:pPr>
              <w:jc w:val="center"/>
              <w:rPr>
                <w:sz w:val="20"/>
                <w:szCs w:val="22"/>
              </w:rPr>
            </w:pPr>
            <w:r w:rsidRPr="006C3911">
              <w:rPr>
                <w:sz w:val="20"/>
                <w:szCs w:val="22"/>
              </w:rPr>
              <w:t>Clause Number</w:t>
            </w:r>
          </w:p>
        </w:tc>
        <w:tc>
          <w:tcPr>
            <w:tcW w:w="7565" w:type="dxa"/>
            <w:shd w:val="clear" w:color="auto" w:fill="D9D9D9" w:themeFill="background1" w:themeFillShade="D9"/>
            <w:vAlign w:val="center"/>
            <w:hideMark/>
          </w:tcPr>
          <w:p w:rsidR="00AC02FB" w:rsidRPr="006C3911" w:rsidRDefault="00AC02FB" w:rsidP="007E3717">
            <w:pPr>
              <w:jc w:val="center"/>
              <w:rPr>
                <w:sz w:val="20"/>
                <w:szCs w:val="22"/>
              </w:rPr>
            </w:pPr>
            <w:r w:rsidRPr="006C3911">
              <w:rPr>
                <w:sz w:val="20"/>
                <w:szCs w:val="22"/>
              </w:rPr>
              <w:t>Title</w:t>
            </w:r>
          </w:p>
        </w:tc>
        <w:tc>
          <w:tcPr>
            <w:tcW w:w="1440" w:type="dxa"/>
            <w:shd w:val="clear" w:color="auto" w:fill="D9D9D9" w:themeFill="background1" w:themeFillShade="D9"/>
            <w:vAlign w:val="center"/>
            <w:hideMark/>
          </w:tcPr>
          <w:p w:rsidR="00AC02FB" w:rsidRPr="006C3911" w:rsidRDefault="00AC02FB" w:rsidP="007E3717">
            <w:pPr>
              <w:jc w:val="center"/>
              <w:rPr>
                <w:sz w:val="20"/>
                <w:szCs w:val="22"/>
              </w:rPr>
            </w:pPr>
            <w:r w:rsidRPr="006C3911">
              <w:rPr>
                <w:sz w:val="20"/>
                <w:szCs w:val="22"/>
              </w:rPr>
              <w:t>Date</w:t>
            </w:r>
          </w:p>
        </w:tc>
      </w:tr>
      <w:tr w:rsidR="00AC02FB" w:rsidRPr="00502C3F" w:rsidTr="006C3911">
        <w:trPr>
          <w:cantSplit/>
          <w:jc w:val="center"/>
        </w:trPr>
        <w:tc>
          <w:tcPr>
            <w:tcW w:w="10710" w:type="dxa"/>
            <w:gridSpan w:val="3"/>
            <w:shd w:val="clear" w:color="auto" w:fill="D9D9D9" w:themeFill="background1" w:themeFillShade="D9"/>
            <w:vAlign w:val="center"/>
          </w:tcPr>
          <w:p w:rsidR="00AC02FB" w:rsidRPr="006C3911" w:rsidRDefault="00AC02FB" w:rsidP="007E3717">
            <w:pPr>
              <w:tabs>
                <w:tab w:val="left" w:pos="1583"/>
                <w:tab w:val="left" w:pos="9154"/>
              </w:tabs>
              <w:jc w:val="center"/>
              <w:rPr>
                <w:color w:val="FF0000"/>
                <w:sz w:val="20"/>
                <w:szCs w:val="22"/>
              </w:rPr>
            </w:pPr>
            <w:r w:rsidRPr="006C3911">
              <w:rPr>
                <w:sz w:val="20"/>
                <w:szCs w:val="22"/>
              </w:rPr>
              <w:t>PERTAINING TO ALL ITEMS</w:t>
            </w:r>
          </w:p>
        </w:tc>
      </w:tr>
      <w:tr w:rsidR="00222265" w:rsidRPr="00502C3F" w:rsidTr="00832D3B">
        <w:trPr>
          <w:cantSplit/>
          <w:jc w:val="center"/>
        </w:trPr>
        <w:tc>
          <w:tcPr>
            <w:tcW w:w="1705" w:type="dxa"/>
            <w:shd w:val="clear" w:color="auto" w:fill="auto"/>
            <w:vAlign w:val="center"/>
          </w:tcPr>
          <w:p w:rsidR="00222265" w:rsidRPr="00502C3F" w:rsidRDefault="00222265" w:rsidP="007E3717">
            <w:pPr>
              <w:rPr>
                <w:color w:val="FF0000"/>
                <w:sz w:val="22"/>
                <w:szCs w:val="22"/>
              </w:rPr>
            </w:pPr>
            <w:r w:rsidRPr="00502C3F">
              <w:rPr>
                <w:color w:val="000000" w:themeColor="text1"/>
                <w:sz w:val="22"/>
                <w:szCs w:val="22"/>
              </w:rPr>
              <w:t>52.242-15</w:t>
            </w:r>
          </w:p>
        </w:tc>
        <w:tc>
          <w:tcPr>
            <w:tcW w:w="7565" w:type="dxa"/>
            <w:shd w:val="clear" w:color="auto" w:fill="auto"/>
            <w:vAlign w:val="center"/>
          </w:tcPr>
          <w:p w:rsidR="00222265" w:rsidRPr="00502C3F" w:rsidRDefault="00222265" w:rsidP="007E3717">
            <w:pPr>
              <w:rPr>
                <w:color w:val="FF0000"/>
                <w:sz w:val="22"/>
                <w:szCs w:val="22"/>
              </w:rPr>
            </w:pPr>
            <w:r w:rsidRPr="00502C3F">
              <w:rPr>
                <w:color w:val="000000" w:themeColor="text1"/>
                <w:sz w:val="22"/>
                <w:szCs w:val="22"/>
              </w:rPr>
              <w:t>Stop-Work Order</w:t>
            </w:r>
          </w:p>
        </w:tc>
        <w:tc>
          <w:tcPr>
            <w:tcW w:w="1440" w:type="dxa"/>
            <w:shd w:val="clear" w:color="auto" w:fill="auto"/>
            <w:vAlign w:val="center"/>
          </w:tcPr>
          <w:p w:rsidR="00222265" w:rsidRPr="00502C3F" w:rsidRDefault="00222265" w:rsidP="007E3717">
            <w:pPr>
              <w:jc w:val="center"/>
              <w:rPr>
                <w:color w:val="FF0000"/>
                <w:sz w:val="22"/>
                <w:szCs w:val="22"/>
              </w:rPr>
            </w:pPr>
            <w:r w:rsidRPr="00502C3F">
              <w:rPr>
                <w:color w:val="000000" w:themeColor="text1"/>
                <w:sz w:val="22"/>
                <w:szCs w:val="22"/>
              </w:rPr>
              <w:t>(A</w:t>
            </w:r>
            <w:r>
              <w:rPr>
                <w:color w:val="000000" w:themeColor="text1"/>
                <w:sz w:val="22"/>
                <w:szCs w:val="22"/>
              </w:rPr>
              <w:t>ug</w:t>
            </w:r>
            <w:r w:rsidRPr="00502C3F">
              <w:rPr>
                <w:color w:val="000000" w:themeColor="text1"/>
                <w:sz w:val="22"/>
                <w:szCs w:val="22"/>
              </w:rPr>
              <w:t xml:space="preserve"> 1989)</w:t>
            </w:r>
          </w:p>
        </w:tc>
      </w:tr>
    </w:tbl>
    <w:p w:rsidR="00AC02FB" w:rsidRDefault="00AC02FB" w:rsidP="00832FC6">
      <w:pPr>
        <w:spacing w:line="276" w:lineRule="auto"/>
        <w:jc w:val="both"/>
        <w:rPr>
          <w:sz w:val="22"/>
          <w:szCs w:val="22"/>
        </w:rPr>
      </w:pPr>
      <w:r w:rsidRPr="00502C3F">
        <w:rPr>
          <w:sz w:val="22"/>
          <w:szCs w:val="22"/>
        </w:rPr>
        <w:t xml:space="preserve"> </w:t>
      </w:r>
    </w:p>
    <w:p w:rsidR="0097286D" w:rsidRDefault="0097286D" w:rsidP="00832FC6">
      <w:pPr>
        <w:spacing w:line="276" w:lineRule="auto"/>
        <w:jc w:val="both"/>
        <w:rPr>
          <w:sz w:val="22"/>
          <w:szCs w:val="22"/>
        </w:rPr>
      </w:pPr>
    </w:p>
    <w:tbl>
      <w:tblPr>
        <w:tblStyle w:val="TableGrid"/>
        <w:tblW w:w="10795" w:type="dxa"/>
        <w:jc w:val="center"/>
        <w:tblLook w:val="04A0" w:firstRow="1" w:lastRow="0" w:firstColumn="1" w:lastColumn="0" w:noHBand="0" w:noVBand="1"/>
      </w:tblPr>
      <w:tblGrid>
        <w:gridCol w:w="1615"/>
        <w:gridCol w:w="7560"/>
        <w:gridCol w:w="1620"/>
      </w:tblGrid>
      <w:tr w:rsidR="006F2D1A" w:rsidRPr="006F2D1A" w:rsidTr="006C3911">
        <w:trPr>
          <w:trHeight w:val="350"/>
          <w:jc w:val="center"/>
        </w:trPr>
        <w:tc>
          <w:tcPr>
            <w:tcW w:w="10795" w:type="dxa"/>
            <w:gridSpan w:val="3"/>
            <w:shd w:val="clear" w:color="auto" w:fill="A6A6A6" w:themeFill="background1" w:themeFillShade="A6"/>
            <w:vAlign w:val="center"/>
          </w:tcPr>
          <w:p w:rsidR="0097286D" w:rsidRPr="006F2D1A" w:rsidRDefault="0097286D" w:rsidP="007E3717">
            <w:pPr>
              <w:jc w:val="center"/>
              <w:rPr>
                <w:sz w:val="22"/>
                <w:szCs w:val="22"/>
              </w:rPr>
            </w:pPr>
            <w:r w:rsidRPr="006F2D1A">
              <w:rPr>
                <w:b/>
                <w:sz w:val="22"/>
                <w:szCs w:val="22"/>
              </w:rPr>
              <w:t>AGRICULTURE ACQUISITION REGULATION (AGAR) (48 CFR CHAPTER 4) CLAUSES</w:t>
            </w:r>
          </w:p>
        </w:tc>
      </w:tr>
      <w:tr w:rsidR="006F2D1A" w:rsidRPr="006F2D1A" w:rsidTr="00E33017">
        <w:trPr>
          <w:jc w:val="center"/>
        </w:trPr>
        <w:tc>
          <w:tcPr>
            <w:tcW w:w="1615" w:type="dxa"/>
            <w:vAlign w:val="center"/>
          </w:tcPr>
          <w:p w:rsidR="0097286D" w:rsidRPr="006F2D1A" w:rsidRDefault="006F2D1A" w:rsidP="007E3717">
            <w:pPr>
              <w:rPr>
                <w:sz w:val="20"/>
                <w:szCs w:val="22"/>
              </w:rPr>
            </w:pPr>
            <w:r>
              <w:rPr>
                <w:sz w:val="20"/>
                <w:szCs w:val="22"/>
              </w:rPr>
              <w:t>[Reserved]</w:t>
            </w:r>
          </w:p>
        </w:tc>
        <w:tc>
          <w:tcPr>
            <w:tcW w:w="7560" w:type="dxa"/>
            <w:vAlign w:val="center"/>
          </w:tcPr>
          <w:p w:rsidR="0097286D" w:rsidRPr="006F2D1A" w:rsidRDefault="0097286D" w:rsidP="007E3717">
            <w:pPr>
              <w:jc w:val="both"/>
              <w:rPr>
                <w:sz w:val="22"/>
                <w:szCs w:val="22"/>
              </w:rPr>
            </w:pPr>
          </w:p>
        </w:tc>
        <w:tc>
          <w:tcPr>
            <w:tcW w:w="1620" w:type="dxa"/>
            <w:vAlign w:val="center"/>
          </w:tcPr>
          <w:p w:rsidR="0097286D" w:rsidRPr="006F2D1A" w:rsidRDefault="0097286D" w:rsidP="007E3717">
            <w:pPr>
              <w:jc w:val="center"/>
              <w:rPr>
                <w:sz w:val="22"/>
                <w:szCs w:val="22"/>
              </w:rPr>
            </w:pPr>
          </w:p>
        </w:tc>
      </w:tr>
    </w:tbl>
    <w:p w:rsidR="00B12203" w:rsidRPr="00502C3F" w:rsidRDefault="00B12203" w:rsidP="00832FC6">
      <w:pPr>
        <w:spacing w:line="276" w:lineRule="auto"/>
        <w:jc w:val="both"/>
        <w:rPr>
          <w:sz w:val="22"/>
          <w:szCs w:val="22"/>
        </w:rPr>
      </w:pPr>
    </w:p>
    <w:p w:rsidR="004A221F" w:rsidRPr="00502C3F" w:rsidRDefault="004A221F" w:rsidP="00832FC6">
      <w:pPr>
        <w:spacing w:line="276" w:lineRule="auto"/>
        <w:jc w:val="both"/>
        <w:rPr>
          <w:sz w:val="22"/>
          <w:szCs w:val="22"/>
        </w:rPr>
      </w:pPr>
      <w:r w:rsidRPr="00502C3F">
        <w:rPr>
          <w:sz w:val="22"/>
          <w:szCs w:val="22"/>
        </w:rPr>
        <w:br w:type="page"/>
      </w:r>
    </w:p>
    <w:p w:rsidR="00847F36" w:rsidRPr="00621167" w:rsidRDefault="00847F36" w:rsidP="002F4A55">
      <w:pPr>
        <w:pStyle w:val="Heading2"/>
      </w:pPr>
      <w:bookmarkStart w:id="56" w:name="_Toc15305905"/>
      <w:r w:rsidRPr="00621167">
        <w:lastRenderedPageBreak/>
        <w:t>SECTION G</w:t>
      </w:r>
      <w:r w:rsidR="005D7AA3" w:rsidRPr="00621167">
        <w:t>—</w:t>
      </w:r>
      <w:r w:rsidR="00CE3449" w:rsidRPr="00621167">
        <w:t>CONTRACT ADMINISTRATION DATA</w:t>
      </w:r>
      <w:bookmarkEnd w:id="56"/>
    </w:p>
    <w:p w:rsidR="009B6C7B" w:rsidRPr="00621167" w:rsidRDefault="007558F3" w:rsidP="00832FC6">
      <w:pPr>
        <w:pStyle w:val="Heading3"/>
        <w:spacing w:line="276" w:lineRule="auto"/>
      </w:pPr>
      <w:bookmarkStart w:id="57" w:name="_Toc15305906"/>
      <w:proofErr w:type="spellStart"/>
      <w:r w:rsidRPr="00621167">
        <w:t>G.</w:t>
      </w:r>
      <w:r w:rsidR="0098594C" w:rsidRPr="00621167">
        <w:t>1</w:t>
      </w:r>
      <w:proofErr w:type="spellEnd"/>
      <w:r w:rsidRPr="00621167">
        <w:tab/>
        <w:t>MEASUREMENT</w:t>
      </w:r>
      <w:bookmarkEnd w:id="57"/>
    </w:p>
    <w:p w:rsidR="00A934DA" w:rsidRPr="00621167" w:rsidRDefault="009B6C7B" w:rsidP="0062431D">
      <w:pPr>
        <w:spacing w:line="276" w:lineRule="auto"/>
        <w:jc w:val="both"/>
        <w:rPr>
          <w:sz w:val="22"/>
          <w:szCs w:val="22"/>
        </w:rPr>
      </w:pPr>
      <w:r w:rsidRPr="00621167">
        <w:rPr>
          <w:sz w:val="22"/>
          <w:szCs w:val="22"/>
        </w:rPr>
        <w:t>All linear and area measurements under this contract are measured on a horizontal plane</w:t>
      </w:r>
      <w:r w:rsidR="00020D47" w:rsidRPr="00621167">
        <w:rPr>
          <w:sz w:val="22"/>
          <w:szCs w:val="22"/>
        </w:rPr>
        <w:t>, unless otherwise noted.</w:t>
      </w:r>
    </w:p>
    <w:p w:rsidR="00BC7193" w:rsidRPr="00621167" w:rsidRDefault="00BC7193" w:rsidP="00832FC6">
      <w:pPr>
        <w:spacing w:line="276" w:lineRule="auto"/>
        <w:jc w:val="both"/>
        <w:rPr>
          <w:sz w:val="22"/>
          <w:szCs w:val="22"/>
        </w:rPr>
      </w:pPr>
    </w:p>
    <w:p w:rsidR="00BE44F1" w:rsidRPr="00621167" w:rsidRDefault="00822913" w:rsidP="00832FC6">
      <w:pPr>
        <w:pStyle w:val="Heading3"/>
        <w:spacing w:line="276" w:lineRule="auto"/>
      </w:pPr>
      <w:bookmarkStart w:id="58" w:name="_Toc15305907"/>
      <w:proofErr w:type="spellStart"/>
      <w:r w:rsidRPr="00621167">
        <w:t>G.</w:t>
      </w:r>
      <w:r w:rsidR="0098594C" w:rsidRPr="00621167">
        <w:t>2</w:t>
      </w:r>
      <w:proofErr w:type="spellEnd"/>
      <w:r w:rsidRPr="00621167">
        <w:tab/>
        <w:t>PAYMENT</w:t>
      </w:r>
      <w:bookmarkEnd w:id="58"/>
    </w:p>
    <w:p w:rsidR="00581468" w:rsidRPr="00621167" w:rsidRDefault="005B30F3" w:rsidP="00832FC6">
      <w:pPr>
        <w:spacing w:after="60" w:line="276" w:lineRule="auto"/>
        <w:jc w:val="both"/>
        <w:rPr>
          <w:sz w:val="22"/>
          <w:szCs w:val="22"/>
        </w:rPr>
      </w:pPr>
      <w:r w:rsidRPr="00621167">
        <w:rPr>
          <w:sz w:val="22"/>
          <w:szCs w:val="22"/>
        </w:rPr>
        <w:t xml:space="preserve">It is anticipated that funds will be exchanged in the performance of this contract because the </w:t>
      </w:r>
      <w:r w:rsidR="002C118B" w:rsidRPr="00621167">
        <w:rPr>
          <w:sz w:val="22"/>
          <w:szCs w:val="22"/>
        </w:rPr>
        <w:t>T</w:t>
      </w:r>
      <w:r w:rsidR="00675075" w:rsidRPr="00621167">
        <w:rPr>
          <w:sz w:val="22"/>
          <w:szCs w:val="22"/>
        </w:rPr>
        <w:t xml:space="preserve">imber or </w:t>
      </w:r>
      <w:r w:rsidR="002C118B" w:rsidRPr="00621167">
        <w:rPr>
          <w:sz w:val="22"/>
          <w:szCs w:val="22"/>
        </w:rPr>
        <w:t>Other P</w:t>
      </w:r>
      <w:r w:rsidR="00675075" w:rsidRPr="00621167">
        <w:rPr>
          <w:sz w:val="22"/>
          <w:szCs w:val="22"/>
        </w:rPr>
        <w:t>roducts</w:t>
      </w:r>
      <w:r w:rsidRPr="00621167">
        <w:rPr>
          <w:sz w:val="22"/>
          <w:szCs w:val="22"/>
        </w:rPr>
        <w:t xml:space="preserve"> </w:t>
      </w:r>
      <w:r w:rsidR="00B307FF" w:rsidRPr="00621167">
        <w:rPr>
          <w:sz w:val="22"/>
          <w:szCs w:val="22"/>
        </w:rPr>
        <w:t xml:space="preserve">Value </w:t>
      </w:r>
      <w:r w:rsidRPr="00621167">
        <w:rPr>
          <w:sz w:val="22"/>
          <w:szCs w:val="22"/>
        </w:rPr>
        <w:t>will</w:t>
      </w:r>
      <w:r w:rsidR="00B307FF" w:rsidRPr="00621167">
        <w:rPr>
          <w:sz w:val="22"/>
          <w:szCs w:val="22"/>
        </w:rPr>
        <w:t xml:space="preserve"> not completely offset the costs</w:t>
      </w:r>
      <w:r w:rsidRPr="00621167">
        <w:rPr>
          <w:sz w:val="22"/>
          <w:szCs w:val="22"/>
        </w:rPr>
        <w:t xml:space="preserve"> of the work to be performed.  Payment shall only be made under this </w:t>
      </w:r>
      <w:r w:rsidR="002C118B" w:rsidRPr="00621167">
        <w:rPr>
          <w:sz w:val="22"/>
          <w:szCs w:val="22"/>
        </w:rPr>
        <w:t>Section</w:t>
      </w:r>
      <w:r w:rsidRPr="00621167">
        <w:rPr>
          <w:sz w:val="22"/>
          <w:szCs w:val="22"/>
        </w:rPr>
        <w:t xml:space="preserve"> to the extent that the work performed will not be offset by the </w:t>
      </w:r>
      <w:r w:rsidR="00122574" w:rsidRPr="00621167">
        <w:rPr>
          <w:sz w:val="22"/>
          <w:szCs w:val="22"/>
        </w:rPr>
        <w:t>Timber or Other P</w:t>
      </w:r>
      <w:r w:rsidR="00675075" w:rsidRPr="00621167">
        <w:rPr>
          <w:sz w:val="22"/>
          <w:szCs w:val="22"/>
        </w:rPr>
        <w:t>roducts</w:t>
      </w:r>
      <w:r w:rsidR="00122574" w:rsidRPr="00621167">
        <w:rPr>
          <w:sz w:val="22"/>
          <w:szCs w:val="22"/>
        </w:rPr>
        <w:t xml:space="preserve"> V</w:t>
      </w:r>
      <w:r w:rsidRPr="00621167">
        <w:rPr>
          <w:sz w:val="22"/>
          <w:szCs w:val="22"/>
        </w:rPr>
        <w:t>alue during the contract period</w:t>
      </w:r>
      <w:r w:rsidR="00ED2D15" w:rsidRPr="00621167">
        <w:rPr>
          <w:sz w:val="22"/>
          <w:szCs w:val="22"/>
        </w:rPr>
        <w:t xml:space="preserve">. </w:t>
      </w:r>
    </w:p>
    <w:p w:rsidR="005B30F3" w:rsidRPr="00621167" w:rsidRDefault="00ED2D15" w:rsidP="00832FC6">
      <w:pPr>
        <w:spacing w:after="60" w:line="276" w:lineRule="auto"/>
        <w:jc w:val="both"/>
        <w:rPr>
          <w:sz w:val="22"/>
          <w:szCs w:val="22"/>
        </w:rPr>
      </w:pPr>
      <w:r w:rsidRPr="00621167">
        <w:rPr>
          <w:sz w:val="22"/>
          <w:szCs w:val="22"/>
        </w:rPr>
        <w:t>When payment is made to the C</w:t>
      </w:r>
      <w:r w:rsidR="005B30F3" w:rsidRPr="00621167">
        <w:rPr>
          <w:sz w:val="22"/>
          <w:szCs w:val="22"/>
        </w:rPr>
        <w:t xml:space="preserve">ontractor for work performed, it will be made in accordance with </w:t>
      </w:r>
      <w:r w:rsidR="0074044C" w:rsidRPr="00621167">
        <w:rPr>
          <w:sz w:val="22"/>
          <w:szCs w:val="22"/>
        </w:rPr>
        <w:t>FAR</w:t>
      </w:r>
      <w:r w:rsidR="00A333C0" w:rsidRPr="00621167">
        <w:rPr>
          <w:sz w:val="22"/>
          <w:szCs w:val="22"/>
        </w:rPr>
        <w:t xml:space="preserve"> c</w:t>
      </w:r>
      <w:r w:rsidR="002C118B" w:rsidRPr="00621167">
        <w:rPr>
          <w:sz w:val="22"/>
          <w:szCs w:val="22"/>
        </w:rPr>
        <w:t>lauses</w:t>
      </w:r>
      <w:r w:rsidR="0074044C" w:rsidRPr="00621167">
        <w:rPr>
          <w:sz w:val="22"/>
          <w:szCs w:val="22"/>
        </w:rPr>
        <w:t xml:space="preserve"> 52.212-4(</w:t>
      </w:r>
      <w:proofErr w:type="spellStart"/>
      <w:r w:rsidR="0074044C" w:rsidRPr="00621167">
        <w:rPr>
          <w:sz w:val="22"/>
          <w:szCs w:val="22"/>
        </w:rPr>
        <w:t>i</w:t>
      </w:r>
      <w:proofErr w:type="spellEnd"/>
      <w:r w:rsidR="0074044C" w:rsidRPr="00621167">
        <w:rPr>
          <w:sz w:val="22"/>
          <w:szCs w:val="22"/>
        </w:rPr>
        <w:t>)—Contract Terms and Conditions</w:t>
      </w:r>
      <w:r w:rsidR="00B307FF" w:rsidRPr="00621167">
        <w:rPr>
          <w:sz w:val="22"/>
          <w:szCs w:val="22"/>
        </w:rPr>
        <w:t>—</w:t>
      </w:r>
      <w:r w:rsidR="0074044C" w:rsidRPr="00621167">
        <w:rPr>
          <w:sz w:val="22"/>
          <w:szCs w:val="22"/>
        </w:rPr>
        <w:t xml:space="preserve">Commercial Items, and 52.323-33—Payment by Electronic </w:t>
      </w:r>
      <w:r w:rsidR="00B307FF" w:rsidRPr="00621167">
        <w:rPr>
          <w:sz w:val="22"/>
          <w:szCs w:val="22"/>
        </w:rPr>
        <w:t>Funds Transfer—</w:t>
      </w:r>
      <w:r w:rsidR="0074044C" w:rsidRPr="00621167">
        <w:rPr>
          <w:sz w:val="22"/>
          <w:szCs w:val="22"/>
        </w:rPr>
        <w:t>Sy</w:t>
      </w:r>
      <w:r w:rsidR="00122574" w:rsidRPr="00621167">
        <w:rPr>
          <w:sz w:val="22"/>
          <w:szCs w:val="22"/>
        </w:rPr>
        <w:t>stem for Award Management (</w:t>
      </w:r>
      <w:r w:rsidR="00B307FF" w:rsidRPr="00621167">
        <w:rPr>
          <w:sz w:val="22"/>
          <w:szCs w:val="22"/>
        </w:rPr>
        <w:t>included in</w:t>
      </w:r>
      <w:r w:rsidR="00122574" w:rsidRPr="00621167">
        <w:rPr>
          <w:sz w:val="22"/>
          <w:szCs w:val="22"/>
        </w:rPr>
        <w:t xml:space="preserve"> FAR </w:t>
      </w:r>
      <w:r w:rsidR="0074044C" w:rsidRPr="00621167">
        <w:rPr>
          <w:sz w:val="22"/>
          <w:szCs w:val="22"/>
        </w:rPr>
        <w:t>52.212-5</w:t>
      </w:r>
      <w:r w:rsidR="00B307FF" w:rsidRPr="00621167">
        <w:rPr>
          <w:sz w:val="22"/>
          <w:szCs w:val="22"/>
        </w:rPr>
        <w:t>—Contract Terms and Conditions Required to Implement Statutes or Executive Orders—</w:t>
      </w:r>
      <w:r w:rsidR="00A333C0" w:rsidRPr="00621167">
        <w:rPr>
          <w:sz w:val="22"/>
          <w:szCs w:val="22"/>
        </w:rPr>
        <w:t>Commercial Items</w:t>
      </w:r>
      <w:r w:rsidR="00B307FF" w:rsidRPr="00621167">
        <w:rPr>
          <w:sz w:val="22"/>
          <w:szCs w:val="22"/>
        </w:rPr>
        <w:t xml:space="preserve"> </w:t>
      </w:r>
      <w:r w:rsidR="00A333C0" w:rsidRPr="00621167">
        <w:rPr>
          <w:sz w:val="22"/>
          <w:szCs w:val="22"/>
        </w:rPr>
        <w:t>(</w:t>
      </w:r>
      <w:r w:rsidR="00B307FF" w:rsidRPr="00621167">
        <w:rPr>
          <w:sz w:val="22"/>
          <w:szCs w:val="22"/>
        </w:rPr>
        <w:t>Section I</w:t>
      </w:r>
      <w:r w:rsidR="0074044C" w:rsidRPr="00621167">
        <w:rPr>
          <w:sz w:val="22"/>
          <w:szCs w:val="22"/>
        </w:rPr>
        <w:t>)</w:t>
      </w:r>
      <w:r w:rsidR="005B30F3" w:rsidRPr="00621167">
        <w:rPr>
          <w:sz w:val="22"/>
          <w:szCs w:val="22"/>
        </w:rPr>
        <w:t xml:space="preserve">.  </w:t>
      </w:r>
    </w:p>
    <w:p w:rsidR="00581468" w:rsidRPr="00621167" w:rsidRDefault="00581468" w:rsidP="00832FC6">
      <w:pPr>
        <w:spacing w:after="20" w:line="276" w:lineRule="auto"/>
        <w:jc w:val="both"/>
        <w:rPr>
          <w:sz w:val="22"/>
          <w:szCs w:val="22"/>
        </w:rPr>
      </w:pPr>
      <w:r w:rsidRPr="00621167">
        <w:rPr>
          <w:sz w:val="22"/>
          <w:szCs w:val="22"/>
        </w:rPr>
        <w:t>Contractor shall electronically submit complete invoices for payment</w:t>
      </w:r>
      <w:r w:rsidR="004B2850" w:rsidRPr="00621167">
        <w:rPr>
          <w:sz w:val="22"/>
          <w:szCs w:val="22"/>
        </w:rPr>
        <w:t xml:space="preserve"> to address listed in Block </w:t>
      </w:r>
      <w:proofErr w:type="spellStart"/>
      <w:r w:rsidR="004B2850" w:rsidRPr="00621167">
        <w:rPr>
          <w:sz w:val="22"/>
          <w:szCs w:val="22"/>
        </w:rPr>
        <w:t>18a</w:t>
      </w:r>
      <w:proofErr w:type="spellEnd"/>
      <w:r w:rsidR="004B2850" w:rsidRPr="00621167">
        <w:rPr>
          <w:sz w:val="22"/>
          <w:szCs w:val="22"/>
        </w:rPr>
        <w:t xml:space="preserve"> of the SF-1449 </w:t>
      </w:r>
      <w:r w:rsidRPr="00621167">
        <w:rPr>
          <w:sz w:val="22"/>
          <w:szCs w:val="22"/>
        </w:rPr>
        <w:t>when all invoiced work has been completed and accepted by the Government.  Complete invoices shall contain:</w:t>
      </w:r>
    </w:p>
    <w:p w:rsidR="00581468" w:rsidRPr="00621167" w:rsidRDefault="00581468" w:rsidP="00914017">
      <w:pPr>
        <w:pStyle w:val="ListParagraph"/>
        <w:numPr>
          <w:ilvl w:val="0"/>
          <w:numId w:val="101"/>
        </w:numPr>
        <w:spacing w:after="20"/>
        <w:ind w:left="648"/>
        <w:contextualSpacing w:val="0"/>
        <w:jc w:val="both"/>
      </w:pPr>
      <w:r w:rsidRPr="00621167">
        <w:t>Company name;</w:t>
      </w:r>
    </w:p>
    <w:p w:rsidR="00581468" w:rsidRPr="00621167" w:rsidRDefault="00581468" w:rsidP="00914017">
      <w:pPr>
        <w:pStyle w:val="ListParagraph"/>
        <w:numPr>
          <w:ilvl w:val="0"/>
          <w:numId w:val="101"/>
        </w:numPr>
        <w:spacing w:after="20"/>
        <w:ind w:left="648"/>
        <w:contextualSpacing w:val="0"/>
        <w:jc w:val="both"/>
      </w:pPr>
      <w:r w:rsidRPr="00621167">
        <w:t>Tax Identification Number (TIN);</w:t>
      </w:r>
    </w:p>
    <w:p w:rsidR="00581468" w:rsidRPr="00621167" w:rsidRDefault="00581468" w:rsidP="00914017">
      <w:pPr>
        <w:pStyle w:val="ListParagraph"/>
        <w:numPr>
          <w:ilvl w:val="0"/>
          <w:numId w:val="101"/>
        </w:numPr>
        <w:spacing w:after="20"/>
        <w:ind w:left="648"/>
        <w:contextualSpacing w:val="0"/>
        <w:jc w:val="both"/>
      </w:pPr>
      <w:r w:rsidRPr="00621167">
        <w:t>Signature and contact information of a person authorized to sign on behalf of the company;</w:t>
      </w:r>
    </w:p>
    <w:p w:rsidR="00581468" w:rsidRPr="00621167" w:rsidRDefault="00581468" w:rsidP="00914017">
      <w:pPr>
        <w:pStyle w:val="ListParagraph"/>
        <w:numPr>
          <w:ilvl w:val="0"/>
          <w:numId w:val="101"/>
        </w:numPr>
        <w:spacing w:after="20"/>
        <w:ind w:left="648"/>
        <w:contextualSpacing w:val="0"/>
        <w:jc w:val="both"/>
      </w:pPr>
      <w:r w:rsidRPr="00621167">
        <w:t>Invoice number;</w:t>
      </w:r>
    </w:p>
    <w:p w:rsidR="00581468" w:rsidRPr="00621167" w:rsidRDefault="00581468" w:rsidP="00914017">
      <w:pPr>
        <w:pStyle w:val="ListParagraph"/>
        <w:numPr>
          <w:ilvl w:val="0"/>
          <w:numId w:val="101"/>
        </w:numPr>
        <w:spacing w:after="20"/>
        <w:ind w:left="648"/>
        <w:contextualSpacing w:val="0"/>
        <w:jc w:val="both"/>
      </w:pPr>
      <w:r w:rsidRPr="00621167">
        <w:t>Contract number;</w:t>
      </w:r>
    </w:p>
    <w:p w:rsidR="00581468" w:rsidRPr="00621167" w:rsidRDefault="00581468" w:rsidP="00914017">
      <w:pPr>
        <w:pStyle w:val="ListParagraph"/>
        <w:numPr>
          <w:ilvl w:val="0"/>
          <w:numId w:val="101"/>
        </w:numPr>
        <w:spacing w:after="20"/>
        <w:ind w:left="648"/>
        <w:contextualSpacing w:val="0"/>
        <w:jc w:val="both"/>
      </w:pPr>
      <w:r w:rsidRPr="00621167">
        <w:t xml:space="preserve">Project name; </w:t>
      </w:r>
    </w:p>
    <w:p w:rsidR="00581468" w:rsidRPr="00621167" w:rsidRDefault="002C118B" w:rsidP="00914017">
      <w:pPr>
        <w:pStyle w:val="ListParagraph"/>
        <w:numPr>
          <w:ilvl w:val="0"/>
          <w:numId w:val="101"/>
        </w:numPr>
        <w:spacing w:after="20"/>
        <w:ind w:left="648"/>
        <w:contextualSpacing w:val="0"/>
        <w:jc w:val="both"/>
      </w:pPr>
      <w:r w:rsidRPr="00621167">
        <w:t xml:space="preserve">Contract Line </w:t>
      </w:r>
      <w:r w:rsidR="00A333C0" w:rsidRPr="00621167">
        <w:t>Item N</w:t>
      </w:r>
      <w:r w:rsidR="00581468" w:rsidRPr="00621167">
        <w:t>umbers</w:t>
      </w:r>
      <w:r w:rsidR="00E97DF6" w:rsidRPr="00621167">
        <w:t xml:space="preserve"> (CLIN</w:t>
      </w:r>
      <w:r w:rsidR="00A333C0" w:rsidRPr="00621167">
        <w:t>)</w:t>
      </w:r>
      <w:r w:rsidR="00581468" w:rsidRPr="00621167">
        <w:t xml:space="preserve"> and the amounts to be paid</w:t>
      </w:r>
      <w:r w:rsidRPr="00621167">
        <w:t xml:space="preserve"> for each</w:t>
      </w:r>
      <w:r w:rsidR="00581468" w:rsidRPr="00621167">
        <w:t>; and</w:t>
      </w:r>
    </w:p>
    <w:p w:rsidR="00581468" w:rsidRPr="00621167" w:rsidRDefault="00A75083" w:rsidP="00914017">
      <w:pPr>
        <w:pStyle w:val="ListParagraph"/>
        <w:numPr>
          <w:ilvl w:val="0"/>
          <w:numId w:val="101"/>
        </w:numPr>
        <w:spacing w:after="120"/>
        <w:ind w:left="648"/>
        <w:contextualSpacing w:val="0"/>
        <w:jc w:val="both"/>
      </w:pPr>
      <w:r w:rsidRPr="00621167">
        <w:t xml:space="preserve">Completed Contractor Certification (Section </w:t>
      </w:r>
      <w:proofErr w:type="spellStart"/>
      <w:r w:rsidRPr="00621167">
        <w:t>G.2.4</w:t>
      </w:r>
      <w:proofErr w:type="spellEnd"/>
      <w:r w:rsidRPr="00621167">
        <w:t>)</w:t>
      </w:r>
      <w:r w:rsidR="00581468" w:rsidRPr="00621167">
        <w:t>.</w:t>
      </w:r>
    </w:p>
    <w:p w:rsidR="00A934DA" w:rsidRPr="00621167" w:rsidRDefault="00BE44F1" w:rsidP="00832FC6">
      <w:pPr>
        <w:spacing w:line="276" w:lineRule="auto"/>
        <w:jc w:val="both"/>
        <w:rPr>
          <w:sz w:val="22"/>
          <w:szCs w:val="22"/>
        </w:rPr>
      </w:pPr>
      <w:r w:rsidRPr="00621167">
        <w:rPr>
          <w:sz w:val="22"/>
          <w:szCs w:val="22"/>
        </w:rPr>
        <w:t xml:space="preserve">The value of work completed and </w:t>
      </w:r>
      <w:r w:rsidR="00122574" w:rsidRPr="00621167">
        <w:rPr>
          <w:sz w:val="22"/>
          <w:szCs w:val="22"/>
        </w:rPr>
        <w:t>Timber or Other P</w:t>
      </w:r>
      <w:r w:rsidR="00675075" w:rsidRPr="00621167">
        <w:rPr>
          <w:sz w:val="22"/>
          <w:szCs w:val="22"/>
        </w:rPr>
        <w:t>roducts</w:t>
      </w:r>
      <w:r w:rsidR="00122574" w:rsidRPr="00621167">
        <w:rPr>
          <w:sz w:val="22"/>
          <w:szCs w:val="22"/>
        </w:rPr>
        <w:t xml:space="preserve"> R</w:t>
      </w:r>
      <w:r w:rsidRPr="00621167">
        <w:rPr>
          <w:sz w:val="22"/>
          <w:szCs w:val="22"/>
        </w:rPr>
        <w:t>e</w:t>
      </w:r>
      <w:r w:rsidR="000065E8" w:rsidRPr="00621167">
        <w:rPr>
          <w:sz w:val="22"/>
          <w:szCs w:val="22"/>
        </w:rPr>
        <w:t xml:space="preserve">moved will be documented in </w:t>
      </w:r>
      <w:r w:rsidR="00B901C8" w:rsidRPr="00621167">
        <w:rPr>
          <w:sz w:val="22"/>
          <w:szCs w:val="22"/>
        </w:rPr>
        <w:t>a Stewardship</w:t>
      </w:r>
      <w:r w:rsidR="000065E8" w:rsidRPr="00621167">
        <w:rPr>
          <w:sz w:val="22"/>
          <w:szCs w:val="22"/>
        </w:rPr>
        <w:t xml:space="preserve"> Statement of A</w:t>
      </w:r>
      <w:r w:rsidRPr="00621167">
        <w:rPr>
          <w:sz w:val="22"/>
          <w:szCs w:val="22"/>
        </w:rPr>
        <w:t xml:space="preserve">ccount produced by </w:t>
      </w:r>
      <w:r w:rsidR="00C23989" w:rsidRPr="00621167">
        <w:rPr>
          <w:sz w:val="22"/>
          <w:szCs w:val="22"/>
        </w:rPr>
        <w:t>Forest Product Financial System</w:t>
      </w:r>
      <w:r w:rsidR="000065E8" w:rsidRPr="00621167">
        <w:rPr>
          <w:sz w:val="22"/>
          <w:szCs w:val="22"/>
        </w:rPr>
        <w:t xml:space="preserve"> (</w:t>
      </w:r>
      <w:proofErr w:type="spellStart"/>
      <w:r w:rsidR="007852B0" w:rsidRPr="00621167">
        <w:rPr>
          <w:sz w:val="22"/>
          <w:szCs w:val="22"/>
        </w:rPr>
        <w:t>FPFS</w:t>
      </w:r>
      <w:proofErr w:type="spellEnd"/>
      <w:r w:rsidR="000065E8" w:rsidRPr="00621167">
        <w:rPr>
          <w:sz w:val="22"/>
          <w:szCs w:val="22"/>
        </w:rPr>
        <w:t>)</w:t>
      </w:r>
      <w:r w:rsidRPr="00621167">
        <w:rPr>
          <w:sz w:val="22"/>
          <w:szCs w:val="22"/>
        </w:rPr>
        <w:t xml:space="preserve"> </w:t>
      </w:r>
      <w:r w:rsidR="00C23989" w:rsidRPr="00621167">
        <w:rPr>
          <w:sz w:val="22"/>
          <w:szCs w:val="22"/>
        </w:rPr>
        <w:t xml:space="preserve">monthly, </w:t>
      </w:r>
      <w:r w:rsidRPr="00621167">
        <w:rPr>
          <w:sz w:val="22"/>
          <w:szCs w:val="22"/>
        </w:rPr>
        <w:t>when har</w:t>
      </w:r>
      <w:r w:rsidR="00A934DA" w:rsidRPr="00621167">
        <w:rPr>
          <w:sz w:val="22"/>
          <w:szCs w:val="22"/>
        </w:rPr>
        <w:t>vesting operations are underway.</w:t>
      </w:r>
    </w:p>
    <w:p w:rsidR="00A934DA" w:rsidRPr="00621167" w:rsidRDefault="00A934DA" w:rsidP="00832FC6">
      <w:pPr>
        <w:spacing w:line="276" w:lineRule="auto"/>
        <w:jc w:val="both"/>
        <w:rPr>
          <w:sz w:val="22"/>
          <w:szCs w:val="22"/>
        </w:rPr>
      </w:pPr>
    </w:p>
    <w:p w:rsidR="00A934DA" w:rsidRPr="002C118B" w:rsidRDefault="00A934DA" w:rsidP="00AE5713">
      <w:pPr>
        <w:spacing w:after="120" w:line="276" w:lineRule="auto"/>
        <w:ind w:left="288"/>
        <w:jc w:val="both"/>
        <w:rPr>
          <w:b/>
          <w:u w:val="single"/>
        </w:rPr>
      </w:pPr>
      <w:proofErr w:type="spellStart"/>
      <w:r w:rsidRPr="00621167">
        <w:rPr>
          <w:b/>
          <w:u w:val="single"/>
        </w:rPr>
        <w:t>G.2.1</w:t>
      </w:r>
      <w:proofErr w:type="spellEnd"/>
      <w:r w:rsidRPr="00621167">
        <w:rPr>
          <w:b/>
          <w:u w:val="single"/>
        </w:rPr>
        <w:tab/>
        <w:t>PAYMENT REDUCTIONS</w:t>
      </w:r>
    </w:p>
    <w:p w:rsidR="00843588" w:rsidRDefault="00843588" w:rsidP="00843588">
      <w:pPr>
        <w:spacing w:line="276" w:lineRule="auto"/>
        <w:ind w:left="432"/>
        <w:jc w:val="both"/>
        <w:rPr>
          <w:b/>
          <w:u w:val="single"/>
        </w:rPr>
      </w:pPr>
      <w:proofErr w:type="spellStart"/>
      <w:r>
        <w:rPr>
          <w:b/>
          <w:u w:val="single"/>
        </w:rPr>
        <w:t>G</w:t>
      </w:r>
      <w:r w:rsidRPr="00145379">
        <w:rPr>
          <w:b/>
          <w:u w:val="single"/>
        </w:rPr>
        <w:t>.</w:t>
      </w:r>
      <w:r>
        <w:rPr>
          <w:b/>
          <w:u w:val="single"/>
        </w:rPr>
        <w:t>2.1.1</w:t>
      </w:r>
      <w:proofErr w:type="spellEnd"/>
      <w:r w:rsidRPr="00435A4C">
        <w:rPr>
          <w:b/>
          <w:u w:val="single"/>
        </w:rPr>
        <w:tab/>
      </w:r>
      <w:r>
        <w:rPr>
          <w:b/>
          <w:u w:val="single"/>
        </w:rPr>
        <w:t xml:space="preserve">PAYMENTS FOR WORK MEETING STATED </w:t>
      </w:r>
      <w:proofErr w:type="spellStart"/>
      <w:r>
        <w:rPr>
          <w:b/>
          <w:u w:val="single"/>
        </w:rPr>
        <w:t>AQL</w:t>
      </w:r>
      <w:proofErr w:type="spellEnd"/>
      <w:r>
        <w:rPr>
          <w:b/>
          <w:u w:val="single"/>
        </w:rPr>
        <w:t xml:space="preserve"> OR ABOVE</w:t>
      </w:r>
    </w:p>
    <w:p w:rsidR="00AE5713" w:rsidRDefault="00AE5713" w:rsidP="00AE5713">
      <w:pPr>
        <w:spacing w:after="60" w:line="276" w:lineRule="auto"/>
        <w:jc w:val="both"/>
        <w:rPr>
          <w:sz w:val="22"/>
        </w:rPr>
      </w:pPr>
      <w:r>
        <w:rPr>
          <w:sz w:val="22"/>
        </w:rPr>
        <w:t xml:space="preserve">The Government expects to receive quality services.  The minimum </w:t>
      </w:r>
      <w:proofErr w:type="spellStart"/>
      <w:r>
        <w:rPr>
          <w:sz w:val="22"/>
        </w:rPr>
        <w:t>AQL</w:t>
      </w:r>
      <w:proofErr w:type="spellEnd"/>
      <w:r>
        <w:rPr>
          <w:sz w:val="22"/>
        </w:rPr>
        <w:t xml:space="preserve"> is required to achieve a satisfactory performance rating.  Full payment will be made for final work meeting at least identified </w:t>
      </w:r>
      <w:proofErr w:type="spellStart"/>
      <w:r>
        <w:rPr>
          <w:sz w:val="22"/>
        </w:rPr>
        <w:t>AQL</w:t>
      </w:r>
      <w:proofErr w:type="spellEnd"/>
      <w:r>
        <w:rPr>
          <w:sz w:val="22"/>
        </w:rPr>
        <w:t>, as identified in the Performance Requirements Summary (</w:t>
      </w:r>
      <w:r w:rsidRPr="00E97DF6">
        <w:rPr>
          <w:sz w:val="22"/>
        </w:rPr>
        <w:t xml:space="preserve">Section </w:t>
      </w:r>
      <w:proofErr w:type="spellStart"/>
      <w:r w:rsidRPr="00E97DF6">
        <w:rPr>
          <w:sz w:val="22"/>
        </w:rPr>
        <w:t>E.3.3</w:t>
      </w:r>
      <w:proofErr w:type="spellEnd"/>
      <w:r>
        <w:rPr>
          <w:sz w:val="22"/>
        </w:rPr>
        <w:t>).</w:t>
      </w:r>
    </w:p>
    <w:p w:rsidR="00AE5713" w:rsidRDefault="00AE5713" w:rsidP="002272FA">
      <w:pPr>
        <w:spacing w:after="120" w:line="276" w:lineRule="auto"/>
        <w:jc w:val="both"/>
        <w:rPr>
          <w:sz w:val="22"/>
        </w:rPr>
      </w:pPr>
      <w:r>
        <w:rPr>
          <w:sz w:val="22"/>
        </w:rPr>
        <w:t xml:space="preserve">If the work deliverable cannot be reworked to achieve the minimum required </w:t>
      </w:r>
      <w:proofErr w:type="spellStart"/>
      <w:r>
        <w:rPr>
          <w:sz w:val="22"/>
        </w:rPr>
        <w:t>AQL</w:t>
      </w:r>
      <w:proofErr w:type="spellEnd"/>
      <w:r>
        <w:rPr>
          <w:sz w:val="22"/>
        </w:rPr>
        <w:t>, a reduction in payment of the Unit</w:t>
      </w:r>
      <w:r w:rsidR="003972E1">
        <w:rPr>
          <w:sz w:val="22"/>
        </w:rPr>
        <w:t xml:space="preserve"> price will be applied as shown below.</w:t>
      </w:r>
    </w:p>
    <w:p w:rsidR="00B07716" w:rsidRDefault="00B07716" w:rsidP="00B07716">
      <w:pPr>
        <w:spacing w:line="276" w:lineRule="auto"/>
        <w:ind w:left="432"/>
        <w:jc w:val="both"/>
        <w:rPr>
          <w:b/>
          <w:u w:val="single"/>
        </w:rPr>
      </w:pPr>
      <w:proofErr w:type="spellStart"/>
      <w:r>
        <w:rPr>
          <w:b/>
          <w:u w:val="single"/>
        </w:rPr>
        <w:t>G</w:t>
      </w:r>
      <w:r w:rsidRPr="00145379">
        <w:rPr>
          <w:b/>
          <w:u w:val="single"/>
        </w:rPr>
        <w:t>.</w:t>
      </w:r>
      <w:r>
        <w:rPr>
          <w:b/>
          <w:u w:val="single"/>
        </w:rPr>
        <w:t>2.1.2</w:t>
      </w:r>
      <w:proofErr w:type="spellEnd"/>
      <w:r w:rsidRPr="00B07716">
        <w:rPr>
          <w:b/>
          <w:sz w:val="22"/>
          <w:u w:val="single"/>
        </w:rPr>
        <w:tab/>
      </w:r>
      <w:r>
        <w:rPr>
          <w:b/>
          <w:u w:val="single"/>
        </w:rPr>
        <w:t xml:space="preserve">PAYMENTS FOR WORK WITH </w:t>
      </w:r>
      <w:proofErr w:type="spellStart"/>
      <w:r>
        <w:rPr>
          <w:b/>
          <w:u w:val="single"/>
        </w:rPr>
        <w:t>AQL</w:t>
      </w:r>
      <w:proofErr w:type="spellEnd"/>
      <w:r>
        <w:rPr>
          <w:b/>
          <w:u w:val="single"/>
        </w:rPr>
        <w:t xml:space="preserve"> BETWEEN 1%</w:t>
      </w:r>
      <w:r w:rsidRPr="00B07716">
        <w:rPr>
          <w:b/>
          <w:u w:val="single"/>
        </w:rPr>
        <w:t>—1</w:t>
      </w:r>
      <w:r>
        <w:rPr>
          <w:b/>
          <w:u w:val="single"/>
        </w:rPr>
        <w:t xml:space="preserve">0% BELOW MINIMUM </w:t>
      </w:r>
      <w:proofErr w:type="spellStart"/>
      <w:r>
        <w:rPr>
          <w:b/>
          <w:u w:val="single"/>
        </w:rPr>
        <w:t>AQL</w:t>
      </w:r>
      <w:proofErr w:type="spellEnd"/>
    </w:p>
    <w:p w:rsidR="00E22C82" w:rsidRDefault="00E22C82" w:rsidP="00E22C82">
      <w:pPr>
        <w:spacing w:after="60" w:line="276" w:lineRule="auto"/>
        <w:jc w:val="both"/>
        <w:rPr>
          <w:sz w:val="22"/>
        </w:rPr>
      </w:pPr>
      <w:r>
        <w:rPr>
          <w:sz w:val="22"/>
        </w:rPr>
        <w:t xml:space="preserve">If the work deliverable cannot or will not be reworked to achieve the minimum required </w:t>
      </w:r>
      <w:proofErr w:type="spellStart"/>
      <w:r>
        <w:rPr>
          <w:sz w:val="22"/>
        </w:rPr>
        <w:t>AQL</w:t>
      </w:r>
      <w:proofErr w:type="spellEnd"/>
      <w:r>
        <w:rPr>
          <w:sz w:val="22"/>
        </w:rPr>
        <w:t xml:space="preserve">, payment of 90% of the Unit price will be applied to work falling between 1% and 10% below </w:t>
      </w:r>
      <w:r w:rsidR="00BD66C0">
        <w:rPr>
          <w:sz w:val="22"/>
        </w:rPr>
        <w:t>the stated</w:t>
      </w:r>
      <w:r>
        <w:rPr>
          <w:sz w:val="22"/>
        </w:rPr>
        <w:t xml:space="preserve"> </w:t>
      </w:r>
      <w:proofErr w:type="spellStart"/>
      <w:r>
        <w:rPr>
          <w:sz w:val="22"/>
        </w:rPr>
        <w:t>AQL</w:t>
      </w:r>
      <w:proofErr w:type="spellEnd"/>
      <w:r>
        <w:rPr>
          <w:sz w:val="22"/>
        </w:rPr>
        <w:t>.</w:t>
      </w:r>
    </w:p>
    <w:p w:rsidR="00E22C82" w:rsidRDefault="00E22C82" w:rsidP="00E22C82">
      <w:pPr>
        <w:spacing w:after="60" w:line="276" w:lineRule="auto"/>
        <w:ind w:left="432"/>
        <w:jc w:val="both"/>
        <w:rPr>
          <w:sz w:val="22"/>
        </w:rPr>
      </w:pPr>
      <w:r>
        <w:rPr>
          <w:sz w:val="22"/>
        </w:rPr>
        <w:t xml:space="preserve">Example: 90% </w:t>
      </w:r>
      <w:proofErr w:type="spellStart"/>
      <w:r>
        <w:rPr>
          <w:sz w:val="22"/>
        </w:rPr>
        <w:t>AQL</w:t>
      </w:r>
      <w:proofErr w:type="spellEnd"/>
      <w:r>
        <w:rPr>
          <w:sz w:val="22"/>
        </w:rPr>
        <w:t xml:space="preserve"> is achieved on work with a 95% </w:t>
      </w:r>
      <w:proofErr w:type="spellStart"/>
      <w:r>
        <w:rPr>
          <w:sz w:val="22"/>
        </w:rPr>
        <w:t>AQL</w:t>
      </w:r>
      <w:proofErr w:type="spellEnd"/>
      <w:r>
        <w:rPr>
          <w:sz w:val="22"/>
        </w:rPr>
        <w:t xml:space="preserve"> requirement (work is 5% below minimum </w:t>
      </w:r>
      <w:proofErr w:type="spellStart"/>
      <w:r>
        <w:rPr>
          <w:sz w:val="22"/>
        </w:rPr>
        <w:t>AQL</w:t>
      </w:r>
      <w:proofErr w:type="spellEnd"/>
      <w:r>
        <w:rPr>
          <w:sz w:val="22"/>
        </w:rPr>
        <w:t>).  Unit price is $10,000.</w:t>
      </w:r>
      <w:r w:rsidR="009C068A">
        <w:rPr>
          <w:sz w:val="22"/>
        </w:rPr>
        <w:t>00.</w:t>
      </w:r>
    </w:p>
    <w:p w:rsidR="00B07716" w:rsidRDefault="00E22C82" w:rsidP="002272FA">
      <w:pPr>
        <w:spacing w:after="120" w:line="276" w:lineRule="auto"/>
        <w:ind w:left="432"/>
        <w:jc w:val="both"/>
        <w:rPr>
          <w:b/>
          <w:u w:val="single"/>
        </w:rPr>
      </w:pPr>
      <w:r>
        <w:rPr>
          <w:sz w:val="22"/>
        </w:rPr>
        <w:tab/>
      </w:r>
      <w:r w:rsidR="00527EAC">
        <w:rPr>
          <w:sz w:val="22"/>
        </w:rPr>
        <w:tab/>
      </w:r>
      <w:r>
        <w:rPr>
          <w:sz w:val="22"/>
        </w:rPr>
        <w:t>10,000 x 90% = 9,000</w:t>
      </w:r>
      <w:r w:rsidR="00527EAC">
        <w:rPr>
          <w:sz w:val="22"/>
        </w:rPr>
        <w:t>.  Contractor would be paid $9,000</w:t>
      </w:r>
      <w:r w:rsidR="009C068A">
        <w:rPr>
          <w:sz w:val="22"/>
        </w:rPr>
        <w:t>.00</w:t>
      </w:r>
      <w:r w:rsidR="00527EAC">
        <w:rPr>
          <w:sz w:val="22"/>
        </w:rPr>
        <w:t xml:space="preserve"> for the Unit.</w:t>
      </w:r>
    </w:p>
    <w:p w:rsidR="00B07716" w:rsidRPr="00435A4C" w:rsidRDefault="00B07716" w:rsidP="00B07716">
      <w:pPr>
        <w:spacing w:line="276" w:lineRule="auto"/>
        <w:ind w:left="432"/>
        <w:jc w:val="both"/>
        <w:rPr>
          <w:b/>
          <w:u w:val="single"/>
        </w:rPr>
      </w:pPr>
      <w:proofErr w:type="spellStart"/>
      <w:r>
        <w:rPr>
          <w:b/>
          <w:u w:val="single"/>
        </w:rPr>
        <w:t>G</w:t>
      </w:r>
      <w:r w:rsidRPr="00145379">
        <w:rPr>
          <w:b/>
          <w:u w:val="single"/>
        </w:rPr>
        <w:t>.</w:t>
      </w:r>
      <w:r>
        <w:rPr>
          <w:b/>
          <w:u w:val="single"/>
        </w:rPr>
        <w:t>2.1.3</w:t>
      </w:r>
      <w:proofErr w:type="spellEnd"/>
      <w:r w:rsidRPr="00B07716">
        <w:rPr>
          <w:b/>
          <w:sz w:val="22"/>
          <w:u w:val="single"/>
        </w:rPr>
        <w:tab/>
      </w:r>
      <w:r>
        <w:rPr>
          <w:b/>
          <w:u w:val="single"/>
        </w:rPr>
        <w:t xml:space="preserve">PAYMENTS FOR WORK WITH </w:t>
      </w:r>
      <w:proofErr w:type="spellStart"/>
      <w:r>
        <w:rPr>
          <w:b/>
          <w:u w:val="single"/>
        </w:rPr>
        <w:t>AQL</w:t>
      </w:r>
      <w:proofErr w:type="spellEnd"/>
      <w:r>
        <w:rPr>
          <w:b/>
          <w:u w:val="single"/>
        </w:rPr>
        <w:t xml:space="preserve"> BETWEEN 11%</w:t>
      </w:r>
      <w:r w:rsidRPr="00B07716">
        <w:rPr>
          <w:b/>
          <w:u w:val="single"/>
        </w:rPr>
        <w:t>—</w:t>
      </w:r>
      <w:r>
        <w:rPr>
          <w:b/>
          <w:u w:val="single"/>
        </w:rPr>
        <w:t xml:space="preserve">20% BELOW MINIMUM </w:t>
      </w:r>
      <w:proofErr w:type="spellStart"/>
      <w:r>
        <w:rPr>
          <w:b/>
          <w:u w:val="single"/>
        </w:rPr>
        <w:t>AQL</w:t>
      </w:r>
      <w:proofErr w:type="spellEnd"/>
    </w:p>
    <w:p w:rsidR="005A2C71" w:rsidRDefault="005A2C71" w:rsidP="005A2C71">
      <w:pPr>
        <w:spacing w:after="60" w:line="276" w:lineRule="auto"/>
        <w:jc w:val="both"/>
        <w:rPr>
          <w:sz w:val="22"/>
        </w:rPr>
      </w:pPr>
      <w:r>
        <w:rPr>
          <w:sz w:val="22"/>
        </w:rPr>
        <w:t xml:space="preserve">If the work deliverable cannot or will not be reworked to achieve the minimum required </w:t>
      </w:r>
      <w:proofErr w:type="spellStart"/>
      <w:r>
        <w:rPr>
          <w:sz w:val="22"/>
        </w:rPr>
        <w:t>AQL</w:t>
      </w:r>
      <w:proofErr w:type="spellEnd"/>
      <w:r>
        <w:rPr>
          <w:sz w:val="22"/>
        </w:rPr>
        <w:t>, payment of 90% of the Unit price will be applied to work falling between 1</w:t>
      </w:r>
      <w:r w:rsidR="007E25BF">
        <w:rPr>
          <w:sz w:val="22"/>
        </w:rPr>
        <w:t>1% and 2</w:t>
      </w:r>
      <w:r>
        <w:rPr>
          <w:sz w:val="22"/>
        </w:rPr>
        <w:t xml:space="preserve">0% below </w:t>
      </w:r>
      <w:r w:rsidR="007E25BF">
        <w:rPr>
          <w:sz w:val="22"/>
        </w:rPr>
        <w:t>the stated</w:t>
      </w:r>
      <w:r>
        <w:rPr>
          <w:sz w:val="22"/>
        </w:rPr>
        <w:t xml:space="preserve"> </w:t>
      </w:r>
      <w:proofErr w:type="spellStart"/>
      <w:r>
        <w:rPr>
          <w:sz w:val="22"/>
        </w:rPr>
        <w:t>AQL</w:t>
      </w:r>
      <w:proofErr w:type="spellEnd"/>
      <w:r>
        <w:rPr>
          <w:sz w:val="22"/>
        </w:rPr>
        <w:t>.</w:t>
      </w:r>
    </w:p>
    <w:p w:rsidR="005A2C71" w:rsidRDefault="005A2C71" w:rsidP="005A2C71">
      <w:pPr>
        <w:spacing w:after="60" w:line="276" w:lineRule="auto"/>
        <w:ind w:left="432"/>
        <w:jc w:val="both"/>
        <w:rPr>
          <w:sz w:val="22"/>
        </w:rPr>
      </w:pPr>
      <w:r>
        <w:rPr>
          <w:sz w:val="22"/>
        </w:rPr>
        <w:t>Example:</w:t>
      </w:r>
      <w:r w:rsidR="009C068A">
        <w:rPr>
          <w:sz w:val="22"/>
        </w:rPr>
        <w:t xml:space="preserve"> 75</w:t>
      </w:r>
      <w:r>
        <w:rPr>
          <w:sz w:val="22"/>
        </w:rPr>
        <w:t xml:space="preserve">% </w:t>
      </w:r>
      <w:proofErr w:type="spellStart"/>
      <w:r>
        <w:rPr>
          <w:sz w:val="22"/>
        </w:rPr>
        <w:t>AQL</w:t>
      </w:r>
      <w:proofErr w:type="spellEnd"/>
      <w:r>
        <w:rPr>
          <w:sz w:val="22"/>
        </w:rPr>
        <w:t xml:space="preserve"> is achieved on work with a 95% </w:t>
      </w:r>
      <w:proofErr w:type="spellStart"/>
      <w:r>
        <w:rPr>
          <w:sz w:val="22"/>
        </w:rPr>
        <w:t>AQL</w:t>
      </w:r>
      <w:proofErr w:type="spellEnd"/>
      <w:r>
        <w:rPr>
          <w:sz w:val="22"/>
        </w:rPr>
        <w:t xml:space="preserve"> requirement (work is </w:t>
      </w:r>
      <w:r w:rsidR="009C068A">
        <w:rPr>
          <w:sz w:val="22"/>
        </w:rPr>
        <w:t>20</w:t>
      </w:r>
      <w:r>
        <w:rPr>
          <w:sz w:val="22"/>
        </w:rPr>
        <w:t xml:space="preserve">% below minimum </w:t>
      </w:r>
      <w:proofErr w:type="spellStart"/>
      <w:r>
        <w:rPr>
          <w:sz w:val="22"/>
        </w:rPr>
        <w:t>AQL</w:t>
      </w:r>
      <w:proofErr w:type="spellEnd"/>
      <w:r>
        <w:rPr>
          <w:sz w:val="22"/>
        </w:rPr>
        <w:t>).  Unit price is $10,000.</w:t>
      </w:r>
      <w:r w:rsidR="009C068A">
        <w:rPr>
          <w:sz w:val="22"/>
        </w:rPr>
        <w:t>00.</w:t>
      </w:r>
    </w:p>
    <w:p w:rsidR="005A2C71" w:rsidRDefault="005A2C71" w:rsidP="002272FA">
      <w:pPr>
        <w:spacing w:after="120" w:line="276" w:lineRule="auto"/>
        <w:ind w:left="432"/>
        <w:jc w:val="both"/>
        <w:rPr>
          <w:b/>
          <w:u w:val="single"/>
        </w:rPr>
      </w:pPr>
      <w:r>
        <w:rPr>
          <w:sz w:val="22"/>
        </w:rPr>
        <w:tab/>
      </w:r>
      <w:r>
        <w:rPr>
          <w:sz w:val="22"/>
        </w:rPr>
        <w:tab/>
        <w:t>10,000 x 90% = 9,000</w:t>
      </w:r>
      <w:r w:rsidR="009C068A">
        <w:rPr>
          <w:sz w:val="22"/>
        </w:rPr>
        <w:t xml:space="preserve"> x 75% = 6,750.</w:t>
      </w:r>
      <w:r>
        <w:rPr>
          <w:sz w:val="22"/>
        </w:rPr>
        <w:t xml:space="preserve">  Contractor would be paid</w:t>
      </w:r>
      <w:r w:rsidR="009C068A">
        <w:rPr>
          <w:sz w:val="22"/>
        </w:rPr>
        <w:t xml:space="preserve"> $6,750.00</w:t>
      </w:r>
      <w:r>
        <w:rPr>
          <w:sz w:val="22"/>
        </w:rPr>
        <w:t xml:space="preserve"> for the Unit.</w:t>
      </w:r>
    </w:p>
    <w:p w:rsidR="00B07716" w:rsidRPr="00435A4C" w:rsidRDefault="00B07716" w:rsidP="00B07716">
      <w:pPr>
        <w:spacing w:line="276" w:lineRule="auto"/>
        <w:ind w:left="432"/>
        <w:jc w:val="both"/>
        <w:rPr>
          <w:b/>
          <w:u w:val="single"/>
        </w:rPr>
      </w:pPr>
      <w:proofErr w:type="spellStart"/>
      <w:r>
        <w:rPr>
          <w:b/>
          <w:u w:val="single"/>
        </w:rPr>
        <w:lastRenderedPageBreak/>
        <w:t>G</w:t>
      </w:r>
      <w:r w:rsidRPr="00145379">
        <w:rPr>
          <w:b/>
          <w:u w:val="single"/>
        </w:rPr>
        <w:t>.</w:t>
      </w:r>
      <w:r>
        <w:rPr>
          <w:b/>
          <w:u w:val="single"/>
        </w:rPr>
        <w:t>2.1.4</w:t>
      </w:r>
      <w:proofErr w:type="spellEnd"/>
      <w:r w:rsidRPr="00B07716">
        <w:rPr>
          <w:b/>
          <w:sz w:val="22"/>
          <w:u w:val="single"/>
        </w:rPr>
        <w:tab/>
      </w:r>
      <w:r>
        <w:rPr>
          <w:b/>
          <w:u w:val="single"/>
        </w:rPr>
        <w:t xml:space="preserve">PAYMENTS FOR WORK WITH </w:t>
      </w:r>
      <w:proofErr w:type="spellStart"/>
      <w:r>
        <w:rPr>
          <w:b/>
          <w:u w:val="single"/>
        </w:rPr>
        <w:t>AQL</w:t>
      </w:r>
      <w:proofErr w:type="spellEnd"/>
      <w:r>
        <w:rPr>
          <w:b/>
          <w:u w:val="single"/>
        </w:rPr>
        <w:t xml:space="preserve"> BELOW 21% MINIMUM </w:t>
      </w:r>
      <w:proofErr w:type="spellStart"/>
      <w:r>
        <w:rPr>
          <w:b/>
          <w:u w:val="single"/>
        </w:rPr>
        <w:t>AQL</w:t>
      </w:r>
      <w:proofErr w:type="spellEnd"/>
    </w:p>
    <w:p w:rsidR="00243C21" w:rsidRDefault="00243C21" w:rsidP="00243C21">
      <w:pPr>
        <w:spacing w:after="60" w:line="276" w:lineRule="auto"/>
        <w:jc w:val="both"/>
        <w:rPr>
          <w:sz w:val="22"/>
        </w:rPr>
      </w:pPr>
      <w:r>
        <w:rPr>
          <w:sz w:val="22"/>
        </w:rPr>
        <w:t xml:space="preserve">If the work deliverable cannot or will not be reworked to achieve the minimum required </w:t>
      </w:r>
      <w:proofErr w:type="spellStart"/>
      <w:r>
        <w:rPr>
          <w:sz w:val="22"/>
        </w:rPr>
        <w:t>AQL</w:t>
      </w:r>
      <w:proofErr w:type="spellEnd"/>
      <w:r w:rsidR="005E3A83">
        <w:rPr>
          <w:sz w:val="22"/>
        </w:rPr>
        <w:t>, payment of 8</w:t>
      </w:r>
      <w:r>
        <w:rPr>
          <w:sz w:val="22"/>
        </w:rPr>
        <w:t xml:space="preserve">0% of the Unit price will be applied to work falling </w:t>
      </w:r>
      <w:r w:rsidR="005E3A83">
        <w:rPr>
          <w:sz w:val="22"/>
        </w:rPr>
        <w:t>below</w:t>
      </w:r>
      <w:r>
        <w:rPr>
          <w:sz w:val="22"/>
        </w:rPr>
        <w:t xml:space="preserve"> 2</w:t>
      </w:r>
      <w:r w:rsidR="005E3A83">
        <w:rPr>
          <w:sz w:val="22"/>
        </w:rPr>
        <w:t>1</w:t>
      </w:r>
      <w:r>
        <w:rPr>
          <w:sz w:val="22"/>
        </w:rPr>
        <w:t xml:space="preserve">% the stated </w:t>
      </w:r>
      <w:proofErr w:type="spellStart"/>
      <w:r>
        <w:rPr>
          <w:sz w:val="22"/>
        </w:rPr>
        <w:t>AQL</w:t>
      </w:r>
      <w:proofErr w:type="spellEnd"/>
      <w:r>
        <w:rPr>
          <w:sz w:val="22"/>
        </w:rPr>
        <w:t>.</w:t>
      </w:r>
    </w:p>
    <w:p w:rsidR="00243C21" w:rsidRDefault="00243C21" w:rsidP="00243C21">
      <w:pPr>
        <w:spacing w:after="60" w:line="276" w:lineRule="auto"/>
        <w:ind w:left="432"/>
        <w:jc w:val="both"/>
        <w:rPr>
          <w:sz w:val="22"/>
        </w:rPr>
      </w:pPr>
      <w:r>
        <w:rPr>
          <w:sz w:val="22"/>
        </w:rPr>
        <w:t>Example: 7</w:t>
      </w:r>
      <w:r w:rsidR="005E3A83">
        <w:rPr>
          <w:sz w:val="22"/>
        </w:rPr>
        <w:t>0</w:t>
      </w:r>
      <w:r>
        <w:rPr>
          <w:sz w:val="22"/>
        </w:rPr>
        <w:t xml:space="preserve">% </w:t>
      </w:r>
      <w:proofErr w:type="spellStart"/>
      <w:r>
        <w:rPr>
          <w:sz w:val="22"/>
        </w:rPr>
        <w:t>AQL</w:t>
      </w:r>
      <w:proofErr w:type="spellEnd"/>
      <w:r>
        <w:rPr>
          <w:sz w:val="22"/>
        </w:rPr>
        <w:t xml:space="preserve"> is achieved on work with a 95% </w:t>
      </w:r>
      <w:proofErr w:type="spellStart"/>
      <w:r>
        <w:rPr>
          <w:sz w:val="22"/>
        </w:rPr>
        <w:t>AQL</w:t>
      </w:r>
      <w:proofErr w:type="spellEnd"/>
      <w:r>
        <w:rPr>
          <w:sz w:val="22"/>
        </w:rPr>
        <w:t xml:space="preserve"> requirement (work is 2</w:t>
      </w:r>
      <w:r w:rsidR="005E3A83">
        <w:rPr>
          <w:sz w:val="22"/>
        </w:rPr>
        <w:t>5</w:t>
      </w:r>
      <w:r>
        <w:rPr>
          <w:sz w:val="22"/>
        </w:rPr>
        <w:t xml:space="preserve">% below minimum </w:t>
      </w:r>
      <w:proofErr w:type="spellStart"/>
      <w:r>
        <w:rPr>
          <w:sz w:val="22"/>
        </w:rPr>
        <w:t>AQL</w:t>
      </w:r>
      <w:proofErr w:type="spellEnd"/>
      <w:r>
        <w:rPr>
          <w:sz w:val="22"/>
        </w:rPr>
        <w:t>).  Unit price is $10,000.00.</w:t>
      </w:r>
    </w:p>
    <w:p w:rsidR="00243C21" w:rsidRDefault="00243C21" w:rsidP="002272FA">
      <w:pPr>
        <w:spacing w:after="120" w:line="276" w:lineRule="auto"/>
        <w:ind w:left="432"/>
        <w:jc w:val="both"/>
        <w:rPr>
          <w:sz w:val="22"/>
        </w:rPr>
      </w:pPr>
      <w:r>
        <w:rPr>
          <w:sz w:val="22"/>
        </w:rPr>
        <w:tab/>
      </w:r>
      <w:r>
        <w:rPr>
          <w:sz w:val="22"/>
        </w:rPr>
        <w:tab/>
      </w:r>
      <w:r w:rsidR="005E3A83">
        <w:rPr>
          <w:sz w:val="22"/>
        </w:rPr>
        <w:t>10,000 x 8</w:t>
      </w:r>
      <w:r>
        <w:rPr>
          <w:sz w:val="22"/>
        </w:rPr>
        <w:t xml:space="preserve">0% = </w:t>
      </w:r>
      <w:r w:rsidR="005E3A83">
        <w:rPr>
          <w:sz w:val="22"/>
        </w:rPr>
        <w:t>8</w:t>
      </w:r>
      <w:r>
        <w:rPr>
          <w:sz w:val="22"/>
        </w:rPr>
        <w:t>,000 x 7</w:t>
      </w:r>
      <w:r w:rsidR="005E3A83">
        <w:rPr>
          <w:sz w:val="22"/>
        </w:rPr>
        <w:t>0</w:t>
      </w:r>
      <w:r>
        <w:rPr>
          <w:sz w:val="22"/>
        </w:rPr>
        <w:t>% = 6,</w:t>
      </w:r>
      <w:r w:rsidR="005E3A83">
        <w:rPr>
          <w:sz w:val="22"/>
        </w:rPr>
        <w:t>40</w:t>
      </w:r>
      <w:r>
        <w:rPr>
          <w:sz w:val="22"/>
        </w:rPr>
        <w:t>0.  Contractor would be paid</w:t>
      </w:r>
      <w:r w:rsidR="005E3A83">
        <w:rPr>
          <w:sz w:val="22"/>
        </w:rPr>
        <w:t xml:space="preserve"> $6,40</w:t>
      </w:r>
      <w:r>
        <w:rPr>
          <w:sz w:val="22"/>
        </w:rPr>
        <w:t>0.00 for the Unit.</w:t>
      </w:r>
    </w:p>
    <w:p w:rsidR="002B5E19" w:rsidRPr="002C118B" w:rsidRDefault="002C118B" w:rsidP="00832FC6">
      <w:pPr>
        <w:spacing w:line="276" w:lineRule="auto"/>
        <w:ind w:left="288"/>
        <w:jc w:val="both"/>
        <w:rPr>
          <w:b/>
          <w:u w:val="single"/>
        </w:rPr>
      </w:pPr>
      <w:proofErr w:type="spellStart"/>
      <w:r w:rsidRPr="00D56289">
        <w:rPr>
          <w:b/>
          <w:u w:val="single"/>
        </w:rPr>
        <w:t>G.2.2</w:t>
      </w:r>
      <w:proofErr w:type="spellEnd"/>
      <w:r w:rsidRPr="002C118B">
        <w:rPr>
          <w:b/>
          <w:u w:val="single"/>
        </w:rPr>
        <w:tab/>
      </w:r>
      <w:r w:rsidRPr="003D4DCE">
        <w:rPr>
          <w:b/>
          <w:u w:val="single"/>
        </w:rPr>
        <w:t>RE-INSPECTION COSTS</w:t>
      </w:r>
    </w:p>
    <w:p w:rsidR="009D3624" w:rsidRDefault="009D3624" w:rsidP="001302FC">
      <w:pPr>
        <w:spacing w:after="20" w:line="276" w:lineRule="auto"/>
        <w:jc w:val="both"/>
        <w:rPr>
          <w:sz w:val="22"/>
        </w:rPr>
      </w:pPr>
      <w:r>
        <w:rPr>
          <w:sz w:val="22"/>
        </w:rPr>
        <w:t>If rew</w:t>
      </w:r>
      <w:r w:rsidR="00EC5F48">
        <w:rPr>
          <w:sz w:val="22"/>
        </w:rPr>
        <w:t>ork of</w:t>
      </w:r>
      <w:r w:rsidR="00D92306">
        <w:rPr>
          <w:sz w:val="22"/>
        </w:rPr>
        <w:t xml:space="preserve"> any</w:t>
      </w:r>
      <w:r w:rsidR="00EC5F48">
        <w:rPr>
          <w:sz w:val="22"/>
        </w:rPr>
        <w:t xml:space="preserve"> </w:t>
      </w:r>
      <w:r w:rsidR="00A333C0">
        <w:rPr>
          <w:sz w:val="22"/>
        </w:rPr>
        <w:t>work performed</w:t>
      </w:r>
      <w:r w:rsidR="00EC5F48">
        <w:rPr>
          <w:sz w:val="22"/>
        </w:rPr>
        <w:t xml:space="preserve"> is required, </w:t>
      </w:r>
      <w:r w:rsidR="009A43ED">
        <w:rPr>
          <w:sz w:val="22"/>
        </w:rPr>
        <w:t xml:space="preserve">the </w:t>
      </w:r>
      <w:r>
        <w:rPr>
          <w:sz w:val="22"/>
        </w:rPr>
        <w:t>Contractor will be assessed the costs incurred by the Government in perfo</w:t>
      </w:r>
      <w:r w:rsidR="005D6FC1">
        <w:rPr>
          <w:sz w:val="22"/>
        </w:rPr>
        <w:t xml:space="preserve">rming such activities.  One </w:t>
      </w:r>
      <w:r>
        <w:rPr>
          <w:sz w:val="22"/>
        </w:rPr>
        <w:t>inspection</w:t>
      </w:r>
      <w:r w:rsidR="005D6FC1">
        <w:rPr>
          <w:sz w:val="22"/>
        </w:rPr>
        <w:t>, per Unit, during ongoing operations</w:t>
      </w:r>
      <w:r>
        <w:rPr>
          <w:sz w:val="22"/>
        </w:rPr>
        <w:t xml:space="preserve"> will be authorized</w:t>
      </w:r>
      <w:r w:rsidR="005D6FC1">
        <w:rPr>
          <w:sz w:val="22"/>
        </w:rPr>
        <w:t>,</w:t>
      </w:r>
      <w:r>
        <w:rPr>
          <w:sz w:val="22"/>
        </w:rPr>
        <w:t xml:space="preserve"> and one final </w:t>
      </w:r>
      <w:r w:rsidR="005D6FC1">
        <w:rPr>
          <w:sz w:val="22"/>
        </w:rPr>
        <w:t>inspection at the completion of all operations</w:t>
      </w:r>
      <w:r>
        <w:rPr>
          <w:sz w:val="22"/>
        </w:rPr>
        <w:t>.</w:t>
      </w:r>
    </w:p>
    <w:p w:rsidR="009D3624" w:rsidRDefault="00421A1E" w:rsidP="00914017">
      <w:pPr>
        <w:pStyle w:val="ListParagraph"/>
        <w:numPr>
          <w:ilvl w:val="0"/>
          <w:numId w:val="90"/>
        </w:numPr>
        <w:spacing w:after="0"/>
        <w:ind w:left="648"/>
        <w:contextualSpacing w:val="0"/>
        <w:jc w:val="both"/>
      </w:pPr>
      <w:r>
        <w:t xml:space="preserve">Any </w:t>
      </w:r>
      <w:r w:rsidR="005D6FC1">
        <w:t>subsequent inspection requests</w:t>
      </w:r>
      <w:r>
        <w:t xml:space="preserve"> will be re-inspected and will accrue re-inspection costs.</w:t>
      </w:r>
    </w:p>
    <w:p w:rsidR="00421A1E" w:rsidRPr="009D3624" w:rsidRDefault="00421A1E" w:rsidP="00914017">
      <w:pPr>
        <w:pStyle w:val="ListParagraph"/>
        <w:numPr>
          <w:ilvl w:val="0"/>
          <w:numId w:val="90"/>
        </w:numPr>
        <w:spacing w:after="20"/>
        <w:ind w:left="648"/>
        <w:contextualSpacing w:val="0"/>
        <w:jc w:val="both"/>
      </w:pPr>
      <w:r>
        <w:t xml:space="preserve">If the final </w:t>
      </w:r>
      <w:r w:rsidR="005D6FC1">
        <w:t>inspection</w:t>
      </w:r>
      <w:r>
        <w:t xml:space="preserve"> requires rework, the </w:t>
      </w:r>
      <w:r w:rsidR="001A5DC6">
        <w:t>rework</w:t>
      </w:r>
      <w:r>
        <w:t xml:space="preserve"> will be re-inspected and will accrue re-inspection costs.</w:t>
      </w:r>
    </w:p>
    <w:tbl>
      <w:tblPr>
        <w:tblStyle w:val="TableGrid"/>
        <w:tblW w:w="0" w:type="auto"/>
        <w:jc w:val="center"/>
        <w:tblLook w:val="04A0" w:firstRow="1" w:lastRow="0" w:firstColumn="1" w:lastColumn="0" w:noHBand="0" w:noVBand="1"/>
      </w:tblPr>
      <w:tblGrid>
        <w:gridCol w:w="6467"/>
        <w:gridCol w:w="2888"/>
      </w:tblGrid>
      <w:tr w:rsidR="008757B4" w:rsidRPr="00146843" w:rsidTr="006C3911">
        <w:trPr>
          <w:trHeight w:val="368"/>
          <w:jc w:val="center"/>
        </w:trPr>
        <w:tc>
          <w:tcPr>
            <w:tcW w:w="9355" w:type="dxa"/>
            <w:gridSpan w:val="2"/>
            <w:shd w:val="clear" w:color="auto" w:fill="A6A6A6" w:themeFill="background1" w:themeFillShade="A6"/>
            <w:vAlign w:val="center"/>
          </w:tcPr>
          <w:p w:rsidR="008757B4" w:rsidRPr="00146843" w:rsidRDefault="008757B4" w:rsidP="007E3717">
            <w:pPr>
              <w:jc w:val="center"/>
              <w:rPr>
                <w:b/>
                <w:sz w:val="22"/>
                <w:szCs w:val="22"/>
              </w:rPr>
            </w:pPr>
            <w:r w:rsidRPr="00146843">
              <w:rPr>
                <w:b/>
                <w:sz w:val="22"/>
                <w:szCs w:val="22"/>
              </w:rPr>
              <w:t>CHARGE RATES FOR GOVERNMENT RE-INSPECTION OF WORK</w:t>
            </w:r>
          </w:p>
        </w:tc>
      </w:tr>
      <w:tr w:rsidR="008757B4" w:rsidRPr="00146843" w:rsidTr="006C3911">
        <w:trPr>
          <w:jc w:val="center"/>
        </w:trPr>
        <w:tc>
          <w:tcPr>
            <w:tcW w:w="6467" w:type="dxa"/>
            <w:shd w:val="clear" w:color="auto" w:fill="D9D9D9" w:themeFill="background1" w:themeFillShade="D9"/>
            <w:vAlign w:val="center"/>
          </w:tcPr>
          <w:p w:rsidR="008757B4" w:rsidRPr="00146843" w:rsidRDefault="008757B4" w:rsidP="007E3717">
            <w:pPr>
              <w:jc w:val="center"/>
              <w:rPr>
                <w:b/>
                <w:sz w:val="20"/>
                <w:szCs w:val="22"/>
              </w:rPr>
            </w:pPr>
            <w:r w:rsidRPr="00146843">
              <w:rPr>
                <w:b/>
                <w:sz w:val="20"/>
                <w:szCs w:val="22"/>
              </w:rPr>
              <w:t>ACTIVITY</w:t>
            </w:r>
          </w:p>
        </w:tc>
        <w:tc>
          <w:tcPr>
            <w:tcW w:w="2888" w:type="dxa"/>
            <w:shd w:val="clear" w:color="auto" w:fill="D9D9D9" w:themeFill="background1" w:themeFillShade="D9"/>
            <w:vAlign w:val="center"/>
          </w:tcPr>
          <w:p w:rsidR="008757B4" w:rsidRPr="00146843" w:rsidRDefault="008757B4" w:rsidP="007E3717">
            <w:pPr>
              <w:jc w:val="center"/>
              <w:rPr>
                <w:b/>
                <w:sz w:val="20"/>
                <w:szCs w:val="22"/>
              </w:rPr>
            </w:pPr>
            <w:r w:rsidRPr="00146843">
              <w:rPr>
                <w:b/>
                <w:sz w:val="20"/>
                <w:szCs w:val="22"/>
              </w:rPr>
              <w:t>RATE</w:t>
            </w:r>
          </w:p>
        </w:tc>
      </w:tr>
      <w:tr w:rsidR="008757B4" w:rsidRPr="00146843" w:rsidTr="00C54C36">
        <w:trPr>
          <w:jc w:val="center"/>
        </w:trPr>
        <w:tc>
          <w:tcPr>
            <w:tcW w:w="6467" w:type="dxa"/>
            <w:tcBorders>
              <w:bottom w:val="single" w:sz="4" w:space="0" w:color="auto"/>
            </w:tcBorders>
            <w:vAlign w:val="center"/>
          </w:tcPr>
          <w:p w:rsidR="008757B4" w:rsidRPr="00146843" w:rsidRDefault="008757B4" w:rsidP="007E3717">
            <w:pPr>
              <w:rPr>
                <w:sz w:val="22"/>
                <w:szCs w:val="22"/>
              </w:rPr>
            </w:pPr>
            <w:r w:rsidRPr="00146843">
              <w:rPr>
                <w:sz w:val="22"/>
                <w:szCs w:val="22"/>
              </w:rPr>
              <w:t>Government wages (per employee performing re-inspection)</w:t>
            </w:r>
          </w:p>
        </w:tc>
        <w:tc>
          <w:tcPr>
            <w:tcW w:w="2888" w:type="dxa"/>
            <w:tcBorders>
              <w:bottom w:val="single" w:sz="4" w:space="0" w:color="auto"/>
            </w:tcBorders>
            <w:vAlign w:val="center"/>
          </w:tcPr>
          <w:p w:rsidR="008757B4" w:rsidRPr="00146843" w:rsidRDefault="008757B4" w:rsidP="007E3717">
            <w:pPr>
              <w:jc w:val="center"/>
              <w:rPr>
                <w:sz w:val="22"/>
                <w:szCs w:val="22"/>
              </w:rPr>
            </w:pPr>
            <w:r w:rsidRPr="00146843">
              <w:rPr>
                <w:sz w:val="22"/>
                <w:szCs w:val="22"/>
              </w:rPr>
              <w:t>$50.00 per hour</w:t>
            </w:r>
          </w:p>
        </w:tc>
      </w:tr>
      <w:tr w:rsidR="008757B4" w:rsidRPr="00146843" w:rsidTr="00C54C36">
        <w:trPr>
          <w:jc w:val="center"/>
        </w:trPr>
        <w:tc>
          <w:tcPr>
            <w:tcW w:w="6467" w:type="dxa"/>
            <w:tcBorders>
              <w:bottom w:val="single" w:sz="4" w:space="0" w:color="auto"/>
            </w:tcBorders>
            <w:vAlign w:val="center"/>
          </w:tcPr>
          <w:p w:rsidR="008757B4" w:rsidRPr="00146843" w:rsidRDefault="008757B4" w:rsidP="007E3717">
            <w:pPr>
              <w:rPr>
                <w:sz w:val="22"/>
                <w:szCs w:val="22"/>
              </w:rPr>
            </w:pPr>
            <w:r w:rsidRPr="00146843">
              <w:rPr>
                <w:sz w:val="22"/>
                <w:szCs w:val="22"/>
              </w:rPr>
              <w:t>Government Mileage*</w:t>
            </w:r>
          </w:p>
        </w:tc>
        <w:tc>
          <w:tcPr>
            <w:tcW w:w="2888" w:type="dxa"/>
            <w:tcBorders>
              <w:bottom w:val="single" w:sz="4" w:space="0" w:color="auto"/>
            </w:tcBorders>
            <w:vAlign w:val="center"/>
          </w:tcPr>
          <w:p w:rsidR="008757B4" w:rsidRPr="00146843" w:rsidRDefault="008757B4" w:rsidP="007E3717">
            <w:pPr>
              <w:jc w:val="center"/>
              <w:rPr>
                <w:sz w:val="22"/>
                <w:szCs w:val="22"/>
              </w:rPr>
            </w:pPr>
            <w:r w:rsidRPr="00146843">
              <w:rPr>
                <w:sz w:val="22"/>
                <w:szCs w:val="22"/>
              </w:rPr>
              <w:t>$</w:t>
            </w:r>
            <w:r w:rsidR="00132CEA" w:rsidRPr="00146843">
              <w:rPr>
                <w:sz w:val="22"/>
                <w:szCs w:val="22"/>
              </w:rPr>
              <w:t>0.58</w:t>
            </w:r>
            <w:r w:rsidRPr="00146843">
              <w:rPr>
                <w:sz w:val="22"/>
                <w:szCs w:val="22"/>
              </w:rPr>
              <w:t xml:space="preserve"> per mile</w:t>
            </w:r>
          </w:p>
        </w:tc>
      </w:tr>
      <w:tr w:rsidR="007D58D5" w:rsidRPr="00146843" w:rsidTr="004A75E0">
        <w:trPr>
          <w:cantSplit/>
          <w:trHeight w:hRule="exact" w:val="144"/>
          <w:jc w:val="center"/>
        </w:trPr>
        <w:tc>
          <w:tcPr>
            <w:tcW w:w="9355" w:type="dxa"/>
            <w:gridSpan w:val="2"/>
            <w:tcBorders>
              <w:top w:val="single" w:sz="4" w:space="0" w:color="auto"/>
              <w:left w:val="single" w:sz="4" w:space="0" w:color="auto"/>
              <w:bottom w:val="single" w:sz="4" w:space="0" w:color="auto"/>
              <w:right w:val="single" w:sz="4" w:space="0" w:color="auto"/>
            </w:tcBorders>
            <w:vAlign w:val="center"/>
          </w:tcPr>
          <w:p w:rsidR="007D58D5" w:rsidRPr="00146843" w:rsidRDefault="007D58D5" w:rsidP="007E3717">
            <w:pPr>
              <w:jc w:val="center"/>
              <w:rPr>
                <w:sz w:val="22"/>
                <w:szCs w:val="22"/>
              </w:rPr>
            </w:pPr>
          </w:p>
        </w:tc>
      </w:tr>
      <w:tr w:rsidR="008757B4" w:rsidRPr="007F2737" w:rsidTr="00C54C36">
        <w:trPr>
          <w:jc w:val="center"/>
        </w:trPr>
        <w:tc>
          <w:tcPr>
            <w:tcW w:w="9355" w:type="dxa"/>
            <w:gridSpan w:val="2"/>
            <w:tcBorders>
              <w:top w:val="single" w:sz="4" w:space="0" w:color="auto"/>
            </w:tcBorders>
            <w:vAlign w:val="center"/>
          </w:tcPr>
          <w:p w:rsidR="008757B4" w:rsidRPr="007F2737" w:rsidRDefault="008757B4" w:rsidP="007E3717">
            <w:pPr>
              <w:jc w:val="both"/>
              <w:rPr>
                <w:sz w:val="22"/>
                <w:szCs w:val="22"/>
              </w:rPr>
            </w:pPr>
            <w:r w:rsidRPr="00146843">
              <w:rPr>
                <w:sz w:val="22"/>
                <w:szCs w:val="22"/>
              </w:rPr>
              <w:t xml:space="preserve">*Mileage reimbursement rate in effect January 1, 2019 is $0.58 per mile.  Mileage rates change periodically and the most current mileage rates for assessed damages at the time will be used.  Most current mileage rates can be found at the General Services Administration website </w:t>
            </w:r>
            <w:hyperlink r:id="rId31" w:history="1">
              <w:r w:rsidRPr="00146843">
                <w:rPr>
                  <w:rFonts w:eastAsia="Arial Unicode MS"/>
                  <w:color w:val="0000FF"/>
                  <w:sz w:val="22"/>
                  <w:szCs w:val="22"/>
                  <w:u w:val="single"/>
                </w:rPr>
                <w:t>GSA Mileage</w:t>
              </w:r>
            </w:hyperlink>
            <w:r w:rsidRPr="00146843">
              <w:rPr>
                <w:rFonts w:eastAsia="Arial Unicode MS"/>
                <w:sz w:val="22"/>
                <w:szCs w:val="22"/>
                <w:u w:val="single"/>
              </w:rPr>
              <w:t>.</w:t>
            </w:r>
            <w:r w:rsidRPr="007F2737">
              <w:rPr>
                <w:rFonts w:eastAsia="Arial Unicode MS"/>
                <w:sz w:val="22"/>
                <w:szCs w:val="22"/>
                <w:u w:val="single"/>
              </w:rPr>
              <w:t xml:space="preserve"> </w:t>
            </w:r>
          </w:p>
        </w:tc>
      </w:tr>
    </w:tbl>
    <w:p w:rsidR="002C27D6" w:rsidRDefault="002C27D6" w:rsidP="00832FC6">
      <w:pPr>
        <w:spacing w:line="276" w:lineRule="auto"/>
        <w:jc w:val="both"/>
      </w:pPr>
    </w:p>
    <w:p w:rsidR="00AD4511" w:rsidRPr="002C118B" w:rsidRDefault="00AD4511" w:rsidP="00832FC6">
      <w:pPr>
        <w:spacing w:line="276" w:lineRule="auto"/>
        <w:ind w:left="288"/>
        <w:jc w:val="both"/>
        <w:rPr>
          <w:b/>
          <w:u w:val="single"/>
        </w:rPr>
      </w:pPr>
      <w:proofErr w:type="spellStart"/>
      <w:r w:rsidRPr="00D56289">
        <w:rPr>
          <w:b/>
          <w:u w:val="single"/>
        </w:rPr>
        <w:t>G.2.3</w:t>
      </w:r>
      <w:proofErr w:type="spellEnd"/>
      <w:r w:rsidRPr="002C118B">
        <w:rPr>
          <w:b/>
          <w:u w:val="single"/>
        </w:rPr>
        <w:tab/>
        <w:t>FINAL PAYMENT – RELEASE OF CLAIMS</w:t>
      </w:r>
    </w:p>
    <w:p w:rsidR="00E27D03" w:rsidRDefault="00E27D03" w:rsidP="00832FC6">
      <w:pPr>
        <w:spacing w:line="276" w:lineRule="auto"/>
        <w:jc w:val="both"/>
        <w:rPr>
          <w:sz w:val="22"/>
        </w:rPr>
      </w:pPr>
      <w:r>
        <w:rPr>
          <w:sz w:val="22"/>
        </w:rPr>
        <w:t xml:space="preserve">The Government shall pay the </w:t>
      </w:r>
      <w:r w:rsidR="00581468">
        <w:rPr>
          <w:sz w:val="22"/>
        </w:rPr>
        <w:t xml:space="preserve">final remaining </w:t>
      </w:r>
      <w:r>
        <w:rPr>
          <w:sz w:val="22"/>
        </w:rPr>
        <w:t>amount due to the Contractor under this contract</w:t>
      </w:r>
      <w:r w:rsidR="002C118B">
        <w:rPr>
          <w:sz w:val="22"/>
        </w:rPr>
        <w:t xml:space="preserve"> only</w:t>
      </w:r>
      <w:r>
        <w:rPr>
          <w:sz w:val="22"/>
        </w:rPr>
        <w:t xml:space="preserve"> after—</w:t>
      </w:r>
    </w:p>
    <w:p w:rsidR="00061864" w:rsidRDefault="00061864" w:rsidP="00914017">
      <w:pPr>
        <w:pStyle w:val="ListParagraph"/>
        <w:numPr>
          <w:ilvl w:val="0"/>
          <w:numId w:val="102"/>
        </w:numPr>
        <w:spacing w:after="20"/>
        <w:ind w:left="648"/>
        <w:contextualSpacing w:val="0"/>
        <w:jc w:val="both"/>
      </w:pPr>
      <w:r>
        <w:t>Completion and acceptance of all work</w:t>
      </w:r>
    </w:p>
    <w:p w:rsidR="008A75A3" w:rsidRDefault="008A75A3" w:rsidP="00914017">
      <w:pPr>
        <w:pStyle w:val="ListParagraph"/>
        <w:numPr>
          <w:ilvl w:val="0"/>
          <w:numId w:val="102"/>
        </w:numPr>
        <w:spacing w:after="20"/>
        <w:ind w:left="648"/>
        <w:contextualSpacing w:val="0"/>
        <w:jc w:val="both"/>
      </w:pPr>
      <w:r>
        <w:t>A complete invoi</w:t>
      </w:r>
      <w:r w:rsidRPr="00096E9A">
        <w:t xml:space="preserve">ce (Section </w:t>
      </w:r>
      <w:proofErr w:type="spellStart"/>
      <w:r w:rsidRPr="00096E9A">
        <w:t>G.2</w:t>
      </w:r>
      <w:proofErr w:type="spellEnd"/>
      <w:r w:rsidRPr="00096E9A">
        <w:t>), is</w:t>
      </w:r>
      <w:r>
        <w:t xml:space="preserve"> </w:t>
      </w:r>
      <w:r w:rsidR="0074043A">
        <w:t xml:space="preserve">received </w:t>
      </w:r>
      <w:r w:rsidRPr="00D56289">
        <w:t>electronically</w:t>
      </w:r>
      <w:r w:rsidR="0074043A">
        <w:t xml:space="preserve"> </w:t>
      </w:r>
      <w:r w:rsidR="00D56289">
        <w:t xml:space="preserve">at address listed in </w:t>
      </w:r>
      <w:r w:rsidR="00D56289" w:rsidRPr="00096E9A">
        <w:t xml:space="preserve">Block </w:t>
      </w:r>
      <w:proofErr w:type="spellStart"/>
      <w:r w:rsidR="00D56289" w:rsidRPr="00096E9A">
        <w:t>18a</w:t>
      </w:r>
      <w:proofErr w:type="spellEnd"/>
      <w:r w:rsidR="00D56289" w:rsidRPr="00096E9A">
        <w:t xml:space="preserve"> of the SF-1449</w:t>
      </w:r>
      <w:r w:rsidRPr="00096E9A">
        <w:t>;</w:t>
      </w:r>
    </w:p>
    <w:p w:rsidR="00E27D03" w:rsidRDefault="00E27D03" w:rsidP="00914017">
      <w:pPr>
        <w:pStyle w:val="ListParagraph"/>
        <w:numPr>
          <w:ilvl w:val="0"/>
          <w:numId w:val="102"/>
        </w:numPr>
        <w:ind w:left="648"/>
        <w:jc w:val="both"/>
      </w:pPr>
      <w:r>
        <w:t>Presentation of release of all claims against the Government arising by virtue of this contract, other than claims, in stated amounts, that the Contractor has specifically accepted from the operation of the release</w:t>
      </w:r>
      <w:r w:rsidR="002E2EB7">
        <w:t xml:space="preserve"> shall be received</w:t>
      </w:r>
      <w:r>
        <w:t>; and</w:t>
      </w:r>
    </w:p>
    <w:p w:rsidR="00E27D03" w:rsidRDefault="00E27D03" w:rsidP="00914017">
      <w:pPr>
        <w:pStyle w:val="ListParagraph"/>
        <w:numPr>
          <w:ilvl w:val="0"/>
          <w:numId w:val="102"/>
        </w:numPr>
        <w:spacing w:after="0"/>
        <w:ind w:left="648"/>
        <w:jc w:val="both"/>
      </w:pPr>
      <w:r>
        <w:t>All Government Furnished Property has been returned</w:t>
      </w:r>
      <w:r w:rsidR="00CC23FC">
        <w:t xml:space="preserve"> and accepted by the </w:t>
      </w:r>
      <w:proofErr w:type="spellStart"/>
      <w:r w:rsidR="00CC23FC">
        <w:t>COR</w:t>
      </w:r>
      <w:proofErr w:type="spellEnd"/>
      <w:r>
        <w:t xml:space="preserve"> (if applicable).</w:t>
      </w:r>
    </w:p>
    <w:p w:rsidR="00A75083" w:rsidRDefault="00A75083" w:rsidP="00832FC6">
      <w:pPr>
        <w:spacing w:line="276" w:lineRule="auto"/>
        <w:jc w:val="both"/>
      </w:pPr>
    </w:p>
    <w:p w:rsidR="00A75083" w:rsidRPr="00236E96" w:rsidRDefault="00A75083" w:rsidP="00832FC6">
      <w:pPr>
        <w:spacing w:line="276" w:lineRule="auto"/>
        <w:ind w:left="288"/>
        <w:jc w:val="both"/>
        <w:rPr>
          <w:b/>
          <w:u w:val="single"/>
        </w:rPr>
      </w:pPr>
      <w:proofErr w:type="spellStart"/>
      <w:r w:rsidRPr="00D56289">
        <w:rPr>
          <w:b/>
          <w:u w:val="single"/>
        </w:rPr>
        <w:t>G.2.4</w:t>
      </w:r>
      <w:proofErr w:type="spellEnd"/>
      <w:r w:rsidRPr="00236E96">
        <w:rPr>
          <w:b/>
          <w:u w:val="single"/>
        </w:rPr>
        <w:tab/>
        <w:t>CONTRACTOR CERTIFICATION</w:t>
      </w:r>
    </w:p>
    <w:p w:rsidR="00A75083" w:rsidRDefault="00A75083" w:rsidP="002272FA">
      <w:pPr>
        <w:spacing w:line="276" w:lineRule="auto"/>
        <w:jc w:val="both"/>
        <w:rPr>
          <w:sz w:val="22"/>
          <w:szCs w:val="22"/>
        </w:rPr>
      </w:pPr>
      <w:r>
        <w:rPr>
          <w:sz w:val="22"/>
          <w:szCs w:val="22"/>
        </w:rPr>
        <w:t>Contractor sha</w:t>
      </w:r>
      <w:r w:rsidRPr="00502C3F">
        <w:rPr>
          <w:sz w:val="22"/>
          <w:szCs w:val="22"/>
        </w:rPr>
        <w:t>ll submit certification with every invoice and month</w:t>
      </w:r>
      <w:r>
        <w:rPr>
          <w:sz w:val="22"/>
          <w:szCs w:val="22"/>
        </w:rPr>
        <w:t xml:space="preserve">ly, as Stewardship Credits are established.  </w:t>
      </w:r>
      <w:r w:rsidR="00A333C0">
        <w:rPr>
          <w:sz w:val="22"/>
          <w:szCs w:val="22"/>
        </w:rPr>
        <w:t xml:space="preserve">The </w:t>
      </w:r>
      <w:r w:rsidRPr="00502C3F">
        <w:rPr>
          <w:sz w:val="22"/>
          <w:szCs w:val="22"/>
        </w:rPr>
        <w:t>Contractor shall furnish the following certificat</w:t>
      </w:r>
      <w:r>
        <w:rPr>
          <w:sz w:val="22"/>
          <w:szCs w:val="22"/>
        </w:rPr>
        <w:t>ion indicating if for invoice, Stewardship C</w:t>
      </w:r>
      <w:r w:rsidRPr="00502C3F">
        <w:rPr>
          <w:sz w:val="22"/>
          <w:szCs w:val="22"/>
        </w:rPr>
        <w:t>redit or both.  Credit will not be received if certification is not submitted.</w:t>
      </w:r>
    </w:p>
    <w:tbl>
      <w:tblPr>
        <w:tblStyle w:val="TableGrid"/>
        <w:tblW w:w="4995" w:type="pct"/>
        <w:jc w:val="center"/>
        <w:tblLook w:val="04A0" w:firstRow="1" w:lastRow="0" w:firstColumn="1" w:lastColumn="0" w:noHBand="0" w:noVBand="1"/>
      </w:tblPr>
      <w:tblGrid>
        <w:gridCol w:w="1472"/>
        <w:gridCol w:w="2128"/>
        <w:gridCol w:w="2603"/>
        <w:gridCol w:w="985"/>
        <w:gridCol w:w="3591"/>
      </w:tblGrid>
      <w:tr w:rsidR="00591DAF" w:rsidRPr="00116437" w:rsidTr="00591DAF">
        <w:trPr>
          <w:trHeight w:val="620"/>
          <w:jc w:val="center"/>
        </w:trPr>
        <w:tc>
          <w:tcPr>
            <w:tcW w:w="5000" w:type="pct"/>
            <w:gridSpan w:val="5"/>
            <w:shd w:val="clear" w:color="auto" w:fill="D9D9D9" w:themeFill="background1" w:themeFillShade="D9"/>
            <w:vAlign w:val="center"/>
          </w:tcPr>
          <w:p w:rsidR="00591DAF" w:rsidRPr="0056683D" w:rsidRDefault="00591DAF" w:rsidP="0017679C">
            <w:pPr>
              <w:spacing w:line="276" w:lineRule="auto"/>
              <w:jc w:val="center"/>
              <w:rPr>
                <w:b/>
                <w:szCs w:val="22"/>
                <w:u w:val="single"/>
              </w:rPr>
            </w:pPr>
            <w:r w:rsidRPr="0056683D">
              <w:rPr>
                <w:b/>
                <w:u w:val="single"/>
              </w:rPr>
              <w:t>CONTRACTOR CERTIFICATION</w:t>
            </w:r>
          </w:p>
        </w:tc>
      </w:tr>
      <w:tr w:rsidR="00591DAF" w:rsidRPr="00116437" w:rsidTr="0017679C">
        <w:trPr>
          <w:jc w:val="center"/>
        </w:trPr>
        <w:tc>
          <w:tcPr>
            <w:tcW w:w="3334" w:type="pct"/>
            <w:gridSpan w:val="4"/>
            <w:vAlign w:val="center"/>
          </w:tcPr>
          <w:p w:rsidR="00591DAF" w:rsidRPr="00116437" w:rsidRDefault="00591DAF" w:rsidP="0017679C">
            <w:pPr>
              <w:spacing w:before="60" w:after="60" w:line="276" w:lineRule="auto"/>
              <w:jc w:val="center"/>
              <w:rPr>
                <w:b/>
                <w:sz w:val="22"/>
                <w:szCs w:val="22"/>
              </w:rPr>
            </w:pPr>
            <w:r w:rsidRPr="00116437">
              <w:rPr>
                <w:sz w:val="22"/>
                <w:szCs w:val="22"/>
              </w:rPr>
              <w:fldChar w:fldCharType="begin">
                <w:ffData>
                  <w:name w:val="Check18"/>
                  <w:enabled/>
                  <w:calcOnExit w:val="0"/>
                  <w:checkBox>
                    <w:sizeAuto/>
                    <w:default w:val="0"/>
                  </w:checkBox>
                </w:ffData>
              </w:fldChar>
            </w:r>
            <w:r w:rsidRPr="00116437">
              <w:rPr>
                <w:sz w:val="22"/>
                <w:szCs w:val="22"/>
              </w:rPr>
              <w:instrText xml:space="preserve"> FORMCHECKBOX </w:instrText>
            </w:r>
            <w:r w:rsidR="007E0C59">
              <w:rPr>
                <w:sz w:val="22"/>
                <w:szCs w:val="22"/>
              </w:rPr>
            </w:r>
            <w:r w:rsidR="007E0C59">
              <w:rPr>
                <w:sz w:val="22"/>
                <w:szCs w:val="22"/>
              </w:rPr>
              <w:fldChar w:fldCharType="separate"/>
            </w:r>
            <w:r w:rsidRPr="00116437">
              <w:rPr>
                <w:sz w:val="22"/>
                <w:szCs w:val="22"/>
              </w:rPr>
              <w:fldChar w:fldCharType="end"/>
            </w:r>
            <w:r w:rsidRPr="00116437">
              <w:t xml:space="preserve"> </w:t>
            </w:r>
            <w:r w:rsidRPr="00977DA5">
              <w:rPr>
                <w:b/>
              </w:rPr>
              <w:t>Invoice</w:t>
            </w:r>
            <w:r w:rsidRPr="00116437">
              <w:t xml:space="preserve"> / </w:t>
            </w:r>
            <w:r w:rsidRPr="00116437">
              <w:rPr>
                <w:sz w:val="22"/>
                <w:szCs w:val="22"/>
              </w:rPr>
              <w:fldChar w:fldCharType="begin">
                <w:ffData>
                  <w:name w:val="Check18"/>
                  <w:enabled/>
                  <w:calcOnExit w:val="0"/>
                  <w:checkBox>
                    <w:sizeAuto/>
                    <w:default w:val="0"/>
                  </w:checkBox>
                </w:ffData>
              </w:fldChar>
            </w:r>
            <w:r w:rsidRPr="00116437">
              <w:rPr>
                <w:sz w:val="22"/>
                <w:szCs w:val="22"/>
              </w:rPr>
              <w:instrText xml:space="preserve"> FORMCHECKBOX </w:instrText>
            </w:r>
            <w:r w:rsidR="007E0C59">
              <w:rPr>
                <w:sz w:val="22"/>
                <w:szCs w:val="22"/>
              </w:rPr>
            </w:r>
            <w:r w:rsidR="007E0C59">
              <w:rPr>
                <w:sz w:val="22"/>
                <w:szCs w:val="22"/>
              </w:rPr>
              <w:fldChar w:fldCharType="separate"/>
            </w:r>
            <w:r w:rsidRPr="00116437">
              <w:rPr>
                <w:sz w:val="22"/>
                <w:szCs w:val="22"/>
              </w:rPr>
              <w:fldChar w:fldCharType="end"/>
            </w:r>
            <w:r w:rsidRPr="00116437">
              <w:t xml:space="preserve"> </w:t>
            </w:r>
            <w:r w:rsidRPr="00977DA5">
              <w:rPr>
                <w:b/>
              </w:rPr>
              <w:t>Stewardship Credit Earned</w:t>
            </w:r>
          </w:p>
        </w:tc>
        <w:tc>
          <w:tcPr>
            <w:tcW w:w="1666" w:type="pct"/>
            <w:vAlign w:val="center"/>
          </w:tcPr>
          <w:p w:rsidR="00591DAF" w:rsidRPr="00116437" w:rsidRDefault="00591DAF" w:rsidP="0017679C">
            <w:pPr>
              <w:spacing w:before="60" w:after="60" w:line="276" w:lineRule="auto"/>
              <w:jc w:val="center"/>
              <w:rPr>
                <w:sz w:val="22"/>
                <w:szCs w:val="22"/>
              </w:rPr>
            </w:pPr>
            <w:r w:rsidRPr="00116437">
              <w:rPr>
                <w:b/>
              </w:rPr>
              <w:t>Page</w:t>
            </w:r>
            <w:r>
              <w:t>:</w:t>
            </w:r>
            <w:r w:rsidRPr="00116437">
              <w:t xml:space="preserve"> </w:t>
            </w: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r w:rsidRPr="00116437">
              <w:t xml:space="preserve"> </w:t>
            </w:r>
            <w:r w:rsidRPr="00116437">
              <w:rPr>
                <w:b/>
              </w:rPr>
              <w:t>of</w:t>
            </w:r>
            <w:r>
              <w:t>:</w:t>
            </w:r>
            <w:r w:rsidRPr="00116437">
              <w:t xml:space="preserve"> </w:t>
            </w: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tc>
      </w:tr>
      <w:tr w:rsidR="00591DAF" w:rsidRPr="00116437" w:rsidTr="0017679C">
        <w:trPr>
          <w:jc w:val="center"/>
        </w:trPr>
        <w:tc>
          <w:tcPr>
            <w:tcW w:w="1669" w:type="pct"/>
            <w:gridSpan w:val="2"/>
            <w:vAlign w:val="center"/>
          </w:tcPr>
          <w:p w:rsidR="00591DAF" w:rsidRDefault="00591DAF" w:rsidP="0017679C">
            <w:pPr>
              <w:spacing w:line="276" w:lineRule="auto"/>
            </w:pPr>
            <w:r w:rsidRPr="00CB153C">
              <w:rPr>
                <w:b/>
                <w:sz w:val="20"/>
              </w:rPr>
              <w:t>INVOICE #</w:t>
            </w:r>
            <w:r>
              <w:t xml:space="preserve">: </w:t>
            </w: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p w:rsidR="00591DAF" w:rsidRPr="00116437" w:rsidRDefault="00591DAF" w:rsidP="0017679C">
            <w:pPr>
              <w:spacing w:line="276" w:lineRule="auto"/>
              <w:rPr>
                <w:sz w:val="22"/>
                <w:szCs w:val="22"/>
              </w:rPr>
            </w:pPr>
            <w:r w:rsidRPr="00CB153C">
              <w:rPr>
                <w:b/>
                <w:sz w:val="20"/>
              </w:rPr>
              <w:t>INVOICE DATE</w:t>
            </w:r>
            <w:r>
              <w:t xml:space="preserve">: </w:t>
            </w: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tc>
        <w:tc>
          <w:tcPr>
            <w:tcW w:w="1665" w:type="pct"/>
            <w:gridSpan w:val="2"/>
            <w:vAlign w:val="center"/>
          </w:tcPr>
          <w:p w:rsidR="00591DAF" w:rsidRPr="00116437" w:rsidRDefault="00591DAF" w:rsidP="0017679C">
            <w:pPr>
              <w:spacing w:line="276" w:lineRule="auto"/>
              <w:jc w:val="center"/>
            </w:pPr>
            <w:r w:rsidRPr="00CB153C">
              <w:rPr>
                <w:b/>
                <w:sz w:val="20"/>
              </w:rPr>
              <w:t>PROJECT</w:t>
            </w:r>
            <w:r w:rsidRPr="00116437">
              <w:t>:</w:t>
            </w:r>
          </w:p>
          <w:p w:rsidR="00591DAF" w:rsidRPr="00116437" w:rsidRDefault="00591DAF" w:rsidP="0017679C">
            <w:pPr>
              <w:spacing w:line="276" w:lineRule="auto"/>
              <w:jc w:val="center"/>
              <w:rPr>
                <w:sz w:val="22"/>
                <w:szCs w:val="22"/>
              </w:rPr>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tc>
        <w:tc>
          <w:tcPr>
            <w:tcW w:w="1666" w:type="pct"/>
            <w:vAlign w:val="center"/>
          </w:tcPr>
          <w:p w:rsidR="00591DAF" w:rsidRPr="00116437" w:rsidRDefault="00591DAF" w:rsidP="0017679C">
            <w:pPr>
              <w:spacing w:line="276" w:lineRule="auto"/>
              <w:jc w:val="center"/>
            </w:pPr>
            <w:r w:rsidRPr="00CB153C">
              <w:rPr>
                <w:b/>
                <w:sz w:val="20"/>
              </w:rPr>
              <w:t>CONTRACT/TASK ORDER #</w:t>
            </w:r>
            <w:r w:rsidRPr="00116437">
              <w:t>:</w:t>
            </w:r>
          </w:p>
          <w:p w:rsidR="00591DAF" w:rsidRPr="00116437" w:rsidRDefault="00591DAF" w:rsidP="0017679C">
            <w:pPr>
              <w:spacing w:line="276" w:lineRule="auto"/>
              <w:jc w:val="center"/>
              <w:rPr>
                <w:sz w:val="22"/>
                <w:szCs w:val="22"/>
              </w:rPr>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tc>
      </w:tr>
      <w:tr w:rsidR="00591DAF" w:rsidRPr="00116437" w:rsidTr="0017679C">
        <w:trPr>
          <w:trHeight w:val="255"/>
          <w:jc w:val="center"/>
        </w:trPr>
        <w:tc>
          <w:tcPr>
            <w:tcW w:w="3334" w:type="pct"/>
            <w:gridSpan w:val="4"/>
            <w:vAlign w:val="center"/>
          </w:tcPr>
          <w:p w:rsidR="00591DAF" w:rsidRPr="00E41779" w:rsidRDefault="00591DAF" w:rsidP="0017679C">
            <w:pPr>
              <w:spacing w:before="60" w:after="60" w:line="276" w:lineRule="auto"/>
              <w:jc w:val="center"/>
              <w:rPr>
                <w:sz w:val="20"/>
              </w:rPr>
            </w:pPr>
            <w:r w:rsidRPr="00E41779">
              <w:rPr>
                <w:b/>
                <w:sz w:val="20"/>
              </w:rPr>
              <w:t>CONTRACTOR NAME &amp; ADDRESS</w:t>
            </w:r>
            <w:r w:rsidRPr="00CB153C">
              <w:rPr>
                <w:sz w:val="22"/>
              </w:rPr>
              <w:t>:</w:t>
            </w:r>
          </w:p>
          <w:p w:rsidR="00591DAF" w:rsidRDefault="00591DAF" w:rsidP="0017679C">
            <w:pPr>
              <w:spacing w:line="276" w:lineRule="auto"/>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p w:rsidR="00591DAF" w:rsidRDefault="00591DAF" w:rsidP="0017679C">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p w:rsidR="00591DAF" w:rsidRDefault="00591DAF" w:rsidP="0017679C">
            <w:pPr>
              <w:spacing w:line="276" w:lineRule="auto"/>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p w:rsidR="00591DAF" w:rsidRPr="00116437" w:rsidRDefault="00591DAF" w:rsidP="0017679C">
            <w:pPr>
              <w:spacing w:after="60" w:line="276" w:lineRule="auto"/>
              <w:rPr>
                <w:sz w:val="22"/>
                <w:szCs w:val="22"/>
              </w:rPr>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r>
              <w:t xml:space="preserve">, </w:t>
            </w:r>
            <w:r w:rsidRPr="007F2737">
              <w:rPr>
                <w:sz w:val="22"/>
                <w:szCs w:val="22"/>
              </w:rPr>
              <w:fldChar w:fldCharType="begin">
                <w:ffData>
                  <w:name w:val="State"/>
                  <w:enabled/>
                  <w:calcOnExit w:val="0"/>
                  <w:textInput>
                    <w:maxLength w:val="2"/>
                    <w:format w:val="UPPERCASE"/>
                  </w:textInput>
                </w:ffData>
              </w:fldChar>
            </w:r>
            <w:r w:rsidRPr="007F2737">
              <w:rPr>
                <w:sz w:val="22"/>
                <w:szCs w:val="22"/>
              </w:rPr>
              <w:instrText xml:space="preserve"> FORMTEXT </w:instrText>
            </w:r>
            <w:r w:rsidRPr="007F2737">
              <w:rPr>
                <w:sz w:val="22"/>
                <w:szCs w:val="22"/>
              </w:rPr>
            </w:r>
            <w:r w:rsidRPr="007F2737">
              <w:rPr>
                <w:sz w:val="22"/>
                <w:szCs w:val="22"/>
              </w:rPr>
              <w:fldChar w:fldCharType="separate"/>
            </w:r>
            <w:r w:rsidRPr="007F2737">
              <w:rPr>
                <w:sz w:val="22"/>
                <w:szCs w:val="22"/>
              </w:rPr>
              <w:t> </w:t>
            </w:r>
            <w:r w:rsidRPr="007F2737">
              <w:rPr>
                <w:sz w:val="22"/>
                <w:szCs w:val="22"/>
              </w:rPr>
              <w:t> </w:t>
            </w:r>
            <w:r w:rsidRPr="007F2737">
              <w:rPr>
                <w:sz w:val="22"/>
                <w:szCs w:val="22"/>
              </w:rPr>
              <w:fldChar w:fldCharType="end"/>
            </w:r>
            <w:r>
              <w:t xml:space="preserve">. </w:t>
            </w: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tc>
        <w:tc>
          <w:tcPr>
            <w:tcW w:w="1666" w:type="pct"/>
            <w:vAlign w:val="center"/>
          </w:tcPr>
          <w:p w:rsidR="00591DAF" w:rsidRDefault="00591DAF" w:rsidP="0017679C">
            <w:pPr>
              <w:spacing w:before="60" w:after="60" w:line="276" w:lineRule="auto"/>
              <w:jc w:val="center"/>
            </w:pPr>
            <w:r w:rsidRPr="00CB153C">
              <w:rPr>
                <w:b/>
                <w:sz w:val="20"/>
              </w:rPr>
              <w:t>REGION / FOREST / DISTRICT</w:t>
            </w:r>
            <w:r>
              <w:t>:</w:t>
            </w:r>
          </w:p>
          <w:p w:rsidR="00591DAF" w:rsidRDefault="00591DAF" w:rsidP="0017679C">
            <w:pPr>
              <w:spacing w:line="276" w:lineRule="auto"/>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p w:rsidR="00591DAF" w:rsidRDefault="00591DAF" w:rsidP="0017679C">
            <w:pPr>
              <w:spacing w:line="276" w:lineRule="auto"/>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p w:rsidR="00591DAF" w:rsidRPr="00116437" w:rsidRDefault="00591DAF" w:rsidP="0017679C">
            <w:pPr>
              <w:spacing w:after="60" w:line="276" w:lineRule="auto"/>
              <w:rPr>
                <w:sz w:val="22"/>
                <w:szCs w:val="22"/>
              </w:rPr>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tc>
      </w:tr>
      <w:tr w:rsidR="00591DAF" w:rsidRPr="00116437" w:rsidTr="0017679C">
        <w:trPr>
          <w:jc w:val="center"/>
        </w:trPr>
        <w:tc>
          <w:tcPr>
            <w:tcW w:w="5000" w:type="pct"/>
            <w:gridSpan w:val="5"/>
            <w:vAlign w:val="center"/>
          </w:tcPr>
          <w:p w:rsidR="00591DAF" w:rsidRPr="00044E5E" w:rsidRDefault="00591DAF" w:rsidP="0017679C">
            <w:pPr>
              <w:spacing w:before="60" w:line="276" w:lineRule="auto"/>
              <w:jc w:val="both"/>
              <w:rPr>
                <w:sz w:val="20"/>
              </w:rPr>
            </w:pPr>
            <w:r w:rsidRPr="00044E5E">
              <w:rPr>
                <w:sz w:val="20"/>
              </w:rPr>
              <w:t>I HEREBY CERTIFY, TO THE BEST OF MY KNOWLEDGE AND BELIEF, THAT—</w:t>
            </w:r>
          </w:p>
          <w:p w:rsidR="00591DAF" w:rsidRPr="00044E5E" w:rsidRDefault="00591DAF" w:rsidP="00914017">
            <w:pPr>
              <w:pStyle w:val="ListParagraph"/>
              <w:numPr>
                <w:ilvl w:val="0"/>
                <w:numId w:val="133"/>
              </w:numPr>
              <w:spacing w:after="0"/>
              <w:jc w:val="both"/>
              <w:rPr>
                <w:sz w:val="20"/>
              </w:rPr>
            </w:pPr>
            <w:r w:rsidRPr="00044E5E">
              <w:rPr>
                <w:sz w:val="20"/>
              </w:rPr>
              <w:t>The amounts requested are only for performance in accordance with the specifications, terms, and conditions of this contract / Task Order;</w:t>
            </w:r>
          </w:p>
          <w:p w:rsidR="00591DAF" w:rsidRPr="00044E5E" w:rsidRDefault="00591DAF" w:rsidP="00914017">
            <w:pPr>
              <w:pStyle w:val="ListParagraph"/>
              <w:numPr>
                <w:ilvl w:val="0"/>
                <w:numId w:val="133"/>
              </w:numPr>
              <w:spacing w:after="0"/>
              <w:jc w:val="both"/>
              <w:rPr>
                <w:sz w:val="20"/>
              </w:rPr>
            </w:pPr>
            <w:r w:rsidRPr="00044E5E">
              <w:rPr>
                <w:sz w:val="20"/>
              </w:rPr>
              <w:lastRenderedPageBreak/>
              <w:t>Payments to subcontractors and suppliers have been made, and timely payments will be made for the work activities covered by this certification, in accordance with subcontract agreements and the requirements of Chapter 39 of Title 31, United States Code;</w:t>
            </w:r>
          </w:p>
          <w:p w:rsidR="00591DAF" w:rsidRPr="00044E5E" w:rsidRDefault="00591DAF" w:rsidP="00914017">
            <w:pPr>
              <w:pStyle w:val="ListParagraph"/>
              <w:numPr>
                <w:ilvl w:val="0"/>
                <w:numId w:val="133"/>
              </w:numPr>
              <w:spacing w:after="0"/>
              <w:jc w:val="both"/>
              <w:rPr>
                <w:sz w:val="20"/>
              </w:rPr>
            </w:pPr>
            <w:r w:rsidRPr="00044E5E">
              <w:rPr>
                <w:sz w:val="20"/>
              </w:rPr>
              <w:t>This request for partial/progress payments and/or credits, does not include any amounts which the prime Contractor intends to withhold or retain from a subcontractor or supplier in accordance with the terms and conditions of the subcontract; and</w:t>
            </w:r>
          </w:p>
          <w:p w:rsidR="00591DAF" w:rsidRPr="00044E5E" w:rsidRDefault="00591DAF" w:rsidP="00914017">
            <w:pPr>
              <w:pStyle w:val="ListParagraph"/>
              <w:numPr>
                <w:ilvl w:val="0"/>
                <w:numId w:val="133"/>
              </w:numPr>
              <w:spacing w:after="60"/>
              <w:jc w:val="both"/>
              <w:rPr>
                <w:sz w:val="20"/>
              </w:rPr>
            </w:pPr>
            <w:r w:rsidRPr="00044E5E">
              <w:rPr>
                <w:sz w:val="20"/>
              </w:rPr>
              <w:t>This certification is not to be construed as final acceptance of a subcontractor’s performance.</w:t>
            </w:r>
          </w:p>
        </w:tc>
      </w:tr>
      <w:tr w:rsidR="00591DAF" w:rsidRPr="00116437" w:rsidTr="0017679C">
        <w:trPr>
          <w:jc w:val="center"/>
        </w:trPr>
        <w:tc>
          <w:tcPr>
            <w:tcW w:w="681" w:type="pct"/>
            <w:tcBorders>
              <w:top w:val="single" w:sz="4" w:space="0" w:color="auto"/>
              <w:left w:val="single" w:sz="4" w:space="0" w:color="auto"/>
              <w:bottom w:val="single" w:sz="4" w:space="0" w:color="auto"/>
              <w:right w:val="single" w:sz="4" w:space="0" w:color="auto"/>
            </w:tcBorders>
            <w:vAlign w:val="center"/>
          </w:tcPr>
          <w:p w:rsidR="00591DAF" w:rsidRPr="00980E52" w:rsidRDefault="00591DAF" w:rsidP="0017679C">
            <w:pPr>
              <w:spacing w:before="240" w:line="276" w:lineRule="auto"/>
            </w:pPr>
            <w:r w:rsidRPr="00E30A94">
              <w:rPr>
                <w:b/>
                <w:sz w:val="20"/>
              </w:rPr>
              <w:lastRenderedPageBreak/>
              <w:t>SIGNATURE</w:t>
            </w:r>
            <w:r>
              <w:t>:</w:t>
            </w:r>
          </w:p>
        </w:tc>
        <w:tc>
          <w:tcPr>
            <w:tcW w:w="4319" w:type="pct"/>
            <w:gridSpan w:val="4"/>
            <w:tcBorders>
              <w:top w:val="single" w:sz="4" w:space="0" w:color="auto"/>
              <w:left w:val="single" w:sz="4" w:space="0" w:color="auto"/>
              <w:bottom w:val="single" w:sz="4" w:space="0" w:color="auto"/>
            </w:tcBorders>
            <w:vAlign w:val="center"/>
          </w:tcPr>
          <w:p w:rsidR="00591DAF" w:rsidRPr="00116437" w:rsidRDefault="00591DAF" w:rsidP="0017679C">
            <w:pPr>
              <w:spacing w:before="240" w:line="276" w:lineRule="auto"/>
              <w:rPr>
                <w:sz w:val="22"/>
                <w:szCs w:val="22"/>
              </w:rPr>
            </w:pPr>
            <w:r>
              <w:t>_________________________________</w:t>
            </w:r>
          </w:p>
        </w:tc>
      </w:tr>
      <w:tr w:rsidR="00591DAF" w:rsidRPr="00116437" w:rsidTr="0017679C">
        <w:trPr>
          <w:jc w:val="center"/>
        </w:trPr>
        <w:tc>
          <w:tcPr>
            <w:tcW w:w="681" w:type="pct"/>
            <w:tcBorders>
              <w:top w:val="single" w:sz="4" w:space="0" w:color="auto"/>
              <w:left w:val="single" w:sz="4" w:space="0" w:color="auto"/>
              <w:bottom w:val="single" w:sz="4" w:space="0" w:color="auto"/>
              <w:right w:val="single" w:sz="4" w:space="0" w:color="auto"/>
            </w:tcBorders>
            <w:vAlign w:val="center"/>
          </w:tcPr>
          <w:p w:rsidR="00591DAF" w:rsidRPr="00980E52" w:rsidRDefault="00591DAF" w:rsidP="0017679C">
            <w:pPr>
              <w:spacing w:before="40" w:after="40" w:line="276" w:lineRule="auto"/>
            </w:pPr>
            <w:r w:rsidRPr="00E30A94">
              <w:rPr>
                <w:b/>
                <w:sz w:val="20"/>
              </w:rPr>
              <w:t>NAME</w:t>
            </w:r>
            <w:r>
              <w:t>:</w:t>
            </w:r>
          </w:p>
        </w:tc>
        <w:tc>
          <w:tcPr>
            <w:tcW w:w="2196" w:type="pct"/>
            <w:gridSpan w:val="2"/>
            <w:tcBorders>
              <w:top w:val="single" w:sz="4" w:space="0" w:color="auto"/>
              <w:left w:val="single" w:sz="4" w:space="0" w:color="auto"/>
              <w:bottom w:val="single" w:sz="4" w:space="0" w:color="auto"/>
              <w:right w:val="single" w:sz="4" w:space="0" w:color="auto"/>
            </w:tcBorders>
            <w:vAlign w:val="center"/>
          </w:tcPr>
          <w:p w:rsidR="00591DAF" w:rsidRPr="00116437" w:rsidRDefault="00591DAF" w:rsidP="0017679C">
            <w:pPr>
              <w:spacing w:before="40" w:after="40"/>
            </w:pPr>
            <w:r w:rsidRPr="00E30A94">
              <w:rPr>
                <w:sz w:val="22"/>
                <w:szCs w:val="22"/>
                <w:u w:val="single"/>
              </w:rPr>
              <w:fldChar w:fldCharType="begin">
                <w:ffData>
                  <w:name w:val="PageNumber"/>
                  <w:enabled/>
                  <w:calcOnExit w:val="0"/>
                  <w:textInput/>
                </w:ffData>
              </w:fldChar>
            </w:r>
            <w:r w:rsidRPr="00E30A94">
              <w:rPr>
                <w:sz w:val="22"/>
                <w:szCs w:val="22"/>
                <w:u w:val="single"/>
              </w:rPr>
              <w:instrText xml:space="preserve"> FORMTEXT </w:instrText>
            </w:r>
            <w:r w:rsidRPr="00E30A94">
              <w:rPr>
                <w:sz w:val="22"/>
                <w:szCs w:val="22"/>
                <w:u w:val="single"/>
              </w:rPr>
            </w:r>
            <w:r w:rsidRPr="00E30A94">
              <w:rPr>
                <w:sz w:val="22"/>
                <w:szCs w:val="22"/>
                <w:u w:val="single"/>
              </w:rPr>
              <w:fldChar w:fldCharType="separate"/>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fldChar w:fldCharType="end"/>
            </w:r>
          </w:p>
        </w:tc>
        <w:tc>
          <w:tcPr>
            <w:tcW w:w="457" w:type="pct"/>
            <w:tcBorders>
              <w:left w:val="single" w:sz="4" w:space="0" w:color="auto"/>
            </w:tcBorders>
            <w:vAlign w:val="center"/>
          </w:tcPr>
          <w:p w:rsidR="00591DAF" w:rsidRPr="0071387F" w:rsidRDefault="00591DAF" w:rsidP="0017679C">
            <w:pPr>
              <w:spacing w:before="40" w:after="40" w:line="276" w:lineRule="auto"/>
              <w:rPr>
                <w:sz w:val="20"/>
              </w:rPr>
            </w:pPr>
            <w:r w:rsidRPr="0071387F">
              <w:rPr>
                <w:b/>
                <w:sz w:val="20"/>
              </w:rPr>
              <w:t>EMAIL</w:t>
            </w:r>
            <w:r w:rsidRPr="0071387F">
              <w:rPr>
                <w:sz w:val="20"/>
              </w:rPr>
              <w:t>:</w:t>
            </w:r>
          </w:p>
        </w:tc>
        <w:tc>
          <w:tcPr>
            <w:tcW w:w="1666" w:type="pct"/>
            <w:vAlign w:val="center"/>
          </w:tcPr>
          <w:p w:rsidR="00591DAF" w:rsidRPr="00116437" w:rsidRDefault="00591DAF" w:rsidP="0017679C">
            <w:pPr>
              <w:spacing w:before="40" w:after="40" w:line="276" w:lineRule="auto"/>
            </w:pPr>
            <w:r w:rsidRPr="00E30A94">
              <w:rPr>
                <w:sz w:val="22"/>
                <w:szCs w:val="22"/>
                <w:u w:val="single"/>
              </w:rPr>
              <w:fldChar w:fldCharType="begin">
                <w:ffData>
                  <w:name w:val="PageNumber"/>
                  <w:enabled/>
                  <w:calcOnExit w:val="0"/>
                  <w:textInput/>
                </w:ffData>
              </w:fldChar>
            </w:r>
            <w:r w:rsidRPr="00E30A94">
              <w:rPr>
                <w:sz w:val="22"/>
                <w:szCs w:val="22"/>
                <w:u w:val="single"/>
              </w:rPr>
              <w:instrText xml:space="preserve"> FORMTEXT </w:instrText>
            </w:r>
            <w:r w:rsidRPr="00E30A94">
              <w:rPr>
                <w:sz w:val="22"/>
                <w:szCs w:val="22"/>
                <w:u w:val="single"/>
              </w:rPr>
            </w:r>
            <w:r w:rsidRPr="00E30A94">
              <w:rPr>
                <w:sz w:val="22"/>
                <w:szCs w:val="22"/>
                <w:u w:val="single"/>
              </w:rPr>
              <w:fldChar w:fldCharType="separate"/>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fldChar w:fldCharType="end"/>
            </w:r>
          </w:p>
        </w:tc>
      </w:tr>
      <w:tr w:rsidR="00591DAF" w:rsidRPr="00116437" w:rsidTr="0017679C">
        <w:trPr>
          <w:jc w:val="center"/>
        </w:trPr>
        <w:tc>
          <w:tcPr>
            <w:tcW w:w="681" w:type="pct"/>
            <w:tcBorders>
              <w:top w:val="single" w:sz="4" w:space="0" w:color="auto"/>
              <w:left w:val="single" w:sz="4" w:space="0" w:color="auto"/>
              <w:bottom w:val="single" w:sz="4" w:space="0" w:color="auto"/>
              <w:right w:val="single" w:sz="4" w:space="0" w:color="auto"/>
            </w:tcBorders>
            <w:vAlign w:val="center"/>
          </w:tcPr>
          <w:p w:rsidR="00591DAF" w:rsidRPr="00980E52" w:rsidRDefault="00591DAF" w:rsidP="0017679C">
            <w:pPr>
              <w:spacing w:before="40" w:after="40" w:line="276" w:lineRule="auto"/>
            </w:pPr>
            <w:r w:rsidRPr="00E30A94">
              <w:rPr>
                <w:b/>
                <w:sz w:val="20"/>
              </w:rPr>
              <w:t>TITLE</w:t>
            </w:r>
            <w:r>
              <w:t>:</w:t>
            </w:r>
          </w:p>
        </w:tc>
        <w:tc>
          <w:tcPr>
            <w:tcW w:w="2196" w:type="pct"/>
            <w:gridSpan w:val="2"/>
            <w:tcBorders>
              <w:top w:val="single" w:sz="4" w:space="0" w:color="auto"/>
              <w:left w:val="single" w:sz="4" w:space="0" w:color="auto"/>
              <w:bottom w:val="single" w:sz="4" w:space="0" w:color="auto"/>
              <w:right w:val="single" w:sz="4" w:space="0" w:color="auto"/>
            </w:tcBorders>
            <w:vAlign w:val="center"/>
          </w:tcPr>
          <w:p w:rsidR="00591DAF" w:rsidRPr="00116437" w:rsidRDefault="00591DAF" w:rsidP="0017679C">
            <w:pPr>
              <w:spacing w:before="40" w:after="40"/>
            </w:pPr>
            <w:r w:rsidRPr="00E30A94">
              <w:rPr>
                <w:sz w:val="22"/>
                <w:szCs w:val="22"/>
                <w:u w:val="single"/>
              </w:rPr>
              <w:fldChar w:fldCharType="begin">
                <w:ffData>
                  <w:name w:val="PageNumber"/>
                  <w:enabled/>
                  <w:calcOnExit w:val="0"/>
                  <w:textInput/>
                </w:ffData>
              </w:fldChar>
            </w:r>
            <w:r w:rsidRPr="00E30A94">
              <w:rPr>
                <w:sz w:val="22"/>
                <w:szCs w:val="22"/>
                <w:u w:val="single"/>
              </w:rPr>
              <w:instrText xml:space="preserve"> FORMTEXT </w:instrText>
            </w:r>
            <w:r w:rsidRPr="00E30A94">
              <w:rPr>
                <w:sz w:val="22"/>
                <w:szCs w:val="22"/>
                <w:u w:val="single"/>
              </w:rPr>
            </w:r>
            <w:r w:rsidRPr="00E30A94">
              <w:rPr>
                <w:sz w:val="22"/>
                <w:szCs w:val="22"/>
                <w:u w:val="single"/>
              </w:rPr>
              <w:fldChar w:fldCharType="separate"/>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fldChar w:fldCharType="end"/>
            </w:r>
          </w:p>
        </w:tc>
        <w:tc>
          <w:tcPr>
            <w:tcW w:w="457" w:type="pct"/>
            <w:tcBorders>
              <w:left w:val="single" w:sz="4" w:space="0" w:color="auto"/>
            </w:tcBorders>
            <w:vAlign w:val="center"/>
          </w:tcPr>
          <w:p w:rsidR="00591DAF" w:rsidRPr="0071387F" w:rsidRDefault="00591DAF" w:rsidP="0017679C">
            <w:pPr>
              <w:spacing w:before="40" w:after="40" w:line="276" w:lineRule="auto"/>
              <w:rPr>
                <w:sz w:val="20"/>
              </w:rPr>
            </w:pPr>
            <w:r w:rsidRPr="0071387F">
              <w:rPr>
                <w:b/>
                <w:sz w:val="20"/>
              </w:rPr>
              <w:t>PHONE</w:t>
            </w:r>
            <w:r w:rsidRPr="0071387F">
              <w:rPr>
                <w:sz w:val="20"/>
              </w:rPr>
              <w:t>:</w:t>
            </w:r>
          </w:p>
        </w:tc>
        <w:tc>
          <w:tcPr>
            <w:tcW w:w="1666" w:type="pct"/>
            <w:vAlign w:val="center"/>
          </w:tcPr>
          <w:p w:rsidR="00591DAF" w:rsidRPr="00116437" w:rsidRDefault="00591DAF" w:rsidP="0017679C">
            <w:pPr>
              <w:spacing w:before="40" w:after="40" w:line="276" w:lineRule="auto"/>
            </w:pPr>
            <w:r w:rsidRPr="00E30A94">
              <w:rPr>
                <w:sz w:val="22"/>
                <w:szCs w:val="22"/>
                <w:u w:val="single"/>
              </w:rPr>
              <w:fldChar w:fldCharType="begin">
                <w:ffData>
                  <w:name w:val="PageNumber"/>
                  <w:enabled/>
                  <w:calcOnExit w:val="0"/>
                  <w:textInput/>
                </w:ffData>
              </w:fldChar>
            </w:r>
            <w:r w:rsidRPr="00E30A94">
              <w:rPr>
                <w:sz w:val="22"/>
                <w:szCs w:val="22"/>
                <w:u w:val="single"/>
              </w:rPr>
              <w:instrText xml:space="preserve"> FORMTEXT </w:instrText>
            </w:r>
            <w:r w:rsidRPr="00E30A94">
              <w:rPr>
                <w:sz w:val="22"/>
                <w:szCs w:val="22"/>
                <w:u w:val="single"/>
              </w:rPr>
            </w:r>
            <w:r w:rsidRPr="00E30A94">
              <w:rPr>
                <w:sz w:val="22"/>
                <w:szCs w:val="22"/>
                <w:u w:val="single"/>
              </w:rPr>
              <w:fldChar w:fldCharType="separate"/>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fldChar w:fldCharType="end"/>
            </w:r>
          </w:p>
        </w:tc>
      </w:tr>
      <w:tr w:rsidR="00591DAF" w:rsidRPr="00116437" w:rsidTr="0017679C">
        <w:trPr>
          <w:jc w:val="center"/>
        </w:trPr>
        <w:tc>
          <w:tcPr>
            <w:tcW w:w="681" w:type="pct"/>
            <w:tcBorders>
              <w:top w:val="single" w:sz="4" w:space="0" w:color="auto"/>
              <w:left w:val="single" w:sz="4" w:space="0" w:color="auto"/>
              <w:bottom w:val="single" w:sz="4" w:space="0" w:color="auto"/>
              <w:right w:val="single" w:sz="4" w:space="0" w:color="auto"/>
            </w:tcBorders>
            <w:vAlign w:val="center"/>
          </w:tcPr>
          <w:p w:rsidR="00591DAF" w:rsidRPr="00980E52" w:rsidRDefault="00591DAF" w:rsidP="0017679C">
            <w:pPr>
              <w:spacing w:before="40" w:after="40"/>
            </w:pPr>
            <w:r w:rsidRPr="00E30A94">
              <w:rPr>
                <w:b/>
                <w:sz w:val="20"/>
              </w:rPr>
              <w:t>DATE</w:t>
            </w:r>
            <w:r>
              <w:t>:</w:t>
            </w:r>
          </w:p>
        </w:tc>
        <w:tc>
          <w:tcPr>
            <w:tcW w:w="2196" w:type="pct"/>
            <w:gridSpan w:val="2"/>
            <w:tcBorders>
              <w:top w:val="single" w:sz="4" w:space="0" w:color="auto"/>
              <w:left w:val="single" w:sz="4" w:space="0" w:color="auto"/>
              <w:bottom w:val="single" w:sz="4" w:space="0" w:color="auto"/>
              <w:right w:val="single" w:sz="4" w:space="0" w:color="auto"/>
            </w:tcBorders>
            <w:vAlign w:val="center"/>
          </w:tcPr>
          <w:p w:rsidR="00591DAF" w:rsidRPr="00116437" w:rsidRDefault="00591DAF" w:rsidP="0017679C">
            <w:pPr>
              <w:spacing w:before="40" w:after="40"/>
            </w:pPr>
            <w:r w:rsidRPr="00E30A94">
              <w:rPr>
                <w:sz w:val="22"/>
                <w:szCs w:val="22"/>
                <w:u w:val="single"/>
              </w:rPr>
              <w:fldChar w:fldCharType="begin">
                <w:ffData>
                  <w:name w:val="PageNumber"/>
                  <w:enabled/>
                  <w:calcOnExit w:val="0"/>
                  <w:textInput/>
                </w:ffData>
              </w:fldChar>
            </w:r>
            <w:r w:rsidRPr="00E30A94">
              <w:rPr>
                <w:sz w:val="22"/>
                <w:szCs w:val="22"/>
                <w:u w:val="single"/>
              </w:rPr>
              <w:instrText xml:space="preserve"> FORMTEXT </w:instrText>
            </w:r>
            <w:r w:rsidRPr="00E30A94">
              <w:rPr>
                <w:sz w:val="22"/>
                <w:szCs w:val="22"/>
                <w:u w:val="single"/>
              </w:rPr>
            </w:r>
            <w:r w:rsidRPr="00E30A94">
              <w:rPr>
                <w:sz w:val="22"/>
                <w:szCs w:val="22"/>
                <w:u w:val="single"/>
              </w:rPr>
              <w:fldChar w:fldCharType="separate"/>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fldChar w:fldCharType="end"/>
            </w:r>
          </w:p>
        </w:tc>
        <w:tc>
          <w:tcPr>
            <w:tcW w:w="457" w:type="pct"/>
            <w:tcBorders>
              <w:left w:val="single" w:sz="4" w:space="0" w:color="auto"/>
            </w:tcBorders>
            <w:vAlign w:val="center"/>
          </w:tcPr>
          <w:p w:rsidR="00591DAF" w:rsidRPr="0071387F" w:rsidRDefault="00591DAF" w:rsidP="0017679C">
            <w:pPr>
              <w:spacing w:before="40" w:after="40" w:line="276" w:lineRule="auto"/>
              <w:rPr>
                <w:sz w:val="20"/>
              </w:rPr>
            </w:pPr>
            <w:r w:rsidRPr="0071387F">
              <w:rPr>
                <w:b/>
                <w:sz w:val="20"/>
              </w:rPr>
              <w:t>PHONE</w:t>
            </w:r>
            <w:r w:rsidRPr="0071387F">
              <w:rPr>
                <w:sz w:val="20"/>
              </w:rPr>
              <w:t>:</w:t>
            </w:r>
          </w:p>
        </w:tc>
        <w:tc>
          <w:tcPr>
            <w:tcW w:w="1666" w:type="pct"/>
            <w:vAlign w:val="center"/>
          </w:tcPr>
          <w:p w:rsidR="00591DAF" w:rsidRPr="00116437" w:rsidRDefault="00591DAF" w:rsidP="0017679C">
            <w:pPr>
              <w:spacing w:before="40" w:after="40" w:line="276" w:lineRule="auto"/>
            </w:pPr>
            <w:r w:rsidRPr="00E30A94">
              <w:rPr>
                <w:sz w:val="22"/>
                <w:szCs w:val="22"/>
                <w:u w:val="single"/>
              </w:rPr>
              <w:fldChar w:fldCharType="begin">
                <w:ffData>
                  <w:name w:val="PageNumber"/>
                  <w:enabled/>
                  <w:calcOnExit w:val="0"/>
                  <w:textInput/>
                </w:ffData>
              </w:fldChar>
            </w:r>
            <w:r w:rsidRPr="00E30A94">
              <w:rPr>
                <w:sz w:val="22"/>
                <w:szCs w:val="22"/>
                <w:u w:val="single"/>
              </w:rPr>
              <w:instrText xml:space="preserve"> FORMTEXT </w:instrText>
            </w:r>
            <w:r w:rsidRPr="00E30A94">
              <w:rPr>
                <w:sz w:val="22"/>
                <w:szCs w:val="22"/>
                <w:u w:val="single"/>
              </w:rPr>
            </w:r>
            <w:r w:rsidRPr="00E30A94">
              <w:rPr>
                <w:sz w:val="22"/>
                <w:szCs w:val="22"/>
                <w:u w:val="single"/>
              </w:rPr>
              <w:fldChar w:fldCharType="separate"/>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fldChar w:fldCharType="end"/>
            </w:r>
          </w:p>
        </w:tc>
      </w:tr>
      <w:tr w:rsidR="00591DAF" w:rsidRPr="00116437" w:rsidTr="00591DAF">
        <w:trPr>
          <w:jc w:val="center"/>
        </w:trPr>
        <w:tc>
          <w:tcPr>
            <w:tcW w:w="5000" w:type="pct"/>
            <w:gridSpan w:val="5"/>
            <w:shd w:val="clear" w:color="auto" w:fill="D9D9D9" w:themeFill="background1" w:themeFillShade="D9"/>
            <w:vAlign w:val="center"/>
          </w:tcPr>
          <w:p w:rsidR="00591DAF" w:rsidRPr="00116437" w:rsidRDefault="00591DAF" w:rsidP="0017679C">
            <w:pPr>
              <w:spacing w:line="276" w:lineRule="auto"/>
              <w:jc w:val="center"/>
              <w:rPr>
                <w:sz w:val="22"/>
                <w:szCs w:val="22"/>
              </w:rPr>
            </w:pPr>
          </w:p>
        </w:tc>
      </w:tr>
    </w:tbl>
    <w:p w:rsidR="00591DAF" w:rsidRDefault="00591DAF" w:rsidP="002272FA">
      <w:pPr>
        <w:spacing w:line="276" w:lineRule="auto"/>
        <w:jc w:val="both"/>
        <w:rPr>
          <w:sz w:val="22"/>
          <w:szCs w:val="22"/>
        </w:rPr>
      </w:pPr>
    </w:p>
    <w:p w:rsidR="002C27D6" w:rsidRPr="003D4DCE" w:rsidRDefault="002C27D6" w:rsidP="00832FC6">
      <w:pPr>
        <w:pStyle w:val="Heading3"/>
        <w:spacing w:line="276" w:lineRule="auto"/>
      </w:pPr>
      <w:bookmarkStart w:id="59" w:name="_Toc15305908"/>
      <w:proofErr w:type="spellStart"/>
      <w:r w:rsidRPr="003D4DCE">
        <w:t>G.</w:t>
      </w:r>
      <w:r w:rsidR="0069693C" w:rsidRPr="003D4DCE">
        <w:t>3</w:t>
      </w:r>
      <w:proofErr w:type="spellEnd"/>
      <w:r w:rsidRPr="003D4DCE">
        <w:tab/>
        <w:t>INCIDENTAL PAYMENT ITEMS</w:t>
      </w:r>
      <w:bookmarkEnd w:id="59"/>
      <w:r w:rsidRPr="003D4DCE">
        <w:t xml:space="preserve"> </w:t>
      </w:r>
    </w:p>
    <w:p w:rsidR="002C27D6" w:rsidRPr="003D4DCE" w:rsidRDefault="002C27D6" w:rsidP="00832FC6">
      <w:pPr>
        <w:spacing w:line="276" w:lineRule="auto"/>
        <w:jc w:val="both"/>
        <w:rPr>
          <w:sz w:val="22"/>
          <w:szCs w:val="22"/>
        </w:rPr>
      </w:pPr>
      <w:r w:rsidRPr="003D4DCE">
        <w:rPr>
          <w:sz w:val="22"/>
          <w:szCs w:val="22"/>
        </w:rPr>
        <w:t xml:space="preserve">The intent of the contract is to provide for the complete performance of the project described in the contract. </w:t>
      </w:r>
      <w:r w:rsidR="00EC5F48" w:rsidRPr="003D4DCE">
        <w:rPr>
          <w:sz w:val="22"/>
          <w:szCs w:val="22"/>
        </w:rPr>
        <w:t xml:space="preserve"> Unless otherwise provided, </w:t>
      </w:r>
      <w:r w:rsidR="009A43ED" w:rsidRPr="003D4DCE">
        <w:rPr>
          <w:sz w:val="22"/>
          <w:szCs w:val="22"/>
        </w:rPr>
        <w:t xml:space="preserve">the </w:t>
      </w:r>
      <w:r w:rsidRPr="003D4DCE">
        <w:rPr>
          <w:sz w:val="22"/>
          <w:szCs w:val="22"/>
        </w:rPr>
        <w:t>Contractor shall furnish all labor, materials, equip</w:t>
      </w:r>
      <w:r w:rsidR="00D2628B" w:rsidRPr="003D4DCE">
        <w:rPr>
          <w:sz w:val="22"/>
          <w:szCs w:val="22"/>
        </w:rPr>
        <w:t>ment, tools, transpor</w:t>
      </w:r>
      <w:r w:rsidR="003A6C9C" w:rsidRPr="003D4DCE">
        <w:rPr>
          <w:sz w:val="22"/>
          <w:szCs w:val="22"/>
        </w:rPr>
        <w:t xml:space="preserve">tation, and supplies </w:t>
      </w:r>
      <w:r w:rsidR="00D2628B" w:rsidRPr="003D4DCE">
        <w:rPr>
          <w:sz w:val="22"/>
          <w:szCs w:val="22"/>
        </w:rPr>
        <w:t xml:space="preserve">to </w:t>
      </w:r>
      <w:r w:rsidRPr="003D4DCE">
        <w:rPr>
          <w:sz w:val="22"/>
          <w:szCs w:val="22"/>
        </w:rPr>
        <w:t xml:space="preserve">perform all work required to complete the project in accordance with </w:t>
      </w:r>
      <w:r w:rsidR="009A43ED" w:rsidRPr="003D4DCE">
        <w:rPr>
          <w:sz w:val="22"/>
          <w:szCs w:val="22"/>
        </w:rPr>
        <w:t xml:space="preserve">the appendices, </w:t>
      </w:r>
      <w:r w:rsidRPr="003D4DCE">
        <w:rPr>
          <w:sz w:val="22"/>
          <w:szCs w:val="22"/>
        </w:rPr>
        <w:t xml:space="preserve">drawings, specifications, </w:t>
      </w:r>
      <w:r w:rsidR="00D2628B" w:rsidRPr="003D4DCE">
        <w:rPr>
          <w:sz w:val="22"/>
          <w:szCs w:val="22"/>
        </w:rPr>
        <w:t xml:space="preserve">clauses, </w:t>
      </w:r>
      <w:r w:rsidRPr="003D4DCE">
        <w:rPr>
          <w:sz w:val="22"/>
          <w:szCs w:val="22"/>
        </w:rPr>
        <w:t>and provisions of the contract.  Payment for contract work will be made only for and under those pay items included in</w:t>
      </w:r>
      <w:r w:rsidR="0057111B" w:rsidRPr="003D4DCE">
        <w:rPr>
          <w:sz w:val="22"/>
          <w:szCs w:val="22"/>
        </w:rPr>
        <w:t xml:space="preserve"> Section </w:t>
      </w:r>
      <w:proofErr w:type="spellStart"/>
      <w:r w:rsidR="0057111B" w:rsidRPr="003D4DCE">
        <w:rPr>
          <w:sz w:val="22"/>
          <w:szCs w:val="22"/>
        </w:rPr>
        <w:t>B.2</w:t>
      </w:r>
      <w:proofErr w:type="spellEnd"/>
      <w:r w:rsidR="0057111B" w:rsidRPr="003D4DCE">
        <w:rPr>
          <w:sz w:val="22"/>
          <w:szCs w:val="22"/>
        </w:rPr>
        <w:t>—</w:t>
      </w:r>
      <w:r w:rsidRPr="003D4DCE">
        <w:rPr>
          <w:sz w:val="22"/>
          <w:szCs w:val="22"/>
        </w:rPr>
        <w:t>Schedule of Items.  All other work and materials will be considered as incidental to and included in the payment for items shown.</w:t>
      </w:r>
    </w:p>
    <w:p w:rsidR="004D5EE8" w:rsidRPr="003D4DCE" w:rsidRDefault="004D5EE8" w:rsidP="00832FC6">
      <w:pPr>
        <w:spacing w:line="276" w:lineRule="auto"/>
        <w:jc w:val="both"/>
        <w:rPr>
          <w:sz w:val="22"/>
          <w:szCs w:val="22"/>
        </w:rPr>
      </w:pPr>
    </w:p>
    <w:p w:rsidR="00FB7204" w:rsidRPr="00E34400" w:rsidRDefault="0069693C" w:rsidP="00832FC6">
      <w:pPr>
        <w:pStyle w:val="Heading3"/>
        <w:spacing w:line="276" w:lineRule="auto"/>
        <w:rPr>
          <w:b w:val="0"/>
        </w:rPr>
      </w:pPr>
      <w:bookmarkStart w:id="60" w:name="_Toc15305909"/>
      <w:proofErr w:type="spellStart"/>
      <w:r w:rsidRPr="003D4DCE">
        <w:t>G.4</w:t>
      </w:r>
      <w:proofErr w:type="spellEnd"/>
      <w:r w:rsidR="00FB7204" w:rsidRPr="003D4DCE">
        <w:tab/>
      </w:r>
      <w:r w:rsidR="00FB7204" w:rsidRPr="00DE091E">
        <w:t>PRODUCT PAYMENT GUARANTEE</w:t>
      </w:r>
      <w:bookmarkEnd w:id="60"/>
      <w:r w:rsidR="00C90C06" w:rsidRPr="00E34400">
        <w:rPr>
          <w:caps w:val="0"/>
          <w:color w:val="FF0000"/>
          <w:u w:val="none"/>
        </w:rPr>
        <w:t xml:space="preserve"> </w:t>
      </w:r>
    </w:p>
    <w:p w:rsidR="00FB7204" w:rsidRDefault="0009477D" w:rsidP="00832FC6">
      <w:pPr>
        <w:spacing w:after="60" w:line="276" w:lineRule="auto"/>
        <w:jc w:val="both"/>
        <w:rPr>
          <w:sz w:val="22"/>
        </w:rPr>
      </w:pPr>
      <w:r>
        <w:rPr>
          <w:sz w:val="22"/>
        </w:rPr>
        <w:t>In accordance with 36 C</w:t>
      </w:r>
      <w:r w:rsidR="00082D8B">
        <w:rPr>
          <w:sz w:val="22"/>
        </w:rPr>
        <w:t>FR §223.34, t</w:t>
      </w:r>
      <w:r w:rsidR="00DC2AE9">
        <w:rPr>
          <w:sz w:val="22"/>
        </w:rPr>
        <w:t>o guarantee payment for product in advance of cu</w:t>
      </w:r>
      <w:r w:rsidR="005267C1">
        <w:rPr>
          <w:sz w:val="22"/>
        </w:rPr>
        <w:t>tting, the Contractor may earn Stewardship C</w:t>
      </w:r>
      <w:r w:rsidR="00DC2AE9">
        <w:rPr>
          <w:sz w:val="22"/>
        </w:rPr>
        <w:t>redits</w:t>
      </w:r>
      <w:r w:rsidR="0026653B">
        <w:rPr>
          <w:sz w:val="22"/>
        </w:rPr>
        <w:t xml:space="preserve"> in advance of cutting, or provide a product payment guarantee in the form of an acceptable surety</w:t>
      </w:r>
      <w:r w:rsidR="00683DDF">
        <w:rPr>
          <w:sz w:val="22"/>
        </w:rPr>
        <w:t>, including a</w:t>
      </w:r>
      <w:r w:rsidR="0026653B">
        <w:rPr>
          <w:sz w:val="22"/>
        </w:rPr>
        <w:t xml:space="preserve"> </w:t>
      </w:r>
      <w:r w:rsidR="0026653B" w:rsidRPr="00683DDF">
        <w:rPr>
          <w:sz w:val="22"/>
        </w:rPr>
        <w:t>payment bond, irrevocable letter of credit (</w:t>
      </w:r>
      <w:proofErr w:type="spellStart"/>
      <w:r w:rsidR="0026653B" w:rsidRPr="00683DDF">
        <w:rPr>
          <w:sz w:val="22"/>
        </w:rPr>
        <w:t>ILC</w:t>
      </w:r>
      <w:proofErr w:type="spellEnd"/>
      <w:r w:rsidR="0026653B" w:rsidRPr="00683DDF">
        <w:rPr>
          <w:sz w:val="22"/>
        </w:rPr>
        <w:t>), cash, or a deposit in a Federal Depository negotiable securities of the United States.</w:t>
      </w:r>
    </w:p>
    <w:p w:rsidR="0026653B" w:rsidRDefault="0026653B" w:rsidP="00832FC6">
      <w:pPr>
        <w:spacing w:after="60" w:line="276" w:lineRule="auto"/>
        <w:jc w:val="both"/>
        <w:rPr>
          <w:sz w:val="22"/>
        </w:rPr>
      </w:pPr>
      <w:r>
        <w:rPr>
          <w:sz w:val="22"/>
        </w:rPr>
        <w:t xml:space="preserve">Any earned </w:t>
      </w:r>
      <w:r w:rsidR="007125C6" w:rsidRPr="007125C6">
        <w:rPr>
          <w:sz w:val="22"/>
        </w:rPr>
        <w:t>Stewardship C</w:t>
      </w:r>
      <w:r w:rsidRPr="007125C6">
        <w:rPr>
          <w:sz w:val="22"/>
        </w:rPr>
        <w:t xml:space="preserve">redits </w:t>
      </w:r>
      <w:r w:rsidR="006464B8" w:rsidRPr="007125C6">
        <w:rPr>
          <w:sz w:val="22"/>
        </w:rPr>
        <w:t>a</w:t>
      </w:r>
      <w:r w:rsidR="006464B8">
        <w:rPr>
          <w:sz w:val="22"/>
        </w:rPr>
        <w:t xml:space="preserve">nd product payment guarantee together will maintain a minimum unobligated balance equal to the applicable charges for product the </w:t>
      </w:r>
      <w:r w:rsidR="00683DDF">
        <w:rPr>
          <w:sz w:val="22"/>
        </w:rPr>
        <w:t>Government</w:t>
      </w:r>
      <w:r w:rsidR="006464B8">
        <w:rPr>
          <w:sz w:val="22"/>
        </w:rPr>
        <w:t xml:space="preserve"> estimates will be cut</w:t>
      </w:r>
      <w:r w:rsidR="00EC5F48">
        <w:rPr>
          <w:sz w:val="22"/>
        </w:rPr>
        <w:t xml:space="preserve"> or removed in not less than 30-</w:t>
      </w:r>
      <w:r w:rsidR="006464B8">
        <w:rPr>
          <w:sz w:val="22"/>
        </w:rPr>
        <w:t>calendar da</w:t>
      </w:r>
      <w:r w:rsidR="00EC5F48">
        <w:rPr>
          <w:sz w:val="22"/>
        </w:rPr>
        <w:t>ys and not more than 60-</w:t>
      </w:r>
      <w:r w:rsidR="006464B8">
        <w:rPr>
          <w:sz w:val="22"/>
        </w:rPr>
        <w:t>calendar days, plus the value of any outstanding charges for product removed.</w:t>
      </w:r>
    </w:p>
    <w:p w:rsidR="00A13DAE" w:rsidRDefault="006464B8" w:rsidP="00832FC6">
      <w:pPr>
        <w:spacing w:after="120" w:line="276" w:lineRule="auto"/>
        <w:jc w:val="both"/>
        <w:rPr>
          <w:sz w:val="22"/>
        </w:rPr>
      </w:pPr>
      <w:r>
        <w:rPr>
          <w:sz w:val="22"/>
        </w:rPr>
        <w:t>Securities</w:t>
      </w:r>
      <w:r w:rsidR="00A13DAE">
        <w:rPr>
          <w:sz w:val="22"/>
        </w:rPr>
        <w:t xml:space="preserve"> shall be deposited through the CO</w:t>
      </w:r>
      <w:r w:rsidR="00EC5F48">
        <w:rPr>
          <w:sz w:val="22"/>
        </w:rPr>
        <w:t>,</w:t>
      </w:r>
      <w:r w:rsidR="00A13DAE">
        <w:rPr>
          <w:sz w:val="22"/>
        </w:rPr>
        <w:t xml:space="preserve"> accompanied by a power of attorney and agreement authorizing the bond-approving officer to sell or collect such securities i</w:t>
      </w:r>
      <w:r w:rsidR="00EC5F48">
        <w:rPr>
          <w:sz w:val="22"/>
        </w:rPr>
        <w:t>f payment is not made within 15-</w:t>
      </w:r>
      <w:r w:rsidR="00A13DAE">
        <w:rPr>
          <w:sz w:val="22"/>
        </w:rPr>
        <w:t xml:space="preserve">days of billing by the </w:t>
      </w:r>
      <w:r w:rsidR="00683DDF">
        <w:rPr>
          <w:sz w:val="22"/>
        </w:rPr>
        <w:t>Government</w:t>
      </w:r>
      <w:r w:rsidR="00A13DAE">
        <w:rPr>
          <w:sz w:val="22"/>
        </w:rPr>
        <w:t>.  The penal sum of such surety bond or the market value at the time of deposit of such negotiable securities shall be the maximum amount of the payment guarantee.</w:t>
      </w:r>
    </w:p>
    <w:p w:rsidR="00A13DAE" w:rsidRDefault="00616EAE" w:rsidP="00832FC6">
      <w:pPr>
        <w:spacing w:after="120" w:line="276" w:lineRule="auto"/>
        <w:jc w:val="both"/>
        <w:rPr>
          <w:sz w:val="22"/>
        </w:rPr>
      </w:pPr>
      <w:r w:rsidRPr="009A43ED">
        <w:rPr>
          <w:sz w:val="22"/>
        </w:rPr>
        <w:t xml:space="preserve">Product payment guarantee for a single contract </w:t>
      </w:r>
      <w:r w:rsidR="00C90C06" w:rsidRPr="009A43ED">
        <w:rPr>
          <w:sz w:val="22"/>
        </w:rPr>
        <w:t>shall be provided utilizing form</w:t>
      </w:r>
      <w:r w:rsidRPr="009A43ED">
        <w:rPr>
          <w:sz w:val="22"/>
        </w:rPr>
        <w:t xml:space="preserve"> FS</w:t>
      </w:r>
      <w:r w:rsidR="00135C13" w:rsidRPr="009A43ED">
        <w:rPr>
          <w:sz w:val="22"/>
        </w:rPr>
        <w:t>-</w:t>
      </w:r>
      <w:r w:rsidR="0041142B" w:rsidRPr="009A43ED">
        <w:rPr>
          <w:sz w:val="22"/>
        </w:rPr>
        <w:t>6500-12—</w:t>
      </w:r>
      <w:r w:rsidRPr="009A43ED">
        <w:rPr>
          <w:sz w:val="22"/>
        </w:rPr>
        <w:t>Payment Bond.</w:t>
      </w:r>
    </w:p>
    <w:p w:rsidR="00616EAE" w:rsidRDefault="00C0377E" w:rsidP="00832FC6">
      <w:pPr>
        <w:spacing w:after="20" w:line="276" w:lineRule="auto"/>
        <w:jc w:val="both"/>
        <w:rPr>
          <w:sz w:val="22"/>
        </w:rPr>
      </w:pPr>
      <w:r>
        <w:rPr>
          <w:sz w:val="22"/>
        </w:rPr>
        <w:t>Blanket Payment Bond:</w:t>
      </w:r>
    </w:p>
    <w:p w:rsidR="00C0377E" w:rsidRDefault="009A43ED" w:rsidP="00914017">
      <w:pPr>
        <w:pStyle w:val="ListParagraph"/>
        <w:numPr>
          <w:ilvl w:val="0"/>
          <w:numId w:val="91"/>
        </w:numPr>
        <w:spacing w:after="80"/>
        <w:ind w:left="648"/>
        <w:contextualSpacing w:val="0"/>
        <w:jc w:val="both"/>
      </w:pPr>
      <w:r>
        <w:t>Contractor may furnish an</w:t>
      </w:r>
      <w:r w:rsidR="00C0377E">
        <w:t xml:space="preserve"> acceptable bond, or deposits securities, to guarantee payment for product from multiple contracts.  </w:t>
      </w:r>
      <w:r>
        <w:t xml:space="preserve">The </w:t>
      </w:r>
      <w:r w:rsidR="00C0377E">
        <w:t>Contractor shall not start cutting hereunder until this contract receives an allocation that will meet the obligation for product payment guarantee.</w:t>
      </w:r>
    </w:p>
    <w:p w:rsidR="00C0377E" w:rsidRDefault="00C0377E" w:rsidP="00914017">
      <w:pPr>
        <w:pStyle w:val="ListParagraph"/>
        <w:numPr>
          <w:ilvl w:val="0"/>
          <w:numId w:val="91"/>
        </w:numPr>
        <w:spacing w:after="80"/>
        <w:ind w:left="648"/>
        <w:contextualSpacing w:val="0"/>
        <w:jc w:val="both"/>
      </w:pPr>
      <w:r>
        <w:t xml:space="preserve">The amount of such bond or deposited securities shall be allocated to such contracts by the </w:t>
      </w:r>
      <w:r w:rsidR="00683DDF">
        <w:t>Government</w:t>
      </w:r>
      <w:r>
        <w:t xml:space="preserve">.  The Contractor shall provide the contact information for the </w:t>
      </w:r>
      <w:r w:rsidR="00D5195F">
        <w:t>Government</w:t>
      </w:r>
      <w:r>
        <w:t xml:space="preserve"> representative administering the blanket payment bond to the CO.  The </w:t>
      </w:r>
      <w:r w:rsidR="00D5195F">
        <w:t>Government</w:t>
      </w:r>
      <w:r>
        <w:t xml:space="preserve"> representative administering the blanket payment bond will provide the CO with documentation showing the allocation to this contract.</w:t>
      </w:r>
    </w:p>
    <w:p w:rsidR="00C0377E" w:rsidRDefault="00401831" w:rsidP="00914017">
      <w:pPr>
        <w:pStyle w:val="ListParagraph"/>
        <w:numPr>
          <w:ilvl w:val="0"/>
          <w:numId w:val="91"/>
        </w:numPr>
        <w:spacing w:after="80"/>
        <w:ind w:left="648"/>
        <w:contextualSpacing w:val="0"/>
        <w:jc w:val="both"/>
      </w:pPr>
      <w:r>
        <w:t>When there is to be no product cutt</w:t>
      </w:r>
      <w:r w:rsidR="00EC5F48">
        <w:t>ing or removal hereunder for 30-</w:t>
      </w:r>
      <w:r>
        <w:t xml:space="preserve">days or more and payment of current charges has been made, the allocation to this contract may be reallocated to other contracts at </w:t>
      </w:r>
      <w:r w:rsidR="009A43ED">
        <w:t xml:space="preserve">the </w:t>
      </w:r>
      <w:r>
        <w:t>Contractor’s request.</w:t>
      </w:r>
    </w:p>
    <w:p w:rsidR="00135C13" w:rsidRDefault="00135C13" w:rsidP="00914017">
      <w:pPr>
        <w:pStyle w:val="ListParagraph"/>
        <w:numPr>
          <w:ilvl w:val="0"/>
          <w:numId w:val="91"/>
        </w:numPr>
        <w:spacing w:after="0"/>
        <w:ind w:left="648"/>
        <w:contextualSpacing w:val="0"/>
        <w:jc w:val="both"/>
      </w:pPr>
      <w:r>
        <w:lastRenderedPageBreak/>
        <w:t xml:space="preserve">Payment guaranteed with an acceptable payment bond for multiple contracts shall be </w:t>
      </w:r>
      <w:r w:rsidR="004E56AD">
        <w:t>provided utilizing</w:t>
      </w:r>
      <w:r>
        <w:t xml:space="preserve"> form FS-6500</w:t>
      </w:r>
      <w:r w:rsidR="006D6289">
        <w:t>-</w:t>
      </w:r>
      <w:proofErr w:type="spellStart"/>
      <w:r w:rsidR="006D6289">
        <w:t>12a</w:t>
      </w:r>
      <w:proofErr w:type="spellEnd"/>
      <w:r w:rsidR="0041142B">
        <w:t>—</w:t>
      </w:r>
      <w:r>
        <w:t>Blanket Payment Bond.</w:t>
      </w:r>
    </w:p>
    <w:p w:rsidR="00C80BAC" w:rsidRDefault="00C80BAC" w:rsidP="00832FC6">
      <w:pPr>
        <w:pStyle w:val="ListParagraph"/>
        <w:spacing w:after="0"/>
        <w:ind w:left="648"/>
        <w:contextualSpacing w:val="0"/>
        <w:jc w:val="both"/>
      </w:pPr>
    </w:p>
    <w:p w:rsidR="002C27D6" w:rsidRPr="00C17CC2" w:rsidRDefault="002C27D6" w:rsidP="00832FC6">
      <w:pPr>
        <w:pStyle w:val="Heading3"/>
        <w:spacing w:line="276" w:lineRule="auto"/>
      </w:pPr>
      <w:bookmarkStart w:id="61" w:name="_Toc15305910"/>
      <w:proofErr w:type="spellStart"/>
      <w:r w:rsidRPr="00D2664C">
        <w:t>G.</w:t>
      </w:r>
      <w:r w:rsidR="0069693C" w:rsidRPr="00D2664C">
        <w:t>5</w:t>
      </w:r>
      <w:proofErr w:type="spellEnd"/>
      <w:r w:rsidRPr="00C17CC2">
        <w:tab/>
      </w:r>
      <w:r w:rsidRPr="00172DCC">
        <w:t>STEWARDSHIP CREDITS</w:t>
      </w:r>
      <w:bookmarkEnd w:id="61"/>
    </w:p>
    <w:p w:rsidR="00142C56" w:rsidRPr="00E157A9" w:rsidRDefault="00142C56" w:rsidP="00832FC6">
      <w:pPr>
        <w:spacing w:line="276" w:lineRule="auto"/>
        <w:jc w:val="both"/>
        <w:rPr>
          <w:sz w:val="22"/>
          <w:szCs w:val="22"/>
        </w:rPr>
      </w:pPr>
      <w:r w:rsidRPr="00123E2D">
        <w:rPr>
          <w:sz w:val="22"/>
          <w:szCs w:val="22"/>
        </w:rPr>
        <w:t>Stewardship Credits are credits that are earned and est</w:t>
      </w:r>
      <w:r>
        <w:rPr>
          <w:sz w:val="22"/>
          <w:szCs w:val="22"/>
        </w:rPr>
        <w:t>ablish</w:t>
      </w:r>
      <w:r w:rsidRPr="00543EF4">
        <w:rPr>
          <w:sz w:val="22"/>
          <w:szCs w:val="22"/>
        </w:rPr>
        <w:t>ed when</w:t>
      </w:r>
      <w:r>
        <w:rPr>
          <w:sz w:val="22"/>
          <w:szCs w:val="22"/>
        </w:rPr>
        <w:t xml:space="preserve"> </w:t>
      </w:r>
      <w:r w:rsidRPr="00543EF4">
        <w:rPr>
          <w:sz w:val="22"/>
          <w:szCs w:val="22"/>
        </w:rPr>
        <w:t xml:space="preserve">Section </w:t>
      </w:r>
      <w:proofErr w:type="spellStart"/>
      <w:r w:rsidRPr="00543EF4">
        <w:rPr>
          <w:sz w:val="22"/>
          <w:szCs w:val="22"/>
        </w:rPr>
        <w:t>B.2.1</w:t>
      </w:r>
      <w:proofErr w:type="spellEnd"/>
      <w:r>
        <w:rPr>
          <w:sz w:val="22"/>
          <w:szCs w:val="22"/>
        </w:rPr>
        <w:t>—</w:t>
      </w:r>
      <w:r w:rsidRPr="00543EF4">
        <w:rPr>
          <w:sz w:val="22"/>
          <w:szCs w:val="22"/>
        </w:rPr>
        <w:t>Mandatory Work Activities have been performed by the Contractor and accepted by the Government.  Stewardship Credits shall</w:t>
      </w:r>
      <w:r w:rsidRPr="007125C6">
        <w:rPr>
          <w:sz w:val="22"/>
          <w:szCs w:val="22"/>
        </w:rPr>
        <w:t xml:space="preserve"> be earned at the rate as shown in the Schedule.  Earned credits may be used to pay for Timber or Other Products Value included in Section </w:t>
      </w:r>
      <w:proofErr w:type="spellStart"/>
      <w:r w:rsidRPr="0041142B">
        <w:rPr>
          <w:sz w:val="22"/>
          <w:szCs w:val="22"/>
        </w:rPr>
        <w:t>B.2.3</w:t>
      </w:r>
      <w:proofErr w:type="spellEnd"/>
      <w:r w:rsidRPr="0041142B">
        <w:rPr>
          <w:sz w:val="22"/>
          <w:szCs w:val="22"/>
        </w:rPr>
        <w:t>—Timber</w:t>
      </w:r>
      <w:r>
        <w:rPr>
          <w:sz w:val="22"/>
          <w:szCs w:val="22"/>
        </w:rPr>
        <w:t xml:space="preserve"> or Other </w:t>
      </w:r>
      <w:r w:rsidRPr="0041142B">
        <w:rPr>
          <w:sz w:val="22"/>
          <w:szCs w:val="22"/>
        </w:rPr>
        <w:t>Product</w:t>
      </w:r>
      <w:r>
        <w:rPr>
          <w:sz w:val="22"/>
          <w:szCs w:val="22"/>
        </w:rPr>
        <w:t>s</w:t>
      </w:r>
      <w:r w:rsidRPr="0041142B">
        <w:rPr>
          <w:sz w:val="22"/>
          <w:szCs w:val="22"/>
        </w:rPr>
        <w:t xml:space="preserve"> Removal Price Schedule</w:t>
      </w:r>
      <w:r w:rsidRPr="00D41C23">
        <w:rPr>
          <w:sz w:val="22"/>
          <w:szCs w:val="22"/>
        </w:rPr>
        <w:t xml:space="preserve">.  Unless otherwise indicated in the Schedules, Stewardship Credits will be earned based upon Actual Quantities accomplished and accepted.  </w:t>
      </w:r>
      <w:r w:rsidRPr="00C267D8">
        <w:rPr>
          <w:sz w:val="22"/>
          <w:szCs w:val="22"/>
        </w:rPr>
        <w:t xml:space="preserve">The Total—All Products listed in Section </w:t>
      </w:r>
      <w:proofErr w:type="spellStart"/>
      <w:r w:rsidRPr="00C267D8">
        <w:rPr>
          <w:sz w:val="22"/>
          <w:szCs w:val="22"/>
        </w:rPr>
        <w:t>B.2.3</w:t>
      </w:r>
      <w:proofErr w:type="spellEnd"/>
      <w:r w:rsidRPr="00C267D8">
        <w:rPr>
          <w:sz w:val="22"/>
          <w:szCs w:val="22"/>
        </w:rPr>
        <w:t>—All Products Stumpage Value, shall be paid for in earned Stewardship Credits.</w:t>
      </w:r>
    </w:p>
    <w:p w:rsidR="002C27D6" w:rsidRPr="00E157A9" w:rsidRDefault="002C27D6" w:rsidP="00832FC6">
      <w:pPr>
        <w:spacing w:line="276" w:lineRule="auto"/>
        <w:jc w:val="both"/>
        <w:rPr>
          <w:sz w:val="22"/>
          <w:szCs w:val="22"/>
        </w:rPr>
      </w:pPr>
    </w:p>
    <w:p w:rsidR="002C27D6" w:rsidRPr="00C17CC2" w:rsidRDefault="002C27D6" w:rsidP="00832FC6">
      <w:pPr>
        <w:pStyle w:val="Heading3"/>
        <w:spacing w:line="276" w:lineRule="auto"/>
      </w:pPr>
      <w:bookmarkStart w:id="62" w:name="_Toc15305911"/>
      <w:proofErr w:type="spellStart"/>
      <w:r w:rsidRPr="00E157A9">
        <w:t>G.</w:t>
      </w:r>
      <w:r w:rsidR="0069693C" w:rsidRPr="00E157A9">
        <w:t>6</w:t>
      </w:r>
      <w:proofErr w:type="spellEnd"/>
      <w:r w:rsidRPr="00E157A9">
        <w:tab/>
        <w:t>ESTABLISHMENT OF STEWARDSHIP CR</w:t>
      </w:r>
      <w:r w:rsidRPr="00D2664C">
        <w:t>EDITS</w:t>
      </w:r>
      <w:bookmarkEnd w:id="62"/>
    </w:p>
    <w:p w:rsidR="002C27D6" w:rsidRPr="004A75E0" w:rsidRDefault="002C27D6" w:rsidP="00832FC6">
      <w:pPr>
        <w:spacing w:after="60" w:line="276" w:lineRule="auto"/>
        <w:jc w:val="both"/>
        <w:rPr>
          <w:sz w:val="22"/>
          <w:szCs w:val="22"/>
        </w:rPr>
      </w:pPr>
      <w:r w:rsidRPr="00123E2D">
        <w:rPr>
          <w:sz w:val="22"/>
          <w:szCs w:val="22"/>
        </w:rPr>
        <w:t xml:space="preserve">Notwithstanding references to payments in “Payment” clauses of this contract, </w:t>
      </w:r>
      <w:r w:rsidRPr="0041142B">
        <w:rPr>
          <w:sz w:val="22"/>
          <w:szCs w:val="22"/>
        </w:rPr>
        <w:t xml:space="preserve">payment for Stewardship Activities will be made with Product Value or other funding as indicated in </w:t>
      </w:r>
      <w:r w:rsidRPr="004A75E0">
        <w:rPr>
          <w:sz w:val="22"/>
          <w:szCs w:val="22"/>
        </w:rPr>
        <w:t>the award document</w:t>
      </w:r>
      <w:r w:rsidR="00BE1685" w:rsidRPr="004A75E0">
        <w:rPr>
          <w:sz w:val="22"/>
          <w:szCs w:val="22"/>
        </w:rPr>
        <w:t xml:space="preserve"> and/or award letter</w:t>
      </w:r>
      <w:r w:rsidRPr="004A75E0">
        <w:rPr>
          <w:sz w:val="22"/>
          <w:szCs w:val="22"/>
        </w:rPr>
        <w:t>.</w:t>
      </w:r>
    </w:p>
    <w:p w:rsidR="002C27D6" w:rsidRPr="0041142B" w:rsidRDefault="002C27D6" w:rsidP="00832FC6">
      <w:pPr>
        <w:spacing w:after="60" w:line="276" w:lineRule="auto"/>
        <w:jc w:val="both"/>
        <w:rPr>
          <w:sz w:val="22"/>
          <w:szCs w:val="22"/>
        </w:rPr>
      </w:pPr>
      <w:r w:rsidRPr="0041142B">
        <w:rPr>
          <w:sz w:val="22"/>
          <w:szCs w:val="22"/>
        </w:rPr>
        <w:t>Stewardship Credits will be established on</w:t>
      </w:r>
      <w:r w:rsidR="007125C6">
        <w:rPr>
          <w:sz w:val="22"/>
          <w:szCs w:val="22"/>
        </w:rPr>
        <w:t xml:space="preserve"> a monthly basis.  Stewardship C</w:t>
      </w:r>
      <w:r w:rsidRPr="0041142B">
        <w:rPr>
          <w:sz w:val="22"/>
          <w:szCs w:val="22"/>
        </w:rPr>
        <w:t>redits will be</w:t>
      </w:r>
      <w:r w:rsidR="00BE1685">
        <w:rPr>
          <w:sz w:val="22"/>
          <w:szCs w:val="22"/>
        </w:rPr>
        <w:t xml:space="preserve"> established for the number of U</w:t>
      </w:r>
      <w:r w:rsidRPr="0041142B">
        <w:rPr>
          <w:sz w:val="22"/>
          <w:szCs w:val="22"/>
        </w:rPr>
        <w:t>nits of each activity that have been completed</w:t>
      </w:r>
      <w:r w:rsidR="00BE1685">
        <w:rPr>
          <w:sz w:val="22"/>
          <w:szCs w:val="22"/>
        </w:rPr>
        <w:t xml:space="preserve"> by the Contractor</w:t>
      </w:r>
      <w:r w:rsidRPr="0041142B">
        <w:rPr>
          <w:sz w:val="22"/>
          <w:szCs w:val="22"/>
        </w:rPr>
        <w:t xml:space="preserve"> and accepted</w:t>
      </w:r>
      <w:r w:rsidR="00BE1685">
        <w:rPr>
          <w:sz w:val="22"/>
          <w:szCs w:val="22"/>
        </w:rPr>
        <w:t xml:space="preserve"> by the </w:t>
      </w:r>
      <w:r w:rsidR="00D5195F">
        <w:rPr>
          <w:sz w:val="22"/>
          <w:szCs w:val="22"/>
        </w:rPr>
        <w:t>Government</w:t>
      </w:r>
      <w:r w:rsidRPr="0041142B">
        <w:rPr>
          <w:sz w:val="22"/>
          <w:szCs w:val="22"/>
        </w:rPr>
        <w:t>.  Acceptance may be for all, or a reasonable portion of, any specific activity.</w:t>
      </w:r>
    </w:p>
    <w:p w:rsidR="00877020" w:rsidRDefault="00387A36" w:rsidP="00832FC6">
      <w:pPr>
        <w:spacing w:line="276" w:lineRule="auto"/>
        <w:jc w:val="both"/>
        <w:rPr>
          <w:sz w:val="22"/>
          <w:szCs w:val="22"/>
        </w:rPr>
      </w:pPr>
      <w:r w:rsidRPr="0041142B">
        <w:rPr>
          <w:sz w:val="22"/>
          <w:szCs w:val="22"/>
        </w:rPr>
        <w:t>Stewardship C</w:t>
      </w:r>
      <w:r w:rsidR="002C27D6" w:rsidRPr="0041142B">
        <w:rPr>
          <w:sz w:val="22"/>
          <w:szCs w:val="22"/>
        </w:rPr>
        <w:t>redits will not be established for work that is in progress</w:t>
      </w:r>
      <w:r w:rsidRPr="0041142B">
        <w:rPr>
          <w:sz w:val="22"/>
          <w:szCs w:val="22"/>
        </w:rPr>
        <w:t xml:space="preserve"> and/or</w:t>
      </w:r>
      <w:r w:rsidR="002C27D6" w:rsidRPr="0041142B">
        <w:rPr>
          <w:sz w:val="22"/>
          <w:szCs w:val="22"/>
        </w:rPr>
        <w:t xml:space="preserve"> that has not been accepted by the </w:t>
      </w:r>
      <w:r w:rsidR="00D5195F">
        <w:rPr>
          <w:sz w:val="22"/>
          <w:szCs w:val="22"/>
        </w:rPr>
        <w:t>Government</w:t>
      </w:r>
      <w:r w:rsidR="00BE1685">
        <w:rPr>
          <w:sz w:val="22"/>
          <w:szCs w:val="22"/>
        </w:rPr>
        <w:t>.  No Stewardship C</w:t>
      </w:r>
      <w:r w:rsidR="002C27D6" w:rsidRPr="0041142B">
        <w:rPr>
          <w:sz w:val="22"/>
          <w:szCs w:val="22"/>
        </w:rPr>
        <w:t>redits will be established f</w:t>
      </w:r>
      <w:r w:rsidR="00BE1685">
        <w:rPr>
          <w:sz w:val="22"/>
          <w:szCs w:val="22"/>
        </w:rPr>
        <w:t>or work performed under</w:t>
      </w:r>
      <w:r w:rsidR="002C27D6" w:rsidRPr="0041142B">
        <w:rPr>
          <w:sz w:val="22"/>
          <w:szCs w:val="22"/>
        </w:rPr>
        <w:t xml:space="preserve"> </w:t>
      </w:r>
      <w:r w:rsidR="001858E8" w:rsidRPr="0041142B">
        <w:rPr>
          <w:sz w:val="22"/>
          <w:szCs w:val="22"/>
        </w:rPr>
        <w:t xml:space="preserve">Section </w:t>
      </w:r>
      <w:proofErr w:type="spellStart"/>
      <w:r w:rsidR="001858E8" w:rsidRPr="0041142B">
        <w:rPr>
          <w:sz w:val="22"/>
          <w:szCs w:val="22"/>
        </w:rPr>
        <w:t>B.2.3</w:t>
      </w:r>
      <w:proofErr w:type="spellEnd"/>
      <w:r w:rsidR="0041142B" w:rsidRPr="0041142B">
        <w:rPr>
          <w:sz w:val="22"/>
          <w:szCs w:val="22"/>
        </w:rPr>
        <w:t>—</w:t>
      </w:r>
      <w:r w:rsidR="001858E8" w:rsidRPr="0041142B">
        <w:rPr>
          <w:sz w:val="22"/>
          <w:szCs w:val="22"/>
        </w:rPr>
        <w:t>Timber</w:t>
      </w:r>
      <w:r w:rsidR="00833C17">
        <w:rPr>
          <w:sz w:val="22"/>
          <w:szCs w:val="22"/>
        </w:rPr>
        <w:t xml:space="preserve"> or Other </w:t>
      </w:r>
      <w:r w:rsidR="001858E8" w:rsidRPr="0041142B">
        <w:rPr>
          <w:sz w:val="22"/>
          <w:szCs w:val="22"/>
        </w:rPr>
        <w:t>Product</w:t>
      </w:r>
      <w:r w:rsidR="00833C17">
        <w:rPr>
          <w:sz w:val="22"/>
          <w:szCs w:val="22"/>
        </w:rPr>
        <w:t>s</w:t>
      </w:r>
      <w:r w:rsidR="001858E8" w:rsidRPr="0041142B">
        <w:rPr>
          <w:sz w:val="22"/>
          <w:szCs w:val="22"/>
        </w:rPr>
        <w:t xml:space="preserve"> Removal Price Schedule.</w:t>
      </w:r>
    </w:p>
    <w:p w:rsidR="0069693C" w:rsidRPr="00123E2D" w:rsidRDefault="0069693C" w:rsidP="00832FC6">
      <w:pPr>
        <w:spacing w:line="276" w:lineRule="auto"/>
        <w:jc w:val="both"/>
        <w:rPr>
          <w:sz w:val="22"/>
          <w:szCs w:val="22"/>
        </w:rPr>
      </w:pPr>
    </w:p>
    <w:p w:rsidR="00877020" w:rsidRPr="00C17CC2" w:rsidRDefault="00877020" w:rsidP="00832FC6">
      <w:pPr>
        <w:pStyle w:val="Heading3"/>
        <w:spacing w:line="276" w:lineRule="auto"/>
      </w:pPr>
      <w:bookmarkStart w:id="63" w:name="_Toc15305912"/>
      <w:proofErr w:type="spellStart"/>
      <w:r w:rsidRPr="00D2664C">
        <w:t>G.</w:t>
      </w:r>
      <w:r w:rsidR="009E1678" w:rsidRPr="00D2664C">
        <w:t>7</w:t>
      </w:r>
      <w:proofErr w:type="spellEnd"/>
      <w:r w:rsidRPr="00C17CC2">
        <w:tab/>
      </w:r>
      <w:r w:rsidRPr="00D2664C">
        <w:t>EXCESS STEWARDSHIP CREDITS</w:t>
      </w:r>
      <w:bookmarkEnd w:id="63"/>
    </w:p>
    <w:p w:rsidR="00877020" w:rsidRPr="00740C2E" w:rsidRDefault="00877020" w:rsidP="00832FC6">
      <w:pPr>
        <w:spacing w:line="276" w:lineRule="auto"/>
        <w:jc w:val="both"/>
        <w:rPr>
          <w:sz w:val="22"/>
          <w:szCs w:val="22"/>
        </w:rPr>
      </w:pPr>
      <w:r w:rsidRPr="00740C2E">
        <w:rPr>
          <w:sz w:val="22"/>
          <w:szCs w:val="22"/>
        </w:rPr>
        <w:t>In the event there are excess (unused) established Stewardship Credits when all of the included</w:t>
      </w:r>
      <w:r w:rsidR="007125C6">
        <w:rPr>
          <w:sz w:val="22"/>
          <w:szCs w:val="22"/>
        </w:rPr>
        <w:t xml:space="preserve"> Timber or O</w:t>
      </w:r>
      <w:r w:rsidRPr="00740C2E">
        <w:rPr>
          <w:sz w:val="22"/>
          <w:szCs w:val="22"/>
        </w:rPr>
        <w:t xml:space="preserve">ther </w:t>
      </w:r>
      <w:r w:rsidR="007125C6">
        <w:rPr>
          <w:sz w:val="22"/>
          <w:szCs w:val="22"/>
        </w:rPr>
        <w:t>P</w:t>
      </w:r>
      <w:r w:rsidRPr="00740C2E">
        <w:rPr>
          <w:sz w:val="22"/>
          <w:szCs w:val="22"/>
        </w:rPr>
        <w:t>roducts has been cut and removed</w:t>
      </w:r>
      <w:r w:rsidR="0043043A" w:rsidRPr="00740C2E">
        <w:rPr>
          <w:sz w:val="22"/>
          <w:szCs w:val="22"/>
        </w:rPr>
        <w:t>,</w:t>
      </w:r>
      <w:r w:rsidRPr="00740C2E">
        <w:rPr>
          <w:sz w:val="22"/>
          <w:szCs w:val="22"/>
        </w:rPr>
        <w:t xml:space="preserve"> the </w:t>
      </w:r>
      <w:r w:rsidR="00D5195F">
        <w:rPr>
          <w:sz w:val="22"/>
          <w:szCs w:val="22"/>
        </w:rPr>
        <w:t>Government</w:t>
      </w:r>
      <w:r w:rsidRPr="00740C2E">
        <w:rPr>
          <w:sz w:val="22"/>
          <w:szCs w:val="22"/>
        </w:rPr>
        <w:t>, at its</w:t>
      </w:r>
      <w:r w:rsidR="007125C6">
        <w:rPr>
          <w:sz w:val="22"/>
          <w:szCs w:val="22"/>
        </w:rPr>
        <w:t xml:space="preserve"> option, shall either add more T</w:t>
      </w:r>
      <w:r w:rsidRPr="00740C2E">
        <w:rPr>
          <w:sz w:val="22"/>
          <w:szCs w:val="22"/>
        </w:rPr>
        <w:t xml:space="preserve">imber or </w:t>
      </w:r>
      <w:r w:rsidR="007125C6">
        <w:rPr>
          <w:sz w:val="22"/>
          <w:szCs w:val="22"/>
        </w:rPr>
        <w:t>O</w:t>
      </w:r>
      <w:r w:rsidRPr="00740C2E">
        <w:rPr>
          <w:sz w:val="22"/>
          <w:szCs w:val="22"/>
        </w:rPr>
        <w:t xml:space="preserve">ther </w:t>
      </w:r>
      <w:r w:rsidR="007125C6">
        <w:rPr>
          <w:sz w:val="22"/>
          <w:szCs w:val="22"/>
        </w:rPr>
        <w:t>P</w:t>
      </w:r>
      <w:r w:rsidRPr="00740C2E">
        <w:rPr>
          <w:sz w:val="22"/>
          <w:szCs w:val="22"/>
        </w:rPr>
        <w:t xml:space="preserve">roducts or make </w:t>
      </w:r>
      <w:r w:rsidR="00D5195F">
        <w:rPr>
          <w:sz w:val="22"/>
          <w:szCs w:val="22"/>
        </w:rPr>
        <w:t xml:space="preserve">a </w:t>
      </w:r>
      <w:r w:rsidRPr="00740C2E">
        <w:rPr>
          <w:sz w:val="22"/>
          <w:szCs w:val="22"/>
        </w:rPr>
        <w:t>cash payment for the unused credits.</w:t>
      </w:r>
    </w:p>
    <w:p w:rsidR="00877020" w:rsidRPr="00740C2E" w:rsidRDefault="00877020" w:rsidP="00832FC6">
      <w:pPr>
        <w:spacing w:line="276" w:lineRule="auto"/>
        <w:ind w:firstLine="720"/>
        <w:jc w:val="both"/>
        <w:rPr>
          <w:sz w:val="22"/>
          <w:szCs w:val="22"/>
        </w:rPr>
      </w:pPr>
    </w:p>
    <w:p w:rsidR="00877020" w:rsidRPr="00C17CC2" w:rsidRDefault="00877020" w:rsidP="00832FC6">
      <w:pPr>
        <w:pStyle w:val="Heading3"/>
        <w:spacing w:line="276" w:lineRule="auto"/>
      </w:pPr>
      <w:bookmarkStart w:id="64" w:name="_Toc15305913"/>
      <w:proofErr w:type="spellStart"/>
      <w:r w:rsidRPr="00D2664C">
        <w:t>G.</w:t>
      </w:r>
      <w:r w:rsidR="009E1678" w:rsidRPr="00D2664C">
        <w:t>8</w:t>
      </w:r>
      <w:proofErr w:type="spellEnd"/>
      <w:r w:rsidRPr="00C17CC2">
        <w:tab/>
      </w:r>
      <w:r w:rsidRPr="00D2664C">
        <w:t>EXCESS TIMBER OR OTHER PRODUCTS VALUE</w:t>
      </w:r>
      <w:bookmarkEnd w:id="64"/>
    </w:p>
    <w:p w:rsidR="00E83A28" w:rsidRPr="00740C2E" w:rsidRDefault="00E83A28" w:rsidP="00E83A28">
      <w:pPr>
        <w:spacing w:line="276" w:lineRule="auto"/>
        <w:jc w:val="both"/>
        <w:rPr>
          <w:sz w:val="22"/>
          <w:szCs w:val="22"/>
        </w:rPr>
      </w:pPr>
      <w:r w:rsidRPr="00740C2E">
        <w:rPr>
          <w:sz w:val="22"/>
          <w:szCs w:val="22"/>
        </w:rPr>
        <w:t>In the e</w:t>
      </w:r>
      <w:r>
        <w:rPr>
          <w:sz w:val="22"/>
          <w:szCs w:val="22"/>
        </w:rPr>
        <w:t>vent the value of the included T</w:t>
      </w:r>
      <w:r w:rsidRPr="00740C2E">
        <w:rPr>
          <w:sz w:val="22"/>
          <w:szCs w:val="22"/>
        </w:rPr>
        <w:t xml:space="preserve">imber or </w:t>
      </w:r>
      <w:r>
        <w:rPr>
          <w:sz w:val="22"/>
          <w:szCs w:val="22"/>
        </w:rPr>
        <w:t>O</w:t>
      </w:r>
      <w:r w:rsidRPr="00740C2E">
        <w:rPr>
          <w:sz w:val="22"/>
          <w:szCs w:val="22"/>
        </w:rPr>
        <w:t xml:space="preserve">ther </w:t>
      </w:r>
      <w:r>
        <w:rPr>
          <w:sz w:val="22"/>
          <w:szCs w:val="22"/>
        </w:rPr>
        <w:t>P</w:t>
      </w:r>
      <w:r w:rsidRPr="00740C2E">
        <w:rPr>
          <w:sz w:val="22"/>
          <w:szCs w:val="22"/>
        </w:rPr>
        <w:t xml:space="preserve">roducts exceeds the total value of all of the </w:t>
      </w:r>
      <w:r>
        <w:rPr>
          <w:sz w:val="22"/>
          <w:szCs w:val="22"/>
        </w:rPr>
        <w:t>Mandatory Work A</w:t>
      </w:r>
      <w:r w:rsidRPr="00740C2E">
        <w:rPr>
          <w:sz w:val="22"/>
          <w:szCs w:val="22"/>
        </w:rPr>
        <w:t>ctivities</w:t>
      </w:r>
      <w:r>
        <w:rPr>
          <w:sz w:val="22"/>
          <w:szCs w:val="22"/>
        </w:rPr>
        <w:t xml:space="preserve"> in Section </w:t>
      </w:r>
      <w:proofErr w:type="spellStart"/>
      <w:r>
        <w:rPr>
          <w:sz w:val="22"/>
          <w:szCs w:val="22"/>
        </w:rPr>
        <w:t>B.2</w:t>
      </w:r>
      <w:proofErr w:type="spellEnd"/>
      <w:r>
        <w:rPr>
          <w:sz w:val="22"/>
          <w:szCs w:val="22"/>
        </w:rPr>
        <w:t>,</w:t>
      </w:r>
      <w:r w:rsidRPr="00740C2E">
        <w:rPr>
          <w:sz w:val="22"/>
          <w:szCs w:val="22"/>
        </w:rPr>
        <w:t xml:space="preserve"> plus the o</w:t>
      </w:r>
      <w:r>
        <w:rPr>
          <w:sz w:val="22"/>
          <w:szCs w:val="22"/>
        </w:rPr>
        <w:t xml:space="preserve">rdered Optional Work Activities in Section </w:t>
      </w:r>
      <w:proofErr w:type="spellStart"/>
      <w:r>
        <w:rPr>
          <w:sz w:val="22"/>
          <w:szCs w:val="22"/>
        </w:rPr>
        <w:t>B.2</w:t>
      </w:r>
      <w:proofErr w:type="spellEnd"/>
      <w:r>
        <w:rPr>
          <w:sz w:val="22"/>
          <w:szCs w:val="22"/>
        </w:rPr>
        <w:t xml:space="preserve"> (if applicable), the </w:t>
      </w:r>
      <w:r w:rsidRPr="00740C2E">
        <w:rPr>
          <w:sz w:val="22"/>
          <w:szCs w:val="22"/>
        </w:rPr>
        <w:t xml:space="preserve">Contractor shall make a </w:t>
      </w:r>
      <w:r>
        <w:rPr>
          <w:sz w:val="22"/>
          <w:szCs w:val="22"/>
        </w:rPr>
        <w:t>cash payment for the excess Timber or Other Products V</w:t>
      </w:r>
      <w:r w:rsidRPr="00740C2E">
        <w:rPr>
          <w:sz w:val="22"/>
          <w:szCs w:val="22"/>
        </w:rPr>
        <w:t>alue.</w:t>
      </w:r>
      <w:r>
        <w:rPr>
          <w:sz w:val="22"/>
          <w:szCs w:val="22"/>
        </w:rPr>
        <w:t xml:space="preserve">  Any product value in excess of the Total in </w:t>
      </w:r>
      <w:proofErr w:type="spellStart"/>
      <w:r w:rsidRPr="0041142B">
        <w:rPr>
          <w:sz w:val="22"/>
          <w:szCs w:val="22"/>
        </w:rPr>
        <w:t>B.2.3</w:t>
      </w:r>
      <w:proofErr w:type="spellEnd"/>
      <w:r w:rsidRPr="0041142B">
        <w:rPr>
          <w:sz w:val="22"/>
          <w:szCs w:val="22"/>
        </w:rPr>
        <w:t>—TIMBER</w:t>
      </w:r>
      <w:r>
        <w:rPr>
          <w:sz w:val="22"/>
          <w:szCs w:val="22"/>
        </w:rPr>
        <w:t xml:space="preserve"> OR OTHER </w:t>
      </w:r>
      <w:r w:rsidRPr="0041142B">
        <w:rPr>
          <w:sz w:val="22"/>
          <w:szCs w:val="22"/>
        </w:rPr>
        <w:t>PRODUCT</w:t>
      </w:r>
      <w:r>
        <w:rPr>
          <w:sz w:val="22"/>
          <w:szCs w:val="22"/>
        </w:rPr>
        <w:t>S</w:t>
      </w:r>
      <w:r w:rsidRPr="0041142B">
        <w:rPr>
          <w:sz w:val="22"/>
          <w:szCs w:val="22"/>
        </w:rPr>
        <w:t xml:space="preserve"> REMOVAL</w:t>
      </w:r>
      <w:r>
        <w:rPr>
          <w:sz w:val="22"/>
          <w:szCs w:val="22"/>
        </w:rPr>
        <w:t>, will be paid</w:t>
      </w:r>
      <w:r w:rsidR="00120A22">
        <w:rPr>
          <w:sz w:val="22"/>
          <w:szCs w:val="22"/>
        </w:rPr>
        <w:t xml:space="preserve"> f</w:t>
      </w:r>
      <w:r>
        <w:rPr>
          <w:sz w:val="22"/>
          <w:szCs w:val="22"/>
        </w:rPr>
        <w:t>or in cash.</w:t>
      </w:r>
    </w:p>
    <w:p w:rsidR="00877020" w:rsidRPr="00740C2E" w:rsidRDefault="00877020" w:rsidP="00832FC6">
      <w:pPr>
        <w:spacing w:line="276" w:lineRule="auto"/>
        <w:ind w:firstLine="720"/>
        <w:jc w:val="both"/>
        <w:rPr>
          <w:sz w:val="22"/>
          <w:szCs w:val="22"/>
        </w:rPr>
      </w:pPr>
    </w:p>
    <w:p w:rsidR="00877020" w:rsidRPr="00C17CC2" w:rsidRDefault="00AC1A56" w:rsidP="00832FC6">
      <w:pPr>
        <w:pStyle w:val="Heading3"/>
        <w:spacing w:line="276" w:lineRule="auto"/>
      </w:pPr>
      <w:bookmarkStart w:id="65" w:name="_Toc15305914"/>
      <w:proofErr w:type="spellStart"/>
      <w:r w:rsidRPr="00D2664C">
        <w:t>G.</w:t>
      </w:r>
      <w:r w:rsidR="009E1678" w:rsidRPr="00D2664C">
        <w:t>9</w:t>
      </w:r>
      <w:proofErr w:type="spellEnd"/>
      <w:r w:rsidR="00877020" w:rsidRPr="00C17CC2">
        <w:tab/>
      </w:r>
      <w:r w:rsidR="00877020" w:rsidRPr="00D2664C">
        <w:t>REFUND OF EXCESS CASH</w:t>
      </w:r>
      <w:bookmarkEnd w:id="65"/>
    </w:p>
    <w:p w:rsidR="007125C6" w:rsidRDefault="00877020" w:rsidP="00AE0B94">
      <w:pPr>
        <w:spacing w:after="120" w:line="276" w:lineRule="auto"/>
        <w:jc w:val="both"/>
        <w:rPr>
          <w:sz w:val="22"/>
          <w:szCs w:val="22"/>
        </w:rPr>
      </w:pPr>
      <w:r w:rsidRPr="00123E2D">
        <w:rPr>
          <w:sz w:val="22"/>
          <w:szCs w:val="22"/>
        </w:rPr>
        <w:t>If at any time the credit balance of the Stewardship Statement of A</w:t>
      </w:r>
      <w:r w:rsidR="007125C6">
        <w:rPr>
          <w:sz w:val="22"/>
          <w:szCs w:val="22"/>
        </w:rPr>
        <w:t>ccount exceeds the charges for Timber or O</w:t>
      </w:r>
      <w:r w:rsidRPr="00123E2D">
        <w:rPr>
          <w:sz w:val="22"/>
          <w:szCs w:val="22"/>
        </w:rPr>
        <w:t xml:space="preserve">ther </w:t>
      </w:r>
      <w:r w:rsidR="007125C6">
        <w:rPr>
          <w:sz w:val="22"/>
          <w:szCs w:val="22"/>
        </w:rPr>
        <w:t>P</w:t>
      </w:r>
      <w:r w:rsidRPr="00123E2D">
        <w:rPr>
          <w:sz w:val="22"/>
          <w:szCs w:val="22"/>
        </w:rPr>
        <w:t>r</w:t>
      </w:r>
      <w:r w:rsidR="007125C6">
        <w:rPr>
          <w:sz w:val="22"/>
          <w:szCs w:val="22"/>
        </w:rPr>
        <w:t>oducts removed to date and for Timber or Other P</w:t>
      </w:r>
      <w:r w:rsidR="00D5195F">
        <w:rPr>
          <w:sz w:val="22"/>
          <w:szCs w:val="22"/>
        </w:rPr>
        <w:t>roducts that the Government</w:t>
      </w:r>
      <w:r w:rsidRPr="00123E2D">
        <w:rPr>
          <w:sz w:val="22"/>
          <w:szCs w:val="22"/>
        </w:rPr>
        <w:t xml:space="preserve"> estimates will be cut within the next 6</w:t>
      </w:r>
      <w:r w:rsidR="007125C6">
        <w:rPr>
          <w:sz w:val="22"/>
          <w:szCs w:val="22"/>
        </w:rPr>
        <w:t>0-</w:t>
      </w:r>
      <w:r w:rsidRPr="00123E2D">
        <w:rPr>
          <w:sz w:val="22"/>
          <w:szCs w:val="22"/>
        </w:rPr>
        <w:t xml:space="preserve">calendar days, any portion of such excess from cash in the account shall be refunded if requested by </w:t>
      </w:r>
      <w:r w:rsidR="00D5195F">
        <w:rPr>
          <w:sz w:val="22"/>
          <w:szCs w:val="22"/>
        </w:rPr>
        <w:t xml:space="preserve">the </w:t>
      </w:r>
      <w:r w:rsidRPr="00123E2D">
        <w:rPr>
          <w:sz w:val="22"/>
          <w:szCs w:val="22"/>
        </w:rPr>
        <w:t>Contractor.  If no cuttin</w:t>
      </w:r>
      <w:r w:rsidR="007125C6">
        <w:rPr>
          <w:sz w:val="22"/>
          <w:szCs w:val="22"/>
        </w:rPr>
        <w:t>g is planned within the next 60-</w:t>
      </w:r>
      <w:r w:rsidRPr="00123E2D">
        <w:rPr>
          <w:sz w:val="22"/>
          <w:szCs w:val="22"/>
        </w:rPr>
        <w:t xml:space="preserve">calendar days, </w:t>
      </w:r>
      <w:r w:rsidR="007919F2">
        <w:rPr>
          <w:sz w:val="22"/>
          <w:szCs w:val="22"/>
        </w:rPr>
        <w:t xml:space="preserve">a </w:t>
      </w:r>
      <w:r w:rsidRPr="00123E2D">
        <w:rPr>
          <w:sz w:val="22"/>
          <w:szCs w:val="22"/>
        </w:rPr>
        <w:t>refund of the entire unencumbered cash balance may be made.  After a refund, deposits shall be made to meet the requirements of</w:t>
      </w:r>
      <w:r w:rsidR="007125C6">
        <w:rPr>
          <w:sz w:val="22"/>
          <w:szCs w:val="22"/>
        </w:rPr>
        <w:t xml:space="preserve"> the</w:t>
      </w:r>
      <w:r w:rsidRPr="00123E2D">
        <w:rPr>
          <w:sz w:val="22"/>
          <w:szCs w:val="22"/>
        </w:rPr>
        <w:t xml:space="preserve"> </w:t>
      </w:r>
      <w:r w:rsidR="00D3230D">
        <w:rPr>
          <w:sz w:val="22"/>
          <w:szCs w:val="22"/>
        </w:rPr>
        <w:t>PRODUCT PAYMENT GUARAN</w:t>
      </w:r>
      <w:r w:rsidR="00D3230D" w:rsidRPr="00AE51DC">
        <w:rPr>
          <w:sz w:val="22"/>
          <w:szCs w:val="22"/>
        </w:rPr>
        <w:t>TEE</w:t>
      </w:r>
      <w:r w:rsidR="007125C6" w:rsidRPr="00AE51DC">
        <w:rPr>
          <w:sz w:val="22"/>
          <w:szCs w:val="22"/>
        </w:rPr>
        <w:t xml:space="preserve"> (Section </w:t>
      </w:r>
      <w:proofErr w:type="spellStart"/>
      <w:r w:rsidR="007125C6" w:rsidRPr="00AE51DC">
        <w:rPr>
          <w:sz w:val="22"/>
          <w:szCs w:val="22"/>
        </w:rPr>
        <w:t>G.4</w:t>
      </w:r>
      <w:proofErr w:type="spellEnd"/>
      <w:r w:rsidR="007125C6" w:rsidRPr="00AE51DC">
        <w:rPr>
          <w:sz w:val="22"/>
          <w:szCs w:val="22"/>
        </w:rPr>
        <w:t>)</w:t>
      </w:r>
      <w:r w:rsidR="0041142B" w:rsidRPr="00AE51DC">
        <w:rPr>
          <w:sz w:val="22"/>
          <w:szCs w:val="22"/>
        </w:rPr>
        <w:t xml:space="preserve">, </w:t>
      </w:r>
      <w:r w:rsidR="007125C6">
        <w:rPr>
          <w:sz w:val="22"/>
          <w:szCs w:val="22"/>
        </w:rPr>
        <w:t>before additional Timber or O</w:t>
      </w:r>
      <w:r w:rsidRPr="00123E2D">
        <w:rPr>
          <w:sz w:val="22"/>
          <w:szCs w:val="22"/>
        </w:rPr>
        <w:t xml:space="preserve">ther </w:t>
      </w:r>
      <w:r w:rsidR="007125C6">
        <w:rPr>
          <w:sz w:val="22"/>
          <w:szCs w:val="22"/>
        </w:rPr>
        <w:t>P</w:t>
      </w:r>
      <w:r w:rsidRPr="00123E2D">
        <w:rPr>
          <w:sz w:val="22"/>
          <w:szCs w:val="22"/>
        </w:rPr>
        <w:t>roducts may be cut.</w:t>
      </w:r>
    </w:p>
    <w:p w:rsidR="007125C6" w:rsidRPr="00AE0B94" w:rsidRDefault="000C13EE" w:rsidP="00AE0B94">
      <w:pPr>
        <w:pStyle w:val="Heading3"/>
        <w:spacing w:line="240" w:lineRule="auto"/>
        <w:rPr>
          <w:rFonts w:ascii="Times New Roman" w:hAnsi="Times New Roman"/>
          <w:b w:val="0"/>
          <w:caps w:val="0"/>
          <w:sz w:val="20"/>
          <w:u w:val="none"/>
        </w:rPr>
      </w:pPr>
      <w:bookmarkStart w:id="66" w:name="_Toc15305915"/>
      <w:proofErr w:type="spellStart"/>
      <w:r w:rsidRPr="00AE0B94">
        <w:rPr>
          <w:rFonts w:ascii="Times New Roman" w:hAnsi="Times New Roman"/>
          <w:b w:val="0"/>
          <w:caps w:val="0"/>
          <w:sz w:val="20"/>
          <w:u w:val="none"/>
        </w:rPr>
        <w:t>G.10</w:t>
      </w:r>
      <w:proofErr w:type="spellEnd"/>
      <w:r w:rsidR="004F6FFA">
        <w:rPr>
          <w:rFonts w:ascii="Times New Roman" w:hAnsi="Times New Roman"/>
          <w:b w:val="0"/>
          <w:caps w:val="0"/>
          <w:sz w:val="20"/>
          <w:u w:val="none"/>
        </w:rPr>
        <w:t>—</w:t>
      </w:r>
      <w:proofErr w:type="spellStart"/>
      <w:r w:rsidR="004F6FFA">
        <w:rPr>
          <w:rFonts w:ascii="Times New Roman" w:hAnsi="Times New Roman"/>
          <w:b w:val="0"/>
          <w:caps w:val="0"/>
          <w:sz w:val="20"/>
          <w:u w:val="none"/>
        </w:rPr>
        <w:t>G.11</w:t>
      </w:r>
      <w:proofErr w:type="spellEnd"/>
      <w:r w:rsidR="00AE0B94">
        <w:rPr>
          <w:rFonts w:ascii="Times New Roman" w:hAnsi="Times New Roman"/>
          <w:b w:val="0"/>
          <w:caps w:val="0"/>
          <w:sz w:val="20"/>
          <w:u w:val="none"/>
        </w:rPr>
        <w:tab/>
      </w:r>
      <w:r w:rsidR="00DA5256" w:rsidRPr="00AE0B94">
        <w:rPr>
          <w:rFonts w:ascii="Times New Roman" w:hAnsi="Times New Roman"/>
          <w:b w:val="0"/>
          <w:caps w:val="0"/>
          <w:sz w:val="20"/>
          <w:u w:val="none"/>
        </w:rPr>
        <w:t>[Reserved]</w:t>
      </w:r>
      <w:bookmarkEnd w:id="66"/>
    </w:p>
    <w:p w:rsidR="006F2CF9" w:rsidRPr="00123E2D" w:rsidRDefault="006F2CF9" w:rsidP="00832FC6">
      <w:pPr>
        <w:spacing w:after="20" w:line="276" w:lineRule="auto"/>
        <w:jc w:val="both"/>
        <w:rPr>
          <w:color w:val="000000" w:themeColor="text1"/>
          <w:sz w:val="22"/>
          <w:szCs w:val="22"/>
        </w:rPr>
      </w:pPr>
    </w:p>
    <w:p w:rsidR="006F2CF9" w:rsidRDefault="006F2CF9" w:rsidP="00832FC6">
      <w:pPr>
        <w:spacing w:line="276" w:lineRule="auto"/>
        <w:jc w:val="both"/>
        <w:rPr>
          <w:sz w:val="22"/>
          <w:szCs w:val="22"/>
        </w:rPr>
      </w:pPr>
      <w:r w:rsidRPr="00123E2D">
        <w:rPr>
          <w:sz w:val="22"/>
          <w:szCs w:val="22"/>
        </w:rPr>
        <w:t xml:space="preserve"> </w:t>
      </w:r>
    </w:p>
    <w:p w:rsidR="00DA2B30" w:rsidRDefault="00DA2B30" w:rsidP="00832FC6">
      <w:pPr>
        <w:spacing w:line="276" w:lineRule="auto"/>
        <w:jc w:val="both"/>
        <w:rPr>
          <w:sz w:val="22"/>
          <w:szCs w:val="22"/>
        </w:rPr>
      </w:pPr>
    </w:p>
    <w:p w:rsidR="00DA2B30" w:rsidRPr="00123E2D" w:rsidRDefault="00DA2B30" w:rsidP="00832FC6">
      <w:pPr>
        <w:spacing w:line="276" w:lineRule="auto"/>
        <w:jc w:val="both"/>
        <w:rPr>
          <w:sz w:val="22"/>
          <w:szCs w:val="22"/>
        </w:rPr>
      </w:pPr>
    </w:p>
    <w:p w:rsidR="00AC778B" w:rsidRPr="00123E2D" w:rsidRDefault="00AC778B" w:rsidP="00832FC6">
      <w:pPr>
        <w:spacing w:line="276" w:lineRule="auto"/>
        <w:jc w:val="both"/>
        <w:rPr>
          <w:sz w:val="22"/>
          <w:szCs w:val="22"/>
        </w:rPr>
      </w:pPr>
    </w:p>
    <w:p w:rsidR="00AC778B" w:rsidRPr="00123E2D" w:rsidRDefault="00AC778B" w:rsidP="00832FC6">
      <w:pPr>
        <w:spacing w:line="276" w:lineRule="auto"/>
      </w:pPr>
    </w:p>
    <w:p w:rsidR="00847F36" w:rsidRPr="00123E2D" w:rsidRDefault="00847F36" w:rsidP="002F4A55">
      <w:pPr>
        <w:pStyle w:val="Heading2"/>
        <w:rPr>
          <w:sz w:val="22"/>
        </w:rPr>
      </w:pPr>
      <w:r w:rsidRPr="00123E2D">
        <w:rPr>
          <w:sz w:val="22"/>
        </w:rPr>
        <w:br w:type="page"/>
      </w:r>
      <w:bookmarkStart w:id="67" w:name="_Toc15305916"/>
      <w:r w:rsidRPr="00D50CA1">
        <w:lastRenderedPageBreak/>
        <w:t>SECTION H</w:t>
      </w:r>
      <w:r w:rsidR="006F154D" w:rsidRPr="00D50CA1">
        <w:t>—</w:t>
      </w:r>
      <w:r w:rsidRPr="008F247C">
        <w:t>SPECIAL CONTRACT REQUIREMENTS</w:t>
      </w:r>
      <w:bookmarkEnd w:id="67"/>
    </w:p>
    <w:p w:rsidR="00A31F69" w:rsidRPr="00C17CC2" w:rsidRDefault="00A31F69" w:rsidP="002F4A55">
      <w:pPr>
        <w:pStyle w:val="Heading2"/>
      </w:pPr>
    </w:p>
    <w:p w:rsidR="00206A9E" w:rsidRPr="00C71D5E" w:rsidRDefault="00206A9E" w:rsidP="00832FC6">
      <w:pPr>
        <w:pStyle w:val="Heading3"/>
        <w:spacing w:after="120" w:line="276" w:lineRule="auto"/>
        <w:rPr>
          <w:rFonts w:eastAsia="Calibri"/>
        </w:rPr>
      </w:pPr>
      <w:bookmarkStart w:id="68" w:name="_Toc15305917"/>
      <w:proofErr w:type="spellStart"/>
      <w:r w:rsidRPr="00633703">
        <w:rPr>
          <w:rFonts w:eastAsia="Calibri"/>
        </w:rPr>
        <w:t>H.</w:t>
      </w:r>
      <w:r w:rsidR="006B7651" w:rsidRPr="00633703">
        <w:rPr>
          <w:rFonts w:eastAsia="Calibri"/>
        </w:rPr>
        <w:t>1</w:t>
      </w:r>
      <w:proofErr w:type="spellEnd"/>
      <w:r w:rsidRPr="00C71D5E">
        <w:rPr>
          <w:rFonts w:eastAsia="Calibri"/>
        </w:rPr>
        <w:tab/>
        <w:t>EMPLOYMENT</w:t>
      </w:r>
      <w:bookmarkEnd w:id="68"/>
    </w:p>
    <w:p w:rsidR="00A8318C" w:rsidRPr="00A8318C" w:rsidRDefault="00A8318C" w:rsidP="00832FC6">
      <w:pPr>
        <w:spacing w:line="276" w:lineRule="auto"/>
        <w:ind w:left="288"/>
        <w:jc w:val="both"/>
        <w:rPr>
          <w:b/>
          <w:szCs w:val="22"/>
          <w:u w:val="single"/>
        </w:rPr>
      </w:pPr>
      <w:proofErr w:type="spellStart"/>
      <w:r w:rsidRPr="00633703">
        <w:rPr>
          <w:b/>
          <w:szCs w:val="22"/>
          <w:u w:val="single"/>
        </w:rPr>
        <w:t>H.1.1</w:t>
      </w:r>
      <w:proofErr w:type="spellEnd"/>
      <w:r w:rsidRPr="00A8318C">
        <w:rPr>
          <w:b/>
          <w:szCs w:val="22"/>
          <w:u w:val="single"/>
        </w:rPr>
        <w:tab/>
        <w:t>EMPLOYMENT OF ELIGIBLE WORKERS</w:t>
      </w:r>
    </w:p>
    <w:p w:rsidR="00206A9E" w:rsidRPr="00123E2D" w:rsidRDefault="00206A9E" w:rsidP="00832FC6">
      <w:pPr>
        <w:spacing w:after="120" w:line="276" w:lineRule="auto"/>
        <w:jc w:val="both"/>
        <w:rPr>
          <w:sz w:val="22"/>
          <w:szCs w:val="22"/>
        </w:rPr>
      </w:pPr>
      <w:r w:rsidRPr="00123E2D">
        <w:rPr>
          <w:sz w:val="22"/>
          <w:szCs w:val="22"/>
        </w:rPr>
        <w:t>Labor standards for contracts involving H-</w:t>
      </w:r>
      <w:proofErr w:type="spellStart"/>
      <w:r w:rsidRPr="00123E2D">
        <w:rPr>
          <w:sz w:val="22"/>
          <w:szCs w:val="22"/>
        </w:rPr>
        <w:t>2B</w:t>
      </w:r>
      <w:proofErr w:type="spellEnd"/>
      <w:r w:rsidRPr="00123E2D">
        <w:rPr>
          <w:sz w:val="22"/>
          <w:szCs w:val="22"/>
        </w:rPr>
        <w:t xml:space="preserve"> workers or migrant and seasonal agricultural workers</w:t>
      </w:r>
    </w:p>
    <w:p w:rsidR="00206A9E" w:rsidRPr="00123E2D" w:rsidRDefault="00206A9E" w:rsidP="00914017">
      <w:pPr>
        <w:pStyle w:val="ListParagraph"/>
        <w:numPr>
          <w:ilvl w:val="0"/>
          <w:numId w:val="13"/>
        </w:numPr>
        <w:spacing w:after="0"/>
        <w:ind w:left="648"/>
        <w:contextualSpacing w:val="0"/>
        <w:jc w:val="both"/>
        <w:rPr>
          <w:rFonts w:eastAsia="Calibri"/>
          <w:b/>
        </w:rPr>
      </w:pPr>
      <w:r w:rsidRPr="00123E2D">
        <w:rPr>
          <w:b/>
        </w:rPr>
        <w:t>GENERAL</w:t>
      </w:r>
    </w:p>
    <w:p w:rsidR="00206A9E" w:rsidRPr="00123E2D" w:rsidRDefault="00206A9E" w:rsidP="00832FC6">
      <w:pPr>
        <w:pStyle w:val="ListParagraph"/>
        <w:spacing w:after="120"/>
        <w:ind w:left="648"/>
        <w:contextualSpacing w:val="0"/>
        <w:jc w:val="both"/>
        <w:rPr>
          <w:rFonts w:eastAsia="Calibri"/>
        </w:rPr>
      </w:pPr>
      <w:r w:rsidRPr="00123E2D">
        <w:t xml:space="preserve">This contract is subject to the </w:t>
      </w:r>
      <w:r w:rsidRPr="00123E2D">
        <w:rPr>
          <w:rFonts w:eastAsia="Calibri"/>
        </w:rPr>
        <w:t>Migrant and Seasonal Agricultural Worker Protection Act (</w:t>
      </w:r>
      <w:proofErr w:type="spellStart"/>
      <w:r w:rsidRPr="00123E2D">
        <w:t>MSPA</w:t>
      </w:r>
      <w:proofErr w:type="spellEnd"/>
      <w:r w:rsidRPr="00123E2D">
        <w:t>), 29 United States Code (</w:t>
      </w:r>
      <w:proofErr w:type="spellStart"/>
      <w:r w:rsidRPr="00123E2D">
        <w:t>U.S.C</w:t>
      </w:r>
      <w:proofErr w:type="spellEnd"/>
      <w:r w:rsidRPr="00123E2D">
        <w:t>) 1801-1872, and to the U.S. Department of Labor (</w:t>
      </w:r>
      <w:proofErr w:type="spellStart"/>
      <w:r w:rsidRPr="00123E2D">
        <w:t>DOL</w:t>
      </w:r>
      <w:proofErr w:type="spellEnd"/>
      <w:r w:rsidRPr="00123E2D">
        <w:t xml:space="preserve">) regulations implementing </w:t>
      </w:r>
      <w:proofErr w:type="spellStart"/>
      <w:r w:rsidRPr="00123E2D">
        <w:t>MSPA</w:t>
      </w:r>
      <w:proofErr w:type="spellEnd"/>
      <w:r w:rsidRPr="00123E2D">
        <w:t xml:space="preserve"> 29 Code of Federal Regulations (CFR) Part 500.</w:t>
      </w:r>
      <w:r w:rsidR="00042C66">
        <w:t xml:space="preserve"> </w:t>
      </w:r>
      <w:r w:rsidRPr="00123E2D">
        <w:t xml:space="preserve"> </w:t>
      </w:r>
      <w:proofErr w:type="spellStart"/>
      <w:r w:rsidRPr="00123E2D">
        <w:t>MSPA</w:t>
      </w:r>
      <w:proofErr w:type="spellEnd"/>
      <w:r w:rsidRPr="00123E2D">
        <w:t xml:space="preserve"> eliminates activities detrimental to migrant and seasonal agricultural workers, requires registration of Farm Labor Contractors, and ensures necessary protection for the workers.</w:t>
      </w:r>
      <w:r w:rsidRPr="00123E2D">
        <w:rPr>
          <w:rFonts w:eastAsia="Calibri"/>
        </w:rPr>
        <w:t xml:space="preserve">  Information regarding </w:t>
      </w:r>
      <w:proofErr w:type="spellStart"/>
      <w:r w:rsidRPr="00123E2D">
        <w:rPr>
          <w:rFonts w:eastAsia="Calibri"/>
        </w:rPr>
        <w:t>MSPA</w:t>
      </w:r>
      <w:proofErr w:type="spellEnd"/>
      <w:r w:rsidRPr="00123E2D">
        <w:rPr>
          <w:rFonts w:eastAsia="Calibri"/>
        </w:rPr>
        <w:t xml:space="preserve"> can be found at </w:t>
      </w:r>
      <w:hyperlink r:id="rId32" w:history="1">
        <w:r w:rsidRPr="00123E2D">
          <w:rPr>
            <w:rStyle w:val="Hyperlink"/>
            <w:rFonts w:eastAsia="Calibri"/>
          </w:rPr>
          <w:t>http://</w:t>
        </w:r>
        <w:proofErr w:type="spellStart"/>
        <w:r w:rsidRPr="00123E2D">
          <w:rPr>
            <w:rStyle w:val="Hyperlink"/>
            <w:rFonts w:eastAsia="Calibri"/>
          </w:rPr>
          <w:t>www.dol.gov</w:t>
        </w:r>
        <w:proofErr w:type="spellEnd"/>
        <w:r w:rsidRPr="00123E2D">
          <w:rPr>
            <w:rStyle w:val="Hyperlink"/>
            <w:rFonts w:eastAsia="Calibri"/>
          </w:rPr>
          <w:t>/</w:t>
        </w:r>
        <w:proofErr w:type="spellStart"/>
        <w:r w:rsidRPr="00123E2D">
          <w:rPr>
            <w:rStyle w:val="Hyperlink"/>
            <w:rFonts w:eastAsia="Calibri"/>
          </w:rPr>
          <w:t>whd</w:t>
        </w:r>
        <w:proofErr w:type="spellEnd"/>
        <w:r w:rsidRPr="00123E2D">
          <w:rPr>
            <w:rStyle w:val="Hyperlink"/>
            <w:rFonts w:eastAsia="Calibri"/>
          </w:rPr>
          <w:t>/</w:t>
        </w:r>
        <w:proofErr w:type="spellStart"/>
        <w:r w:rsidRPr="00123E2D">
          <w:rPr>
            <w:rStyle w:val="Hyperlink"/>
            <w:rFonts w:eastAsia="Calibri"/>
          </w:rPr>
          <w:t>mspa</w:t>
        </w:r>
        <w:proofErr w:type="spellEnd"/>
        <w:r w:rsidRPr="00123E2D">
          <w:rPr>
            <w:rStyle w:val="Hyperlink"/>
            <w:rFonts w:eastAsia="Calibri"/>
          </w:rPr>
          <w:t>/</w:t>
        </w:r>
        <w:proofErr w:type="spellStart"/>
        <w:r w:rsidRPr="00123E2D">
          <w:rPr>
            <w:rStyle w:val="Hyperlink"/>
            <w:rFonts w:eastAsia="Calibri"/>
          </w:rPr>
          <w:t>index.htm</w:t>
        </w:r>
        <w:proofErr w:type="spellEnd"/>
      </w:hyperlink>
      <w:r w:rsidRPr="00123E2D">
        <w:rPr>
          <w:rFonts w:eastAsia="Calibri"/>
        </w:rPr>
        <w:t>.</w:t>
      </w:r>
    </w:p>
    <w:p w:rsidR="00206A9E" w:rsidRPr="00123E2D" w:rsidRDefault="00206A9E" w:rsidP="00832FC6">
      <w:pPr>
        <w:pStyle w:val="ListParagraph"/>
        <w:spacing w:after="120"/>
        <w:ind w:left="648"/>
        <w:contextualSpacing w:val="0"/>
        <w:jc w:val="both"/>
        <w:rPr>
          <w:rFonts w:eastAsia="Calibri"/>
        </w:rPr>
      </w:pPr>
      <w:r w:rsidRPr="00123E2D">
        <w:t>This contract is also subject to the H-</w:t>
      </w:r>
      <w:proofErr w:type="spellStart"/>
      <w:r w:rsidRPr="00123E2D">
        <w:t>2B</w:t>
      </w:r>
      <w:proofErr w:type="spellEnd"/>
      <w:r w:rsidRPr="00123E2D">
        <w:t xml:space="preserve"> program under </w:t>
      </w:r>
      <w:r w:rsidRPr="00123E2D">
        <w:rPr>
          <w:rFonts w:eastAsia="Calibri"/>
        </w:rPr>
        <w:t xml:space="preserve">8 CFR Section </w:t>
      </w:r>
      <w:proofErr w:type="spellStart"/>
      <w:r w:rsidRPr="00123E2D">
        <w:rPr>
          <w:rFonts w:eastAsia="Calibri"/>
        </w:rPr>
        <w:t>274A</w:t>
      </w:r>
      <w:proofErr w:type="spellEnd"/>
      <w:r w:rsidRPr="00123E2D">
        <w:rPr>
          <w:rFonts w:eastAsia="Calibri"/>
        </w:rPr>
        <w:t xml:space="preserve"> </w:t>
      </w:r>
      <w:r w:rsidRPr="00123E2D">
        <w:t>provisions of the Immigration and Nationality Act (INA)</w:t>
      </w:r>
      <w:r w:rsidRPr="00123E2D">
        <w:rPr>
          <w:rFonts w:eastAsia="Calibri"/>
        </w:rPr>
        <w:t xml:space="preserve"> </w:t>
      </w:r>
      <w:r w:rsidRPr="00123E2D">
        <w:t>for the admission of nonimmigrants to the U.S. to perform temporary labor or services.</w:t>
      </w:r>
      <w:r w:rsidRPr="00123E2D">
        <w:rPr>
          <w:rFonts w:eastAsia="Calibri"/>
        </w:rPr>
        <w:t xml:space="preserve">  A Temporary Employment Certification with the Office of Foreign Labor Certification (</w:t>
      </w:r>
      <w:proofErr w:type="spellStart"/>
      <w:r w:rsidRPr="00123E2D">
        <w:rPr>
          <w:rFonts w:eastAsia="Calibri"/>
        </w:rPr>
        <w:t>OFLC</w:t>
      </w:r>
      <w:proofErr w:type="spellEnd"/>
      <w:r w:rsidRPr="00123E2D">
        <w:rPr>
          <w:rFonts w:eastAsia="Calibri"/>
        </w:rPr>
        <w:t>) in the Department of Labor Employment and Training Administration is required if hiring H-</w:t>
      </w:r>
      <w:proofErr w:type="spellStart"/>
      <w:r w:rsidRPr="00123E2D">
        <w:rPr>
          <w:rFonts w:eastAsia="Calibri"/>
        </w:rPr>
        <w:t>2B</w:t>
      </w:r>
      <w:proofErr w:type="spellEnd"/>
      <w:r w:rsidRPr="00123E2D">
        <w:rPr>
          <w:rFonts w:eastAsia="Calibri"/>
        </w:rPr>
        <w:t xml:space="preserve"> workers.  For further information on the requirements of the H-</w:t>
      </w:r>
      <w:proofErr w:type="spellStart"/>
      <w:r w:rsidRPr="00123E2D">
        <w:rPr>
          <w:rFonts w:eastAsia="Calibri"/>
        </w:rPr>
        <w:t>2B</w:t>
      </w:r>
      <w:proofErr w:type="spellEnd"/>
      <w:r w:rsidRPr="00123E2D">
        <w:rPr>
          <w:rFonts w:eastAsia="Calibri"/>
        </w:rPr>
        <w:t xml:space="preserve"> program, visit </w:t>
      </w:r>
      <w:proofErr w:type="spellStart"/>
      <w:r w:rsidRPr="00123E2D">
        <w:rPr>
          <w:rFonts w:eastAsia="Calibri"/>
        </w:rPr>
        <w:t>OFLC’s</w:t>
      </w:r>
      <w:proofErr w:type="spellEnd"/>
      <w:r w:rsidRPr="00123E2D">
        <w:rPr>
          <w:rFonts w:eastAsia="Calibri"/>
        </w:rPr>
        <w:t xml:space="preserve"> website at </w:t>
      </w:r>
      <w:hyperlink r:id="rId33" w:history="1">
        <w:r w:rsidRPr="00123E2D">
          <w:rPr>
            <w:rStyle w:val="Hyperlink"/>
            <w:rFonts w:eastAsia="Calibri"/>
          </w:rPr>
          <w:t>http://</w:t>
        </w:r>
        <w:proofErr w:type="spellStart"/>
        <w:r w:rsidRPr="00123E2D">
          <w:rPr>
            <w:rStyle w:val="Hyperlink"/>
            <w:rFonts w:eastAsia="Calibri"/>
          </w:rPr>
          <w:t>www.foreignlaborcert.doleta.gov</w:t>
        </w:r>
        <w:proofErr w:type="spellEnd"/>
        <w:r w:rsidRPr="00123E2D">
          <w:rPr>
            <w:rStyle w:val="Hyperlink"/>
            <w:rFonts w:eastAsia="Calibri"/>
          </w:rPr>
          <w:t>/</w:t>
        </w:r>
      </w:hyperlink>
      <w:r w:rsidRPr="00123E2D">
        <w:rPr>
          <w:rFonts w:eastAsia="Calibri"/>
        </w:rPr>
        <w:t xml:space="preserve"> or Wage and Hour’s website at </w:t>
      </w:r>
      <w:hyperlink r:id="rId34" w:history="1">
        <w:r w:rsidRPr="00123E2D">
          <w:rPr>
            <w:rStyle w:val="Hyperlink"/>
            <w:rFonts w:eastAsia="Calibri"/>
          </w:rPr>
          <w:t>http://</w:t>
        </w:r>
        <w:proofErr w:type="spellStart"/>
        <w:r w:rsidRPr="00123E2D">
          <w:rPr>
            <w:rStyle w:val="Hyperlink"/>
            <w:rFonts w:eastAsia="Calibri"/>
          </w:rPr>
          <w:t>www.dol.gov</w:t>
        </w:r>
        <w:proofErr w:type="spellEnd"/>
        <w:r w:rsidRPr="00123E2D">
          <w:rPr>
            <w:rStyle w:val="Hyperlink"/>
            <w:rFonts w:eastAsia="Calibri"/>
          </w:rPr>
          <w:t>/</w:t>
        </w:r>
        <w:proofErr w:type="spellStart"/>
        <w:r w:rsidRPr="00123E2D">
          <w:rPr>
            <w:rStyle w:val="Hyperlink"/>
            <w:rFonts w:eastAsia="Calibri"/>
          </w:rPr>
          <w:t>whd</w:t>
        </w:r>
        <w:proofErr w:type="spellEnd"/>
        <w:r w:rsidRPr="00123E2D">
          <w:rPr>
            <w:rStyle w:val="Hyperlink"/>
            <w:rFonts w:eastAsia="Calibri"/>
          </w:rPr>
          <w:t>/immigration/</w:t>
        </w:r>
        <w:proofErr w:type="spellStart"/>
        <w:r w:rsidRPr="00123E2D">
          <w:rPr>
            <w:rStyle w:val="Hyperlink"/>
            <w:rFonts w:eastAsia="Calibri"/>
          </w:rPr>
          <w:t>H2BFinalRule</w:t>
        </w:r>
        <w:proofErr w:type="spellEnd"/>
        <w:r w:rsidRPr="00123E2D">
          <w:rPr>
            <w:rStyle w:val="Hyperlink"/>
            <w:rFonts w:eastAsia="Calibri"/>
          </w:rPr>
          <w:t>/</w:t>
        </w:r>
        <w:proofErr w:type="spellStart"/>
        <w:r w:rsidRPr="00123E2D">
          <w:rPr>
            <w:rStyle w:val="Hyperlink"/>
            <w:rFonts w:eastAsia="Calibri"/>
          </w:rPr>
          <w:t>index.htm</w:t>
        </w:r>
        <w:proofErr w:type="spellEnd"/>
      </w:hyperlink>
      <w:r w:rsidRPr="00123E2D">
        <w:rPr>
          <w:rFonts w:eastAsia="Calibri"/>
        </w:rPr>
        <w:t>.</w:t>
      </w:r>
    </w:p>
    <w:p w:rsidR="00206A9E" w:rsidRPr="00123E2D" w:rsidRDefault="00206A9E" w:rsidP="00832FC6">
      <w:pPr>
        <w:pStyle w:val="ListParagraph"/>
        <w:spacing w:after="120"/>
        <w:ind w:left="648"/>
        <w:contextualSpacing w:val="0"/>
        <w:jc w:val="both"/>
        <w:rPr>
          <w:rFonts w:eastAsia="Calibri"/>
        </w:rPr>
      </w:pPr>
      <w:r w:rsidRPr="00123E2D">
        <w:rPr>
          <w:rFonts w:eastAsia="Calibri"/>
        </w:rPr>
        <w:t xml:space="preserve">Compliance with </w:t>
      </w:r>
      <w:proofErr w:type="spellStart"/>
      <w:r w:rsidRPr="00123E2D">
        <w:rPr>
          <w:rFonts w:eastAsia="Calibri"/>
        </w:rPr>
        <w:t>MSPA</w:t>
      </w:r>
      <w:proofErr w:type="spellEnd"/>
      <w:r w:rsidRPr="00123E2D">
        <w:rPr>
          <w:rFonts w:eastAsia="Calibri"/>
        </w:rPr>
        <w:t xml:space="preserve"> and the INA is a material condition of this contract.  If the </w:t>
      </w:r>
      <w:r>
        <w:rPr>
          <w:rFonts w:eastAsia="Calibri"/>
        </w:rPr>
        <w:t>C</w:t>
      </w:r>
      <w:r w:rsidRPr="00123E2D">
        <w:rPr>
          <w:rFonts w:eastAsia="Calibri"/>
        </w:rPr>
        <w:t xml:space="preserve">ontractor employs any unauthorized worker(s) during the performance of this contract that violates section </w:t>
      </w:r>
      <w:proofErr w:type="spellStart"/>
      <w:r w:rsidRPr="00123E2D">
        <w:rPr>
          <w:rFonts w:eastAsia="Calibri"/>
        </w:rPr>
        <w:t>274A</w:t>
      </w:r>
      <w:proofErr w:type="spellEnd"/>
      <w:r w:rsidRPr="00123E2D">
        <w:rPr>
          <w:rFonts w:eastAsia="Calibri"/>
        </w:rPr>
        <w:t xml:space="preserve"> of the INA, the Government may terminate the contract, in addition to other remedies or penalties prescribed by law.</w:t>
      </w:r>
    </w:p>
    <w:p w:rsidR="00206A9E" w:rsidRPr="00123E2D" w:rsidRDefault="00206A9E" w:rsidP="00914017">
      <w:pPr>
        <w:pStyle w:val="ListParagraph"/>
        <w:numPr>
          <w:ilvl w:val="0"/>
          <w:numId w:val="13"/>
        </w:numPr>
        <w:spacing w:after="0"/>
        <w:ind w:left="648"/>
        <w:contextualSpacing w:val="0"/>
        <w:jc w:val="both"/>
        <w:rPr>
          <w:b/>
        </w:rPr>
      </w:pPr>
      <w:r w:rsidRPr="00123E2D">
        <w:rPr>
          <w:b/>
        </w:rPr>
        <w:t>DEFINITIONS</w:t>
      </w:r>
    </w:p>
    <w:p w:rsidR="00206A9E" w:rsidRPr="00123E2D" w:rsidRDefault="00206A9E" w:rsidP="00914017">
      <w:pPr>
        <w:pStyle w:val="ListParagraph"/>
        <w:numPr>
          <w:ilvl w:val="0"/>
          <w:numId w:val="12"/>
        </w:numPr>
        <w:spacing w:after="120"/>
        <w:ind w:left="1080"/>
        <w:contextualSpacing w:val="0"/>
        <w:jc w:val="both"/>
      </w:pPr>
      <w:r w:rsidRPr="00123E2D">
        <w:rPr>
          <w:b/>
        </w:rPr>
        <w:t>H-</w:t>
      </w:r>
      <w:proofErr w:type="spellStart"/>
      <w:r w:rsidRPr="00123E2D">
        <w:rPr>
          <w:b/>
        </w:rPr>
        <w:t>2B</w:t>
      </w:r>
      <w:proofErr w:type="spellEnd"/>
      <w:r w:rsidRPr="00123E2D">
        <w:rPr>
          <w:b/>
        </w:rPr>
        <w:t xml:space="preserve"> worker:</w:t>
      </w:r>
      <w:r w:rsidRPr="00123E2D">
        <w:t xml:space="preserve">  As used in this part means a nonimmigrant holding a visa authorizing the individual to legally work in the US to perform temporary labor or services.  A worker with an H-</w:t>
      </w:r>
      <w:proofErr w:type="spellStart"/>
      <w:r w:rsidRPr="00123E2D">
        <w:t>2B</w:t>
      </w:r>
      <w:proofErr w:type="spellEnd"/>
      <w:r w:rsidRPr="00123E2D">
        <w:t xml:space="preserve"> visa (“H-</w:t>
      </w:r>
      <w:proofErr w:type="spellStart"/>
      <w:r w:rsidRPr="00123E2D">
        <w:t>2B</w:t>
      </w:r>
      <w:proofErr w:type="spellEnd"/>
      <w:r w:rsidRPr="00123E2D">
        <w:t xml:space="preserve"> worker”) may also be considered a migrant agricultural worker under </w:t>
      </w:r>
      <w:proofErr w:type="spellStart"/>
      <w:r w:rsidRPr="00123E2D">
        <w:t>MSPA</w:t>
      </w:r>
      <w:proofErr w:type="spellEnd"/>
      <w:r w:rsidRPr="00123E2D">
        <w:t xml:space="preserve"> depending on the type and nature of work performed.</w:t>
      </w:r>
    </w:p>
    <w:p w:rsidR="00206A9E" w:rsidRPr="00123E2D" w:rsidRDefault="00206A9E" w:rsidP="00914017">
      <w:pPr>
        <w:pStyle w:val="ListParagraph"/>
        <w:numPr>
          <w:ilvl w:val="0"/>
          <w:numId w:val="12"/>
        </w:numPr>
        <w:spacing w:after="60"/>
        <w:ind w:left="1080"/>
        <w:contextualSpacing w:val="0"/>
        <w:jc w:val="both"/>
      </w:pPr>
      <w:r w:rsidRPr="00123E2D">
        <w:rPr>
          <w:b/>
        </w:rPr>
        <w:t xml:space="preserve">Migrant </w:t>
      </w:r>
      <w:r>
        <w:rPr>
          <w:b/>
        </w:rPr>
        <w:t xml:space="preserve">and Seasonal </w:t>
      </w:r>
      <w:r w:rsidRPr="00123E2D">
        <w:rPr>
          <w:b/>
        </w:rPr>
        <w:t>Agricultural Worker</w:t>
      </w:r>
      <w:r>
        <w:rPr>
          <w:b/>
        </w:rPr>
        <w:t xml:space="preserve"> (</w:t>
      </w:r>
      <w:proofErr w:type="spellStart"/>
      <w:r>
        <w:rPr>
          <w:b/>
        </w:rPr>
        <w:t>MSPA</w:t>
      </w:r>
      <w:proofErr w:type="spellEnd"/>
      <w:r>
        <w:rPr>
          <w:b/>
        </w:rPr>
        <w:t>)</w:t>
      </w:r>
      <w:r w:rsidRPr="00123E2D">
        <w:rPr>
          <w:b/>
        </w:rPr>
        <w:t xml:space="preserve">: </w:t>
      </w:r>
      <w:r w:rsidRPr="00123E2D">
        <w:t xml:space="preserve"> As used in this part means individuals employed for agricultural (including forestry) work on a seasonal or temporary basis.</w:t>
      </w:r>
    </w:p>
    <w:p w:rsidR="00206A9E" w:rsidRPr="00123E2D" w:rsidRDefault="00206A9E" w:rsidP="00914017">
      <w:pPr>
        <w:pStyle w:val="ListParagraph"/>
        <w:numPr>
          <w:ilvl w:val="0"/>
          <w:numId w:val="14"/>
        </w:numPr>
        <w:spacing w:after="60"/>
        <w:ind w:left="1656"/>
        <w:contextualSpacing w:val="0"/>
        <w:jc w:val="both"/>
      </w:pPr>
      <w:r w:rsidRPr="00123E2D">
        <w:t>A worker, moving from one seasonal activity to another, is employed on a seasonal basis even though the worker may continue to be employed during a major portion of the year.</w:t>
      </w:r>
    </w:p>
    <w:p w:rsidR="00206A9E" w:rsidRPr="00123E2D" w:rsidRDefault="00206A9E" w:rsidP="00914017">
      <w:pPr>
        <w:pStyle w:val="ListParagraph"/>
        <w:numPr>
          <w:ilvl w:val="0"/>
          <w:numId w:val="14"/>
        </w:numPr>
        <w:spacing w:after="60"/>
        <w:ind w:left="1656"/>
        <w:contextualSpacing w:val="0"/>
        <w:jc w:val="both"/>
      </w:pPr>
      <w:r w:rsidRPr="00123E2D">
        <w:t>An overnight absence from the migrant workers permanent place of residence is required.</w:t>
      </w:r>
    </w:p>
    <w:p w:rsidR="00206A9E" w:rsidRPr="00123E2D" w:rsidRDefault="00206A9E" w:rsidP="00914017">
      <w:pPr>
        <w:pStyle w:val="ListParagraph"/>
        <w:numPr>
          <w:ilvl w:val="0"/>
          <w:numId w:val="14"/>
        </w:numPr>
        <w:spacing w:after="0"/>
        <w:ind w:left="1656"/>
        <w:contextualSpacing w:val="0"/>
        <w:jc w:val="both"/>
      </w:pPr>
      <w:r>
        <w:t>Members of the C</w:t>
      </w:r>
      <w:r w:rsidRPr="00123E2D">
        <w:t>ontractor's immediate family are not considered migrant or seasonal workers.  Immediate family includes:</w:t>
      </w:r>
    </w:p>
    <w:p w:rsidR="00206A9E" w:rsidRPr="00123E2D" w:rsidRDefault="00206A9E" w:rsidP="00914017">
      <w:pPr>
        <w:pStyle w:val="ListParagraph"/>
        <w:numPr>
          <w:ilvl w:val="0"/>
          <w:numId w:val="21"/>
        </w:numPr>
        <w:spacing w:after="0" w:line="240" w:lineRule="auto"/>
        <w:ind w:left="2088"/>
        <w:contextualSpacing w:val="0"/>
        <w:jc w:val="both"/>
      </w:pPr>
      <w:r w:rsidRPr="00123E2D">
        <w:t>Spouse</w:t>
      </w:r>
    </w:p>
    <w:p w:rsidR="00206A9E" w:rsidRPr="00123E2D" w:rsidRDefault="00206A9E" w:rsidP="00914017">
      <w:pPr>
        <w:pStyle w:val="ListParagraph"/>
        <w:numPr>
          <w:ilvl w:val="0"/>
          <w:numId w:val="21"/>
        </w:numPr>
        <w:spacing w:after="0" w:line="240" w:lineRule="auto"/>
        <w:ind w:left="2088"/>
        <w:contextualSpacing w:val="0"/>
        <w:jc w:val="both"/>
      </w:pPr>
      <w:r w:rsidRPr="00123E2D">
        <w:t>Children, stepchildren, or foster children</w:t>
      </w:r>
    </w:p>
    <w:p w:rsidR="00206A9E" w:rsidRPr="00123E2D" w:rsidRDefault="00206A9E" w:rsidP="00914017">
      <w:pPr>
        <w:pStyle w:val="ListParagraph"/>
        <w:numPr>
          <w:ilvl w:val="0"/>
          <w:numId w:val="21"/>
        </w:numPr>
        <w:spacing w:after="0" w:line="240" w:lineRule="auto"/>
        <w:ind w:left="2088"/>
        <w:contextualSpacing w:val="0"/>
        <w:jc w:val="both"/>
      </w:pPr>
      <w:r w:rsidRPr="00123E2D">
        <w:t>Parents, stepparents, or foster parents, or</w:t>
      </w:r>
    </w:p>
    <w:p w:rsidR="00206A9E" w:rsidRPr="00123E2D" w:rsidRDefault="00206A9E" w:rsidP="00914017">
      <w:pPr>
        <w:pStyle w:val="ListParagraph"/>
        <w:numPr>
          <w:ilvl w:val="0"/>
          <w:numId w:val="21"/>
        </w:numPr>
        <w:spacing w:after="120"/>
        <w:ind w:left="2088"/>
        <w:contextualSpacing w:val="0"/>
        <w:jc w:val="both"/>
      </w:pPr>
      <w:r w:rsidRPr="00123E2D">
        <w:t>Brothers and sisters</w:t>
      </w:r>
    </w:p>
    <w:p w:rsidR="00206A9E" w:rsidRPr="00123E2D" w:rsidRDefault="00206A9E" w:rsidP="00914017">
      <w:pPr>
        <w:pStyle w:val="ListParagraph"/>
        <w:numPr>
          <w:ilvl w:val="0"/>
          <w:numId w:val="12"/>
        </w:numPr>
        <w:spacing w:after="120"/>
        <w:ind w:left="1080"/>
        <w:contextualSpacing w:val="0"/>
        <w:jc w:val="both"/>
      </w:pPr>
      <w:r w:rsidRPr="00123E2D">
        <w:rPr>
          <w:b/>
        </w:rPr>
        <w:t>Farm Labor Contractor (</w:t>
      </w:r>
      <w:proofErr w:type="spellStart"/>
      <w:r w:rsidRPr="00123E2D">
        <w:rPr>
          <w:b/>
        </w:rPr>
        <w:t>FLC</w:t>
      </w:r>
      <w:proofErr w:type="spellEnd"/>
      <w:r w:rsidRPr="00123E2D">
        <w:rPr>
          <w:b/>
        </w:rPr>
        <w:t>):</w:t>
      </w:r>
      <w:r w:rsidRPr="00123E2D">
        <w:t xml:space="preserve">  As used in this part means a person including an individual, partnership, association, joint stock company or a corporation, who, for any money or other valuable consideration, paid or promised to be paid, performs any recruiting, soliciting, hiring, employing, furnishing, or transporting of any migrant or seasonal agricultural worker.</w:t>
      </w:r>
    </w:p>
    <w:p w:rsidR="00206A9E" w:rsidRDefault="00206A9E" w:rsidP="00914017">
      <w:pPr>
        <w:pStyle w:val="ListParagraph"/>
        <w:numPr>
          <w:ilvl w:val="0"/>
          <w:numId w:val="13"/>
        </w:numPr>
        <w:spacing w:after="0"/>
        <w:ind w:left="648"/>
        <w:contextualSpacing w:val="0"/>
        <w:jc w:val="both"/>
        <w:rPr>
          <w:b/>
        </w:rPr>
      </w:pPr>
      <w:r w:rsidRPr="00123E2D">
        <w:rPr>
          <w:b/>
        </w:rPr>
        <w:t>REGISTRATION REQUIREMENTS</w:t>
      </w:r>
    </w:p>
    <w:p w:rsidR="00206A9E" w:rsidRDefault="00206A9E" w:rsidP="00914017">
      <w:pPr>
        <w:pStyle w:val="ListParagraph"/>
        <w:numPr>
          <w:ilvl w:val="0"/>
          <w:numId w:val="92"/>
        </w:numPr>
        <w:spacing w:after="60"/>
        <w:ind w:left="1080"/>
        <w:contextualSpacing w:val="0"/>
        <w:jc w:val="both"/>
      </w:pPr>
      <w:r>
        <w:t>Any C</w:t>
      </w:r>
      <w:r w:rsidRPr="00123E2D">
        <w:t>ontractor providing or hiring H-</w:t>
      </w:r>
      <w:proofErr w:type="spellStart"/>
      <w:r w:rsidRPr="00123E2D">
        <w:t>2B</w:t>
      </w:r>
      <w:proofErr w:type="spellEnd"/>
      <w:r w:rsidRPr="00123E2D">
        <w:t xml:space="preserve"> nonimmigrants for work under this contract shall provide a copy of their Temporary Employment Certificate.  General information about the H-</w:t>
      </w:r>
      <w:proofErr w:type="spellStart"/>
      <w:r w:rsidRPr="00123E2D">
        <w:t>2B</w:t>
      </w:r>
      <w:proofErr w:type="spellEnd"/>
      <w:r w:rsidRPr="00123E2D">
        <w:t xml:space="preserve"> program can be found on Fact Sheet # 78 at </w:t>
      </w:r>
      <w:hyperlink r:id="rId35" w:history="1">
        <w:r w:rsidRPr="00123E2D">
          <w:rPr>
            <w:rStyle w:val="Hyperlink"/>
          </w:rPr>
          <w:t>http://</w:t>
        </w:r>
        <w:proofErr w:type="spellStart"/>
        <w:r w:rsidRPr="00123E2D">
          <w:rPr>
            <w:rStyle w:val="Hyperlink"/>
          </w:rPr>
          <w:t>www.dol.gov</w:t>
        </w:r>
        <w:proofErr w:type="spellEnd"/>
        <w:r w:rsidRPr="00123E2D">
          <w:rPr>
            <w:rStyle w:val="Hyperlink"/>
          </w:rPr>
          <w:t>/</w:t>
        </w:r>
        <w:proofErr w:type="spellStart"/>
        <w:r w:rsidRPr="00123E2D">
          <w:rPr>
            <w:rStyle w:val="Hyperlink"/>
          </w:rPr>
          <w:t>whd</w:t>
        </w:r>
        <w:proofErr w:type="spellEnd"/>
        <w:r w:rsidRPr="00123E2D">
          <w:rPr>
            <w:rStyle w:val="Hyperlink"/>
          </w:rPr>
          <w:t>/</w:t>
        </w:r>
        <w:proofErr w:type="spellStart"/>
        <w:r w:rsidRPr="00123E2D">
          <w:rPr>
            <w:rStyle w:val="Hyperlink"/>
          </w:rPr>
          <w:t>regs</w:t>
        </w:r>
        <w:proofErr w:type="spellEnd"/>
        <w:r w:rsidRPr="00123E2D">
          <w:rPr>
            <w:rStyle w:val="Hyperlink"/>
          </w:rPr>
          <w:t>/compliance/</w:t>
        </w:r>
        <w:proofErr w:type="spellStart"/>
        <w:r w:rsidRPr="00123E2D">
          <w:rPr>
            <w:rStyle w:val="Hyperlink"/>
          </w:rPr>
          <w:t>whdfs78.htm</w:t>
        </w:r>
        <w:proofErr w:type="spellEnd"/>
      </w:hyperlink>
      <w:r w:rsidRPr="00123E2D">
        <w:t xml:space="preserve">.  Contractors can apply for the certificate </w:t>
      </w:r>
      <w:r w:rsidRPr="00123E2D">
        <w:lastRenderedPageBreak/>
        <w:t xml:space="preserve">through the US </w:t>
      </w:r>
      <w:proofErr w:type="spellStart"/>
      <w:r w:rsidRPr="00123E2D">
        <w:t>DOL</w:t>
      </w:r>
      <w:proofErr w:type="spellEnd"/>
      <w:r w:rsidRPr="00123E2D">
        <w:t xml:space="preserve"> Employment &amp; Training Administration‘s on line </w:t>
      </w:r>
      <w:proofErr w:type="spellStart"/>
      <w:r w:rsidRPr="00123E2D">
        <w:t>iCERT</w:t>
      </w:r>
      <w:proofErr w:type="spellEnd"/>
      <w:r w:rsidRPr="00123E2D">
        <w:t xml:space="preserve"> Visa Portal System at </w:t>
      </w:r>
      <w:hyperlink r:id="rId36" w:history="1">
        <w:r w:rsidRPr="00123E2D">
          <w:rPr>
            <w:rStyle w:val="Hyperlink"/>
          </w:rPr>
          <w:t>https://</w:t>
        </w:r>
        <w:proofErr w:type="spellStart"/>
        <w:r w:rsidRPr="00123E2D">
          <w:rPr>
            <w:rStyle w:val="Hyperlink"/>
          </w:rPr>
          <w:t>icert.doleta.gov</w:t>
        </w:r>
        <w:proofErr w:type="spellEnd"/>
        <w:r w:rsidRPr="00123E2D">
          <w:rPr>
            <w:rStyle w:val="Hyperlink"/>
          </w:rPr>
          <w:t>/</w:t>
        </w:r>
      </w:hyperlink>
      <w:r w:rsidRPr="00123E2D">
        <w:t xml:space="preserve">. </w:t>
      </w:r>
    </w:p>
    <w:p w:rsidR="00206A9E" w:rsidRPr="0008526C" w:rsidRDefault="00206A9E" w:rsidP="00914017">
      <w:pPr>
        <w:pStyle w:val="ListParagraph"/>
        <w:numPr>
          <w:ilvl w:val="0"/>
          <w:numId w:val="92"/>
        </w:numPr>
        <w:spacing w:after="120"/>
        <w:ind w:left="1080"/>
        <w:contextualSpacing w:val="0"/>
        <w:jc w:val="both"/>
      </w:pPr>
      <w:r>
        <w:t>Any C</w:t>
      </w:r>
      <w:r w:rsidRPr="00123E2D">
        <w:t>ontractor who meets the definition</w:t>
      </w:r>
      <w:r w:rsidR="001B000F">
        <w:t xml:space="preserve"> above</w:t>
      </w:r>
      <w:r w:rsidRPr="00123E2D">
        <w:t xml:space="preserve"> in (</w:t>
      </w:r>
      <w:r w:rsidR="001B000F">
        <w:t>b</w:t>
      </w:r>
      <w:proofErr w:type="gramStart"/>
      <w:r>
        <w:t>)(</w:t>
      </w:r>
      <w:proofErr w:type="gramEnd"/>
      <w:r w:rsidR="001B000F">
        <w:t>3</w:t>
      </w:r>
      <w:r w:rsidR="00C92133">
        <w:t xml:space="preserve">), </w:t>
      </w:r>
      <w:r w:rsidRPr="00123E2D">
        <w:t xml:space="preserve">providing or hiring migrant or seasonal workers to perform agricultural or manual forestry work shall first obtain a Federal </w:t>
      </w:r>
      <w:proofErr w:type="spellStart"/>
      <w:r w:rsidRPr="00123E2D">
        <w:t>DOL</w:t>
      </w:r>
      <w:proofErr w:type="spellEnd"/>
      <w:r w:rsidRPr="00123E2D">
        <w:t xml:space="preserve"> Farm Labor Contractor Certificate of Registration (</w:t>
      </w:r>
      <w:hyperlink r:id="rId37" w:history="1">
        <w:r w:rsidRPr="00123E2D">
          <w:rPr>
            <w:rStyle w:val="Hyperlink"/>
          </w:rPr>
          <w:t>http://</w:t>
        </w:r>
        <w:proofErr w:type="spellStart"/>
        <w:r w:rsidRPr="00123E2D">
          <w:rPr>
            <w:rStyle w:val="Hyperlink"/>
          </w:rPr>
          <w:t>www.dol.gov</w:t>
        </w:r>
        <w:proofErr w:type="spellEnd"/>
        <w:r w:rsidRPr="00123E2D">
          <w:rPr>
            <w:rStyle w:val="Hyperlink"/>
          </w:rPr>
          <w:t>/</w:t>
        </w:r>
        <w:proofErr w:type="spellStart"/>
        <w:r w:rsidRPr="00123E2D">
          <w:rPr>
            <w:rStyle w:val="Hyperlink"/>
          </w:rPr>
          <w:t>whd</w:t>
        </w:r>
        <w:proofErr w:type="spellEnd"/>
        <w:r w:rsidRPr="00123E2D">
          <w:rPr>
            <w:rStyle w:val="Hyperlink"/>
          </w:rPr>
          <w:t>/forms/</w:t>
        </w:r>
        <w:proofErr w:type="spellStart"/>
        <w:r w:rsidRPr="00123E2D">
          <w:rPr>
            <w:rStyle w:val="Hyperlink"/>
          </w:rPr>
          <w:t>fts_wh530.htm</w:t>
        </w:r>
        <w:proofErr w:type="spellEnd"/>
      </w:hyperlink>
      <w:r>
        <w:t>).  The C</w:t>
      </w:r>
      <w:r w:rsidRPr="00123E2D">
        <w:t>ontractor shall carry the certificate at all times while engaged in contract performance and shall displa</w:t>
      </w:r>
      <w:r>
        <w:t>y it upon request.  Any of the C</w:t>
      </w:r>
      <w:r w:rsidRPr="00123E2D">
        <w:t xml:space="preserve">ontractor's employees who perform any one or more of the activities defined as an </w:t>
      </w:r>
      <w:proofErr w:type="spellStart"/>
      <w:r w:rsidRPr="00123E2D">
        <w:t>FLC</w:t>
      </w:r>
      <w:proofErr w:type="spellEnd"/>
      <w:r w:rsidRPr="00123E2D">
        <w:t xml:space="preserve"> in paragraph (</w:t>
      </w:r>
      <w:r w:rsidR="001B000F">
        <w:t>b</w:t>
      </w:r>
      <w:proofErr w:type="gramStart"/>
      <w:r>
        <w:t>)(</w:t>
      </w:r>
      <w:proofErr w:type="gramEnd"/>
      <w:r w:rsidR="001B000F">
        <w:t>3</w:t>
      </w:r>
      <w:r w:rsidRPr="00123E2D">
        <w:t>)</w:t>
      </w:r>
      <w:r w:rsidR="001B000F">
        <w:t>, above,</w:t>
      </w:r>
      <w:r w:rsidRPr="00123E2D">
        <w:t xml:space="preserve"> must have their own </w:t>
      </w:r>
      <w:proofErr w:type="spellStart"/>
      <w:r w:rsidRPr="00123E2D">
        <w:t>FLC</w:t>
      </w:r>
      <w:proofErr w:type="spellEnd"/>
      <w:r w:rsidRPr="00123E2D">
        <w:t xml:space="preserve"> Employee Certificate.  General information about </w:t>
      </w:r>
      <w:proofErr w:type="spellStart"/>
      <w:r w:rsidRPr="00123E2D">
        <w:t>MSPA</w:t>
      </w:r>
      <w:proofErr w:type="spellEnd"/>
      <w:r w:rsidRPr="00123E2D">
        <w:t xml:space="preserve"> can be found on Fact Sheet #49 at </w:t>
      </w:r>
      <w:proofErr w:type="spellStart"/>
      <w:r w:rsidRPr="00123E2D">
        <w:t>DOL</w:t>
      </w:r>
      <w:proofErr w:type="spellEnd"/>
      <w:r w:rsidRPr="00123E2D">
        <w:t xml:space="preserve"> Wage and Hour Divisions webpage </w:t>
      </w:r>
      <w:hyperlink r:id="rId38" w:history="1">
        <w:r w:rsidRPr="00123E2D">
          <w:rPr>
            <w:rStyle w:val="Hyperlink"/>
          </w:rPr>
          <w:t>http://</w:t>
        </w:r>
        <w:proofErr w:type="spellStart"/>
        <w:r w:rsidRPr="00123E2D">
          <w:rPr>
            <w:rStyle w:val="Hyperlink"/>
          </w:rPr>
          <w:t>www.dol.gov</w:t>
        </w:r>
        <w:proofErr w:type="spellEnd"/>
        <w:r w:rsidRPr="00123E2D">
          <w:rPr>
            <w:rStyle w:val="Hyperlink"/>
          </w:rPr>
          <w:t>/</w:t>
        </w:r>
        <w:proofErr w:type="spellStart"/>
        <w:r w:rsidRPr="00123E2D">
          <w:rPr>
            <w:rStyle w:val="Hyperlink"/>
          </w:rPr>
          <w:t>whd</w:t>
        </w:r>
        <w:proofErr w:type="spellEnd"/>
        <w:r w:rsidRPr="00123E2D">
          <w:rPr>
            <w:rStyle w:val="Hyperlink"/>
          </w:rPr>
          <w:t>/</w:t>
        </w:r>
        <w:proofErr w:type="spellStart"/>
        <w:r w:rsidRPr="00123E2D">
          <w:rPr>
            <w:rStyle w:val="Hyperlink"/>
          </w:rPr>
          <w:t>regs</w:t>
        </w:r>
        <w:proofErr w:type="spellEnd"/>
        <w:r w:rsidRPr="00123E2D">
          <w:rPr>
            <w:rStyle w:val="Hyperlink"/>
          </w:rPr>
          <w:t>/compliance/</w:t>
        </w:r>
        <w:proofErr w:type="spellStart"/>
        <w:r w:rsidRPr="00123E2D">
          <w:rPr>
            <w:rStyle w:val="Hyperlink"/>
          </w:rPr>
          <w:t>whdfs49.htm</w:t>
        </w:r>
        <w:proofErr w:type="spellEnd"/>
      </w:hyperlink>
      <w:r w:rsidRPr="00123E2D">
        <w:t xml:space="preserve">. </w:t>
      </w:r>
    </w:p>
    <w:p w:rsidR="00206A9E" w:rsidRPr="0008526C" w:rsidRDefault="00206A9E" w:rsidP="00914017">
      <w:pPr>
        <w:pStyle w:val="ListParagraph"/>
        <w:numPr>
          <w:ilvl w:val="0"/>
          <w:numId w:val="13"/>
        </w:numPr>
        <w:spacing w:after="0"/>
        <w:ind w:left="648"/>
        <w:contextualSpacing w:val="0"/>
        <w:jc w:val="both"/>
        <w:rPr>
          <w:b/>
        </w:rPr>
      </w:pPr>
      <w:r>
        <w:rPr>
          <w:b/>
        </w:rPr>
        <w:t>CERTIFICATIONS</w:t>
      </w:r>
    </w:p>
    <w:p w:rsidR="00206A9E" w:rsidRDefault="00206A9E" w:rsidP="00832FC6">
      <w:pPr>
        <w:pStyle w:val="ListParagraph"/>
        <w:spacing w:after="0"/>
        <w:contextualSpacing w:val="0"/>
        <w:jc w:val="both"/>
      </w:pPr>
      <w:r w:rsidRPr="00123E2D">
        <w:t>The Contractor shall provide applicable H-</w:t>
      </w:r>
      <w:proofErr w:type="spellStart"/>
      <w:r w:rsidRPr="00123E2D">
        <w:t>2B</w:t>
      </w:r>
      <w:proofErr w:type="spellEnd"/>
      <w:r w:rsidRPr="00123E2D">
        <w:t xml:space="preserve"> Temporary Employment Certificate or Farm Labor Contractor Certificate as part of their representations, certifications, and acknowledgements.  Subcontractor(s) meeting the definitions above shall follow the same requirements as the Prime Contractor.  It is the Prime Contractor’</w:t>
      </w:r>
      <w:r w:rsidR="0074475A">
        <w:t>s responsibility to ensure the s</w:t>
      </w:r>
      <w:r w:rsidRPr="00123E2D">
        <w:t>ubcontractor’s information is provided to the CO.</w:t>
      </w:r>
    </w:p>
    <w:p w:rsidR="005314D0" w:rsidRPr="00123E2D" w:rsidRDefault="005314D0" w:rsidP="00832FC6">
      <w:pPr>
        <w:pStyle w:val="ListParagraph"/>
        <w:spacing w:after="0"/>
        <w:contextualSpacing w:val="0"/>
        <w:jc w:val="both"/>
      </w:pPr>
    </w:p>
    <w:p w:rsidR="00206A9E" w:rsidRPr="00A8318C" w:rsidRDefault="00A8318C" w:rsidP="00832FC6">
      <w:pPr>
        <w:spacing w:line="276" w:lineRule="auto"/>
        <w:ind w:left="288"/>
        <w:jc w:val="both"/>
        <w:rPr>
          <w:u w:val="single"/>
        </w:rPr>
      </w:pPr>
      <w:proofErr w:type="spellStart"/>
      <w:r w:rsidRPr="00633703">
        <w:rPr>
          <w:b/>
          <w:u w:val="single"/>
        </w:rPr>
        <w:t>H.1.2</w:t>
      </w:r>
      <w:proofErr w:type="spellEnd"/>
      <w:r w:rsidRPr="00A8318C">
        <w:rPr>
          <w:b/>
          <w:u w:val="single"/>
        </w:rPr>
        <w:tab/>
      </w:r>
      <w:r w:rsidR="00206A9E" w:rsidRPr="00A8318C">
        <w:rPr>
          <w:b/>
          <w:u w:val="single"/>
        </w:rPr>
        <w:t>WORKER PROTECTIONS</w:t>
      </w:r>
    </w:p>
    <w:p w:rsidR="00206A9E" w:rsidRPr="007F2737" w:rsidRDefault="00206A9E" w:rsidP="00914017">
      <w:pPr>
        <w:pStyle w:val="ListParagraph"/>
        <w:numPr>
          <w:ilvl w:val="0"/>
          <w:numId w:val="15"/>
        </w:numPr>
        <w:spacing w:after="0"/>
        <w:ind w:left="648"/>
        <w:contextualSpacing w:val="0"/>
        <w:jc w:val="both"/>
      </w:pPr>
      <w:r w:rsidRPr="007F2737">
        <w:rPr>
          <w:b/>
        </w:rPr>
        <w:t>Worker Information Posters</w:t>
      </w:r>
    </w:p>
    <w:p w:rsidR="00206A9E" w:rsidRPr="007F2737" w:rsidRDefault="00206A9E" w:rsidP="00914017">
      <w:pPr>
        <w:pStyle w:val="ListParagraph"/>
        <w:numPr>
          <w:ilvl w:val="0"/>
          <w:numId w:val="16"/>
        </w:numPr>
        <w:spacing w:after="60"/>
        <w:ind w:left="1080"/>
        <w:contextualSpacing w:val="0"/>
        <w:jc w:val="both"/>
      </w:pPr>
      <w:r w:rsidRPr="007F2737">
        <w:t>A Contractor who uses the H-</w:t>
      </w:r>
      <w:proofErr w:type="spellStart"/>
      <w:r w:rsidRPr="007F2737">
        <w:t>2B</w:t>
      </w:r>
      <w:proofErr w:type="spellEnd"/>
      <w:r w:rsidRPr="007F2737">
        <w:t xml:space="preserve"> program to meet its temporary employment needs must post and maintain the H-</w:t>
      </w:r>
      <w:proofErr w:type="spellStart"/>
      <w:r w:rsidRPr="007F2737">
        <w:t>2B</w:t>
      </w:r>
      <w:proofErr w:type="spellEnd"/>
      <w:r w:rsidRPr="007F2737">
        <w:t xml:space="preserve"> poster (</w:t>
      </w:r>
      <w:proofErr w:type="spellStart"/>
      <w:r w:rsidRPr="007F2737">
        <w:t>WH</w:t>
      </w:r>
      <w:proofErr w:type="spellEnd"/>
      <w:r w:rsidRPr="007F2737">
        <w:t>-1505) in a conspicuous location accessible to workers at the job site.</w:t>
      </w:r>
    </w:p>
    <w:p w:rsidR="00206A9E" w:rsidRPr="007F2737" w:rsidRDefault="00206A9E" w:rsidP="00914017">
      <w:pPr>
        <w:pStyle w:val="ListParagraph"/>
        <w:numPr>
          <w:ilvl w:val="0"/>
          <w:numId w:val="16"/>
        </w:numPr>
        <w:spacing w:after="60"/>
        <w:ind w:left="1080"/>
        <w:contextualSpacing w:val="0"/>
        <w:jc w:val="both"/>
      </w:pPr>
      <w:r w:rsidRPr="007F2737">
        <w:t xml:space="preserve">The Contractor shall display and maintain the </w:t>
      </w:r>
      <w:proofErr w:type="spellStart"/>
      <w:r w:rsidRPr="007F2737">
        <w:t>MSPA</w:t>
      </w:r>
      <w:proofErr w:type="spellEnd"/>
      <w:r w:rsidRPr="007F2737">
        <w:t xml:space="preserve"> poster (</w:t>
      </w:r>
      <w:proofErr w:type="spellStart"/>
      <w:r w:rsidRPr="007F2737">
        <w:t>WH</w:t>
      </w:r>
      <w:proofErr w:type="spellEnd"/>
      <w:r w:rsidRPr="007F2737">
        <w:t>-1376) on the job site in a conspicuous location accessible to workers during the contract performance period.</w:t>
      </w:r>
    </w:p>
    <w:p w:rsidR="00206A9E" w:rsidRPr="007F2737" w:rsidRDefault="00206A9E" w:rsidP="00914017">
      <w:pPr>
        <w:pStyle w:val="ListParagraph"/>
        <w:numPr>
          <w:ilvl w:val="0"/>
          <w:numId w:val="15"/>
        </w:numPr>
        <w:spacing w:after="0"/>
        <w:ind w:left="648"/>
        <w:contextualSpacing w:val="0"/>
        <w:jc w:val="both"/>
        <w:rPr>
          <w:b/>
        </w:rPr>
      </w:pPr>
      <w:r w:rsidRPr="007F2737">
        <w:rPr>
          <w:b/>
        </w:rPr>
        <w:t>Personal Protective Equipment</w:t>
      </w:r>
    </w:p>
    <w:p w:rsidR="00206A9E" w:rsidRPr="007F2737" w:rsidRDefault="00206A9E" w:rsidP="00914017">
      <w:pPr>
        <w:pStyle w:val="ListParagraph"/>
        <w:numPr>
          <w:ilvl w:val="0"/>
          <w:numId w:val="17"/>
        </w:numPr>
        <w:spacing w:after="60"/>
        <w:ind w:left="1080"/>
        <w:contextualSpacing w:val="0"/>
        <w:jc w:val="both"/>
      </w:pPr>
      <w:r w:rsidRPr="007F2737">
        <w:t xml:space="preserve">29 CFR Subpart I, OSHA's personal protective equipment (PPE) standard, which includes 29 CFR 1910.132, contains the general requirements for the provision of personal protective equipment and requires employers to perform a hazard assessment to select appropriate PPE for hazards that are present or likely to be present in the workplace.  Specific requirements for PPE are also presented in many different OSHA standards, published in 29 CFR. </w:t>
      </w:r>
    </w:p>
    <w:p w:rsidR="00206A9E" w:rsidRPr="007F2737" w:rsidRDefault="00206A9E" w:rsidP="00914017">
      <w:pPr>
        <w:pStyle w:val="ListParagraph"/>
        <w:numPr>
          <w:ilvl w:val="0"/>
          <w:numId w:val="17"/>
        </w:numPr>
        <w:spacing w:after="60"/>
        <w:ind w:left="1080"/>
        <w:contextualSpacing w:val="0"/>
        <w:jc w:val="both"/>
      </w:pPr>
      <w:r w:rsidRPr="007F2737">
        <w:t>Before a worker begins operating equipment, the Contractor shall train the workers on the safe operation and use of the equipment.</w:t>
      </w:r>
    </w:p>
    <w:p w:rsidR="00206A9E" w:rsidRPr="007F2737" w:rsidRDefault="00206A9E" w:rsidP="00914017">
      <w:pPr>
        <w:pStyle w:val="ListParagraph"/>
        <w:numPr>
          <w:ilvl w:val="0"/>
          <w:numId w:val="17"/>
        </w:numPr>
        <w:spacing w:after="0"/>
        <w:ind w:left="1080"/>
        <w:contextualSpacing w:val="0"/>
        <w:jc w:val="both"/>
      </w:pPr>
      <w:r w:rsidRPr="007F2737">
        <w:t>Contractor shall provide the appropriate personal protective equipment for the work required to be performed in the contract, wherever necessary by reason of hazards or processes encountered that may cause injury or impairment in the function of any part of the body.  Except for foot protection, all PPE must be provided by the employer at no cost to the employee.  Includes:</w:t>
      </w:r>
    </w:p>
    <w:p w:rsidR="000F06AC" w:rsidRDefault="00206A9E" w:rsidP="00914017">
      <w:pPr>
        <w:pStyle w:val="ListParagraph"/>
        <w:numPr>
          <w:ilvl w:val="0"/>
          <w:numId w:val="126"/>
        </w:numPr>
        <w:spacing w:after="0" w:line="240" w:lineRule="auto"/>
        <w:ind w:left="2088"/>
        <w:contextualSpacing w:val="0"/>
        <w:jc w:val="both"/>
      </w:pPr>
      <w:r w:rsidRPr="000F06AC">
        <w:t>Head Protection</w:t>
      </w:r>
    </w:p>
    <w:p w:rsidR="000F06AC" w:rsidRDefault="00206A9E" w:rsidP="00914017">
      <w:pPr>
        <w:pStyle w:val="ListParagraph"/>
        <w:numPr>
          <w:ilvl w:val="0"/>
          <w:numId w:val="126"/>
        </w:numPr>
        <w:spacing w:after="0" w:line="240" w:lineRule="auto"/>
        <w:ind w:left="2088"/>
        <w:contextualSpacing w:val="0"/>
        <w:jc w:val="both"/>
      </w:pPr>
      <w:r w:rsidRPr="000F06AC">
        <w:t xml:space="preserve">Hearing Protection </w:t>
      </w:r>
    </w:p>
    <w:p w:rsidR="000F06AC" w:rsidRDefault="00206A9E" w:rsidP="00914017">
      <w:pPr>
        <w:pStyle w:val="ListParagraph"/>
        <w:numPr>
          <w:ilvl w:val="0"/>
          <w:numId w:val="126"/>
        </w:numPr>
        <w:spacing w:after="0" w:line="240" w:lineRule="auto"/>
        <w:ind w:left="2088"/>
        <w:contextualSpacing w:val="0"/>
        <w:jc w:val="both"/>
      </w:pPr>
      <w:r w:rsidRPr="000F06AC">
        <w:t xml:space="preserve">Eye/Face Protection </w:t>
      </w:r>
    </w:p>
    <w:p w:rsidR="000F06AC" w:rsidRDefault="00206A9E" w:rsidP="00914017">
      <w:pPr>
        <w:pStyle w:val="ListParagraph"/>
        <w:numPr>
          <w:ilvl w:val="0"/>
          <w:numId w:val="126"/>
        </w:numPr>
        <w:spacing w:after="0" w:line="240" w:lineRule="auto"/>
        <w:ind w:left="2088"/>
        <w:contextualSpacing w:val="0"/>
        <w:jc w:val="both"/>
      </w:pPr>
      <w:r w:rsidRPr="000F06AC">
        <w:t>Leg Protection</w:t>
      </w:r>
    </w:p>
    <w:p w:rsidR="000F06AC" w:rsidRDefault="00206A9E" w:rsidP="00914017">
      <w:pPr>
        <w:pStyle w:val="ListParagraph"/>
        <w:numPr>
          <w:ilvl w:val="0"/>
          <w:numId w:val="126"/>
        </w:numPr>
        <w:spacing w:after="0" w:line="240" w:lineRule="auto"/>
        <w:ind w:left="2088"/>
        <w:contextualSpacing w:val="0"/>
        <w:jc w:val="both"/>
      </w:pPr>
      <w:r w:rsidRPr="000F06AC">
        <w:t xml:space="preserve">Foot Protection </w:t>
      </w:r>
    </w:p>
    <w:p w:rsidR="00206A9E" w:rsidRPr="000F06AC" w:rsidRDefault="00206A9E" w:rsidP="00914017">
      <w:pPr>
        <w:pStyle w:val="ListParagraph"/>
        <w:numPr>
          <w:ilvl w:val="0"/>
          <w:numId w:val="126"/>
        </w:numPr>
        <w:spacing w:after="60"/>
        <w:ind w:left="2088"/>
        <w:jc w:val="both"/>
      </w:pPr>
      <w:r w:rsidRPr="000F06AC">
        <w:t xml:space="preserve">Hand Protection </w:t>
      </w:r>
    </w:p>
    <w:p w:rsidR="00206A9E" w:rsidRPr="007F2737" w:rsidRDefault="00206A9E" w:rsidP="00914017">
      <w:pPr>
        <w:pStyle w:val="ListParagraph"/>
        <w:numPr>
          <w:ilvl w:val="0"/>
          <w:numId w:val="17"/>
        </w:numPr>
        <w:spacing w:after="60"/>
        <w:ind w:left="1080"/>
        <w:contextualSpacing w:val="0"/>
        <w:jc w:val="both"/>
      </w:pPr>
      <w:r w:rsidRPr="007F2737">
        <w:t xml:space="preserve">PPE must be sanitary and in reliable condition.  Do not use defective or damaged PPE.  PPE must be inspected prior to use on each work shift to ensure it is in serviceable condition. </w:t>
      </w:r>
    </w:p>
    <w:p w:rsidR="00206A9E" w:rsidRPr="007F2737" w:rsidRDefault="00206A9E" w:rsidP="00914017">
      <w:pPr>
        <w:pStyle w:val="ListParagraph"/>
        <w:numPr>
          <w:ilvl w:val="0"/>
          <w:numId w:val="17"/>
        </w:numPr>
        <w:spacing w:after="60"/>
        <w:ind w:left="1080"/>
        <w:contextualSpacing w:val="0"/>
        <w:jc w:val="both"/>
      </w:pPr>
      <w:r w:rsidRPr="007F2737">
        <w:t xml:space="preserve">A checklist of applicable PPE guidelines typical for the work performed under this contract is provided.  This does not relieve the Contractor of the responsibility of performing a risk assessment or providing the necessary PPE for their operations.  Reference: </w:t>
      </w:r>
      <w:hyperlink r:id="rId39" w:history="1">
        <w:r w:rsidRPr="007F2737">
          <w:rPr>
            <w:rStyle w:val="Hyperlink"/>
          </w:rPr>
          <w:t>https://</w:t>
        </w:r>
        <w:proofErr w:type="spellStart"/>
        <w:r w:rsidRPr="007F2737">
          <w:rPr>
            <w:rStyle w:val="Hyperlink"/>
          </w:rPr>
          <w:t>www.osha.gov</w:t>
        </w:r>
        <w:proofErr w:type="spellEnd"/>
        <w:r w:rsidRPr="007F2737">
          <w:rPr>
            <w:rStyle w:val="Hyperlink"/>
          </w:rPr>
          <w:t>/</w:t>
        </w:r>
        <w:proofErr w:type="spellStart"/>
        <w:r w:rsidRPr="007F2737">
          <w:rPr>
            <w:rStyle w:val="Hyperlink"/>
          </w:rPr>
          <w:t>SLTC</w:t>
        </w:r>
        <w:proofErr w:type="spellEnd"/>
        <w:r w:rsidRPr="007F2737">
          <w:rPr>
            <w:rStyle w:val="Hyperlink"/>
          </w:rPr>
          <w:t>/</w:t>
        </w:r>
        <w:proofErr w:type="spellStart"/>
        <w:r w:rsidRPr="007F2737">
          <w:rPr>
            <w:rStyle w:val="Hyperlink"/>
          </w:rPr>
          <w:t>personalprotectiveequipment</w:t>
        </w:r>
        <w:proofErr w:type="spellEnd"/>
        <w:r w:rsidRPr="007F2737">
          <w:rPr>
            <w:rStyle w:val="Hyperlink"/>
          </w:rPr>
          <w:t>/</w:t>
        </w:r>
        <w:proofErr w:type="spellStart"/>
        <w:r w:rsidRPr="007F2737">
          <w:rPr>
            <w:rStyle w:val="Hyperlink"/>
          </w:rPr>
          <w:t>index.html</w:t>
        </w:r>
        <w:proofErr w:type="spellEnd"/>
      </w:hyperlink>
      <w:r w:rsidRPr="007F2737">
        <w:t xml:space="preserve"> or </w:t>
      </w:r>
      <w:hyperlink r:id="rId40" w:history="1">
        <w:r w:rsidRPr="007F2737">
          <w:rPr>
            <w:rStyle w:val="Hyperlink"/>
          </w:rPr>
          <w:t>https://</w:t>
        </w:r>
        <w:proofErr w:type="spellStart"/>
        <w:r w:rsidRPr="007F2737">
          <w:rPr>
            <w:rStyle w:val="Hyperlink"/>
          </w:rPr>
          <w:t>www.osha.gov</w:t>
        </w:r>
        <w:proofErr w:type="spellEnd"/>
        <w:r w:rsidRPr="007F2737">
          <w:rPr>
            <w:rStyle w:val="Hyperlink"/>
          </w:rPr>
          <w:t>/Publications/</w:t>
        </w:r>
        <w:proofErr w:type="spellStart"/>
        <w:r w:rsidRPr="007F2737">
          <w:rPr>
            <w:rStyle w:val="Hyperlink"/>
          </w:rPr>
          <w:t>osha3151.pdf</w:t>
        </w:r>
        <w:proofErr w:type="spellEnd"/>
      </w:hyperlink>
      <w:r w:rsidRPr="007F2737">
        <w:t xml:space="preserve"> </w:t>
      </w:r>
    </w:p>
    <w:p w:rsidR="00206A9E" w:rsidRPr="007F2737" w:rsidRDefault="00206A9E" w:rsidP="00914017">
      <w:pPr>
        <w:pStyle w:val="ListParagraph"/>
        <w:numPr>
          <w:ilvl w:val="0"/>
          <w:numId w:val="17"/>
        </w:numPr>
        <w:spacing w:after="0"/>
        <w:ind w:left="1080"/>
        <w:contextualSpacing w:val="0"/>
        <w:jc w:val="both"/>
      </w:pPr>
      <w:r w:rsidRPr="007F2737">
        <w:t>Personnel Protective Equipment Booklet.</w:t>
      </w:r>
    </w:p>
    <w:p w:rsidR="00206A9E" w:rsidRPr="007F2737" w:rsidRDefault="00206A9E" w:rsidP="00914017">
      <w:pPr>
        <w:pStyle w:val="ListParagraph"/>
        <w:numPr>
          <w:ilvl w:val="0"/>
          <w:numId w:val="18"/>
        </w:numPr>
        <w:spacing w:after="0"/>
        <w:ind w:left="2088"/>
        <w:contextualSpacing w:val="0"/>
        <w:jc w:val="both"/>
      </w:pPr>
      <w:proofErr w:type="spellStart"/>
      <w:r w:rsidRPr="007F2737">
        <w:t>MSPA</w:t>
      </w:r>
      <w:proofErr w:type="spellEnd"/>
      <w:r w:rsidRPr="007F2737">
        <w:t xml:space="preserve"> – Forestry Working Conditions Checklist</w:t>
      </w:r>
    </w:p>
    <w:p w:rsidR="00206A9E" w:rsidRPr="007F2737" w:rsidRDefault="00206A9E" w:rsidP="00914017">
      <w:pPr>
        <w:pStyle w:val="ListParagraph"/>
        <w:numPr>
          <w:ilvl w:val="0"/>
          <w:numId w:val="18"/>
        </w:numPr>
        <w:spacing w:after="60"/>
        <w:ind w:left="2088"/>
        <w:contextualSpacing w:val="0"/>
        <w:rPr>
          <w:rStyle w:val="Hyperlink"/>
          <w:color w:val="auto"/>
          <w:u w:val="none"/>
        </w:rPr>
      </w:pPr>
      <w:r w:rsidRPr="007F2737">
        <w:lastRenderedPageBreak/>
        <w:t xml:space="preserve">General Machine and Vehicles Logging activities: </w:t>
      </w:r>
      <w:hyperlink r:id="rId41" w:history="1">
        <w:r w:rsidRPr="007F2737">
          <w:rPr>
            <w:rStyle w:val="Hyperlink"/>
          </w:rPr>
          <w:t>https://www.osha.gov/SLTC/etools/logging/mechanical/machines.html</w:t>
        </w:r>
      </w:hyperlink>
      <w:r w:rsidRPr="007F2737">
        <w:rPr>
          <w:rStyle w:val="Hyperlink"/>
          <w:color w:val="auto"/>
          <w:u w:val="none"/>
        </w:rPr>
        <w:t xml:space="preserve"> </w:t>
      </w:r>
    </w:p>
    <w:p w:rsidR="00206A9E" w:rsidRPr="007F2737" w:rsidRDefault="00206A9E" w:rsidP="00914017">
      <w:pPr>
        <w:pStyle w:val="ListParagraph"/>
        <w:numPr>
          <w:ilvl w:val="0"/>
          <w:numId w:val="17"/>
        </w:numPr>
        <w:spacing w:after="0"/>
        <w:ind w:left="1080"/>
        <w:contextualSpacing w:val="0"/>
        <w:jc w:val="both"/>
      </w:pPr>
      <w:r w:rsidRPr="007F2737">
        <w:t xml:space="preserve">Field Sanitation.  OSHA established minimum standards for field sanitation in covered agricultural settings.  Refer to FACT Sheet #51 Field Sanitation Standards under the Occupational Safety and Health Act </w:t>
      </w:r>
      <w:hyperlink r:id="rId42" w:history="1">
        <w:r w:rsidRPr="007F2737">
          <w:rPr>
            <w:rStyle w:val="Hyperlink"/>
          </w:rPr>
          <w:t>https://</w:t>
        </w:r>
        <w:proofErr w:type="spellStart"/>
        <w:r w:rsidRPr="007F2737">
          <w:rPr>
            <w:rStyle w:val="Hyperlink"/>
          </w:rPr>
          <w:t>www.dol.gov</w:t>
        </w:r>
        <w:proofErr w:type="spellEnd"/>
        <w:r w:rsidRPr="007F2737">
          <w:rPr>
            <w:rStyle w:val="Hyperlink"/>
          </w:rPr>
          <w:t>/</w:t>
        </w:r>
        <w:proofErr w:type="spellStart"/>
        <w:r w:rsidRPr="007F2737">
          <w:rPr>
            <w:rStyle w:val="Hyperlink"/>
          </w:rPr>
          <w:t>whd</w:t>
        </w:r>
        <w:proofErr w:type="spellEnd"/>
        <w:r w:rsidRPr="007F2737">
          <w:rPr>
            <w:rStyle w:val="Hyperlink"/>
          </w:rPr>
          <w:t>/</w:t>
        </w:r>
        <w:proofErr w:type="spellStart"/>
        <w:r w:rsidRPr="007F2737">
          <w:rPr>
            <w:rStyle w:val="Hyperlink"/>
          </w:rPr>
          <w:t>regs</w:t>
        </w:r>
        <w:proofErr w:type="spellEnd"/>
        <w:r w:rsidRPr="007F2737">
          <w:rPr>
            <w:rStyle w:val="Hyperlink"/>
          </w:rPr>
          <w:t>/compliance/</w:t>
        </w:r>
        <w:proofErr w:type="spellStart"/>
        <w:r w:rsidRPr="007F2737">
          <w:rPr>
            <w:rStyle w:val="Hyperlink"/>
          </w:rPr>
          <w:t>whdfs51.pdf</w:t>
        </w:r>
        <w:proofErr w:type="spellEnd"/>
      </w:hyperlink>
      <w:r w:rsidRPr="007F2737">
        <w:t>.</w:t>
      </w:r>
    </w:p>
    <w:p w:rsidR="00777A0A" w:rsidRPr="00123E2D" w:rsidRDefault="00777A0A" w:rsidP="00832FC6">
      <w:pPr>
        <w:pStyle w:val="ListParagraph"/>
        <w:spacing w:after="0"/>
        <w:ind w:left="1080"/>
        <w:contextualSpacing w:val="0"/>
        <w:jc w:val="both"/>
      </w:pPr>
    </w:p>
    <w:p w:rsidR="00206A9E" w:rsidRPr="00777A0A" w:rsidRDefault="00777A0A" w:rsidP="00832FC6">
      <w:pPr>
        <w:spacing w:line="276" w:lineRule="auto"/>
        <w:ind w:left="288"/>
        <w:jc w:val="both"/>
        <w:rPr>
          <w:u w:val="single"/>
        </w:rPr>
      </w:pPr>
      <w:proofErr w:type="spellStart"/>
      <w:r w:rsidRPr="00633703">
        <w:rPr>
          <w:b/>
          <w:u w:val="single"/>
        </w:rPr>
        <w:t>H.1.3</w:t>
      </w:r>
      <w:proofErr w:type="spellEnd"/>
      <w:r w:rsidRPr="003E5970">
        <w:rPr>
          <w:b/>
          <w:u w:val="single"/>
        </w:rPr>
        <w:tab/>
      </w:r>
      <w:r w:rsidR="00206A9E" w:rsidRPr="003E5970">
        <w:rPr>
          <w:b/>
          <w:u w:val="single"/>
        </w:rPr>
        <w:t>EMPLOYMENT REQUIREMENTS</w:t>
      </w:r>
      <w:r w:rsidR="00206A9E" w:rsidRPr="00777A0A">
        <w:rPr>
          <w:u w:val="single"/>
        </w:rPr>
        <w:t xml:space="preserve"> </w:t>
      </w:r>
    </w:p>
    <w:p w:rsidR="00777A0A" w:rsidRDefault="00206A9E" w:rsidP="00914017">
      <w:pPr>
        <w:pStyle w:val="ListParagraph"/>
        <w:numPr>
          <w:ilvl w:val="0"/>
          <w:numId w:val="105"/>
        </w:numPr>
        <w:spacing w:after="60"/>
        <w:ind w:left="648"/>
        <w:contextualSpacing w:val="0"/>
        <w:jc w:val="both"/>
      </w:pPr>
      <w:r w:rsidRPr="00123E2D">
        <w:t xml:space="preserve">Fact Sheets with relevant information may be found at </w:t>
      </w:r>
      <w:hyperlink r:id="rId43" w:history="1">
        <w:r w:rsidRPr="00123E2D">
          <w:rPr>
            <w:rStyle w:val="Hyperlink"/>
          </w:rPr>
          <w:t>http://</w:t>
        </w:r>
        <w:proofErr w:type="spellStart"/>
        <w:r w:rsidRPr="00123E2D">
          <w:rPr>
            <w:rStyle w:val="Hyperlink"/>
          </w:rPr>
          <w:t>www.dol.gov</w:t>
        </w:r>
        <w:proofErr w:type="spellEnd"/>
        <w:r w:rsidRPr="00123E2D">
          <w:rPr>
            <w:rStyle w:val="Hyperlink"/>
          </w:rPr>
          <w:t>/</w:t>
        </w:r>
        <w:proofErr w:type="spellStart"/>
        <w:r w:rsidRPr="00123E2D">
          <w:rPr>
            <w:rStyle w:val="Hyperlink"/>
          </w:rPr>
          <w:t>WHD</w:t>
        </w:r>
        <w:proofErr w:type="spellEnd"/>
        <w:r w:rsidRPr="00123E2D">
          <w:rPr>
            <w:rStyle w:val="Hyperlink"/>
          </w:rPr>
          <w:t>/fact-sheets-</w:t>
        </w:r>
        <w:proofErr w:type="spellStart"/>
        <w:r w:rsidRPr="00123E2D">
          <w:rPr>
            <w:rStyle w:val="Hyperlink"/>
          </w:rPr>
          <w:t>index.htm</w:t>
        </w:r>
        <w:proofErr w:type="spellEnd"/>
      </w:hyperlink>
      <w:r w:rsidRPr="00123E2D">
        <w:t>.</w:t>
      </w:r>
    </w:p>
    <w:p w:rsidR="00777A0A" w:rsidRDefault="00206A9E" w:rsidP="00914017">
      <w:pPr>
        <w:pStyle w:val="ListParagraph"/>
        <w:numPr>
          <w:ilvl w:val="0"/>
          <w:numId w:val="105"/>
        </w:numPr>
        <w:spacing w:after="60"/>
        <w:ind w:left="648"/>
        <w:contextualSpacing w:val="0"/>
        <w:jc w:val="both"/>
      </w:pPr>
      <w:r w:rsidRPr="00123E2D">
        <w:t xml:space="preserve">Contractors employing workers in forestry related work are required to comply with wage and payroll standards and recordkeeping requirements.  Refer to Fact Sheet #63:  Application of Federal Labor Laws to Reforestation found on the </w:t>
      </w:r>
      <w:proofErr w:type="spellStart"/>
      <w:r w:rsidRPr="00123E2D">
        <w:t>DOL</w:t>
      </w:r>
      <w:proofErr w:type="spellEnd"/>
      <w:r w:rsidRPr="00123E2D">
        <w:t xml:space="preserve"> Wage and Hour Division webpage</w:t>
      </w:r>
      <w:r>
        <w:t xml:space="preserve"> </w:t>
      </w:r>
      <w:hyperlink r:id="rId44" w:history="1">
        <w:r w:rsidRPr="00127D55">
          <w:rPr>
            <w:rStyle w:val="Hyperlink"/>
          </w:rPr>
          <w:t>https://</w:t>
        </w:r>
        <w:proofErr w:type="spellStart"/>
        <w:r w:rsidRPr="00127D55">
          <w:rPr>
            <w:rStyle w:val="Hyperlink"/>
          </w:rPr>
          <w:t>www.dol.gov</w:t>
        </w:r>
        <w:proofErr w:type="spellEnd"/>
        <w:r w:rsidRPr="00127D55">
          <w:rPr>
            <w:rStyle w:val="Hyperlink"/>
          </w:rPr>
          <w:t>/</w:t>
        </w:r>
        <w:proofErr w:type="spellStart"/>
        <w:r w:rsidRPr="00127D55">
          <w:rPr>
            <w:rStyle w:val="Hyperlink"/>
          </w:rPr>
          <w:t>whd</w:t>
        </w:r>
        <w:proofErr w:type="spellEnd"/>
        <w:r w:rsidRPr="00127D55">
          <w:rPr>
            <w:rStyle w:val="Hyperlink"/>
          </w:rPr>
          <w:t>/</w:t>
        </w:r>
        <w:proofErr w:type="spellStart"/>
        <w:r w:rsidRPr="00127D55">
          <w:rPr>
            <w:rStyle w:val="Hyperlink"/>
          </w:rPr>
          <w:t>regs</w:t>
        </w:r>
        <w:proofErr w:type="spellEnd"/>
        <w:r w:rsidRPr="00127D55">
          <w:rPr>
            <w:rStyle w:val="Hyperlink"/>
          </w:rPr>
          <w:t>/compliance/</w:t>
        </w:r>
        <w:proofErr w:type="spellStart"/>
        <w:r w:rsidRPr="00127D55">
          <w:rPr>
            <w:rStyle w:val="Hyperlink"/>
          </w:rPr>
          <w:t>whdfs63.pdf</w:t>
        </w:r>
        <w:proofErr w:type="spellEnd"/>
      </w:hyperlink>
      <w:r w:rsidRPr="00BE0891">
        <w:t>.</w:t>
      </w:r>
    </w:p>
    <w:p w:rsidR="00206A9E" w:rsidRDefault="00206A9E" w:rsidP="00914017">
      <w:pPr>
        <w:pStyle w:val="ListParagraph"/>
        <w:numPr>
          <w:ilvl w:val="0"/>
          <w:numId w:val="105"/>
        </w:numPr>
        <w:spacing w:after="0"/>
        <w:ind w:left="648"/>
        <w:contextualSpacing w:val="0"/>
        <w:jc w:val="both"/>
      </w:pPr>
      <w:r w:rsidRPr="00123E2D">
        <w:t xml:space="preserve">Contractor Employee List.  Contractors are required to provide/maintain an active list of all employees performing work on the job site under this contract.  The Employee List will identify employees by full name (aliases), supervisory duties </w:t>
      </w:r>
      <w:r>
        <w:t>if applicable, and appropriate L</w:t>
      </w:r>
      <w:r w:rsidRPr="00123E2D">
        <w:t xml:space="preserve">abor Occupation Code for work performed under the </w:t>
      </w:r>
      <w:r w:rsidRPr="00A652CE">
        <w:t>Service Contract Act Wage Rates</w:t>
      </w:r>
      <w:r w:rsidRPr="00123E2D">
        <w:t xml:space="preserve"> </w:t>
      </w:r>
      <w:r>
        <w:t xml:space="preserve">and/or </w:t>
      </w:r>
      <w:r w:rsidR="009E46CF">
        <w:t xml:space="preserve">the </w:t>
      </w:r>
      <w:r>
        <w:t>Davis-Bacon</w:t>
      </w:r>
      <w:r w:rsidR="009E46CF">
        <w:t xml:space="preserve"> Act</w:t>
      </w:r>
      <w:r>
        <w:t xml:space="preserve"> and Related Acts (</w:t>
      </w:r>
      <w:proofErr w:type="spellStart"/>
      <w:r>
        <w:t>DBRA</w:t>
      </w:r>
      <w:proofErr w:type="spellEnd"/>
      <w:r>
        <w:t xml:space="preserve">) as </w:t>
      </w:r>
      <w:r w:rsidRPr="00123E2D">
        <w:t>ap</w:t>
      </w:r>
      <w:r w:rsidR="0074475A">
        <w:t>plicable to this contract.  If s</w:t>
      </w:r>
      <w:r w:rsidRPr="00123E2D">
        <w:t>ubcontract</w:t>
      </w:r>
      <w:r w:rsidR="0074475A">
        <w:t>ors are utilized, all tiers of s</w:t>
      </w:r>
      <w:r w:rsidRPr="00123E2D">
        <w:t>ubcontractor(s) are responsible for providing the same information for their employees to the Prime for submittal to the CO.</w:t>
      </w:r>
    </w:p>
    <w:p w:rsidR="003E5970" w:rsidRPr="00123E2D" w:rsidRDefault="003E5970" w:rsidP="00832FC6">
      <w:pPr>
        <w:pStyle w:val="ListParagraph"/>
        <w:spacing w:after="0"/>
        <w:ind w:left="648"/>
        <w:contextualSpacing w:val="0"/>
        <w:jc w:val="both"/>
      </w:pPr>
    </w:p>
    <w:p w:rsidR="00206A9E" w:rsidRPr="003E5970" w:rsidRDefault="003E5970" w:rsidP="00832FC6">
      <w:pPr>
        <w:spacing w:line="276" w:lineRule="auto"/>
        <w:ind w:left="288"/>
        <w:jc w:val="both"/>
        <w:rPr>
          <w:b/>
          <w:u w:val="single"/>
        </w:rPr>
      </w:pPr>
      <w:proofErr w:type="spellStart"/>
      <w:r w:rsidRPr="00633703">
        <w:rPr>
          <w:b/>
          <w:u w:val="single"/>
        </w:rPr>
        <w:t>H.1.4</w:t>
      </w:r>
      <w:proofErr w:type="spellEnd"/>
      <w:r w:rsidRPr="003E5970">
        <w:rPr>
          <w:b/>
          <w:u w:val="single"/>
        </w:rPr>
        <w:tab/>
      </w:r>
      <w:r w:rsidR="00206A9E" w:rsidRPr="003E5970">
        <w:rPr>
          <w:b/>
          <w:u w:val="single"/>
        </w:rPr>
        <w:t>TRANSPORTATION</w:t>
      </w:r>
    </w:p>
    <w:p w:rsidR="00206A9E" w:rsidRPr="00123E2D" w:rsidRDefault="00206A9E" w:rsidP="00914017">
      <w:pPr>
        <w:pStyle w:val="ListParagraph"/>
        <w:numPr>
          <w:ilvl w:val="0"/>
          <w:numId w:val="19"/>
        </w:numPr>
        <w:spacing w:after="60"/>
        <w:ind w:left="648"/>
        <w:contextualSpacing w:val="0"/>
        <w:jc w:val="both"/>
      </w:pPr>
      <w:r w:rsidRPr="00123E2D">
        <w:t xml:space="preserve">The Contractor shall be registered to transport employees, unless employees provide their own transportation or carpool by their own arrangement in one of their own vehicles.  Authorization for each vehicle that will be used to transport employees must appear on the Contractor's certificate.  If the Contractor directs or requests employees to carpool, the registration requirement is applicable.  Any driver, who transports workers for a fee or at the direction of the Contractor, shall be registered as an </w:t>
      </w:r>
      <w:proofErr w:type="spellStart"/>
      <w:r w:rsidRPr="00123E2D">
        <w:t>FLC</w:t>
      </w:r>
      <w:proofErr w:type="spellEnd"/>
      <w:r w:rsidRPr="00123E2D">
        <w:t xml:space="preserve"> or an </w:t>
      </w:r>
      <w:proofErr w:type="spellStart"/>
      <w:r w:rsidRPr="001469F7">
        <w:t>FLC</w:t>
      </w:r>
      <w:proofErr w:type="spellEnd"/>
      <w:r w:rsidRPr="001469F7">
        <w:t xml:space="preserve"> employee.</w:t>
      </w:r>
    </w:p>
    <w:p w:rsidR="00206A9E" w:rsidRDefault="00206A9E" w:rsidP="00914017">
      <w:pPr>
        <w:pStyle w:val="ListParagraph"/>
        <w:numPr>
          <w:ilvl w:val="0"/>
          <w:numId w:val="19"/>
        </w:numPr>
        <w:spacing w:after="0"/>
        <w:ind w:left="648"/>
        <w:contextualSpacing w:val="0"/>
      </w:pPr>
      <w:r w:rsidRPr="00123E2D">
        <w:t xml:space="preserve">See Fact Sheet #50: Transportation under </w:t>
      </w:r>
      <w:r>
        <w:t xml:space="preserve">the </w:t>
      </w:r>
      <w:proofErr w:type="spellStart"/>
      <w:r w:rsidRPr="00123E2D">
        <w:t>MSPA</w:t>
      </w:r>
      <w:proofErr w:type="spellEnd"/>
      <w:r w:rsidRPr="00123E2D">
        <w:t>, for more information about the vehicle safety standards, driver’s licensing requirements, and vehicle insurance requirements</w:t>
      </w:r>
      <w:r>
        <w:t xml:space="preserve"> </w:t>
      </w:r>
      <w:hyperlink r:id="rId45" w:history="1">
        <w:r w:rsidRPr="00127D55">
          <w:rPr>
            <w:rStyle w:val="Hyperlink"/>
          </w:rPr>
          <w:t>https://</w:t>
        </w:r>
        <w:proofErr w:type="spellStart"/>
        <w:r w:rsidRPr="00127D55">
          <w:rPr>
            <w:rStyle w:val="Hyperlink"/>
          </w:rPr>
          <w:t>www.dol.gov</w:t>
        </w:r>
        <w:proofErr w:type="spellEnd"/>
        <w:r w:rsidRPr="00127D55">
          <w:rPr>
            <w:rStyle w:val="Hyperlink"/>
          </w:rPr>
          <w:t>/</w:t>
        </w:r>
        <w:proofErr w:type="spellStart"/>
        <w:r w:rsidRPr="00127D55">
          <w:rPr>
            <w:rStyle w:val="Hyperlink"/>
          </w:rPr>
          <w:t>whd</w:t>
        </w:r>
        <w:proofErr w:type="spellEnd"/>
        <w:r w:rsidRPr="00127D55">
          <w:rPr>
            <w:rStyle w:val="Hyperlink"/>
          </w:rPr>
          <w:t>/</w:t>
        </w:r>
        <w:proofErr w:type="spellStart"/>
        <w:r w:rsidRPr="00127D55">
          <w:rPr>
            <w:rStyle w:val="Hyperlink"/>
          </w:rPr>
          <w:t>regs</w:t>
        </w:r>
        <w:proofErr w:type="spellEnd"/>
        <w:r w:rsidRPr="00127D55">
          <w:rPr>
            <w:rStyle w:val="Hyperlink"/>
          </w:rPr>
          <w:t>/compliance/</w:t>
        </w:r>
        <w:proofErr w:type="spellStart"/>
        <w:r w:rsidRPr="00127D55">
          <w:rPr>
            <w:rStyle w:val="Hyperlink"/>
          </w:rPr>
          <w:t>whdfs50.pdf</w:t>
        </w:r>
        <w:proofErr w:type="spellEnd"/>
      </w:hyperlink>
      <w:r w:rsidRPr="00123E2D">
        <w:t>.  Note that separate transportation requirements may apply if there are H-</w:t>
      </w:r>
      <w:proofErr w:type="spellStart"/>
      <w:r w:rsidRPr="00123E2D">
        <w:t>2B</w:t>
      </w:r>
      <w:proofErr w:type="spellEnd"/>
      <w:r w:rsidRPr="00123E2D">
        <w:t xml:space="preserve"> workers.</w:t>
      </w:r>
    </w:p>
    <w:p w:rsidR="003E5970" w:rsidRPr="00123E2D" w:rsidRDefault="003E5970" w:rsidP="00832FC6">
      <w:pPr>
        <w:pStyle w:val="ListParagraph"/>
        <w:spacing w:after="0"/>
        <w:ind w:left="648"/>
        <w:contextualSpacing w:val="0"/>
        <w:jc w:val="both"/>
      </w:pPr>
    </w:p>
    <w:p w:rsidR="00206A9E" w:rsidRPr="003E5970" w:rsidRDefault="003E5970" w:rsidP="00832FC6">
      <w:pPr>
        <w:spacing w:line="276" w:lineRule="auto"/>
        <w:ind w:left="288"/>
        <w:jc w:val="both"/>
        <w:rPr>
          <w:b/>
          <w:u w:val="single"/>
        </w:rPr>
      </w:pPr>
      <w:proofErr w:type="spellStart"/>
      <w:r w:rsidRPr="00633703">
        <w:rPr>
          <w:b/>
          <w:u w:val="single"/>
        </w:rPr>
        <w:t>H.1.5</w:t>
      </w:r>
      <w:proofErr w:type="spellEnd"/>
      <w:r w:rsidRPr="003E5970">
        <w:rPr>
          <w:b/>
          <w:u w:val="single"/>
        </w:rPr>
        <w:tab/>
      </w:r>
      <w:r w:rsidR="00206A9E" w:rsidRPr="003E5970">
        <w:rPr>
          <w:b/>
          <w:u w:val="single"/>
        </w:rPr>
        <w:t>HOUSING</w:t>
      </w:r>
    </w:p>
    <w:p w:rsidR="003E5970" w:rsidRDefault="00206A9E" w:rsidP="00914017">
      <w:pPr>
        <w:pStyle w:val="ListParagraph"/>
        <w:numPr>
          <w:ilvl w:val="0"/>
          <w:numId w:val="106"/>
        </w:numPr>
        <w:spacing w:after="60"/>
        <w:ind w:left="648"/>
        <w:contextualSpacing w:val="0"/>
        <w:jc w:val="both"/>
      </w:pPr>
      <w:r w:rsidRPr="00123E2D">
        <w:t xml:space="preserve">The authorization to furnish housing, other than commercial lodging certified by a health authority or other appropriate agency, must appear on the Contractor's certificate.  Contractors should contact their local Wage and Hour Division of the </w:t>
      </w:r>
      <w:proofErr w:type="spellStart"/>
      <w:r w:rsidRPr="00123E2D">
        <w:t>DOL</w:t>
      </w:r>
      <w:proofErr w:type="spellEnd"/>
      <w:r w:rsidRPr="00123E2D">
        <w:t xml:space="preserve"> for further information on the requirements of the Act.</w:t>
      </w:r>
    </w:p>
    <w:p w:rsidR="00206A9E" w:rsidRPr="00123E2D" w:rsidRDefault="00206A9E" w:rsidP="00914017">
      <w:pPr>
        <w:pStyle w:val="ListParagraph"/>
        <w:numPr>
          <w:ilvl w:val="0"/>
          <w:numId w:val="106"/>
        </w:numPr>
        <w:spacing w:after="60"/>
        <w:ind w:left="648"/>
        <w:contextualSpacing w:val="0"/>
        <w:jc w:val="both"/>
      </w:pPr>
      <w:r w:rsidRPr="003E5970">
        <w:rPr>
          <w:b/>
        </w:rPr>
        <w:t>Camping Requirements</w:t>
      </w:r>
      <w:r w:rsidRPr="00042C66">
        <w:t>.</w:t>
      </w:r>
      <w:r w:rsidR="009E46CF">
        <w:t xml:space="preserve">  The </w:t>
      </w:r>
      <w:r w:rsidR="00454195">
        <w:t>Government</w:t>
      </w:r>
      <w:r w:rsidRPr="00123E2D">
        <w:t xml:space="preserve"> has various camping opportunities.  Check with the local Forest Service unit for camping requirements, camping permits may be required.  Verify local fire restriction policies. </w:t>
      </w:r>
    </w:p>
    <w:p w:rsidR="00206A9E" w:rsidRPr="00123E2D" w:rsidRDefault="00206A9E" w:rsidP="00832FC6">
      <w:pPr>
        <w:pStyle w:val="ListParagraph"/>
        <w:spacing w:after="60"/>
        <w:ind w:left="648"/>
        <w:contextualSpacing w:val="0"/>
        <w:jc w:val="both"/>
      </w:pPr>
      <w:r w:rsidRPr="00123E2D">
        <w:t xml:space="preserve">If camps will be used to house workers subject to </w:t>
      </w:r>
      <w:proofErr w:type="spellStart"/>
      <w:r w:rsidRPr="00123E2D">
        <w:t>MSPA</w:t>
      </w:r>
      <w:proofErr w:type="spellEnd"/>
      <w:r w:rsidRPr="00123E2D">
        <w:t xml:space="preserve">, they are also subject to the temporary labor camp standards at 29 CFR 1910.142.  The </w:t>
      </w:r>
      <w:r w:rsidR="00454195">
        <w:t>Government</w:t>
      </w:r>
      <w:r w:rsidRPr="00123E2D">
        <w:t xml:space="preserve"> reserves the right to terminate a camping permit at any time.  These requirements are in addition to those containe</w:t>
      </w:r>
      <w:r w:rsidR="009E46CF">
        <w:t>d in or provided for under</w:t>
      </w:r>
      <w:r>
        <w:t xml:space="preserve"> AGAR </w:t>
      </w:r>
      <w:r w:rsidR="009E46CF">
        <w:t xml:space="preserve">clause </w:t>
      </w:r>
      <w:r>
        <w:t>4</w:t>
      </w:r>
      <w:r w:rsidRPr="009C6A1C">
        <w:t>52.236-72</w:t>
      </w:r>
      <w:r>
        <w:t>—Use of Premises.</w:t>
      </w:r>
      <w:r w:rsidRPr="00123E2D">
        <w:t xml:space="preserve">  Any violation of these conditions constitutes a breach of contract and may result in revocation of camping approval.</w:t>
      </w:r>
    </w:p>
    <w:p w:rsidR="00FB3B65" w:rsidRDefault="00206A9E" w:rsidP="00914017">
      <w:pPr>
        <w:pStyle w:val="ListParagraph"/>
        <w:numPr>
          <w:ilvl w:val="0"/>
          <w:numId w:val="107"/>
        </w:numPr>
        <w:spacing w:after="60"/>
        <w:ind w:left="1080"/>
        <w:contextualSpacing w:val="0"/>
        <w:jc w:val="both"/>
      </w:pPr>
      <w:r w:rsidRPr="00123E2D">
        <w:t>Every structure used as shelter must provide protection from the elements.  Where adequate heat is not provided, make other arrangements to protect workers from the cold.  Cut firewood only after a District Firewood Permit is obtained.</w:t>
      </w:r>
    </w:p>
    <w:p w:rsidR="00FB3B65" w:rsidRDefault="00206A9E" w:rsidP="00914017">
      <w:pPr>
        <w:pStyle w:val="ListParagraph"/>
        <w:numPr>
          <w:ilvl w:val="0"/>
          <w:numId w:val="107"/>
        </w:numPr>
        <w:spacing w:after="60"/>
        <w:ind w:left="1080"/>
        <w:contextualSpacing w:val="0"/>
        <w:jc w:val="both"/>
      </w:pPr>
      <w:r w:rsidRPr="00123E2D">
        <w:t xml:space="preserve">The campsite must not encroach beyond the boundaries designated by the </w:t>
      </w:r>
      <w:r w:rsidR="00454195">
        <w:t>Government</w:t>
      </w:r>
      <w:r w:rsidRPr="00123E2D">
        <w:t>.  The campsite location must minimize impacts on streams, lakes, and other bodies of water.  Camping is not permitted within developed recreational sites or along primary recreational roads.</w:t>
      </w:r>
    </w:p>
    <w:p w:rsidR="00FB3B65" w:rsidRDefault="00206A9E" w:rsidP="00914017">
      <w:pPr>
        <w:pStyle w:val="ListParagraph"/>
        <w:numPr>
          <w:ilvl w:val="0"/>
          <w:numId w:val="107"/>
        </w:numPr>
        <w:spacing w:after="60"/>
        <w:ind w:left="1080"/>
        <w:contextualSpacing w:val="0"/>
        <w:jc w:val="both"/>
      </w:pPr>
      <w:r w:rsidRPr="00123E2D">
        <w:lastRenderedPageBreak/>
        <w:t>The campsite must have a clean appearance at all times.  Upon abandonment of any campsite, or termination, revocation, or cancellat</w:t>
      </w:r>
      <w:r>
        <w:t>ion of camping privileges, the C</w:t>
      </w:r>
      <w:r w:rsidRPr="00123E2D">
        <w:t>on</w:t>
      </w:r>
      <w:r w:rsidR="00042C66">
        <w:t>tractor shall remove, within 10-</w:t>
      </w:r>
      <w:r w:rsidRPr="00123E2D">
        <w:t xml:space="preserve">calendar days, all structures and improvements except those owned by the </w:t>
      </w:r>
      <w:r w:rsidR="00454195">
        <w:t>Government</w:t>
      </w:r>
      <w:r w:rsidRPr="00123E2D">
        <w:t xml:space="preserve">, and shall restore the site, unless otherwise agreed upon in writing or in the camping permit. </w:t>
      </w:r>
      <w:r>
        <w:t xml:space="preserve"> Structures or improvements the C</w:t>
      </w:r>
      <w:r w:rsidRPr="00123E2D">
        <w:t>ontracto</w:t>
      </w:r>
      <w:r w:rsidR="00042C66">
        <w:t>r fails to remove within the 10-</w:t>
      </w:r>
      <w:r w:rsidRPr="00123E2D">
        <w:t xml:space="preserve">calendar day period becomes the property of the </w:t>
      </w:r>
      <w:r w:rsidR="00454195">
        <w:t>Government</w:t>
      </w:r>
      <w:r w:rsidRPr="00123E2D">
        <w:t>, however, the Contractor remains liable for the cost of the removal and restoration of the site.</w:t>
      </w:r>
    </w:p>
    <w:p w:rsidR="009E46CF" w:rsidRDefault="00206A9E" w:rsidP="00914017">
      <w:pPr>
        <w:pStyle w:val="ListParagraph"/>
        <w:numPr>
          <w:ilvl w:val="0"/>
          <w:numId w:val="107"/>
        </w:numPr>
        <w:spacing w:after="60"/>
        <w:ind w:left="1080"/>
        <w:contextualSpacing w:val="0"/>
        <w:jc w:val="both"/>
      </w:pPr>
      <w:r w:rsidRPr="00123E2D">
        <w:t>Unless otherwise designated by the CO, the use of the area is not exclusive and may b</w:t>
      </w:r>
      <w:r w:rsidR="009E46CF">
        <w:t>e granted to other permittees, c</w:t>
      </w:r>
      <w:r w:rsidRPr="00123E2D">
        <w:t xml:space="preserve">ontractors, or recreating public.  </w:t>
      </w:r>
    </w:p>
    <w:p w:rsidR="00FB3B65" w:rsidRDefault="00206A9E" w:rsidP="00914017">
      <w:pPr>
        <w:pStyle w:val="ListParagraph"/>
        <w:numPr>
          <w:ilvl w:val="0"/>
          <w:numId w:val="107"/>
        </w:numPr>
        <w:spacing w:after="60"/>
        <w:ind w:left="1080"/>
        <w:contextualSpacing w:val="0"/>
        <w:jc w:val="both"/>
      </w:pPr>
      <w:r w:rsidRPr="00123E2D">
        <w:t>Disorderly conduct is not permitted.</w:t>
      </w:r>
    </w:p>
    <w:p w:rsidR="00FB3B65" w:rsidRDefault="00206A9E" w:rsidP="00914017">
      <w:pPr>
        <w:pStyle w:val="ListParagraph"/>
        <w:numPr>
          <w:ilvl w:val="0"/>
          <w:numId w:val="107"/>
        </w:numPr>
        <w:spacing w:after="60"/>
        <w:ind w:left="1080"/>
        <w:contextualSpacing w:val="0"/>
        <w:jc w:val="both"/>
      </w:pPr>
      <w:r w:rsidRPr="00123E2D">
        <w:t xml:space="preserve">Damaging or removing any natural feature or other property of the </w:t>
      </w:r>
      <w:r w:rsidR="00454195">
        <w:t>Government</w:t>
      </w:r>
      <w:r w:rsidRPr="00123E2D">
        <w:t xml:space="preserve"> is prohibited.</w:t>
      </w:r>
    </w:p>
    <w:p w:rsidR="00FB3B65" w:rsidRDefault="00206A9E" w:rsidP="00914017">
      <w:pPr>
        <w:pStyle w:val="ListParagraph"/>
        <w:numPr>
          <w:ilvl w:val="0"/>
          <w:numId w:val="107"/>
        </w:numPr>
        <w:spacing w:after="60"/>
        <w:ind w:left="1080"/>
        <w:contextualSpacing w:val="0"/>
        <w:jc w:val="both"/>
      </w:pPr>
      <w:r w:rsidRPr="00123E2D">
        <w:t>Servicing of equipment in the campsite is not permissible unless the campsite is within the project area.</w:t>
      </w:r>
    </w:p>
    <w:p w:rsidR="00FB3B65" w:rsidRDefault="00206A9E" w:rsidP="00914017">
      <w:pPr>
        <w:pStyle w:val="ListParagraph"/>
        <w:numPr>
          <w:ilvl w:val="0"/>
          <w:numId w:val="107"/>
        </w:numPr>
        <w:spacing w:after="60"/>
        <w:ind w:left="1080"/>
        <w:contextualSpacing w:val="0"/>
        <w:jc w:val="both"/>
      </w:pPr>
      <w:r w:rsidRPr="00123E2D">
        <w:t>Provide sanitary facilities for storing food.  Provide ice chests or coolers, with ice supply made from potable water, and replenish as necessary.  Provide sufficient storage for perishable food items.</w:t>
      </w:r>
    </w:p>
    <w:p w:rsidR="00FB3B65" w:rsidRDefault="00206A9E" w:rsidP="00914017">
      <w:pPr>
        <w:pStyle w:val="ListParagraph"/>
        <w:numPr>
          <w:ilvl w:val="0"/>
          <w:numId w:val="107"/>
        </w:numPr>
        <w:spacing w:after="60"/>
        <w:ind w:left="1080"/>
        <w:contextualSpacing w:val="0"/>
        <w:jc w:val="both"/>
      </w:pPr>
      <w:r w:rsidRPr="00123E2D">
        <w:t>Provide an adequate and convenient potable water supply in each camp for drinking and cooking purposes.</w:t>
      </w:r>
    </w:p>
    <w:p w:rsidR="00FB3B65" w:rsidRDefault="00206A9E" w:rsidP="00914017">
      <w:pPr>
        <w:pStyle w:val="ListParagraph"/>
        <w:numPr>
          <w:ilvl w:val="0"/>
          <w:numId w:val="107"/>
        </w:numPr>
        <w:tabs>
          <w:tab w:val="left" w:pos="1170"/>
        </w:tabs>
        <w:spacing w:after="60"/>
        <w:ind w:left="1170" w:hanging="450"/>
        <w:contextualSpacing w:val="0"/>
        <w:jc w:val="both"/>
      </w:pPr>
      <w:r w:rsidRPr="00123E2D">
        <w:t>Provide adequate toilet facilities and toilet paper for the capacity of the camp.  Service and maintain facilities in a sanitary condition.</w:t>
      </w:r>
    </w:p>
    <w:p w:rsidR="00FB3B65" w:rsidRDefault="00206A9E" w:rsidP="00914017">
      <w:pPr>
        <w:pStyle w:val="ListParagraph"/>
        <w:numPr>
          <w:ilvl w:val="0"/>
          <w:numId w:val="107"/>
        </w:numPr>
        <w:tabs>
          <w:tab w:val="left" w:pos="1260"/>
        </w:tabs>
        <w:spacing w:after="60"/>
        <w:ind w:left="1170" w:hanging="450"/>
        <w:contextualSpacing w:val="0"/>
        <w:jc w:val="both"/>
      </w:pPr>
      <w:r w:rsidRPr="00123E2D">
        <w:t>Collect, store, and dispose of garbage in a manner to discourage rodent access, minimize attraction of flies, and prevent scattering by wind.</w:t>
      </w:r>
    </w:p>
    <w:p w:rsidR="00206A9E" w:rsidRPr="00123E2D" w:rsidRDefault="00206A9E" w:rsidP="00914017">
      <w:pPr>
        <w:pStyle w:val="ListParagraph"/>
        <w:numPr>
          <w:ilvl w:val="0"/>
          <w:numId w:val="107"/>
        </w:numPr>
        <w:tabs>
          <w:tab w:val="left" w:pos="1260"/>
        </w:tabs>
        <w:spacing w:after="60"/>
        <w:ind w:left="1170" w:hanging="450"/>
        <w:jc w:val="both"/>
      </w:pPr>
      <w:r>
        <w:t>Provide and m</w:t>
      </w:r>
      <w:r w:rsidRPr="00123E2D">
        <w:t>aintain basic first aid supplies, which must be under the charge of a person trained to administer fir</w:t>
      </w:r>
      <w:r>
        <w:t>st aid.  The basic supplies shall</w:t>
      </w:r>
      <w:r w:rsidRPr="00123E2D">
        <w:t xml:space="preserve"> include:</w:t>
      </w:r>
    </w:p>
    <w:p w:rsidR="009733C6" w:rsidRDefault="00206A9E" w:rsidP="00914017">
      <w:pPr>
        <w:pStyle w:val="ListParagraph"/>
        <w:numPr>
          <w:ilvl w:val="0"/>
          <w:numId w:val="108"/>
        </w:numPr>
        <w:ind w:left="2070" w:hanging="342"/>
        <w:jc w:val="both"/>
      </w:pPr>
      <w:r w:rsidRPr="00123E2D">
        <w:t xml:space="preserve">Gauze pads (at least </w:t>
      </w:r>
      <w:proofErr w:type="spellStart"/>
      <w:r w:rsidRPr="00123E2D">
        <w:t>4</w:t>
      </w:r>
      <w:r>
        <w:t>”</w:t>
      </w:r>
      <w:r w:rsidRPr="00123E2D">
        <w:t>x4</w:t>
      </w:r>
      <w:proofErr w:type="spellEnd"/>
      <w:r>
        <w:t>”</w:t>
      </w:r>
      <w:r w:rsidRPr="00123E2D">
        <w:t>)</w:t>
      </w:r>
    </w:p>
    <w:p w:rsidR="009733C6" w:rsidRDefault="00206A9E" w:rsidP="00914017">
      <w:pPr>
        <w:pStyle w:val="ListParagraph"/>
        <w:numPr>
          <w:ilvl w:val="0"/>
          <w:numId w:val="108"/>
        </w:numPr>
        <w:ind w:left="2070" w:hanging="342"/>
        <w:jc w:val="both"/>
      </w:pPr>
      <w:r w:rsidRPr="00123E2D">
        <w:t xml:space="preserve">Two </w:t>
      </w:r>
      <w:r>
        <w:t xml:space="preserve">(2) </w:t>
      </w:r>
      <w:r w:rsidRPr="00123E2D">
        <w:t xml:space="preserve">large gauze pads (at least </w:t>
      </w:r>
      <w:proofErr w:type="spellStart"/>
      <w:r w:rsidRPr="00123E2D">
        <w:t>8</w:t>
      </w:r>
      <w:r>
        <w:t>”</w:t>
      </w:r>
      <w:r w:rsidRPr="00123E2D">
        <w:t>x10</w:t>
      </w:r>
      <w:proofErr w:type="spellEnd"/>
      <w:r>
        <w:t>”</w:t>
      </w:r>
      <w:r w:rsidRPr="00123E2D">
        <w:t>)</w:t>
      </w:r>
    </w:p>
    <w:p w:rsidR="009733C6" w:rsidRDefault="00206A9E" w:rsidP="00914017">
      <w:pPr>
        <w:pStyle w:val="ListParagraph"/>
        <w:numPr>
          <w:ilvl w:val="0"/>
          <w:numId w:val="108"/>
        </w:numPr>
        <w:ind w:left="2070" w:hanging="342"/>
        <w:jc w:val="both"/>
      </w:pPr>
      <w:r w:rsidRPr="00123E2D">
        <w:t>Box adhesive bandages (</w:t>
      </w:r>
      <w:proofErr w:type="spellStart"/>
      <w:r w:rsidRPr="00123E2D">
        <w:t>band-aids</w:t>
      </w:r>
      <w:proofErr w:type="spellEnd"/>
      <w:r w:rsidRPr="00123E2D">
        <w:t>)</w:t>
      </w:r>
    </w:p>
    <w:p w:rsidR="009733C6" w:rsidRDefault="00206A9E" w:rsidP="00914017">
      <w:pPr>
        <w:pStyle w:val="ListParagraph"/>
        <w:numPr>
          <w:ilvl w:val="0"/>
          <w:numId w:val="108"/>
        </w:numPr>
        <w:ind w:left="2070" w:hanging="342"/>
        <w:jc w:val="both"/>
      </w:pPr>
      <w:r w:rsidRPr="00123E2D">
        <w:t>One</w:t>
      </w:r>
      <w:r>
        <w:t xml:space="preserve"> (1)</w:t>
      </w:r>
      <w:r w:rsidRPr="00123E2D">
        <w:t xml:space="preserve"> package of gauze roller bandage (at least 2</w:t>
      </w:r>
      <w:r>
        <w:t>”</w:t>
      </w:r>
      <w:r w:rsidRPr="00123E2D">
        <w:t xml:space="preserve"> in width)</w:t>
      </w:r>
    </w:p>
    <w:p w:rsidR="009733C6" w:rsidRDefault="00206A9E" w:rsidP="00914017">
      <w:pPr>
        <w:pStyle w:val="ListParagraph"/>
        <w:numPr>
          <w:ilvl w:val="0"/>
          <w:numId w:val="108"/>
        </w:numPr>
        <w:ind w:left="2070" w:hanging="342"/>
        <w:jc w:val="both"/>
      </w:pPr>
      <w:r w:rsidRPr="00123E2D">
        <w:t>Two</w:t>
      </w:r>
      <w:r>
        <w:t xml:space="preserve"> (2)</w:t>
      </w:r>
      <w:r w:rsidRPr="00123E2D">
        <w:t xml:space="preserve"> triangular bandages</w:t>
      </w:r>
    </w:p>
    <w:p w:rsidR="009733C6" w:rsidRDefault="00206A9E" w:rsidP="00914017">
      <w:pPr>
        <w:pStyle w:val="ListParagraph"/>
        <w:numPr>
          <w:ilvl w:val="0"/>
          <w:numId w:val="108"/>
        </w:numPr>
        <w:ind w:left="2070" w:hanging="342"/>
        <w:jc w:val="both"/>
      </w:pPr>
      <w:r w:rsidRPr="00123E2D">
        <w:t>Scissors</w:t>
      </w:r>
    </w:p>
    <w:p w:rsidR="009733C6" w:rsidRDefault="00206A9E" w:rsidP="00914017">
      <w:pPr>
        <w:pStyle w:val="ListParagraph"/>
        <w:numPr>
          <w:ilvl w:val="0"/>
          <w:numId w:val="108"/>
        </w:numPr>
        <w:ind w:left="2070" w:hanging="342"/>
        <w:jc w:val="both"/>
      </w:pPr>
      <w:r w:rsidRPr="00123E2D">
        <w:t>At least one</w:t>
      </w:r>
      <w:r>
        <w:t xml:space="preserve"> (1)</w:t>
      </w:r>
      <w:r w:rsidRPr="00123E2D">
        <w:t xml:space="preserve"> blanket</w:t>
      </w:r>
    </w:p>
    <w:p w:rsidR="009733C6" w:rsidRDefault="00206A9E" w:rsidP="00914017">
      <w:pPr>
        <w:pStyle w:val="ListParagraph"/>
        <w:numPr>
          <w:ilvl w:val="0"/>
          <w:numId w:val="108"/>
        </w:numPr>
        <w:ind w:left="2070" w:hanging="342"/>
        <w:jc w:val="both"/>
      </w:pPr>
      <w:r w:rsidRPr="00123E2D">
        <w:t>Tweezers</w:t>
      </w:r>
    </w:p>
    <w:p w:rsidR="009733C6" w:rsidRDefault="00206A9E" w:rsidP="00914017">
      <w:pPr>
        <w:pStyle w:val="ListParagraph"/>
        <w:numPr>
          <w:ilvl w:val="0"/>
          <w:numId w:val="108"/>
        </w:numPr>
        <w:ind w:left="2070" w:hanging="342"/>
        <w:jc w:val="both"/>
      </w:pPr>
      <w:r w:rsidRPr="00123E2D">
        <w:t>Adhesive tape</w:t>
      </w:r>
    </w:p>
    <w:p w:rsidR="009733C6" w:rsidRDefault="00206A9E" w:rsidP="00914017">
      <w:pPr>
        <w:pStyle w:val="ListParagraph"/>
        <w:numPr>
          <w:ilvl w:val="0"/>
          <w:numId w:val="108"/>
        </w:numPr>
        <w:ind w:left="2070" w:hanging="342"/>
        <w:jc w:val="both"/>
      </w:pPr>
      <w:r w:rsidRPr="00123E2D">
        <w:t>Latex gloves, and</w:t>
      </w:r>
    </w:p>
    <w:p w:rsidR="00206A9E" w:rsidRPr="00123E2D" w:rsidRDefault="00206A9E" w:rsidP="00914017">
      <w:pPr>
        <w:pStyle w:val="ListParagraph"/>
        <w:numPr>
          <w:ilvl w:val="0"/>
          <w:numId w:val="108"/>
        </w:numPr>
        <w:spacing w:after="60"/>
        <w:ind w:left="2070" w:hanging="342"/>
        <w:contextualSpacing w:val="0"/>
        <w:jc w:val="both"/>
      </w:pPr>
      <w:r w:rsidRPr="00123E2D">
        <w:t>Resuscitation device such as resuscitation bag, airway, or pocket mask.</w:t>
      </w:r>
    </w:p>
    <w:p w:rsidR="009733C6" w:rsidRDefault="00206A9E" w:rsidP="00914017">
      <w:pPr>
        <w:pStyle w:val="ListParagraph"/>
        <w:numPr>
          <w:ilvl w:val="0"/>
          <w:numId w:val="107"/>
        </w:numPr>
        <w:spacing w:after="60"/>
        <w:ind w:left="648"/>
        <w:contextualSpacing w:val="0"/>
        <w:jc w:val="both"/>
      </w:pPr>
      <w:r w:rsidRPr="00123E2D">
        <w:t>Wash laundry in such a way that washing and rinsing will not pollute lakes, streams, or other flowing water.</w:t>
      </w:r>
    </w:p>
    <w:p w:rsidR="009733C6" w:rsidRDefault="00206A9E" w:rsidP="00914017">
      <w:pPr>
        <w:pStyle w:val="ListParagraph"/>
        <w:numPr>
          <w:ilvl w:val="0"/>
          <w:numId w:val="107"/>
        </w:numPr>
        <w:spacing w:after="60"/>
        <w:ind w:left="648"/>
        <w:contextualSpacing w:val="0"/>
        <w:jc w:val="both"/>
      </w:pPr>
      <w:r w:rsidRPr="00123E2D">
        <w:t>Dispose waste water away from living and eating areas and in such a way that minimizes pollution to lakes, streams, and other flowing water.</w:t>
      </w:r>
    </w:p>
    <w:p w:rsidR="00206A9E" w:rsidRPr="00123E2D" w:rsidRDefault="00206A9E" w:rsidP="00914017">
      <w:pPr>
        <w:pStyle w:val="ListParagraph"/>
        <w:numPr>
          <w:ilvl w:val="0"/>
          <w:numId w:val="107"/>
        </w:numPr>
        <w:spacing w:after="60"/>
        <w:ind w:left="648"/>
        <w:jc w:val="both"/>
      </w:pPr>
      <w:r w:rsidRPr="00123E2D">
        <w:t xml:space="preserve">Contractor shall take all reasonable precautions to prevent and suppress forest fires.  Do not dispose of material by burning in open fires during the closed season established by law or regulation without the written permission from the </w:t>
      </w:r>
      <w:r w:rsidR="00454195">
        <w:t>Government</w:t>
      </w:r>
      <w:r w:rsidRPr="00123E2D">
        <w:t>.</w:t>
      </w:r>
    </w:p>
    <w:p w:rsidR="00206A9E" w:rsidRPr="00123E2D" w:rsidRDefault="00206A9E" w:rsidP="003E45B9">
      <w:pPr>
        <w:spacing w:after="60"/>
        <w:ind w:left="648"/>
        <w:jc w:val="both"/>
      </w:pPr>
      <w:r w:rsidRPr="00123E2D">
        <w:t>If authorized to have an open fire, the Contractor shall comply with the following fire regulations:</w:t>
      </w:r>
    </w:p>
    <w:p w:rsidR="003E45B9" w:rsidRDefault="00042C66" w:rsidP="00914017">
      <w:pPr>
        <w:pStyle w:val="ListParagraph"/>
        <w:numPr>
          <w:ilvl w:val="0"/>
          <w:numId w:val="122"/>
        </w:numPr>
        <w:spacing w:after="60"/>
        <w:ind w:left="2088"/>
        <w:jc w:val="both"/>
      </w:pPr>
      <w:r>
        <w:t xml:space="preserve">A shovel, axe or Pulaski, a 10 </w:t>
      </w:r>
      <w:r w:rsidR="00206A9E" w:rsidRPr="00123E2D">
        <w:t xml:space="preserve">quart pail, which is full of water for immediate use, and a fire extinguisher with an Underwriters Laboratory (UL) rating of at least </w:t>
      </w:r>
      <w:proofErr w:type="spellStart"/>
      <w:r w:rsidR="00206A9E" w:rsidRPr="00123E2D">
        <w:t>1</w:t>
      </w:r>
      <w:proofErr w:type="gramStart"/>
      <w:r w:rsidR="00206A9E" w:rsidRPr="00123E2D">
        <w:t>:A</w:t>
      </w:r>
      <w:proofErr w:type="spellEnd"/>
      <w:proofErr w:type="gramEnd"/>
      <w:r w:rsidR="00206A9E" w:rsidRPr="00123E2D">
        <w:t xml:space="preserve"> </w:t>
      </w:r>
      <w:proofErr w:type="spellStart"/>
      <w:r w:rsidR="00206A9E" w:rsidRPr="00123E2D">
        <w:t>10:BC</w:t>
      </w:r>
      <w:proofErr w:type="spellEnd"/>
      <w:r w:rsidR="00206A9E" w:rsidRPr="00123E2D">
        <w:t xml:space="preserve"> is required.</w:t>
      </w:r>
    </w:p>
    <w:p w:rsidR="003E45B9" w:rsidRDefault="00206A9E" w:rsidP="00914017">
      <w:pPr>
        <w:pStyle w:val="ListParagraph"/>
        <w:numPr>
          <w:ilvl w:val="0"/>
          <w:numId w:val="122"/>
        </w:numPr>
        <w:spacing w:after="60"/>
        <w:ind w:left="2088"/>
        <w:jc w:val="both"/>
      </w:pPr>
      <w:r w:rsidRPr="00123E2D">
        <w:t xml:space="preserve">All fire rings or outside fireplaces must be approved by the </w:t>
      </w:r>
      <w:r w:rsidR="008E6717">
        <w:t>Government</w:t>
      </w:r>
      <w:r w:rsidRPr="00123E2D">
        <w:t xml:space="preserve">.  The area must be cleared down to mineral soil for a distance of </w:t>
      </w:r>
      <w:r w:rsidR="006C4D56">
        <w:t>1 foot</w:t>
      </w:r>
      <w:r w:rsidRPr="00123E2D">
        <w:t xml:space="preserve"> outside of the ring or fireplace, and it must not have any overhanging material.  Fire rings must be dismantled and material disposed prior to leaving the site.</w:t>
      </w:r>
    </w:p>
    <w:p w:rsidR="003E45B9" w:rsidRDefault="00206A9E" w:rsidP="00914017">
      <w:pPr>
        <w:pStyle w:val="ListParagraph"/>
        <w:numPr>
          <w:ilvl w:val="0"/>
          <w:numId w:val="122"/>
        </w:numPr>
        <w:spacing w:after="60"/>
        <w:ind w:left="2088"/>
        <w:jc w:val="both"/>
      </w:pPr>
      <w:r w:rsidRPr="00123E2D">
        <w:lastRenderedPageBreak/>
        <w:t>All generators and other internal combustion engines must be equipped with Forest Service approved spark arrestors and/or factory designed muffler and exhaust system in good working order.  They will be located in a cleared area with the same requirements as in described in the previous paragraph.</w:t>
      </w:r>
    </w:p>
    <w:p w:rsidR="00206A9E" w:rsidRPr="00123E2D" w:rsidRDefault="00206A9E" w:rsidP="00914017">
      <w:pPr>
        <w:pStyle w:val="ListParagraph"/>
        <w:numPr>
          <w:ilvl w:val="0"/>
          <w:numId w:val="122"/>
        </w:numPr>
        <w:spacing w:after="0"/>
        <w:ind w:left="2088"/>
        <w:jc w:val="both"/>
      </w:pPr>
      <w:r w:rsidRPr="00123E2D">
        <w:t>All fuel must be stored in UL approved flammable storage containers and be located at least 50 feet from any open flame or other source of ignition.</w:t>
      </w:r>
    </w:p>
    <w:p w:rsidR="00206A9E" w:rsidRPr="0031444B" w:rsidRDefault="00206A9E" w:rsidP="00832FC6">
      <w:pPr>
        <w:spacing w:line="276" w:lineRule="auto"/>
        <w:jc w:val="both"/>
      </w:pPr>
    </w:p>
    <w:p w:rsidR="00AA6006" w:rsidRPr="00C17CC2" w:rsidRDefault="00A31F69" w:rsidP="00832FC6">
      <w:pPr>
        <w:pStyle w:val="Heading3"/>
        <w:spacing w:line="276" w:lineRule="auto"/>
      </w:pPr>
      <w:bookmarkStart w:id="69" w:name="_Toc15305918"/>
      <w:proofErr w:type="spellStart"/>
      <w:r w:rsidRPr="00633703">
        <w:t>H</w:t>
      </w:r>
      <w:r w:rsidR="006E06D8" w:rsidRPr="00633703">
        <w:t>.</w:t>
      </w:r>
      <w:r w:rsidR="000A6601" w:rsidRPr="00633703">
        <w:t>2</w:t>
      </w:r>
      <w:proofErr w:type="spellEnd"/>
      <w:r w:rsidRPr="00C17CC2">
        <w:tab/>
        <w:t>SAFETY</w:t>
      </w:r>
      <w:bookmarkEnd w:id="69"/>
      <w:r w:rsidRPr="00C17CC2">
        <w:t xml:space="preserve"> </w:t>
      </w:r>
    </w:p>
    <w:p w:rsidR="00377C10" w:rsidRDefault="00D14326" w:rsidP="00832FC6">
      <w:pPr>
        <w:spacing w:after="60" w:line="276" w:lineRule="auto"/>
        <w:jc w:val="both"/>
        <w:rPr>
          <w:sz w:val="22"/>
          <w:szCs w:val="22"/>
        </w:rPr>
      </w:pPr>
      <w:r>
        <w:rPr>
          <w:sz w:val="22"/>
          <w:szCs w:val="22"/>
        </w:rPr>
        <w:t>Contractor’s o</w:t>
      </w:r>
      <w:r w:rsidR="00AA6006" w:rsidRPr="00123E2D">
        <w:rPr>
          <w:sz w:val="22"/>
          <w:szCs w:val="22"/>
        </w:rPr>
        <w:t xml:space="preserve">perations shall facilitate </w:t>
      </w:r>
      <w:r w:rsidR="00454195">
        <w:rPr>
          <w:sz w:val="22"/>
          <w:szCs w:val="22"/>
        </w:rPr>
        <w:t>the Government</w:t>
      </w:r>
      <w:r w:rsidR="00AA6006" w:rsidRPr="00123E2D">
        <w:rPr>
          <w:sz w:val="22"/>
          <w:szCs w:val="22"/>
        </w:rPr>
        <w:t xml:space="preserve">’s safe and practical inspection </w:t>
      </w:r>
      <w:r>
        <w:rPr>
          <w:sz w:val="22"/>
          <w:szCs w:val="22"/>
        </w:rPr>
        <w:t>of Contractor’s o</w:t>
      </w:r>
      <w:r w:rsidR="00B36571">
        <w:rPr>
          <w:sz w:val="22"/>
          <w:szCs w:val="22"/>
        </w:rPr>
        <w:t>perations and c</w:t>
      </w:r>
      <w:r w:rsidR="00AA6006" w:rsidRPr="00123E2D">
        <w:rPr>
          <w:sz w:val="22"/>
          <w:szCs w:val="22"/>
        </w:rPr>
        <w:t xml:space="preserve">onduct of other official duties on Contract Area. </w:t>
      </w:r>
      <w:r w:rsidR="00935603" w:rsidRPr="00123E2D">
        <w:rPr>
          <w:sz w:val="22"/>
          <w:szCs w:val="22"/>
        </w:rPr>
        <w:t xml:space="preserve"> </w:t>
      </w:r>
      <w:r w:rsidR="00B36571">
        <w:rPr>
          <w:sz w:val="22"/>
          <w:szCs w:val="22"/>
        </w:rPr>
        <w:t xml:space="preserve">The </w:t>
      </w:r>
      <w:r w:rsidR="00AA6006" w:rsidRPr="00123E2D">
        <w:rPr>
          <w:sz w:val="22"/>
          <w:szCs w:val="22"/>
        </w:rPr>
        <w:t xml:space="preserve">Contractor has all responsibility for compliance with safety requirements for </w:t>
      </w:r>
      <w:r w:rsidR="00B36571">
        <w:rPr>
          <w:sz w:val="22"/>
          <w:szCs w:val="22"/>
        </w:rPr>
        <w:t xml:space="preserve">the </w:t>
      </w:r>
      <w:r w:rsidR="00AA6006" w:rsidRPr="00123E2D">
        <w:rPr>
          <w:sz w:val="22"/>
          <w:szCs w:val="22"/>
        </w:rPr>
        <w:t xml:space="preserve">Contractor's employees.  In the event that a conflict develops between the requirements of this contract or agreed upon methods of proceeding hereunder and State or Federal safety requirements, the contract shall be modified and </w:t>
      </w:r>
      <w:r w:rsidR="00B36571">
        <w:rPr>
          <w:sz w:val="22"/>
          <w:szCs w:val="22"/>
        </w:rPr>
        <w:t xml:space="preserve">the </w:t>
      </w:r>
      <w:r w:rsidR="00AA6006" w:rsidRPr="00123E2D">
        <w:rPr>
          <w:sz w:val="22"/>
          <w:szCs w:val="22"/>
        </w:rPr>
        <w:t>Contractor may request an equitable adjustment</w:t>
      </w:r>
      <w:r w:rsidR="00377C10" w:rsidRPr="00123E2D">
        <w:rPr>
          <w:sz w:val="22"/>
          <w:szCs w:val="22"/>
        </w:rPr>
        <w:t>.</w:t>
      </w:r>
    </w:p>
    <w:p w:rsidR="00481D04" w:rsidRDefault="00481D04" w:rsidP="00914017">
      <w:pPr>
        <w:pStyle w:val="ListParagraph"/>
        <w:numPr>
          <w:ilvl w:val="0"/>
          <w:numId w:val="93"/>
        </w:numPr>
        <w:spacing w:after="60"/>
        <w:ind w:left="648"/>
        <w:contextualSpacing w:val="0"/>
        <w:jc w:val="both"/>
      </w:pPr>
      <w:r>
        <w:t>Contractor shall provide a copy of their Safety Plan at the Pre-Work Meeting</w:t>
      </w:r>
      <w:r w:rsidR="00B36571">
        <w:t xml:space="preserve"> and electronically, via email, to the CO</w:t>
      </w:r>
      <w:r>
        <w:t xml:space="preserve"> (</w:t>
      </w:r>
      <w:r w:rsidRPr="00B168D1">
        <w:t xml:space="preserve">Section </w:t>
      </w:r>
      <w:proofErr w:type="spellStart"/>
      <w:r w:rsidRPr="00B168D1">
        <w:t>F.</w:t>
      </w:r>
      <w:r w:rsidR="00042C66" w:rsidRPr="00B168D1">
        <w:t>3</w:t>
      </w:r>
      <w:proofErr w:type="spellEnd"/>
      <w:r w:rsidR="00B36571">
        <w:t>).  T</w:t>
      </w:r>
      <w:r>
        <w:t>he Safety Plan shall be kept in the contract folder for OSHA’s review.</w:t>
      </w:r>
    </w:p>
    <w:p w:rsidR="00481D04" w:rsidRDefault="00481D04" w:rsidP="00914017">
      <w:pPr>
        <w:pStyle w:val="ListParagraph"/>
        <w:numPr>
          <w:ilvl w:val="0"/>
          <w:numId w:val="93"/>
        </w:numPr>
        <w:spacing w:after="60"/>
        <w:ind w:left="648"/>
        <w:contextualSpacing w:val="0"/>
        <w:jc w:val="both"/>
      </w:pPr>
      <w:r>
        <w:t xml:space="preserve">The Safety Plan shall be </w:t>
      </w:r>
      <w:r w:rsidR="0074475A">
        <w:t>available to all employees and s</w:t>
      </w:r>
      <w:r>
        <w:t>ubcontractors working on the contract.</w:t>
      </w:r>
    </w:p>
    <w:p w:rsidR="00481D04" w:rsidRPr="00481D04" w:rsidRDefault="00481D04" w:rsidP="00914017">
      <w:pPr>
        <w:pStyle w:val="ListParagraph"/>
        <w:numPr>
          <w:ilvl w:val="0"/>
          <w:numId w:val="93"/>
        </w:numPr>
        <w:spacing w:after="0"/>
        <w:ind w:left="648"/>
        <w:contextualSpacing w:val="0"/>
        <w:jc w:val="both"/>
      </w:pPr>
      <w:r>
        <w:t>The Safety Plan shall contain contingency plans for emergencies such as medical, fire, hazardous material spills, and any other assessed hazard; as well as prevention and abatement requirements that apply to this contract.</w:t>
      </w:r>
    </w:p>
    <w:p w:rsidR="00A31F69" w:rsidRPr="00123E2D" w:rsidRDefault="00A31F69" w:rsidP="00832FC6">
      <w:pPr>
        <w:spacing w:line="276" w:lineRule="auto"/>
        <w:jc w:val="both"/>
        <w:rPr>
          <w:sz w:val="22"/>
          <w:szCs w:val="22"/>
        </w:rPr>
      </w:pPr>
    </w:p>
    <w:p w:rsidR="00883CA8" w:rsidRPr="00C17CC2" w:rsidRDefault="007A6F31" w:rsidP="00832FC6">
      <w:pPr>
        <w:pStyle w:val="Heading3"/>
        <w:spacing w:line="276" w:lineRule="auto"/>
      </w:pPr>
      <w:bookmarkStart w:id="70" w:name="_Toc15305919"/>
      <w:proofErr w:type="spellStart"/>
      <w:r w:rsidRPr="00633703">
        <w:rPr>
          <w:caps w:val="0"/>
        </w:rPr>
        <w:t>H.3</w:t>
      </w:r>
      <w:proofErr w:type="spellEnd"/>
      <w:r w:rsidRPr="00C17CC2">
        <w:rPr>
          <w:caps w:val="0"/>
        </w:rPr>
        <w:tab/>
        <w:t>REQUIREMENTS OF RIGHTS-OF-WAY</w:t>
      </w:r>
      <w:bookmarkEnd w:id="70"/>
    </w:p>
    <w:p w:rsidR="00AA6006" w:rsidRPr="00123E2D" w:rsidRDefault="00AA6006" w:rsidP="00832FC6">
      <w:pPr>
        <w:spacing w:line="276" w:lineRule="auto"/>
        <w:jc w:val="both"/>
        <w:rPr>
          <w:sz w:val="22"/>
          <w:szCs w:val="22"/>
        </w:rPr>
      </w:pPr>
      <w:r w:rsidRPr="00123E2D">
        <w:rPr>
          <w:sz w:val="22"/>
          <w:szCs w:val="22"/>
        </w:rPr>
        <w:t xml:space="preserve">Contractor’s use on rights-of-way shall be confined to said rights-of-way and limited by the related easements and stipulations, if any, unless </w:t>
      </w:r>
      <w:r w:rsidR="00987903">
        <w:rPr>
          <w:sz w:val="22"/>
          <w:szCs w:val="22"/>
        </w:rPr>
        <w:t xml:space="preserve">the </w:t>
      </w:r>
      <w:r w:rsidRPr="00123E2D">
        <w:rPr>
          <w:sz w:val="22"/>
          <w:szCs w:val="22"/>
        </w:rPr>
        <w:t xml:space="preserve">Contractor makes other arrangements that will not infringe upon or adversely affect the grantee’s rights. </w:t>
      </w:r>
      <w:r w:rsidR="00935603" w:rsidRPr="00123E2D">
        <w:rPr>
          <w:sz w:val="22"/>
          <w:szCs w:val="22"/>
        </w:rPr>
        <w:t xml:space="preserve"> </w:t>
      </w:r>
      <w:r w:rsidRPr="00123E2D">
        <w:rPr>
          <w:sz w:val="22"/>
          <w:szCs w:val="22"/>
        </w:rPr>
        <w:t>Said easements or right-of-way documents are available in the offices of the Forest Supervisor and District Ranger.</w:t>
      </w:r>
    </w:p>
    <w:p w:rsidR="006E06D8" w:rsidRPr="00123E2D" w:rsidRDefault="006E06D8" w:rsidP="00832FC6">
      <w:pPr>
        <w:spacing w:line="276" w:lineRule="auto"/>
        <w:jc w:val="both"/>
        <w:rPr>
          <w:b/>
          <w:sz w:val="22"/>
          <w:szCs w:val="22"/>
          <w:u w:val="single"/>
        </w:rPr>
      </w:pPr>
    </w:p>
    <w:p w:rsidR="005622BD" w:rsidRPr="00123E2D" w:rsidRDefault="006E06D8" w:rsidP="00832FC6">
      <w:pPr>
        <w:pStyle w:val="Heading3"/>
        <w:spacing w:line="276" w:lineRule="auto"/>
      </w:pPr>
      <w:bookmarkStart w:id="71" w:name="_Toc15305920"/>
      <w:proofErr w:type="spellStart"/>
      <w:r w:rsidRPr="00EE5E9C">
        <w:t>H.</w:t>
      </w:r>
      <w:r w:rsidR="009B182A" w:rsidRPr="00EE5E9C">
        <w:t>4</w:t>
      </w:r>
      <w:proofErr w:type="spellEnd"/>
      <w:r w:rsidRPr="00EE5E9C">
        <w:tab/>
      </w:r>
      <w:r w:rsidR="00A31F69" w:rsidRPr="00EE5E9C">
        <w:t>USE OF ROADS BY CONTRACTOR</w:t>
      </w:r>
      <w:bookmarkEnd w:id="71"/>
    </w:p>
    <w:p w:rsidR="00AA6006" w:rsidRPr="00123E2D" w:rsidRDefault="00AA6006" w:rsidP="00832FC6">
      <w:pPr>
        <w:spacing w:after="60" w:line="276" w:lineRule="auto"/>
        <w:jc w:val="both"/>
        <w:rPr>
          <w:sz w:val="22"/>
          <w:szCs w:val="22"/>
        </w:rPr>
      </w:pPr>
      <w:r w:rsidRPr="00123E2D">
        <w:rPr>
          <w:sz w:val="22"/>
          <w:szCs w:val="22"/>
        </w:rPr>
        <w:t>Contractor is authorized to maintain roads, bridges, and other transportation facilities, as needed for</w:t>
      </w:r>
      <w:r w:rsidR="00AB7463">
        <w:rPr>
          <w:sz w:val="22"/>
          <w:szCs w:val="22"/>
        </w:rPr>
        <w:t xml:space="preserve"> harvesting Included Timber or Other P</w:t>
      </w:r>
      <w:r w:rsidRPr="00123E2D">
        <w:rPr>
          <w:sz w:val="22"/>
          <w:szCs w:val="22"/>
        </w:rPr>
        <w:t xml:space="preserve">roducts on National Forest and other lands where </w:t>
      </w:r>
      <w:r w:rsidR="009914FA">
        <w:rPr>
          <w:sz w:val="22"/>
          <w:szCs w:val="22"/>
        </w:rPr>
        <w:t xml:space="preserve">the </w:t>
      </w:r>
      <w:r w:rsidR="008E6717">
        <w:rPr>
          <w:sz w:val="22"/>
          <w:szCs w:val="22"/>
        </w:rPr>
        <w:t>Government</w:t>
      </w:r>
      <w:r w:rsidRPr="00123E2D">
        <w:rPr>
          <w:sz w:val="22"/>
          <w:szCs w:val="22"/>
        </w:rPr>
        <w:t xml:space="preserve"> has such authority.  The location and clearing widths of all Temporary Roads or facilities shall be agreed to before construction is started.  </w:t>
      </w:r>
      <w:r w:rsidR="009914FA">
        <w:rPr>
          <w:sz w:val="22"/>
          <w:szCs w:val="22"/>
        </w:rPr>
        <w:t xml:space="preserve">The </w:t>
      </w:r>
      <w:r w:rsidRPr="00123E2D">
        <w:rPr>
          <w:sz w:val="22"/>
          <w:szCs w:val="22"/>
        </w:rPr>
        <w:t>Contractor is authorized to cut and use for construction</w:t>
      </w:r>
      <w:r w:rsidR="009914FA">
        <w:rPr>
          <w:sz w:val="22"/>
          <w:szCs w:val="22"/>
        </w:rPr>
        <w:t>,</w:t>
      </w:r>
      <w:r w:rsidRPr="00123E2D">
        <w:rPr>
          <w:sz w:val="22"/>
          <w:szCs w:val="22"/>
        </w:rPr>
        <w:t xml:space="preserve"> without charge</w:t>
      </w:r>
      <w:r w:rsidR="009914FA">
        <w:rPr>
          <w:sz w:val="22"/>
          <w:szCs w:val="22"/>
        </w:rPr>
        <w:t>,</w:t>
      </w:r>
      <w:r w:rsidRPr="00123E2D">
        <w:rPr>
          <w:sz w:val="22"/>
          <w:szCs w:val="22"/>
        </w:rPr>
        <w:t xml:space="preserve"> construction timber or other products designated by agreement.</w:t>
      </w:r>
    </w:p>
    <w:p w:rsidR="00AA6006" w:rsidRPr="00123E2D" w:rsidRDefault="00AA6006" w:rsidP="00832FC6">
      <w:pPr>
        <w:spacing w:after="60" w:line="276" w:lineRule="auto"/>
        <w:jc w:val="both"/>
        <w:rPr>
          <w:sz w:val="22"/>
          <w:szCs w:val="22"/>
        </w:rPr>
      </w:pPr>
      <w:r w:rsidRPr="00123E2D">
        <w:rPr>
          <w:sz w:val="22"/>
          <w:szCs w:val="22"/>
        </w:rPr>
        <w:t xml:space="preserve">Except as provided herein, </w:t>
      </w:r>
      <w:r w:rsidR="009914FA">
        <w:rPr>
          <w:sz w:val="22"/>
          <w:szCs w:val="22"/>
        </w:rPr>
        <w:t xml:space="preserve">the </w:t>
      </w:r>
      <w:r w:rsidRPr="00123E2D">
        <w:rPr>
          <w:sz w:val="22"/>
          <w:szCs w:val="22"/>
        </w:rPr>
        <w:t>Contractor is authorized to use existing National Forest roads and Specified Roads, when such use will not cause damage to the roads or National Forest resources and when hauling can be done safely.  If</w:t>
      </w:r>
      <w:r w:rsidR="00AB7463">
        <w:rPr>
          <w:sz w:val="22"/>
          <w:szCs w:val="22"/>
        </w:rPr>
        <w:t xml:space="preserve"> </w:t>
      </w:r>
      <w:r w:rsidR="009914FA">
        <w:rPr>
          <w:sz w:val="22"/>
          <w:szCs w:val="22"/>
        </w:rPr>
        <w:t xml:space="preserve">the </w:t>
      </w:r>
      <w:r w:rsidRPr="00123E2D">
        <w:rPr>
          <w:sz w:val="22"/>
          <w:szCs w:val="22"/>
        </w:rPr>
        <w:t>Contractor’s use of an existin</w:t>
      </w:r>
      <w:r w:rsidR="00AB7463">
        <w:rPr>
          <w:sz w:val="22"/>
          <w:szCs w:val="22"/>
        </w:rPr>
        <w:t>g temporary or National Forest System R</w:t>
      </w:r>
      <w:r w:rsidRPr="00123E2D">
        <w:rPr>
          <w:sz w:val="22"/>
          <w:szCs w:val="22"/>
        </w:rPr>
        <w:t>oad</w:t>
      </w:r>
      <w:r w:rsidR="00AB7463">
        <w:rPr>
          <w:sz w:val="22"/>
          <w:szCs w:val="22"/>
        </w:rPr>
        <w:t xml:space="preserve"> (</w:t>
      </w:r>
      <w:proofErr w:type="spellStart"/>
      <w:r w:rsidR="00AB7463">
        <w:rPr>
          <w:sz w:val="22"/>
          <w:szCs w:val="22"/>
        </w:rPr>
        <w:t>NFSR</w:t>
      </w:r>
      <w:proofErr w:type="spellEnd"/>
      <w:r w:rsidR="00AB7463">
        <w:rPr>
          <w:sz w:val="22"/>
          <w:szCs w:val="22"/>
        </w:rPr>
        <w:t>)</w:t>
      </w:r>
      <w:r w:rsidRPr="00123E2D">
        <w:rPr>
          <w:sz w:val="22"/>
          <w:szCs w:val="22"/>
        </w:rPr>
        <w:t xml:space="preserve"> cannot be satisfactorily accommodated without reconstruction, </w:t>
      </w:r>
      <w:r w:rsidR="009914FA">
        <w:rPr>
          <w:sz w:val="22"/>
          <w:szCs w:val="22"/>
        </w:rPr>
        <w:t xml:space="preserve">the </w:t>
      </w:r>
      <w:r w:rsidRPr="00123E2D">
        <w:rPr>
          <w:sz w:val="22"/>
          <w:szCs w:val="22"/>
        </w:rPr>
        <w:t xml:space="preserve">Contractor shall be authorized to use such road upon agreement as to the minimum reconstruction work that </w:t>
      </w:r>
      <w:r w:rsidR="009914FA">
        <w:rPr>
          <w:sz w:val="22"/>
          <w:szCs w:val="22"/>
        </w:rPr>
        <w:t xml:space="preserve">the </w:t>
      </w:r>
      <w:r w:rsidRPr="00123E2D">
        <w:rPr>
          <w:sz w:val="22"/>
          <w:szCs w:val="22"/>
        </w:rPr>
        <w:t>Contractor shall perform before hauling.</w:t>
      </w:r>
    </w:p>
    <w:p w:rsidR="00AA6006" w:rsidRPr="00123E2D" w:rsidRDefault="00AA6006" w:rsidP="00832FC6">
      <w:pPr>
        <w:spacing w:after="60" w:line="276" w:lineRule="auto"/>
        <w:jc w:val="both"/>
        <w:rPr>
          <w:sz w:val="22"/>
          <w:szCs w:val="22"/>
        </w:rPr>
      </w:pPr>
      <w:r w:rsidRPr="00123E2D">
        <w:rPr>
          <w:sz w:val="22"/>
          <w:szCs w:val="22"/>
        </w:rPr>
        <w:t>The Contract Area Map shows existing temporary or permanent roads that for such reasons as limitations in structural capacity, safety, and protection of soil, water, and roads:</w:t>
      </w:r>
    </w:p>
    <w:p w:rsidR="00CD6FF5" w:rsidRPr="00123E2D" w:rsidRDefault="00AA6006" w:rsidP="00914017">
      <w:pPr>
        <w:pStyle w:val="ListParagraph"/>
        <w:numPr>
          <w:ilvl w:val="0"/>
          <w:numId w:val="6"/>
        </w:numPr>
        <w:spacing w:after="0"/>
        <w:ind w:left="648"/>
        <w:contextualSpacing w:val="0"/>
        <w:jc w:val="both"/>
      </w:pPr>
      <w:r w:rsidRPr="00123E2D">
        <w:t>Cannot be used for log hauling or</w:t>
      </w:r>
    </w:p>
    <w:p w:rsidR="00AA6006" w:rsidRPr="00123E2D" w:rsidRDefault="00AA6006" w:rsidP="00914017">
      <w:pPr>
        <w:pStyle w:val="ListParagraph"/>
        <w:numPr>
          <w:ilvl w:val="0"/>
          <w:numId w:val="6"/>
        </w:numPr>
        <w:spacing w:after="120"/>
        <w:ind w:left="648"/>
        <w:contextualSpacing w:val="0"/>
        <w:jc w:val="both"/>
      </w:pPr>
      <w:r w:rsidRPr="00123E2D">
        <w:t>May be used only under the restrictive limitations stated therein.</w:t>
      </w:r>
    </w:p>
    <w:p w:rsidR="00AA6006" w:rsidRPr="00123E2D" w:rsidRDefault="00AA6006" w:rsidP="00832FC6">
      <w:pPr>
        <w:spacing w:after="20" w:line="276" w:lineRule="auto"/>
        <w:jc w:val="both"/>
        <w:rPr>
          <w:sz w:val="22"/>
          <w:szCs w:val="22"/>
        </w:rPr>
      </w:pPr>
      <w:r w:rsidRPr="00123E2D">
        <w:rPr>
          <w:sz w:val="22"/>
          <w:szCs w:val="22"/>
        </w:rPr>
        <w:t xml:space="preserve">Contractor's use of existing roads identified on Contract Area Map by the following codes is prohibited or subject to restrictive limitations, unless agreed otherwise: </w:t>
      </w:r>
    </w:p>
    <w:tbl>
      <w:tblPr>
        <w:tblStyle w:val="TableGrid"/>
        <w:tblW w:w="8545" w:type="dxa"/>
        <w:jc w:val="center"/>
        <w:tblLook w:val="04A0" w:firstRow="1" w:lastRow="0" w:firstColumn="1" w:lastColumn="0" w:noHBand="0" w:noVBand="1"/>
        <w:tblCaption w:val="Listing of Code Restrictions"/>
        <w:tblDescription w:val="List of code restriction - Legend for Map"/>
      </w:tblPr>
      <w:tblGrid>
        <w:gridCol w:w="1170"/>
        <w:gridCol w:w="7375"/>
      </w:tblGrid>
      <w:tr w:rsidR="00B07247" w:rsidRPr="00123E2D" w:rsidTr="00B07247">
        <w:trPr>
          <w:trHeight w:val="413"/>
          <w:tblHeader/>
          <w:jc w:val="center"/>
        </w:trPr>
        <w:tc>
          <w:tcPr>
            <w:tcW w:w="8545" w:type="dxa"/>
            <w:gridSpan w:val="2"/>
            <w:shd w:val="clear" w:color="auto" w:fill="A6A6A6" w:themeFill="background1" w:themeFillShade="A6"/>
            <w:vAlign w:val="center"/>
          </w:tcPr>
          <w:p w:rsidR="00B07247" w:rsidRPr="00123E2D" w:rsidRDefault="00B07247" w:rsidP="005E3199">
            <w:pPr>
              <w:spacing w:line="276" w:lineRule="auto"/>
              <w:jc w:val="center"/>
              <w:rPr>
                <w:b/>
                <w:sz w:val="22"/>
                <w:szCs w:val="22"/>
              </w:rPr>
            </w:pPr>
            <w:r>
              <w:rPr>
                <w:b/>
                <w:sz w:val="22"/>
                <w:szCs w:val="22"/>
              </w:rPr>
              <w:t>ROAD LIMITATION CODE</w:t>
            </w:r>
          </w:p>
        </w:tc>
      </w:tr>
      <w:tr w:rsidR="00C024ED" w:rsidRPr="00123E2D" w:rsidTr="00B07247">
        <w:trPr>
          <w:tblHeader/>
          <w:jc w:val="center"/>
        </w:trPr>
        <w:tc>
          <w:tcPr>
            <w:tcW w:w="1170" w:type="dxa"/>
            <w:shd w:val="clear" w:color="auto" w:fill="D9D9D9" w:themeFill="background1" w:themeFillShade="D9"/>
            <w:vAlign w:val="center"/>
          </w:tcPr>
          <w:p w:rsidR="00C024ED" w:rsidRPr="00B07247" w:rsidRDefault="00100AF1" w:rsidP="005E3199">
            <w:pPr>
              <w:jc w:val="center"/>
              <w:rPr>
                <w:b/>
                <w:sz w:val="20"/>
                <w:szCs w:val="22"/>
              </w:rPr>
            </w:pPr>
            <w:r w:rsidRPr="00B07247">
              <w:rPr>
                <w:b/>
                <w:sz w:val="20"/>
                <w:szCs w:val="22"/>
              </w:rPr>
              <w:t>CODE</w:t>
            </w:r>
          </w:p>
        </w:tc>
        <w:tc>
          <w:tcPr>
            <w:tcW w:w="7375" w:type="dxa"/>
            <w:shd w:val="clear" w:color="auto" w:fill="D9D9D9" w:themeFill="background1" w:themeFillShade="D9"/>
            <w:vAlign w:val="center"/>
          </w:tcPr>
          <w:p w:rsidR="00C024ED" w:rsidRPr="00B07247" w:rsidRDefault="00100AF1" w:rsidP="005E3199">
            <w:pPr>
              <w:jc w:val="center"/>
              <w:rPr>
                <w:b/>
                <w:sz w:val="20"/>
                <w:szCs w:val="22"/>
              </w:rPr>
            </w:pPr>
            <w:r w:rsidRPr="00B07247">
              <w:rPr>
                <w:b/>
                <w:sz w:val="20"/>
                <w:szCs w:val="22"/>
              </w:rPr>
              <w:t>USE LIMITATIONS</w:t>
            </w:r>
          </w:p>
        </w:tc>
      </w:tr>
      <w:tr w:rsidR="00C024ED" w:rsidRPr="00123E2D" w:rsidTr="003247A1">
        <w:trPr>
          <w:jc w:val="center"/>
        </w:trPr>
        <w:tc>
          <w:tcPr>
            <w:tcW w:w="1170" w:type="dxa"/>
          </w:tcPr>
          <w:p w:rsidR="00C024ED" w:rsidRPr="00100AF1" w:rsidRDefault="00C024ED" w:rsidP="005E3199">
            <w:pPr>
              <w:spacing w:line="276" w:lineRule="auto"/>
              <w:jc w:val="center"/>
              <w:rPr>
                <w:sz w:val="22"/>
                <w:szCs w:val="22"/>
              </w:rPr>
            </w:pPr>
            <w:r w:rsidRPr="00100AF1">
              <w:rPr>
                <w:sz w:val="22"/>
                <w:szCs w:val="22"/>
              </w:rPr>
              <w:t>X</w:t>
            </w:r>
          </w:p>
        </w:tc>
        <w:tc>
          <w:tcPr>
            <w:tcW w:w="7375" w:type="dxa"/>
          </w:tcPr>
          <w:p w:rsidR="00C024ED" w:rsidRPr="00100AF1" w:rsidRDefault="00C024ED" w:rsidP="005E3199">
            <w:pPr>
              <w:spacing w:line="276" w:lineRule="auto"/>
              <w:jc w:val="both"/>
              <w:rPr>
                <w:sz w:val="22"/>
                <w:szCs w:val="22"/>
              </w:rPr>
            </w:pPr>
            <w:r w:rsidRPr="00100AF1">
              <w:rPr>
                <w:sz w:val="22"/>
                <w:szCs w:val="22"/>
              </w:rPr>
              <w:t>Hauling prohibited</w:t>
            </w:r>
          </w:p>
        </w:tc>
      </w:tr>
      <w:tr w:rsidR="00C024ED" w:rsidRPr="00123E2D" w:rsidTr="003247A1">
        <w:trPr>
          <w:jc w:val="center"/>
        </w:trPr>
        <w:tc>
          <w:tcPr>
            <w:tcW w:w="1170" w:type="dxa"/>
          </w:tcPr>
          <w:p w:rsidR="00C024ED" w:rsidRPr="00100AF1" w:rsidRDefault="00C024ED" w:rsidP="005E3199">
            <w:pPr>
              <w:spacing w:line="276" w:lineRule="auto"/>
              <w:jc w:val="center"/>
              <w:rPr>
                <w:sz w:val="22"/>
                <w:szCs w:val="22"/>
              </w:rPr>
            </w:pPr>
            <w:r w:rsidRPr="00100AF1">
              <w:rPr>
                <w:sz w:val="22"/>
                <w:szCs w:val="22"/>
              </w:rPr>
              <w:t>R</w:t>
            </w:r>
          </w:p>
        </w:tc>
        <w:tc>
          <w:tcPr>
            <w:tcW w:w="7375" w:type="dxa"/>
          </w:tcPr>
          <w:p w:rsidR="00C024ED" w:rsidRPr="00100AF1" w:rsidRDefault="00C024ED" w:rsidP="005E3199">
            <w:pPr>
              <w:spacing w:line="276" w:lineRule="auto"/>
              <w:jc w:val="both"/>
              <w:rPr>
                <w:sz w:val="22"/>
                <w:szCs w:val="22"/>
              </w:rPr>
            </w:pPr>
            <w:r w:rsidRPr="00100AF1">
              <w:rPr>
                <w:sz w:val="22"/>
                <w:szCs w:val="22"/>
              </w:rPr>
              <w:t>Hauling restricted</w:t>
            </w:r>
          </w:p>
        </w:tc>
      </w:tr>
      <w:tr w:rsidR="00C024ED" w:rsidRPr="003847E1" w:rsidTr="003247A1">
        <w:trPr>
          <w:jc w:val="center"/>
        </w:trPr>
        <w:tc>
          <w:tcPr>
            <w:tcW w:w="1170" w:type="dxa"/>
          </w:tcPr>
          <w:p w:rsidR="00C024ED" w:rsidRPr="00100AF1" w:rsidRDefault="00C024ED" w:rsidP="005E3199">
            <w:pPr>
              <w:spacing w:line="276" w:lineRule="auto"/>
              <w:jc w:val="center"/>
              <w:rPr>
                <w:sz w:val="22"/>
                <w:szCs w:val="22"/>
              </w:rPr>
            </w:pPr>
            <w:r w:rsidRPr="00100AF1">
              <w:rPr>
                <w:sz w:val="22"/>
                <w:szCs w:val="22"/>
              </w:rPr>
              <w:t>U</w:t>
            </w:r>
          </w:p>
        </w:tc>
        <w:tc>
          <w:tcPr>
            <w:tcW w:w="7375" w:type="dxa"/>
          </w:tcPr>
          <w:p w:rsidR="00C024ED" w:rsidRPr="00100AF1" w:rsidRDefault="00C024ED" w:rsidP="005E3199">
            <w:pPr>
              <w:spacing w:line="276" w:lineRule="auto"/>
              <w:jc w:val="both"/>
              <w:rPr>
                <w:sz w:val="22"/>
                <w:szCs w:val="22"/>
              </w:rPr>
            </w:pPr>
            <w:r w:rsidRPr="00100AF1">
              <w:rPr>
                <w:sz w:val="22"/>
                <w:szCs w:val="22"/>
              </w:rPr>
              <w:t>Unsuitable for hauling prior to completion of agreed reconstruction</w:t>
            </w:r>
          </w:p>
        </w:tc>
      </w:tr>
      <w:tr w:rsidR="00C024ED" w:rsidRPr="003847E1" w:rsidTr="003247A1">
        <w:trPr>
          <w:jc w:val="center"/>
        </w:trPr>
        <w:tc>
          <w:tcPr>
            <w:tcW w:w="1170" w:type="dxa"/>
          </w:tcPr>
          <w:p w:rsidR="00C024ED" w:rsidRPr="00100AF1" w:rsidRDefault="00C024ED" w:rsidP="005E3199">
            <w:pPr>
              <w:spacing w:line="276" w:lineRule="auto"/>
              <w:jc w:val="center"/>
              <w:rPr>
                <w:sz w:val="22"/>
                <w:szCs w:val="22"/>
              </w:rPr>
            </w:pPr>
            <w:r w:rsidRPr="00100AF1">
              <w:rPr>
                <w:sz w:val="22"/>
                <w:szCs w:val="22"/>
              </w:rPr>
              <w:lastRenderedPageBreak/>
              <w:t>P</w:t>
            </w:r>
          </w:p>
        </w:tc>
        <w:tc>
          <w:tcPr>
            <w:tcW w:w="7375" w:type="dxa"/>
          </w:tcPr>
          <w:p w:rsidR="00C024ED" w:rsidRPr="00100AF1" w:rsidRDefault="00C024ED" w:rsidP="005E3199">
            <w:pPr>
              <w:spacing w:line="276" w:lineRule="auto"/>
              <w:jc w:val="both"/>
              <w:rPr>
                <w:sz w:val="22"/>
                <w:szCs w:val="22"/>
              </w:rPr>
            </w:pPr>
            <w:r w:rsidRPr="00100AF1">
              <w:rPr>
                <w:sz w:val="22"/>
                <w:szCs w:val="22"/>
              </w:rPr>
              <w:t>Use prohibited</w:t>
            </w:r>
          </w:p>
        </w:tc>
      </w:tr>
      <w:tr w:rsidR="00C024ED" w:rsidRPr="00123E2D" w:rsidTr="003247A1">
        <w:trPr>
          <w:jc w:val="center"/>
        </w:trPr>
        <w:tc>
          <w:tcPr>
            <w:tcW w:w="1170" w:type="dxa"/>
          </w:tcPr>
          <w:p w:rsidR="00C024ED" w:rsidRPr="00100AF1" w:rsidRDefault="00C024ED" w:rsidP="005E3199">
            <w:pPr>
              <w:spacing w:line="276" w:lineRule="auto"/>
              <w:jc w:val="center"/>
              <w:rPr>
                <w:sz w:val="22"/>
                <w:szCs w:val="22"/>
              </w:rPr>
            </w:pPr>
            <w:r w:rsidRPr="00100AF1">
              <w:rPr>
                <w:sz w:val="22"/>
                <w:szCs w:val="22"/>
              </w:rPr>
              <w:t>A</w:t>
            </w:r>
          </w:p>
        </w:tc>
        <w:tc>
          <w:tcPr>
            <w:tcW w:w="7375" w:type="dxa"/>
          </w:tcPr>
          <w:p w:rsidR="00C024ED" w:rsidRPr="00100AF1" w:rsidRDefault="00C024ED" w:rsidP="005E3199">
            <w:pPr>
              <w:spacing w:line="276" w:lineRule="auto"/>
              <w:jc w:val="both"/>
              <w:rPr>
                <w:sz w:val="22"/>
                <w:szCs w:val="22"/>
              </w:rPr>
            </w:pPr>
            <w:r w:rsidRPr="00100AF1">
              <w:rPr>
                <w:sz w:val="22"/>
                <w:szCs w:val="22"/>
              </w:rPr>
              <w:t>Public use restriction</w:t>
            </w:r>
          </w:p>
        </w:tc>
      </w:tr>
      <w:tr w:rsidR="00C024ED" w:rsidRPr="00123E2D" w:rsidTr="003247A1">
        <w:trPr>
          <w:jc w:val="center"/>
        </w:trPr>
        <w:tc>
          <w:tcPr>
            <w:tcW w:w="1170" w:type="dxa"/>
          </w:tcPr>
          <w:p w:rsidR="00C024ED" w:rsidRPr="00100AF1" w:rsidRDefault="00C024ED" w:rsidP="005E3199">
            <w:pPr>
              <w:spacing w:line="276" w:lineRule="auto"/>
              <w:jc w:val="center"/>
              <w:rPr>
                <w:sz w:val="22"/>
                <w:szCs w:val="22"/>
              </w:rPr>
            </w:pPr>
            <w:r w:rsidRPr="00100AF1">
              <w:rPr>
                <w:sz w:val="22"/>
                <w:szCs w:val="22"/>
              </w:rPr>
              <w:t>W</w:t>
            </w:r>
          </w:p>
        </w:tc>
        <w:tc>
          <w:tcPr>
            <w:tcW w:w="7375" w:type="dxa"/>
          </w:tcPr>
          <w:p w:rsidR="00C024ED" w:rsidRPr="00100AF1" w:rsidRDefault="00C024ED" w:rsidP="005E3199">
            <w:pPr>
              <w:spacing w:line="276" w:lineRule="auto"/>
              <w:jc w:val="both"/>
              <w:rPr>
                <w:sz w:val="22"/>
                <w:szCs w:val="22"/>
              </w:rPr>
            </w:pPr>
            <w:r w:rsidRPr="00100AF1">
              <w:rPr>
                <w:sz w:val="22"/>
                <w:szCs w:val="22"/>
              </w:rPr>
              <w:t>Regulation waiver</w:t>
            </w:r>
          </w:p>
        </w:tc>
      </w:tr>
    </w:tbl>
    <w:p w:rsidR="00AA6006" w:rsidRPr="00100AF1" w:rsidRDefault="00AA6006" w:rsidP="00832FC6">
      <w:pPr>
        <w:spacing w:before="240" w:after="20" w:line="276" w:lineRule="auto"/>
        <w:jc w:val="both"/>
        <w:rPr>
          <w:sz w:val="22"/>
          <w:szCs w:val="22"/>
        </w:rPr>
      </w:pPr>
      <w:r w:rsidRPr="00123E2D">
        <w:rPr>
          <w:sz w:val="22"/>
          <w:szCs w:val="22"/>
        </w:rPr>
        <w:t xml:space="preserve">Roads coded A will be signed by the </w:t>
      </w:r>
      <w:r w:rsidR="008E6717">
        <w:rPr>
          <w:sz w:val="22"/>
          <w:szCs w:val="22"/>
        </w:rPr>
        <w:t>Government</w:t>
      </w:r>
      <w:r w:rsidRPr="00123E2D">
        <w:rPr>
          <w:sz w:val="22"/>
          <w:szCs w:val="22"/>
        </w:rPr>
        <w:t xml:space="preserve"> to inform the public of use restrictions.  Contractor's use of roads coded R, A, or W shall be in accordance with the following restrictions:</w:t>
      </w:r>
    </w:p>
    <w:tbl>
      <w:tblPr>
        <w:tblW w:w="10977" w:type="dxa"/>
        <w:jc w:val="center"/>
        <w:tblLayout w:type="fixed"/>
        <w:tblCellMar>
          <w:left w:w="0" w:type="dxa"/>
          <w:right w:w="0" w:type="dxa"/>
        </w:tblCellMar>
        <w:tblLook w:val="0000" w:firstRow="0" w:lastRow="0" w:firstColumn="0" w:lastColumn="0" w:noHBand="0" w:noVBand="0"/>
        <w:tblCaption w:val="Restricted Road List"/>
        <w:tblDescription w:val="List of Road number, names , locations, with description of restrictions."/>
      </w:tblPr>
      <w:tblGrid>
        <w:gridCol w:w="1350"/>
        <w:gridCol w:w="1710"/>
        <w:gridCol w:w="2337"/>
        <w:gridCol w:w="2160"/>
        <w:gridCol w:w="1170"/>
        <w:gridCol w:w="2250"/>
      </w:tblGrid>
      <w:tr w:rsidR="00100AF1" w:rsidRPr="007F2737" w:rsidTr="00B07247">
        <w:trPr>
          <w:trHeight w:val="562"/>
          <w:jc w:val="center"/>
        </w:trPr>
        <w:tc>
          <w:tcPr>
            <w:tcW w:w="10977" w:type="dxa"/>
            <w:gridSpan w:val="6"/>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100AF1" w:rsidRPr="007F2737" w:rsidRDefault="00100AF1" w:rsidP="006B3D86">
            <w:pPr>
              <w:spacing w:line="276" w:lineRule="auto"/>
              <w:jc w:val="center"/>
              <w:rPr>
                <w:b/>
                <w:sz w:val="22"/>
                <w:szCs w:val="22"/>
              </w:rPr>
            </w:pPr>
            <w:r w:rsidRPr="007F2737">
              <w:rPr>
                <w:b/>
                <w:sz w:val="22"/>
                <w:szCs w:val="22"/>
              </w:rPr>
              <w:t>RESTRICTED ROAD</w:t>
            </w:r>
            <w:r w:rsidR="002873EC">
              <w:rPr>
                <w:b/>
                <w:sz w:val="22"/>
                <w:szCs w:val="22"/>
              </w:rPr>
              <w:t>S</w:t>
            </w:r>
          </w:p>
        </w:tc>
      </w:tr>
      <w:tr w:rsidR="00100AF1" w:rsidRPr="007F2737" w:rsidTr="00B07247">
        <w:trPr>
          <w:trHeight w:val="337"/>
          <w:jc w:val="center"/>
        </w:trPr>
        <w:tc>
          <w:tcPr>
            <w:tcW w:w="1350" w:type="dxa"/>
            <w:vMerge w:val="restart"/>
            <w:tcBorders>
              <w:top w:val="single" w:sz="2" w:space="0" w:color="000000"/>
              <w:left w:val="single" w:sz="2" w:space="0" w:color="000000"/>
              <w:bottom w:val="single" w:sz="4" w:space="0" w:color="auto"/>
              <w:right w:val="single" w:sz="2" w:space="0" w:color="000000"/>
            </w:tcBorders>
            <w:shd w:val="clear" w:color="auto" w:fill="D9D9D9" w:themeFill="background1" w:themeFillShade="D9"/>
            <w:vAlign w:val="center"/>
          </w:tcPr>
          <w:p w:rsidR="00100AF1" w:rsidRPr="00B07247" w:rsidRDefault="00014F54" w:rsidP="006B3D86">
            <w:pPr>
              <w:jc w:val="center"/>
              <w:rPr>
                <w:b/>
                <w:sz w:val="20"/>
                <w:szCs w:val="22"/>
              </w:rPr>
            </w:pPr>
            <w:r>
              <w:rPr>
                <w:b/>
                <w:sz w:val="20"/>
                <w:szCs w:val="22"/>
              </w:rPr>
              <w:t>ROAD</w:t>
            </w:r>
          </w:p>
        </w:tc>
        <w:tc>
          <w:tcPr>
            <w:tcW w:w="1710" w:type="dxa"/>
            <w:vMerge w:val="restart"/>
            <w:tcBorders>
              <w:top w:val="single" w:sz="2" w:space="0" w:color="000000"/>
              <w:left w:val="nil"/>
              <w:bottom w:val="single" w:sz="4" w:space="0" w:color="auto"/>
              <w:right w:val="single" w:sz="2" w:space="0" w:color="000000"/>
            </w:tcBorders>
            <w:shd w:val="clear" w:color="auto" w:fill="D9D9D9" w:themeFill="background1" w:themeFillShade="D9"/>
            <w:vAlign w:val="center"/>
          </w:tcPr>
          <w:p w:rsidR="00100AF1" w:rsidRPr="00B07247" w:rsidRDefault="00100AF1" w:rsidP="006B3D86">
            <w:pPr>
              <w:jc w:val="center"/>
              <w:rPr>
                <w:b/>
                <w:sz w:val="20"/>
                <w:szCs w:val="22"/>
              </w:rPr>
            </w:pPr>
            <w:r w:rsidRPr="00B07247">
              <w:rPr>
                <w:b/>
                <w:sz w:val="20"/>
                <w:szCs w:val="22"/>
              </w:rPr>
              <w:t>ROAD NAME</w:t>
            </w:r>
          </w:p>
        </w:tc>
        <w:tc>
          <w:tcPr>
            <w:tcW w:w="4497" w:type="dxa"/>
            <w:gridSpan w:val="2"/>
            <w:tcBorders>
              <w:top w:val="single" w:sz="2" w:space="0" w:color="000000"/>
              <w:left w:val="nil"/>
              <w:bottom w:val="single" w:sz="2" w:space="0" w:color="000000"/>
              <w:right w:val="single" w:sz="2" w:space="0" w:color="000000"/>
            </w:tcBorders>
            <w:shd w:val="clear" w:color="auto" w:fill="D9D9D9" w:themeFill="background1" w:themeFillShade="D9"/>
            <w:vAlign w:val="center"/>
          </w:tcPr>
          <w:p w:rsidR="00100AF1" w:rsidRPr="00B07247" w:rsidRDefault="00100AF1" w:rsidP="006B3D86">
            <w:pPr>
              <w:jc w:val="center"/>
              <w:rPr>
                <w:b/>
                <w:sz w:val="20"/>
                <w:szCs w:val="22"/>
              </w:rPr>
            </w:pPr>
            <w:r w:rsidRPr="00B07247">
              <w:rPr>
                <w:b/>
                <w:sz w:val="20"/>
                <w:szCs w:val="22"/>
              </w:rPr>
              <w:t>TERMINI</w:t>
            </w:r>
          </w:p>
        </w:tc>
        <w:tc>
          <w:tcPr>
            <w:tcW w:w="1170" w:type="dxa"/>
            <w:vMerge w:val="restart"/>
            <w:tcBorders>
              <w:top w:val="single" w:sz="2" w:space="0" w:color="000000"/>
              <w:left w:val="nil"/>
              <w:right w:val="single" w:sz="2" w:space="0" w:color="000000"/>
            </w:tcBorders>
            <w:shd w:val="clear" w:color="auto" w:fill="D9D9D9" w:themeFill="background1" w:themeFillShade="D9"/>
            <w:vAlign w:val="center"/>
          </w:tcPr>
          <w:p w:rsidR="00100AF1" w:rsidRPr="00B07247" w:rsidRDefault="00100AF1" w:rsidP="006B3D86">
            <w:pPr>
              <w:jc w:val="center"/>
              <w:rPr>
                <w:b/>
                <w:sz w:val="20"/>
                <w:szCs w:val="22"/>
              </w:rPr>
            </w:pPr>
            <w:r w:rsidRPr="00B07247">
              <w:rPr>
                <w:b/>
                <w:sz w:val="20"/>
                <w:szCs w:val="22"/>
              </w:rPr>
              <w:t>MAP</w:t>
            </w:r>
          </w:p>
          <w:p w:rsidR="00100AF1" w:rsidRPr="00B07247" w:rsidRDefault="00100AF1" w:rsidP="006B3D86">
            <w:pPr>
              <w:jc w:val="center"/>
              <w:rPr>
                <w:b/>
                <w:sz w:val="20"/>
                <w:szCs w:val="22"/>
              </w:rPr>
            </w:pPr>
            <w:r w:rsidRPr="00B07247">
              <w:rPr>
                <w:b/>
                <w:sz w:val="20"/>
                <w:szCs w:val="22"/>
              </w:rPr>
              <w:t>LEGEND</w:t>
            </w:r>
          </w:p>
        </w:tc>
        <w:tc>
          <w:tcPr>
            <w:tcW w:w="2250" w:type="dxa"/>
            <w:vMerge w:val="restart"/>
            <w:tcBorders>
              <w:top w:val="single" w:sz="2" w:space="0" w:color="000000"/>
              <w:left w:val="nil"/>
              <w:right w:val="single" w:sz="2" w:space="0" w:color="000000"/>
            </w:tcBorders>
            <w:shd w:val="clear" w:color="auto" w:fill="D9D9D9" w:themeFill="background1" w:themeFillShade="D9"/>
            <w:vAlign w:val="center"/>
          </w:tcPr>
          <w:p w:rsidR="00100AF1" w:rsidRPr="00B07247" w:rsidRDefault="00100AF1" w:rsidP="006B3D86">
            <w:pPr>
              <w:jc w:val="center"/>
              <w:rPr>
                <w:b/>
                <w:sz w:val="20"/>
                <w:szCs w:val="22"/>
              </w:rPr>
            </w:pPr>
            <w:r w:rsidRPr="00B07247">
              <w:rPr>
                <w:b/>
                <w:sz w:val="20"/>
                <w:szCs w:val="22"/>
              </w:rPr>
              <w:t>DESCRIPTION OF RESTRICTIONS</w:t>
            </w:r>
          </w:p>
        </w:tc>
      </w:tr>
      <w:tr w:rsidR="00100AF1" w:rsidRPr="007F2737" w:rsidTr="00B07247">
        <w:trPr>
          <w:trHeight w:val="256"/>
          <w:jc w:val="center"/>
        </w:trPr>
        <w:tc>
          <w:tcPr>
            <w:tcW w:w="1350" w:type="dxa"/>
            <w:vMerge/>
            <w:tcBorders>
              <w:top w:val="single" w:sz="2" w:space="0" w:color="000000"/>
              <w:left w:val="single" w:sz="2" w:space="0" w:color="000000"/>
              <w:bottom w:val="single" w:sz="4" w:space="0" w:color="auto"/>
              <w:right w:val="single" w:sz="2" w:space="0" w:color="000000"/>
            </w:tcBorders>
            <w:vAlign w:val="center"/>
          </w:tcPr>
          <w:p w:rsidR="00100AF1" w:rsidRPr="007F2737" w:rsidRDefault="00100AF1" w:rsidP="006B3D86">
            <w:pPr>
              <w:spacing w:line="276" w:lineRule="auto"/>
              <w:jc w:val="both"/>
              <w:rPr>
                <w:sz w:val="22"/>
                <w:szCs w:val="22"/>
              </w:rPr>
            </w:pPr>
          </w:p>
        </w:tc>
        <w:tc>
          <w:tcPr>
            <w:tcW w:w="1710" w:type="dxa"/>
            <w:vMerge/>
            <w:tcBorders>
              <w:top w:val="single" w:sz="2" w:space="0" w:color="000000"/>
              <w:left w:val="nil"/>
              <w:bottom w:val="single" w:sz="4" w:space="0" w:color="auto"/>
              <w:right w:val="single" w:sz="2" w:space="0" w:color="000000"/>
            </w:tcBorders>
            <w:vAlign w:val="center"/>
          </w:tcPr>
          <w:p w:rsidR="00100AF1" w:rsidRPr="007F2737" w:rsidRDefault="00100AF1" w:rsidP="006B3D86">
            <w:pPr>
              <w:spacing w:line="276" w:lineRule="auto"/>
              <w:jc w:val="both"/>
              <w:rPr>
                <w:sz w:val="22"/>
                <w:szCs w:val="22"/>
              </w:rPr>
            </w:pPr>
          </w:p>
        </w:tc>
        <w:tc>
          <w:tcPr>
            <w:tcW w:w="2337" w:type="dxa"/>
            <w:tcBorders>
              <w:top w:val="nil"/>
              <w:left w:val="nil"/>
              <w:bottom w:val="single" w:sz="2" w:space="0" w:color="000000"/>
              <w:right w:val="single" w:sz="2" w:space="0" w:color="000000"/>
            </w:tcBorders>
            <w:shd w:val="clear" w:color="auto" w:fill="D9D9D9" w:themeFill="background1" w:themeFillShade="D9"/>
            <w:vAlign w:val="center"/>
          </w:tcPr>
          <w:p w:rsidR="00100AF1" w:rsidRPr="00B07247" w:rsidRDefault="00100AF1" w:rsidP="006B3D86">
            <w:pPr>
              <w:jc w:val="center"/>
              <w:rPr>
                <w:b/>
                <w:sz w:val="20"/>
                <w:szCs w:val="22"/>
              </w:rPr>
            </w:pPr>
            <w:r w:rsidRPr="00B07247">
              <w:rPr>
                <w:b/>
                <w:sz w:val="20"/>
                <w:szCs w:val="22"/>
              </w:rPr>
              <w:t>FROM</w:t>
            </w:r>
          </w:p>
        </w:tc>
        <w:tc>
          <w:tcPr>
            <w:tcW w:w="2160" w:type="dxa"/>
            <w:tcBorders>
              <w:top w:val="nil"/>
              <w:left w:val="nil"/>
              <w:bottom w:val="single" w:sz="2" w:space="0" w:color="000000"/>
              <w:right w:val="single" w:sz="2" w:space="0" w:color="000000"/>
            </w:tcBorders>
            <w:shd w:val="clear" w:color="auto" w:fill="D9D9D9" w:themeFill="background1" w:themeFillShade="D9"/>
            <w:vAlign w:val="center"/>
          </w:tcPr>
          <w:p w:rsidR="00100AF1" w:rsidRPr="00B07247" w:rsidRDefault="00100AF1" w:rsidP="006B3D86">
            <w:pPr>
              <w:jc w:val="center"/>
              <w:rPr>
                <w:b/>
                <w:sz w:val="20"/>
                <w:szCs w:val="22"/>
              </w:rPr>
            </w:pPr>
            <w:r w:rsidRPr="00B07247">
              <w:rPr>
                <w:b/>
                <w:sz w:val="20"/>
                <w:szCs w:val="22"/>
              </w:rPr>
              <w:t>TO</w:t>
            </w:r>
          </w:p>
        </w:tc>
        <w:tc>
          <w:tcPr>
            <w:tcW w:w="1170" w:type="dxa"/>
            <w:vMerge/>
            <w:tcBorders>
              <w:left w:val="nil"/>
              <w:bottom w:val="single" w:sz="2" w:space="0" w:color="000000"/>
              <w:right w:val="single" w:sz="2" w:space="0" w:color="000000"/>
            </w:tcBorders>
            <w:shd w:val="clear" w:color="auto" w:fill="BFBFBF" w:themeFill="background1" w:themeFillShade="BF"/>
            <w:vAlign w:val="center"/>
          </w:tcPr>
          <w:p w:rsidR="00100AF1" w:rsidRPr="007F2737" w:rsidRDefault="00100AF1" w:rsidP="006B3D86">
            <w:pPr>
              <w:spacing w:line="276" w:lineRule="auto"/>
              <w:jc w:val="center"/>
              <w:rPr>
                <w:b/>
                <w:sz w:val="22"/>
                <w:szCs w:val="22"/>
              </w:rPr>
            </w:pPr>
          </w:p>
        </w:tc>
        <w:tc>
          <w:tcPr>
            <w:tcW w:w="2250" w:type="dxa"/>
            <w:vMerge/>
            <w:tcBorders>
              <w:left w:val="nil"/>
              <w:bottom w:val="single" w:sz="2" w:space="0" w:color="000000"/>
              <w:right w:val="single" w:sz="2" w:space="0" w:color="000000"/>
            </w:tcBorders>
            <w:vAlign w:val="center"/>
          </w:tcPr>
          <w:p w:rsidR="00100AF1" w:rsidRPr="007F2737" w:rsidRDefault="00100AF1" w:rsidP="006B3D86">
            <w:pPr>
              <w:spacing w:line="276" w:lineRule="auto"/>
              <w:jc w:val="both"/>
              <w:rPr>
                <w:sz w:val="22"/>
                <w:szCs w:val="22"/>
              </w:rPr>
            </w:pPr>
          </w:p>
        </w:tc>
      </w:tr>
      <w:tr w:rsidR="00C024ED" w:rsidRPr="007F2737" w:rsidTr="00F04321">
        <w:trPr>
          <w:jc w:val="center"/>
        </w:trPr>
        <w:tc>
          <w:tcPr>
            <w:tcW w:w="1350" w:type="dxa"/>
            <w:tcBorders>
              <w:top w:val="single" w:sz="4" w:space="0" w:color="auto"/>
              <w:left w:val="single" w:sz="2" w:space="0" w:color="000000"/>
              <w:bottom w:val="single" w:sz="2" w:space="0" w:color="000000"/>
              <w:right w:val="nil"/>
            </w:tcBorders>
            <w:vAlign w:val="center"/>
          </w:tcPr>
          <w:p w:rsidR="00C024ED" w:rsidRPr="007F2737" w:rsidRDefault="001C5C8F" w:rsidP="006B3D86">
            <w:pPr>
              <w:spacing w:line="276" w:lineRule="auto"/>
              <w:jc w:val="center"/>
              <w:rPr>
                <w:sz w:val="22"/>
                <w:szCs w:val="22"/>
                <w:highlight w:val="yellow"/>
              </w:rPr>
            </w:pPr>
            <w:proofErr w:type="spellStart"/>
            <w:r>
              <w:rPr>
                <w:sz w:val="22"/>
                <w:szCs w:val="22"/>
              </w:rPr>
              <w:t>N</w:t>
            </w:r>
            <w:r w:rsidR="006B3D86" w:rsidRPr="006B3D86">
              <w:rPr>
                <w:sz w:val="22"/>
                <w:szCs w:val="22"/>
              </w:rPr>
              <w:t>FSR</w:t>
            </w:r>
            <w:proofErr w:type="spellEnd"/>
            <w:r w:rsidR="006B3D86" w:rsidRPr="006B3D86">
              <w:rPr>
                <w:sz w:val="22"/>
                <w:szCs w:val="22"/>
              </w:rPr>
              <w:t xml:space="preserve"> 360.1</w:t>
            </w:r>
          </w:p>
        </w:tc>
        <w:tc>
          <w:tcPr>
            <w:tcW w:w="1710" w:type="dxa"/>
            <w:tcBorders>
              <w:top w:val="single" w:sz="4" w:space="0" w:color="auto"/>
              <w:left w:val="single" w:sz="2" w:space="0" w:color="000000"/>
              <w:bottom w:val="single" w:sz="2" w:space="0" w:color="000000"/>
              <w:right w:val="nil"/>
            </w:tcBorders>
            <w:vAlign w:val="center"/>
          </w:tcPr>
          <w:p w:rsidR="00C024ED" w:rsidRPr="007F2737" w:rsidRDefault="006B3D86" w:rsidP="006B3D86">
            <w:pPr>
              <w:spacing w:line="276" w:lineRule="auto"/>
              <w:jc w:val="center"/>
              <w:rPr>
                <w:sz w:val="22"/>
                <w:szCs w:val="22"/>
                <w:highlight w:val="yellow"/>
              </w:rPr>
            </w:pPr>
            <w:r w:rsidRPr="006B3D86">
              <w:rPr>
                <w:sz w:val="20"/>
                <w:szCs w:val="22"/>
              </w:rPr>
              <w:t>N/A</w:t>
            </w:r>
          </w:p>
        </w:tc>
        <w:tc>
          <w:tcPr>
            <w:tcW w:w="2337" w:type="dxa"/>
            <w:tcBorders>
              <w:top w:val="nil"/>
              <w:left w:val="single" w:sz="2" w:space="0" w:color="000000"/>
              <w:bottom w:val="single" w:sz="2" w:space="0" w:color="000000"/>
              <w:right w:val="nil"/>
            </w:tcBorders>
            <w:vAlign w:val="center"/>
          </w:tcPr>
          <w:p w:rsidR="00F04321" w:rsidRPr="006B3D86" w:rsidRDefault="00F04321" w:rsidP="006B3D86">
            <w:pPr>
              <w:spacing w:line="276" w:lineRule="auto"/>
              <w:jc w:val="center"/>
              <w:rPr>
                <w:sz w:val="22"/>
                <w:szCs w:val="22"/>
              </w:rPr>
            </w:pPr>
            <w:r w:rsidRPr="006B3D86">
              <w:rPr>
                <w:sz w:val="22"/>
                <w:szCs w:val="22"/>
              </w:rPr>
              <w:t>Junction with</w:t>
            </w:r>
            <w:r w:rsidR="004B35B6" w:rsidRPr="006B3D86">
              <w:rPr>
                <w:sz w:val="22"/>
                <w:szCs w:val="22"/>
              </w:rPr>
              <w:t xml:space="preserve"> </w:t>
            </w:r>
          </w:p>
          <w:p w:rsidR="00C024ED" w:rsidRPr="007F2737" w:rsidRDefault="006B3D86" w:rsidP="006B3D86">
            <w:pPr>
              <w:spacing w:line="276" w:lineRule="auto"/>
              <w:jc w:val="center"/>
              <w:rPr>
                <w:sz w:val="22"/>
                <w:szCs w:val="22"/>
                <w:highlight w:val="yellow"/>
              </w:rPr>
            </w:pPr>
            <w:r w:rsidRPr="006B3D86">
              <w:rPr>
                <w:sz w:val="22"/>
                <w:szCs w:val="22"/>
              </w:rPr>
              <w:t>Hwy 119</w:t>
            </w:r>
          </w:p>
        </w:tc>
        <w:tc>
          <w:tcPr>
            <w:tcW w:w="2160" w:type="dxa"/>
            <w:tcBorders>
              <w:top w:val="nil"/>
              <w:left w:val="single" w:sz="2" w:space="0" w:color="000000"/>
              <w:bottom w:val="single" w:sz="2" w:space="0" w:color="000000"/>
              <w:right w:val="nil"/>
            </w:tcBorders>
            <w:vAlign w:val="center"/>
          </w:tcPr>
          <w:p w:rsidR="00C024ED" w:rsidRPr="007F2737" w:rsidRDefault="001C5C8F" w:rsidP="006B3D86">
            <w:pPr>
              <w:spacing w:line="276" w:lineRule="auto"/>
              <w:jc w:val="center"/>
              <w:rPr>
                <w:sz w:val="22"/>
                <w:szCs w:val="22"/>
                <w:highlight w:val="yellow"/>
              </w:rPr>
            </w:pPr>
            <w:r>
              <w:rPr>
                <w:sz w:val="22"/>
                <w:szCs w:val="22"/>
              </w:rPr>
              <w:t>End of road</w:t>
            </w:r>
          </w:p>
        </w:tc>
        <w:tc>
          <w:tcPr>
            <w:tcW w:w="1170" w:type="dxa"/>
            <w:tcBorders>
              <w:top w:val="nil"/>
              <w:left w:val="single" w:sz="2" w:space="0" w:color="000000"/>
              <w:bottom w:val="single" w:sz="2" w:space="0" w:color="000000"/>
              <w:right w:val="nil"/>
            </w:tcBorders>
            <w:vAlign w:val="center"/>
          </w:tcPr>
          <w:p w:rsidR="00C024ED" w:rsidRPr="007F2737" w:rsidRDefault="00C024ED" w:rsidP="006B3D86">
            <w:pPr>
              <w:spacing w:line="276" w:lineRule="auto"/>
              <w:jc w:val="center"/>
              <w:rPr>
                <w:sz w:val="22"/>
                <w:szCs w:val="22"/>
                <w:highlight w:val="yellow"/>
              </w:rPr>
            </w:pPr>
            <w:r w:rsidRPr="006B3D86">
              <w:rPr>
                <w:sz w:val="22"/>
                <w:szCs w:val="22"/>
              </w:rPr>
              <w:t>R</w:t>
            </w:r>
          </w:p>
        </w:tc>
        <w:tc>
          <w:tcPr>
            <w:tcW w:w="2250" w:type="dxa"/>
            <w:tcBorders>
              <w:top w:val="nil"/>
              <w:left w:val="single" w:sz="2" w:space="0" w:color="000000"/>
              <w:bottom w:val="single" w:sz="2" w:space="0" w:color="000000"/>
              <w:right w:val="single" w:sz="2" w:space="0" w:color="000000"/>
            </w:tcBorders>
            <w:vAlign w:val="center"/>
          </w:tcPr>
          <w:p w:rsidR="00C024ED" w:rsidRPr="007F2737" w:rsidRDefault="001C5C8F" w:rsidP="006B3D86">
            <w:pPr>
              <w:spacing w:line="276" w:lineRule="auto"/>
              <w:jc w:val="center"/>
              <w:rPr>
                <w:sz w:val="22"/>
                <w:szCs w:val="22"/>
                <w:highlight w:val="yellow"/>
              </w:rPr>
            </w:pPr>
            <w:r w:rsidRPr="001C5C8F">
              <w:rPr>
                <w:sz w:val="22"/>
                <w:szCs w:val="22"/>
              </w:rPr>
              <w:t xml:space="preserve">1, </w:t>
            </w:r>
            <w:r>
              <w:rPr>
                <w:sz w:val="22"/>
                <w:szCs w:val="22"/>
              </w:rPr>
              <w:t>2, 3</w:t>
            </w:r>
            <w:r w:rsidR="00C57FB5">
              <w:rPr>
                <w:sz w:val="22"/>
                <w:szCs w:val="22"/>
              </w:rPr>
              <w:t>, 4</w:t>
            </w:r>
          </w:p>
        </w:tc>
      </w:tr>
    </w:tbl>
    <w:p w:rsidR="009677E7" w:rsidRDefault="009677E7" w:rsidP="00832FC6">
      <w:pPr>
        <w:spacing w:line="276" w:lineRule="auto"/>
        <w:jc w:val="both"/>
        <w:rPr>
          <w:b/>
          <w:sz w:val="22"/>
          <w:szCs w:val="22"/>
        </w:rPr>
      </w:pPr>
    </w:p>
    <w:tbl>
      <w:tblPr>
        <w:tblStyle w:val="TableGrid"/>
        <w:tblW w:w="0" w:type="auto"/>
        <w:jc w:val="center"/>
        <w:tblLook w:val="04A0" w:firstRow="1" w:lastRow="0" w:firstColumn="1" w:lastColumn="0" w:noHBand="0" w:noVBand="1"/>
      </w:tblPr>
      <w:tblGrid>
        <w:gridCol w:w="1411"/>
        <w:gridCol w:w="7134"/>
      </w:tblGrid>
      <w:tr w:rsidR="009677E7" w:rsidRPr="009677E7" w:rsidTr="00312A26">
        <w:trPr>
          <w:trHeight w:val="368"/>
          <w:jc w:val="center"/>
        </w:trPr>
        <w:tc>
          <w:tcPr>
            <w:tcW w:w="8545" w:type="dxa"/>
            <w:gridSpan w:val="2"/>
            <w:shd w:val="clear" w:color="auto" w:fill="A6A6A6" w:themeFill="background1" w:themeFillShade="A6"/>
            <w:vAlign w:val="center"/>
          </w:tcPr>
          <w:p w:rsidR="009677E7" w:rsidRPr="009677E7" w:rsidRDefault="009677E7" w:rsidP="00312A26">
            <w:pPr>
              <w:spacing w:before="20" w:after="20" w:line="276" w:lineRule="auto"/>
              <w:jc w:val="center"/>
              <w:rPr>
                <w:b/>
                <w:sz w:val="22"/>
                <w:szCs w:val="22"/>
              </w:rPr>
            </w:pPr>
            <w:r w:rsidRPr="009677E7">
              <w:rPr>
                <w:b/>
                <w:sz w:val="22"/>
                <w:szCs w:val="22"/>
              </w:rPr>
              <w:t>RESTRICTION</w:t>
            </w:r>
            <w:r w:rsidR="009C3381">
              <w:rPr>
                <w:b/>
                <w:sz w:val="22"/>
                <w:szCs w:val="22"/>
              </w:rPr>
              <w:t xml:space="preserve"> DESCRIPTION</w:t>
            </w:r>
          </w:p>
        </w:tc>
      </w:tr>
      <w:tr w:rsidR="006B3D86" w:rsidRPr="009677E7" w:rsidTr="00312A26">
        <w:trPr>
          <w:jc w:val="center"/>
        </w:trPr>
        <w:tc>
          <w:tcPr>
            <w:tcW w:w="1411" w:type="dxa"/>
            <w:vAlign w:val="center"/>
          </w:tcPr>
          <w:p w:rsidR="006B3D86" w:rsidRPr="009677E7" w:rsidRDefault="006B3D86" w:rsidP="00312A26">
            <w:pPr>
              <w:spacing w:before="20" w:after="20" w:line="276" w:lineRule="auto"/>
              <w:jc w:val="center"/>
              <w:rPr>
                <w:sz w:val="22"/>
                <w:szCs w:val="22"/>
                <w:highlight w:val="yellow"/>
              </w:rPr>
            </w:pPr>
            <w:r w:rsidRPr="006B3D86">
              <w:rPr>
                <w:sz w:val="22"/>
                <w:szCs w:val="22"/>
              </w:rPr>
              <w:t>1</w:t>
            </w:r>
          </w:p>
        </w:tc>
        <w:tc>
          <w:tcPr>
            <w:tcW w:w="7134" w:type="dxa"/>
            <w:vAlign w:val="center"/>
          </w:tcPr>
          <w:p w:rsidR="006B3D86" w:rsidRPr="006B3D86" w:rsidRDefault="006B3D86" w:rsidP="00312A26">
            <w:pPr>
              <w:spacing w:before="20" w:after="20" w:line="276" w:lineRule="auto"/>
              <w:rPr>
                <w:sz w:val="22"/>
                <w:szCs w:val="22"/>
              </w:rPr>
            </w:pPr>
            <w:r w:rsidRPr="006B3D86">
              <w:rPr>
                <w:sz w:val="22"/>
                <w:szCs w:val="22"/>
              </w:rPr>
              <w:t>No hauling allowed when the road or subgrade is water saturated</w:t>
            </w:r>
          </w:p>
        </w:tc>
      </w:tr>
      <w:tr w:rsidR="006B3D86" w:rsidRPr="009677E7" w:rsidTr="00312A26">
        <w:trPr>
          <w:jc w:val="center"/>
        </w:trPr>
        <w:tc>
          <w:tcPr>
            <w:tcW w:w="1411" w:type="dxa"/>
            <w:vAlign w:val="center"/>
          </w:tcPr>
          <w:p w:rsidR="006B3D86" w:rsidRPr="008A77DC" w:rsidRDefault="006B3D86" w:rsidP="00312A26">
            <w:pPr>
              <w:spacing w:before="20" w:after="20" w:line="276" w:lineRule="auto"/>
              <w:jc w:val="center"/>
              <w:rPr>
                <w:sz w:val="22"/>
                <w:szCs w:val="22"/>
              </w:rPr>
            </w:pPr>
            <w:r w:rsidRPr="008A77DC">
              <w:rPr>
                <w:sz w:val="22"/>
                <w:szCs w:val="22"/>
              </w:rPr>
              <w:t>2</w:t>
            </w:r>
          </w:p>
        </w:tc>
        <w:tc>
          <w:tcPr>
            <w:tcW w:w="7134" w:type="dxa"/>
            <w:vAlign w:val="center"/>
          </w:tcPr>
          <w:p w:rsidR="006B3D86" w:rsidRPr="008A77DC" w:rsidRDefault="006B3D86" w:rsidP="00312A26">
            <w:pPr>
              <w:spacing w:before="20" w:after="20" w:line="276" w:lineRule="auto"/>
              <w:rPr>
                <w:sz w:val="22"/>
                <w:szCs w:val="22"/>
              </w:rPr>
            </w:pPr>
            <w:r w:rsidRPr="008A77DC">
              <w:rPr>
                <w:sz w:val="22"/>
                <w:szCs w:val="22"/>
              </w:rPr>
              <w:t xml:space="preserve">No hauling allowed </w:t>
            </w:r>
            <w:r w:rsidR="008A77DC" w:rsidRPr="008A77DC">
              <w:rPr>
                <w:sz w:val="22"/>
                <w:szCs w:val="22"/>
              </w:rPr>
              <w:t xml:space="preserve">between the hours of </w:t>
            </w:r>
            <w:proofErr w:type="spellStart"/>
            <w:r w:rsidR="008A77DC" w:rsidRPr="008A77DC">
              <w:rPr>
                <w:sz w:val="22"/>
                <w:szCs w:val="22"/>
              </w:rPr>
              <w:t>7pm</w:t>
            </w:r>
            <w:proofErr w:type="spellEnd"/>
            <w:r w:rsidR="008A77DC" w:rsidRPr="008A77DC">
              <w:rPr>
                <w:sz w:val="22"/>
                <w:szCs w:val="22"/>
              </w:rPr>
              <w:t xml:space="preserve"> to </w:t>
            </w:r>
            <w:proofErr w:type="spellStart"/>
            <w:r w:rsidR="008A77DC" w:rsidRPr="008A77DC">
              <w:rPr>
                <w:sz w:val="22"/>
                <w:szCs w:val="22"/>
              </w:rPr>
              <w:t>7am</w:t>
            </w:r>
            <w:proofErr w:type="spellEnd"/>
            <w:r w:rsidR="008A77DC" w:rsidRPr="008A77DC">
              <w:rPr>
                <w:sz w:val="22"/>
                <w:szCs w:val="22"/>
              </w:rPr>
              <w:t>, daily</w:t>
            </w:r>
          </w:p>
        </w:tc>
      </w:tr>
      <w:tr w:rsidR="009677E7" w:rsidRPr="009677E7" w:rsidTr="00312A26">
        <w:trPr>
          <w:jc w:val="center"/>
        </w:trPr>
        <w:tc>
          <w:tcPr>
            <w:tcW w:w="1411" w:type="dxa"/>
            <w:vAlign w:val="center"/>
          </w:tcPr>
          <w:p w:rsidR="009677E7" w:rsidRPr="00312A26" w:rsidRDefault="009677E7" w:rsidP="00312A26">
            <w:pPr>
              <w:spacing w:before="20" w:after="20" w:line="276" w:lineRule="auto"/>
              <w:jc w:val="center"/>
              <w:rPr>
                <w:sz w:val="22"/>
                <w:szCs w:val="22"/>
              </w:rPr>
            </w:pPr>
            <w:r w:rsidRPr="00312A26">
              <w:rPr>
                <w:sz w:val="22"/>
                <w:szCs w:val="22"/>
              </w:rPr>
              <w:t>3</w:t>
            </w:r>
          </w:p>
        </w:tc>
        <w:tc>
          <w:tcPr>
            <w:tcW w:w="7134" w:type="dxa"/>
            <w:vAlign w:val="center"/>
          </w:tcPr>
          <w:p w:rsidR="009677E7" w:rsidRPr="009677E7" w:rsidRDefault="00312A26" w:rsidP="00704741">
            <w:pPr>
              <w:spacing w:before="20" w:after="20" w:line="276" w:lineRule="auto"/>
              <w:rPr>
                <w:sz w:val="22"/>
                <w:szCs w:val="22"/>
                <w:highlight w:val="yellow"/>
              </w:rPr>
            </w:pPr>
            <w:r w:rsidRPr="006B3D86">
              <w:rPr>
                <w:sz w:val="22"/>
                <w:szCs w:val="22"/>
              </w:rPr>
              <w:t>No hauling allowed</w:t>
            </w:r>
            <w:r>
              <w:rPr>
                <w:sz w:val="22"/>
                <w:szCs w:val="22"/>
              </w:rPr>
              <w:t xml:space="preserve"> from May 15</w:t>
            </w:r>
            <w:r w:rsidRPr="00312A26">
              <w:rPr>
                <w:sz w:val="22"/>
                <w:szCs w:val="22"/>
                <w:vertAlign w:val="superscript"/>
              </w:rPr>
              <w:t>th</w:t>
            </w:r>
            <w:r>
              <w:rPr>
                <w:sz w:val="22"/>
                <w:szCs w:val="22"/>
              </w:rPr>
              <w:t xml:space="preserve"> to the Tuesday af</w:t>
            </w:r>
            <w:r w:rsidRPr="00EE5E9C">
              <w:rPr>
                <w:sz w:val="22"/>
                <w:szCs w:val="22"/>
              </w:rPr>
              <w:t xml:space="preserve">ter </w:t>
            </w:r>
            <w:r w:rsidR="00704741" w:rsidRPr="00EE5E9C">
              <w:rPr>
                <w:sz w:val="22"/>
                <w:szCs w:val="22"/>
              </w:rPr>
              <w:t>Labor</w:t>
            </w:r>
            <w:r w:rsidRPr="00EE5E9C">
              <w:rPr>
                <w:sz w:val="22"/>
                <w:szCs w:val="22"/>
              </w:rPr>
              <w:t xml:space="preserve"> Day</w:t>
            </w:r>
          </w:p>
        </w:tc>
      </w:tr>
      <w:tr w:rsidR="00EE5E9C" w:rsidRPr="009677E7" w:rsidTr="00312A26">
        <w:trPr>
          <w:jc w:val="center"/>
        </w:trPr>
        <w:tc>
          <w:tcPr>
            <w:tcW w:w="1411" w:type="dxa"/>
            <w:vAlign w:val="center"/>
          </w:tcPr>
          <w:p w:rsidR="00EE5E9C" w:rsidRPr="00312A26" w:rsidRDefault="00EE5E9C" w:rsidP="00312A26">
            <w:pPr>
              <w:spacing w:before="20" w:after="20" w:line="276" w:lineRule="auto"/>
              <w:jc w:val="center"/>
              <w:rPr>
                <w:sz w:val="22"/>
                <w:szCs w:val="22"/>
              </w:rPr>
            </w:pPr>
            <w:r>
              <w:rPr>
                <w:sz w:val="22"/>
                <w:szCs w:val="22"/>
              </w:rPr>
              <w:t>4</w:t>
            </w:r>
          </w:p>
        </w:tc>
        <w:tc>
          <w:tcPr>
            <w:tcW w:w="7134" w:type="dxa"/>
            <w:vAlign w:val="center"/>
          </w:tcPr>
          <w:p w:rsidR="00EE5E9C" w:rsidRPr="006B3D86" w:rsidRDefault="00EE5E9C" w:rsidP="00704741">
            <w:pPr>
              <w:spacing w:before="20" w:after="20" w:line="276" w:lineRule="auto"/>
              <w:rPr>
                <w:sz w:val="22"/>
                <w:szCs w:val="22"/>
              </w:rPr>
            </w:pPr>
            <w:r>
              <w:rPr>
                <w:sz w:val="22"/>
                <w:szCs w:val="22"/>
              </w:rPr>
              <w:t>No hauling allowed on federal holidays</w:t>
            </w:r>
          </w:p>
        </w:tc>
      </w:tr>
    </w:tbl>
    <w:p w:rsidR="0062431D" w:rsidRDefault="0062431D" w:rsidP="0062431D">
      <w:pPr>
        <w:spacing w:line="276" w:lineRule="auto"/>
        <w:jc w:val="both"/>
        <w:rPr>
          <w:color w:val="FF0000"/>
          <w:sz w:val="22"/>
          <w:szCs w:val="22"/>
        </w:rPr>
      </w:pPr>
    </w:p>
    <w:p w:rsidR="00F477FF" w:rsidRPr="00F477FF" w:rsidRDefault="00F477FF" w:rsidP="0062431D">
      <w:pPr>
        <w:spacing w:line="276" w:lineRule="auto"/>
        <w:ind w:left="288"/>
        <w:jc w:val="both"/>
        <w:rPr>
          <w:sz w:val="22"/>
          <w:szCs w:val="22"/>
        </w:rPr>
      </w:pPr>
      <w:proofErr w:type="spellStart"/>
      <w:r w:rsidRPr="002D59E1">
        <w:rPr>
          <w:b/>
          <w:szCs w:val="22"/>
          <w:u w:val="single"/>
        </w:rPr>
        <w:t>H.4.1</w:t>
      </w:r>
      <w:proofErr w:type="spellEnd"/>
      <w:r w:rsidRPr="00F477FF">
        <w:rPr>
          <w:b/>
          <w:szCs w:val="22"/>
          <w:u w:val="single"/>
        </w:rPr>
        <w:tab/>
      </w:r>
      <w:r w:rsidRPr="009914FA">
        <w:rPr>
          <w:b/>
          <w:szCs w:val="22"/>
          <w:u w:val="single"/>
        </w:rPr>
        <w:t>SNOW REMOVAL</w:t>
      </w:r>
      <w:r w:rsidRPr="009914FA">
        <w:rPr>
          <w:szCs w:val="22"/>
        </w:rPr>
        <w:t xml:space="preserve"> </w:t>
      </w:r>
      <w:r w:rsidRPr="009914FA">
        <w:rPr>
          <w:sz w:val="22"/>
          <w:szCs w:val="22"/>
        </w:rPr>
        <w:t>— See Appendix B, K-</w:t>
      </w:r>
      <w:proofErr w:type="spellStart"/>
      <w:r w:rsidRPr="009914FA">
        <w:rPr>
          <w:sz w:val="22"/>
          <w:szCs w:val="22"/>
        </w:rPr>
        <w:t>F.3.6</w:t>
      </w:r>
      <w:proofErr w:type="spellEnd"/>
      <w:r w:rsidRPr="009914FA">
        <w:rPr>
          <w:sz w:val="22"/>
          <w:szCs w:val="22"/>
        </w:rPr>
        <w:t>#</w:t>
      </w:r>
    </w:p>
    <w:p w:rsidR="009677E7" w:rsidRPr="00123E2D" w:rsidRDefault="009677E7" w:rsidP="00832FC6">
      <w:pPr>
        <w:spacing w:line="276" w:lineRule="auto"/>
        <w:jc w:val="both"/>
        <w:rPr>
          <w:b/>
          <w:sz w:val="22"/>
          <w:szCs w:val="22"/>
        </w:rPr>
      </w:pPr>
    </w:p>
    <w:p w:rsidR="00AA6006" w:rsidRPr="00123E2D" w:rsidRDefault="00F20D79" w:rsidP="00832FC6">
      <w:pPr>
        <w:pStyle w:val="Heading3"/>
        <w:spacing w:line="276" w:lineRule="auto"/>
      </w:pPr>
      <w:bookmarkStart w:id="72" w:name="_Toc15305921"/>
      <w:proofErr w:type="spellStart"/>
      <w:r w:rsidRPr="002D59E1">
        <w:t>H.</w:t>
      </w:r>
      <w:r w:rsidR="00BA3CCE" w:rsidRPr="002D59E1">
        <w:t>5</w:t>
      </w:r>
      <w:proofErr w:type="spellEnd"/>
      <w:r w:rsidRPr="00123E2D">
        <w:tab/>
      </w:r>
      <w:r w:rsidRPr="00134152">
        <w:t>ROAD MAINTENANCE</w:t>
      </w:r>
      <w:bookmarkEnd w:id="72"/>
      <w:r w:rsidRPr="00123E2D">
        <w:t xml:space="preserve"> </w:t>
      </w:r>
    </w:p>
    <w:p w:rsidR="00AA6006" w:rsidRDefault="00AA6006" w:rsidP="00D972FA">
      <w:pPr>
        <w:spacing w:line="276" w:lineRule="auto"/>
        <w:jc w:val="both"/>
        <w:rPr>
          <w:sz w:val="22"/>
          <w:szCs w:val="22"/>
        </w:rPr>
      </w:pPr>
      <w:r w:rsidRPr="00123E2D">
        <w:rPr>
          <w:sz w:val="22"/>
          <w:szCs w:val="22"/>
        </w:rPr>
        <w:t xml:space="preserve">Contractor shall maintain roads, commensurate with </w:t>
      </w:r>
      <w:r w:rsidR="0045696F">
        <w:rPr>
          <w:sz w:val="22"/>
          <w:szCs w:val="22"/>
        </w:rPr>
        <w:t xml:space="preserve">the </w:t>
      </w:r>
      <w:r w:rsidRPr="00123E2D">
        <w:rPr>
          <w:sz w:val="22"/>
          <w:szCs w:val="22"/>
        </w:rPr>
        <w:t>Contractor’s use, in accordance with Road Maintenance Requirements and the Road Maintenance Specifications</w:t>
      </w:r>
      <w:r w:rsidR="00222E2E" w:rsidRPr="00123E2D">
        <w:rPr>
          <w:sz w:val="22"/>
          <w:szCs w:val="22"/>
        </w:rPr>
        <w:t xml:space="preserve"> (Appendix C)</w:t>
      </w:r>
      <w:r w:rsidRPr="00123E2D">
        <w:rPr>
          <w:sz w:val="22"/>
          <w:szCs w:val="22"/>
        </w:rPr>
        <w:t>.</w:t>
      </w:r>
      <w:r w:rsidR="00AA0020" w:rsidRPr="00123E2D">
        <w:rPr>
          <w:sz w:val="22"/>
          <w:szCs w:val="22"/>
        </w:rPr>
        <w:t xml:space="preserve"> </w:t>
      </w:r>
      <w:r w:rsidRPr="00123E2D">
        <w:rPr>
          <w:sz w:val="22"/>
          <w:szCs w:val="22"/>
        </w:rPr>
        <w:t xml:space="preserve"> Performance of road maintenance work by </w:t>
      </w:r>
      <w:r w:rsidR="0045696F">
        <w:rPr>
          <w:sz w:val="22"/>
          <w:szCs w:val="22"/>
        </w:rPr>
        <w:t xml:space="preserve">the </w:t>
      </w:r>
      <w:r w:rsidRPr="00123E2D">
        <w:rPr>
          <w:sz w:val="22"/>
          <w:szCs w:val="22"/>
        </w:rPr>
        <w:t xml:space="preserve">Contractor may be required prior to, during, </w:t>
      </w:r>
      <w:r w:rsidR="00D477BD">
        <w:rPr>
          <w:sz w:val="22"/>
          <w:szCs w:val="22"/>
        </w:rPr>
        <w:t>and/</w:t>
      </w:r>
      <w:r w:rsidRPr="00123E2D">
        <w:rPr>
          <w:sz w:val="22"/>
          <w:szCs w:val="22"/>
        </w:rPr>
        <w:t xml:space="preserve">or after each period of use. </w:t>
      </w:r>
      <w:r w:rsidR="00AA0020" w:rsidRPr="00123E2D">
        <w:rPr>
          <w:sz w:val="22"/>
          <w:szCs w:val="22"/>
        </w:rPr>
        <w:t xml:space="preserve"> </w:t>
      </w:r>
      <w:r w:rsidRPr="00123E2D">
        <w:rPr>
          <w:sz w:val="22"/>
          <w:szCs w:val="22"/>
        </w:rPr>
        <w:t xml:space="preserve">The timing of work accomplishment shall be based on </w:t>
      </w:r>
      <w:r w:rsidR="0045696F">
        <w:rPr>
          <w:sz w:val="22"/>
          <w:szCs w:val="22"/>
        </w:rPr>
        <w:t xml:space="preserve">the </w:t>
      </w:r>
      <w:r w:rsidRPr="00123E2D">
        <w:rPr>
          <w:sz w:val="22"/>
          <w:szCs w:val="22"/>
        </w:rPr>
        <w:t xml:space="preserve">Contractor’s </w:t>
      </w:r>
      <w:r w:rsidR="003D4337" w:rsidRPr="00123E2D">
        <w:rPr>
          <w:sz w:val="22"/>
          <w:szCs w:val="22"/>
        </w:rPr>
        <w:t>Progress</w:t>
      </w:r>
      <w:r w:rsidRPr="00123E2D">
        <w:rPr>
          <w:sz w:val="22"/>
          <w:szCs w:val="22"/>
        </w:rPr>
        <w:t xml:space="preserve"> Schedule</w:t>
      </w:r>
      <w:r w:rsidR="00CD6FF5" w:rsidRPr="00123E2D">
        <w:rPr>
          <w:sz w:val="22"/>
          <w:szCs w:val="22"/>
        </w:rPr>
        <w:t>.</w:t>
      </w:r>
    </w:p>
    <w:p w:rsidR="00F20D79" w:rsidRPr="00123E2D" w:rsidRDefault="00F20D79" w:rsidP="00832FC6">
      <w:pPr>
        <w:spacing w:line="276" w:lineRule="auto"/>
        <w:jc w:val="both"/>
        <w:rPr>
          <w:sz w:val="22"/>
          <w:szCs w:val="22"/>
        </w:rPr>
      </w:pPr>
    </w:p>
    <w:p w:rsidR="00AA6006" w:rsidRPr="00123E2D" w:rsidRDefault="00F20D79" w:rsidP="00832FC6">
      <w:pPr>
        <w:pStyle w:val="Heading3"/>
        <w:spacing w:line="276" w:lineRule="auto"/>
      </w:pPr>
      <w:bookmarkStart w:id="73" w:name="_Toc15305922"/>
      <w:proofErr w:type="spellStart"/>
      <w:r w:rsidRPr="002D59E1">
        <w:t>H.</w:t>
      </w:r>
      <w:r w:rsidR="001A3BCB" w:rsidRPr="002D59E1">
        <w:t>6</w:t>
      </w:r>
      <w:proofErr w:type="spellEnd"/>
      <w:r w:rsidRPr="00123E2D">
        <w:tab/>
      </w:r>
      <w:r w:rsidRPr="007D6D16">
        <w:t>TRAFFIC CONTROL PLAN</w:t>
      </w:r>
      <w:bookmarkEnd w:id="73"/>
      <w:r w:rsidRPr="00123E2D">
        <w:t xml:space="preserve"> </w:t>
      </w:r>
    </w:p>
    <w:p w:rsidR="00ED5CE9" w:rsidRDefault="00AA6006" w:rsidP="00784FEC">
      <w:pPr>
        <w:spacing w:after="60" w:line="276" w:lineRule="auto"/>
        <w:jc w:val="both"/>
        <w:rPr>
          <w:sz w:val="22"/>
          <w:szCs w:val="22"/>
        </w:rPr>
      </w:pPr>
      <w:r w:rsidRPr="00123E2D">
        <w:rPr>
          <w:sz w:val="22"/>
          <w:szCs w:val="22"/>
        </w:rPr>
        <w:t xml:space="preserve">Unless otherwise agreed in </w:t>
      </w:r>
      <w:r w:rsidR="00D14326">
        <w:rPr>
          <w:sz w:val="22"/>
          <w:szCs w:val="22"/>
        </w:rPr>
        <w:t xml:space="preserve">writing, when </w:t>
      </w:r>
      <w:r w:rsidR="00806E66">
        <w:rPr>
          <w:sz w:val="22"/>
          <w:szCs w:val="22"/>
        </w:rPr>
        <w:t xml:space="preserve">the </w:t>
      </w:r>
      <w:r w:rsidR="00D14326">
        <w:rPr>
          <w:sz w:val="22"/>
          <w:szCs w:val="22"/>
        </w:rPr>
        <w:t>Contractor’s o</w:t>
      </w:r>
      <w:r w:rsidRPr="00123E2D">
        <w:rPr>
          <w:sz w:val="22"/>
          <w:szCs w:val="22"/>
        </w:rPr>
        <w:t xml:space="preserve">perations are in progress adjacent to or on Forest Service controlled roads and trails open to public travel, </w:t>
      </w:r>
      <w:r w:rsidR="00806E66">
        <w:rPr>
          <w:sz w:val="22"/>
          <w:szCs w:val="22"/>
        </w:rPr>
        <w:t xml:space="preserve">the </w:t>
      </w:r>
      <w:r w:rsidRPr="00123E2D">
        <w:rPr>
          <w:sz w:val="22"/>
          <w:szCs w:val="22"/>
        </w:rPr>
        <w:t>Contractor shall furnish, install, and maintain all temporary traffic controls that provide the user with adequate warning of hazardous or potentially hazardous condition</w:t>
      </w:r>
      <w:r w:rsidR="00D14326">
        <w:rPr>
          <w:sz w:val="22"/>
          <w:szCs w:val="22"/>
        </w:rPr>
        <w:t xml:space="preserve">s associated with </w:t>
      </w:r>
      <w:r w:rsidR="00806E66">
        <w:rPr>
          <w:sz w:val="22"/>
          <w:szCs w:val="22"/>
        </w:rPr>
        <w:t xml:space="preserve">the </w:t>
      </w:r>
      <w:r w:rsidR="00D14326">
        <w:rPr>
          <w:sz w:val="22"/>
          <w:szCs w:val="22"/>
        </w:rPr>
        <w:t>Contractor’s o</w:t>
      </w:r>
      <w:r w:rsidRPr="00123E2D">
        <w:rPr>
          <w:sz w:val="22"/>
          <w:szCs w:val="22"/>
        </w:rPr>
        <w:t xml:space="preserve">perations.  Contractor and </w:t>
      </w:r>
      <w:r w:rsidR="00806E66">
        <w:rPr>
          <w:sz w:val="22"/>
          <w:szCs w:val="22"/>
        </w:rPr>
        <w:t>the Government</w:t>
      </w:r>
      <w:r w:rsidRPr="00123E2D">
        <w:rPr>
          <w:sz w:val="22"/>
          <w:szCs w:val="22"/>
        </w:rPr>
        <w:t xml:space="preserve"> shall agree to a specific Traffic Control plan for each individual project pr</w:t>
      </w:r>
      <w:r w:rsidR="00806E66">
        <w:rPr>
          <w:sz w:val="22"/>
          <w:szCs w:val="22"/>
        </w:rPr>
        <w:t xml:space="preserve">ior to commencing operations.  </w:t>
      </w:r>
    </w:p>
    <w:p w:rsidR="00AA6006" w:rsidRDefault="00806E66" w:rsidP="00AA1B8B">
      <w:pPr>
        <w:spacing w:line="276" w:lineRule="auto"/>
        <w:jc w:val="both"/>
        <w:rPr>
          <w:sz w:val="22"/>
          <w:szCs w:val="22"/>
        </w:rPr>
      </w:pPr>
      <w:r>
        <w:rPr>
          <w:sz w:val="22"/>
          <w:szCs w:val="22"/>
        </w:rPr>
        <w:t>Traffic control d</w:t>
      </w:r>
      <w:r w:rsidR="00AA6006" w:rsidRPr="00123E2D">
        <w:rPr>
          <w:sz w:val="22"/>
          <w:szCs w:val="22"/>
        </w:rPr>
        <w:t>evices shall be appropriate to current conditions and shall be covered or rem</w:t>
      </w:r>
      <w:r w:rsidR="007D6D16">
        <w:rPr>
          <w:sz w:val="22"/>
          <w:szCs w:val="22"/>
        </w:rPr>
        <w:t>oved when not needed.  Except as</w:t>
      </w:r>
      <w:r w:rsidR="00E964A3">
        <w:rPr>
          <w:sz w:val="22"/>
          <w:szCs w:val="22"/>
        </w:rPr>
        <w:t xml:space="preserve"> otherwise agreed, flaggers</w:t>
      </w:r>
      <w:r w:rsidR="00AA6006" w:rsidRPr="00123E2D">
        <w:rPr>
          <w:sz w:val="22"/>
          <w:szCs w:val="22"/>
        </w:rPr>
        <w:t xml:space="preserve"> and devices shall be as specified in the “Manual on Uniform Traffic Control Devices for Streets and Highways” (</w:t>
      </w:r>
      <w:proofErr w:type="spellStart"/>
      <w:r w:rsidR="00AA6006" w:rsidRPr="00123E2D">
        <w:rPr>
          <w:sz w:val="22"/>
          <w:szCs w:val="22"/>
        </w:rPr>
        <w:t>MU</w:t>
      </w:r>
      <w:r w:rsidR="00FD2E54">
        <w:rPr>
          <w:sz w:val="22"/>
          <w:szCs w:val="22"/>
        </w:rPr>
        <w:t>T</w:t>
      </w:r>
      <w:r w:rsidR="00AA6006" w:rsidRPr="00123E2D">
        <w:rPr>
          <w:sz w:val="22"/>
          <w:szCs w:val="22"/>
        </w:rPr>
        <w:t>CD</w:t>
      </w:r>
      <w:proofErr w:type="spellEnd"/>
      <w:r w:rsidR="00AA6006" w:rsidRPr="00123E2D">
        <w:rPr>
          <w:sz w:val="22"/>
          <w:szCs w:val="22"/>
        </w:rPr>
        <w:t>) and as shown on Plans, Contract Area Map, Traffic Control Plan or in specifications attached hereto.</w:t>
      </w:r>
    </w:p>
    <w:p w:rsidR="00E3615A" w:rsidRPr="00123E2D" w:rsidRDefault="00E3615A" w:rsidP="00832FC6">
      <w:pPr>
        <w:spacing w:line="276" w:lineRule="auto"/>
        <w:ind w:firstLine="720"/>
        <w:jc w:val="both"/>
        <w:rPr>
          <w:sz w:val="22"/>
          <w:szCs w:val="22"/>
        </w:rPr>
      </w:pPr>
    </w:p>
    <w:p w:rsidR="00AA6006" w:rsidRPr="00123E2D" w:rsidRDefault="00E3615A" w:rsidP="00832FC6">
      <w:pPr>
        <w:pStyle w:val="Heading3"/>
        <w:spacing w:line="276" w:lineRule="auto"/>
      </w:pPr>
      <w:bookmarkStart w:id="74" w:name="_Toc15305923"/>
      <w:proofErr w:type="spellStart"/>
      <w:r w:rsidRPr="002D59E1">
        <w:t>H.</w:t>
      </w:r>
      <w:r w:rsidR="001414A9" w:rsidRPr="002D59E1">
        <w:t>7</w:t>
      </w:r>
      <w:proofErr w:type="spellEnd"/>
      <w:r w:rsidR="006E06D8" w:rsidRPr="00123E2D">
        <w:tab/>
      </w:r>
      <w:r w:rsidRPr="004D141E">
        <w:t>USE BY OTHERS</w:t>
      </w:r>
      <w:bookmarkEnd w:id="74"/>
    </w:p>
    <w:p w:rsidR="00AA6006" w:rsidRPr="00123E2D" w:rsidRDefault="00806E66" w:rsidP="00832FC6">
      <w:pPr>
        <w:spacing w:line="276" w:lineRule="auto"/>
        <w:jc w:val="both"/>
        <w:rPr>
          <w:sz w:val="22"/>
          <w:szCs w:val="22"/>
        </w:rPr>
      </w:pPr>
      <w:r>
        <w:rPr>
          <w:sz w:val="22"/>
          <w:szCs w:val="22"/>
        </w:rPr>
        <w:t>The Government</w:t>
      </w:r>
      <w:r w:rsidR="00AA6006" w:rsidRPr="00123E2D">
        <w:rPr>
          <w:sz w:val="22"/>
          <w:szCs w:val="22"/>
        </w:rPr>
        <w:t xml:space="preserve"> shall have the right to use any road constructed by </w:t>
      </w:r>
      <w:r>
        <w:rPr>
          <w:sz w:val="22"/>
          <w:szCs w:val="22"/>
        </w:rPr>
        <w:t xml:space="preserve">the </w:t>
      </w:r>
      <w:r w:rsidR="00AA6006" w:rsidRPr="00123E2D">
        <w:rPr>
          <w:sz w:val="22"/>
          <w:szCs w:val="22"/>
        </w:rPr>
        <w:t xml:space="preserve">Contractor under this contract for any and all purposes in connection with the protection and administration of the National Forest. </w:t>
      </w:r>
      <w:r w:rsidR="00B1733E" w:rsidRPr="00123E2D">
        <w:rPr>
          <w:sz w:val="22"/>
          <w:szCs w:val="22"/>
        </w:rPr>
        <w:t xml:space="preserve"> </w:t>
      </w:r>
      <w:r w:rsidR="00AA6006" w:rsidRPr="00123E2D">
        <w:rPr>
          <w:sz w:val="22"/>
          <w:szCs w:val="22"/>
        </w:rPr>
        <w:t xml:space="preserve">Other parties, in connection with the logging of tributary National Forest timber, may use roads constructed by </w:t>
      </w:r>
      <w:r>
        <w:rPr>
          <w:sz w:val="22"/>
          <w:szCs w:val="22"/>
        </w:rPr>
        <w:t xml:space="preserve">the </w:t>
      </w:r>
      <w:r w:rsidR="00AA6006" w:rsidRPr="00123E2D">
        <w:rPr>
          <w:sz w:val="22"/>
          <w:szCs w:val="22"/>
        </w:rPr>
        <w:t>Contractor hereunder when such use will not material</w:t>
      </w:r>
      <w:r w:rsidR="00D14326">
        <w:rPr>
          <w:sz w:val="22"/>
          <w:szCs w:val="22"/>
        </w:rPr>
        <w:t xml:space="preserve">ly interfere with </w:t>
      </w:r>
      <w:r>
        <w:rPr>
          <w:sz w:val="22"/>
          <w:szCs w:val="22"/>
        </w:rPr>
        <w:t xml:space="preserve">the </w:t>
      </w:r>
      <w:r w:rsidR="00D14326">
        <w:rPr>
          <w:sz w:val="22"/>
          <w:szCs w:val="22"/>
        </w:rPr>
        <w:t>Contractor’s o</w:t>
      </w:r>
      <w:r w:rsidR="00AA6006" w:rsidRPr="00123E2D">
        <w:rPr>
          <w:sz w:val="22"/>
          <w:szCs w:val="22"/>
        </w:rPr>
        <w:t>perations.</w:t>
      </w:r>
      <w:r w:rsidR="00B1733E" w:rsidRPr="00123E2D">
        <w:rPr>
          <w:sz w:val="22"/>
          <w:szCs w:val="22"/>
        </w:rPr>
        <w:t xml:space="preserve"> </w:t>
      </w:r>
      <w:r w:rsidR="00AA6006" w:rsidRPr="00123E2D">
        <w:rPr>
          <w:sz w:val="22"/>
          <w:szCs w:val="22"/>
        </w:rPr>
        <w:t xml:space="preserve"> Such </w:t>
      </w:r>
      <w:r w:rsidR="00CD6FF5" w:rsidRPr="00123E2D">
        <w:rPr>
          <w:sz w:val="22"/>
          <w:szCs w:val="22"/>
        </w:rPr>
        <w:t>third</w:t>
      </w:r>
      <w:r w:rsidR="00945B02" w:rsidRPr="00123E2D">
        <w:rPr>
          <w:sz w:val="22"/>
          <w:szCs w:val="22"/>
        </w:rPr>
        <w:t>-</w:t>
      </w:r>
      <w:r w:rsidR="00CD6FF5" w:rsidRPr="00123E2D">
        <w:rPr>
          <w:sz w:val="22"/>
          <w:szCs w:val="22"/>
        </w:rPr>
        <w:t>party</w:t>
      </w:r>
      <w:r w:rsidR="00AA6006" w:rsidRPr="00123E2D">
        <w:rPr>
          <w:sz w:val="22"/>
          <w:szCs w:val="22"/>
        </w:rPr>
        <w:t xml:space="preserve"> use shall be contingent upon the third</w:t>
      </w:r>
      <w:r w:rsidR="00945B02" w:rsidRPr="00123E2D">
        <w:rPr>
          <w:sz w:val="22"/>
          <w:szCs w:val="22"/>
        </w:rPr>
        <w:t>-</w:t>
      </w:r>
      <w:r w:rsidR="00AA6006" w:rsidRPr="00123E2D">
        <w:rPr>
          <w:sz w:val="22"/>
          <w:szCs w:val="22"/>
        </w:rPr>
        <w:t xml:space="preserve">party paying </w:t>
      </w:r>
      <w:r w:rsidR="00AA6006" w:rsidRPr="00123E2D">
        <w:rPr>
          <w:sz w:val="22"/>
          <w:szCs w:val="22"/>
        </w:rPr>
        <w:lastRenderedPageBreak/>
        <w:t xml:space="preserve">a fair share of maintenance cost commensurate with such commercial use.  Unless otherwise provided, </w:t>
      </w:r>
      <w:r>
        <w:rPr>
          <w:sz w:val="22"/>
          <w:szCs w:val="22"/>
        </w:rPr>
        <w:t>the Government</w:t>
      </w:r>
      <w:r w:rsidR="00AA6006" w:rsidRPr="00123E2D">
        <w:rPr>
          <w:sz w:val="22"/>
          <w:szCs w:val="22"/>
        </w:rPr>
        <w:t xml:space="preserve"> shall authorize other uses of roads constructed by </w:t>
      </w:r>
      <w:r>
        <w:rPr>
          <w:sz w:val="22"/>
          <w:szCs w:val="22"/>
        </w:rPr>
        <w:t xml:space="preserve">the </w:t>
      </w:r>
      <w:r w:rsidR="00AA6006" w:rsidRPr="00123E2D">
        <w:rPr>
          <w:sz w:val="22"/>
          <w:szCs w:val="22"/>
        </w:rPr>
        <w:t>Contractor hereunder only if:</w:t>
      </w:r>
    </w:p>
    <w:p w:rsidR="00945B02" w:rsidRPr="00123E2D" w:rsidRDefault="00806E66" w:rsidP="00914017">
      <w:pPr>
        <w:pStyle w:val="ListParagraph"/>
        <w:numPr>
          <w:ilvl w:val="0"/>
          <w:numId w:val="7"/>
        </w:numPr>
        <w:spacing w:after="60"/>
        <w:ind w:left="648"/>
        <w:jc w:val="both"/>
      </w:pPr>
      <w:r>
        <w:t>The Government</w:t>
      </w:r>
      <w:r w:rsidR="00AA6006" w:rsidRPr="00123E2D">
        <w:t xml:space="preserve"> makes appropriate arrangements to relieve </w:t>
      </w:r>
      <w:r>
        <w:t xml:space="preserve">the </w:t>
      </w:r>
      <w:r w:rsidR="00AA6006" w:rsidRPr="00123E2D">
        <w:t>Contractor of related maintenance costs commensurate with such other uses</w:t>
      </w:r>
      <w:r w:rsidR="004D141E">
        <w:t>,</w:t>
      </w:r>
      <w:r w:rsidR="00AA6006" w:rsidRPr="00123E2D">
        <w:t xml:space="preserve"> and</w:t>
      </w:r>
    </w:p>
    <w:p w:rsidR="00AA6006" w:rsidRPr="00123E2D" w:rsidRDefault="00AA6006" w:rsidP="00914017">
      <w:pPr>
        <w:pStyle w:val="ListParagraph"/>
        <w:numPr>
          <w:ilvl w:val="0"/>
          <w:numId w:val="7"/>
        </w:numPr>
        <w:spacing w:after="60"/>
        <w:ind w:left="648"/>
        <w:jc w:val="both"/>
      </w:pPr>
      <w:r w:rsidRPr="00123E2D">
        <w:t>Such other uses will not material</w:t>
      </w:r>
      <w:r w:rsidR="00D14326">
        <w:t xml:space="preserve">ly interfere with </w:t>
      </w:r>
      <w:r w:rsidR="00806E66">
        <w:t xml:space="preserve">the </w:t>
      </w:r>
      <w:r w:rsidR="00D14326">
        <w:t>Contractor’s o</w:t>
      </w:r>
      <w:r w:rsidRPr="00123E2D">
        <w:t>perations.</w:t>
      </w:r>
    </w:p>
    <w:p w:rsidR="00AA6006" w:rsidRPr="00123E2D" w:rsidRDefault="00AA6006" w:rsidP="00832FC6">
      <w:pPr>
        <w:spacing w:line="276" w:lineRule="auto"/>
        <w:jc w:val="both"/>
        <w:rPr>
          <w:sz w:val="22"/>
          <w:szCs w:val="22"/>
        </w:rPr>
      </w:pPr>
      <w:r w:rsidRPr="00123E2D">
        <w:rPr>
          <w:sz w:val="22"/>
          <w:szCs w:val="22"/>
        </w:rPr>
        <w:t xml:space="preserve">Where </w:t>
      </w:r>
      <w:r w:rsidR="00806E66">
        <w:rPr>
          <w:sz w:val="22"/>
          <w:szCs w:val="22"/>
        </w:rPr>
        <w:t xml:space="preserve">the </w:t>
      </w:r>
      <w:r w:rsidRPr="00123E2D">
        <w:rPr>
          <w:sz w:val="22"/>
          <w:szCs w:val="22"/>
        </w:rPr>
        <w:t>Contractor reconstructs a road having established use, the use during reconstruction and thereafter by</w:t>
      </w:r>
      <w:r w:rsidR="00806E66">
        <w:rPr>
          <w:sz w:val="22"/>
          <w:szCs w:val="22"/>
        </w:rPr>
        <w:t xml:space="preserve"> the</w:t>
      </w:r>
      <w:r w:rsidRPr="00123E2D">
        <w:rPr>
          <w:sz w:val="22"/>
          <w:szCs w:val="22"/>
        </w:rPr>
        <w:t xml:space="preserve"> Contractor shall be such as to reasonably accommodate such established use. </w:t>
      </w:r>
      <w:r w:rsidR="003168D3" w:rsidRPr="00123E2D">
        <w:rPr>
          <w:sz w:val="22"/>
          <w:szCs w:val="22"/>
        </w:rPr>
        <w:t xml:space="preserve"> </w:t>
      </w:r>
      <w:r w:rsidR="00806E66">
        <w:rPr>
          <w:sz w:val="22"/>
          <w:szCs w:val="22"/>
        </w:rPr>
        <w:t xml:space="preserve">The </w:t>
      </w:r>
      <w:r w:rsidRPr="00123E2D">
        <w:rPr>
          <w:sz w:val="22"/>
          <w:szCs w:val="22"/>
        </w:rPr>
        <w:t>Contractor shall have the right to use such reconstructed road without material additional interference from other users.</w:t>
      </w:r>
    </w:p>
    <w:p w:rsidR="00945B02" w:rsidRPr="00123E2D" w:rsidRDefault="00945B02" w:rsidP="00832FC6">
      <w:pPr>
        <w:spacing w:line="276" w:lineRule="auto"/>
        <w:jc w:val="both"/>
        <w:rPr>
          <w:sz w:val="22"/>
          <w:szCs w:val="22"/>
        </w:rPr>
      </w:pPr>
    </w:p>
    <w:p w:rsidR="00C024ED" w:rsidRPr="001062B6" w:rsidRDefault="004D4094" w:rsidP="00832FC6">
      <w:pPr>
        <w:spacing w:line="276" w:lineRule="auto"/>
        <w:ind w:left="288"/>
        <w:jc w:val="both"/>
        <w:rPr>
          <w:b/>
          <w:u w:val="single"/>
        </w:rPr>
      </w:pPr>
      <w:proofErr w:type="spellStart"/>
      <w:r w:rsidRPr="00BA243A">
        <w:rPr>
          <w:b/>
          <w:u w:val="single"/>
        </w:rPr>
        <w:t>H.</w:t>
      </w:r>
      <w:r w:rsidR="00743CDC" w:rsidRPr="00BA243A">
        <w:rPr>
          <w:b/>
          <w:u w:val="single"/>
        </w:rPr>
        <w:t>7</w:t>
      </w:r>
      <w:r w:rsidR="006E06D8" w:rsidRPr="00BA243A">
        <w:rPr>
          <w:b/>
          <w:u w:val="single"/>
        </w:rPr>
        <w:t>.</w:t>
      </w:r>
      <w:r w:rsidR="00743CDC" w:rsidRPr="00BA243A">
        <w:rPr>
          <w:b/>
          <w:u w:val="single"/>
        </w:rPr>
        <w:t>1</w:t>
      </w:r>
      <w:proofErr w:type="spellEnd"/>
      <w:r w:rsidR="00273089" w:rsidRPr="00BA243A">
        <w:rPr>
          <w:b/>
          <w:u w:val="single"/>
        </w:rPr>
        <w:tab/>
      </w:r>
      <w:r w:rsidR="00E3615A" w:rsidRPr="00BA243A">
        <w:rPr>
          <w:b/>
          <w:u w:val="single"/>
        </w:rPr>
        <w:t>CLOSURE TO USE BY OTHERS</w:t>
      </w:r>
      <w:r w:rsidR="00E3615A" w:rsidRPr="001062B6">
        <w:rPr>
          <w:b/>
          <w:u w:val="single"/>
        </w:rPr>
        <w:t xml:space="preserve">  </w:t>
      </w:r>
    </w:p>
    <w:p w:rsidR="002B332E" w:rsidRPr="001062B6" w:rsidRDefault="00C024ED" w:rsidP="00914017">
      <w:pPr>
        <w:pStyle w:val="ListParagraph"/>
        <w:numPr>
          <w:ilvl w:val="0"/>
          <w:numId w:val="8"/>
        </w:numPr>
        <w:spacing w:after="60"/>
        <w:ind w:left="648"/>
        <w:contextualSpacing w:val="0"/>
        <w:jc w:val="both"/>
      </w:pPr>
      <w:r w:rsidRPr="001062B6">
        <w:rPr>
          <w:b/>
        </w:rPr>
        <w:t xml:space="preserve">Closure of Roads </w:t>
      </w:r>
      <w:r w:rsidR="00E3615A" w:rsidRPr="001062B6">
        <w:rPr>
          <w:b/>
        </w:rPr>
        <w:t>during</w:t>
      </w:r>
      <w:r w:rsidR="00D418D1" w:rsidRPr="001062B6">
        <w:rPr>
          <w:b/>
        </w:rPr>
        <w:t xml:space="preserve"> Period of Contract</w:t>
      </w:r>
      <w:r w:rsidR="000B39E3" w:rsidRPr="001062B6">
        <w:rPr>
          <w:b/>
        </w:rPr>
        <w:t xml:space="preserve">.  </w:t>
      </w:r>
      <w:r w:rsidRPr="001062B6">
        <w:t xml:space="preserve">Unless otherwise agreed </w:t>
      </w:r>
      <w:r w:rsidR="007E3D9E" w:rsidRPr="001062B6">
        <w:t xml:space="preserve">to </w:t>
      </w:r>
      <w:r w:rsidRPr="001062B6">
        <w:t xml:space="preserve">in writing between </w:t>
      </w:r>
      <w:r w:rsidR="00806E66" w:rsidRPr="001062B6">
        <w:t xml:space="preserve">the </w:t>
      </w:r>
      <w:r w:rsidRPr="001062B6">
        <w:t xml:space="preserve">Contractor and </w:t>
      </w:r>
      <w:r w:rsidR="00806E66" w:rsidRPr="001062B6">
        <w:t>the Government</w:t>
      </w:r>
      <w:r w:rsidRPr="001062B6">
        <w:t xml:space="preserve">, </w:t>
      </w:r>
      <w:r w:rsidR="00806E66" w:rsidRPr="001062B6">
        <w:t xml:space="preserve">the </w:t>
      </w:r>
      <w:r w:rsidRPr="001062B6">
        <w:t>Contractor shall</w:t>
      </w:r>
      <w:r w:rsidR="00D13B7A" w:rsidRPr="001062B6">
        <w:t>,</w:t>
      </w:r>
      <w:r w:rsidRPr="001062B6">
        <w:t xml:space="preserve"> </w:t>
      </w:r>
      <w:r w:rsidR="00104E83" w:rsidRPr="001062B6">
        <w:t>within 15-</w:t>
      </w:r>
      <w:r w:rsidRPr="001062B6">
        <w:t xml:space="preserve">days of receipt of notice from </w:t>
      </w:r>
      <w:r w:rsidR="00806E66" w:rsidRPr="001062B6">
        <w:t>the Government</w:t>
      </w:r>
      <w:r w:rsidRPr="001062B6">
        <w:t xml:space="preserve">, install gates listed below and close gates on roads designated "To Be Closed" on Contract Area Map and listed below to effectively block access behind such gates to vehicle traffic except that constituting official use.  </w:t>
      </w:r>
    </w:p>
    <w:p w:rsidR="00C024ED" w:rsidRPr="00997147" w:rsidRDefault="00C024ED" w:rsidP="0062431D">
      <w:pPr>
        <w:pStyle w:val="ListParagraph"/>
        <w:spacing w:after="60"/>
        <w:ind w:left="648"/>
        <w:contextualSpacing w:val="0"/>
        <w:jc w:val="both"/>
      </w:pPr>
      <w:r w:rsidRPr="001062B6">
        <w:t>Official vehicle traffic shall constitut</w:t>
      </w:r>
      <w:r w:rsidR="002B332E" w:rsidRPr="001062B6">
        <w:t xml:space="preserve">e that use by </w:t>
      </w:r>
      <w:r w:rsidR="00806E66" w:rsidRPr="001062B6">
        <w:t xml:space="preserve">the </w:t>
      </w:r>
      <w:r w:rsidR="002B332E" w:rsidRPr="001062B6">
        <w:t xml:space="preserve">Contractor and </w:t>
      </w:r>
      <w:r w:rsidR="00806E66" w:rsidRPr="001062B6">
        <w:t xml:space="preserve">the </w:t>
      </w:r>
      <w:r w:rsidR="002B332E" w:rsidRPr="001062B6">
        <w:t>Contractor’s</w:t>
      </w:r>
      <w:r w:rsidRPr="001062B6">
        <w:t xml:space="preserve"> employees when engaged in</w:t>
      </w:r>
      <w:r w:rsidR="002B332E" w:rsidRPr="001062B6">
        <w:t xml:space="preserve"> contract area</w:t>
      </w:r>
      <w:r w:rsidRPr="001062B6">
        <w:t xml:space="preserve"> activities.  It shall also include administrative traffic by </w:t>
      </w:r>
      <w:r w:rsidR="00806E66" w:rsidRPr="001062B6">
        <w:t>the Government</w:t>
      </w:r>
      <w:r w:rsidRPr="001062B6">
        <w:t>, and other landowners for the ad</w:t>
      </w:r>
      <w:r w:rsidRPr="00997147">
        <w:t xml:space="preserve">ministration </w:t>
      </w:r>
      <w:r w:rsidR="002B332E" w:rsidRPr="00997147">
        <w:t>of their lands.</w:t>
      </w:r>
      <w:r w:rsidR="001062B6" w:rsidRPr="00997147">
        <w:t xml:space="preserve">  The Contractor shall close gates after the passage of each vehicle, at the completion of daily activities, and as directed by the Government.</w:t>
      </w:r>
      <w:r w:rsidR="00C711B8" w:rsidRPr="00997147">
        <w:t xml:space="preserve">  The Government will </w:t>
      </w:r>
      <w:proofErr w:type="spellStart"/>
      <w:r w:rsidR="00C711B8" w:rsidRPr="00997147">
        <w:t>monitorand</w:t>
      </w:r>
      <w:proofErr w:type="spellEnd"/>
      <w:r w:rsidR="00C711B8" w:rsidRPr="00997147">
        <w:t xml:space="preserve"> administer closure activities.</w:t>
      </w:r>
      <w:r w:rsidR="002B332E" w:rsidRPr="00997147">
        <w:t xml:space="preserve">  </w:t>
      </w:r>
    </w:p>
    <w:p w:rsidR="008606A9" w:rsidRDefault="007E3D9E" w:rsidP="00B43117">
      <w:pPr>
        <w:pStyle w:val="ListParagraph"/>
        <w:numPr>
          <w:ilvl w:val="0"/>
          <w:numId w:val="139"/>
        </w:numPr>
        <w:spacing w:after="60"/>
        <w:ind w:left="648"/>
        <w:contextualSpacing w:val="0"/>
        <w:jc w:val="both"/>
      </w:pPr>
      <w:r w:rsidRPr="002B22D9">
        <w:rPr>
          <w:b/>
        </w:rPr>
        <w:t xml:space="preserve">Closure of Roads </w:t>
      </w:r>
      <w:r w:rsidR="001430F8" w:rsidRPr="002B22D9">
        <w:rPr>
          <w:b/>
        </w:rPr>
        <w:t>at End of Contractor’s Use</w:t>
      </w:r>
      <w:r w:rsidRPr="002B22D9">
        <w:rPr>
          <w:b/>
        </w:rPr>
        <w:t xml:space="preserve">.  </w:t>
      </w:r>
      <w:r w:rsidR="002B22D9">
        <w:t>None.</w:t>
      </w:r>
    </w:p>
    <w:p w:rsidR="00441982" w:rsidRPr="00441982" w:rsidRDefault="00BF3EBE" w:rsidP="008D7E69">
      <w:pPr>
        <w:pStyle w:val="ListParagraph"/>
        <w:numPr>
          <w:ilvl w:val="0"/>
          <w:numId w:val="139"/>
        </w:numPr>
        <w:spacing w:after="0"/>
        <w:ind w:left="648"/>
        <w:contextualSpacing w:val="0"/>
        <w:jc w:val="both"/>
        <w:rPr>
          <w:b/>
        </w:rPr>
      </w:pPr>
      <w:r>
        <w:rPr>
          <w:b/>
        </w:rPr>
        <w:t xml:space="preserve">Contractor’s Operations in Areas Otherwise Closed to Motorized Vehicles. </w:t>
      </w:r>
      <w:r w:rsidRPr="002B22D9">
        <w:rPr>
          <w:b/>
        </w:rPr>
        <w:t xml:space="preserve"> </w:t>
      </w:r>
      <w:r w:rsidRPr="002B22D9">
        <w:t xml:space="preserve">During the period of this contract, when </w:t>
      </w:r>
      <w:r w:rsidR="00806E66" w:rsidRPr="002B22D9">
        <w:t xml:space="preserve">the </w:t>
      </w:r>
      <w:r w:rsidRPr="002B22D9">
        <w:t>Contractor’</w:t>
      </w:r>
      <w:r w:rsidR="00D14326" w:rsidRPr="002B22D9">
        <w:t>s o</w:t>
      </w:r>
      <w:r w:rsidRPr="002B22D9">
        <w:t xml:space="preserve">perations are in areas otherwise closed to motorized vehicles, </w:t>
      </w:r>
      <w:r w:rsidR="00806E66" w:rsidRPr="002B22D9">
        <w:t xml:space="preserve">the </w:t>
      </w:r>
      <w:r w:rsidRPr="002B22D9">
        <w:t xml:space="preserve">Contractor </w:t>
      </w:r>
      <w:r>
        <w:t>shall not be permitted to hunt, transport hunters, discharge firearms, or transport big game animals with vehicles within the closed areas.</w:t>
      </w:r>
    </w:p>
    <w:p w:rsidR="00FB7B71" w:rsidRPr="007E3D9E" w:rsidRDefault="00FB7B71" w:rsidP="00832FC6">
      <w:pPr>
        <w:pStyle w:val="ListParagraph"/>
        <w:spacing w:after="0"/>
        <w:ind w:left="648"/>
        <w:contextualSpacing w:val="0"/>
        <w:jc w:val="both"/>
        <w:rPr>
          <w:b/>
        </w:rPr>
      </w:pPr>
    </w:p>
    <w:p w:rsidR="00FB7B71" w:rsidRPr="00C17CC2" w:rsidRDefault="00FB7B71" w:rsidP="00832FC6">
      <w:pPr>
        <w:pStyle w:val="Heading3"/>
        <w:spacing w:line="276" w:lineRule="auto"/>
      </w:pPr>
      <w:bookmarkStart w:id="75" w:name="_Toc15305924"/>
      <w:proofErr w:type="spellStart"/>
      <w:r w:rsidRPr="002D59E1">
        <w:t>H.8</w:t>
      </w:r>
      <w:proofErr w:type="spellEnd"/>
      <w:r w:rsidRPr="00C17CC2">
        <w:tab/>
        <w:t>PROTECTION OF LAND SURVEY MONUMENTS</w:t>
      </w:r>
      <w:bookmarkEnd w:id="75"/>
    </w:p>
    <w:p w:rsidR="00FB7B71" w:rsidRPr="00123E2D" w:rsidRDefault="00806E66" w:rsidP="00832FC6">
      <w:pPr>
        <w:spacing w:after="120" w:line="276" w:lineRule="auto"/>
        <w:jc w:val="both"/>
        <w:rPr>
          <w:sz w:val="22"/>
          <w:szCs w:val="22"/>
        </w:rPr>
      </w:pPr>
      <w:r>
        <w:rPr>
          <w:sz w:val="22"/>
          <w:szCs w:val="22"/>
        </w:rPr>
        <w:t>The Government</w:t>
      </w:r>
      <w:r w:rsidR="00FB7B71" w:rsidRPr="00123E2D">
        <w:rPr>
          <w:sz w:val="22"/>
          <w:szCs w:val="22"/>
        </w:rPr>
        <w:t xml:space="preserve"> shall appropriately designate on the ground all known survey monuments, section corners, and other corner accessories.  </w:t>
      </w:r>
      <w:r>
        <w:rPr>
          <w:sz w:val="22"/>
          <w:szCs w:val="22"/>
        </w:rPr>
        <w:t>The Government</w:t>
      </w:r>
      <w:r w:rsidR="00FB7B71" w:rsidRPr="00123E2D">
        <w:rPr>
          <w:sz w:val="22"/>
          <w:szCs w:val="22"/>
        </w:rPr>
        <w:t xml:space="preserve"> shall post identifying signs on two</w:t>
      </w:r>
      <w:r w:rsidR="00453BCA">
        <w:rPr>
          <w:sz w:val="22"/>
          <w:szCs w:val="22"/>
        </w:rPr>
        <w:t xml:space="preserve"> </w:t>
      </w:r>
      <w:r w:rsidR="00A750AE">
        <w:rPr>
          <w:sz w:val="22"/>
          <w:szCs w:val="22"/>
        </w:rPr>
        <w:t>2</w:t>
      </w:r>
      <w:r w:rsidR="00FB7B71" w:rsidRPr="00123E2D">
        <w:rPr>
          <w:sz w:val="22"/>
          <w:szCs w:val="22"/>
        </w:rPr>
        <w:t xml:space="preserve"> sides of each known bearing tree. </w:t>
      </w:r>
    </w:p>
    <w:p w:rsidR="00FB7B71" w:rsidRPr="00123E2D" w:rsidRDefault="00806E66" w:rsidP="0062431D">
      <w:pPr>
        <w:spacing w:after="60" w:line="276" w:lineRule="auto"/>
        <w:jc w:val="both"/>
        <w:rPr>
          <w:sz w:val="22"/>
          <w:szCs w:val="22"/>
        </w:rPr>
      </w:pPr>
      <w:r>
        <w:rPr>
          <w:sz w:val="22"/>
          <w:szCs w:val="22"/>
        </w:rPr>
        <w:t>The Government</w:t>
      </w:r>
      <w:r w:rsidR="00FB7B71" w:rsidRPr="00123E2D">
        <w:rPr>
          <w:sz w:val="22"/>
          <w:szCs w:val="22"/>
        </w:rPr>
        <w:t xml:space="preserve"> shall arrange protective action that does not cause unnecessary delay to</w:t>
      </w:r>
      <w:r>
        <w:rPr>
          <w:sz w:val="22"/>
          <w:szCs w:val="22"/>
        </w:rPr>
        <w:t xml:space="preserve"> the</w:t>
      </w:r>
      <w:r w:rsidR="00FB7B71" w:rsidRPr="00123E2D">
        <w:rPr>
          <w:sz w:val="22"/>
          <w:szCs w:val="22"/>
        </w:rPr>
        <w:t xml:space="preserve"> Contractor in authorized clearings, such as Clearcutting Units and road construction, and in other instances where damage to monuments, section corners, and other corner accessories is unavoidable. </w:t>
      </w:r>
    </w:p>
    <w:p w:rsidR="00FB7B71" w:rsidRDefault="00FB7B71" w:rsidP="00832FC6">
      <w:pPr>
        <w:spacing w:line="276" w:lineRule="auto"/>
        <w:jc w:val="both"/>
        <w:rPr>
          <w:sz w:val="22"/>
          <w:szCs w:val="22"/>
        </w:rPr>
      </w:pPr>
      <w:r w:rsidRPr="00123E2D">
        <w:rPr>
          <w:sz w:val="22"/>
          <w:szCs w:val="22"/>
        </w:rPr>
        <w:t>Contractor shall protect all known survey monuments, witness corners, reference monuments, and bearing trees against avoidable destruction, obliteration,</w:t>
      </w:r>
      <w:r w:rsidR="00D14326">
        <w:rPr>
          <w:sz w:val="22"/>
          <w:szCs w:val="22"/>
        </w:rPr>
        <w:t xml:space="preserve"> or damage during </w:t>
      </w:r>
      <w:r w:rsidR="00806E66">
        <w:rPr>
          <w:sz w:val="22"/>
          <w:szCs w:val="22"/>
        </w:rPr>
        <w:t xml:space="preserve">the </w:t>
      </w:r>
      <w:r w:rsidR="00D14326">
        <w:rPr>
          <w:sz w:val="22"/>
          <w:szCs w:val="22"/>
        </w:rPr>
        <w:t>Contractor’s o</w:t>
      </w:r>
      <w:r w:rsidRPr="00123E2D">
        <w:rPr>
          <w:sz w:val="22"/>
          <w:szCs w:val="22"/>
        </w:rPr>
        <w:t xml:space="preserve">perations. </w:t>
      </w:r>
      <w:r w:rsidR="00806E66">
        <w:rPr>
          <w:sz w:val="22"/>
          <w:szCs w:val="22"/>
        </w:rPr>
        <w:t xml:space="preserve"> </w:t>
      </w:r>
      <w:r w:rsidRPr="00123E2D">
        <w:rPr>
          <w:sz w:val="22"/>
          <w:szCs w:val="22"/>
        </w:rPr>
        <w:t>If any known monuments, corners, or accessories are destroyed, obliterat</w:t>
      </w:r>
      <w:r w:rsidR="00D14326">
        <w:rPr>
          <w:sz w:val="22"/>
          <w:szCs w:val="22"/>
        </w:rPr>
        <w:t xml:space="preserve">ed, or damaged by </w:t>
      </w:r>
      <w:r w:rsidR="00806E66">
        <w:rPr>
          <w:sz w:val="22"/>
          <w:szCs w:val="22"/>
        </w:rPr>
        <w:t xml:space="preserve">the </w:t>
      </w:r>
      <w:r w:rsidR="00D14326">
        <w:rPr>
          <w:sz w:val="22"/>
          <w:szCs w:val="22"/>
        </w:rPr>
        <w:t>Contractor’s o</w:t>
      </w:r>
      <w:r w:rsidRPr="00123E2D">
        <w:rPr>
          <w:sz w:val="22"/>
          <w:szCs w:val="22"/>
        </w:rPr>
        <w:t xml:space="preserve">perations, </w:t>
      </w:r>
      <w:r w:rsidR="00806E66">
        <w:rPr>
          <w:sz w:val="22"/>
          <w:szCs w:val="22"/>
        </w:rPr>
        <w:t xml:space="preserve">the </w:t>
      </w:r>
      <w:r w:rsidRPr="00123E2D">
        <w:rPr>
          <w:sz w:val="22"/>
          <w:szCs w:val="22"/>
        </w:rPr>
        <w:t xml:space="preserve">Contractor shall hire the appropriate county surveyor or a registered land surveyor to reestablish or restore at the same location the monuments, corners, or accessories at no additional cost to the Government.  Such surveyors shall use procedures in accordance with the Bureau of Land Management “Manual of Instructions for the Survey of the Public Lands of the United States” for General Land Office surveys and in accordance with State law for others.  </w:t>
      </w:r>
      <w:r w:rsidR="00806E66">
        <w:rPr>
          <w:sz w:val="22"/>
          <w:szCs w:val="22"/>
        </w:rPr>
        <w:t xml:space="preserve">The </w:t>
      </w:r>
      <w:r w:rsidRPr="00123E2D">
        <w:rPr>
          <w:sz w:val="22"/>
          <w:szCs w:val="22"/>
        </w:rPr>
        <w:t>Contractor shall record such survey in appropriate county records.</w:t>
      </w:r>
    </w:p>
    <w:p w:rsidR="00FB219F" w:rsidRPr="00123E2D" w:rsidRDefault="00FB219F" w:rsidP="00832FC6">
      <w:pPr>
        <w:spacing w:line="276" w:lineRule="auto"/>
        <w:jc w:val="both"/>
        <w:rPr>
          <w:sz w:val="22"/>
          <w:szCs w:val="22"/>
        </w:rPr>
      </w:pPr>
    </w:p>
    <w:p w:rsidR="00FB219F" w:rsidRPr="00C17CC2" w:rsidRDefault="00FB219F" w:rsidP="00832FC6">
      <w:pPr>
        <w:pStyle w:val="Heading3"/>
        <w:spacing w:line="276" w:lineRule="auto"/>
      </w:pPr>
      <w:bookmarkStart w:id="76" w:name="_Toc15305925"/>
      <w:proofErr w:type="spellStart"/>
      <w:r w:rsidRPr="002D59E1">
        <w:t>H.9</w:t>
      </w:r>
      <w:proofErr w:type="spellEnd"/>
      <w:r w:rsidRPr="00C17CC2">
        <w:tab/>
        <w:t>PROTECTION MEASURES NEEDED FOR PLANTS ANIMALS, CULTURAL RESOURCES, AND CAVE RESOURCES</w:t>
      </w:r>
      <w:bookmarkEnd w:id="76"/>
    </w:p>
    <w:p w:rsidR="00FB219F" w:rsidRPr="00123E2D" w:rsidRDefault="00FB219F" w:rsidP="00914017">
      <w:pPr>
        <w:pStyle w:val="ListParagraph"/>
        <w:numPr>
          <w:ilvl w:val="0"/>
          <w:numId w:val="20"/>
        </w:numPr>
        <w:spacing w:after="60"/>
        <w:ind w:left="648"/>
        <w:contextualSpacing w:val="0"/>
        <w:jc w:val="both"/>
      </w:pPr>
      <w:r w:rsidRPr="00123E2D">
        <w:t xml:space="preserve">Areas, known by </w:t>
      </w:r>
      <w:r w:rsidR="00806E66">
        <w:t>the Government</w:t>
      </w:r>
      <w:r w:rsidR="00806E66" w:rsidRPr="00123E2D">
        <w:t xml:space="preserve"> </w:t>
      </w:r>
      <w:r w:rsidR="00C92133">
        <w:t xml:space="preserve">prior </w:t>
      </w:r>
      <w:r w:rsidR="00C92133" w:rsidRPr="00294569">
        <w:t>to contract award</w:t>
      </w:r>
      <w:r w:rsidRPr="00294569">
        <w:t>, needing</w:t>
      </w:r>
      <w:r w:rsidRPr="00123E2D">
        <w:t xml:space="preserve"> special measures for the protection of plants, animals, cultural resources, and/or cave resources are shown on </w:t>
      </w:r>
      <w:r w:rsidR="00806E66">
        <w:t xml:space="preserve">the </w:t>
      </w:r>
      <w:r w:rsidRPr="00123E2D">
        <w:t xml:space="preserve">Contract Area Map and/or identified on the ground, and shall be treated as follows: </w:t>
      </w:r>
    </w:p>
    <w:p w:rsidR="00FB219F" w:rsidRPr="00123E2D" w:rsidRDefault="00453BCA" w:rsidP="00914017">
      <w:pPr>
        <w:pStyle w:val="ListParagraph"/>
        <w:numPr>
          <w:ilvl w:val="0"/>
          <w:numId w:val="9"/>
        </w:numPr>
        <w:spacing w:after="60"/>
        <w:ind w:left="1080"/>
        <w:contextualSpacing w:val="0"/>
        <w:jc w:val="both"/>
      </w:pPr>
      <w:r>
        <w:t>W</w:t>
      </w:r>
      <w:r w:rsidR="00FB219F" w:rsidRPr="00123E2D">
        <w:t xml:space="preserve">heeled or track laying equipment shall not be operated in areas identified as needing special measures except on roads, landings, tractor roads, or skid trails.  </w:t>
      </w:r>
      <w:r w:rsidR="00806E66">
        <w:t xml:space="preserve">The </w:t>
      </w:r>
      <w:r w:rsidR="00FB219F" w:rsidRPr="00123E2D">
        <w:t xml:space="preserve">Contractor may be required to </w:t>
      </w:r>
      <w:proofErr w:type="spellStart"/>
      <w:r w:rsidR="00FB219F" w:rsidRPr="00123E2D">
        <w:t>backblade</w:t>
      </w:r>
      <w:proofErr w:type="spellEnd"/>
      <w:r w:rsidR="00FB219F" w:rsidRPr="00123E2D">
        <w:t xml:space="preserve"> skid trails and </w:t>
      </w:r>
      <w:r w:rsidR="00FB219F" w:rsidRPr="00123E2D">
        <w:lastRenderedPageBreak/>
        <w:t>other gr</w:t>
      </w:r>
      <w:r w:rsidR="00D14326">
        <w:t xml:space="preserve">ound disturbed by </w:t>
      </w:r>
      <w:r w:rsidR="00806E66">
        <w:t xml:space="preserve">the </w:t>
      </w:r>
      <w:r w:rsidR="00D14326">
        <w:t>Contractor’s o</w:t>
      </w:r>
      <w:r w:rsidR="00FB219F" w:rsidRPr="00123E2D">
        <w:t>perations within such areas in lieu of cross ditching.</w:t>
      </w:r>
      <w:r>
        <w:t xml:space="preserve">  Unless otherwise agreed to in writing.</w:t>
      </w:r>
      <w:r w:rsidR="00FB219F" w:rsidRPr="00123E2D">
        <w:t xml:space="preserve">  </w:t>
      </w:r>
    </w:p>
    <w:p w:rsidR="00FB219F" w:rsidRPr="00123E2D" w:rsidRDefault="00453BCA" w:rsidP="00914017">
      <w:pPr>
        <w:pStyle w:val="ListParagraph"/>
        <w:numPr>
          <w:ilvl w:val="0"/>
          <w:numId w:val="9"/>
        </w:numPr>
        <w:spacing w:after="60"/>
        <w:ind w:left="1080"/>
        <w:contextualSpacing w:val="0"/>
        <w:jc w:val="both"/>
      </w:pPr>
      <w:r>
        <w:t>T</w:t>
      </w:r>
      <w:r w:rsidR="00FB219F" w:rsidRPr="00123E2D">
        <w:t>rees will not be felled into areas identified as needing special measures.</w:t>
      </w:r>
      <w:r>
        <w:t xml:space="preserve">  Unless otherwise agreed to in writing.</w:t>
      </w:r>
      <w:r w:rsidR="00FB219F" w:rsidRPr="00123E2D">
        <w:t xml:space="preserve"> </w:t>
      </w:r>
    </w:p>
    <w:p w:rsidR="00FB219F" w:rsidRPr="00123E2D" w:rsidRDefault="00FB219F" w:rsidP="00914017">
      <w:pPr>
        <w:pStyle w:val="ListParagraph"/>
        <w:numPr>
          <w:ilvl w:val="0"/>
          <w:numId w:val="9"/>
        </w:numPr>
        <w:spacing w:after="60"/>
        <w:ind w:left="1080"/>
        <w:contextualSpacing w:val="0"/>
        <w:jc w:val="both"/>
      </w:pPr>
      <w:r w:rsidRPr="00123E2D">
        <w:t xml:space="preserve">Contractor shall conduct operations in a manner that does not damage or disturb identified areas.  In the event that protective measures identified by the </w:t>
      </w:r>
      <w:r w:rsidR="00806E66">
        <w:t>Government</w:t>
      </w:r>
      <w:r w:rsidRPr="00123E2D">
        <w:t xml:space="preserve"> are for any reason inadequate, </w:t>
      </w:r>
      <w:r w:rsidR="00806E66">
        <w:t xml:space="preserve">the </w:t>
      </w:r>
      <w:r w:rsidRPr="00123E2D">
        <w:t>CO may d</w:t>
      </w:r>
      <w:r w:rsidR="000D6B93">
        <w:t xml:space="preserve">elay or interrupt </w:t>
      </w:r>
      <w:r w:rsidR="00806E66">
        <w:t xml:space="preserve">the </w:t>
      </w:r>
      <w:r w:rsidR="000D6B93">
        <w:t>Contractor’s o</w:t>
      </w:r>
      <w:r w:rsidR="00B64677">
        <w:t>perations, under this contract, and/or modify this c</w:t>
      </w:r>
      <w:r w:rsidRPr="00123E2D">
        <w:t>ontract.</w:t>
      </w:r>
    </w:p>
    <w:p w:rsidR="00FB219F" w:rsidRPr="00123E2D" w:rsidRDefault="00FB219F" w:rsidP="00914017">
      <w:pPr>
        <w:pStyle w:val="ListParagraph"/>
        <w:numPr>
          <w:ilvl w:val="0"/>
          <w:numId w:val="9"/>
        </w:numPr>
        <w:spacing w:after="60"/>
        <w:ind w:left="1080"/>
        <w:contextualSpacing w:val="0"/>
        <w:jc w:val="both"/>
      </w:pPr>
      <w:r w:rsidRPr="00123E2D">
        <w:t xml:space="preserve">Contractor shall immediately notify the </w:t>
      </w:r>
      <w:r w:rsidR="00806E66">
        <w:t>Government</w:t>
      </w:r>
      <w:r w:rsidRPr="00123E2D">
        <w:t xml:space="preserve"> if its operations disturb or damage any area identified as needing special protection, and shall immediately halt its operations in the vicinity of such area until the </w:t>
      </w:r>
      <w:r w:rsidR="00806E66">
        <w:t>Government</w:t>
      </w:r>
      <w:r w:rsidRPr="00123E2D">
        <w:t xml:space="preserve"> authorizes continued operations.  </w:t>
      </w:r>
      <w:r w:rsidR="000D6B93">
        <w:t xml:space="preserve">In the event that </w:t>
      </w:r>
      <w:r w:rsidR="00806E66">
        <w:t xml:space="preserve">the </w:t>
      </w:r>
      <w:r w:rsidR="000D6B93">
        <w:t>Contractor's o</w:t>
      </w:r>
      <w:r w:rsidRPr="00123E2D">
        <w:t xml:space="preserve">perations disturb or damage an area identified as needing special protection, then </w:t>
      </w:r>
      <w:r w:rsidR="00806E66">
        <w:t xml:space="preserve">the </w:t>
      </w:r>
      <w:r w:rsidRPr="00123E2D">
        <w:t xml:space="preserve">Contractor shall reimburse the </w:t>
      </w:r>
      <w:r w:rsidR="00806E66">
        <w:t>Government</w:t>
      </w:r>
      <w:r w:rsidRPr="00123E2D">
        <w:t xml:space="preserve"> for the full cost and expense of any evaluative and remedial measures undertaken by the </w:t>
      </w:r>
      <w:r w:rsidR="00806E66">
        <w:t>Government</w:t>
      </w:r>
      <w:r w:rsidRPr="00123E2D">
        <w:t xml:space="preserve"> in connection with such disturbance or damage.  Such payment shall not relieve </w:t>
      </w:r>
      <w:r w:rsidR="00806E66">
        <w:t xml:space="preserve">the </w:t>
      </w:r>
      <w:r w:rsidRPr="00123E2D">
        <w:t xml:space="preserve">Contractor from civil or criminal liability under applicable law. </w:t>
      </w:r>
    </w:p>
    <w:p w:rsidR="00FB219F" w:rsidRPr="00123E2D" w:rsidRDefault="00FB219F" w:rsidP="00914017">
      <w:pPr>
        <w:pStyle w:val="ListParagraph"/>
        <w:numPr>
          <w:ilvl w:val="0"/>
          <w:numId w:val="20"/>
        </w:numPr>
        <w:spacing w:after="60"/>
        <w:ind w:left="648"/>
        <w:contextualSpacing w:val="0"/>
        <w:jc w:val="both"/>
      </w:pPr>
      <w:r w:rsidRPr="00123E2D">
        <w:t xml:space="preserve">Nothing contained in this </w:t>
      </w:r>
      <w:r w:rsidR="00EF469B">
        <w:t>Section/</w:t>
      </w:r>
      <w:r w:rsidRPr="00123E2D">
        <w:t xml:space="preserve">clause shall establish, or be deemed to establish any express or implied warranty on the part of the </w:t>
      </w:r>
      <w:r w:rsidR="00806E66">
        <w:t>Government</w:t>
      </w:r>
      <w:r w:rsidRPr="00123E2D">
        <w:t xml:space="preserve"> that the </w:t>
      </w:r>
      <w:r w:rsidR="00806E66">
        <w:t>Government</w:t>
      </w:r>
      <w:r w:rsidRPr="00123E2D">
        <w:t xml:space="preserve"> has identified all areas within the Contract Area requiring special protection, or that measures prescribed by the </w:t>
      </w:r>
      <w:r w:rsidR="00806E66">
        <w:t>Government</w:t>
      </w:r>
      <w:r w:rsidRPr="00123E2D">
        <w:t xml:space="preserve"> for protection of such areas are adequate. </w:t>
      </w:r>
    </w:p>
    <w:p w:rsidR="00FB219F" w:rsidRPr="00123E2D" w:rsidRDefault="00FB219F" w:rsidP="00914017">
      <w:pPr>
        <w:pStyle w:val="ListParagraph"/>
        <w:numPr>
          <w:ilvl w:val="0"/>
          <w:numId w:val="20"/>
        </w:numPr>
        <w:spacing w:after="60"/>
        <w:ind w:left="648"/>
        <w:contextualSpacing w:val="0"/>
        <w:jc w:val="both"/>
      </w:pPr>
      <w:r w:rsidRPr="00123E2D">
        <w:t>Follow</w:t>
      </w:r>
      <w:r w:rsidRPr="00294569">
        <w:t>ing contract</w:t>
      </w:r>
      <w:r w:rsidR="00C92133" w:rsidRPr="00294569">
        <w:t xml:space="preserve"> award</w:t>
      </w:r>
      <w:r w:rsidRPr="00294569">
        <w:t>, addi</w:t>
      </w:r>
      <w:r w:rsidRPr="00123E2D">
        <w:t xml:space="preserve">tional areas needing special measures for protection may be discovered or identified; protective measures may be revised or newly prescribed; and, additional species of plants and/or animals may be added to federal lists of protected species.  In such event, </w:t>
      </w:r>
      <w:r w:rsidR="00806E66">
        <w:t xml:space="preserve">the </w:t>
      </w:r>
      <w:r w:rsidRPr="00123E2D">
        <w:t xml:space="preserve">CO may delay or interrupt </w:t>
      </w:r>
      <w:r w:rsidR="00806E66">
        <w:t xml:space="preserve">the </w:t>
      </w:r>
      <w:r w:rsidRPr="00123E2D">
        <w:t>Contr</w:t>
      </w:r>
      <w:r w:rsidR="00EF469B">
        <w:t>actor’s operations, under this contract, and/or modify this c</w:t>
      </w:r>
      <w:r w:rsidRPr="00123E2D">
        <w:t xml:space="preserve">ontract. </w:t>
      </w:r>
    </w:p>
    <w:p w:rsidR="007E3D9E" w:rsidRDefault="00FB219F" w:rsidP="00914017">
      <w:pPr>
        <w:pStyle w:val="ListParagraph"/>
        <w:numPr>
          <w:ilvl w:val="0"/>
          <w:numId w:val="20"/>
        </w:numPr>
        <w:spacing w:after="0"/>
        <w:ind w:left="648"/>
        <w:contextualSpacing w:val="0"/>
        <w:jc w:val="both"/>
      </w:pPr>
      <w:r w:rsidRPr="00123E2D">
        <w:t xml:space="preserve">Discovery, by either the Contractor or the </w:t>
      </w:r>
      <w:r w:rsidR="00806E66">
        <w:t>Government</w:t>
      </w:r>
      <w:r w:rsidRPr="00123E2D">
        <w:t>, of additional areas, resources, species, or members of species needing special protection shall be promptly reported to the other party.</w:t>
      </w:r>
    </w:p>
    <w:p w:rsidR="00311590" w:rsidRPr="00E436D4" w:rsidRDefault="00311590" w:rsidP="00832FC6">
      <w:pPr>
        <w:pStyle w:val="ListParagraph"/>
        <w:spacing w:after="0"/>
        <w:ind w:left="648"/>
        <w:contextualSpacing w:val="0"/>
        <w:jc w:val="both"/>
      </w:pPr>
    </w:p>
    <w:p w:rsidR="00311590" w:rsidRPr="00C17CC2" w:rsidRDefault="00311590" w:rsidP="00832FC6">
      <w:pPr>
        <w:pStyle w:val="Heading3"/>
        <w:spacing w:line="276" w:lineRule="auto"/>
      </w:pPr>
      <w:bookmarkStart w:id="77" w:name="_Toc15305926"/>
      <w:proofErr w:type="spellStart"/>
      <w:r w:rsidRPr="002D59E1">
        <w:t>H.10</w:t>
      </w:r>
      <w:proofErr w:type="spellEnd"/>
      <w:r w:rsidRPr="00C17CC2">
        <w:tab/>
        <w:t>PROTECTION OF RESIDUAL TREES</w:t>
      </w:r>
      <w:bookmarkEnd w:id="77"/>
      <w:r w:rsidRPr="00C17CC2">
        <w:t xml:space="preserve"> </w:t>
      </w:r>
    </w:p>
    <w:p w:rsidR="00311590" w:rsidRDefault="003217C7" w:rsidP="00832FC6">
      <w:pPr>
        <w:spacing w:line="276" w:lineRule="auto"/>
        <w:jc w:val="both"/>
        <w:rPr>
          <w:sz w:val="22"/>
          <w:szCs w:val="22"/>
        </w:rPr>
      </w:pPr>
      <w:r>
        <w:rPr>
          <w:sz w:val="22"/>
          <w:szCs w:val="22"/>
        </w:rPr>
        <w:t>Contractor's o</w:t>
      </w:r>
      <w:r w:rsidR="00311590" w:rsidRPr="00123E2D">
        <w:rPr>
          <w:sz w:val="22"/>
          <w:szCs w:val="22"/>
        </w:rPr>
        <w:t>perations shall not unnecessarily damage young growth or other trees to be reserved.</w:t>
      </w:r>
    </w:p>
    <w:p w:rsidR="008F3E8C" w:rsidRDefault="008F3E8C" w:rsidP="00832FC6">
      <w:pPr>
        <w:spacing w:line="276" w:lineRule="auto"/>
        <w:jc w:val="both"/>
        <w:rPr>
          <w:sz w:val="22"/>
          <w:szCs w:val="22"/>
        </w:rPr>
      </w:pPr>
    </w:p>
    <w:p w:rsidR="008F3E8C" w:rsidRPr="00C17CC2" w:rsidRDefault="008F3E8C" w:rsidP="00832FC6">
      <w:pPr>
        <w:pStyle w:val="Heading3"/>
        <w:spacing w:line="276" w:lineRule="auto"/>
      </w:pPr>
      <w:bookmarkStart w:id="78" w:name="_Toc15305927"/>
      <w:proofErr w:type="spellStart"/>
      <w:r w:rsidRPr="002D59E1">
        <w:t>H.11</w:t>
      </w:r>
      <w:proofErr w:type="spellEnd"/>
      <w:r w:rsidRPr="00C17CC2">
        <w:tab/>
        <w:t>SANITATION AND SERVICING</w:t>
      </w:r>
      <w:bookmarkEnd w:id="78"/>
    </w:p>
    <w:p w:rsidR="008F3E8C" w:rsidRPr="00123E2D" w:rsidRDefault="008F3E8C" w:rsidP="0062431D">
      <w:pPr>
        <w:spacing w:after="60" w:line="276" w:lineRule="auto"/>
        <w:jc w:val="both"/>
        <w:rPr>
          <w:sz w:val="22"/>
          <w:szCs w:val="22"/>
        </w:rPr>
      </w:pPr>
      <w:r w:rsidRPr="00123E2D">
        <w:rPr>
          <w:sz w:val="22"/>
          <w:szCs w:val="22"/>
        </w:rPr>
        <w:t xml:space="preserve">Contractor shall take all reasonable precautions to prevent pollution of air, soil, and water by </w:t>
      </w:r>
      <w:r w:rsidR="007D450A">
        <w:rPr>
          <w:sz w:val="22"/>
          <w:szCs w:val="22"/>
        </w:rPr>
        <w:t xml:space="preserve">the </w:t>
      </w:r>
      <w:r w:rsidRPr="00123E2D">
        <w:rPr>
          <w:sz w:val="22"/>
          <w:szCs w:val="22"/>
        </w:rPr>
        <w:t xml:space="preserve">Contractor’s </w:t>
      </w:r>
      <w:r>
        <w:rPr>
          <w:sz w:val="22"/>
          <w:szCs w:val="22"/>
        </w:rPr>
        <w:t>o</w:t>
      </w:r>
      <w:r w:rsidRPr="00123E2D">
        <w:rPr>
          <w:sz w:val="22"/>
          <w:szCs w:val="22"/>
        </w:rPr>
        <w:t xml:space="preserve">perations.  If facilities for employees are established on </w:t>
      </w:r>
      <w:r w:rsidR="007D450A">
        <w:rPr>
          <w:sz w:val="22"/>
          <w:szCs w:val="22"/>
        </w:rPr>
        <w:t xml:space="preserve">the </w:t>
      </w:r>
      <w:r w:rsidRPr="00123E2D">
        <w:rPr>
          <w:sz w:val="22"/>
          <w:szCs w:val="22"/>
        </w:rPr>
        <w:t xml:space="preserve">Contract Area, they shall be operated in a sanitary manner.  </w:t>
      </w:r>
      <w:r>
        <w:rPr>
          <w:sz w:val="22"/>
          <w:szCs w:val="22"/>
        </w:rPr>
        <w:t xml:space="preserve">In the event that </w:t>
      </w:r>
      <w:r w:rsidR="007D450A">
        <w:rPr>
          <w:sz w:val="22"/>
          <w:szCs w:val="22"/>
        </w:rPr>
        <w:t xml:space="preserve">the </w:t>
      </w:r>
      <w:r>
        <w:rPr>
          <w:sz w:val="22"/>
          <w:szCs w:val="22"/>
        </w:rPr>
        <w:t>Contractor’s o</w:t>
      </w:r>
      <w:r w:rsidRPr="00123E2D">
        <w:rPr>
          <w:sz w:val="22"/>
          <w:szCs w:val="22"/>
        </w:rPr>
        <w:t xml:space="preserve">perations or servicing of equipment result in pollution to soil or water, </w:t>
      </w:r>
      <w:r w:rsidR="007D450A">
        <w:rPr>
          <w:sz w:val="22"/>
          <w:szCs w:val="22"/>
        </w:rPr>
        <w:t xml:space="preserve">the </w:t>
      </w:r>
      <w:r w:rsidRPr="00123E2D">
        <w:rPr>
          <w:sz w:val="22"/>
          <w:szCs w:val="22"/>
        </w:rPr>
        <w:t xml:space="preserve">Contractor shall conduct cleanup and restoration of the polluted site to the satisfaction of </w:t>
      </w:r>
      <w:r w:rsidR="007D450A">
        <w:rPr>
          <w:sz w:val="22"/>
          <w:szCs w:val="22"/>
        </w:rPr>
        <w:t>the Government</w:t>
      </w:r>
      <w:r w:rsidRPr="00123E2D">
        <w:rPr>
          <w:sz w:val="22"/>
          <w:szCs w:val="22"/>
        </w:rPr>
        <w:t>.</w:t>
      </w:r>
    </w:p>
    <w:p w:rsidR="00311590" w:rsidRPr="00123E2D" w:rsidRDefault="008F3E8C" w:rsidP="00832FC6">
      <w:pPr>
        <w:spacing w:line="276" w:lineRule="auto"/>
        <w:jc w:val="both"/>
      </w:pPr>
      <w:r w:rsidRPr="00123E2D">
        <w:rPr>
          <w:sz w:val="22"/>
          <w:szCs w:val="22"/>
        </w:rPr>
        <w:t xml:space="preserve">Contractor shall maintain all equipment operating on </w:t>
      </w:r>
      <w:r w:rsidR="007D450A">
        <w:rPr>
          <w:sz w:val="22"/>
          <w:szCs w:val="22"/>
        </w:rPr>
        <w:t xml:space="preserve">the </w:t>
      </w:r>
      <w:r w:rsidRPr="00123E2D">
        <w:rPr>
          <w:sz w:val="22"/>
          <w:szCs w:val="22"/>
        </w:rPr>
        <w:t xml:space="preserve">Contract Area in good repair and free of abnormal leakage of lubricants, fuel, coolants, and hydraulic fluid.  </w:t>
      </w:r>
      <w:r w:rsidR="007D450A">
        <w:rPr>
          <w:sz w:val="22"/>
          <w:szCs w:val="22"/>
        </w:rPr>
        <w:t xml:space="preserve">The </w:t>
      </w:r>
      <w:r w:rsidRPr="00123E2D">
        <w:rPr>
          <w:sz w:val="22"/>
          <w:szCs w:val="22"/>
        </w:rPr>
        <w:t xml:space="preserve">Contractor shall not service tractors, trucks, or other equipment on National Forest lands where servicing is likely to result in pollution to soil or water.  </w:t>
      </w:r>
      <w:r w:rsidR="007D450A">
        <w:rPr>
          <w:sz w:val="22"/>
          <w:szCs w:val="22"/>
        </w:rPr>
        <w:t xml:space="preserve">The </w:t>
      </w:r>
      <w:r w:rsidRPr="00123E2D">
        <w:rPr>
          <w:sz w:val="22"/>
          <w:szCs w:val="22"/>
        </w:rPr>
        <w:t xml:space="preserve">Contractor shall furnish oil-absorbing mats for use under all stationary equipment or equipment being serviced to prevent leaking or spilled petroleum-based products from contaminating soil and water resources.  </w:t>
      </w:r>
      <w:r w:rsidR="007D450A">
        <w:rPr>
          <w:sz w:val="22"/>
          <w:szCs w:val="22"/>
        </w:rPr>
        <w:t xml:space="preserve">The </w:t>
      </w:r>
      <w:r w:rsidRPr="00123E2D">
        <w:rPr>
          <w:sz w:val="22"/>
          <w:szCs w:val="22"/>
        </w:rPr>
        <w:t>Contractor shall remove from National Forest lands all contaminated soil, vegetation, debris, vehicle oil filters (drained of free-flowing oil), batteries, oily rags, and waste oil resulting from use, servicing, repair, or abandonment of equipment.</w:t>
      </w:r>
    </w:p>
    <w:p w:rsidR="00490BFB" w:rsidRPr="00123E2D" w:rsidRDefault="00490BFB" w:rsidP="00832FC6">
      <w:pPr>
        <w:spacing w:line="276" w:lineRule="auto"/>
        <w:jc w:val="both"/>
        <w:rPr>
          <w:sz w:val="22"/>
          <w:szCs w:val="22"/>
        </w:rPr>
      </w:pPr>
    </w:p>
    <w:p w:rsidR="00AA6006" w:rsidRPr="00C17CC2" w:rsidRDefault="00F4166B" w:rsidP="00832FC6">
      <w:pPr>
        <w:pStyle w:val="Heading3"/>
        <w:spacing w:line="276" w:lineRule="auto"/>
      </w:pPr>
      <w:bookmarkStart w:id="79" w:name="_Toc15305928"/>
      <w:proofErr w:type="spellStart"/>
      <w:r w:rsidRPr="002D59E1">
        <w:t>H.</w:t>
      </w:r>
      <w:r w:rsidR="00DA2279" w:rsidRPr="002D59E1">
        <w:t>12</w:t>
      </w:r>
      <w:proofErr w:type="spellEnd"/>
      <w:r w:rsidRPr="00C17CC2">
        <w:tab/>
        <w:t>PREVENTION OF OIL SPILLS</w:t>
      </w:r>
      <w:bookmarkEnd w:id="79"/>
    </w:p>
    <w:p w:rsidR="00AA6006" w:rsidRPr="00123E2D" w:rsidRDefault="00AA6006" w:rsidP="00832FC6">
      <w:pPr>
        <w:spacing w:after="60" w:line="276" w:lineRule="auto"/>
        <w:jc w:val="both"/>
        <w:rPr>
          <w:sz w:val="22"/>
          <w:szCs w:val="22"/>
        </w:rPr>
      </w:pPr>
      <w:r w:rsidRPr="00123E2D">
        <w:rPr>
          <w:sz w:val="22"/>
          <w:szCs w:val="22"/>
        </w:rPr>
        <w:t xml:space="preserve">If </w:t>
      </w:r>
      <w:r w:rsidR="007D450A">
        <w:rPr>
          <w:sz w:val="22"/>
          <w:szCs w:val="22"/>
        </w:rPr>
        <w:t xml:space="preserve">the </w:t>
      </w:r>
      <w:r w:rsidRPr="00123E2D">
        <w:rPr>
          <w:sz w:val="22"/>
          <w:szCs w:val="22"/>
        </w:rPr>
        <w:t xml:space="preserve">Contractor maintains storage facilities for oil or oil products on </w:t>
      </w:r>
      <w:r w:rsidR="007D450A">
        <w:rPr>
          <w:sz w:val="22"/>
          <w:szCs w:val="22"/>
        </w:rPr>
        <w:t xml:space="preserve">the </w:t>
      </w:r>
      <w:r w:rsidRPr="00123E2D">
        <w:rPr>
          <w:sz w:val="22"/>
          <w:szCs w:val="22"/>
        </w:rPr>
        <w:t xml:space="preserve">Contract Area, </w:t>
      </w:r>
      <w:r w:rsidR="007D450A">
        <w:rPr>
          <w:sz w:val="22"/>
          <w:szCs w:val="22"/>
        </w:rPr>
        <w:t xml:space="preserve">the </w:t>
      </w:r>
      <w:r w:rsidRPr="00123E2D">
        <w:rPr>
          <w:sz w:val="22"/>
          <w:szCs w:val="22"/>
        </w:rPr>
        <w:t xml:space="preserve">Contractor shall take appropriate preventive measures to ensure that any spill of such oil or oil products does not enter any stream or other waters of the United States or any of the individual States. </w:t>
      </w:r>
    </w:p>
    <w:p w:rsidR="00AA6006" w:rsidRPr="00123E2D" w:rsidRDefault="00AA6006" w:rsidP="00832FC6">
      <w:pPr>
        <w:spacing w:after="60" w:line="276" w:lineRule="auto"/>
        <w:jc w:val="both"/>
        <w:rPr>
          <w:sz w:val="22"/>
          <w:szCs w:val="22"/>
        </w:rPr>
      </w:pPr>
      <w:r w:rsidRPr="00123E2D">
        <w:rPr>
          <w:sz w:val="22"/>
          <w:szCs w:val="22"/>
        </w:rPr>
        <w:t xml:space="preserve">If the total oil or oil products storage exceeds 1,320 gallons in containers of 55 gallons or greater, </w:t>
      </w:r>
      <w:r w:rsidR="007D450A">
        <w:rPr>
          <w:sz w:val="22"/>
          <w:szCs w:val="22"/>
        </w:rPr>
        <w:t xml:space="preserve">the </w:t>
      </w:r>
      <w:r w:rsidRPr="00123E2D">
        <w:rPr>
          <w:sz w:val="22"/>
          <w:szCs w:val="22"/>
        </w:rPr>
        <w:t>Contractor shall prepare a Spill Prevention Control and Countermeasures Plan.</w:t>
      </w:r>
      <w:r w:rsidR="00DD57CE">
        <w:rPr>
          <w:sz w:val="22"/>
          <w:szCs w:val="22"/>
        </w:rPr>
        <w:t xml:space="preserve"> </w:t>
      </w:r>
      <w:r w:rsidRPr="00123E2D">
        <w:rPr>
          <w:sz w:val="22"/>
          <w:szCs w:val="22"/>
        </w:rPr>
        <w:t xml:space="preserve"> Such plan shall meet applicable EPA requirements (40 CFR 112), including certification by a registered professional engineer. </w:t>
      </w:r>
    </w:p>
    <w:p w:rsidR="00AA6006" w:rsidRPr="00123E2D" w:rsidRDefault="00AA6006" w:rsidP="00832FC6">
      <w:pPr>
        <w:spacing w:line="276" w:lineRule="auto"/>
        <w:jc w:val="both"/>
        <w:rPr>
          <w:sz w:val="22"/>
          <w:szCs w:val="22"/>
        </w:rPr>
      </w:pPr>
      <w:r w:rsidRPr="00123E2D">
        <w:rPr>
          <w:sz w:val="22"/>
          <w:szCs w:val="22"/>
        </w:rPr>
        <w:lastRenderedPageBreak/>
        <w:t xml:space="preserve">Contractor </w:t>
      </w:r>
      <w:r w:rsidR="006E369A" w:rsidRPr="00123E2D">
        <w:rPr>
          <w:sz w:val="22"/>
          <w:szCs w:val="22"/>
        </w:rPr>
        <w:t xml:space="preserve">shall notify </w:t>
      </w:r>
      <w:r w:rsidR="007D450A">
        <w:rPr>
          <w:sz w:val="22"/>
          <w:szCs w:val="22"/>
        </w:rPr>
        <w:t xml:space="preserve">the </w:t>
      </w:r>
      <w:r w:rsidR="006E369A" w:rsidRPr="00123E2D">
        <w:rPr>
          <w:sz w:val="22"/>
          <w:szCs w:val="22"/>
        </w:rPr>
        <w:t xml:space="preserve">CO, </w:t>
      </w:r>
      <w:proofErr w:type="spellStart"/>
      <w:r w:rsidR="006E369A" w:rsidRPr="00123E2D">
        <w:rPr>
          <w:sz w:val="22"/>
          <w:szCs w:val="22"/>
        </w:rPr>
        <w:t>COR</w:t>
      </w:r>
      <w:proofErr w:type="spellEnd"/>
      <w:r w:rsidR="006E369A" w:rsidRPr="00123E2D">
        <w:rPr>
          <w:sz w:val="22"/>
          <w:szCs w:val="22"/>
        </w:rPr>
        <w:t xml:space="preserve">, </w:t>
      </w:r>
      <w:r w:rsidRPr="00123E2D">
        <w:rPr>
          <w:sz w:val="22"/>
          <w:szCs w:val="22"/>
        </w:rPr>
        <w:t xml:space="preserve">and appropriate agencies of all reportable (40 CFR 110) spills of oil or oil products on or in the vicinity of </w:t>
      </w:r>
      <w:r w:rsidR="007D450A">
        <w:rPr>
          <w:sz w:val="22"/>
          <w:szCs w:val="22"/>
        </w:rPr>
        <w:t xml:space="preserve">the </w:t>
      </w:r>
      <w:r w:rsidRPr="00123E2D">
        <w:rPr>
          <w:sz w:val="22"/>
          <w:szCs w:val="22"/>
        </w:rPr>
        <w:t xml:space="preserve">Contract Area that are caused by </w:t>
      </w:r>
      <w:r w:rsidR="007D450A">
        <w:rPr>
          <w:sz w:val="22"/>
          <w:szCs w:val="22"/>
        </w:rPr>
        <w:t xml:space="preserve">the </w:t>
      </w:r>
      <w:r w:rsidRPr="00123E2D">
        <w:rPr>
          <w:sz w:val="22"/>
          <w:szCs w:val="22"/>
        </w:rPr>
        <w:t>Contractor’s employees</w:t>
      </w:r>
      <w:r w:rsidR="006059B2" w:rsidRPr="00123E2D">
        <w:rPr>
          <w:sz w:val="22"/>
          <w:szCs w:val="22"/>
        </w:rPr>
        <w:t>,</w:t>
      </w:r>
      <w:r w:rsidR="00DD57CE">
        <w:rPr>
          <w:sz w:val="22"/>
          <w:szCs w:val="22"/>
        </w:rPr>
        <w:t xml:space="preserve"> a</w:t>
      </w:r>
      <w:r w:rsidR="00464061">
        <w:rPr>
          <w:sz w:val="22"/>
          <w:szCs w:val="22"/>
        </w:rPr>
        <w:t xml:space="preserve">gents, </w:t>
      </w:r>
      <w:r w:rsidR="00A76A97">
        <w:rPr>
          <w:sz w:val="22"/>
          <w:szCs w:val="22"/>
        </w:rPr>
        <w:t>s</w:t>
      </w:r>
      <w:r w:rsidRPr="00123E2D">
        <w:rPr>
          <w:sz w:val="22"/>
          <w:szCs w:val="22"/>
        </w:rPr>
        <w:t>ubcontractors, or their employees or agents, directly or indirectl</w:t>
      </w:r>
      <w:r w:rsidR="00D14326">
        <w:rPr>
          <w:sz w:val="22"/>
          <w:szCs w:val="22"/>
        </w:rPr>
        <w:t xml:space="preserve">y, as a result of </w:t>
      </w:r>
      <w:r w:rsidR="007D450A">
        <w:rPr>
          <w:sz w:val="22"/>
          <w:szCs w:val="22"/>
        </w:rPr>
        <w:t xml:space="preserve">the </w:t>
      </w:r>
      <w:r w:rsidR="00D14326">
        <w:rPr>
          <w:sz w:val="22"/>
          <w:szCs w:val="22"/>
        </w:rPr>
        <w:t>Contractor’s o</w:t>
      </w:r>
      <w:r w:rsidRPr="00123E2D">
        <w:rPr>
          <w:sz w:val="22"/>
          <w:szCs w:val="22"/>
        </w:rPr>
        <w:t xml:space="preserve">perations. </w:t>
      </w:r>
      <w:r w:rsidR="00DD57CE">
        <w:rPr>
          <w:sz w:val="22"/>
          <w:szCs w:val="22"/>
        </w:rPr>
        <w:t xml:space="preserve"> </w:t>
      </w:r>
      <w:r w:rsidR="007D450A">
        <w:rPr>
          <w:sz w:val="22"/>
          <w:szCs w:val="22"/>
        </w:rPr>
        <w:t xml:space="preserve">The </w:t>
      </w:r>
      <w:r w:rsidRPr="00123E2D">
        <w:rPr>
          <w:sz w:val="22"/>
          <w:szCs w:val="22"/>
        </w:rPr>
        <w:t xml:space="preserve">Contractor will take whatever initial action may be safely accomplished to contain all spills. </w:t>
      </w:r>
    </w:p>
    <w:p w:rsidR="00490BFB" w:rsidRPr="00123E2D" w:rsidRDefault="00490BFB" w:rsidP="00832FC6">
      <w:pPr>
        <w:spacing w:line="276" w:lineRule="auto"/>
        <w:jc w:val="both"/>
        <w:rPr>
          <w:sz w:val="22"/>
          <w:szCs w:val="22"/>
        </w:rPr>
      </w:pPr>
    </w:p>
    <w:p w:rsidR="00AA6006" w:rsidRPr="00C17CC2" w:rsidRDefault="004D4094" w:rsidP="00832FC6">
      <w:pPr>
        <w:pStyle w:val="Heading3"/>
        <w:spacing w:line="276" w:lineRule="auto"/>
      </w:pPr>
      <w:bookmarkStart w:id="80" w:name="_Toc15305929"/>
      <w:proofErr w:type="spellStart"/>
      <w:r w:rsidRPr="002D59E1">
        <w:t>H.</w:t>
      </w:r>
      <w:r w:rsidR="00F17588" w:rsidRPr="002D59E1">
        <w:t>13</w:t>
      </w:r>
      <w:proofErr w:type="spellEnd"/>
      <w:r w:rsidR="00F4166B" w:rsidRPr="00C17CC2">
        <w:tab/>
        <w:t>HAZARDOUS SUBSTANCES</w:t>
      </w:r>
      <w:bookmarkEnd w:id="80"/>
    </w:p>
    <w:p w:rsidR="00423447" w:rsidRPr="00123E2D" w:rsidRDefault="00AA6006" w:rsidP="00832FC6">
      <w:pPr>
        <w:spacing w:line="276" w:lineRule="auto"/>
        <w:jc w:val="both"/>
        <w:rPr>
          <w:sz w:val="22"/>
          <w:szCs w:val="22"/>
        </w:rPr>
      </w:pPr>
      <w:r w:rsidRPr="00123E2D">
        <w:rPr>
          <w:sz w:val="22"/>
          <w:szCs w:val="22"/>
        </w:rPr>
        <w:t>Contractor shall notify the National</w:t>
      </w:r>
      <w:r w:rsidR="006E369A" w:rsidRPr="00123E2D">
        <w:rPr>
          <w:sz w:val="22"/>
          <w:szCs w:val="22"/>
        </w:rPr>
        <w:t xml:space="preserve"> Response Center, C</w:t>
      </w:r>
      <w:r w:rsidRPr="00123E2D">
        <w:rPr>
          <w:sz w:val="22"/>
          <w:szCs w:val="22"/>
        </w:rPr>
        <w:t>O</w:t>
      </w:r>
      <w:r w:rsidR="006E369A" w:rsidRPr="00123E2D">
        <w:rPr>
          <w:sz w:val="22"/>
          <w:szCs w:val="22"/>
        </w:rPr>
        <w:t xml:space="preserve">, and </w:t>
      </w:r>
      <w:proofErr w:type="spellStart"/>
      <w:r w:rsidR="006E369A" w:rsidRPr="00123E2D">
        <w:rPr>
          <w:sz w:val="22"/>
          <w:szCs w:val="22"/>
        </w:rPr>
        <w:t>COR</w:t>
      </w:r>
      <w:proofErr w:type="spellEnd"/>
      <w:r w:rsidRPr="00123E2D">
        <w:rPr>
          <w:sz w:val="22"/>
          <w:szCs w:val="22"/>
        </w:rPr>
        <w:t xml:space="preserve"> of all releases of reportable quantities of hazardous substances on or in the vicinity of </w:t>
      </w:r>
      <w:r w:rsidR="007D450A">
        <w:rPr>
          <w:sz w:val="22"/>
          <w:szCs w:val="22"/>
        </w:rPr>
        <w:t xml:space="preserve">the </w:t>
      </w:r>
      <w:r w:rsidRPr="00123E2D">
        <w:rPr>
          <w:sz w:val="22"/>
          <w:szCs w:val="22"/>
        </w:rPr>
        <w:t xml:space="preserve">Contract Area that are caused by </w:t>
      </w:r>
      <w:r w:rsidR="007D450A">
        <w:rPr>
          <w:sz w:val="22"/>
          <w:szCs w:val="22"/>
        </w:rPr>
        <w:t xml:space="preserve">the </w:t>
      </w:r>
      <w:r w:rsidRPr="00123E2D">
        <w:rPr>
          <w:sz w:val="22"/>
          <w:szCs w:val="22"/>
        </w:rPr>
        <w:t>C</w:t>
      </w:r>
      <w:r w:rsidR="00A76A97">
        <w:rPr>
          <w:sz w:val="22"/>
          <w:szCs w:val="22"/>
        </w:rPr>
        <w:t>ontractor’s employees, agents, s</w:t>
      </w:r>
      <w:r w:rsidRPr="00123E2D">
        <w:rPr>
          <w:sz w:val="22"/>
          <w:szCs w:val="22"/>
        </w:rPr>
        <w:t>ubcontractors or their employees or agents, directly or indirectl</w:t>
      </w:r>
      <w:r w:rsidR="00D14326">
        <w:rPr>
          <w:sz w:val="22"/>
          <w:szCs w:val="22"/>
        </w:rPr>
        <w:t xml:space="preserve">y, as a result of </w:t>
      </w:r>
      <w:r w:rsidR="007D450A">
        <w:rPr>
          <w:sz w:val="22"/>
          <w:szCs w:val="22"/>
        </w:rPr>
        <w:t xml:space="preserve">the </w:t>
      </w:r>
      <w:r w:rsidR="00D14326">
        <w:rPr>
          <w:sz w:val="22"/>
          <w:szCs w:val="22"/>
        </w:rPr>
        <w:t>Contractor’s o</w:t>
      </w:r>
      <w:r w:rsidRPr="00123E2D">
        <w:rPr>
          <w:sz w:val="22"/>
          <w:szCs w:val="22"/>
        </w:rPr>
        <w:t>perations, in accordance with 40 CFR 302.</w:t>
      </w:r>
    </w:p>
    <w:p w:rsidR="00490BFB" w:rsidRPr="00123E2D" w:rsidRDefault="00490BFB" w:rsidP="00832FC6">
      <w:pPr>
        <w:spacing w:line="276" w:lineRule="auto"/>
        <w:jc w:val="both"/>
        <w:rPr>
          <w:sz w:val="22"/>
          <w:szCs w:val="22"/>
        </w:rPr>
      </w:pPr>
    </w:p>
    <w:p w:rsidR="00AA6006" w:rsidRPr="00C17CC2" w:rsidRDefault="004D4094" w:rsidP="00832FC6">
      <w:pPr>
        <w:pStyle w:val="Heading3"/>
        <w:spacing w:line="276" w:lineRule="auto"/>
      </w:pPr>
      <w:bookmarkStart w:id="81" w:name="_Toc15305930"/>
      <w:proofErr w:type="spellStart"/>
      <w:r w:rsidRPr="002D59E1">
        <w:t>H.</w:t>
      </w:r>
      <w:r w:rsidR="00F17588" w:rsidRPr="002D59E1">
        <w:t>14</w:t>
      </w:r>
      <w:proofErr w:type="spellEnd"/>
      <w:r w:rsidR="0078466A" w:rsidRPr="00C17CC2">
        <w:tab/>
        <w:t>EQUIPMENT CLEANING</w:t>
      </w:r>
      <w:bookmarkEnd w:id="81"/>
      <w:r w:rsidR="0078466A" w:rsidRPr="00C17CC2">
        <w:t xml:space="preserve"> </w:t>
      </w:r>
    </w:p>
    <w:p w:rsidR="00AA6006" w:rsidRPr="00123E2D" w:rsidRDefault="00AA6006" w:rsidP="00832FC6">
      <w:pPr>
        <w:spacing w:after="60" w:line="276" w:lineRule="auto"/>
        <w:jc w:val="both"/>
        <w:rPr>
          <w:sz w:val="22"/>
          <w:szCs w:val="22"/>
          <w:highlight w:val="yellow"/>
        </w:rPr>
      </w:pPr>
      <w:r w:rsidRPr="00123E2D">
        <w:rPr>
          <w:sz w:val="22"/>
          <w:szCs w:val="22"/>
        </w:rPr>
        <w:t xml:space="preserve">In order to prevent the spread of noxious weeds into the Contract Area, </w:t>
      </w:r>
      <w:r w:rsidR="007619A0">
        <w:rPr>
          <w:sz w:val="22"/>
          <w:szCs w:val="22"/>
        </w:rPr>
        <w:t xml:space="preserve">the </w:t>
      </w:r>
      <w:r w:rsidRPr="00123E2D">
        <w:rPr>
          <w:sz w:val="22"/>
          <w:szCs w:val="22"/>
        </w:rPr>
        <w:t>Contractor shall be required to clean all off-road logging and construct</w:t>
      </w:r>
      <w:r w:rsidR="007619A0">
        <w:rPr>
          <w:sz w:val="22"/>
          <w:szCs w:val="22"/>
        </w:rPr>
        <w:t>ion equipment prior to entry on</w:t>
      </w:r>
      <w:r w:rsidRPr="00123E2D">
        <w:rPr>
          <w:sz w:val="22"/>
          <w:szCs w:val="22"/>
        </w:rPr>
        <w:t>to the Contract Area.  This cleaning shall remove all soil, plant parts, seeds, vegetative matter, or other deb</w:t>
      </w:r>
      <w:r w:rsidRPr="000F3B8A">
        <w:rPr>
          <w:sz w:val="22"/>
          <w:szCs w:val="22"/>
        </w:rPr>
        <w:t>ris that could contain or hold seeds.  Only logging and construction equipment so cleaned</w:t>
      </w:r>
      <w:r w:rsidR="000F3B8A" w:rsidRPr="000F3B8A">
        <w:rPr>
          <w:sz w:val="22"/>
          <w:szCs w:val="22"/>
        </w:rPr>
        <w:t xml:space="preserve"> by the Contractor</w:t>
      </w:r>
      <w:r w:rsidRPr="000F3B8A">
        <w:rPr>
          <w:sz w:val="22"/>
          <w:szCs w:val="22"/>
        </w:rPr>
        <w:t xml:space="preserve"> and inspected</w:t>
      </w:r>
      <w:r w:rsidRPr="00123E2D">
        <w:rPr>
          <w:sz w:val="22"/>
          <w:szCs w:val="22"/>
        </w:rPr>
        <w:t xml:space="preserve"> by the </w:t>
      </w:r>
      <w:r w:rsidR="007619A0">
        <w:rPr>
          <w:sz w:val="22"/>
          <w:szCs w:val="22"/>
        </w:rPr>
        <w:t>Government</w:t>
      </w:r>
      <w:r w:rsidRPr="00123E2D">
        <w:rPr>
          <w:sz w:val="22"/>
          <w:szCs w:val="22"/>
        </w:rPr>
        <w:t xml:space="preserve"> will be allowed to operate within the Contract Area.  All subsequent move-ins of equipment to the Contract Area shall be treated in the same manner as the initial move in.  "Off-road equipment" includes all logging and construction machinery, except for log trucks, chip vans, service vehicles, water trucks, pickup trucks, cars, and similar vehicles.</w:t>
      </w:r>
    </w:p>
    <w:p w:rsidR="00AA6006" w:rsidRPr="00123E2D" w:rsidRDefault="00AA6006" w:rsidP="00832FC6">
      <w:pPr>
        <w:spacing w:after="60" w:line="276" w:lineRule="auto"/>
        <w:jc w:val="both"/>
        <w:rPr>
          <w:sz w:val="22"/>
          <w:szCs w:val="22"/>
        </w:rPr>
      </w:pPr>
      <w:r w:rsidRPr="00123E2D">
        <w:rPr>
          <w:sz w:val="22"/>
          <w:szCs w:val="22"/>
        </w:rPr>
        <w:t>Contractor shall employ whatever cleaning methods are necessary to ensure that off-road equipment is free of noxious weeds.  Equipment shall be considered free of soil, seed, and other such debris when a visual inspection does not disclose such material.  Disassembly of equipment components or specialized inspection tools is not required.</w:t>
      </w:r>
    </w:p>
    <w:p w:rsidR="00AA6006" w:rsidRPr="00123E2D" w:rsidRDefault="00AA6006" w:rsidP="00832FC6">
      <w:pPr>
        <w:spacing w:after="60" w:line="276" w:lineRule="auto"/>
        <w:jc w:val="both"/>
        <w:rPr>
          <w:sz w:val="22"/>
          <w:szCs w:val="22"/>
        </w:rPr>
      </w:pPr>
      <w:r w:rsidRPr="00123E2D">
        <w:rPr>
          <w:sz w:val="22"/>
          <w:szCs w:val="22"/>
        </w:rPr>
        <w:t xml:space="preserve">Unless otherwise agreed, </w:t>
      </w:r>
      <w:r w:rsidR="007619A0">
        <w:rPr>
          <w:sz w:val="22"/>
          <w:szCs w:val="22"/>
        </w:rPr>
        <w:t xml:space="preserve">the </w:t>
      </w:r>
      <w:r w:rsidRPr="00123E2D">
        <w:rPr>
          <w:sz w:val="22"/>
          <w:szCs w:val="22"/>
        </w:rPr>
        <w:t>Contractor shall give</w:t>
      </w:r>
      <w:r w:rsidR="00104E83">
        <w:rPr>
          <w:sz w:val="22"/>
          <w:szCs w:val="22"/>
        </w:rPr>
        <w:t xml:space="preserve"> the </w:t>
      </w:r>
      <w:r w:rsidR="007619A0">
        <w:rPr>
          <w:sz w:val="22"/>
          <w:szCs w:val="22"/>
        </w:rPr>
        <w:t>Government</w:t>
      </w:r>
      <w:r w:rsidR="00104E83">
        <w:rPr>
          <w:sz w:val="22"/>
          <w:szCs w:val="22"/>
        </w:rPr>
        <w:t xml:space="preserve"> at least</w:t>
      </w:r>
      <w:r w:rsidR="00DD7175">
        <w:rPr>
          <w:sz w:val="22"/>
          <w:szCs w:val="22"/>
        </w:rPr>
        <w:t xml:space="preserve"> </w:t>
      </w:r>
      <w:r w:rsidR="00104E83">
        <w:rPr>
          <w:sz w:val="22"/>
          <w:szCs w:val="22"/>
        </w:rPr>
        <w:t>4</w:t>
      </w:r>
      <w:r w:rsidR="00DD7175">
        <w:rPr>
          <w:sz w:val="22"/>
          <w:szCs w:val="22"/>
        </w:rPr>
        <w:t>8</w:t>
      </w:r>
      <w:r w:rsidR="00104E83">
        <w:rPr>
          <w:sz w:val="22"/>
          <w:szCs w:val="22"/>
        </w:rPr>
        <w:t>-</w:t>
      </w:r>
      <w:r w:rsidR="00E0447F" w:rsidRPr="00123E2D">
        <w:rPr>
          <w:sz w:val="22"/>
          <w:szCs w:val="22"/>
        </w:rPr>
        <w:t>hours’ notice</w:t>
      </w:r>
      <w:r w:rsidRPr="00123E2D">
        <w:rPr>
          <w:sz w:val="22"/>
          <w:szCs w:val="22"/>
        </w:rPr>
        <w:t xml:space="preserve"> when equipment is ready for inspection.  Notification will include an agreed upon location where the equipment will be a</w:t>
      </w:r>
      <w:r w:rsidR="00413D05" w:rsidRPr="00123E2D">
        <w:rPr>
          <w:sz w:val="22"/>
          <w:szCs w:val="22"/>
        </w:rPr>
        <w:t xml:space="preserve">vailable for inspection by the </w:t>
      </w:r>
      <w:r w:rsidR="007619A0">
        <w:rPr>
          <w:sz w:val="22"/>
          <w:szCs w:val="22"/>
        </w:rPr>
        <w:t>Government</w:t>
      </w:r>
      <w:r w:rsidRPr="00123E2D">
        <w:rPr>
          <w:sz w:val="22"/>
          <w:szCs w:val="22"/>
        </w:rPr>
        <w:t xml:space="preserve">. </w:t>
      </w:r>
    </w:p>
    <w:p w:rsidR="00AA6006" w:rsidRPr="00123E2D" w:rsidRDefault="00AA6006" w:rsidP="00832FC6">
      <w:pPr>
        <w:spacing w:line="276" w:lineRule="auto"/>
        <w:jc w:val="both"/>
        <w:rPr>
          <w:sz w:val="22"/>
          <w:szCs w:val="22"/>
        </w:rPr>
      </w:pPr>
      <w:r w:rsidRPr="00123E2D">
        <w:rPr>
          <w:sz w:val="22"/>
          <w:szCs w:val="22"/>
        </w:rPr>
        <w:t xml:space="preserve">New infestations of noxious weeds, of concern to </w:t>
      </w:r>
      <w:r w:rsidR="007619A0">
        <w:rPr>
          <w:sz w:val="22"/>
          <w:szCs w:val="22"/>
        </w:rPr>
        <w:t>the Government</w:t>
      </w:r>
      <w:r w:rsidRPr="00123E2D">
        <w:rPr>
          <w:sz w:val="22"/>
          <w:szCs w:val="22"/>
        </w:rPr>
        <w:t xml:space="preserve"> and identified by either </w:t>
      </w:r>
      <w:r w:rsidR="007619A0">
        <w:rPr>
          <w:sz w:val="22"/>
          <w:szCs w:val="22"/>
        </w:rPr>
        <w:t xml:space="preserve">the </w:t>
      </w:r>
      <w:r w:rsidRPr="00123E2D">
        <w:rPr>
          <w:sz w:val="22"/>
          <w:szCs w:val="22"/>
        </w:rPr>
        <w:t xml:space="preserve">Contractor or </w:t>
      </w:r>
      <w:r w:rsidR="007619A0">
        <w:rPr>
          <w:sz w:val="22"/>
          <w:szCs w:val="22"/>
        </w:rPr>
        <w:t>the Government</w:t>
      </w:r>
      <w:r w:rsidRPr="00123E2D">
        <w:rPr>
          <w:sz w:val="22"/>
          <w:szCs w:val="22"/>
        </w:rPr>
        <w:t xml:space="preserve">, on the Contract Area or on the haul route, shall be promptly reported to the other party.  </w:t>
      </w:r>
      <w:r w:rsidR="007619A0">
        <w:rPr>
          <w:sz w:val="22"/>
          <w:szCs w:val="22"/>
        </w:rPr>
        <w:t xml:space="preserve">The </w:t>
      </w:r>
      <w:r w:rsidRPr="00123E2D">
        <w:rPr>
          <w:sz w:val="22"/>
          <w:szCs w:val="22"/>
        </w:rPr>
        <w:t xml:space="preserve">Contractor and </w:t>
      </w:r>
      <w:r w:rsidR="007619A0">
        <w:rPr>
          <w:sz w:val="22"/>
          <w:szCs w:val="22"/>
        </w:rPr>
        <w:t>the Government</w:t>
      </w:r>
      <w:r w:rsidRPr="00123E2D">
        <w:rPr>
          <w:sz w:val="22"/>
          <w:szCs w:val="22"/>
        </w:rPr>
        <w:t xml:space="preserve"> shall agree on treatment methods to reduce or stop the spread of noxious weeds when new infestations are found.  A current list of noxious weeds of concern to </w:t>
      </w:r>
      <w:r w:rsidR="007619A0">
        <w:rPr>
          <w:sz w:val="22"/>
          <w:szCs w:val="22"/>
        </w:rPr>
        <w:t>the Government</w:t>
      </w:r>
      <w:r w:rsidRPr="00123E2D">
        <w:rPr>
          <w:sz w:val="22"/>
          <w:szCs w:val="22"/>
        </w:rPr>
        <w:t xml:space="preserve"> is available at each Forest Service office.</w:t>
      </w:r>
    </w:p>
    <w:p w:rsidR="00490BFB" w:rsidRPr="00123E2D" w:rsidRDefault="00490BFB" w:rsidP="00832FC6">
      <w:pPr>
        <w:spacing w:line="276" w:lineRule="auto"/>
        <w:jc w:val="both"/>
        <w:rPr>
          <w:sz w:val="22"/>
          <w:szCs w:val="22"/>
        </w:rPr>
      </w:pPr>
    </w:p>
    <w:p w:rsidR="00847F36" w:rsidRPr="00C17CC2" w:rsidRDefault="0078466A" w:rsidP="00832FC6">
      <w:pPr>
        <w:pStyle w:val="Heading3"/>
        <w:spacing w:line="276" w:lineRule="auto"/>
      </w:pPr>
      <w:bookmarkStart w:id="82" w:name="_Toc15305931"/>
      <w:proofErr w:type="spellStart"/>
      <w:r w:rsidRPr="002D59E1">
        <w:t>H.</w:t>
      </w:r>
      <w:r w:rsidR="001937E3" w:rsidRPr="002D59E1">
        <w:t>15</w:t>
      </w:r>
      <w:proofErr w:type="spellEnd"/>
      <w:r w:rsidR="00493869" w:rsidRPr="00C17CC2">
        <w:tab/>
      </w:r>
      <w:r w:rsidRPr="00EA7D4A">
        <w:t>EROSION PREVENTION AND CONTROL</w:t>
      </w:r>
      <w:bookmarkEnd w:id="82"/>
    </w:p>
    <w:p w:rsidR="00847F36" w:rsidRPr="00123E2D" w:rsidRDefault="00D14326" w:rsidP="00832FC6">
      <w:pPr>
        <w:spacing w:after="60" w:line="276" w:lineRule="auto"/>
        <w:jc w:val="both"/>
        <w:rPr>
          <w:sz w:val="22"/>
          <w:szCs w:val="22"/>
        </w:rPr>
      </w:pPr>
      <w:r>
        <w:rPr>
          <w:sz w:val="22"/>
          <w:szCs w:val="22"/>
        </w:rPr>
        <w:t>Contractor’s o</w:t>
      </w:r>
      <w:r w:rsidR="00847F36" w:rsidRPr="00123E2D">
        <w:rPr>
          <w:sz w:val="22"/>
          <w:szCs w:val="22"/>
        </w:rPr>
        <w:t>perations shall be conducted reasonably to minimize soil erosion.</w:t>
      </w:r>
      <w:r w:rsidR="00413D05" w:rsidRPr="00123E2D">
        <w:rPr>
          <w:sz w:val="22"/>
          <w:szCs w:val="22"/>
        </w:rPr>
        <w:t xml:space="preserve"> </w:t>
      </w:r>
      <w:r w:rsidR="00847F36" w:rsidRPr="00123E2D">
        <w:rPr>
          <w:sz w:val="22"/>
          <w:szCs w:val="22"/>
        </w:rPr>
        <w:t xml:space="preserve"> Equipment shall not be operated when ground conditions are such that excessive damage will result. </w:t>
      </w:r>
      <w:r w:rsidR="00413D05" w:rsidRPr="00123E2D">
        <w:rPr>
          <w:sz w:val="22"/>
          <w:szCs w:val="22"/>
        </w:rPr>
        <w:t xml:space="preserve"> </w:t>
      </w:r>
      <w:r w:rsidR="00847F36" w:rsidRPr="00123E2D">
        <w:rPr>
          <w:sz w:val="22"/>
          <w:szCs w:val="22"/>
        </w:rPr>
        <w:t xml:space="preserve">The kinds and intensity of erosion control work done by </w:t>
      </w:r>
      <w:r w:rsidR="009E53BC">
        <w:rPr>
          <w:sz w:val="22"/>
          <w:szCs w:val="22"/>
        </w:rPr>
        <w:t xml:space="preserve">the </w:t>
      </w:r>
      <w:r w:rsidR="00847F36" w:rsidRPr="00123E2D">
        <w:rPr>
          <w:sz w:val="22"/>
          <w:szCs w:val="22"/>
        </w:rPr>
        <w:t xml:space="preserve">Contractor shall be adjusted to ground and weather conditions and the need for controlling runoff. </w:t>
      </w:r>
      <w:r w:rsidR="009E53BC">
        <w:rPr>
          <w:sz w:val="22"/>
          <w:szCs w:val="22"/>
        </w:rPr>
        <w:t xml:space="preserve"> </w:t>
      </w:r>
      <w:r w:rsidR="00847F36" w:rsidRPr="00123E2D">
        <w:rPr>
          <w:sz w:val="22"/>
          <w:szCs w:val="22"/>
        </w:rPr>
        <w:t>Erosion control work shall be kept current immediately preceding expected seasonal periods of precipitation or runoff.</w:t>
      </w:r>
    </w:p>
    <w:p w:rsidR="00847F36" w:rsidRPr="00123E2D" w:rsidRDefault="00847F36" w:rsidP="00832FC6">
      <w:pPr>
        <w:spacing w:line="276" w:lineRule="auto"/>
        <w:jc w:val="both"/>
        <w:rPr>
          <w:sz w:val="22"/>
          <w:szCs w:val="22"/>
        </w:rPr>
      </w:pPr>
      <w:r w:rsidRPr="00123E2D">
        <w:rPr>
          <w:sz w:val="22"/>
          <w:szCs w:val="22"/>
        </w:rPr>
        <w:t xml:space="preserve">If </w:t>
      </w:r>
      <w:r w:rsidR="009E53BC">
        <w:rPr>
          <w:sz w:val="22"/>
          <w:szCs w:val="22"/>
        </w:rPr>
        <w:t xml:space="preserve">the </w:t>
      </w:r>
      <w:r w:rsidRPr="00123E2D">
        <w:rPr>
          <w:sz w:val="22"/>
          <w:szCs w:val="22"/>
        </w:rPr>
        <w:t xml:space="preserve">Contractor fails to do seasonal erosion control work prior to any seasonal period of precipitation or runoff, </w:t>
      </w:r>
      <w:r w:rsidR="009E53BC">
        <w:rPr>
          <w:sz w:val="22"/>
          <w:szCs w:val="22"/>
        </w:rPr>
        <w:t>the Government</w:t>
      </w:r>
      <w:r w:rsidRPr="00123E2D">
        <w:rPr>
          <w:sz w:val="22"/>
          <w:szCs w:val="22"/>
        </w:rPr>
        <w:t xml:space="preserve"> may temporarily assume responsibility for the work and any unencumbered deposits hereunder may be used by </w:t>
      </w:r>
      <w:r w:rsidR="009E53BC">
        <w:rPr>
          <w:sz w:val="22"/>
          <w:szCs w:val="22"/>
        </w:rPr>
        <w:t>the Government</w:t>
      </w:r>
      <w:r w:rsidRPr="00123E2D">
        <w:rPr>
          <w:sz w:val="22"/>
          <w:szCs w:val="22"/>
        </w:rPr>
        <w:t xml:space="preserve"> to do the work.</w:t>
      </w:r>
      <w:r w:rsidR="00413D05" w:rsidRPr="00123E2D">
        <w:rPr>
          <w:sz w:val="22"/>
          <w:szCs w:val="22"/>
        </w:rPr>
        <w:t xml:space="preserve"> </w:t>
      </w:r>
      <w:r w:rsidRPr="00123E2D">
        <w:rPr>
          <w:sz w:val="22"/>
          <w:szCs w:val="22"/>
        </w:rPr>
        <w:t xml:space="preserve"> If needed for such work, </w:t>
      </w:r>
      <w:r w:rsidR="009E53BC">
        <w:rPr>
          <w:sz w:val="22"/>
          <w:szCs w:val="22"/>
        </w:rPr>
        <w:t xml:space="preserve">the </w:t>
      </w:r>
      <w:r w:rsidRPr="00123E2D">
        <w:rPr>
          <w:sz w:val="22"/>
          <w:szCs w:val="22"/>
        </w:rPr>
        <w:t xml:space="preserve">Contractor shall make additional deposits on request by </w:t>
      </w:r>
      <w:r w:rsidR="009E53BC">
        <w:rPr>
          <w:sz w:val="22"/>
          <w:szCs w:val="22"/>
        </w:rPr>
        <w:t>the Government</w:t>
      </w:r>
      <w:r w:rsidRPr="00123E2D">
        <w:rPr>
          <w:sz w:val="22"/>
          <w:szCs w:val="22"/>
        </w:rPr>
        <w:t>.</w:t>
      </w:r>
      <w:r w:rsidR="00413D05" w:rsidRPr="00123E2D">
        <w:rPr>
          <w:sz w:val="22"/>
          <w:szCs w:val="22"/>
        </w:rPr>
        <w:t xml:space="preserve"> </w:t>
      </w:r>
      <w:r w:rsidRPr="00123E2D">
        <w:rPr>
          <w:sz w:val="22"/>
          <w:szCs w:val="22"/>
        </w:rPr>
        <w:t xml:space="preserve"> Any money deposited or used for this purpose shall be treated as cooperative deposits.</w:t>
      </w:r>
    </w:p>
    <w:p w:rsidR="00490BFB" w:rsidRPr="00123E2D" w:rsidRDefault="00490BFB" w:rsidP="00832FC6">
      <w:pPr>
        <w:spacing w:line="276" w:lineRule="auto"/>
        <w:jc w:val="both"/>
        <w:rPr>
          <w:sz w:val="22"/>
          <w:szCs w:val="22"/>
          <w:highlight w:val="yellow"/>
        </w:rPr>
      </w:pPr>
    </w:p>
    <w:p w:rsidR="00AA6006" w:rsidRPr="00C17CC2" w:rsidRDefault="0078466A" w:rsidP="00832FC6">
      <w:pPr>
        <w:pStyle w:val="Heading3"/>
        <w:spacing w:line="276" w:lineRule="auto"/>
      </w:pPr>
      <w:bookmarkStart w:id="83" w:name="_Toc15305932"/>
      <w:proofErr w:type="spellStart"/>
      <w:r w:rsidRPr="002D59E1">
        <w:t>H.</w:t>
      </w:r>
      <w:r w:rsidR="001937E3" w:rsidRPr="002D59E1">
        <w:t>16</w:t>
      </w:r>
      <w:proofErr w:type="spellEnd"/>
      <w:r w:rsidRPr="00C17CC2">
        <w:tab/>
      </w:r>
      <w:proofErr w:type="spellStart"/>
      <w:r w:rsidRPr="00C17CC2">
        <w:t>STREAMCOURSE</w:t>
      </w:r>
      <w:proofErr w:type="spellEnd"/>
      <w:r w:rsidRPr="00C17CC2">
        <w:t xml:space="preserve"> PROTECTION</w:t>
      </w:r>
      <w:bookmarkEnd w:id="83"/>
    </w:p>
    <w:p w:rsidR="00AA6006" w:rsidRPr="00123E2D" w:rsidRDefault="00AA6006" w:rsidP="00832FC6">
      <w:pPr>
        <w:spacing w:after="60" w:line="276" w:lineRule="auto"/>
        <w:jc w:val="both"/>
        <w:rPr>
          <w:sz w:val="22"/>
          <w:szCs w:val="22"/>
        </w:rPr>
      </w:pPr>
      <w:r w:rsidRPr="00123E2D">
        <w:rPr>
          <w:sz w:val="22"/>
          <w:szCs w:val="22"/>
        </w:rPr>
        <w:t>“</w:t>
      </w:r>
      <w:proofErr w:type="spellStart"/>
      <w:r w:rsidRPr="00123E2D">
        <w:rPr>
          <w:sz w:val="22"/>
          <w:szCs w:val="22"/>
        </w:rPr>
        <w:t>Stream</w:t>
      </w:r>
      <w:r w:rsidR="002670DF">
        <w:rPr>
          <w:sz w:val="22"/>
          <w:szCs w:val="22"/>
        </w:rPr>
        <w:t>c</w:t>
      </w:r>
      <w:r w:rsidRPr="00123E2D">
        <w:rPr>
          <w:sz w:val="22"/>
          <w:szCs w:val="22"/>
        </w:rPr>
        <w:t>ourses</w:t>
      </w:r>
      <w:proofErr w:type="spellEnd"/>
      <w:r w:rsidRPr="00123E2D">
        <w:rPr>
          <w:sz w:val="22"/>
          <w:szCs w:val="22"/>
        </w:rPr>
        <w:t xml:space="preserve">” that are subject to provisions of this Section are shown on </w:t>
      </w:r>
      <w:r w:rsidR="00DE3AE4">
        <w:rPr>
          <w:sz w:val="22"/>
          <w:szCs w:val="22"/>
        </w:rPr>
        <w:t xml:space="preserve">the </w:t>
      </w:r>
      <w:r w:rsidRPr="00123E2D">
        <w:rPr>
          <w:sz w:val="22"/>
          <w:szCs w:val="22"/>
        </w:rPr>
        <w:t>Contract</w:t>
      </w:r>
      <w:r w:rsidR="00DE3AE4">
        <w:rPr>
          <w:sz w:val="22"/>
          <w:szCs w:val="22"/>
        </w:rPr>
        <w:t xml:space="preserve"> Area</w:t>
      </w:r>
      <w:r w:rsidRPr="00123E2D">
        <w:rPr>
          <w:sz w:val="22"/>
          <w:szCs w:val="22"/>
        </w:rPr>
        <w:t xml:space="preserve"> Map.</w:t>
      </w:r>
      <w:r w:rsidR="000F1024" w:rsidRPr="00123E2D">
        <w:rPr>
          <w:sz w:val="22"/>
          <w:szCs w:val="22"/>
        </w:rPr>
        <w:t xml:space="preserve"> </w:t>
      </w:r>
      <w:r w:rsidRPr="00123E2D">
        <w:rPr>
          <w:sz w:val="22"/>
          <w:szCs w:val="22"/>
        </w:rPr>
        <w:t xml:space="preserve"> Unless otherwise agreed, the following measures shall be observed to protect </w:t>
      </w:r>
      <w:proofErr w:type="spellStart"/>
      <w:r w:rsidRPr="00123E2D">
        <w:rPr>
          <w:sz w:val="22"/>
          <w:szCs w:val="22"/>
        </w:rPr>
        <w:t>Stream</w:t>
      </w:r>
      <w:r w:rsidR="002670DF">
        <w:rPr>
          <w:sz w:val="22"/>
          <w:szCs w:val="22"/>
        </w:rPr>
        <w:t>c</w:t>
      </w:r>
      <w:r w:rsidRPr="00123E2D">
        <w:rPr>
          <w:sz w:val="22"/>
          <w:szCs w:val="22"/>
        </w:rPr>
        <w:t>ourses</w:t>
      </w:r>
      <w:proofErr w:type="spellEnd"/>
      <w:r w:rsidRPr="00123E2D">
        <w:rPr>
          <w:sz w:val="22"/>
          <w:szCs w:val="22"/>
        </w:rPr>
        <w:t xml:space="preserve">: </w:t>
      </w:r>
    </w:p>
    <w:p w:rsidR="0078466A" w:rsidRPr="00123E2D" w:rsidRDefault="00D14326" w:rsidP="00914017">
      <w:pPr>
        <w:pStyle w:val="ListParagraph"/>
        <w:numPr>
          <w:ilvl w:val="0"/>
          <w:numId w:val="10"/>
        </w:numPr>
        <w:spacing w:after="60"/>
        <w:ind w:left="648"/>
        <w:contextualSpacing w:val="0"/>
        <w:jc w:val="both"/>
      </w:pPr>
      <w:r>
        <w:t>Contractor’s o</w:t>
      </w:r>
      <w:r w:rsidR="00AA6006" w:rsidRPr="00123E2D">
        <w:t xml:space="preserve">perations shall be conducted to prevent debris from entering </w:t>
      </w:r>
      <w:proofErr w:type="spellStart"/>
      <w:r w:rsidR="00AA6006" w:rsidRPr="00123E2D">
        <w:t>Stream</w:t>
      </w:r>
      <w:r w:rsidR="002670DF">
        <w:t>c</w:t>
      </w:r>
      <w:r w:rsidR="00AA6006" w:rsidRPr="00123E2D">
        <w:t>ourses</w:t>
      </w:r>
      <w:proofErr w:type="spellEnd"/>
      <w:r w:rsidR="00AA6006" w:rsidRPr="00123E2D">
        <w:t xml:space="preserve">, except as may be authorized under paragraph (d). </w:t>
      </w:r>
      <w:r w:rsidR="000F1024" w:rsidRPr="00123E2D">
        <w:t xml:space="preserve"> </w:t>
      </w:r>
      <w:r w:rsidR="00AA6006" w:rsidRPr="00123E2D">
        <w:t xml:space="preserve">In event </w:t>
      </w:r>
      <w:r w:rsidR="00DE3AE4">
        <w:t xml:space="preserve">the </w:t>
      </w:r>
      <w:r w:rsidR="00AA6006" w:rsidRPr="00123E2D">
        <w:t xml:space="preserve">Contractor causes debris to enter </w:t>
      </w:r>
      <w:proofErr w:type="spellStart"/>
      <w:r w:rsidR="00AA6006" w:rsidRPr="00123E2D">
        <w:t>Stream</w:t>
      </w:r>
      <w:r w:rsidR="002670DF">
        <w:t>c</w:t>
      </w:r>
      <w:r w:rsidR="00AA6006" w:rsidRPr="00123E2D">
        <w:t>ourses</w:t>
      </w:r>
      <w:proofErr w:type="spellEnd"/>
      <w:r w:rsidR="00AA6006" w:rsidRPr="00123E2D">
        <w:t xml:space="preserve"> in amounts that may adversely affect the natural flow of the stream, water quality, or fishery resource, </w:t>
      </w:r>
      <w:r w:rsidR="00DE3AE4">
        <w:t xml:space="preserve">the </w:t>
      </w:r>
      <w:r w:rsidR="00AA6006" w:rsidRPr="00123E2D">
        <w:t xml:space="preserve">Contractor shall remove such </w:t>
      </w:r>
      <w:r w:rsidR="00AA6006" w:rsidRPr="00123E2D">
        <w:lastRenderedPageBreak/>
        <w:t>debris as soon as p</w:t>
      </w:r>
      <w:r w:rsidR="00104E83">
        <w:t>racticable, but not to exceed 2-</w:t>
      </w:r>
      <w:r w:rsidR="00AA6006" w:rsidRPr="00123E2D">
        <w:t xml:space="preserve">days, and in an agreed manner that will cause the least disturbance to </w:t>
      </w:r>
      <w:proofErr w:type="spellStart"/>
      <w:r w:rsidR="00AA6006" w:rsidRPr="00123E2D">
        <w:t>Stream</w:t>
      </w:r>
      <w:r w:rsidR="002670DF">
        <w:t>c</w:t>
      </w:r>
      <w:r w:rsidR="00AA6006" w:rsidRPr="00123E2D">
        <w:t>ourses</w:t>
      </w:r>
      <w:proofErr w:type="spellEnd"/>
      <w:r w:rsidR="00AA6006" w:rsidRPr="00123E2D">
        <w:t xml:space="preserve">. </w:t>
      </w:r>
    </w:p>
    <w:p w:rsidR="0078466A" w:rsidRPr="00123E2D" w:rsidRDefault="00AA6006" w:rsidP="00914017">
      <w:pPr>
        <w:pStyle w:val="ListParagraph"/>
        <w:numPr>
          <w:ilvl w:val="0"/>
          <w:numId w:val="10"/>
        </w:numPr>
        <w:spacing w:after="60"/>
        <w:ind w:left="648"/>
        <w:contextualSpacing w:val="0"/>
        <w:jc w:val="both"/>
      </w:pPr>
      <w:r w:rsidRPr="00123E2D">
        <w:t xml:space="preserve">Culverts or bridges shall be required on Temporary Roads at all points where it is necessary to cross </w:t>
      </w:r>
      <w:proofErr w:type="spellStart"/>
      <w:r w:rsidRPr="00123E2D">
        <w:t>Stream</w:t>
      </w:r>
      <w:r w:rsidR="002670DF">
        <w:t>c</w:t>
      </w:r>
      <w:r w:rsidRPr="00123E2D">
        <w:t>ourses</w:t>
      </w:r>
      <w:proofErr w:type="spellEnd"/>
      <w:r w:rsidRPr="00123E2D">
        <w:t>.</w:t>
      </w:r>
      <w:r w:rsidR="000F1024" w:rsidRPr="00123E2D">
        <w:t xml:space="preserve"> </w:t>
      </w:r>
      <w:r w:rsidRPr="00123E2D">
        <w:t xml:space="preserve"> Such facilities shall be of sufficient size and design and installed in a manner to provide unobstructed flow of water and to minimize damage to </w:t>
      </w:r>
      <w:proofErr w:type="spellStart"/>
      <w:r w:rsidRPr="00123E2D">
        <w:t>Stream</w:t>
      </w:r>
      <w:r w:rsidR="00401FC5">
        <w:t>c</w:t>
      </w:r>
      <w:r w:rsidRPr="00123E2D">
        <w:t>ourses</w:t>
      </w:r>
      <w:proofErr w:type="spellEnd"/>
      <w:r w:rsidRPr="00123E2D">
        <w:t>.</w:t>
      </w:r>
      <w:r w:rsidR="000F1024" w:rsidRPr="00123E2D">
        <w:t xml:space="preserve"> </w:t>
      </w:r>
      <w:r w:rsidRPr="00123E2D">
        <w:t xml:space="preserve"> Trees or products shall not be otherwise hauled or yarded across </w:t>
      </w:r>
      <w:proofErr w:type="spellStart"/>
      <w:r w:rsidRPr="00123E2D">
        <w:t>Stream</w:t>
      </w:r>
      <w:r w:rsidR="002670DF">
        <w:t>c</w:t>
      </w:r>
      <w:r w:rsidRPr="00123E2D">
        <w:t>ourses</w:t>
      </w:r>
      <w:proofErr w:type="spellEnd"/>
      <w:r w:rsidRPr="00123E2D">
        <w:t xml:space="preserve"> unless fully suspended. </w:t>
      </w:r>
    </w:p>
    <w:p w:rsidR="0078466A" w:rsidRPr="00123E2D" w:rsidRDefault="00AA6006" w:rsidP="00914017">
      <w:pPr>
        <w:pStyle w:val="ListParagraph"/>
        <w:numPr>
          <w:ilvl w:val="0"/>
          <w:numId w:val="10"/>
        </w:numPr>
        <w:spacing w:after="60"/>
        <w:ind w:left="648"/>
        <w:contextualSpacing w:val="0"/>
        <w:jc w:val="both"/>
      </w:pPr>
      <w:r w:rsidRPr="00123E2D">
        <w:t xml:space="preserve">Wheeled or track-laying equipment shall not be operated in </w:t>
      </w:r>
      <w:proofErr w:type="spellStart"/>
      <w:r w:rsidRPr="00123E2D">
        <w:t>Stream</w:t>
      </w:r>
      <w:r w:rsidR="002670DF">
        <w:t>c</w:t>
      </w:r>
      <w:r w:rsidRPr="00123E2D">
        <w:t>ourses</w:t>
      </w:r>
      <w:proofErr w:type="spellEnd"/>
      <w:r w:rsidRPr="00123E2D">
        <w:t xml:space="preserve">, except at crossings designated by </w:t>
      </w:r>
      <w:r w:rsidR="00EC147D">
        <w:t>the Government</w:t>
      </w:r>
      <w:r w:rsidRPr="00123E2D">
        <w:t xml:space="preserve"> or as essential to construction or removal of culverts and bridges. </w:t>
      </w:r>
    </w:p>
    <w:p w:rsidR="00490BFB" w:rsidRDefault="00AA6006" w:rsidP="00914017">
      <w:pPr>
        <w:pStyle w:val="ListParagraph"/>
        <w:numPr>
          <w:ilvl w:val="0"/>
          <w:numId w:val="10"/>
        </w:numPr>
        <w:spacing w:after="60"/>
        <w:ind w:left="648"/>
        <w:contextualSpacing w:val="0"/>
        <w:jc w:val="both"/>
      </w:pPr>
      <w:r w:rsidRPr="00123E2D">
        <w:t xml:space="preserve">Flow in </w:t>
      </w:r>
      <w:proofErr w:type="spellStart"/>
      <w:r w:rsidRPr="00123E2D">
        <w:t>Stream</w:t>
      </w:r>
      <w:r w:rsidR="002670DF">
        <w:t>c</w:t>
      </w:r>
      <w:r w:rsidRPr="00123E2D">
        <w:t>ourses</w:t>
      </w:r>
      <w:proofErr w:type="spellEnd"/>
      <w:r w:rsidRPr="00123E2D">
        <w:t xml:space="preserve"> may be temporarily diverted only if such diversion is necessary for</w:t>
      </w:r>
      <w:r w:rsidR="00EC147D">
        <w:t xml:space="preserve"> the</w:t>
      </w:r>
      <w:r w:rsidRPr="00123E2D">
        <w:t xml:space="preserve"> Contractor’s planned construction and </w:t>
      </w:r>
      <w:r w:rsidR="00EC147D">
        <w:t>the Government</w:t>
      </w:r>
      <w:r w:rsidRPr="00123E2D">
        <w:t xml:space="preserve"> gives written authorization. </w:t>
      </w:r>
      <w:r w:rsidR="000F1024" w:rsidRPr="00123E2D">
        <w:t xml:space="preserve"> </w:t>
      </w:r>
      <w:r w:rsidRPr="00123E2D">
        <w:t xml:space="preserve">Such flow shall be restored to the natural course as soon as practicable and, in any event, prior to a major storm runoff period or runoff season. </w:t>
      </w:r>
    </w:p>
    <w:tbl>
      <w:tblPr>
        <w:tblStyle w:val="TableGrid"/>
        <w:tblW w:w="0" w:type="auto"/>
        <w:jc w:val="center"/>
        <w:tblLook w:val="04A0" w:firstRow="1" w:lastRow="0" w:firstColumn="1" w:lastColumn="0" w:noHBand="0" w:noVBand="1"/>
        <w:tblCaption w:val="Contract Area Map Label Stream"/>
        <w:tblDescription w:val="Legend for streamside Management"/>
      </w:tblPr>
      <w:tblGrid>
        <w:gridCol w:w="3695"/>
        <w:gridCol w:w="6971"/>
      </w:tblGrid>
      <w:tr w:rsidR="009C3381" w:rsidRPr="00123E2D" w:rsidTr="00EF29DA">
        <w:trPr>
          <w:trHeight w:val="413"/>
          <w:tblHeader/>
          <w:jc w:val="center"/>
        </w:trPr>
        <w:tc>
          <w:tcPr>
            <w:tcW w:w="10666" w:type="dxa"/>
            <w:gridSpan w:val="2"/>
            <w:shd w:val="clear" w:color="auto" w:fill="A6A6A6" w:themeFill="background1" w:themeFillShade="A6"/>
            <w:vAlign w:val="center"/>
          </w:tcPr>
          <w:p w:rsidR="009C3381" w:rsidRPr="009C3381" w:rsidRDefault="009C3381" w:rsidP="00CF13B0">
            <w:pPr>
              <w:jc w:val="center"/>
              <w:rPr>
                <w:b/>
                <w:sz w:val="22"/>
                <w:szCs w:val="22"/>
              </w:rPr>
            </w:pPr>
            <w:r>
              <w:rPr>
                <w:b/>
                <w:sz w:val="22"/>
                <w:szCs w:val="22"/>
              </w:rPr>
              <w:t>STREAM PROTECTION</w:t>
            </w:r>
          </w:p>
        </w:tc>
      </w:tr>
      <w:tr w:rsidR="00F477FF" w:rsidRPr="00123E2D" w:rsidTr="00EF29DA">
        <w:trPr>
          <w:tblHeader/>
          <w:jc w:val="center"/>
        </w:trPr>
        <w:tc>
          <w:tcPr>
            <w:tcW w:w="3695" w:type="dxa"/>
            <w:shd w:val="clear" w:color="auto" w:fill="D9D9D9" w:themeFill="background1" w:themeFillShade="D9"/>
            <w:vAlign w:val="center"/>
          </w:tcPr>
          <w:p w:rsidR="00F477FF" w:rsidRPr="009C3381" w:rsidRDefault="00F477FF" w:rsidP="00CF13B0">
            <w:pPr>
              <w:jc w:val="center"/>
              <w:rPr>
                <w:b/>
                <w:sz w:val="20"/>
                <w:szCs w:val="22"/>
              </w:rPr>
            </w:pPr>
            <w:r w:rsidRPr="009C3381">
              <w:rPr>
                <w:b/>
                <w:sz w:val="20"/>
                <w:szCs w:val="22"/>
              </w:rPr>
              <w:t>CONTRACT AREA MAP</w:t>
            </w:r>
            <w:r w:rsidR="00014F54">
              <w:rPr>
                <w:b/>
                <w:sz w:val="20"/>
                <w:szCs w:val="22"/>
              </w:rPr>
              <w:t xml:space="preserve"> LABEL</w:t>
            </w:r>
          </w:p>
        </w:tc>
        <w:tc>
          <w:tcPr>
            <w:tcW w:w="6971" w:type="dxa"/>
            <w:shd w:val="clear" w:color="auto" w:fill="D9D9D9" w:themeFill="background1" w:themeFillShade="D9"/>
            <w:vAlign w:val="center"/>
          </w:tcPr>
          <w:p w:rsidR="00F477FF" w:rsidRPr="009C3381" w:rsidRDefault="00F477FF" w:rsidP="00CF13B0">
            <w:pPr>
              <w:jc w:val="center"/>
              <w:rPr>
                <w:b/>
                <w:sz w:val="20"/>
                <w:szCs w:val="22"/>
              </w:rPr>
            </w:pPr>
            <w:r w:rsidRPr="009C3381">
              <w:rPr>
                <w:b/>
                <w:sz w:val="20"/>
                <w:szCs w:val="22"/>
              </w:rPr>
              <w:t>RESTRICTION</w:t>
            </w:r>
          </w:p>
        </w:tc>
      </w:tr>
      <w:tr w:rsidR="00F477FF" w:rsidRPr="00123E2D" w:rsidTr="00EF29DA">
        <w:trPr>
          <w:jc w:val="center"/>
        </w:trPr>
        <w:tc>
          <w:tcPr>
            <w:tcW w:w="3695" w:type="dxa"/>
            <w:vAlign w:val="center"/>
          </w:tcPr>
          <w:p w:rsidR="00EF29DA" w:rsidRDefault="00F477FF" w:rsidP="00EF29DA">
            <w:pPr>
              <w:jc w:val="center"/>
              <w:rPr>
                <w:sz w:val="22"/>
                <w:szCs w:val="22"/>
              </w:rPr>
            </w:pPr>
            <w:r w:rsidRPr="00EF29DA">
              <w:rPr>
                <w:sz w:val="22"/>
                <w:szCs w:val="22"/>
              </w:rPr>
              <w:t xml:space="preserve">Streamside </w:t>
            </w:r>
            <w:r w:rsidR="00EF29DA">
              <w:rPr>
                <w:sz w:val="22"/>
                <w:szCs w:val="22"/>
              </w:rPr>
              <w:t>Management Zone (</w:t>
            </w:r>
            <w:proofErr w:type="spellStart"/>
            <w:r w:rsidR="00EF29DA">
              <w:rPr>
                <w:sz w:val="22"/>
                <w:szCs w:val="22"/>
              </w:rPr>
              <w:t>SMZ</w:t>
            </w:r>
            <w:proofErr w:type="spellEnd"/>
            <w:r w:rsidR="00EF29DA">
              <w:rPr>
                <w:sz w:val="22"/>
                <w:szCs w:val="22"/>
              </w:rPr>
              <w:t xml:space="preserve">), Meadow Protection, and </w:t>
            </w:r>
          </w:p>
          <w:p w:rsidR="00F477FF" w:rsidRPr="00EF29DA" w:rsidRDefault="00EF29DA" w:rsidP="00EF29DA">
            <w:pPr>
              <w:jc w:val="center"/>
              <w:rPr>
                <w:sz w:val="22"/>
                <w:szCs w:val="22"/>
              </w:rPr>
            </w:pPr>
            <w:r>
              <w:rPr>
                <w:sz w:val="22"/>
                <w:szCs w:val="22"/>
              </w:rPr>
              <w:t>Wetlands Protection</w:t>
            </w:r>
          </w:p>
        </w:tc>
        <w:tc>
          <w:tcPr>
            <w:tcW w:w="6971" w:type="dxa"/>
            <w:vAlign w:val="center"/>
          </w:tcPr>
          <w:p w:rsidR="00F477FF" w:rsidRPr="00EF29DA" w:rsidRDefault="00EF29DA" w:rsidP="00EF29DA">
            <w:pPr>
              <w:jc w:val="both"/>
              <w:rPr>
                <w:sz w:val="22"/>
                <w:szCs w:val="22"/>
              </w:rPr>
            </w:pPr>
            <w:r>
              <w:rPr>
                <w:sz w:val="22"/>
                <w:szCs w:val="22"/>
              </w:rPr>
              <w:t>All equipment staging/refueling areas shall be located at least 300 feet away from streams, wetlands, Meadows, and Wet Aspen Stands</w:t>
            </w:r>
          </w:p>
        </w:tc>
      </w:tr>
    </w:tbl>
    <w:p w:rsidR="00F477FF" w:rsidRPr="00123E2D" w:rsidRDefault="00F477FF" w:rsidP="00832FC6">
      <w:pPr>
        <w:spacing w:line="276" w:lineRule="auto"/>
        <w:jc w:val="both"/>
        <w:rPr>
          <w:sz w:val="22"/>
          <w:szCs w:val="22"/>
          <w:highlight w:val="cyan"/>
        </w:rPr>
      </w:pPr>
    </w:p>
    <w:p w:rsidR="00847F36" w:rsidRPr="00C17CC2" w:rsidRDefault="008F0118" w:rsidP="00832FC6">
      <w:pPr>
        <w:pStyle w:val="Heading3"/>
        <w:spacing w:line="276" w:lineRule="auto"/>
      </w:pPr>
      <w:bookmarkStart w:id="84" w:name="_Toc15305933"/>
      <w:proofErr w:type="spellStart"/>
      <w:r w:rsidRPr="002D59E1">
        <w:t>H.</w:t>
      </w:r>
      <w:r w:rsidR="003D2069" w:rsidRPr="002D59E1">
        <w:t>17</w:t>
      </w:r>
      <w:proofErr w:type="spellEnd"/>
      <w:r w:rsidR="00F17F21" w:rsidRPr="002D59E1">
        <w:t xml:space="preserve"> </w:t>
      </w:r>
      <w:r w:rsidR="00F17F21" w:rsidRPr="00C17CC2">
        <w:tab/>
        <w:t>MEADOW PROTECTION</w:t>
      </w:r>
      <w:bookmarkEnd w:id="84"/>
    </w:p>
    <w:p w:rsidR="00847F36" w:rsidRPr="00123E2D" w:rsidRDefault="00847F36" w:rsidP="00832FC6">
      <w:pPr>
        <w:spacing w:line="276" w:lineRule="auto"/>
        <w:jc w:val="both"/>
        <w:rPr>
          <w:sz w:val="22"/>
          <w:szCs w:val="22"/>
        </w:rPr>
      </w:pPr>
      <w:r w:rsidRPr="00123E2D">
        <w:rPr>
          <w:sz w:val="22"/>
          <w:szCs w:val="22"/>
        </w:rPr>
        <w:t xml:space="preserve">Reasonable care shall be taken to avoid damage to the cover, soil, and water in meadows shown on </w:t>
      </w:r>
      <w:r w:rsidR="004464DB">
        <w:rPr>
          <w:sz w:val="22"/>
          <w:szCs w:val="22"/>
        </w:rPr>
        <w:t xml:space="preserve">the </w:t>
      </w:r>
      <w:r w:rsidRPr="00123E2D">
        <w:rPr>
          <w:sz w:val="22"/>
          <w:szCs w:val="22"/>
        </w:rPr>
        <w:t>Contract Area Map.</w:t>
      </w:r>
      <w:r w:rsidR="000F1024" w:rsidRPr="00123E2D">
        <w:rPr>
          <w:sz w:val="22"/>
          <w:szCs w:val="22"/>
        </w:rPr>
        <w:t xml:space="preserve"> </w:t>
      </w:r>
      <w:r w:rsidRPr="00123E2D">
        <w:rPr>
          <w:sz w:val="22"/>
          <w:szCs w:val="22"/>
        </w:rPr>
        <w:t xml:space="preserve"> Vehicular or skidding equipment shall not be used on meadows, except where roads, landings, and tractor roads are approved.</w:t>
      </w:r>
      <w:r w:rsidR="000F1024" w:rsidRPr="00123E2D">
        <w:rPr>
          <w:sz w:val="22"/>
          <w:szCs w:val="22"/>
        </w:rPr>
        <w:t xml:space="preserve"> </w:t>
      </w:r>
      <w:r w:rsidRPr="00123E2D">
        <w:rPr>
          <w:sz w:val="22"/>
          <w:szCs w:val="22"/>
        </w:rPr>
        <w:t xml:space="preserve"> Unless otherwise agreed, trees felled into meadows shall be removed </w:t>
      </w:r>
      <w:r w:rsidRPr="000F3B8A">
        <w:rPr>
          <w:sz w:val="22"/>
          <w:szCs w:val="22"/>
        </w:rPr>
        <w:t>by end</w:t>
      </w:r>
      <w:r w:rsidR="00371536" w:rsidRPr="000F3B8A">
        <w:rPr>
          <w:sz w:val="22"/>
          <w:szCs w:val="22"/>
        </w:rPr>
        <w:t>-</w:t>
      </w:r>
      <w:r w:rsidRPr="000F3B8A">
        <w:rPr>
          <w:sz w:val="22"/>
          <w:szCs w:val="22"/>
        </w:rPr>
        <w:t xml:space="preserve">lining. </w:t>
      </w:r>
      <w:r w:rsidR="004464DB" w:rsidRPr="000F3B8A">
        <w:rPr>
          <w:sz w:val="22"/>
          <w:szCs w:val="22"/>
        </w:rPr>
        <w:t xml:space="preserve"> </w:t>
      </w:r>
      <w:r w:rsidRPr="000F3B8A">
        <w:rPr>
          <w:sz w:val="22"/>
          <w:szCs w:val="22"/>
        </w:rPr>
        <w:t>Resulting logging slash</w:t>
      </w:r>
      <w:r w:rsidRPr="00123E2D">
        <w:rPr>
          <w:sz w:val="22"/>
          <w:szCs w:val="22"/>
        </w:rPr>
        <w:t xml:space="preserve"> shall be removed where necessary to protect cover, soil, and water.</w:t>
      </w:r>
    </w:p>
    <w:p w:rsidR="00490BFB" w:rsidRPr="00123E2D" w:rsidRDefault="00490BFB" w:rsidP="00832FC6">
      <w:pPr>
        <w:spacing w:line="276" w:lineRule="auto"/>
        <w:jc w:val="both"/>
        <w:rPr>
          <w:sz w:val="22"/>
          <w:szCs w:val="22"/>
        </w:rPr>
      </w:pPr>
    </w:p>
    <w:p w:rsidR="00847F36" w:rsidRPr="00C17CC2" w:rsidRDefault="008F0118" w:rsidP="00832FC6">
      <w:pPr>
        <w:pStyle w:val="Heading3"/>
        <w:spacing w:line="276" w:lineRule="auto"/>
      </w:pPr>
      <w:bookmarkStart w:id="85" w:name="_Toc15305934"/>
      <w:proofErr w:type="spellStart"/>
      <w:r w:rsidRPr="002D59E1">
        <w:t>H.</w:t>
      </w:r>
      <w:r w:rsidR="003D2069" w:rsidRPr="002D59E1">
        <w:t>18</w:t>
      </w:r>
      <w:proofErr w:type="spellEnd"/>
      <w:r w:rsidR="00F17F21" w:rsidRPr="00C17CC2">
        <w:tab/>
        <w:t>WETLANDS PROTECTION</w:t>
      </w:r>
      <w:bookmarkEnd w:id="85"/>
    </w:p>
    <w:p w:rsidR="005E211D" w:rsidRPr="00123E2D" w:rsidRDefault="00847F36" w:rsidP="00832FC6">
      <w:pPr>
        <w:spacing w:line="276" w:lineRule="auto"/>
        <w:jc w:val="both"/>
        <w:rPr>
          <w:sz w:val="22"/>
          <w:szCs w:val="22"/>
        </w:rPr>
      </w:pPr>
      <w:r w:rsidRPr="00123E2D">
        <w:rPr>
          <w:sz w:val="22"/>
          <w:szCs w:val="22"/>
        </w:rPr>
        <w:t xml:space="preserve">Wetlands requiring protection under Executive Order 11990 are shown on </w:t>
      </w:r>
      <w:r w:rsidR="004464DB">
        <w:rPr>
          <w:sz w:val="22"/>
          <w:szCs w:val="22"/>
        </w:rPr>
        <w:t xml:space="preserve">the </w:t>
      </w:r>
      <w:r w:rsidRPr="00123E2D">
        <w:rPr>
          <w:sz w:val="22"/>
          <w:szCs w:val="22"/>
        </w:rPr>
        <w:t xml:space="preserve">Contract Area Map. </w:t>
      </w:r>
      <w:r w:rsidR="000F1024" w:rsidRPr="00123E2D">
        <w:rPr>
          <w:sz w:val="22"/>
          <w:szCs w:val="22"/>
        </w:rPr>
        <w:t xml:space="preserve"> </w:t>
      </w:r>
      <w:r w:rsidRPr="00123E2D">
        <w:rPr>
          <w:sz w:val="22"/>
          <w:szCs w:val="22"/>
        </w:rPr>
        <w:t xml:space="preserve">Vehicular or skidding equipment shall not be used in such wetlands, except where roads, landings, and tractor roads are approved </w:t>
      </w:r>
      <w:r w:rsidR="000F1024" w:rsidRPr="00123E2D">
        <w:rPr>
          <w:sz w:val="22"/>
          <w:szCs w:val="22"/>
        </w:rPr>
        <w:t>by the CO</w:t>
      </w:r>
      <w:r w:rsidRPr="00123E2D">
        <w:rPr>
          <w:sz w:val="22"/>
          <w:szCs w:val="22"/>
        </w:rPr>
        <w:t xml:space="preserve">.  Additional measures needed to protect such areas are provided </w:t>
      </w:r>
      <w:r w:rsidR="007C62CF" w:rsidRPr="00123E2D">
        <w:rPr>
          <w:sz w:val="22"/>
          <w:szCs w:val="22"/>
        </w:rPr>
        <w:t>elsewhere herein</w:t>
      </w:r>
      <w:r w:rsidRPr="00123E2D">
        <w:rPr>
          <w:sz w:val="22"/>
          <w:szCs w:val="22"/>
        </w:rPr>
        <w:t>.</w:t>
      </w:r>
    </w:p>
    <w:p w:rsidR="0066157C" w:rsidRPr="00123E2D" w:rsidRDefault="0066157C" w:rsidP="00832FC6">
      <w:pPr>
        <w:spacing w:line="276" w:lineRule="auto"/>
        <w:jc w:val="both"/>
        <w:rPr>
          <w:sz w:val="22"/>
          <w:szCs w:val="22"/>
        </w:rPr>
      </w:pPr>
    </w:p>
    <w:p w:rsidR="0066157C" w:rsidRPr="00C17CC2" w:rsidRDefault="001E4764" w:rsidP="00832FC6">
      <w:pPr>
        <w:pStyle w:val="Heading3"/>
        <w:spacing w:after="120" w:line="276" w:lineRule="auto"/>
      </w:pPr>
      <w:bookmarkStart w:id="86" w:name="_Toc15305935"/>
      <w:proofErr w:type="spellStart"/>
      <w:r w:rsidRPr="002D59E1">
        <w:t>H.19</w:t>
      </w:r>
      <w:proofErr w:type="spellEnd"/>
      <w:r w:rsidR="0066157C" w:rsidRPr="00C17CC2">
        <w:tab/>
        <w:t>FIRE</w:t>
      </w:r>
      <w:bookmarkEnd w:id="86"/>
    </w:p>
    <w:p w:rsidR="0066157C" w:rsidRPr="00EB6886" w:rsidRDefault="0066157C" w:rsidP="00832FC6">
      <w:pPr>
        <w:spacing w:line="276" w:lineRule="auto"/>
        <w:jc w:val="both"/>
        <w:rPr>
          <w:bCs/>
          <w:sz w:val="22"/>
          <w:szCs w:val="22"/>
          <w:lang w:val="en"/>
        </w:rPr>
      </w:pPr>
      <w:r w:rsidRPr="00123E2D">
        <w:rPr>
          <w:sz w:val="22"/>
          <w:szCs w:val="22"/>
        </w:rPr>
        <w:t>See “</w:t>
      </w:r>
      <w:r w:rsidRPr="00123E2D">
        <w:rPr>
          <w:b/>
          <w:bCs/>
          <w:sz w:val="22"/>
          <w:szCs w:val="22"/>
          <w:u w:val="single"/>
          <w:lang w:val="en"/>
        </w:rPr>
        <w:t>AGAR 452.236-78 – FIRE SUPPRESSION AND LIABILITY (</w:t>
      </w:r>
      <w:r w:rsidRPr="00EB6886">
        <w:rPr>
          <w:b/>
          <w:bCs/>
          <w:sz w:val="22"/>
          <w:szCs w:val="22"/>
          <w:u w:val="single"/>
          <w:lang w:val="en"/>
        </w:rPr>
        <w:t>MAR 2016)</w:t>
      </w:r>
      <w:r w:rsidRPr="00EB6886">
        <w:rPr>
          <w:bCs/>
          <w:sz w:val="22"/>
          <w:szCs w:val="22"/>
          <w:lang w:val="en"/>
        </w:rPr>
        <w:t xml:space="preserve">” </w:t>
      </w:r>
      <w:r w:rsidR="00206A9E" w:rsidRPr="00EB6886">
        <w:rPr>
          <w:bCs/>
          <w:sz w:val="22"/>
          <w:szCs w:val="22"/>
          <w:lang w:val="en"/>
        </w:rPr>
        <w:t xml:space="preserve">in </w:t>
      </w:r>
      <w:r w:rsidR="002D59E1" w:rsidRPr="00EB6886">
        <w:rPr>
          <w:bCs/>
          <w:sz w:val="22"/>
          <w:szCs w:val="22"/>
          <w:lang w:val="en"/>
        </w:rPr>
        <w:t xml:space="preserve">Section </w:t>
      </w:r>
      <w:proofErr w:type="spellStart"/>
      <w:r w:rsidR="002D59E1" w:rsidRPr="00EB6886">
        <w:rPr>
          <w:bCs/>
          <w:sz w:val="22"/>
          <w:szCs w:val="22"/>
          <w:lang w:val="en"/>
        </w:rPr>
        <w:t>H.28</w:t>
      </w:r>
      <w:r w:rsidR="00292D57" w:rsidRPr="00EB6886">
        <w:rPr>
          <w:bCs/>
          <w:sz w:val="22"/>
          <w:szCs w:val="22"/>
          <w:lang w:val="en"/>
        </w:rPr>
        <w:t>.</w:t>
      </w:r>
      <w:r w:rsidR="002D59E1" w:rsidRPr="00EB6886">
        <w:rPr>
          <w:bCs/>
          <w:sz w:val="22"/>
          <w:szCs w:val="22"/>
          <w:lang w:val="en"/>
        </w:rPr>
        <w:t>1</w:t>
      </w:r>
      <w:proofErr w:type="spellEnd"/>
      <w:r w:rsidRPr="00EB6886">
        <w:rPr>
          <w:bCs/>
          <w:sz w:val="22"/>
          <w:szCs w:val="22"/>
          <w:lang w:val="en"/>
        </w:rPr>
        <w:t>.</w:t>
      </w:r>
    </w:p>
    <w:p w:rsidR="0099463A" w:rsidRPr="00EB6886" w:rsidRDefault="0099463A" w:rsidP="00832FC6">
      <w:pPr>
        <w:spacing w:line="276" w:lineRule="auto"/>
        <w:jc w:val="both"/>
        <w:rPr>
          <w:bCs/>
          <w:sz w:val="22"/>
          <w:szCs w:val="22"/>
          <w:lang w:val="en"/>
        </w:rPr>
      </w:pPr>
    </w:p>
    <w:p w:rsidR="0099463A" w:rsidRPr="00EB6886" w:rsidRDefault="0099463A" w:rsidP="00832FC6">
      <w:pPr>
        <w:spacing w:line="276" w:lineRule="auto"/>
        <w:ind w:left="288"/>
        <w:jc w:val="both"/>
        <w:rPr>
          <w:b/>
          <w:u w:val="single"/>
        </w:rPr>
      </w:pPr>
      <w:proofErr w:type="spellStart"/>
      <w:r w:rsidRPr="00EB6886">
        <w:rPr>
          <w:b/>
          <w:u w:val="single"/>
        </w:rPr>
        <w:t>H.19.1</w:t>
      </w:r>
      <w:proofErr w:type="spellEnd"/>
      <w:r w:rsidRPr="00EB6886">
        <w:rPr>
          <w:b/>
          <w:u w:val="single"/>
        </w:rPr>
        <w:tab/>
        <w:t>FIRE PRECAUTIONARY PERIOD</w:t>
      </w:r>
    </w:p>
    <w:p w:rsidR="0099463A" w:rsidRPr="00EB6886" w:rsidRDefault="00273CD0" w:rsidP="00832FC6">
      <w:pPr>
        <w:spacing w:line="276" w:lineRule="auto"/>
        <w:jc w:val="both"/>
        <w:rPr>
          <w:sz w:val="22"/>
          <w:lang w:val="en"/>
        </w:rPr>
      </w:pPr>
      <w:r w:rsidRPr="00EB6886">
        <w:rPr>
          <w:sz w:val="22"/>
          <w:lang w:val="en"/>
        </w:rPr>
        <w:t xml:space="preserve">The Fire Precautionary Period is annually </w:t>
      </w:r>
      <w:r w:rsidR="00EB6886" w:rsidRPr="00EB6886">
        <w:rPr>
          <w:b/>
          <w:sz w:val="22"/>
          <w:u w:val="single"/>
          <w:lang w:val="en"/>
        </w:rPr>
        <w:t>July</w:t>
      </w:r>
      <w:r w:rsidRPr="00EB6886">
        <w:rPr>
          <w:b/>
          <w:sz w:val="22"/>
          <w:u w:val="single"/>
          <w:lang w:val="en"/>
        </w:rPr>
        <w:t xml:space="preserve"> 1</w:t>
      </w:r>
      <w:r w:rsidR="00EB6886" w:rsidRPr="00EB6886">
        <w:rPr>
          <w:b/>
          <w:sz w:val="22"/>
          <w:u w:val="single"/>
          <w:vertAlign w:val="superscript"/>
          <w:lang w:val="en"/>
        </w:rPr>
        <w:t>st</w:t>
      </w:r>
      <w:r w:rsidR="00EB6886" w:rsidRPr="00EB6886">
        <w:rPr>
          <w:b/>
          <w:sz w:val="22"/>
          <w:u w:val="single"/>
          <w:lang w:val="en"/>
        </w:rPr>
        <w:t xml:space="preserve"> </w:t>
      </w:r>
      <w:r w:rsidRPr="00EB6886">
        <w:rPr>
          <w:b/>
          <w:sz w:val="22"/>
          <w:u w:val="single"/>
          <w:lang w:val="en"/>
        </w:rPr>
        <w:t xml:space="preserve">to October </w:t>
      </w:r>
      <w:r w:rsidR="00EB6886" w:rsidRPr="00EB6886">
        <w:rPr>
          <w:b/>
          <w:sz w:val="22"/>
          <w:u w:val="single"/>
          <w:lang w:val="en"/>
        </w:rPr>
        <w:t>31</w:t>
      </w:r>
      <w:r w:rsidR="00EB6886" w:rsidRPr="00EB6886">
        <w:rPr>
          <w:b/>
          <w:sz w:val="22"/>
          <w:u w:val="single"/>
          <w:vertAlign w:val="superscript"/>
          <w:lang w:val="en"/>
        </w:rPr>
        <w:t>st</w:t>
      </w:r>
      <w:r w:rsidRPr="00EB6886">
        <w:rPr>
          <w:sz w:val="22"/>
          <w:lang w:val="en"/>
        </w:rPr>
        <w:t xml:space="preserve"> inclusive.</w:t>
      </w:r>
      <w:r w:rsidR="00B528E1" w:rsidRPr="00EB6886">
        <w:rPr>
          <w:sz w:val="22"/>
          <w:lang w:val="en"/>
        </w:rPr>
        <w:t xml:space="preserve">  </w:t>
      </w:r>
      <w:r w:rsidR="00511709" w:rsidRPr="00EB6886">
        <w:rPr>
          <w:sz w:val="22"/>
          <w:lang w:val="en"/>
        </w:rPr>
        <w:t xml:space="preserve">The </w:t>
      </w:r>
      <w:r w:rsidR="00B528E1" w:rsidRPr="00EB6886">
        <w:rPr>
          <w:sz w:val="22"/>
          <w:lang w:val="en"/>
        </w:rPr>
        <w:t xml:space="preserve">CO may change the dates of the Fire Precautionary Period by advanced written notice if justified by unusual weather or other conditions.  Equitable Adjustment will not be granted for a change in the Fire Precautionary Period dates.  Required tools and equipment shall be kept in a serviceable condition and immediately available for firefighting at all times during </w:t>
      </w:r>
      <w:r w:rsidR="00511709" w:rsidRPr="00EB6886">
        <w:rPr>
          <w:sz w:val="22"/>
          <w:lang w:val="en"/>
        </w:rPr>
        <w:t xml:space="preserve">the </w:t>
      </w:r>
      <w:r w:rsidR="00B528E1" w:rsidRPr="00EB6886">
        <w:rPr>
          <w:sz w:val="22"/>
          <w:lang w:val="en"/>
        </w:rPr>
        <w:t>Contractor’s operations in the Fire Precautionary Period or as otherwise required.</w:t>
      </w:r>
    </w:p>
    <w:p w:rsidR="001227E7" w:rsidRPr="00EB6886" w:rsidRDefault="001227E7" w:rsidP="00832FC6">
      <w:pPr>
        <w:spacing w:line="276" w:lineRule="auto"/>
        <w:jc w:val="both"/>
        <w:rPr>
          <w:lang w:val="en"/>
        </w:rPr>
      </w:pPr>
    </w:p>
    <w:p w:rsidR="0099463A" w:rsidRPr="00EB6886" w:rsidRDefault="0099463A" w:rsidP="00832FC6">
      <w:pPr>
        <w:spacing w:line="276" w:lineRule="auto"/>
        <w:ind w:left="288"/>
        <w:jc w:val="both"/>
        <w:rPr>
          <w:b/>
          <w:u w:val="single"/>
        </w:rPr>
      </w:pPr>
      <w:proofErr w:type="spellStart"/>
      <w:r w:rsidRPr="00EB6886">
        <w:rPr>
          <w:b/>
          <w:u w:val="single"/>
        </w:rPr>
        <w:t>H.19.2</w:t>
      </w:r>
      <w:proofErr w:type="spellEnd"/>
      <w:r w:rsidRPr="00EB6886">
        <w:rPr>
          <w:b/>
          <w:u w:val="single"/>
        </w:rPr>
        <w:tab/>
        <w:t>FIRE PRECAUTION</w:t>
      </w:r>
    </w:p>
    <w:p w:rsidR="0099463A" w:rsidRDefault="00273CD0" w:rsidP="00832FC6">
      <w:pPr>
        <w:spacing w:line="276" w:lineRule="auto"/>
        <w:jc w:val="both"/>
        <w:rPr>
          <w:sz w:val="22"/>
          <w:lang w:val="en"/>
        </w:rPr>
      </w:pPr>
      <w:r w:rsidRPr="00EB6886">
        <w:rPr>
          <w:sz w:val="22"/>
          <w:lang w:val="en"/>
        </w:rPr>
        <w:t>Specific</w:t>
      </w:r>
      <w:r w:rsidR="00696578" w:rsidRPr="00EB6886">
        <w:rPr>
          <w:sz w:val="22"/>
          <w:lang w:val="en"/>
        </w:rPr>
        <w:t xml:space="preserve"> fire precautionary measures listed in Section </w:t>
      </w:r>
      <w:proofErr w:type="spellStart"/>
      <w:r w:rsidR="00696578" w:rsidRPr="00EB6886">
        <w:rPr>
          <w:sz w:val="22"/>
          <w:lang w:val="en"/>
        </w:rPr>
        <w:t>H.19.3</w:t>
      </w:r>
      <w:proofErr w:type="spellEnd"/>
      <w:r w:rsidR="00696578" w:rsidRPr="00EB6886">
        <w:rPr>
          <w:sz w:val="22"/>
          <w:lang w:val="en"/>
        </w:rPr>
        <w:t xml:space="preserve"> shall be applicable during </w:t>
      </w:r>
      <w:r w:rsidR="00511709" w:rsidRPr="00EB6886">
        <w:rPr>
          <w:sz w:val="22"/>
          <w:lang w:val="en"/>
        </w:rPr>
        <w:t xml:space="preserve">the </w:t>
      </w:r>
      <w:r w:rsidR="00696578" w:rsidRPr="00EB6886">
        <w:rPr>
          <w:sz w:val="22"/>
          <w:lang w:val="en"/>
        </w:rPr>
        <w:t xml:space="preserve">Contractor’s operations in “Fire Precautionary Period” described in </w:t>
      </w:r>
      <w:r w:rsidR="004A4A03" w:rsidRPr="00EB6886">
        <w:rPr>
          <w:sz w:val="22"/>
          <w:lang w:val="en"/>
        </w:rPr>
        <w:t xml:space="preserve">Section </w:t>
      </w:r>
      <w:proofErr w:type="spellStart"/>
      <w:r w:rsidR="00696578" w:rsidRPr="00EB6886">
        <w:rPr>
          <w:sz w:val="22"/>
          <w:lang w:val="en"/>
        </w:rPr>
        <w:t>H.19.1</w:t>
      </w:r>
      <w:proofErr w:type="spellEnd"/>
      <w:r w:rsidR="00696578" w:rsidRPr="00EB6886">
        <w:rPr>
          <w:sz w:val="22"/>
          <w:lang w:val="en"/>
        </w:rPr>
        <w:t xml:space="preserve">.  </w:t>
      </w:r>
      <w:r w:rsidR="00511709" w:rsidRPr="00EB6886">
        <w:rPr>
          <w:sz w:val="22"/>
          <w:lang w:val="en"/>
        </w:rPr>
        <w:t xml:space="preserve">The </w:t>
      </w:r>
      <w:r w:rsidR="00696578" w:rsidRPr="00EB6886">
        <w:rPr>
          <w:sz w:val="22"/>
          <w:lang w:val="en"/>
        </w:rPr>
        <w:t>CO may change the dates of the Fire Precautionary Period by advanced written notice if justified by unusual weather or other conditions.  Require</w:t>
      </w:r>
      <w:r w:rsidR="00696578">
        <w:rPr>
          <w:sz w:val="22"/>
          <w:lang w:val="en"/>
        </w:rPr>
        <w:t xml:space="preserve">d tools and equipment shall be kept in a serviceable condition and immediately available for firefighting at all times during </w:t>
      </w:r>
      <w:r w:rsidR="00511709">
        <w:rPr>
          <w:sz w:val="22"/>
          <w:lang w:val="en"/>
        </w:rPr>
        <w:t xml:space="preserve">the </w:t>
      </w:r>
      <w:r w:rsidR="00696578">
        <w:rPr>
          <w:sz w:val="22"/>
          <w:lang w:val="en"/>
        </w:rPr>
        <w:t>Contractor’s operations in the Fire Precautionary Period.</w:t>
      </w:r>
    </w:p>
    <w:p w:rsidR="007212BC" w:rsidRDefault="007212BC" w:rsidP="00832FC6">
      <w:pPr>
        <w:spacing w:line="276" w:lineRule="auto"/>
        <w:jc w:val="both"/>
        <w:rPr>
          <w:sz w:val="22"/>
          <w:lang w:val="en"/>
        </w:rPr>
      </w:pPr>
    </w:p>
    <w:p w:rsidR="00696578" w:rsidRPr="0099463A" w:rsidRDefault="00696578" w:rsidP="00832FC6">
      <w:pPr>
        <w:spacing w:line="276" w:lineRule="auto"/>
        <w:jc w:val="both"/>
        <w:rPr>
          <w:lang w:val="en"/>
        </w:rPr>
      </w:pPr>
    </w:p>
    <w:p w:rsidR="0099463A" w:rsidRPr="0088531D" w:rsidRDefault="0099463A" w:rsidP="00832FC6">
      <w:pPr>
        <w:spacing w:line="276" w:lineRule="auto"/>
        <w:ind w:left="288"/>
        <w:jc w:val="both"/>
        <w:rPr>
          <w:b/>
          <w:u w:val="single"/>
        </w:rPr>
      </w:pPr>
      <w:proofErr w:type="spellStart"/>
      <w:r w:rsidRPr="002D59E1">
        <w:rPr>
          <w:b/>
          <w:u w:val="single"/>
        </w:rPr>
        <w:lastRenderedPageBreak/>
        <w:t>H.19.3</w:t>
      </w:r>
      <w:proofErr w:type="spellEnd"/>
      <w:r w:rsidRPr="0088531D">
        <w:rPr>
          <w:b/>
          <w:u w:val="single"/>
        </w:rPr>
        <w:tab/>
        <w:t>SPECIFIED FIRE PRECAUTIONS</w:t>
      </w:r>
    </w:p>
    <w:p w:rsidR="00273CD0" w:rsidRDefault="00273CD0" w:rsidP="0062431D">
      <w:pPr>
        <w:spacing w:after="60" w:line="276" w:lineRule="auto"/>
        <w:jc w:val="both"/>
        <w:rPr>
          <w:sz w:val="22"/>
          <w:lang w:val="en"/>
        </w:rPr>
      </w:pPr>
      <w:r>
        <w:rPr>
          <w:sz w:val="22"/>
          <w:lang w:val="en"/>
        </w:rPr>
        <w:t>Prior</w:t>
      </w:r>
      <w:r w:rsidR="00C10DE0">
        <w:rPr>
          <w:sz w:val="22"/>
          <w:lang w:val="en"/>
        </w:rPr>
        <w:t xml:space="preserve"> to initiating </w:t>
      </w:r>
      <w:r w:rsidR="009E2040">
        <w:rPr>
          <w:sz w:val="22"/>
          <w:lang w:val="en"/>
        </w:rPr>
        <w:t xml:space="preserve">the </w:t>
      </w:r>
      <w:r w:rsidR="00C10DE0">
        <w:rPr>
          <w:sz w:val="22"/>
          <w:lang w:val="en"/>
        </w:rPr>
        <w:t xml:space="preserve">Contractor’s operations during </w:t>
      </w:r>
      <w:r w:rsidR="009E2040">
        <w:rPr>
          <w:sz w:val="22"/>
          <w:lang w:val="en"/>
        </w:rPr>
        <w:t xml:space="preserve">the </w:t>
      </w:r>
      <w:r w:rsidR="00C10DE0">
        <w:rPr>
          <w:sz w:val="22"/>
          <w:lang w:val="en"/>
        </w:rPr>
        <w:t xml:space="preserve">Fire Precautionary Period, </w:t>
      </w:r>
      <w:r w:rsidR="009E2040">
        <w:rPr>
          <w:sz w:val="22"/>
          <w:lang w:val="en"/>
        </w:rPr>
        <w:t xml:space="preserve">the </w:t>
      </w:r>
      <w:r w:rsidR="00C10DE0">
        <w:rPr>
          <w:sz w:val="22"/>
          <w:lang w:val="en"/>
        </w:rPr>
        <w:t xml:space="preserve">Contractor shall file with </w:t>
      </w:r>
      <w:r w:rsidR="009E2040">
        <w:rPr>
          <w:sz w:val="22"/>
          <w:lang w:val="en"/>
        </w:rPr>
        <w:t xml:space="preserve">the </w:t>
      </w:r>
      <w:r w:rsidR="009E2040">
        <w:rPr>
          <w:sz w:val="22"/>
          <w:szCs w:val="22"/>
        </w:rPr>
        <w:t>Government</w:t>
      </w:r>
      <w:r w:rsidR="00C10DE0">
        <w:rPr>
          <w:sz w:val="22"/>
          <w:lang w:val="en"/>
        </w:rPr>
        <w:t xml:space="preserve"> a Fire Prevention and Control Plan</w:t>
      </w:r>
      <w:r w:rsidR="00C71D5E">
        <w:rPr>
          <w:sz w:val="22"/>
          <w:lang w:val="en"/>
        </w:rPr>
        <w:t xml:space="preserve"> (Section F</w:t>
      </w:r>
      <w:r w:rsidR="00AC77C2">
        <w:rPr>
          <w:sz w:val="22"/>
          <w:lang w:val="en"/>
        </w:rPr>
        <w:t>)</w:t>
      </w:r>
      <w:r w:rsidR="00C10DE0">
        <w:rPr>
          <w:sz w:val="22"/>
          <w:lang w:val="en"/>
        </w:rPr>
        <w:t xml:space="preserve"> providing for the prevention and the control of fires on </w:t>
      </w:r>
      <w:r w:rsidR="009E2040">
        <w:rPr>
          <w:sz w:val="22"/>
          <w:lang w:val="en"/>
        </w:rPr>
        <w:t xml:space="preserve">the </w:t>
      </w:r>
      <w:r w:rsidR="00C10DE0">
        <w:rPr>
          <w:sz w:val="22"/>
          <w:lang w:val="en"/>
        </w:rPr>
        <w:t xml:space="preserve">Contract Area and other areas of </w:t>
      </w:r>
      <w:r w:rsidR="009E2040">
        <w:rPr>
          <w:sz w:val="22"/>
          <w:lang w:val="en"/>
        </w:rPr>
        <w:t xml:space="preserve">the </w:t>
      </w:r>
      <w:r w:rsidR="00C10DE0">
        <w:rPr>
          <w:sz w:val="22"/>
          <w:lang w:val="en"/>
        </w:rPr>
        <w:t xml:space="preserve">Contractor’s operations.  Such plan shall include a detailed list of personnel and equipment at </w:t>
      </w:r>
      <w:r w:rsidR="009E2040">
        <w:rPr>
          <w:sz w:val="22"/>
          <w:lang w:val="en"/>
        </w:rPr>
        <w:t xml:space="preserve">the </w:t>
      </w:r>
      <w:r w:rsidR="00C10DE0">
        <w:rPr>
          <w:sz w:val="22"/>
          <w:lang w:val="en"/>
        </w:rPr>
        <w:t>Contractor’s disposal for implementing the plan.</w:t>
      </w:r>
    </w:p>
    <w:p w:rsidR="00F311D4" w:rsidRDefault="006919B3" w:rsidP="00914017">
      <w:pPr>
        <w:pStyle w:val="ListParagraph"/>
        <w:numPr>
          <w:ilvl w:val="0"/>
          <w:numId w:val="94"/>
        </w:numPr>
        <w:spacing w:after="60"/>
        <w:ind w:left="648"/>
        <w:contextualSpacing w:val="0"/>
        <w:jc w:val="both"/>
        <w:rPr>
          <w:lang w:val="en"/>
        </w:rPr>
      </w:pPr>
      <w:r w:rsidRPr="00872356">
        <w:rPr>
          <w:u w:val="single"/>
          <w:lang w:val="en"/>
        </w:rPr>
        <w:t>SMOKING AND</w:t>
      </w:r>
      <w:r w:rsidR="00F311D4" w:rsidRPr="00872356">
        <w:rPr>
          <w:u w:val="single"/>
          <w:lang w:val="en"/>
        </w:rPr>
        <w:t xml:space="preserve"> LUNCH FIRES</w:t>
      </w:r>
      <w:r w:rsidR="00F311D4">
        <w:rPr>
          <w:lang w:val="en"/>
        </w:rPr>
        <w:t>.  Smoking is prohibited except inside a building, developed recreation site, vehicle, or while seated in an area of at least 3</w:t>
      </w:r>
      <w:r w:rsidR="00787692">
        <w:rPr>
          <w:lang w:val="en"/>
        </w:rPr>
        <w:t xml:space="preserve"> feet</w:t>
      </w:r>
      <w:r w:rsidR="00F311D4">
        <w:rPr>
          <w:lang w:val="en"/>
        </w:rPr>
        <w:t xml:space="preserve"> in diameter that is barren or clear of all flammable materials.</w:t>
      </w:r>
    </w:p>
    <w:p w:rsidR="00F311D4" w:rsidRDefault="00F311D4" w:rsidP="0062431D">
      <w:pPr>
        <w:pStyle w:val="ListParagraph"/>
        <w:spacing w:after="60"/>
        <w:ind w:left="648"/>
        <w:contextualSpacing w:val="0"/>
        <w:jc w:val="both"/>
        <w:rPr>
          <w:lang w:val="en"/>
        </w:rPr>
      </w:pPr>
      <w:r>
        <w:rPr>
          <w:lang w:val="en"/>
        </w:rPr>
        <w:t>The building of camp, lunch, warm</w:t>
      </w:r>
      <w:r w:rsidR="009E2040">
        <w:rPr>
          <w:lang w:val="en"/>
        </w:rPr>
        <w:t>ing and other fires within the C</w:t>
      </w:r>
      <w:r>
        <w:rPr>
          <w:lang w:val="en"/>
        </w:rPr>
        <w:t xml:space="preserve">ontract </w:t>
      </w:r>
      <w:r w:rsidR="009E2040">
        <w:rPr>
          <w:lang w:val="en"/>
        </w:rPr>
        <w:t>A</w:t>
      </w:r>
      <w:r>
        <w:rPr>
          <w:lang w:val="en"/>
        </w:rPr>
        <w:t xml:space="preserve">rea and vicinity is prohibited, except at established camps, or at other safe places where all flammable material has been cleared away sufficiently to prevent the start and spread of wildfires.  </w:t>
      </w:r>
      <w:r w:rsidR="009E2040">
        <w:rPr>
          <w:lang w:val="en"/>
        </w:rPr>
        <w:t xml:space="preserve">The </w:t>
      </w:r>
      <w:r w:rsidR="009E2040">
        <w:t>Government</w:t>
      </w:r>
      <w:r>
        <w:rPr>
          <w:lang w:val="en"/>
        </w:rPr>
        <w:t xml:space="preserve"> may, upon written request of </w:t>
      </w:r>
      <w:r w:rsidR="009E2040">
        <w:rPr>
          <w:lang w:val="en"/>
        </w:rPr>
        <w:t xml:space="preserve">the </w:t>
      </w:r>
      <w:r>
        <w:rPr>
          <w:lang w:val="en"/>
        </w:rPr>
        <w:t>Contractor, designate specific places where campfires may be built for purposes of heating lunches.</w:t>
      </w:r>
    </w:p>
    <w:p w:rsidR="009D1811" w:rsidRDefault="006919B3" w:rsidP="00914017">
      <w:pPr>
        <w:pStyle w:val="ListParagraph"/>
        <w:numPr>
          <w:ilvl w:val="0"/>
          <w:numId w:val="94"/>
        </w:numPr>
        <w:spacing w:after="60"/>
        <w:ind w:left="648"/>
        <w:contextualSpacing w:val="0"/>
        <w:jc w:val="both"/>
        <w:rPr>
          <w:lang w:val="en"/>
        </w:rPr>
      </w:pPr>
      <w:r w:rsidRPr="00872356">
        <w:rPr>
          <w:u w:val="single"/>
          <w:lang w:val="en"/>
        </w:rPr>
        <w:t>SPARK ARRESTER AND</w:t>
      </w:r>
      <w:r w:rsidR="00F311D4" w:rsidRPr="00872356">
        <w:rPr>
          <w:u w:val="single"/>
          <w:lang w:val="en"/>
        </w:rPr>
        <w:t xml:space="preserve"> MUFFLERS</w:t>
      </w:r>
      <w:r w:rsidR="00F311D4">
        <w:rPr>
          <w:lang w:val="en"/>
        </w:rPr>
        <w:t xml:space="preserve">.  Operating or using any internal combustion engine, on any timber, brush, or grass covered land, including trails and road traversing such land, without a spark arrester, maintained in effective working order, meeting either: </w:t>
      </w:r>
    </w:p>
    <w:p w:rsidR="009D1811" w:rsidRDefault="00F311D4" w:rsidP="00914017">
      <w:pPr>
        <w:pStyle w:val="ListParagraph"/>
        <w:numPr>
          <w:ilvl w:val="0"/>
          <w:numId w:val="95"/>
        </w:numPr>
        <w:spacing w:after="60"/>
        <w:contextualSpacing w:val="0"/>
        <w:jc w:val="both"/>
        <w:rPr>
          <w:lang w:val="en"/>
        </w:rPr>
      </w:pPr>
      <w:r>
        <w:rPr>
          <w:lang w:val="en"/>
        </w:rPr>
        <w:t>Department of Agriculture, Forest Service standard 5100, “SPARK ARRESTERS FOR INTERNAL COMBUSTION ENGINES,”</w:t>
      </w:r>
      <w:r w:rsidR="009D1811">
        <w:rPr>
          <w:lang w:val="en"/>
        </w:rPr>
        <w:t xml:space="preserve"> (current edition); or </w:t>
      </w:r>
    </w:p>
    <w:p w:rsidR="00F311D4" w:rsidRDefault="00D36818" w:rsidP="00914017">
      <w:pPr>
        <w:pStyle w:val="ListParagraph"/>
        <w:numPr>
          <w:ilvl w:val="0"/>
          <w:numId w:val="95"/>
        </w:numPr>
        <w:spacing w:after="60"/>
        <w:contextualSpacing w:val="0"/>
        <w:jc w:val="both"/>
        <w:rPr>
          <w:lang w:val="en"/>
        </w:rPr>
      </w:pPr>
      <w:r>
        <w:rPr>
          <w:lang w:val="en"/>
        </w:rPr>
        <w:t>T</w:t>
      </w:r>
      <w:r w:rsidR="00F311D4">
        <w:rPr>
          <w:lang w:val="en"/>
        </w:rPr>
        <w:t xml:space="preserve">he Society of Automotive Engineers (SAE) Recommended Practices </w:t>
      </w:r>
      <w:proofErr w:type="spellStart"/>
      <w:r w:rsidR="00F311D4">
        <w:rPr>
          <w:lang w:val="en"/>
        </w:rPr>
        <w:t>J335</w:t>
      </w:r>
      <w:proofErr w:type="spellEnd"/>
      <w:r w:rsidR="00F311D4">
        <w:rPr>
          <w:lang w:val="en"/>
        </w:rPr>
        <w:t>, “</w:t>
      </w:r>
      <w:proofErr w:type="spellStart"/>
      <w:r w:rsidR="00F311D4">
        <w:rPr>
          <w:lang w:val="en"/>
        </w:rPr>
        <w:t>MULTIPOSITION</w:t>
      </w:r>
      <w:proofErr w:type="spellEnd"/>
      <w:r w:rsidR="00F311D4">
        <w:rPr>
          <w:lang w:val="en"/>
        </w:rPr>
        <w:t xml:space="preserve"> SMALL ENGINE EXHAUST SYSTEM FIRE IGNITION SUPPRESSION,” (current revision) and </w:t>
      </w:r>
      <w:proofErr w:type="spellStart"/>
      <w:r w:rsidR="00F311D4">
        <w:rPr>
          <w:lang w:val="en"/>
        </w:rPr>
        <w:t>J350</w:t>
      </w:r>
      <w:proofErr w:type="spellEnd"/>
      <w:r w:rsidR="00F311D4">
        <w:rPr>
          <w:lang w:val="en"/>
        </w:rPr>
        <w:t>, 36 CFR 261.52(j), is prohibited.</w:t>
      </w:r>
    </w:p>
    <w:p w:rsidR="009D1811" w:rsidRDefault="009D1811" w:rsidP="0062431D">
      <w:pPr>
        <w:pStyle w:val="ListParagraph"/>
        <w:spacing w:after="60"/>
        <w:ind w:left="648"/>
        <w:contextualSpacing w:val="0"/>
        <w:jc w:val="both"/>
        <w:rPr>
          <w:lang w:val="en"/>
        </w:rPr>
      </w:pPr>
      <w:r>
        <w:rPr>
          <w:lang w:val="en"/>
        </w:rPr>
        <w:t>Passenger</w:t>
      </w:r>
      <w:r w:rsidR="006919B3">
        <w:rPr>
          <w:lang w:val="en"/>
        </w:rPr>
        <w:t xml:space="preserve"> carrying vehicles, pickups, medium and large highway trucks (80,000 </w:t>
      </w:r>
      <w:proofErr w:type="spellStart"/>
      <w:r w:rsidR="006919B3">
        <w:rPr>
          <w:lang w:val="en"/>
        </w:rPr>
        <w:t>GVW</w:t>
      </w:r>
      <w:proofErr w:type="spellEnd"/>
      <w:r w:rsidR="006919B3">
        <w:rPr>
          <w:lang w:val="en"/>
        </w:rPr>
        <w:t>) will be equipped with a factory designated muffler system which is specified for the make and model of the respective vehicle/truck or with a muffler system that is equivalent or that exceeds factory specifications.</w:t>
      </w:r>
    </w:p>
    <w:p w:rsidR="006919B3" w:rsidRDefault="006919B3" w:rsidP="0062431D">
      <w:pPr>
        <w:pStyle w:val="ListParagraph"/>
        <w:spacing w:after="60"/>
        <w:ind w:left="648"/>
        <w:contextualSpacing w:val="0"/>
        <w:jc w:val="both"/>
        <w:rPr>
          <w:lang w:val="en"/>
        </w:rPr>
      </w:pPr>
      <w:r>
        <w:rPr>
          <w:lang w:val="en"/>
        </w:rPr>
        <w:t>Exhaust systems shall be properly installed and continually maintained in serviceable condition.</w:t>
      </w:r>
    </w:p>
    <w:p w:rsidR="009D1811" w:rsidRDefault="006919B3" w:rsidP="00914017">
      <w:pPr>
        <w:pStyle w:val="ListParagraph"/>
        <w:numPr>
          <w:ilvl w:val="0"/>
          <w:numId w:val="94"/>
        </w:numPr>
        <w:spacing w:after="60"/>
        <w:ind w:left="648"/>
        <w:jc w:val="both"/>
        <w:rPr>
          <w:lang w:val="en"/>
        </w:rPr>
      </w:pPr>
      <w:r w:rsidRPr="00872356">
        <w:rPr>
          <w:u w:val="single"/>
          <w:lang w:val="en"/>
        </w:rPr>
        <w:t>FIRE EXTINGUISHERS AND TOOLS ON EQUIPMENT</w:t>
      </w:r>
      <w:r w:rsidR="005B6262">
        <w:rPr>
          <w:lang w:val="en"/>
        </w:rPr>
        <w:t>.</w:t>
      </w:r>
      <w:r>
        <w:rPr>
          <w:lang w:val="en"/>
        </w:rPr>
        <w:t xml:space="preserve">  While in use, each internal combustion engine including tractors, trucks, yarders, loaders, welders, generators, stationary engines, or comparable powered equipment shall be provided with at least the following:</w:t>
      </w:r>
    </w:p>
    <w:p w:rsidR="006919B3" w:rsidRDefault="006919B3" w:rsidP="00914017">
      <w:pPr>
        <w:pStyle w:val="ListParagraph"/>
        <w:numPr>
          <w:ilvl w:val="0"/>
          <w:numId w:val="96"/>
        </w:numPr>
        <w:spacing w:after="60"/>
        <w:jc w:val="both"/>
        <w:rPr>
          <w:lang w:val="en"/>
        </w:rPr>
      </w:pPr>
      <w:r>
        <w:rPr>
          <w:lang w:val="en"/>
        </w:rPr>
        <w:t xml:space="preserve">One (1) fire extinguisher, at least </w:t>
      </w:r>
      <w:proofErr w:type="spellStart"/>
      <w:r>
        <w:rPr>
          <w:lang w:val="en"/>
        </w:rPr>
        <w:t>5#ABC</w:t>
      </w:r>
      <w:proofErr w:type="spellEnd"/>
      <w:r>
        <w:rPr>
          <w:lang w:val="en"/>
        </w:rPr>
        <w:t xml:space="preserve"> with an Underwriters Laboratory (UL) rating of </w:t>
      </w:r>
      <w:proofErr w:type="spellStart"/>
      <w:r>
        <w:rPr>
          <w:lang w:val="en"/>
        </w:rPr>
        <w:t>3A</w:t>
      </w:r>
      <w:proofErr w:type="spellEnd"/>
      <w:r>
        <w:rPr>
          <w:lang w:val="en"/>
        </w:rPr>
        <w:t xml:space="preserve"> – </w:t>
      </w:r>
      <w:proofErr w:type="spellStart"/>
      <w:r>
        <w:rPr>
          <w:lang w:val="en"/>
        </w:rPr>
        <w:t>40BC</w:t>
      </w:r>
      <w:proofErr w:type="spellEnd"/>
      <w:r>
        <w:rPr>
          <w:lang w:val="en"/>
        </w:rPr>
        <w:t>, or greater</w:t>
      </w:r>
    </w:p>
    <w:p w:rsidR="006919B3" w:rsidRDefault="006919B3" w:rsidP="00914017">
      <w:pPr>
        <w:pStyle w:val="ListParagraph"/>
        <w:numPr>
          <w:ilvl w:val="0"/>
          <w:numId w:val="96"/>
        </w:numPr>
        <w:spacing w:after="60"/>
        <w:jc w:val="both"/>
        <w:rPr>
          <w:lang w:val="en"/>
        </w:rPr>
      </w:pPr>
      <w:r>
        <w:rPr>
          <w:lang w:val="en"/>
        </w:rPr>
        <w:t>One (1) shovel, sharp, size O or larger, round-pointed with an overall length of at least 48</w:t>
      </w:r>
      <w:r w:rsidR="00807A35">
        <w:rPr>
          <w:lang w:val="en"/>
        </w:rPr>
        <w:t xml:space="preserve"> inches</w:t>
      </w:r>
    </w:p>
    <w:p w:rsidR="006919B3" w:rsidRDefault="006919B3" w:rsidP="00914017">
      <w:pPr>
        <w:pStyle w:val="ListParagraph"/>
        <w:numPr>
          <w:ilvl w:val="0"/>
          <w:numId w:val="96"/>
        </w:numPr>
        <w:spacing w:after="60"/>
        <w:contextualSpacing w:val="0"/>
        <w:jc w:val="both"/>
        <w:rPr>
          <w:lang w:val="en"/>
        </w:rPr>
      </w:pPr>
      <w:r>
        <w:rPr>
          <w:lang w:val="en"/>
        </w:rPr>
        <w:t xml:space="preserve">One (1) axe, sharp, double bit 3-1/2#, or one (1) sharp </w:t>
      </w:r>
      <w:proofErr w:type="spellStart"/>
      <w:r>
        <w:rPr>
          <w:lang w:val="en"/>
        </w:rPr>
        <w:t>pulaski</w:t>
      </w:r>
      <w:proofErr w:type="spellEnd"/>
    </w:p>
    <w:p w:rsidR="006919B3" w:rsidRPr="006919B3" w:rsidRDefault="006919B3" w:rsidP="0062431D">
      <w:pPr>
        <w:pStyle w:val="ListParagraph"/>
        <w:spacing w:after="60"/>
        <w:ind w:left="648"/>
        <w:contextualSpacing w:val="0"/>
        <w:jc w:val="both"/>
        <w:rPr>
          <w:lang w:val="en"/>
        </w:rPr>
      </w:pPr>
      <w:r>
        <w:rPr>
          <w:lang w:val="en"/>
        </w:rPr>
        <w:t xml:space="preserve">Extinguishers, shovels, axes, and </w:t>
      </w:r>
      <w:proofErr w:type="spellStart"/>
      <w:proofErr w:type="gramStart"/>
      <w:r>
        <w:rPr>
          <w:lang w:val="en"/>
        </w:rPr>
        <w:t>pulaskis</w:t>
      </w:r>
      <w:proofErr w:type="spellEnd"/>
      <w:proofErr w:type="gramEnd"/>
      <w:r>
        <w:rPr>
          <w:lang w:val="en"/>
        </w:rPr>
        <w:t xml:space="preserve"> shall be mounted so as to be readily available from the ground.  All tools shall be maintained in a serviceable condition.</w:t>
      </w:r>
    </w:p>
    <w:p w:rsidR="006919B3" w:rsidRPr="00292C8D" w:rsidRDefault="005B6262" w:rsidP="00914017">
      <w:pPr>
        <w:pStyle w:val="ListParagraph"/>
        <w:numPr>
          <w:ilvl w:val="0"/>
          <w:numId w:val="94"/>
        </w:numPr>
        <w:spacing w:after="60"/>
        <w:ind w:left="648"/>
        <w:contextualSpacing w:val="0"/>
        <w:jc w:val="both"/>
        <w:rPr>
          <w:lang w:val="en"/>
        </w:rPr>
      </w:pPr>
      <w:r w:rsidRPr="00872356">
        <w:rPr>
          <w:u w:val="single"/>
          <w:lang w:val="en"/>
        </w:rPr>
        <w:t>POWER SAWS</w:t>
      </w:r>
      <w:r>
        <w:rPr>
          <w:lang w:val="en"/>
        </w:rPr>
        <w:t>.</w:t>
      </w:r>
      <w:r w:rsidR="006919B3">
        <w:rPr>
          <w:lang w:val="en"/>
        </w:rPr>
        <w:t xml:space="preserve">  Each g</w:t>
      </w:r>
      <w:r w:rsidR="006919B3" w:rsidRPr="006919B3">
        <w:rPr>
          <w:lang w:val="en"/>
        </w:rPr>
        <w:t xml:space="preserve">asoline engine power </w:t>
      </w:r>
      <w:r w:rsidR="006919B3" w:rsidRPr="006919B3">
        <w:t>saw shall be provided with one</w:t>
      </w:r>
      <w:r w:rsidR="008B4F5B">
        <w:t xml:space="preserve"> (1)</w:t>
      </w:r>
      <w:r w:rsidR="006919B3" w:rsidRPr="006919B3">
        <w:t xml:space="preserve"> chemical-pressurized fire </w:t>
      </w:r>
      <w:r w:rsidR="008B4F5B">
        <w:t xml:space="preserve">extinguisher of not less than 8 </w:t>
      </w:r>
      <w:r w:rsidR="006919B3" w:rsidRPr="006919B3">
        <w:t>ounce capacity by weight, and one</w:t>
      </w:r>
      <w:r w:rsidR="008B4F5B">
        <w:t xml:space="preserve"> (1)</w:t>
      </w:r>
      <w:r w:rsidR="006919B3" w:rsidRPr="006919B3">
        <w:t xml:space="preserve"> size O or larger, round-pointed shovel with an over</w:t>
      </w:r>
      <w:r w:rsidR="006919B3">
        <w:t>all length of at least 48</w:t>
      </w:r>
      <w:r w:rsidR="00787692">
        <w:t xml:space="preserve"> inches</w:t>
      </w:r>
      <w:r w:rsidR="006919B3" w:rsidRPr="006919B3">
        <w:t xml:space="preserve">.  The extinguisher, and shovel shall be maintained in good working order.  The extinguisher shall be with the power saw operator and immediately available for use at all times. </w:t>
      </w:r>
      <w:r w:rsidR="006919B3">
        <w:t xml:space="preserve"> </w:t>
      </w:r>
      <w:r w:rsidR="006919B3" w:rsidRPr="006919B3">
        <w:t>The extinguisher shall not be affixed to the saw.  The shovel shall be readily available to the operator of the saw at all times.  Having the shovel with the gas can used to refuel the saw may be considered "readily avai</w:t>
      </w:r>
      <w:r w:rsidR="006919B3">
        <w:t>lable" if not more than 200</w:t>
      </w:r>
      <w:r w:rsidR="00787692">
        <w:t xml:space="preserve"> feet</w:t>
      </w:r>
      <w:r w:rsidR="006919B3" w:rsidRPr="006919B3">
        <w:t xml:space="preserve"> from the saw.  During periods of critical fire danger, </w:t>
      </w:r>
      <w:r w:rsidR="008B4F5B">
        <w:t>the Government</w:t>
      </w:r>
      <w:r w:rsidR="006919B3" w:rsidRPr="006919B3">
        <w:t xml:space="preserve"> may prescribe other precautionary measures.</w:t>
      </w:r>
    </w:p>
    <w:p w:rsidR="00292C8D" w:rsidRPr="00602B78" w:rsidRDefault="00292C8D" w:rsidP="0062431D">
      <w:pPr>
        <w:pStyle w:val="ListParagraph"/>
        <w:spacing w:after="60"/>
        <w:ind w:left="648"/>
        <w:contextualSpacing w:val="0"/>
        <w:jc w:val="both"/>
        <w:rPr>
          <w:lang w:val="en"/>
        </w:rPr>
      </w:pPr>
      <w:r w:rsidRPr="00602B78">
        <w:t>Any fueling or refueling of a power saw shall be done in an area which has first been cleared of material which will carry fire.  The power saw shall be moved at least 10</w:t>
      </w:r>
      <w:r w:rsidR="00787692" w:rsidRPr="00602B78">
        <w:t xml:space="preserve"> feet</w:t>
      </w:r>
      <w:r w:rsidRPr="00602B78">
        <w:t xml:space="preserve"> from the place of fueling or refueling before starting.</w:t>
      </w:r>
    </w:p>
    <w:p w:rsidR="00292C8D" w:rsidRPr="00602B78" w:rsidRDefault="005B6262" w:rsidP="00914017">
      <w:pPr>
        <w:pStyle w:val="ListParagraph"/>
        <w:numPr>
          <w:ilvl w:val="0"/>
          <w:numId w:val="94"/>
        </w:numPr>
        <w:spacing w:after="60"/>
        <w:ind w:left="648"/>
        <w:contextualSpacing w:val="0"/>
        <w:jc w:val="both"/>
        <w:rPr>
          <w:lang w:val="en"/>
        </w:rPr>
      </w:pPr>
      <w:r w:rsidRPr="00602B78">
        <w:rPr>
          <w:u w:val="single"/>
          <w:lang w:val="en"/>
        </w:rPr>
        <w:t>BLASTING AND WELDING</w:t>
      </w:r>
      <w:r w:rsidRPr="00602B78">
        <w:rPr>
          <w:lang w:val="en"/>
        </w:rPr>
        <w:t>.</w:t>
      </w:r>
      <w:r w:rsidR="00D70968" w:rsidRPr="00602B78">
        <w:rPr>
          <w:lang w:val="en"/>
        </w:rPr>
        <w:t xml:space="preserve">  The</w:t>
      </w:r>
      <w:r w:rsidR="00D029D1" w:rsidRPr="00602B78">
        <w:rPr>
          <w:lang w:val="en"/>
        </w:rPr>
        <w:t xml:space="preserve"> </w:t>
      </w:r>
      <w:r w:rsidR="00D029D1" w:rsidRPr="00602B78">
        <w:t xml:space="preserve">use of fuses in blasting shall not be permitted except near power lines where the danger of accidental detonation is present, and then only by special written permission of </w:t>
      </w:r>
      <w:r w:rsidR="00DE627D" w:rsidRPr="00602B78">
        <w:t>the Government</w:t>
      </w:r>
      <w:r w:rsidR="00D029D1" w:rsidRPr="00602B78">
        <w:t xml:space="preserve">.  Whenever the relative humidity falls below 50%, </w:t>
      </w:r>
      <w:r w:rsidR="00DE627D" w:rsidRPr="00602B78">
        <w:t xml:space="preserve">the </w:t>
      </w:r>
      <w:r w:rsidR="00D029D1" w:rsidRPr="00602B78">
        <w:t xml:space="preserve">Contractor shall place a watchman at each point where blasting is done who shall remain on duty for at least one hour after blasting is finished, and who shall be equipped with a shovel and a water-filled backpack can equipped with hand pump.  During periods when the relative humidity falls </w:t>
      </w:r>
      <w:r w:rsidR="00D029D1" w:rsidRPr="00602B78">
        <w:lastRenderedPageBreak/>
        <w:t xml:space="preserve">below 20%, blasting shall be discontinued unless authorized, with special provisions, in writing by </w:t>
      </w:r>
      <w:r w:rsidR="00DE627D" w:rsidRPr="00602B78">
        <w:t>the Government</w:t>
      </w:r>
      <w:r w:rsidR="00D029D1" w:rsidRPr="00602B78">
        <w:t xml:space="preserve">.  Blasting shall not be permitted in any area not cleared to mineral soil without advance written approval of </w:t>
      </w:r>
      <w:r w:rsidR="00DE627D" w:rsidRPr="00602B78">
        <w:t>the Government</w:t>
      </w:r>
      <w:r w:rsidR="00D029D1" w:rsidRPr="00602B78">
        <w:t xml:space="preserve"> and with such special precautions as may be required.</w:t>
      </w:r>
    </w:p>
    <w:p w:rsidR="00AA66C1" w:rsidRPr="00602B78" w:rsidRDefault="00AA66C1" w:rsidP="0062431D">
      <w:pPr>
        <w:pStyle w:val="ListParagraph"/>
        <w:spacing w:after="60"/>
        <w:ind w:left="648"/>
        <w:contextualSpacing w:val="0"/>
        <w:jc w:val="both"/>
        <w:rPr>
          <w:lang w:val="en"/>
        </w:rPr>
      </w:pPr>
      <w:r w:rsidRPr="00602B78">
        <w:rPr>
          <w:lang w:val="en"/>
        </w:rPr>
        <w:t>Prima Cord shall not be used in clearing operations, and in other areas where timber has been felled and slash not burned.</w:t>
      </w:r>
    </w:p>
    <w:p w:rsidR="00AA66C1" w:rsidRPr="00602B78" w:rsidRDefault="00AA66C1" w:rsidP="0062431D">
      <w:pPr>
        <w:pStyle w:val="ListParagraph"/>
        <w:spacing w:after="60"/>
        <w:ind w:left="648"/>
        <w:contextualSpacing w:val="0"/>
        <w:jc w:val="both"/>
      </w:pPr>
      <w:r w:rsidRPr="00602B78">
        <w:rPr>
          <w:lang w:val="en"/>
        </w:rPr>
        <w:t xml:space="preserve">Unless otherwise directed in writing by </w:t>
      </w:r>
      <w:r w:rsidR="00DE627D" w:rsidRPr="00602B78">
        <w:rPr>
          <w:lang w:val="en"/>
        </w:rPr>
        <w:t xml:space="preserve">the </w:t>
      </w:r>
      <w:r w:rsidR="00DE627D" w:rsidRPr="00602B78">
        <w:t>Government</w:t>
      </w:r>
      <w:r w:rsidRPr="00602B78">
        <w:rPr>
          <w:lang w:val="en"/>
        </w:rPr>
        <w:t xml:space="preserve">, all flammable </w:t>
      </w:r>
      <w:r w:rsidRPr="00602B78">
        <w:t>material shall be cleared for 10</w:t>
      </w:r>
      <w:r w:rsidR="00787692" w:rsidRPr="00602B78">
        <w:t xml:space="preserve"> feet</w:t>
      </w:r>
      <w:r w:rsidRPr="00602B78">
        <w:t xml:space="preserve"> around any piece of equipment being welded.  In addition, </w:t>
      </w:r>
      <w:r w:rsidR="00DE627D" w:rsidRPr="00602B78">
        <w:t xml:space="preserve">the </w:t>
      </w:r>
      <w:r w:rsidRPr="00602B78">
        <w:t>Contractor shall provide a fire extinguisher of a size and type designed to extinguish a fire in the flammable materials surrounding the spot being welded.</w:t>
      </w:r>
    </w:p>
    <w:p w:rsidR="00AA66C1" w:rsidRPr="00602B78" w:rsidRDefault="00AA66C1" w:rsidP="0062431D">
      <w:pPr>
        <w:pStyle w:val="ListParagraph"/>
        <w:spacing w:after="60"/>
        <w:ind w:left="648"/>
        <w:contextualSpacing w:val="0"/>
        <w:jc w:val="both"/>
      </w:pPr>
      <w:r w:rsidRPr="00602B78">
        <w:t xml:space="preserve">In order to determine the relative humidity, </w:t>
      </w:r>
      <w:r w:rsidR="00DE627D" w:rsidRPr="00602B78">
        <w:t xml:space="preserve">the </w:t>
      </w:r>
      <w:r w:rsidRPr="00602B78">
        <w:t>Contractor shall either</w:t>
      </w:r>
      <w:r w:rsidR="002D62F7" w:rsidRPr="00602B78">
        <w:t>:</w:t>
      </w:r>
      <w:r w:rsidRPr="00602B78">
        <w:t xml:space="preserve"> </w:t>
      </w:r>
    </w:p>
    <w:p w:rsidR="00AA66C1" w:rsidRPr="00602B78" w:rsidRDefault="00A473B8" w:rsidP="00914017">
      <w:pPr>
        <w:pStyle w:val="ListParagraph"/>
        <w:numPr>
          <w:ilvl w:val="0"/>
          <w:numId w:val="97"/>
        </w:numPr>
        <w:spacing w:after="60"/>
        <w:contextualSpacing w:val="0"/>
        <w:jc w:val="both"/>
      </w:pPr>
      <w:r w:rsidRPr="00602B78">
        <w:t>P</w:t>
      </w:r>
      <w:r w:rsidR="00AA66C1" w:rsidRPr="00602B78">
        <w:t xml:space="preserve">rovide and maintain weather instruments, that will measure relative humidity, in the area where blasting will occur; or </w:t>
      </w:r>
    </w:p>
    <w:p w:rsidR="00AA66C1" w:rsidRPr="00602B78" w:rsidRDefault="00A473B8" w:rsidP="00914017">
      <w:pPr>
        <w:pStyle w:val="ListParagraph"/>
        <w:numPr>
          <w:ilvl w:val="0"/>
          <w:numId w:val="97"/>
        </w:numPr>
        <w:spacing w:after="60"/>
        <w:contextualSpacing w:val="0"/>
        <w:jc w:val="both"/>
      </w:pPr>
      <w:r w:rsidRPr="00602B78">
        <w:t>P</w:t>
      </w:r>
      <w:r w:rsidR="00AA66C1" w:rsidRPr="00602B78">
        <w:t xml:space="preserve">rovide communications to obtain weather data from </w:t>
      </w:r>
      <w:r w:rsidR="00DE627D" w:rsidRPr="00602B78">
        <w:t>the Government</w:t>
      </w:r>
      <w:r w:rsidR="00AA66C1" w:rsidRPr="00602B78">
        <w:t>.</w:t>
      </w:r>
    </w:p>
    <w:p w:rsidR="00AA66C1" w:rsidRPr="00602B78" w:rsidRDefault="00AA66C1" w:rsidP="0062431D">
      <w:pPr>
        <w:pStyle w:val="ListParagraph"/>
        <w:spacing w:after="60"/>
        <w:ind w:left="648"/>
        <w:contextualSpacing w:val="0"/>
        <w:jc w:val="both"/>
        <w:rPr>
          <w:lang w:val="en"/>
        </w:rPr>
      </w:pPr>
      <w:r w:rsidRPr="00602B78">
        <w:t>Explosives shall be stored at all times in a locked box marked "Explosives”.  Powder and blasting caps shall be stored in separate boxes.</w:t>
      </w:r>
    </w:p>
    <w:p w:rsidR="005B6262" w:rsidRPr="00602B78" w:rsidRDefault="005B6262" w:rsidP="00914017">
      <w:pPr>
        <w:pStyle w:val="ListParagraph"/>
        <w:numPr>
          <w:ilvl w:val="0"/>
          <w:numId w:val="94"/>
        </w:numPr>
        <w:spacing w:after="60"/>
        <w:ind w:left="648"/>
        <w:contextualSpacing w:val="0"/>
        <w:jc w:val="both"/>
        <w:rPr>
          <w:lang w:val="en"/>
        </w:rPr>
      </w:pPr>
      <w:r w:rsidRPr="00602B78">
        <w:rPr>
          <w:u w:val="single"/>
          <w:lang w:val="en"/>
        </w:rPr>
        <w:t>STORAGE OF FLAMMABLES</w:t>
      </w:r>
      <w:r w:rsidRPr="00602B78">
        <w:rPr>
          <w:lang w:val="en"/>
        </w:rPr>
        <w:t>.</w:t>
      </w:r>
      <w:r w:rsidR="00CB677B" w:rsidRPr="00602B78">
        <w:rPr>
          <w:lang w:val="en"/>
        </w:rPr>
        <w:t xml:space="preserve">  Gasoline, </w:t>
      </w:r>
      <w:r w:rsidR="00CB677B" w:rsidRPr="00602B78">
        <w:t>oil, grease and other highly flammable material shall be stored either in a separate building, or at a site where all debris is cleared within a radius of 25</w:t>
      </w:r>
      <w:r w:rsidR="00787692" w:rsidRPr="00602B78">
        <w:t xml:space="preserve"> feet</w:t>
      </w:r>
      <w:r w:rsidR="00CB677B" w:rsidRPr="00602B78">
        <w:t>.  Storage buildings or sites shall be a minimum distance of 50</w:t>
      </w:r>
      <w:r w:rsidR="00787692" w:rsidRPr="00602B78">
        <w:t xml:space="preserve"> feet</w:t>
      </w:r>
      <w:r w:rsidR="00CB677B" w:rsidRPr="00602B78">
        <w:t xml:space="preserve"> from other structures.  Storage buildings shall be adequately posted to warn of the flammables and to prohibit smoking in or around the building.</w:t>
      </w:r>
    </w:p>
    <w:p w:rsidR="005B6262" w:rsidRPr="00602B78" w:rsidRDefault="005B6262" w:rsidP="00914017">
      <w:pPr>
        <w:pStyle w:val="ListParagraph"/>
        <w:numPr>
          <w:ilvl w:val="0"/>
          <w:numId w:val="94"/>
        </w:numPr>
        <w:spacing w:after="0"/>
        <w:ind w:left="648"/>
        <w:contextualSpacing w:val="0"/>
        <w:jc w:val="both"/>
        <w:rPr>
          <w:lang w:val="en"/>
        </w:rPr>
      </w:pPr>
      <w:r w:rsidRPr="00602B78">
        <w:rPr>
          <w:u w:val="single"/>
          <w:lang w:val="en"/>
        </w:rPr>
        <w:t>CAMP FIRE PROTECTION</w:t>
      </w:r>
      <w:r w:rsidRPr="00602B78">
        <w:rPr>
          <w:lang w:val="en"/>
        </w:rPr>
        <w:t>.</w:t>
      </w:r>
      <w:r w:rsidR="00CB677B" w:rsidRPr="00602B78">
        <w:rPr>
          <w:lang w:val="en"/>
        </w:rPr>
        <w:t xml:space="preserve">  The grounds </w:t>
      </w:r>
      <w:r w:rsidR="00CB677B" w:rsidRPr="00602B78">
        <w:t>around all trailers, buildings, other facilities constructed or placed on or near</w:t>
      </w:r>
      <w:r w:rsidR="00DE627D" w:rsidRPr="00602B78">
        <w:t xml:space="preserve"> the</w:t>
      </w:r>
      <w:r w:rsidR="00CB677B" w:rsidRPr="00602B78">
        <w:t xml:space="preserve"> Contract Area shall be kept free of flammable material for a distance of at least 20</w:t>
      </w:r>
      <w:r w:rsidR="00787692" w:rsidRPr="00602B78">
        <w:t xml:space="preserve"> feet</w:t>
      </w:r>
      <w:r w:rsidR="00CB677B" w:rsidRPr="00602B78">
        <w:t xml:space="preserve"> from the wall of such structure.  Burning of such flammable material shall be as prescribed by </w:t>
      </w:r>
      <w:r w:rsidR="00DE627D" w:rsidRPr="00602B78">
        <w:t>the Government</w:t>
      </w:r>
      <w:r w:rsidR="00CB677B" w:rsidRPr="00602B78">
        <w:t xml:space="preserve"> in writing.  Stovepipes of all wood burning stoves shall be equipped with suitable roof jacks and serviceable spark arresters.  Stovepipes shall be no closer than 2</w:t>
      </w:r>
      <w:r w:rsidR="00787692" w:rsidRPr="00602B78">
        <w:t xml:space="preserve"> feet</w:t>
      </w:r>
      <w:r w:rsidR="00CB677B" w:rsidRPr="00602B78">
        <w:t xml:space="preserve"> from any wood or other flammables unless adequately protected by metal or asbestos shield.</w:t>
      </w:r>
    </w:p>
    <w:p w:rsidR="00490BFB" w:rsidRPr="00CB677B" w:rsidRDefault="00490BFB" w:rsidP="00832FC6">
      <w:pPr>
        <w:spacing w:line="276" w:lineRule="auto"/>
        <w:jc w:val="both"/>
        <w:rPr>
          <w:sz w:val="22"/>
          <w:szCs w:val="22"/>
        </w:rPr>
      </w:pPr>
    </w:p>
    <w:p w:rsidR="002A4527" w:rsidRPr="00C17CC2" w:rsidRDefault="00046A6B" w:rsidP="00832FC6">
      <w:pPr>
        <w:pStyle w:val="Heading3"/>
        <w:spacing w:line="276" w:lineRule="auto"/>
      </w:pPr>
      <w:bookmarkStart w:id="87" w:name="_Toc15305936"/>
      <w:proofErr w:type="spellStart"/>
      <w:r w:rsidRPr="002D59E1">
        <w:t>H.</w:t>
      </w:r>
      <w:r w:rsidR="001E4764" w:rsidRPr="002D59E1">
        <w:t>20</w:t>
      </w:r>
      <w:proofErr w:type="spellEnd"/>
      <w:r w:rsidRPr="00C17CC2">
        <w:tab/>
      </w:r>
      <w:r w:rsidR="005D0989" w:rsidRPr="00C17CC2">
        <w:t>URGENT REMOVAL EXTENSIONS</w:t>
      </w:r>
      <w:bookmarkEnd w:id="87"/>
    </w:p>
    <w:p w:rsidR="002A4527" w:rsidRDefault="002A4527" w:rsidP="00832FC6">
      <w:pPr>
        <w:spacing w:line="276" w:lineRule="auto"/>
        <w:jc w:val="both"/>
        <w:rPr>
          <w:sz w:val="22"/>
          <w:szCs w:val="22"/>
        </w:rPr>
      </w:pPr>
      <w:r w:rsidRPr="00123E2D">
        <w:rPr>
          <w:sz w:val="22"/>
          <w:szCs w:val="22"/>
        </w:rPr>
        <w:t xml:space="preserve">Requests for urgent removal contract extensions under 36 CFR </w:t>
      </w:r>
      <w:r w:rsidR="00602B78">
        <w:rPr>
          <w:sz w:val="22"/>
          <w:szCs w:val="22"/>
        </w:rPr>
        <w:t>§</w:t>
      </w:r>
      <w:r w:rsidRPr="00123E2D">
        <w:rPr>
          <w:sz w:val="22"/>
          <w:szCs w:val="22"/>
        </w:rPr>
        <w:t>223.53 should be subm</w:t>
      </w:r>
      <w:r w:rsidR="000F1024" w:rsidRPr="00123E2D">
        <w:rPr>
          <w:sz w:val="22"/>
          <w:szCs w:val="22"/>
        </w:rPr>
        <w:t>itted to the CO</w:t>
      </w:r>
      <w:r w:rsidRPr="00123E2D">
        <w:rPr>
          <w:sz w:val="22"/>
          <w:szCs w:val="22"/>
        </w:rPr>
        <w:t xml:space="preserve">.  The CO </w:t>
      </w:r>
      <w:r w:rsidRPr="00F454D3">
        <w:rPr>
          <w:sz w:val="22"/>
          <w:szCs w:val="22"/>
        </w:rPr>
        <w:t>may,</w:t>
      </w:r>
      <w:r w:rsidRPr="00123E2D">
        <w:rPr>
          <w:sz w:val="22"/>
          <w:szCs w:val="22"/>
        </w:rPr>
        <w:t xml:space="preserve"> in accordance with 36 CFR </w:t>
      </w:r>
      <w:r w:rsidR="00602B78">
        <w:rPr>
          <w:sz w:val="22"/>
          <w:szCs w:val="22"/>
        </w:rPr>
        <w:t>§</w:t>
      </w:r>
      <w:r w:rsidRPr="00123E2D">
        <w:rPr>
          <w:sz w:val="22"/>
          <w:szCs w:val="22"/>
        </w:rPr>
        <w:t xml:space="preserve">223.53, grant a contract extension via bilateral modification to the contract.  The terms of the extension will be determined on a case by case basis in accordance with 36 CFR </w:t>
      </w:r>
      <w:r w:rsidR="00602B78">
        <w:rPr>
          <w:sz w:val="22"/>
          <w:szCs w:val="22"/>
        </w:rPr>
        <w:t>§</w:t>
      </w:r>
      <w:r w:rsidRPr="00123E2D">
        <w:rPr>
          <w:sz w:val="22"/>
          <w:szCs w:val="22"/>
        </w:rPr>
        <w:t>2</w:t>
      </w:r>
      <w:r w:rsidR="001E4764">
        <w:rPr>
          <w:sz w:val="22"/>
          <w:szCs w:val="22"/>
        </w:rPr>
        <w:t xml:space="preserve">23.53 and other </w:t>
      </w:r>
      <w:r w:rsidR="00DE627D">
        <w:rPr>
          <w:sz w:val="22"/>
          <w:szCs w:val="22"/>
        </w:rPr>
        <w:t>Government</w:t>
      </w:r>
      <w:r w:rsidR="001E4764">
        <w:rPr>
          <w:sz w:val="22"/>
          <w:szCs w:val="22"/>
        </w:rPr>
        <w:t xml:space="preserve"> g</w:t>
      </w:r>
      <w:r w:rsidRPr="00123E2D">
        <w:rPr>
          <w:sz w:val="22"/>
          <w:szCs w:val="22"/>
        </w:rPr>
        <w:t>uidance.</w:t>
      </w:r>
    </w:p>
    <w:p w:rsidR="0099463A" w:rsidRDefault="0099463A" w:rsidP="00832FC6">
      <w:pPr>
        <w:spacing w:line="276" w:lineRule="auto"/>
        <w:jc w:val="both"/>
        <w:rPr>
          <w:sz w:val="22"/>
          <w:szCs w:val="22"/>
        </w:rPr>
      </w:pPr>
    </w:p>
    <w:p w:rsidR="0099463A" w:rsidRPr="00C71D5E" w:rsidRDefault="0099463A" w:rsidP="00832FC6">
      <w:pPr>
        <w:pStyle w:val="Heading3"/>
        <w:spacing w:line="276" w:lineRule="auto"/>
      </w:pPr>
      <w:bookmarkStart w:id="88" w:name="_Toc15305937"/>
      <w:proofErr w:type="spellStart"/>
      <w:r w:rsidRPr="002D59E1">
        <w:t>H.21</w:t>
      </w:r>
      <w:proofErr w:type="spellEnd"/>
      <w:r w:rsidRPr="00C71D5E">
        <w:tab/>
      </w:r>
      <w:r w:rsidRPr="003D4DCE">
        <w:t>PROTECTED IMPROVEMENTS</w:t>
      </w:r>
      <w:bookmarkEnd w:id="88"/>
    </w:p>
    <w:p w:rsidR="00A473B8" w:rsidRDefault="00A473B8" w:rsidP="00832FC6">
      <w:pPr>
        <w:spacing w:after="60" w:line="276" w:lineRule="auto"/>
        <w:jc w:val="both"/>
        <w:rPr>
          <w:sz w:val="22"/>
          <w:lang w:val="en"/>
        </w:rPr>
      </w:pPr>
      <w:r>
        <w:rPr>
          <w:sz w:val="22"/>
          <w:lang w:val="en"/>
        </w:rPr>
        <w:t xml:space="preserve">So far as practicable, </w:t>
      </w:r>
      <w:r w:rsidR="00DE627D">
        <w:rPr>
          <w:sz w:val="22"/>
          <w:lang w:val="en"/>
        </w:rPr>
        <w:t xml:space="preserve">the </w:t>
      </w:r>
      <w:r>
        <w:rPr>
          <w:sz w:val="22"/>
          <w:lang w:val="en"/>
        </w:rPr>
        <w:t>Contractor shall protect Specified Roads and other improvements (such as roads, trails, telephone lines, ditches, gates and fences):</w:t>
      </w:r>
    </w:p>
    <w:p w:rsidR="00A473B8" w:rsidRDefault="00A473B8" w:rsidP="00914017">
      <w:pPr>
        <w:pStyle w:val="ListParagraph"/>
        <w:numPr>
          <w:ilvl w:val="0"/>
          <w:numId w:val="98"/>
        </w:numPr>
        <w:spacing w:after="60"/>
        <w:ind w:left="648"/>
        <w:jc w:val="both"/>
        <w:rPr>
          <w:lang w:val="en"/>
        </w:rPr>
      </w:pPr>
      <w:r>
        <w:rPr>
          <w:lang w:val="en"/>
        </w:rPr>
        <w:t>Existing in the operating area</w:t>
      </w:r>
      <w:r w:rsidR="008B7C81">
        <w:rPr>
          <w:lang w:val="en"/>
        </w:rPr>
        <w:t>,</w:t>
      </w:r>
    </w:p>
    <w:p w:rsidR="00A473B8" w:rsidRDefault="00A473B8" w:rsidP="00914017">
      <w:pPr>
        <w:pStyle w:val="ListParagraph"/>
        <w:numPr>
          <w:ilvl w:val="0"/>
          <w:numId w:val="98"/>
        </w:numPr>
        <w:spacing w:after="60"/>
        <w:ind w:left="648"/>
        <w:jc w:val="both"/>
        <w:rPr>
          <w:lang w:val="en"/>
        </w:rPr>
      </w:pPr>
      <w:r>
        <w:rPr>
          <w:lang w:val="en"/>
        </w:rPr>
        <w:t xml:space="preserve">Determined to have a continuing need or use, and </w:t>
      </w:r>
    </w:p>
    <w:p w:rsidR="00A473B8" w:rsidRDefault="00A473B8" w:rsidP="00914017">
      <w:pPr>
        <w:pStyle w:val="ListParagraph"/>
        <w:numPr>
          <w:ilvl w:val="0"/>
          <w:numId w:val="98"/>
        </w:numPr>
        <w:spacing w:after="60"/>
        <w:ind w:left="648"/>
        <w:contextualSpacing w:val="0"/>
        <w:jc w:val="both"/>
        <w:rPr>
          <w:lang w:val="en"/>
        </w:rPr>
      </w:pPr>
      <w:r>
        <w:rPr>
          <w:lang w:val="en"/>
        </w:rPr>
        <w:t>Designated on the Contract Area Map</w:t>
      </w:r>
      <w:r w:rsidR="008B7C81">
        <w:rPr>
          <w:lang w:val="en"/>
        </w:rPr>
        <w:t>.</w:t>
      </w:r>
    </w:p>
    <w:p w:rsidR="009051DE" w:rsidRPr="00DE627D" w:rsidRDefault="00A473B8" w:rsidP="00832FC6">
      <w:pPr>
        <w:spacing w:after="20" w:line="276" w:lineRule="auto"/>
        <w:jc w:val="both"/>
        <w:rPr>
          <w:sz w:val="22"/>
          <w:lang w:val="en"/>
        </w:rPr>
      </w:pPr>
      <w:r w:rsidRPr="00DE627D">
        <w:rPr>
          <w:sz w:val="22"/>
          <w:lang w:val="en"/>
        </w:rPr>
        <w:t>Contractor shall keep all roads and trails needed for fire protection or other purposes and designated on the Contract Area Map reasonably free of equipment and products, slash, and debris resulting from</w:t>
      </w:r>
      <w:r w:rsidR="00091C8B">
        <w:rPr>
          <w:sz w:val="22"/>
          <w:lang w:val="en"/>
        </w:rPr>
        <w:t xml:space="preserve"> the</w:t>
      </w:r>
      <w:r w:rsidRPr="00DE627D">
        <w:rPr>
          <w:sz w:val="22"/>
          <w:lang w:val="en"/>
        </w:rPr>
        <w:t xml:space="preserve"> Contractor’s operations.  </w:t>
      </w:r>
      <w:r w:rsidR="00091C8B">
        <w:rPr>
          <w:sz w:val="22"/>
          <w:lang w:val="en"/>
        </w:rPr>
        <w:t xml:space="preserve">The </w:t>
      </w:r>
      <w:r w:rsidRPr="00DE627D">
        <w:rPr>
          <w:sz w:val="22"/>
          <w:lang w:val="en"/>
        </w:rPr>
        <w:t xml:space="preserve">Contractor shall make timely restoration of any such improvements damaged by </w:t>
      </w:r>
      <w:r w:rsidR="00091C8B">
        <w:rPr>
          <w:sz w:val="22"/>
          <w:lang w:val="en"/>
        </w:rPr>
        <w:t xml:space="preserve">the </w:t>
      </w:r>
      <w:r w:rsidRPr="00DE627D">
        <w:rPr>
          <w:sz w:val="22"/>
          <w:lang w:val="en"/>
        </w:rPr>
        <w:t>Contractor’s operations.</w:t>
      </w:r>
    </w:p>
    <w:tbl>
      <w:tblPr>
        <w:tblStyle w:val="TableGrid"/>
        <w:tblW w:w="0" w:type="auto"/>
        <w:jc w:val="center"/>
        <w:tblLook w:val="04A0" w:firstRow="1" w:lastRow="0" w:firstColumn="1" w:lastColumn="0" w:noHBand="0" w:noVBand="1"/>
      </w:tblPr>
      <w:tblGrid>
        <w:gridCol w:w="3775"/>
        <w:gridCol w:w="4590"/>
        <w:gridCol w:w="2425"/>
      </w:tblGrid>
      <w:tr w:rsidR="00C6552F" w:rsidRPr="00925080" w:rsidTr="00821DB9">
        <w:trPr>
          <w:trHeight w:val="485"/>
          <w:jc w:val="center"/>
        </w:trPr>
        <w:tc>
          <w:tcPr>
            <w:tcW w:w="10790" w:type="dxa"/>
            <w:gridSpan w:val="3"/>
            <w:shd w:val="clear" w:color="auto" w:fill="A6A6A6" w:themeFill="background1" w:themeFillShade="A6"/>
            <w:vAlign w:val="center"/>
          </w:tcPr>
          <w:p w:rsidR="00C6552F" w:rsidRPr="00925080" w:rsidRDefault="00C6552F" w:rsidP="00BF2EAE">
            <w:pPr>
              <w:spacing w:line="276" w:lineRule="auto"/>
              <w:jc w:val="center"/>
              <w:rPr>
                <w:b/>
                <w:sz w:val="22"/>
                <w:szCs w:val="22"/>
              </w:rPr>
            </w:pPr>
            <w:r w:rsidRPr="00925080">
              <w:rPr>
                <w:b/>
                <w:sz w:val="22"/>
                <w:szCs w:val="22"/>
              </w:rPr>
              <w:t>PROTECTED IMPROVEMENTS</w:t>
            </w:r>
          </w:p>
        </w:tc>
      </w:tr>
      <w:tr w:rsidR="00CB4786" w:rsidRPr="00925080" w:rsidTr="00821DB9">
        <w:trPr>
          <w:trHeight w:val="188"/>
          <w:jc w:val="center"/>
        </w:trPr>
        <w:tc>
          <w:tcPr>
            <w:tcW w:w="3775" w:type="dxa"/>
            <w:shd w:val="clear" w:color="auto" w:fill="D9D9D9" w:themeFill="background1" w:themeFillShade="D9"/>
            <w:vAlign w:val="center"/>
          </w:tcPr>
          <w:p w:rsidR="00C6552F" w:rsidRPr="009C3381" w:rsidRDefault="00C6552F" w:rsidP="00BF2EAE">
            <w:pPr>
              <w:jc w:val="center"/>
              <w:rPr>
                <w:b/>
                <w:sz w:val="20"/>
                <w:szCs w:val="22"/>
              </w:rPr>
            </w:pPr>
            <w:r w:rsidRPr="009C3381">
              <w:rPr>
                <w:b/>
                <w:sz w:val="20"/>
                <w:szCs w:val="22"/>
              </w:rPr>
              <w:t>IMPROVEMENT</w:t>
            </w:r>
          </w:p>
        </w:tc>
        <w:tc>
          <w:tcPr>
            <w:tcW w:w="4590" w:type="dxa"/>
            <w:shd w:val="clear" w:color="auto" w:fill="D9D9D9" w:themeFill="background1" w:themeFillShade="D9"/>
            <w:vAlign w:val="center"/>
          </w:tcPr>
          <w:p w:rsidR="00C6552F" w:rsidRPr="009C3381" w:rsidRDefault="00C6552F" w:rsidP="00BF2EAE">
            <w:pPr>
              <w:jc w:val="center"/>
              <w:rPr>
                <w:b/>
                <w:sz w:val="20"/>
                <w:szCs w:val="22"/>
              </w:rPr>
            </w:pPr>
            <w:r w:rsidRPr="009C3381">
              <w:rPr>
                <w:b/>
                <w:sz w:val="20"/>
                <w:szCs w:val="22"/>
              </w:rPr>
              <w:t>DESCRIPTION</w:t>
            </w:r>
          </w:p>
        </w:tc>
        <w:tc>
          <w:tcPr>
            <w:tcW w:w="2425" w:type="dxa"/>
            <w:shd w:val="clear" w:color="auto" w:fill="D9D9D9" w:themeFill="background1" w:themeFillShade="D9"/>
            <w:vAlign w:val="center"/>
          </w:tcPr>
          <w:p w:rsidR="00C6552F" w:rsidRPr="009C3381" w:rsidRDefault="00C6552F" w:rsidP="00BF2EAE">
            <w:pPr>
              <w:jc w:val="center"/>
              <w:rPr>
                <w:b/>
                <w:sz w:val="20"/>
                <w:szCs w:val="22"/>
              </w:rPr>
            </w:pPr>
            <w:r w:rsidRPr="009C3381">
              <w:rPr>
                <w:b/>
                <w:sz w:val="20"/>
                <w:szCs w:val="22"/>
              </w:rPr>
              <w:t>LOCATION</w:t>
            </w:r>
          </w:p>
        </w:tc>
      </w:tr>
      <w:tr w:rsidR="00821DB9" w:rsidRPr="00925080" w:rsidTr="00821DB9">
        <w:trPr>
          <w:jc w:val="center"/>
        </w:trPr>
        <w:tc>
          <w:tcPr>
            <w:tcW w:w="3775" w:type="dxa"/>
            <w:vAlign w:val="center"/>
          </w:tcPr>
          <w:p w:rsidR="00821DB9" w:rsidRPr="00F164AC" w:rsidRDefault="00821DB9" w:rsidP="00BF2EAE">
            <w:pPr>
              <w:spacing w:line="276" w:lineRule="auto"/>
              <w:jc w:val="both"/>
              <w:rPr>
                <w:sz w:val="22"/>
                <w:szCs w:val="22"/>
              </w:rPr>
            </w:pPr>
            <w:r w:rsidRPr="00F164AC">
              <w:rPr>
                <w:sz w:val="22"/>
                <w:szCs w:val="22"/>
              </w:rPr>
              <w:t>Gates</w:t>
            </w:r>
          </w:p>
        </w:tc>
        <w:tc>
          <w:tcPr>
            <w:tcW w:w="4590" w:type="dxa"/>
            <w:vAlign w:val="center"/>
          </w:tcPr>
          <w:p w:rsidR="00821DB9" w:rsidRPr="00F164AC" w:rsidRDefault="00821DB9" w:rsidP="00BF2EAE">
            <w:pPr>
              <w:spacing w:line="276" w:lineRule="auto"/>
              <w:jc w:val="both"/>
              <w:rPr>
                <w:sz w:val="22"/>
                <w:szCs w:val="22"/>
              </w:rPr>
            </w:pPr>
            <w:r w:rsidRPr="00F164AC">
              <w:rPr>
                <w:sz w:val="22"/>
                <w:szCs w:val="22"/>
              </w:rPr>
              <w:t>Metal and wire gates</w:t>
            </w:r>
          </w:p>
        </w:tc>
        <w:tc>
          <w:tcPr>
            <w:tcW w:w="2425" w:type="dxa"/>
            <w:vMerge w:val="restart"/>
            <w:vAlign w:val="center"/>
          </w:tcPr>
          <w:p w:rsidR="00821DB9" w:rsidRPr="00933B08" w:rsidRDefault="00821DB9" w:rsidP="00821DB9">
            <w:pPr>
              <w:spacing w:line="276" w:lineRule="auto"/>
              <w:jc w:val="center"/>
              <w:rPr>
                <w:sz w:val="22"/>
                <w:szCs w:val="22"/>
              </w:rPr>
            </w:pPr>
            <w:r w:rsidRPr="00933B08">
              <w:rPr>
                <w:sz w:val="22"/>
                <w:szCs w:val="22"/>
              </w:rPr>
              <w:t>As identified on Contract Area Map</w:t>
            </w:r>
          </w:p>
        </w:tc>
      </w:tr>
      <w:tr w:rsidR="00821DB9" w:rsidRPr="00925080" w:rsidTr="00821DB9">
        <w:trPr>
          <w:jc w:val="center"/>
        </w:trPr>
        <w:tc>
          <w:tcPr>
            <w:tcW w:w="3775" w:type="dxa"/>
            <w:vAlign w:val="center"/>
          </w:tcPr>
          <w:p w:rsidR="00821DB9" w:rsidRPr="00933B08" w:rsidRDefault="00821DB9" w:rsidP="00BF2EAE">
            <w:pPr>
              <w:spacing w:line="276" w:lineRule="auto"/>
              <w:jc w:val="both"/>
              <w:rPr>
                <w:sz w:val="22"/>
                <w:szCs w:val="22"/>
              </w:rPr>
            </w:pPr>
            <w:r w:rsidRPr="00933B08">
              <w:rPr>
                <w:sz w:val="22"/>
                <w:szCs w:val="22"/>
              </w:rPr>
              <w:t>Roads</w:t>
            </w:r>
          </w:p>
        </w:tc>
        <w:tc>
          <w:tcPr>
            <w:tcW w:w="4590" w:type="dxa"/>
            <w:vAlign w:val="center"/>
          </w:tcPr>
          <w:p w:rsidR="00821DB9" w:rsidRPr="00933B08" w:rsidRDefault="00821DB9" w:rsidP="00BF2EAE">
            <w:pPr>
              <w:spacing w:line="276" w:lineRule="auto"/>
              <w:jc w:val="both"/>
              <w:rPr>
                <w:sz w:val="22"/>
                <w:szCs w:val="22"/>
              </w:rPr>
            </w:pPr>
            <w:r w:rsidRPr="00933B08">
              <w:rPr>
                <w:sz w:val="22"/>
                <w:szCs w:val="22"/>
              </w:rPr>
              <w:t>All Roads (including associated features)</w:t>
            </w:r>
          </w:p>
        </w:tc>
        <w:tc>
          <w:tcPr>
            <w:tcW w:w="2425" w:type="dxa"/>
            <w:vMerge/>
            <w:vAlign w:val="center"/>
          </w:tcPr>
          <w:p w:rsidR="00821DB9" w:rsidRPr="00933B08" w:rsidRDefault="00821DB9" w:rsidP="00BF2EAE">
            <w:pPr>
              <w:spacing w:line="276" w:lineRule="auto"/>
              <w:jc w:val="both"/>
              <w:rPr>
                <w:sz w:val="22"/>
                <w:szCs w:val="22"/>
              </w:rPr>
            </w:pPr>
          </w:p>
        </w:tc>
      </w:tr>
      <w:tr w:rsidR="00821DB9" w:rsidRPr="00925080" w:rsidTr="00821DB9">
        <w:trPr>
          <w:jc w:val="center"/>
        </w:trPr>
        <w:tc>
          <w:tcPr>
            <w:tcW w:w="3775" w:type="dxa"/>
            <w:vAlign w:val="center"/>
          </w:tcPr>
          <w:p w:rsidR="00821DB9" w:rsidRPr="00F164AC" w:rsidRDefault="00821DB9" w:rsidP="00BF2EAE">
            <w:pPr>
              <w:spacing w:line="276" w:lineRule="auto"/>
              <w:jc w:val="both"/>
              <w:rPr>
                <w:sz w:val="22"/>
                <w:szCs w:val="22"/>
              </w:rPr>
            </w:pPr>
            <w:r w:rsidRPr="00F164AC">
              <w:rPr>
                <w:sz w:val="22"/>
                <w:szCs w:val="22"/>
              </w:rPr>
              <w:t>Powerlines</w:t>
            </w:r>
          </w:p>
        </w:tc>
        <w:tc>
          <w:tcPr>
            <w:tcW w:w="4590" w:type="dxa"/>
            <w:vAlign w:val="center"/>
          </w:tcPr>
          <w:p w:rsidR="00821DB9" w:rsidRPr="00F164AC" w:rsidRDefault="00821DB9" w:rsidP="00BF2EAE">
            <w:pPr>
              <w:spacing w:line="276" w:lineRule="auto"/>
              <w:jc w:val="both"/>
              <w:rPr>
                <w:sz w:val="22"/>
                <w:szCs w:val="22"/>
              </w:rPr>
            </w:pPr>
            <w:r>
              <w:rPr>
                <w:sz w:val="22"/>
                <w:szCs w:val="22"/>
              </w:rPr>
              <w:t>Overhead powerlines</w:t>
            </w:r>
          </w:p>
        </w:tc>
        <w:tc>
          <w:tcPr>
            <w:tcW w:w="2425" w:type="dxa"/>
            <w:vMerge/>
            <w:vAlign w:val="center"/>
          </w:tcPr>
          <w:p w:rsidR="00821DB9" w:rsidRPr="00933B08" w:rsidRDefault="00821DB9" w:rsidP="00BF2EAE">
            <w:pPr>
              <w:spacing w:line="276" w:lineRule="auto"/>
              <w:jc w:val="both"/>
              <w:rPr>
                <w:sz w:val="22"/>
                <w:szCs w:val="22"/>
              </w:rPr>
            </w:pPr>
          </w:p>
        </w:tc>
      </w:tr>
      <w:tr w:rsidR="00821DB9" w:rsidRPr="00925080" w:rsidTr="00821DB9">
        <w:trPr>
          <w:jc w:val="center"/>
        </w:trPr>
        <w:tc>
          <w:tcPr>
            <w:tcW w:w="3775" w:type="dxa"/>
            <w:vAlign w:val="center"/>
          </w:tcPr>
          <w:p w:rsidR="00821DB9" w:rsidRPr="00F164AC" w:rsidRDefault="00821DB9" w:rsidP="00BF2EAE">
            <w:pPr>
              <w:spacing w:line="276" w:lineRule="auto"/>
              <w:jc w:val="both"/>
              <w:rPr>
                <w:sz w:val="22"/>
                <w:szCs w:val="22"/>
              </w:rPr>
            </w:pPr>
            <w:r w:rsidRPr="00F164AC">
              <w:rPr>
                <w:sz w:val="22"/>
                <w:szCs w:val="22"/>
              </w:rPr>
              <w:t>Land Survey Monuments (</w:t>
            </w:r>
            <w:proofErr w:type="spellStart"/>
            <w:r w:rsidRPr="00F164AC">
              <w:rPr>
                <w:sz w:val="22"/>
                <w:szCs w:val="22"/>
              </w:rPr>
              <w:t>H.8</w:t>
            </w:r>
            <w:proofErr w:type="spellEnd"/>
            <w:r>
              <w:rPr>
                <w:sz w:val="22"/>
                <w:szCs w:val="22"/>
              </w:rPr>
              <w:t xml:space="preserve">; </w:t>
            </w:r>
            <w:proofErr w:type="spellStart"/>
            <w:r>
              <w:rPr>
                <w:sz w:val="22"/>
                <w:szCs w:val="22"/>
              </w:rPr>
              <w:t>H.22</w:t>
            </w:r>
            <w:proofErr w:type="spellEnd"/>
            <w:r w:rsidRPr="00F164AC">
              <w:rPr>
                <w:sz w:val="22"/>
                <w:szCs w:val="22"/>
              </w:rPr>
              <w:t>)</w:t>
            </w:r>
          </w:p>
        </w:tc>
        <w:tc>
          <w:tcPr>
            <w:tcW w:w="4590" w:type="dxa"/>
            <w:vAlign w:val="center"/>
          </w:tcPr>
          <w:p w:rsidR="00821DB9" w:rsidRPr="00F164AC" w:rsidRDefault="00821DB9" w:rsidP="00BF2EAE">
            <w:pPr>
              <w:spacing w:line="276" w:lineRule="auto"/>
              <w:jc w:val="both"/>
              <w:rPr>
                <w:sz w:val="22"/>
                <w:szCs w:val="22"/>
              </w:rPr>
            </w:pPr>
            <w:r>
              <w:rPr>
                <w:sz w:val="22"/>
                <w:szCs w:val="22"/>
              </w:rPr>
              <w:t>Within all Units</w:t>
            </w:r>
          </w:p>
        </w:tc>
        <w:tc>
          <w:tcPr>
            <w:tcW w:w="2425" w:type="dxa"/>
            <w:vMerge/>
            <w:vAlign w:val="center"/>
          </w:tcPr>
          <w:p w:rsidR="00821DB9" w:rsidRPr="00933B08" w:rsidRDefault="00821DB9" w:rsidP="00BF2EAE">
            <w:pPr>
              <w:spacing w:line="276" w:lineRule="auto"/>
              <w:jc w:val="both"/>
              <w:rPr>
                <w:sz w:val="22"/>
                <w:szCs w:val="22"/>
              </w:rPr>
            </w:pPr>
          </w:p>
        </w:tc>
      </w:tr>
    </w:tbl>
    <w:p w:rsidR="00EF567E" w:rsidRDefault="00EF567E" w:rsidP="00607782">
      <w:pPr>
        <w:spacing w:before="120" w:line="276" w:lineRule="auto"/>
        <w:jc w:val="both"/>
        <w:rPr>
          <w:sz w:val="22"/>
          <w:szCs w:val="22"/>
        </w:rPr>
      </w:pPr>
      <w:r>
        <w:rPr>
          <w:sz w:val="22"/>
          <w:szCs w:val="22"/>
        </w:rPr>
        <w:lastRenderedPageBreak/>
        <w:t xml:space="preserve">All protected improvements will be protected from damage by </w:t>
      </w:r>
      <w:r w:rsidR="00091C8B">
        <w:rPr>
          <w:sz w:val="22"/>
          <w:szCs w:val="22"/>
        </w:rPr>
        <w:t xml:space="preserve">the </w:t>
      </w:r>
      <w:r>
        <w:rPr>
          <w:sz w:val="22"/>
          <w:szCs w:val="22"/>
        </w:rPr>
        <w:t xml:space="preserve">Contractor.  If any protected improvements are disturbed, </w:t>
      </w:r>
      <w:r w:rsidR="00091C8B">
        <w:rPr>
          <w:sz w:val="22"/>
          <w:szCs w:val="22"/>
        </w:rPr>
        <w:t xml:space="preserve">the </w:t>
      </w:r>
      <w:r>
        <w:rPr>
          <w:sz w:val="22"/>
          <w:szCs w:val="22"/>
        </w:rPr>
        <w:t xml:space="preserve">Contractor shall immediately contact the </w:t>
      </w:r>
      <w:proofErr w:type="spellStart"/>
      <w:r>
        <w:rPr>
          <w:sz w:val="22"/>
          <w:szCs w:val="22"/>
        </w:rPr>
        <w:t>COR</w:t>
      </w:r>
      <w:proofErr w:type="spellEnd"/>
      <w:r>
        <w:rPr>
          <w:sz w:val="22"/>
          <w:szCs w:val="22"/>
        </w:rPr>
        <w:t xml:space="preserve"> and will be liable for the cost of repairs.</w:t>
      </w:r>
    </w:p>
    <w:p w:rsidR="00EF567E" w:rsidRPr="00123E2D" w:rsidRDefault="00EF567E" w:rsidP="00832FC6">
      <w:pPr>
        <w:spacing w:line="276" w:lineRule="auto"/>
        <w:jc w:val="both"/>
        <w:rPr>
          <w:sz w:val="22"/>
          <w:szCs w:val="22"/>
        </w:rPr>
      </w:pPr>
    </w:p>
    <w:p w:rsidR="00DF0804" w:rsidRPr="00C71D5E" w:rsidRDefault="009051DE" w:rsidP="00832FC6">
      <w:pPr>
        <w:pStyle w:val="Heading3"/>
        <w:spacing w:line="276" w:lineRule="auto"/>
        <w:rPr>
          <w:rFonts w:eastAsiaTheme="minorEastAsia"/>
        </w:rPr>
      </w:pPr>
      <w:bookmarkStart w:id="89" w:name="_Toc15305938"/>
      <w:proofErr w:type="spellStart"/>
      <w:r w:rsidRPr="002D59E1">
        <w:rPr>
          <w:rFonts w:eastAsiaTheme="minorEastAsia"/>
        </w:rPr>
        <w:t>H.22</w:t>
      </w:r>
      <w:proofErr w:type="spellEnd"/>
      <w:r w:rsidRPr="00C71D5E">
        <w:rPr>
          <w:rFonts w:eastAsiaTheme="minorEastAsia"/>
        </w:rPr>
        <w:tab/>
      </w:r>
      <w:r w:rsidRPr="00EF6005">
        <w:rPr>
          <w:rFonts w:eastAsiaTheme="minorEastAsia"/>
        </w:rPr>
        <w:t>PROTECTION OF IMPROVEMENTS NOT OWNED BY FOREST SERVICE</w:t>
      </w:r>
      <w:bookmarkEnd w:id="89"/>
    </w:p>
    <w:p w:rsidR="00757A89" w:rsidRPr="00757A89" w:rsidRDefault="00D65A4B" w:rsidP="00832FC6">
      <w:pPr>
        <w:autoSpaceDE w:val="0"/>
        <w:autoSpaceDN w:val="0"/>
        <w:adjustRightInd w:val="0"/>
        <w:spacing w:after="60" w:line="276" w:lineRule="auto"/>
        <w:jc w:val="both"/>
        <w:rPr>
          <w:color w:val="000000"/>
          <w:sz w:val="22"/>
          <w:szCs w:val="22"/>
        </w:rPr>
      </w:pPr>
      <w:r w:rsidRPr="00D65A4B">
        <w:rPr>
          <w:rFonts w:eastAsiaTheme="minorEastAsia"/>
          <w:sz w:val="22"/>
          <w:szCs w:val="22"/>
        </w:rPr>
        <w:t>Contractor shall be responsible for coordination with</w:t>
      </w:r>
      <w:r w:rsidR="00757A89" w:rsidRPr="00D65A4B">
        <w:rPr>
          <w:rFonts w:eastAsiaTheme="minorEastAsia"/>
          <w:sz w:val="22"/>
          <w:szCs w:val="22"/>
        </w:rPr>
        <w:t xml:space="preserve"> </w:t>
      </w:r>
      <w:r w:rsidR="00757A89" w:rsidRPr="00D65A4B">
        <w:rPr>
          <w:color w:val="000000"/>
          <w:sz w:val="22"/>
          <w:szCs w:val="22"/>
        </w:rPr>
        <w:t xml:space="preserve">all utility companies, or other parties affected, and make arrangements for all necessary adjustments of the public utility fixtures, pipelines, and other appurtenances likely to be affected by </w:t>
      </w:r>
      <w:r w:rsidR="00091C8B" w:rsidRPr="00D65A4B">
        <w:rPr>
          <w:color w:val="000000"/>
          <w:sz w:val="22"/>
          <w:szCs w:val="22"/>
        </w:rPr>
        <w:t xml:space="preserve">the </w:t>
      </w:r>
      <w:r w:rsidR="00757A89" w:rsidRPr="00D65A4B">
        <w:rPr>
          <w:color w:val="000000"/>
          <w:sz w:val="22"/>
          <w:szCs w:val="22"/>
        </w:rPr>
        <w:t>Contractor’s operations.</w:t>
      </w:r>
      <w:r>
        <w:rPr>
          <w:color w:val="000000"/>
          <w:sz w:val="22"/>
          <w:szCs w:val="22"/>
        </w:rPr>
        <w:t xml:space="preserve">  The Government will facilitate the initial introduction of the two parties.</w:t>
      </w:r>
      <w:r w:rsidR="00757A89" w:rsidRPr="00757A89">
        <w:rPr>
          <w:color w:val="000000"/>
          <w:sz w:val="22"/>
          <w:szCs w:val="22"/>
        </w:rPr>
        <w:t xml:space="preserve"> </w:t>
      </w:r>
    </w:p>
    <w:p w:rsidR="00757A89" w:rsidRPr="00757A89" w:rsidRDefault="00757A89" w:rsidP="00832FC6">
      <w:pPr>
        <w:autoSpaceDE w:val="0"/>
        <w:autoSpaceDN w:val="0"/>
        <w:adjustRightInd w:val="0"/>
        <w:spacing w:after="60" w:line="276" w:lineRule="auto"/>
        <w:jc w:val="both"/>
        <w:rPr>
          <w:color w:val="000000"/>
          <w:sz w:val="22"/>
          <w:szCs w:val="22"/>
        </w:rPr>
      </w:pPr>
      <w:r>
        <w:rPr>
          <w:color w:val="000000"/>
          <w:sz w:val="22"/>
          <w:szCs w:val="22"/>
        </w:rPr>
        <w:t xml:space="preserve">When </w:t>
      </w:r>
      <w:r w:rsidR="00091C8B">
        <w:rPr>
          <w:color w:val="000000"/>
          <w:sz w:val="22"/>
          <w:szCs w:val="22"/>
        </w:rPr>
        <w:t xml:space="preserve">the </w:t>
      </w:r>
      <w:r>
        <w:rPr>
          <w:color w:val="000000"/>
          <w:sz w:val="22"/>
          <w:szCs w:val="22"/>
        </w:rPr>
        <w:t>Contractor’s o</w:t>
      </w:r>
      <w:r w:rsidRPr="00757A89">
        <w:rPr>
          <w:color w:val="000000"/>
          <w:sz w:val="22"/>
          <w:szCs w:val="22"/>
        </w:rPr>
        <w:t xml:space="preserve">perations are adjacent to properties of railway, telephone, or power companies, or other property, work shall not begin until </w:t>
      </w:r>
      <w:r w:rsidR="00091C8B">
        <w:rPr>
          <w:color w:val="000000"/>
          <w:sz w:val="22"/>
          <w:szCs w:val="22"/>
        </w:rPr>
        <w:t xml:space="preserve">the </w:t>
      </w:r>
      <w:r w:rsidRPr="00757A89">
        <w:rPr>
          <w:color w:val="000000"/>
          <w:sz w:val="22"/>
          <w:szCs w:val="22"/>
        </w:rPr>
        <w:t xml:space="preserve">Contractor has identified actions necessary to prevent damage.  </w:t>
      </w:r>
      <w:r w:rsidR="000170FE" w:rsidRPr="00F0379A">
        <w:rPr>
          <w:color w:val="000000"/>
          <w:sz w:val="22"/>
          <w:szCs w:val="22"/>
        </w:rPr>
        <w:t>The Contractor is responsible to verify the location and depth of any underground or overhead utility lines, and/or other improvements prior to operations</w:t>
      </w:r>
      <w:r w:rsidRPr="00757A89">
        <w:rPr>
          <w:color w:val="000000"/>
          <w:sz w:val="22"/>
          <w:szCs w:val="22"/>
        </w:rPr>
        <w:t xml:space="preserve">. </w:t>
      </w:r>
    </w:p>
    <w:p w:rsidR="00757A89" w:rsidRPr="00757A89" w:rsidRDefault="00757A89" w:rsidP="00832FC6">
      <w:pPr>
        <w:autoSpaceDE w:val="0"/>
        <w:autoSpaceDN w:val="0"/>
        <w:adjustRightInd w:val="0"/>
        <w:spacing w:after="60" w:line="276" w:lineRule="auto"/>
        <w:jc w:val="both"/>
        <w:rPr>
          <w:color w:val="000000"/>
          <w:sz w:val="22"/>
          <w:szCs w:val="22"/>
        </w:rPr>
      </w:pPr>
      <w:r w:rsidRPr="00757A89">
        <w:rPr>
          <w:color w:val="000000"/>
          <w:sz w:val="22"/>
          <w:szCs w:val="22"/>
        </w:rPr>
        <w:t xml:space="preserve">Contractor shall cooperate with the owners of any underground or overhead utility lines in their removal and/or rearrangement operations in order that these operations may progress in a reasonable manner, utility duplication or rearrangement work may be reduced to a minimum, and services shall not be unnecessarily interrupted. </w:t>
      </w:r>
    </w:p>
    <w:p w:rsidR="009051DE" w:rsidRDefault="00757A89" w:rsidP="00832FC6">
      <w:pPr>
        <w:spacing w:line="276" w:lineRule="auto"/>
        <w:jc w:val="both"/>
        <w:rPr>
          <w:color w:val="000000"/>
          <w:sz w:val="22"/>
          <w:szCs w:val="22"/>
        </w:rPr>
      </w:pPr>
      <w:r w:rsidRPr="00757A89">
        <w:rPr>
          <w:color w:val="000000"/>
          <w:sz w:val="22"/>
          <w:szCs w:val="22"/>
        </w:rPr>
        <w:t xml:space="preserve">In the event of interruption to utility services because of accidental breakage or as a result of lines being exposed or unsupported, </w:t>
      </w:r>
      <w:r w:rsidR="00091C8B">
        <w:rPr>
          <w:color w:val="000000"/>
          <w:sz w:val="22"/>
          <w:szCs w:val="22"/>
        </w:rPr>
        <w:t xml:space="preserve">the </w:t>
      </w:r>
      <w:r w:rsidRPr="00757A89">
        <w:rPr>
          <w:color w:val="000000"/>
          <w:sz w:val="22"/>
          <w:szCs w:val="22"/>
        </w:rPr>
        <w:t>Contractor shall promptly notify the proper authority and shall cooperate with that authority in the restoration of service until the service is restore</w:t>
      </w:r>
      <w:r>
        <w:rPr>
          <w:color w:val="000000"/>
          <w:sz w:val="22"/>
          <w:szCs w:val="22"/>
        </w:rPr>
        <w:t>d.</w:t>
      </w:r>
    </w:p>
    <w:p w:rsidR="009051DE" w:rsidRPr="00757A89" w:rsidRDefault="009051DE" w:rsidP="00832FC6">
      <w:pPr>
        <w:spacing w:line="276" w:lineRule="auto"/>
        <w:jc w:val="both"/>
        <w:rPr>
          <w:rFonts w:eastAsiaTheme="minorEastAsia"/>
          <w:sz w:val="22"/>
          <w:szCs w:val="22"/>
        </w:rPr>
      </w:pPr>
    </w:p>
    <w:p w:rsidR="009051DE" w:rsidRDefault="009051DE" w:rsidP="00832FC6">
      <w:pPr>
        <w:pStyle w:val="Heading3"/>
        <w:spacing w:line="276" w:lineRule="auto"/>
        <w:rPr>
          <w:rFonts w:eastAsiaTheme="minorEastAsia"/>
        </w:rPr>
      </w:pPr>
      <w:bookmarkStart w:id="90" w:name="_Toc15305939"/>
      <w:proofErr w:type="spellStart"/>
      <w:r w:rsidRPr="002D59E1">
        <w:rPr>
          <w:rFonts w:eastAsiaTheme="minorEastAsia"/>
        </w:rPr>
        <w:t>H.23</w:t>
      </w:r>
      <w:proofErr w:type="spellEnd"/>
      <w:r>
        <w:rPr>
          <w:rFonts w:eastAsiaTheme="minorEastAsia"/>
        </w:rPr>
        <w:tab/>
      </w:r>
      <w:r w:rsidRPr="00EF6005">
        <w:rPr>
          <w:rFonts w:eastAsiaTheme="minorEastAsia"/>
        </w:rPr>
        <w:t>SLASH TREATMENT</w:t>
      </w:r>
      <w:bookmarkEnd w:id="90"/>
    </w:p>
    <w:p w:rsidR="00FB7493" w:rsidRPr="00127F10" w:rsidRDefault="00FB7493" w:rsidP="0062431D">
      <w:pPr>
        <w:spacing w:after="60" w:line="276" w:lineRule="auto"/>
        <w:jc w:val="both"/>
        <w:rPr>
          <w:sz w:val="22"/>
          <w:szCs w:val="22"/>
        </w:rPr>
      </w:pPr>
      <w:r w:rsidRPr="00127F10">
        <w:rPr>
          <w:rFonts w:eastAsiaTheme="minorEastAsia"/>
          <w:sz w:val="22"/>
          <w:szCs w:val="22"/>
        </w:rPr>
        <w:t xml:space="preserve">Slash is defined </w:t>
      </w:r>
      <w:r w:rsidRPr="00127F10">
        <w:rPr>
          <w:sz w:val="22"/>
          <w:szCs w:val="22"/>
        </w:rPr>
        <w:t>as logs, tops, limbs, and other woody material, exclusive of stumps, which is created by the logging operation and remaining on the ground after logging.  In areas where Contractor-created slash is intermingled and inseparable from pre-existing slash, slash disposal requirements shall apply to the pre-existing slash as well as the Contractor-created slash.  Such areas are designated in the Contractor S</w:t>
      </w:r>
      <w:r w:rsidR="00B6435B">
        <w:rPr>
          <w:sz w:val="22"/>
          <w:szCs w:val="22"/>
        </w:rPr>
        <w:t>lash Responsibility Table below</w:t>
      </w:r>
      <w:r w:rsidRPr="00127F10">
        <w:rPr>
          <w:sz w:val="22"/>
          <w:szCs w:val="22"/>
        </w:rPr>
        <w:t>.</w:t>
      </w:r>
    </w:p>
    <w:p w:rsidR="00FB7493" w:rsidRPr="00127F10" w:rsidRDefault="00FB7493" w:rsidP="0062431D">
      <w:pPr>
        <w:spacing w:after="60" w:line="276" w:lineRule="auto"/>
        <w:jc w:val="both"/>
        <w:rPr>
          <w:sz w:val="22"/>
          <w:szCs w:val="22"/>
        </w:rPr>
      </w:pPr>
      <w:r w:rsidRPr="00127F10">
        <w:rPr>
          <w:sz w:val="22"/>
          <w:szCs w:val="22"/>
        </w:rPr>
        <w:t>Slash created in the construction of Specified Roads shall not be considered as logging slash in this Section.</w:t>
      </w:r>
    </w:p>
    <w:p w:rsidR="00FB7493" w:rsidRPr="00127F10" w:rsidRDefault="00FB7493" w:rsidP="0062431D">
      <w:pPr>
        <w:spacing w:after="60" w:line="276" w:lineRule="auto"/>
        <w:jc w:val="both"/>
        <w:rPr>
          <w:sz w:val="22"/>
          <w:szCs w:val="22"/>
        </w:rPr>
      </w:pPr>
      <w:r w:rsidRPr="00127F10">
        <w:rPr>
          <w:sz w:val="22"/>
          <w:szCs w:val="22"/>
        </w:rPr>
        <w:t>Contractor shall perform the following work described below and/or as shown on the Contract Area Map.</w:t>
      </w:r>
      <w:r w:rsidR="00127F10" w:rsidRPr="00127F10">
        <w:rPr>
          <w:sz w:val="22"/>
          <w:szCs w:val="22"/>
        </w:rPr>
        <w:t xml:space="preserve">  Unless otherwise agreed to in writing</w:t>
      </w:r>
      <w:r w:rsidR="00127F10">
        <w:rPr>
          <w:sz w:val="22"/>
          <w:szCs w:val="22"/>
        </w:rPr>
        <w:t>.</w:t>
      </w:r>
    </w:p>
    <w:p w:rsidR="00FB7493" w:rsidRPr="00925080" w:rsidRDefault="00FB7493" w:rsidP="00832FC6">
      <w:pPr>
        <w:spacing w:after="20" w:line="276" w:lineRule="auto"/>
        <w:jc w:val="both"/>
        <w:rPr>
          <w:sz w:val="22"/>
          <w:szCs w:val="22"/>
        </w:rPr>
      </w:pPr>
      <w:r w:rsidRPr="00C5086A">
        <w:rPr>
          <w:sz w:val="22"/>
          <w:szCs w:val="22"/>
        </w:rPr>
        <w:t>Slash treatme</w:t>
      </w:r>
      <w:r w:rsidR="00104E83" w:rsidRPr="00C5086A">
        <w:rPr>
          <w:sz w:val="22"/>
          <w:szCs w:val="22"/>
        </w:rPr>
        <w:t>nt shall be completed within 30-</w:t>
      </w:r>
      <w:r w:rsidRPr="00C5086A">
        <w:rPr>
          <w:sz w:val="22"/>
          <w:szCs w:val="22"/>
        </w:rPr>
        <w:t>days once skidding is</w:t>
      </w:r>
      <w:r w:rsidR="00FE4EC6" w:rsidRPr="00C5086A">
        <w:rPr>
          <w:sz w:val="22"/>
          <w:szCs w:val="22"/>
        </w:rPr>
        <w:t xml:space="preserve"> substantially completed for a U</w:t>
      </w:r>
      <w:r w:rsidR="00C5086A">
        <w:rPr>
          <w:sz w:val="22"/>
          <w:szCs w:val="22"/>
        </w:rPr>
        <w:t xml:space="preserve">nit. </w:t>
      </w:r>
      <w:r w:rsidRPr="00C5086A">
        <w:rPr>
          <w:sz w:val="22"/>
          <w:szCs w:val="22"/>
        </w:rPr>
        <w:t xml:space="preserve"> </w:t>
      </w:r>
      <w:r w:rsidR="00C5086A">
        <w:rPr>
          <w:sz w:val="22"/>
          <w:szCs w:val="22"/>
        </w:rPr>
        <w:t>U</w:t>
      </w:r>
      <w:r w:rsidRPr="00C5086A">
        <w:rPr>
          <w:sz w:val="22"/>
          <w:szCs w:val="22"/>
        </w:rPr>
        <w:t>nless otherwise agreed</w:t>
      </w:r>
      <w:r w:rsidR="00C5086A">
        <w:rPr>
          <w:sz w:val="22"/>
          <w:szCs w:val="22"/>
        </w:rPr>
        <w:t xml:space="preserve"> to</w:t>
      </w:r>
      <w:r w:rsidRPr="00C5086A">
        <w:rPr>
          <w:sz w:val="22"/>
          <w:szCs w:val="22"/>
        </w:rPr>
        <w:t xml:space="preserve"> in writing.</w:t>
      </w:r>
    </w:p>
    <w:tbl>
      <w:tblPr>
        <w:tblStyle w:val="TableGrid"/>
        <w:tblW w:w="0" w:type="auto"/>
        <w:jc w:val="center"/>
        <w:tblLook w:val="04A0" w:firstRow="1" w:lastRow="0" w:firstColumn="1" w:lastColumn="0" w:noHBand="0" w:noVBand="1"/>
      </w:tblPr>
      <w:tblGrid>
        <w:gridCol w:w="2112"/>
        <w:gridCol w:w="5173"/>
      </w:tblGrid>
      <w:tr w:rsidR="00C241D5" w:rsidTr="006576F4">
        <w:trPr>
          <w:trHeight w:val="422"/>
          <w:jc w:val="center"/>
        </w:trPr>
        <w:tc>
          <w:tcPr>
            <w:tcW w:w="7285" w:type="dxa"/>
            <w:gridSpan w:val="2"/>
            <w:shd w:val="clear" w:color="auto" w:fill="A6A6A6" w:themeFill="background1" w:themeFillShade="A6"/>
            <w:vAlign w:val="center"/>
          </w:tcPr>
          <w:p w:rsidR="00C241D5" w:rsidRPr="00C241D5" w:rsidRDefault="00C241D5" w:rsidP="006576F4">
            <w:pPr>
              <w:spacing w:line="276" w:lineRule="auto"/>
              <w:jc w:val="center"/>
              <w:rPr>
                <w:rFonts w:eastAsiaTheme="minorEastAsia"/>
                <w:b/>
                <w:sz w:val="22"/>
              </w:rPr>
            </w:pPr>
            <w:r w:rsidRPr="00C241D5">
              <w:rPr>
                <w:rFonts w:eastAsiaTheme="minorEastAsia"/>
                <w:b/>
                <w:sz w:val="22"/>
              </w:rPr>
              <w:t>CONTRACTOR’S SLASH RESPONSIBILITY</w:t>
            </w:r>
          </w:p>
        </w:tc>
      </w:tr>
      <w:tr w:rsidR="00C241D5" w:rsidTr="006576F4">
        <w:trPr>
          <w:jc w:val="center"/>
        </w:trPr>
        <w:tc>
          <w:tcPr>
            <w:tcW w:w="2112" w:type="dxa"/>
            <w:shd w:val="clear" w:color="auto" w:fill="D9D9D9" w:themeFill="background1" w:themeFillShade="D9"/>
            <w:vAlign w:val="center"/>
          </w:tcPr>
          <w:p w:rsidR="00C241D5" w:rsidRPr="009C3381" w:rsidRDefault="00C241D5" w:rsidP="006576F4">
            <w:pPr>
              <w:jc w:val="center"/>
              <w:rPr>
                <w:rFonts w:eastAsiaTheme="minorEastAsia"/>
                <w:b/>
                <w:sz w:val="20"/>
              </w:rPr>
            </w:pPr>
            <w:r w:rsidRPr="009C3381">
              <w:rPr>
                <w:rFonts w:eastAsiaTheme="minorEastAsia"/>
                <w:b/>
                <w:sz w:val="20"/>
              </w:rPr>
              <w:t>UNIT</w:t>
            </w:r>
          </w:p>
        </w:tc>
        <w:tc>
          <w:tcPr>
            <w:tcW w:w="5173" w:type="dxa"/>
            <w:shd w:val="clear" w:color="auto" w:fill="D9D9D9" w:themeFill="background1" w:themeFillShade="D9"/>
            <w:vAlign w:val="center"/>
          </w:tcPr>
          <w:p w:rsidR="00C241D5" w:rsidRPr="009C3381" w:rsidRDefault="00C241D5" w:rsidP="006576F4">
            <w:pPr>
              <w:jc w:val="center"/>
              <w:rPr>
                <w:rFonts w:eastAsiaTheme="minorEastAsia"/>
                <w:b/>
                <w:sz w:val="20"/>
              </w:rPr>
            </w:pPr>
            <w:r w:rsidRPr="009C3381">
              <w:rPr>
                <w:rFonts w:eastAsiaTheme="minorEastAsia"/>
                <w:b/>
                <w:sz w:val="20"/>
              </w:rPr>
              <w:t>TYPE OF SLASH DISPOSAL</w:t>
            </w:r>
          </w:p>
        </w:tc>
      </w:tr>
      <w:tr w:rsidR="00FE6A60" w:rsidTr="006576F4">
        <w:trPr>
          <w:jc w:val="center"/>
        </w:trPr>
        <w:tc>
          <w:tcPr>
            <w:tcW w:w="2112" w:type="dxa"/>
            <w:vMerge w:val="restart"/>
            <w:vAlign w:val="center"/>
          </w:tcPr>
          <w:p w:rsidR="00FE6A60" w:rsidRPr="00C241D5" w:rsidRDefault="00FE6A60" w:rsidP="006576F4">
            <w:pPr>
              <w:spacing w:line="276" w:lineRule="auto"/>
              <w:jc w:val="center"/>
              <w:rPr>
                <w:rFonts w:eastAsiaTheme="minorEastAsia"/>
                <w:sz w:val="22"/>
                <w:highlight w:val="yellow"/>
              </w:rPr>
            </w:pPr>
            <w:r w:rsidRPr="006576F4">
              <w:rPr>
                <w:rFonts w:eastAsiaTheme="minorEastAsia"/>
                <w:sz w:val="22"/>
              </w:rPr>
              <w:t>All</w:t>
            </w:r>
          </w:p>
        </w:tc>
        <w:tc>
          <w:tcPr>
            <w:tcW w:w="5173" w:type="dxa"/>
            <w:vAlign w:val="center"/>
          </w:tcPr>
          <w:p w:rsidR="00FE6A60" w:rsidRPr="006576F4" w:rsidRDefault="00FE6A60" w:rsidP="006576F4">
            <w:pPr>
              <w:spacing w:line="276" w:lineRule="auto"/>
              <w:rPr>
                <w:rFonts w:eastAsiaTheme="minorEastAsia"/>
                <w:sz w:val="22"/>
              </w:rPr>
            </w:pPr>
            <w:r w:rsidRPr="006576F4">
              <w:rPr>
                <w:rFonts w:eastAsiaTheme="minorEastAsia"/>
                <w:sz w:val="22"/>
              </w:rPr>
              <w:t>Landing Clean-up</w:t>
            </w:r>
          </w:p>
        </w:tc>
      </w:tr>
      <w:tr w:rsidR="00FE6A60" w:rsidTr="006576F4">
        <w:trPr>
          <w:jc w:val="center"/>
        </w:trPr>
        <w:tc>
          <w:tcPr>
            <w:tcW w:w="2112" w:type="dxa"/>
            <w:vMerge/>
            <w:vAlign w:val="center"/>
          </w:tcPr>
          <w:p w:rsidR="00FE6A60" w:rsidRPr="00C241D5" w:rsidRDefault="00FE6A60" w:rsidP="006576F4">
            <w:pPr>
              <w:spacing w:line="276" w:lineRule="auto"/>
              <w:jc w:val="center"/>
              <w:rPr>
                <w:rFonts w:eastAsiaTheme="minorEastAsia"/>
                <w:sz w:val="22"/>
                <w:highlight w:val="yellow"/>
              </w:rPr>
            </w:pPr>
          </w:p>
        </w:tc>
        <w:tc>
          <w:tcPr>
            <w:tcW w:w="5173" w:type="dxa"/>
            <w:vAlign w:val="center"/>
          </w:tcPr>
          <w:p w:rsidR="00FE6A60" w:rsidRPr="006576F4" w:rsidRDefault="00FE6A60" w:rsidP="006576F4">
            <w:pPr>
              <w:spacing w:line="276" w:lineRule="auto"/>
              <w:rPr>
                <w:rFonts w:eastAsiaTheme="minorEastAsia"/>
                <w:sz w:val="22"/>
              </w:rPr>
            </w:pPr>
            <w:r w:rsidRPr="006576F4">
              <w:rPr>
                <w:rFonts w:eastAsiaTheme="minorEastAsia"/>
                <w:sz w:val="22"/>
              </w:rPr>
              <w:t>Limb and Top Removal</w:t>
            </w:r>
          </w:p>
        </w:tc>
      </w:tr>
      <w:tr w:rsidR="00FE6A60" w:rsidTr="006576F4">
        <w:trPr>
          <w:jc w:val="center"/>
        </w:trPr>
        <w:tc>
          <w:tcPr>
            <w:tcW w:w="2112" w:type="dxa"/>
            <w:vMerge/>
            <w:vAlign w:val="center"/>
          </w:tcPr>
          <w:p w:rsidR="00FE6A60" w:rsidRPr="00C241D5" w:rsidRDefault="00FE6A60" w:rsidP="006576F4">
            <w:pPr>
              <w:spacing w:line="276" w:lineRule="auto"/>
              <w:jc w:val="center"/>
              <w:rPr>
                <w:rFonts w:eastAsiaTheme="minorEastAsia"/>
                <w:sz w:val="22"/>
                <w:highlight w:val="yellow"/>
              </w:rPr>
            </w:pPr>
          </w:p>
        </w:tc>
        <w:tc>
          <w:tcPr>
            <w:tcW w:w="5173" w:type="dxa"/>
            <w:vAlign w:val="center"/>
          </w:tcPr>
          <w:p w:rsidR="00FE6A60" w:rsidRPr="006576F4" w:rsidRDefault="00FE6A60" w:rsidP="006576F4">
            <w:pPr>
              <w:spacing w:line="276" w:lineRule="auto"/>
              <w:rPr>
                <w:rFonts w:eastAsiaTheme="minorEastAsia"/>
                <w:sz w:val="22"/>
              </w:rPr>
            </w:pPr>
            <w:r w:rsidRPr="006576F4">
              <w:rPr>
                <w:rFonts w:eastAsiaTheme="minorEastAsia"/>
                <w:sz w:val="22"/>
              </w:rPr>
              <w:t>Fall Leaners and Broken Tops</w:t>
            </w:r>
          </w:p>
        </w:tc>
      </w:tr>
      <w:tr w:rsidR="00FE6A60" w:rsidTr="006576F4">
        <w:trPr>
          <w:jc w:val="center"/>
        </w:trPr>
        <w:tc>
          <w:tcPr>
            <w:tcW w:w="2112" w:type="dxa"/>
            <w:vMerge/>
            <w:vAlign w:val="center"/>
          </w:tcPr>
          <w:p w:rsidR="00FE6A60" w:rsidRPr="00C241D5" w:rsidRDefault="00FE6A60" w:rsidP="006576F4">
            <w:pPr>
              <w:spacing w:line="276" w:lineRule="auto"/>
              <w:jc w:val="center"/>
              <w:rPr>
                <w:rFonts w:eastAsiaTheme="minorEastAsia"/>
                <w:sz w:val="22"/>
                <w:highlight w:val="yellow"/>
              </w:rPr>
            </w:pPr>
          </w:p>
        </w:tc>
        <w:tc>
          <w:tcPr>
            <w:tcW w:w="5173" w:type="dxa"/>
            <w:vAlign w:val="center"/>
          </w:tcPr>
          <w:p w:rsidR="00FE6A60" w:rsidRPr="006576F4" w:rsidRDefault="00FE6A60" w:rsidP="006576F4">
            <w:pPr>
              <w:spacing w:line="276" w:lineRule="auto"/>
              <w:rPr>
                <w:rFonts w:eastAsiaTheme="minorEastAsia"/>
                <w:sz w:val="22"/>
              </w:rPr>
            </w:pPr>
            <w:r w:rsidRPr="006576F4">
              <w:rPr>
                <w:rFonts w:eastAsiaTheme="minorEastAsia"/>
                <w:sz w:val="22"/>
              </w:rPr>
              <w:t>Scattering</w:t>
            </w:r>
          </w:p>
        </w:tc>
      </w:tr>
    </w:tbl>
    <w:p w:rsidR="00F477FF" w:rsidRDefault="00F477FF" w:rsidP="00832FC6">
      <w:pPr>
        <w:spacing w:line="276" w:lineRule="auto"/>
        <w:jc w:val="both"/>
        <w:rPr>
          <w:rFonts w:eastAsiaTheme="minorEastAsia"/>
          <w:sz w:val="22"/>
        </w:rPr>
      </w:pPr>
    </w:p>
    <w:p w:rsidR="00C241D5" w:rsidRPr="00E86C11" w:rsidRDefault="0088531D" w:rsidP="00832FC6">
      <w:pPr>
        <w:spacing w:line="276" w:lineRule="auto"/>
        <w:jc w:val="center"/>
        <w:rPr>
          <w:rFonts w:eastAsiaTheme="minorEastAsia"/>
          <w:u w:val="single"/>
        </w:rPr>
      </w:pPr>
      <w:r w:rsidRPr="00E86C11">
        <w:rPr>
          <w:rFonts w:eastAsiaTheme="minorEastAsia"/>
          <w:u w:val="single"/>
        </w:rPr>
        <w:t>LANDING CLEAN-UP</w:t>
      </w:r>
    </w:p>
    <w:p w:rsidR="00DB58DC" w:rsidRDefault="00DB58DC" w:rsidP="00832FC6">
      <w:pPr>
        <w:spacing w:after="60" w:line="276" w:lineRule="auto"/>
        <w:jc w:val="both"/>
        <w:rPr>
          <w:sz w:val="22"/>
          <w:szCs w:val="22"/>
        </w:rPr>
      </w:pPr>
      <w:r w:rsidRPr="00DB58DC">
        <w:rPr>
          <w:rFonts w:eastAsiaTheme="minorEastAsia"/>
          <w:sz w:val="22"/>
          <w:szCs w:val="22"/>
        </w:rPr>
        <w:t>A landing is considered</w:t>
      </w:r>
      <w:r w:rsidRPr="00DB58DC">
        <w:rPr>
          <w:rFonts w:eastAsiaTheme="minorEastAsia"/>
          <w:b/>
          <w:sz w:val="22"/>
          <w:szCs w:val="22"/>
        </w:rPr>
        <w:t xml:space="preserve"> </w:t>
      </w:r>
      <w:r w:rsidRPr="00DB58DC">
        <w:rPr>
          <w:sz w:val="22"/>
          <w:szCs w:val="22"/>
        </w:rPr>
        <w:t xml:space="preserve">a place where any logs or products are gathered for loading. </w:t>
      </w:r>
      <w:r>
        <w:rPr>
          <w:sz w:val="22"/>
          <w:szCs w:val="22"/>
        </w:rPr>
        <w:t xml:space="preserve"> </w:t>
      </w:r>
      <w:r w:rsidR="001C37E0">
        <w:rPr>
          <w:sz w:val="22"/>
          <w:szCs w:val="22"/>
        </w:rPr>
        <w:t xml:space="preserve">Logs </w:t>
      </w:r>
      <w:r w:rsidR="00006839">
        <w:rPr>
          <w:sz w:val="22"/>
          <w:szCs w:val="22"/>
        </w:rPr>
        <w:t xml:space="preserve">accumulated at landings, which do </w:t>
      </w:r>
      <w:r w:rsidR="001C37E0">
        <w:rPr>
          <w:sz w:val="22"/>
          <w:szCs w:val="22"/>
        </w:rPr>
        <w:t>not meet</w:t>
      </w:r>
      <w:r w:rsidR="00006839">
        <w:rPr>
          <w:sz w:val="22"/>
          <w:szCs w:val="22"/>
        </w:rPr>
        <w:t xml:space="preserve"> the</w:t>
      </w:r>
      <w:r w:rsidR="001C37E0">
        <w:rPr>
          <w:sz w:val="22"/>
          <w:szCs w:val="22"/>
        </w:rPr>
        <w:t xml:space="preserve"> Utilization S</w:t>
      </w:r>
      <w:r w:rsidRPr="00DB58DC">
        <w:rPr>
          <w:sz w:val="22"/>
          <w:szCs w:val="22"/>
        </w:rPr>
        <w:t>tandards</w:t>
      </w:r>
      <w:r w:rsidR="001C37E0">
        <w:rPr>
          <w:sz w:val="22"/>
          <w:szCs w:val="22"/>
        </w:rPr>
        <w:t xml:space="preserve"> </w:t>
      </w:r>
      <w:proofErr w:type="spellStart"/>
      <w:r w:rsidR="00006839">
        <w:rPr>
          <w:sz w:val="22"/>
          <w:szCs w:val="22"/>
        </w:rPr>
        <w:t>i</w:t>
      </w:r>
      <w:proofErr w:type="spellEnd"/>
      <w:r w:rsidR="002F2A76" w:rsidRPr="002F2A76">
        <w:rPr>
          <w:sz w:val="22"/>
          <w:szCs w:val="22"/>
        </w:rPr>
        <w:t xml:space="preserve"> </w:t>
      </w:r>
      <w:r w:rsidR="002F2A76" w:rsidRPr="00971D86">
        <w:rPr>
          <w:sz w:val="22"/>
          <w:szCs w:val="22"/>
        </w:rPr>
        <w:t xml:space="preserve">set forth in </w:t>
      </w:r>
      <w:r w:rsidR="002F2A76" w:rsidRPr="002D59E1">
        <w:rPr>
          <w:sz w:val="22"/>
          <w:szCs w:val="22"/>
        </w:rPr>
        <w:t>Appendix B, Division A</w:t>
      </w:r>
      <w:r w:rsidR="00006839">
        <w:rPr>
          <w:sz w:val="22"/>
          <w:szCs w:val="22"/>
        </w:rPr>
        <w:t xml:space="preserve">, </w:t>
      </w:r>
      <w:r w:rsidRPr="00DB58DC">
        <w:rPr>
          <w:sz w:val="22"/>
          <w:szCs w:val="22"/>
        </w:rPr>
        <w:t xml:space="preserve">shall be </w:t>
      </w:r>
      <w:r w:rsidR="00006839">
        <w:rPr>
          <w:sz w:val="22"/>
          <w:szCs w:val="22"/>
        </w:rPr>
        <w:t>decked or returned to the Unit, as agreed to in writing.</w:t>
      </w:r>
      <w:r w:rsidRPr="00DB58DC">
        <w:rPr>
          <w:sz w:val="22"/>
          <w:szCs w:val="22"/>
        </w:rPr>
        <w:t xml:space="preserve"> </w:t>
      </w:r>
    </w:p>
    <w:p w:rsidR="00006839" w:rsidRPr="008F4581" w:rsidRDefault="00006839" w:rsidP="00832FC6">
      <w:pPr>
        <w:spacing w:after="60" w:line="276" w:lineRule="auto"/>
        <w:jc w:val="both"/>
        <w:rPr>
          <w:sz w:val="22"/>
          <w:szCs w:val="22"/>
        </w:rPr>
      </w:pPr>
      <w:r>
        <w:rPr>
          <w:sz w:val="22"/>
          <w:szCs w:val="22"/>
        </w:rPr>
        <w:t>All slash accumulated at landings shall be piled, unless it is agreed to in writing, that the slash can be thrown back into an area that is planne</w:t>
      </w:r>
      <w:r w:rsidRPr="008F4581">
        <w:rPr>
          <w:sz w:val="22"/>
          <w:szCs w:val="22"/>
        </w:rPr>
        <w:t>d to be broadcast burned.</w:t>
      </w:r>
    </w:p>
    <w:p w:rsidR="000064C9" w:rsidRDefault="00DB58DC" w:rsidP="00832FC6">
      <w:pPr>
        <w:spacing w:after="60" w:line="276" w:lineRule="auto"/>
        <w:jc w:val="both"/>
        <w:rPr>
          <w:sz w:val="22"/>
          <w:szCs w:val="22"/>
        </w:rPr>
      </w:pPr>
      <w:r w:rsidRPr="008F4581">
        <w:rPr>
          <w:sz w:val="22"/>
          <w:szCs w:val="22"/>
        </w:rPr>
        <w:t xml:space="preserve">Piles shall be reasonably compact and free of soil to facilitate burning.  Piles </w:t>
      </w:r>
      <w:r w:rsidR="00C45075" w:rsidRPr="008F4581">
        <w:rPr>
          <w:sz w:val="22"/>
          <w:szCs w:val="22"/>
        </w:rPr>
        <w:t>sha</w:t>
      </w:r>
      <w:r w:rsidR="000064C9" w:rsidRPr="008F4581">
        <w:rPr>
          <w:sz w:val="22"/>
          <w:szCs w:val="22"/>
        </w:rPr>
        <w:t xml:space="preserve">ll be a minimum of </w:t>
      </w:r>
      <w:r w:rsidR="00006839" w:rsidRPr="008F4581">
        <w:rPr>
          <w:b/>
          <w:sz w:val="22"/>
          <w:szCs w:val="22"/>
          <w:u w:val="single"/>
        </w:rPr>
        <w:t>10</w:t>
      </w:r>
      <w:r w:rsidR="00006839" w:rsidRPr="008F4581">
        <w:rPr>
          <w:sz w:val="22"/>
          <w:szCs w:val="22"/>
        </w:rPr>
        <w:t xml:space="preserve"> feet in height</w:t>
      </w:r>
      <w:r w:rsidR="000064C9" w:rsidRPr="008F4581">
        <w:rPr>
          <w:sz w:val="22"/>
          <w:szCs w:val="22"/>
        </w:rPr>
        <w:t>,</w:t>
      </w:r>
      <w:r w:rsidR="00006839" w:rsidRPr="008F4581">
        <w:rPr>
          <w:sz w:val="22"/>
          <w:szCs w:val="22"/>
        </w:rPr>
        <w:t xml:space="preserve"> </w:t>
      </w:r>
      <w:r w:rsidR="000064C9" w:rsidRPr="008F4581">
        <w:rPr>
          <w:sz w:val="22"/>
          <w:szCs w:val="22"/>
        </w:rPr>
        <w:t xml:space="preserve">to a maximum of </w:t>
      </w:r>
      <w:r w:rsidR="000064C9" w:rsidRPr="008F4581">
        <w:rPr>
          <w:b/>
          <w:sz w:val="22"/>
          <w:szCs w:val="22"/>
          <w:u w:val="single"/>
        </w:rPr>
        <w:t>20</w:t>
      </w:r>
      <w:r w:rsidR="000064C9" w:rsidRPr="008F4581">
        <w:rPr>
          <w:sz w:val="22"/>
          <w:szCs w:val="22"/>
        </w:rPr>
        <w:t xml:space="preserve"> feet in height; and </w:t>
      </w:r>
      <w:r w:rsidR="00006839" w:rsidRPr="008F4581">
        <w:rPr>
          <w:sz w:val="22"/>
          <w:szCs w:val="22"/>
        </w:rPr>
        <w:t>a</w:t>
      </w:r>
      <w:r w:rsidR="000064C9" w:rsidRPr="008F4581">
        <w:rPr>
          <w:sz w:val="22"/>
          <w:szCs w:val="22"/>
        </w:rPr>
        <w:t xml:space="preserve"> minimum of</w:t>
      </w:r>
      <w:r w:rsidR="00006839" w:rsidRPr="008F4581">
        <w:rPr>
          <w:sz w:val="22"/>
          <w:szCs w:val="22"/>
        </w:rPr>
        <w:t xml:space="preserve"> </w:t>
      </w:r>
      <w:r w:rsidR="00006839" w:rsidRPr="008F4581">
        <w:rPr>
          <w:b/>
          <w:sz w:val="22"/>
          <w:szCs w:val="22"/>
          <w:u w:val="single"/>
        </w:rPr>
        <w:t>8</w:t>
      </w:r>
      <w:r w:rsidR="00006839" w:rsidRPr="008F4581">
        <w:rPr>
          <w:sz w:val="22"/>
          <w:szCs w:val="22"/>
        </w:rPr>
        <w:t xml:space="preserve"> feet in width</w:t>
      </w:r>
      <w:r w:rsidR="00C45075" w:rsidRPr="008F4581">
        <w:rPr>
          <w:sz w:val="22"/>
          <w:szCs w:val="22"/>
        </w:rPr>
        <w:t>,</w:t>
      </w:r>
      <w:r w:rsidR="000064C9" w:rsidRPr="008F4581">
        <w:rPr>
          <w:sz w:val="22"/>
          <w:szCs w:val="22"/>
        </w:rPr>
        <w:t xml:space="preserve"> to a maximum </w:t>
      </w:r>
      <w:proofErr w:type="gramStart"/>
      <w:r w:rsidR="000064C9" w:rsidRPr="008F4581">
        <w:rPr>
          <w:sz w:val="22"/>
          <w:szCs w:val="22"/>
        </w:rPr>
        <w:t xml:space="preserve">of </w:t>
      </w:r>
      <w:r w:rsidR="00C45075" w:rsidRPr="008F4581">
        <w:rPr>
          <w:sz w:val="22"/>
          <w:szCs w:val="22"/>
        </w:rPr>
        <w:t xml:space="preserve"> </w:t>
      </w:r>
      <w:r w:rsidR="00C45075" w:rsidRPr="008F4581">
        <w:rPr>
          <w:b/>
          <w:sz w:val="22"/>
          <w:szCs w:val="22"/>
          <w:u w:val="single"/>
        </w:rPr>
        <w:t>20</w:t>
      </w:r>
      <w:proofErr w:type="gramEnd"/>
      <w:r w:rsidR="00C45075" w:rsidRPr="008F4581">
        <w:rPr>
          <w:sz w:val="22"/>
          <w:szCs w:val="22"/>
        </w:rPr>
        <w:t xml:space="preserve"> feet in width.</w:t>
      </w:r>
      <w:r w:rsidR="00006839" w:rsidRPr="008F4581">
        <w:rPr>
          <w:sz w:val="22"/>
          <w:szCs w:val="22"/>
        </w:rPr>
        <w:t xml:space="preserve">  Piles shall be of a size and location which will not impair </w:t>
      </w:r>
      <w:r w:rsidRPr="008F4581">
        <w:rPr>
          <w:sz w:val="22"/>
          <w:szCs w:val="22"/>
        </w:rPr>
        <w:t xml:space="preserve">road use or result in damage to residual timber.  </w:t>
      </w:r>
      <w:r w:rsidR="00006839" w:rsidRPr="008F4581">
        <w:rPr>
          <w:sz w:val="22"/>
          <w:szCs w:val="22"/>
        </w:rPr>
        <w:t>P</w:t>
      </w:r>
      <w:r w:rsidRPr="008F4581">
        <w:rPr>
          <w:sz w:val="22"/>
          <w:szCs w:val="22"/>
        </w:rPr>
        <w:t xml:space="preserve">iles shall be located a minimum of </w:t>
      </w:r>
      <w:r w:rsidR="00006839" w:rsidRPr="008F4581">
        <w:rPr>
          <w:b/>
          <w:sz w:val="22"/>
          <w:szCs w:val="22"/>
          <w:u w:val="single"/>
        </w:rPr>
        <w:t>5</w:t>
      </w:r>
      <w:r w:rsidRPr="008F4581">
        <w:rPr>
          <w:b/>
          <w:sz w:val="22"/>
          <w:szCs w:val="22"/>
          <w:u w:val="single"/>
        </w:rPr>
        <w:t>0</w:t>
      </w:r>
      <w:r w:rsidRPr="008F4581">
        <w:rPr>
          <w:sz w:val="22"/>
          <w:szCs w:val="22"/>
        </w:rPr>
        <w:t xml:space="preserve"> feet from </w:t>
      </w:r>
      <w:r w:rsidR="00006839" w:rsidRPr="008F4581">
        <w:rPr>
          <w:sz w:val="22"/>
          <w:szCs w:val="22"/>
        </w:rPr>
        <w:t xml:space="preserve">residual timber; </w:t>
      </w:r>
      <w:r w:rsidR="00006839" w:rsidRPr="008F4581">
        <w:rPr>
          <w:b/>
          <w:sz w:val="22"/>
          <w:szCs w:val="22"/>
          <w:u w:val="single"/>
        </w:rPr>
        <w:t>25</w:t>
      </w:r>
      <w:r w:rsidR="00006839" w:rsidRPr="008F4581">
        <w:rPr>
          <w:sz w:val="22"/>
          <w:szCs w:val="22"/>
        </w:rPr>
        <w:t xml:space="preserve"> feet from roads; </w:t>
      </w:r>
      <w:r w:rsidR="00006839" w:rsidRPr="008F4581">
        <w:rPr>
          <w:b/>
          <w:sz w:val="22"/>
          <w:szCs w:val="22"/>
          <w:u w:val="single"/>
        </w:rPr>
        <w:t>150</w:t>
      </w:r>
      <w:r w:rsidR="00006839" w:rsidRPr="008F4581">
        <w:rPr>
          <w:sz w:val="22"/>
          <w:szCs w:val="22"/>
        </w:rPr>
        <w:t xml:space="preserve"> feet from any utility poles, overhead powerlines, and private property; </w:t>
      </w:r>
      <w:r w:rsidR="00006839" w:rsidRPr="008F4581">
        <w:rPr>
          <w:b/>
          <w:sz w:val="22"/>
          <w:szCs w:val="22"/>
          <w:u w:val="single"/>
        </w:rPr>
        <w:t>100</w:t>
      </w:r>
      <w:r w:rsidR="00006839" w:rsidRPr="008F4581">
        <w:rPr>
          <w:sz w:val="22"/>
          <w:szCs w:val="22"/>
        </w:rPr>
        <w:t xml:space="preserve"> feet from protected </w:t>
      </w:r>
      <w:proofErr w:type="spellStart"/>
      <w:r w:rsidR="00006839" w:rsidRPr="008F4581">
        <w:rPr>
          <w:sz w:val="22"/>
          <w:szCs w:val="22"/>
        </w:rPr>
        <w:t>Streamcourses</w:t>
      </w:r>
      <w:proofErr w:type="spellEnd"/>
      <w:r w:rsidR="00006839" w:rsidRPr="008F4581">
        <w:rPr>
          <w:sz w:val="22"/>
          <w:szCs w:val="22"/>
        </w:rPr>
        <w:t xml:space="preserve">; and </w:t>
      </w:r>
      <w:r w:rsidR="00006839" w:rsidRPr="008F4581">
        <w:rPr>
          <w:b/>
          <w:sz w:val="22"/>
          <w:szCs w:val="22"/>
          <w:u w:val="single"/>
        </w:rPr>
        <w:t>20</w:t>
      </w:r>
      <w:r w:rsidR="00006839" w:rsidRPr="008F4581">
        <w:rPr>
          <w:sz w:val="22"/>
          <w:szCs w:val="22"/>
        </w:rPr>
        <w:t xml:space="preserve"> feet from</w:t>
      </w:r>
      <w:r w:rsidR="00006839">
        <w:rPr>
          <w:sz w:val="22"/>
          <w:szCs w:val="22"/>
        </w:rPr>
        <w:t xml:space="preserve"> each other.</w:t>
      </w:r>
      <w:r w:rsidR="000064C9">
        <w:rPr>
          <w:sz w:val="22"/>
          <w:szCs w:val="22"/>
        </w:rPr>
        <w:t xml:space="preserve">  </w:t>
      </w:r>
    </w:p>
    <w:p w:rsidR="00006839" w:rsidRDefault="000064C9" w:rsidP="000D55A5">
      <w:pPr>
        <w:spacing w:line="276" w:lineRule="auto"/>
        <w:jc w:val="both"/>
        <w:rPr>
          <w:sz w:val="22"/>
          <w:szCs w:val="22"/>
        </w:rPr>
      </w:pPr>
      <w:r>
        <w:rPr>
          <w:sz w:val="22"/>
          <w:szCs w:val="22"/>
        </w:rPr>
        <w:lastRenderedPageBreak/>
        <w:t xml:space="preserve">A machine constructed fire line down to mineral soil (all stumps removed), a minimum of </w:t>
      </w:r>
      <w:r w:rsidRPr="000064C9">
        <w:rPr>
          <w:b/>
          <w:sz w:val="22"/>
          <w:szCs w:val="22"/>
          <w:u w:val="single"/>
        </w:rPr>
        <w:t>8</w:t>
      </w:r>
      <w:r>
        <w:rPr>
          <w:sz w:val="22"/>
          <w:szCs w:val="22"/>
        </w:rPr>
        <w:t xml:space="preserve"> feet wide to a maximum of </w:t>
      </w:r>
      <w:r w:rsidRPr="000064C9">
        <w:rPr>
          <w:b/>
          <w:sz w:val="22"/>
          <w:szCs w:val="22"/>
          <w:u w:val="single"/>
        </w:rPr>
        <w:t xml:space="preserve">12 </w:t>
      </w:r>
      <w:r>
        <w:rPr>
          <w:sz w:val="22"/>
          <w:szCs w:val="22"/>
        </w:rPr>
        <w:t xml:space="preserve">feet wide, shall be constructed around each landing pile. </w:t>
      </w:r>
      <w:r w:rsidR="00006839">
        <w:rPr>
          <w:sz w:val="22"/>
          <w:szCs w:val="22"/>
        </w:rPr>
        <w:t xml:space="preserve">    </w:t>
      </w:r>
    </w:p>
    <w:p w:rsidR="0062431D" w:rsidRPr="00DB58DC" w:rsidRDefault="0062431D" w:rsidP="0062431D">
      <w:pPr>
        <w:spacing w:line="276" w:lineRule="auto"/>
        <w:jc w:val="both"/>
        <w:rPr>
          <w:rFonts w:eastAsiaTheme="minorEastAsia"/>
          <w:b/>
          <w:sz w:val="22"/>
          <w:szCs w:val="22"/>
        </w:rPr>
      </w:pPr>
    </w:p>
    <w:p w:rsidR="00C241D5" w:rsidRPr="00872356" w:rsidRDefault="00B83AB6" w:rsidP="00832FC6">
      <w:pPr>
        <w:spacing w:line="276" w:lineRule="auto"/>
        <w:jc w:val="center"/>
        <w:rPr>
          <w:rFonts w:eastAsiaTheme="minorEastAsia"/>
          <w:szCs w:val="22"/>
        </w:rPr>
      </w:pPr>
      <w:r>
        <w:rPr>
          <w:rFonts w:eastAsiaTheme="minorEastAsia"/>
          <w:szCs w:val="22"/>
          <w:u w:val="single"/>
        </w:rPr>
        <w:t>WHOLE TREE YARDING</w:t>
      </w:r>
    </w:p>
    <w:p w:rsidR="00E86C11" w:rsidRDefault="00E86C11" w:rsidP="0062431D">
      <w:pPr>
        <w:spacing w:line="276" w:lineRule="auto"/>
        <w:jc w:val="both"/>
        <w:rPr>
          <w:rFonts w:eastAsiaTheme="minorEastAsia"/>
          <w:sz w:val="22"/>
          <w:szCs w:val="22"/>
        </w:rPr>
      </w:pPr>
      <w:r>
        <w:rPr>
          <w:rFonts w:eastAsiaTheme="minorEastAsia"/>
          <w:sz w:val="22"/>
          <w:szCs w:val="22"/>
        </w:rPr>
        <w:t xml:space="preserve">Contractor shall leave tops and limbs of felled trees attached to </w:t>
      </w:r>
      <w:r w:rsidR="00B83AB6">
        <w:rPr>
          <w:rFonts w:eastAsiaTheme="minorEastAsia"/>
          <w:sz w:val="22"/>
          <w:szCs w:val="22"/>
        </w:rPr>
        <w:t>included timber</w:t>
      </w:r>
      <w:r>
        <w:rPr>
          <w:rFonts w:eastAsiaTheme="minorEastAsia"/>
          <w:sz w:val="22"/>
          <w:szCs w:val="22"/>
        </w:rPr>
        <w:t xml:space="preserve"> and yard them to landings. </w:t>
      </w:r>
    </w:p>
    <w:p w:rsidR="00B83AB6" w:rsidRPr="00971D86" w:rsidRDefault="00B83AB6" w:rsidP="0062431D">
      <w:pPr>
        <w:spacing w:line="276" w:lineRule="auto"/>
        <w:jc w:val="both"/>
        <w:rPr>
          <w:rFonts w:eastAsiaTheme="minorEastAsia"/>
          <w:sz w:val="22"/>
          <w:szCs w:val="22"/>
        </w:rPr>
      </w:pPr>
    </w:p>
    <w:p w:rsidR="00C241D5" w:rsidRPr="00872356" w:rsidRDefault="0088531D" w:rsidP="00832FC6">
      <w:pPr>
        <w:spacing w:line="276" w:lineRule="auto"/>
        <w:jc w:val="center"/>
        <w:rPr>
          <w:rFonts w:eastAsiaTheme="minorEastAsia"/>
          <w:szCs w:val="22"/>
        </w:rPr>
      </w:pPr>
      <w:r w:rsidRPr="005808AB">
        <w:rPr>
          <w:rFonts w:eastAsiaTheme="minorEastAsia"/>
          <w:szCs w:val="22"/>
          <w:u w:val="single"/>
        </w:rPr>
        <w:t>FALL LEANERS AND BROKE TOPS</w:t>
      </w:r>
    </w:p>
    <w:p w:rsidR="00971D86" w:rsidRPr="00971D86" w:rsidRDefault="00971D86" w:rsidP="00832FC6">
      <w:pPr>
        <w:spacing w:after="60" w:line="276" w:lineRule="auto"/>
        <w:jc w:val="both"/>
        <w:rPr>
          <w:sz w:val="22"/>
          <w:szCs w:val="22"/>
        </w:rPr>
      </w:pPr>
      <w:r w:rsidRPr="00971D86">
        <w:rPr>
          <w:rFonts w:eastAsiaTheme="minorEastAsia"/>
          <w:sz w:val="22"/>
          <w:szCs w:val="22"/>
        </w:rPr>
        <w:t xml:space="preserve">Contractor </w:t>
      </w:r>
      <w:r w:rsidRPr="00971D86">
        <w:rPr>
          <w:sz w:val="22"/>
          <w:szCs w:val="22"/>
        </w:rPr>
        <w:t>shall fal</w:t>
      </w:r>
      <w:r w:rsidR="002F2A76">
        <w:rPr>
          <w:sz w:val="22"/>
          <w:szCs w:val="22"/>
        </w:rPr>
        <w:t>l any damaged tree not meeting the U</w:t>
      </w:r>
      <w:r w:rsidRPr="00971D86">
        <w:rPr>
          <w:sz w:val="22"/>
          <w:szCs w:val="22"/>
        </w:rPr>
        <w:t>tilizatio</w:t>
      </w:r>
      <w:r w:rsidR="002F2A76">
        <w:rPr>
          <w:sz w:val="22"/>
          <w:szCs w:val="22"/>
        </w:rPr>
        <w:t>n S</w:t>
      </w:r>
      <w:r w:rsidRPr="00971D86">
        <w:rPr>
          <w:sz w:val="22"/>
          <w:szCs w:val="22"/>
        </w:rPr>
        <w:t xml:space="preserve">tandards set forth in </w:t>
      </w:r>
      <w:r w:rsidRPr="002D59E1">
        <w:rPr>
          <w:sz w:val="22"/>
          <w:szCs w:val="22"/>
        </w:rPr>
        <w:t>Appendix B</w:t>
      </w:r>
      <w:r w:rsidR="00DF2110" w:rsidRPr="002D59E1">
        <w:rPr>
          <w:sz w:val="22"/>
          <w:szCs w:val="22"/>
        </w:rPr>
        <w:t>, Division A</w:t>
      </w:r>
      <w:r w:rsidRPr="00971D86">
        <w:rPr>
          <w:sz w:val="22"/>
          <w:szCs w:val="22"/>
        </w:rPr>
        <w:t xml:space="preserve">.  A damaged tree is one that is larger than </w:t>
      </w:r>
      <w:r w:rsidRPr="00971D86">
        <w:rPr>
          <w:b/>
          <w:sz w:val="22"/>
          <w:szCs w:val="22"/>
          <w:u w:val="single"/>
        </w:rPr>
        <w:t>2</w:t>
      </w:r>
      <w:r w:rsidRPr="00971D86">
        <w:rPr>
          <w:sz w:val="22"/>
          <w:szCs w:val="22"/>
        </w:rPr>
        <w:t xml:space="preserve"> feet in height, and has the top knocked out, is leaning more than 10 degrees, has less than one half of its original limbs, or has approximately 50% of bark removed from the circumference of the bole.</w:t>
      </w:r>
    </w:p>
    <w:p w:rsidR="005808AB" w:rsidRDefault="00971D86" w:rsidP="0062431D">
      <w:pPr>
        <w:spacing w:line="276" w:lineRule="auto"/>
        <w:jc w:val="both"/>
        <w:rPr>
          <w:sz w:val="22"/>
          <w:szCs w:val="22"/>
        </w:rPr>
      </w:pPr>
      <w:r w:rsidRPr="00971D86">
        <w:rPr>
          <w:sz w:val="22"/>
          <w:szCs w:val="22"/>
        </w:rPr>
        <w:t xml:space="preserve">Trees over </w:t>
      </w:r>
      <w:r w:rsidRPr="00971D86">
        <w:rPr>
          <w:b/>
          <w:sz w:val="22"/>
          <w:szCs w:val="22"/>
          <w:u w:val="single"/>
        </w:rPr>
        <w:t>2</w:t>
      </w:r>
      <w:r w:rsidRPr="00971D86">
        <w:rPr>
          <w:sz w:val="22"/>
          <w:szCs w:val="22"/>
        </w:rPr>
        <w:t xml:space="preserve"> feet or more in height after being pulled over in the felling or yarding/skidding operation shall be severed from the stump.</w:t>
      </w:r>
    </w:p>
    <w:p w:rsidR="005808AB" w:rsidRPr="00872356" w:rsidRDefault="005808AB" w:rsidP="005808AB">
      <w:pPr>
        <w:spacing w:line="276" w:lineRule="auto"/>
        <w:jc w:val="center"/>
        <w:rPr>
          <w:rFonts w:eastAsiaTheme="minorEastAsia"/>
          <w:szCs w:val="22"/>
        </w:rPr>
      </w:pPr>
      <w:r>
        <w:rPr>
          <w:rFonts w:eastAsiaTheme="minorEastAsia"/>
          <w:szCs w:val="22"/>
          <w:u w:val="single"/>
        </w:rPr>
        <w:t>SCATTERING</w:t>
      </w:r>
    </w:p>
    <w:p w:rsidR="005808AB" w:rsidRDefault="005808AB" w:rsidP="005808AB">
      <w:pPr>
        <w:spacing w:line="276" w:lineRule="auto"/>
        <w:jc w:val="both"/>
        <w:rPr>
          <w:rFonts w:eastAsiaTheme="minorEastAsia"/>
          <w:sz w:val="22"/>
          <w:szCs w:val="22"/>
        </w:rPr>
      </w:pPr>
      <w:r>
        <w:rPr>
          <w:rFonts w:eastAsiaTheme="minorEastAsia"/>
          <w:sz w:val="22"/>
          <w:szCs w:val="22"/>
        </w:rPr>
        <w:t xml:space="preserve">Logging slash shall be scattered away from, and without unnecessary damage to residual trees.  All scattered logs shall be limbed, placed away from trees and positioned so they will not roll.  Other logging slash shall be scattered to reduce slash concentrations with slash being generally left within </w:t>
      </w:r>
      <w:r w:rsidRPr="005808AB">
        <w:rPr>
          <w:rFonts w:eastAsiaTheme="minorEastAsia"/>
          <w:b/>
          <w:sz w:val="22"/>
          <w:szCs w:val="22"/>
          <w:u w:val="single"/>
        </w:rPr>
        <w:t>18</w:t>
      </w:r>
      <w:r>
        <w:rPr>
          <w:rFonts w:eastAsiaTheme="minorEastAsia"/>
          <w:sz w:val="22"/>
          <w:szCs w:val="22"/>
        </w:rPr>
        <w:t xml:space="preserve"> inches of the ground, and not in piles.</w:t>
      </w:r>
    </w:p>
    <w:p w:rsidR="0062431D" w:rsidRPr="00971D86" w:rsidRDefault="0062431D" w:rsidP="0062431D">
      <w:pPr>
        <w:spacing w:line="276" w:lineRule="auto"/>
        <w:jc w:val="both"/>
        <w:rPr>
          <w:rFonts w:eastAsiaTheme="minorEastAsia"/>
          <w:sz w:val="22"/>
          <w:szCs w:val="22"/>
        </w:rPr>
      </w:pPr>
    </w:p>
    <w:p w:rsidR="00C241D5" w:rsidRPr="00872356" w:rsidRDefault="004E6997" w:rsidP="00832FC6">
      <w:pPr>
        <w:spacing w:line="276" w:lineRule="auto"/>
        <w:jc w:val="center"/>
        <w:rPr>
          <w:rFonts w:eastAsiaTheme="minorEastAsia"/>
        </w:rPr>
      </w:pPr>
      <w:r w:rsidRPr="004E6997">
        <w:rPr>
          <w:rFonts w:eastAsiaTheme="minorEastAsia"/>
          <w:u w:val="single"/>
        </w:rPr>
        <w:t xml:space="preserve">CHANGE IN </w:t>
      </w:r>
      <w:r w:rsidR="0088531D" w:rsidRPr="004E6997">
        <w:rPr>
          <w:rFonts w:eastAsiaTheme="minorEastAsia"/>
          <w:u w:val="single"/>
        </w:rPr>
        <w:t>SLASH</w:t>
      </w:r>
      <w:r w:rsidRPr="004E6997">
        <w:rPr>
          <w:rFonts w:eastAsiaTheme="minorEastAsia"/>
          <w:u w:val="single"/>
        </w:rPr>
        <w:t xml:space="preserve"> T</w:t>
      </w:r>
      <w:r>
        <w:rPr>
          <w:rFonts w:eastAsiaTheme="minorEastAsia"/>
          <w:u w:val="single"/>
        </w:rPr>
        <w:t>REATMENT</w:t>
      </w:r>
    </w:p>
    <w:p w:rsidR="009051DE" w:rsidRDefault="004E6997" w:rsidP="00294569">
      <w:pPr>
        <w:spacing w:after="120" w:line="276" w:lineRule="auto"/>
        <w:jc w:val="both"/>
        <w:rPr>
          <w:rFonts w:eastAsiaTheme="minorEastAsia"/>
          <w:sz w:val="22"/>
          <w:szCs w:val="22"/>
        </w:rPr>
      </w:pPr>
      <w:r>
        <w:rPr>
          <w:rFonts w:eastAsiaTheme="minorEastAsia"/>
          <w:sz w:val="22"/>
          <w:szCs w:val="22"/>
        </w:rPr>
        <w:t xml:space="preserve">Slash treatment measures required may be changed upon written agreement.  The Government shall determine the current cost of performing the work to be deleted and the work to be added.  When the cost of work deleted exceeds the cost of work added, the agreement shall provide for a lump sum payment to the Government for the amount of the difference.  When the cost of the work added exceeds the cost of work deleted, the change may be made only if the Contractor agrees to make the change with no cost adjustment. </w:t>
      </w:r>
    </w:p>
    <w:p w:rsidR="00BA5BDC" w:rsidRPr="00EF5BF0" w:rsidRDefault="002D59E1" w:rsidP="004F6FFA">
      <w:pPr>
        <w:pStyle w:val="Heading3"/>
        <w:spacing w:after="120" w:line="276" w:lineRule="auto"/>
        <w:rPr>
          <w:rFonts w:ascii="Times New Roman" w:hAnsi="Times New Roman"/>
          <w:b w:val="0"/>
          <w:caps w:val="0"/>
          <w:color w:val="FF0000"/>
          <w:sz w:val="20"/>
          <w:u w:val="none"/>
        </w:rPr>
      </w:pPr>
      <w:bookmarkStart w:id="91" w:name="_Toc15305940"/>
      <w:proofErr w:type="spellStart"/>
      <w:r w:rsidRPr="00EF5BF0">
        <w:rPr>
          <w:rFonts w:ascii="Times New Roman" w:hAnsi="Times New Roman"/>
          <w:b w:val="0"/>
          <w:caps w:val="0"/>
          <w:sz w:val="20"/>
          <w:u w:val="none"/>
        </w:rPr>
        <w:t>H.24</w:t>
      </w:r>
      <w:proofErr w:type="spellEnd"/>
      <w:r w:rsidR="004F6FFA">
        <w:rPr>
          <w:rFonts w:ascii="Times New Roman" w:hAnsi="Times New Roman"/>
          <w:b w:val="0"/>
          <w:caps w:val="0"/>
          <w:sz w:val="20"/>
          <w:u w:val="none"/>
        </w:rPr>
        <w:t>—</w:t>
      </w:r>
      <w:proofErr w:type="spellStart"/>
      <w:r w:rsidR="004F6FFA">
        <w:rPr>
          <w:rFonts w:ascii="Times New Roman" w:hAnsi="Times New Roman"/>
          <w:b w:val="0"/>
          <w:caps w:val="0"/>
          <w:sz w:val="20"/>
          <w:u w:val="none"/>
        </w:rPr>
        <w:t>H.27</w:t>
      </w:r>
      <w:proofErr w:type="spellEnd"/>
      <w:r w:rsidR="00EF5BF0">
        <w:rPr>
          <w:rFonts w:ascii="Times New Roman" w:hAnsi="Times New Roman"/>
          <w:b w:val="0"/>
          <w:caps w:val="0"/>
          <w:sz w:val="20"/>
          <w:u w:val="none"/>
        </w:rPr>
        <w:tab/>
      </w:r>
      <w:r w:rsidR="00BA5BDC" w:rsidRPr="00EF5BF0">
        <w:rPr>
          <w:rFonts w:ascii="Times New Roman" w:hAnsi="Times New Roman"/>
          <w:b w:val="0"/>
          <w:caps w:val="0"/>
          <w:sz w:val="20"/>
          <w:u w:val="none"/>
        </w:rPr>
        <w:t>[Reserved]</w:t>
      </w:r>
      <w:bookmarkEnd w:id="91"/>
    </w:p>
    <w:p w:rsidR="00DF0804" w:rsidRPr="00C17CC2" w:rsidRDefault="00DF0804" w:rsidP="00832FC6">
      <w:pPr>
        <w:pStyle w:val="Heading3"/>
        <w:spacing w:line="276" w:lineRule="auto"/>
      </w:pPr>
      <w:bookmarkStart w:id="92" w:name="_Toc15305941"/>
      <w:proofErr w:type="spellStart"/>
      <w:r w:rsidRPr="002D59E1">
        <w:t>H.</w:t>
      </w:r>
      <w:r w:rsidR="002D59E1" w:rsidRPr="002D59E1">
        <w:t>28</w:t>
      </w:r>
      <w:proofErr w:type="spellEnd"/>
      <w:r w:rsidRPr="00C17CC2">
        <w:tab/>
        <w:t xml:space="preserve">FAR </w:t>
      </w:r>
      <w:r w:rsidR="00E043EF" w:rsidRPr="001E3AAD">
        <w:rPr>
          <w:caps w:val="0"/>
        </w:rPr>
        <w:t>and</w:t>
      </w:r>
      <w:r w:rsidRPr="00C15BDA">
        <w:t xml:space="preserve"> </w:t>
      </w:r>
      <w:r w:rsidRPr="00C17CC2">
        <w:t>AGAR CLAUSES</w:t>
      </w:r>
      <w:bookmarkEnd w:id="92"/>
    </w:p>
    <w:p w:rsidR="00DF0804" w:rsidRPr="00123E2D" w:rsidRDefault="00DF0804" w:rsidP="00832FC6">
      <w:pPr>
        <w:spacing w:line="276" w:lineRule="auto"/>
        <w:jc w:val="both"/>
        <w:rPr>
          <w:sz w:val="22"/>
          <w:szCs w:val="22"/>
        </w:rPr>
      </w:pPr>
      <w:r w:rsidRPr="00123E2D">
        <w:rPr>
          <w:sz w:val="22"/>
          <w:szCs w:val="22"/>
        </w:rPr>
        <w:t>FEDERAL ACQUISITION REGULATION (48 CFR CHAPTER 1)</w:t>
      </w:r>
    </w:p>
    <w:p w:rsidR="00DF0804" w:rsidRPr="00123E2D" w:rsidRDefault="00DF0804" w:rsidP="00832FC6">
      <w:pPr>
        <w:spacing w:line="276" w:lineRule="auto"/>
        <w:jc w:val="both"/>
        <w:rPr>
          <w:sz w:val="22"/>
          <w:szCs w:val="22"/>
        </w:rPr>
      </w:pPr>
      <w:r w:rsidRPr="00123E2D">
        <w:rPr>
          <w:sz w:val="22"/>
          <w:szCs w:val="22"/>
        </w:rPr>
        <w:t>AGRICULTURE ACQUISITION REGULATION (48 CFR CHAPTER 4)</w:t>
      </w:r>
    </w:p>
    <w:p w:rsidR="00DF0804" w:rsidRPr="00C17CC2" w:rsidRDefault="00DF0804" w:rsidP="00832FC6">
      <w:pPr>
        <w:pStyle w:val="Heading3"/>
        <w:spacing w:line="276" w:lineRule="auto"/>
      </w:pPr>
    </w:p>
    <w:p w:rsidR="00DF0804" w:rsidRPr="00104E83" w:rsidRDefault="00DF0804" w:rsidP="00832FC6">
      <w:pPr>
        <w:spacing w:after="120" w:line="276" w:lineRule="auto"/>
        <w:ind w:left="288"/>
        <w:jc w:val="both"/>
        <w:rPr>
          <w:b/>
          <w:u w:val="single"/>
        </w:rPr>
      </w:pPr>
      <w:proofErr w:type="spellStart"/>
      <w:r w:rsidRPr="002D59E1">
        <w:rPr>
          <w:b/>
          <w:u w:val="single"/>
        </w:rPr>
        <w:t>H.</w:t>
      </w:r>
      <w:r w:rsidR="002D59E1" w:rsidRPr="002D59E1">
        <w:rPr>
          <w:b/>
          <w:u w:val="single"/>
        </w:rPr>
        <w:t>28</w:t>
      </w:r>
      <w:r w:rsidR="00BB4380" w:rsidRPr="002D59E1">
        <w:rPr>
          <w:b/>
          <w:u w:val="single"/>
        </w:rPr>
        <w:t>.</w:t>
      </w:r>
      <w:r w:rsidR="002D59E1" w:rsidRPr="002D59E1">
        <w:rPr>
          <w:b/>
          <w:u w:val="single"/>
        </w:rPr>
        <w:t>1</w:t>
      </w:r>
      <w:proofErr w:type="spellEnd"/>
      <w:r w:rsidR="00747093" w:rsidRPr="00104E83">
        <w:rPr>
          <w:b/>
          <w:u w:val="single"/>
        </w:rPr>
        <w:tab/>
      </w:r>
      <w:r w:rsidR="00AA4F53" w:rsidRPr="00104E83">
        <w:rPr>
          <w:b/>
          <w:u w:val="single"/>
        </w:rPr>
        <w:t xml:space="preserve">CLAUSES </w:t>
      </w:r>
      <w:r w:rsidRPr="00104E83">
        <w:rPr>
          <w:b/>
          <w:u w:val="single"/>
        </w:rPr>
        <w:t>PERTAINING TO ALL ITEMS—FULL TEXT</w:t>
      </w:r>
    </w:p>
    <w:p w:rsidR="00DF0804" w:rsidRPr="00120A22" w:rsidRDefault="00104E83" w:rsidP="00832FC6">
      <w:pPr>
        <w:spacing w:line="276" w:lineRule="auto"/>
        <w:jc w:val="both"/>
        <w:rPr>
          <w:b/>
          <w:sz w:val="22"/>
          <w:u w:val="single"/>
        </w:rPr>
      </w:pPr>
      <w:r w:rsidRPr="009E545C">
        <w:rPr>
          <w:b/>
          <w:sz w:val="22"/>
          <w:u w:val="single"/>
        </w:rPr>
        <w:t>AGAR 452.215-73—</w:t>
      </w:r>
      <w:r w:rsidR="00DF0804" w:rsidRPr="00EF6005">
        <w:rPr>
          <w:b/>
          <w:sz w:val="22"/>
          <w:u w:val="single"/>
        </w:rPr>
        <w:t>POST AW</w:t>
      </w:r>
      <w:r w:rsidR="00DF0804" w:rsidRPr="00120A22">
        <w:rPr>
          <w:b/>
          <w:sz w:val="22"/>
          <w:u w:val="single"/>
        </w:rPr>
        <w:t>ARD CONFERENCE (N</w:t>
      </w:r>
      <w:r w:rsidR="000659A3" w:rsidRPr="00120A22">
        <w:rPr>
          <w:b/>
          <w:sz w:val="22"/>
          <w:u w:val="single"/>
        </w:rPr>
        <w:t>ov</w:t>
      </w:r>
      <w:r w:rsidR="00DF0804" w:rsidRPr="00120A22">
        <w:rPr>
          <w:b/>
          <w:sz w:val="22"/>
          <w:u w:val="single"/>
        </w:rPr>
        <w:t xml:space="preserve"> 1996)</w:t>
      </w:r>
    </w:p>
    <w:p w:rsidR="00DF0804" w:rsidRPr="00123E2D" w:rsidRDefault="00DF0804" w:rsidP="00832FC6">
      <w:pPr>
        <w:spacing w:after="60" w:line="276" w:lineRule="auto"/>
        <w:jc w:val="both"/>
        <w:rPr>
          <w:sz w:val="22"/>
          <w:szCs w:val="22"/>
        </w:rPr>
      </w:pPr>
      <w:r w:rsidRPr="00120A22">
        <w:rPr>
          <w:sz w:val="22"/>
          <w:szCs w:val="22"/>
        </w:rPr>
        <w:t xml:space="preserve">A post award </w:t>
      </w:r>
      <w:r w:rsidR="00A76A97" w:rsidRPr="00120A22">
        <w:rPr>
          <w:sz w:val="22"/>
          <w:szCs w:val="22"/>
        </w:rPr>
        <w:t>conference with the successful O</w:t>
      </w:r>
      <w:r w:rsidRPr="00120A22">
        <w:rPr>
          <w:sz w:val="22"/>
          <w:szCs w:val="22"/>
        </w:rPr>
        <w:t>fferor is required.</w:t>
      </w:r>
      <w:r w:rsidR="000B2F2D" w:rsidRPr="00120A22">
        <w:rPr>
          <w:sz w:val="22"/>
          <w:szCs w:val="22"/>
        </w:rPr>
        <w:t xml:space="preserve"> </w:t>
      </w:r>
      <w:r w:rsidRPr="00120A22">
        <w:rPr>
          <w:sz w:val="22"/>
          <w:szCs w:val="22"/>
        </w:rPr>
        <w:t xml:space="preserve"> It will be scheduled within </w:t>
      </w:r>
      <w:r w:rsidR="00120A22" w:rsidRPr="00120A22">
        <w:rPr>
          <w:sz w:val="22"/>
          <w:szCs w:val="22"/>
          <w:u w:val="single"/>
        </w:rPr>
        <w:t>60</w:t>
      </w:r>
      <w:r w:rsidR="00D36818" w:rsidRPr="00120A22">
        <w:rPr>
          <w:sz w:val="22"/>
          <w:szCs w:val="22"/>
        </w:rPr>
        <w:t>-</w:t>
      </w:r>
      <w:r w:rsidRPr="00120A22">
        <w:rPr>
          <w:sz w:val="22"/>
          <w:szCs w:val="22"/>
        </w:rPr>
        <w:t xml:space="preserve">days after the date of contract award. </w:t>
      </w:r>
      <w:r w:rsidR="000B2F2D" w:rsidRPr="00120A22">
        <w:rPr>
          <w:sz w:val="22"/>
          <w:szCs w:val="22"/>
        </w:rPr>
        <w:t xml:space="preserve"> </w:t>
      </w:r>
      <w:r w:rsidRPr="00120A22">
        <w:rPr>
          <w:sz w:val="22"/>
          <w:szCs w:val="22"/>
        </w:rPr>
        <w:t xml:space="preserve">The conference will be held at </w:t>
      </w:r>
      <w:r w:rsidR="00104E83" w:rsidRPr="00120A22">
        <w:rPr>
          <w:sz w:val="22"/>
          <w:szCs w:val="22"/>
        </w:rPr>
        <w:t xml:space="preserve">the </w:t>
      </w:r>
      <w:r w:rsidR="00120A22" w:rsidRPr="00120A22">
        <w:rPr>
          <w:sz w:val="22"/>
          <w:szCs w:val="22"/>
          <w:u w:val="single"/>
        </w:rPr>
        <w:t>Boulder Ranger District</w:t>
      </w:r>
      <w:r w:rsidRPr="00120A22">
        <w:rPr>
          <w:sz w:val="22"/>
          <w:szCs w:val="22"/>
        </w:rPr>
        <w:t>, and will include discussion of contract terms and work performance requirements, work progress schedule and fire pr</w:t>
      </w:r>
      <w:r w:rsidRPr="009E35DC">
        <w:rPr>
          <w:sz w:val="22"/>
          <w:szCs w:val="22"/>
        </w:rPr>
        <w:t>evention/suppression and safety plans.</w:t>
      </w:r>
    </w:p>
    <w:p w:rsidR="00DF0804" w:rsidRPr="0085204C" w:rsidRDefault="00DF0804" w:rsidP="00832FC6">
      <w:pPr>
        <w:spacing w:line="276" w:lineRule="auto"/>
        <w:jc w:val="center"/>
        <w:rPr>
          <w:sz w:val="20"/>
          <w:szCs w:val="22"/>
        </w:rPr>
      </w:pPr>
      <w:r w:rsidRPr="0085204C">
        <w:rPr>
          <w:sz w:val="20"/>
          <w:szCs w:val="22"/>
        </w:rPr>
        <w:t>(End of Clause)</w:t>
      </w:r>
    </w:p>
    <w:p w:rsidR="00782316" w:rsidRPr="00123E2D" w:rsidRDefault="00782316" w:rsidP="00832FC6">
      <w:pPr>
        <w:spacing w:line="276" w:lineRule="auto"/>
        <w:jc w:val="center"/>
        <w:rPr>
          <w:sz w:val="22"/>
          <w:szCs w:val="22"/>
          <w:lang w:val="en"/>
        </w:rPr>
      </w:pPr>
    </w:p>
    <w:p w:rsidR="00782316" w:rsidRPr="009E545C" w:rsidRDefault="000F0616" w:rsidP="00832FC6">
      <w:pPr>
        <w:spacing w:line="276" w:lineRule="auto"/>
        <w:jc w:val="both"/>
        <w:rPr>
          <w:b/>
          <w:sz w:val="22"/>
          <w:u w:val="single"/>
        </w:rPr>
      </w:pPr>
      <w:r w:rsidRPr="009E545C">
        <w:rPr>
          <w:b/>
          <w:sz w:val="22"/>
          <w:u w:val="single"/>
        </w:rPr>
        <w:t>AGAR 452.236-78—</w:t>
      </w:r>
      <w:r w:rsidR="00782316" w:rsidRPr="009E545C">
        <w:rPr>
          <w:b/>
          <w:sz w:val="22"/>
          <w:u w:val="single"/>
        </w:rPr>
        <w:t>FIRE SUPPRESSION AND LIABILITY (M</w:t>
      </w:r>
      <w:r w:rsidR="000659A3">
        <w:rPr>
          <w:b/>
          <w:sz w:val="22"/>
          <w:u w:val="single"/>
        </w:rPr>
        <w:t>ar</w:t>
      </w:r>
      <w:r w:rsidR="00782316" w:rsidRPr="009E545C">
        <w:rPr>
          <w:b/>
          <w:sz w:val="22"/>
          <w:u w:val="single"/>
        </w:rPr>
        <w:t xml:space="preserve"> 2016)</w:t>
      </w:r>
    </w:p>
    <w:p w:rsidR="00782316" w:rsidRPr="000B2F2D" w:rsidRDefault="00782316" w:rsidP="00914017">
      <w:pPr>
        <w:pStyle w:val="ListParagraph"/>
        <w:numPr>
          <w:ilvl w:val="0"/>
          <w:numId w:val="38"/>
        </w:numPr>
        <w:spacing w:after="60"/>
        <w:ind w:left="648"/>
        <w:contextualSpacing w:val="0"/>
        <w:jc w:val="both"/>
        <w:rPr>
          <w:u w:val="single"/>
          <w:lang w:val="en"/>
        </w:rPr>
      </w:pPr>
      <w:r w:rsidRPr="000B2F2D">
        <w:rPr>
          <w:lang w:val="en"/>
        </w:rPr>
        <w:t xml:space="preserve">Contractor's Responsibility for Fire Fighting. </w:t>
      </w:r>
      <w:r w:rsidR="001E4764" w:rsidRPr="000B2F2D">
        <w:rPr>
          <w:lang w:val="en"/>
        </w:rPr>
        <w:t xml:space="preserve"> </w:t>
      </w:r>
      <w:r w:rsidRPr="000B2F2D">
        <w:rPr>
          <w:lang w:val="en"/>
        </w:rPr>
        <w:t>The Contractor, under the provi</w:t>
      </w:r>
      <w:r w:rsidR="000B2F2D" w:rsidRPr="000B2F2D">
        <w:rPr>
          <w:lang w:val="en"/>
        </w:rPr>
        <w:t>sions of FAR clause at 52.236-9—</w:t>
      </w:r>
      <w:r w:rsidRPr="000B2F2D">
        <w:rPr>
          <w:lang w:val="en"/>
        </w:rPr>
        <w:t xml:space="preserve">Protection of Existing Vegetation, Structures, Equipment, Utilities, and Improvements, shall immediately extinguish all fires on the work site other than those fires in use as a part of the work. </w:t>
      </w:r>
      <w:r w:rsidR="001E4764" w:rsidRPr="000B2F2D">
        <w:rPr>
          <w:lang w:val="en"/>
        </w:rPr>
        <w:t xml:space="preserve"> </w:t>
      </w:r>
      <w:r w:rsidRPr="000B2F2D">
        <w:rPr>
          <w:lang w:val="en"/>
        </w:rPr>
        <w:t>The Contractor may be held liable for all damages and for all costs incurred by the Government for labor, subsistence, equipment, supplies, and transportation deemed necessary to control or suppress a fire set or caused by the Contractor or the Contractor's agents or employees subject to the following fire classifications listed in subsection (b).</w:t>
      </w:r>
    </w:p>
    <w:p w:rsidR="00782316" w:rsidRPr="00123E2D" w:rsidRDefault="00782316" w:rsidP="00914017">
      <w:pPr>
        <w:pStyle w:val="ListParagraph"/>
        <w:numPr>
          <w:ilvl w:val="0"/>
          <w:numId w:val="38"/>
        </w:numPr>
        <w:spacing w:after="60"/>
        <w:ind w:left="648"/>
        <w:contextualSpacing w:val="0"/>
        <w:jc w:val="both"/>
        <w:rPr>
          <w:u w:val="single"/>
          <w:lang w:val="en"/>
        </w:rPr>
      </w:pPr>
      <w:r w:rsidRPr="00123E2D">
        <w:rPr>
          <w:lang w:val="en"/>
        </w:rPr>
        <w:t xml:space="preserve"> Fire Suppression Costs.</w:t>
      </w:r>
      <w:r w:rsidR="001E4764">
        <w:rPr>
          <w:lang w:val="en"/>
        </w:rPr>
        <w:t xml:space="preserve"> </w:t>
      </w:r>
      <w:r w:rsidRPr="00123E2D">
        <w:rPr>
          <w:lang w:val="en"/>
        </w:rPr>
        <w:t xml:space="preserve"> The Contractor's obligations for cost of fire suppression vary according to three classifications of fires as follows:</w:t>
      </w:r>
    </w:p>
    <w:p w:rsidR="00782316" w:rsidRPr="00123E2D" w:rsidRDefault="00782316" w:rsidP="00914017">
      <w:pPr>
        <w:pStyle w:val="ListParagraph"/>
        <w:numPr>
          <w:ilvl w:val="1"/>
          <w:numId w:val="38"/>
        </w:numPr>
        <w:spacing w:after="60"/>
        <w:ind w:left="1080"/>
        <w:contextualSpacing w:val="0"/>
        <w:jc w:val="both"/>
        <w:rPr>
          <w:u w:val="single"/>
          <w:lang w:val="en"/>
        </w:rPr>
      </w:pPr>
      <w:r w:rsidRPr="00123E2D">
        <w:rPr>
          <w:lang w:val="en"/>
        </w:rPr>
        <w:t xml:space="preserve">Operations Fire. </w:t>
      </w:r>
      <w:r w:rsidR="006608AF">
        <w:rPr>
          <w:lang w:val="en"/>
        </w:rPr>
        <w:t xml:space="preserve"> </w:t>
      </w:r>
      <w:r w:rsidRPr="00123E2D">
        <w:rPr>
          <w:lang w:val="en"/>
        </w:rPr>
        <w:t xml:space="preserve">An “operations fire” is a fire caused by the Contractor's operations other than a negligent fire. </w:t>
      </w:r>
      <w:r w:rsidR="006608AF">
        <w:rPr>
          <w:lang w:val="en"/>
        </w:rPr>
        <w:t xml:space="preserve"> </w:t>
      </w:r>
      <w:r w:rsidRPr="009F2337">
        <w:rPr>
          <w:lang w:val="en"/>
        </w:rPr>
        <w:t>The Contractor agrees to reimburse Forest Service for such cost for each operations fire, subject</w:t>
      </w:r>
      <w:r w:rsidR="00032243" w:rsidRPr="009F2337">
        <w:rPr>
          <w:lang w:val="en"/>
        </w:rPr>
        <w:t xml:space="preserve"> to a</w:t>
      </w:r>
      <w:r w:rsidR="00AD6DD1" w:rsidRPr="009F2337">
        <w:rPr>
          <w:lang w:val="en"/>
        </w:rPr>
        <w:t xml:space="preserve"> maximum </w:t>
      </w:r>
      <w:r w:rsidR="00AD6DD1" w:rsidRPr="009F2337">
        <w:rPr>
          <w:lang w:val="en"/>
        </w:rPr>
        <w:lastRenderedPageBreak/>
        <w:t xml:space="preserve">dollar amount of </w:t>
      </w:r>
      <w:r w:rsidR="00AD6DD1" w:rsidRPr="009F2337">
        <w:rPr>
          <w:b/>
          <w:u w:val="single"/>
          <w:lang w:val="en"/>
        </w:rPr>
        <w:t>$</w:t>
      </w:r>
      <w:r w:rsidR="009F2337" w:rsidRPr="009F2337">
        <w:rPr>
          <w:b/>
          <w:u w:val="single"/>
        </w:rPr>
        <w:t>3,4</w:t>
      </w:r>
      <w:r w:rsidR="009F2337">
        <w:rPr>
          <w:b/>
          <w:u w:val="single"/>
        </w:rPr>
        <w:t>00.00</w:t>
      </w:r>
      <w:r w:rsidR="006608AF" w:rsidRPr="00123E2D">
        <w:rPr>
          <w:lang w:val="en"/>
        </w:rPr>
        <w:t xml:space="preserve">. </w:t>
      </w:r>
      <w:r w:rsidR="006608AF">
        <w:rPr>
          <w:lang w:val="en"/>
        </w:rPr>
        <w:t xml:space="preserve"> </w:t>
      </w:r>
      <w:r w:rsidRPr="00123E2D">
        <w:rPr>
          <w:lang w:val="en"/>
        </w:rPr>
        <w:t xml:space="preserve">The cost of the Contractor's actions, supplies, and equipment on any such fire, or otherwise provided at the request of Forest Service, shall be credited toward such maximum. </w:t>
      </w:r>
      <w:r w:rsidR="006608AF">
        <w:rPr>
          <w:lang w:val="en"/>
        </w:rPr>
        <w:t xml:space="preserve"> </w:t>
      </w:r>
      <w:r w:rsidRPr="00123E2D">
        <w:rPr>
          <w:lang w:val="en"/>
        </w:rPr>
        <w:t>If the Co</w:t>
      </w:r>
      <w:r w:rsidR="00A76A97">
        <w:rPr>
          <w:lang w:val="en"/>
        </w:rPr>
        <w:t>ntractor's actual cost exceeds C</w:t>
      </w:r>
      <w:r w:rsidRPr="00123E2D">
        <w:rPr>
          <w:lang w:val="en"/>
        </w:rPr>
        <w:t xml:space="preserve">ontractor's obligation stated above, Forest </w:t>
      </w:r>
      <w:r w:rsidR="00A76A97">
        <w:rPr>
          <w:lang w:val="en"/>
        </w:rPr>
        <w:t>Service shall reimburse the C</w:t>
      </w:r>
      <w:r w:rsidRPr="00123E2D">
        <w:rPr>
          <w:lang w:val="en"/>
        </w:rPr>
        <w:t>ontractor for the excess.</w:t>
      </w:r>
    </w:p>
    <w:p w:rsidR="00782316" w:rsidRPr="00123E2D" w:rsidRDefault="00782316" w:rsidP="00914017">
      <w:pPr>
        <w:pStyle w:val="ListParagraph"/>
        <w:numPr>
          <w:ilvl w:val="1"/>
          <w:numId w:val="38"/>
        </w:numPr>
        <w:spacing w:after="60"/>
        <w:ind w:left="1080"/>
        <w:contextualSpacing w:val="0"/>
        <w:jc w:val="both"/>
        <w:rPr>
          <w:u w:val="single"/>
          <w:lang w:val="en"/>
        </w:rPr>
      </w:pPr>
      <w:r w:rsidRPr="00123E2D">
        <w:rPr>
          <w:lang w:val="en"/>
        </w:rPr>
        <w:t xml:space="preserve">Negligent Fire. </w:t>
      </w:r>
      <w:r w:rsidR="00B235F2">
        <w:rPr>
          <w:lang w:val="en"/>
        </w:rPr>
        <w:t xml:space="preserve"> </w:t>
      </w:r>
      <w:r w:rsidRPr="00123E2D">
        <w:rPr>
          <w:lang w:val="en"/>
        </w:rPr>
        <w:t xml:space="preserve">A “negligent fire” is a fire caused by the negligence or fault of the Contractor's operations including, but not limited to, one caused by smoking by persons engaged in the Contractor's operations during the course of their employment, or during rest or lunch periods; or if the Contractor's failure to comply with requirements under this contract results in a fire starting, or permits a fire to spread. </w:t>
      </w:r>
      <w:r w:rsidR="00B235F2">
        <w:rPr>
          <w:lang w:val="en"/>
        </w:rPr>
        <w:t xml:space="preserve"> </w:t>
      </w:r>
      <w:r w:rsidRPr="00123E2D">
        <w:rPr>
          <w:lang w:val="en"/>
        </w:rPr>
        <w:t>Damages and the cost of suppressing negligent fires shall be borne by the Contractor.</w:t>
      </w:r>
    </w:p>
    <w:p w:rsidR="00782316" w:rsidRPr="00123E2D" w:rsidRDefault="00782316" w:rsidP="00914017">
      <w:pPr>
        <w:pStyle w:val="ListParagraph"/>
        <w:numPr>
          <w:ilvl w:val="1"/>
          <w:numId w:val="38"/>
        </w:numPr>
        <w:spacing w:after="60"/>
        <w:ind w:left="1080"/>
        <w:contextualSpacing w:val="0"/>
        <w:jc w:val="both"/>
        <w:rPr>
          <w:u w:val="single"/>
          <w:lang w:val="en"/>
        </w:rPr>
      </w:pPr>
      <w:r w:rsidRPr="00123E2D">
        <w:rPr>
          <w:lang w:val="en"/>
        </w:rPr>
        <w:t xml:space="preserve">Other Fires on Contract Area. </w:t>
      </w:r>
      <w:r w:rsidR="00B235F2">
        <w:rPr>
          <w:lang w:val="en"/>
        </w:rPr>
        <w:t xml:space="preserve"> </w:t>
      </w:r>
      <w:r w:rsidRPr="00123E2D">
        <w:rPr>
          <w:lang w:val="en"/>
        </w:rPr>
        <w:t>Forest Service shall pay the Contractor, at firefighting rates common in the area or at prior agreed rates, for equipment or personnel furnished by the Contractor at the request of Forest Service, on any fire on contract area other than an operations fire or a negligent fire.</w:t>
      </w:r>
    </w:p>
    <w:p w:rsidR="00782316" w:rsidRPr="00123E2D" w:rsidRDefault="00782316" w:rsidP="00914017">
      <w:pPr>
        <w:pStyle w:val="ListParagraph"/>
        <w:numPr>
          <w:ilvl w:val="0"/>
          <w:numId w:val="38"/>
        </w:numPr>
        <w:spacing w:after="60"/>
        <w:ind w:left="648"/>
        <w:contextualSpacing w:val="0"/>
        <w:jc w:val="both"/>
        <w:rPr>
          <w:lang w:val="en"/>
        </w:rPr>
      </w:pPr>
      <w:r w:rsidRPr="00123E2D">
        <w:rPr>
          <w:lang w:val="en"/>
        </w:rPr>
        <w:t>Contractor's Responsibility for Notification in Case of Fire.</w:t>
      </w:r>
      <w:r w:rsidR="003E4070">
        <w:rPr>
          <w:lang w:val="en"/>
        </w:rPr>
        <w:t xml:space="preserve"> </w:t>
      </w:r>
      <w:r w:rsidRPr="00123E2D">
        <w:rPr>
          <w:lang w:val="en"/>
        </w:rPr>
        <w:t xml:space="preserve"> The Contractor shall immediately notify the Government of any fires sighted on or in the vicinity of the work site.</w:t>
      </w:r>
    </w:p>
    <w:p w:rsidR="00782316" w:rsidRPr="000B2F2D" w:rsidRDefault="00782316" w:rsidP="00914017">
      <w:pPr>
        <w:pStyle w:val="ListParagraph"/>
        <w:numPr>
          <w:ilvl w:val="0"/>
          <w:numId w:val="38"/>
        </w:numPr>
        <w:spacing w:after="60"/>
        <w:ind w:left="648"/>
        <w:contextualSpacing w:val="0"/>
        <w:jc w:val="both"/>
        <w:rPr>
          <w:lang w:val="en"/>
        </w:rPr>
      </w:pPr>
      <w:r w:rsidRPr="000B2F2D">
        <w:rPr>
          <w:lang w:val="en"/>
        </w:rPr>
        <w:t>Contractor's Responsibility for Responding to Emergencies.</w:t>
      </w:r>
      <w:r w:rsidR="003E4070" w:rsidRPr="000B2F2D">
        <w:rPr>
          <w:lang w:val="en"/>
        </w:rPr>
        <w:t xml:space="preserve"> </w:t>
      </w:r>
      <w:r w:rsidRPr="000B2F2D">
        <w:rPr>
          <w:lang w:val="en"/>
        </w:rPr>
        <w:t xml:space="preserve"> When directed by the Contracting Officer, the Contractor shall temporarily redirect employees and equipment from the work site for emergency work (anticipated to be restricted to firefighting). </w:t>
      </w:r>
      <w:r w:rsidR="003E4070" w:rsidRPr="000B2F2D">
        <w:rPr>
          <w:lang w:val="en"/>
        </w:rPr>
        <w:t xml:space="preserve"> </w:t>
      </w:r>
      <w:r w:rsidRPr="000B2F2D">
        <w:rPr>
          <w:lang w:val="en"/>
        </w:rPr>
        <w:t xml:space="preserve">This is considered to be within the general scope of the contract. </w:t>
      </w:r>
      <w:r w:rsidR="003E4070" w:rsidRPr="000B2F2D">
        <w:rPr>
          <w:lang w:val="en"/>
        </w:rPr>
        <w:t xml:space="preserve"> </w:t>
      </w:r>
      <w:r w:rsidRPr="000B2F2D">
        <w:rPr>
          <w:lang w:val="en"/>
        </w:rPr>
        <w:t>An equitable adjustment for any such redirection of employees and equipment will be made under the FAR clause at</w:t>
      </w:r>
      <w:r w:rsidRPr="00A76A97">
        <w:rPr>
          <w:lang w:val="en"/>
        </w:rPr>
        <w:t xml:space="preserve"> </w:t>
      </w:r>
      <w:r w:rsidR="000B2F2D" w:rsidRPr="000B2F2D">
        <w:rPr>
          <w:lang w:val="en"/>
        </w:rPr>
        <w:t>52.243-4—</w:t>
      </w:r>
      <w:r w:rsidRPr="000B2F2D">
        <w:rPr>
          <w:lang w:val="en"/>
        </w:rPr>
        <w:t>Changes.</w:t>
      </w:r>
    </w:p>
    <w:p w:rsidR="00782316" w:rsidRPr="00123E2D" w:rsidRDefault="00782316" w:rsidP="00914017">
      <w:pPr>
        <w:pStyle w:val="ListParagraph"/>
        <w:numPr>
          <w:ilvl w:val="0"/>
          <w:numId w:val="38"/>
        </w:numPr>
        <w:spacing w:after="60"/>
        <w:ind w:left="648"/>
        <w:contextualSpacing w:val="0"/>
        <w:jc w:val="both"/>
        <w:rPr>
          <w:lang w:val="en"/>
        </w:rPr>
      </w:pPr>
      <w:r w:rsidRPr="00123E2D">
        <w:rPr>
          <w:lang w:val="en"/>
        </w:rPr>
        <w:t xml:space="preserve">Performance by the Contractor. </w:t>
      </w:r>
      <w:r w:rsidR="003E4070">
        <w:rPr>
          <w:lang w:val="en"/>
        </w:rPr>
        <w:t xml:space="preserve"> </w:t>
      </w:r>
      <w:r w:rsidRPr="00123E2D">
        <w:rPr>
          <w:lang w:val="en"/>
        </w:rPr>
        <w:t xml:space="preserve">Where the Contractor's employees, agents, </w:t>
      </w:r>
      <w:r w:rsidR="000B2F2D">
        <w:rPr>
          <w:lang w:val="en"/>
        </w:rPr>
        <w:t>C</w:t>
      </w:r>
      <w:r w:rsidR="0074475A">
        <w:rPr>
          <w:lang w:val="en"/>
        </w:rPr>
        <w:t>ontractors, s</w:t>
      </w:r>
      <w:r w:rsidRPr="00123E2D">
        <w:rPr>
          <w:lang w:val="en"/>
        </w:rPr>
        <w:t>ubcontractors, or their employees or agents perform the Contractor's operations in connection with fire responsibilities, the Contractor's obligations shall be the same as if performance was by Contractor.</w:t>
      </w:r>
    </w:p>
    <w:p w:rsidR="00782316" w:rsidRPr="00123E2D" w:rsidRDefault="00782316" w:rsidP="00914017">
      <w:pPr>
        <w:pStyle w:val="ListParagraph"/>
        <w:numPr>
          <w:ilvl w:val="0"/>
          <w:numId w:val="38"/>
        </w:numPr>
        <w:spacing w:after="60"/>
        <w:ind w:left="648"/>
        <w:contextualSpacing w:val="0"/>
        <w:jc w:val="both"/>
        <w:rPr>
          <w:lang w:val="en"/>
        </w:rPr>
      </w:pPr>
      <w:r w:rsidRPr="00123E2D">
        <w:rPr>
          <w:lang w:val="en"/>
        </w:rPr>
        <w:t xml:space="preserve">State Law. </w:t>
      </w:r>
      <w:r w:rsidR="003E4070">
        <w:rPr>
          <w:lang w:val="en"/>
        </w:rPr>
        <w:t xml:space="preserve"> </w:t>
      </w:r>
      <w:r w:rsidRPr="00123E2D">
        <w:rPr>
          <w:lang w:val="en"/>
        </w:rPr>
        <w:t xml:space="preserve">The Contractor shall not be relieved by the terms of this contract of any liability to the United States for fire suppression costs recovered in an action based on State law, except for such costs resulting from operations fires. </w:t>
      </w:r>
      <w:r w:rsidR="003E4070">
        <w:rPr>
          <w:lang w:val="en"/>
        </w:rPr>
        <w:t xml:space="preserve"> </w:t>
      </w:r>
      <w:r w:rsidRPr="00123E2D">
        <w:rPr>
          <w:lang w:val="en"/>
        </w:rPr>
        <w:t>Amounts due to the Contractor for firefighting expenditures on operations fires shall not be withheld pending settlement of any such claim or action based on State law.</w:t>
      </w:r>
    </w:p>
    <w:p w:rsidR="00782316" w:rsidRDefault="00782316" w:rsidP="00832FC6">
      <w:pPr>
        <w:spacing w:line="276" w:lineRule="auto"/>
        <w:jc w:val="center"/>
        <w:rPr>
          <w:sz w:val="20"/>
          <w:szCs w:val="22"/>
          <w:lang w:val="en"/>
        </w:rPr>
      </w:pPr>
      <w:r w:rsidRPr="0085204C">
        <w:rPr>
          <w:sz w:val="20"/>
          <w:szCs w:val="22"/>
          <w:lang w:val="en"/>
        </w:rPr>
        <w:t>(End of Clause)</w:t>
      </w:r>
    </w:p>
    <w:p w:rsidR="00D8212F" w:rsidRPr="0085204C" w:rsidRDefault="00D8212F" w:rsidP="00832FC6">
      <w:pPr>
        <w:spacing w:line="276" w:lineRule="auto"/>
        <w:jc w:val="both"/>
        <w:rPr>
          <w:sz w:val="20"/>
          <w:szCs w:val="22"/>
          <w:lang w:val="en"/>
        </w:rPr>
      </w:pPr>
    </w:p>
    <w:p w:rsidR="007A2914" w:rsidRPr="00FF0586" w:rsidRDefault="007A2914" w:rsidP="00832FC6">
      <w:pPr>
        <w:spacing w:line="276" w:lineRule="auto"/>
        <w:jc w:val="both"/>
        <w:rPr>
          <w:b/>
          <w:sz w:val="22"/>
          <w:u w:val="single"/>
        </w:rPr>
      </w:pPr>
      <w:r w:rsidRPr="00FF0586">
        <w:rPr>
          <w:b/>
          <w:sz w:val="22"/>
          <w:u w:val="single"/>
        </w:rPr>
        <w:t>AGAR 452.237-74</w:t>
      </w:r>
      <w:r w:rsidR="000F0616" w:rsidRPr="00FF0586">
        <w:rPr>
          <w:b/>
          <w:sz w:val="22"/>
          <w:u w:val="single"/>
        </w:rPr>
        <w:t>—</w:t>
      </w:r>
      <w:r w:rsidRPr="00FF0586">
        <w:rPr>
          <w:b/>
          <w:sz w:val="22"/>
          <w:u w:val="single"/>
        </w:rPr>
        <w:t>KEY PERSONNEL (F</w:t>
      </w:r>
      <w:r w:rsidR="00080BDD" w:rsidRPr="00FF0586">
        <w:rPr>
          <w:b/>
          <w:sz w:val="22"/>
          <w:u w:val="single"/>
        </w:rPr>
        <w:t>eb</w:t>
      </w:r>
      <w:r w:rsidRPr="00FF0586">
        <w:rPr>
          <w:b/>
          <w:sz w:val="22"/>
          <w:u w:val="single"/>
        </w:rPr>
        <w:t xml:space="preserve"> 1988)</w:t>
      </w:r>
    </w:p>
    <w:p w:rsidR="00673F57" w:rsidRPr="00FF0586" w:rsidRDefault="007A2914" w:rsidP="00914017">
      <w:pPr>
        <w:pStyle w:val="ListParagraph"/>
        <w:numPr>
          <w:ilvl w:val="0"/>
          <w:numId w:val="104"/>
        </w:numPr>
        <w:spacing w:after="60"/>
        <w:ind w:left="648"/>
        <w:contextualSpacing w:val="0"/>
        <w:jc w:val="both"/>
      </w:pPr>
      <w:r w:rsidRPr="00FF0586">
        <w:t>The Contractor shall assign to this contract the following key personnel</w:t>
      </w:r>
      <w:r w:rsidR="00FD2E54" w:rsidRPr="00FF0586">
        <w:t xml:space="preserve"> (Section </w:t>
      </w:r>
      <w:proofErr w:type="spellStart"/>
      <w:r w:rsidR="00FD2E54" w:rsidRPr="00FF0586">
        <w:t>C.5</w:t>
      </w:r>
      <w:proofErr w:type="spellEnd"/>
      <w:r w:rsidR="00FD2E54" w:rsidRPr="00FF0586">
        <w:t>)</w:t>
      </w:r>
      <w:r w:rsidRPr="00FF0586">
        <w:t>:</w:t>
      </w:r>
      <w:r w:rsidR="00F92C47" w:rsidRPr="00FF0586">
        <w:t xml:space="preserve"> </w:t>
      </w:r>
    </w:p>
    <w:p w:rsidR="000B2F2D" w:rsidRPr="00BE5C8D" w:rsidRDefault="00673F57" w:rsidP="00914017">
      <w:pPr>
        <w:pStyle w:val="ListParagraph"/>
        <w:numPr>
          <w:ilvl w:val="0"/>
          <w:numId w:val="116"/>
        </w:numPr>
        <w:spacing w:after="60"/>
        <w:ind w:left="1080"/>
        <w:contextualSpacing w:val="0"/>
        <w:jc w:val="both"/>
        <w:rPr>
          <w:u w:val="single"/>
        </w:rPr>
      </w:pPr>
      <w:r w:rsidRPr="00BE5C8D">
        <w:rPr>
          <w:u w:val="single"/>
        </w:rPr>
        <w:t>Overall Project Manager</w:t>
      </w:r>
    </w:p>
    <w:p w:rsidR="000B2F2D" w:rsidRPr="00BE5C8D" w:rsidRDefault="00673F57" w:rsidP="00914017">
      <w:pPr>
        <w:pStyle w:val="ListParagraph"/>
        <w:numPr>
          <w:ilvl w:val="0"/>
          <w:numId w:val="116"/>
        </w:numPr>
        <w:spacing w:after="60"/>
        <w:ind w:left="1080"/>
        <w:contextualSpacing w:val="0"/>
        <w:jc w:val="both"/>
        <w:rPr>
          <w:u w:val="single"/>
        </w:rPr>
      </w:pPr>
      <w:r w:rsidRPr="00BE5C8D">
        <w:rPr>
          <w:u w:val="single"/>
        </w:rPr>
        <w:t>Logging Supervisor</w:t>
      </w:r>
    </w:p>
    <w:p w:rsidR="000B2F2D" w:rsidRPr="00BE5C8D" w:rsidRDefault="00673F57" w:rsidP="00914017">
      <w:pPr>
        <w:pStyle w:val="ListParagraph"/>
        <w:numPr>
          <w:ilvl w:val="0"/>
          <w:numId w:val="116"/>
        </w:numPr>
        <w:spacing w:after="60"/>
        <w:ind w:left="1080"/>
        <w:contextualSpacing w:val="0"/>
        <w:jc w:val="both"/>
        <w:rPr>
          <w:u w:val="single"/>
        </w:rPr>
      </w:pPr>
      <w:r w:rsidRPr="00BE5C8D">
        <w:rPr>
          <w:u w:val="single"/>
        </w:rPr>
        <w:t>Fuels Treatment Supervisor</w:t>
      </w:r>
    </w:p>
    <w:p w:rsidR="000B2F2D" w:rsidRPr="00BE5C8D" w:rsidRDefault="00673F57" w:rsidP="00914017">
      <w:pPr>
        <w:pStyle w:val="ListParagraph"/>
        <w:numPr>
          <w:ilvl w:val="0"/>
          <w:numId w:val="116"/>
        </w:numPr>
        <w:spacing w:after="60"/>
        <w:ind w:left="1080"/>
        <w:contextualSpacing w:val="0"/>
        <w:jc w:val="both"/>
        <w:rPr>
          <w:u w:val="single"/>
        </w:rPr>
      </w:pPr>
      <w:r w:rsidRPr="00BE5C8D">
        <w:rPr>
          <w:u w:val="single"/>
        </w:rPr>
        <w:t>Road Construction Supervisor(s)</w:t>
      </w:r>
      <w:r w:rsidRPr="00BE5C8D">
        <w:t>: supervising work in the timber removal specifications as well as other road work, maintenance and obliteration</w:t>
      </w:r>
    </w:p>
    <w:p w:rsidR="00673F57" w:rsidRPr="000B2F2D" w:rsidRDefault="00673F57" w:rsidP="00914017">
      <w:pPr>
        <w:pStyle w:val="ListParagraph"/>
        <w:numPr>
          <w:ilvl w:val="0"/>
          <w:numId w:val="116"/>
        </w:numPr>
        <w:spacing w:after="60"/>
        <w:ind w:left="1080"/>
        <w:contextualSpacing w:val="0"/>
        <w:jc w:val="both"/>
        <w:rPr>
          <w:u w:val="single"/>
        </w:rPr>
      </w:pPr>
      <w:r w:rsidRPr="00BE5C8D">
        <w:rPr>
          <w:u w:val="single"/>
        </w:rPr>
        <w:t>Individual Sub-Managers</w:t>
      </w:r>
      <w:r w:rsidRPr="00BE5C8D">
        <w:t>: supervising</w:t>
      </w:r>
      <w:r w:rsidRPr="000B2F2D">
        <w:t xml:space="preserve"> indi</w:t>
      </w:r>
      <w:r>
        <w:t>vidual sub-contracts for work items not covered by personnel noted previously herein</w:t>
      </w:r>
    </w:p>
    <w:p w:rsidR="00F92C47" w:rsidRDefault="00F92C47" w:rsidP="00914017">
      <w:pPr>
        <w:pStyle w:val="ListParagraph"/>
        <w:numPr>
          <w:ilvl w:val="0"/>
          <w:numId w:val="104"/>
        </w:numPr>
        <w:spacing w:after="60"/>
        <w:ind w:left="648"/>
        <w:contextualSpacing w:val="0"/>
        <w:jc w:val="both"/>
      </w:pPr>
      <w:r w:rsidRPr="00F92C47">
        <w:t>D</w:t>
      </w:r>
      <w:r w:rsidR="0074475A">
        <w:t xml:space="preserve">uring the first </w:t>
      </w:r>
      <w:r>
        <w:t>90</w:t>
      </w:r>
      <w:r w:rsidR="0074475A">
        <w:t>-</w:t>
      </w:r>
      <w:r>
        <w:t>days of performance, the Contractor shall make no substitutions of key personnel unless the substitution is necessitated by illness, death, or termination of employment.  The Contractor shall notify the Contracting Officer within 15-calendar days after the occurrence of any of these events and provide the information required by paragraph (c) below.  After the initial 90-day period, the Contractor shall submit the information required by paragraph (c) to the Contracting Officer at least 15-days prior to making any permanent substitutions.</w:t>
      </w:r>
    </w:p>
    <w:p w:rsidR="00F92C47" w:rsidRDefault="00F92C47" w:rsidP="00914017">
      <w:pPr>
        <w:pStyle w:val="ListParagraph"/>
        <w:numPr>
          <w:ilvl w:val="0"/>
          <w:numId w:val="104"/>
        </w:numPr>
        <w:spacing w:after="60"/>
        <w:ind w:left="648"/>
        <w:contextualSpacing w:val="0"/>
        <w:jc w:val="both"/>
      </w:pPr>
      <w:r>
        <w:t xml:space="preserve">The Contractor shall provide a detailed explanation of the circumstances necessitating the proposed substitutions, complete resumes for the proposed substitutes, and any additional information requested by the Contracting Officer.  Proposed substitutes should have comparable qualifications to those of the persons being replaced.  The Contracting </w:t>
      </w:r>
      <w:r>
        <w:lastRenderedPageBreak/>
        <w:t>Officer will notify the Contractor within 15-calendar days after the receipt of all required information of the decision on substitutions.  The contract will be modified to reflect any approved changes of key personnel.</w:t>
      </w:r>
    </w:p>
    <w:p w:rsidR="0062431D" w:rsidRPr="00123E2D" w:rsidRDefault="00D8212F" w:rsidP="00AF4D06">
      <w:pPr>
        <w:pStyle w:val="ListParagraph"/>
        <w:spacing w:after="0"/>
        <w:jc w:val="center"/>
        <w:rPr>
          <w:lang w:val="en"/>
        </w:rPr>
      </w:pPr>
      <w:r w:rsidRPr="00D8212F">
        <w:rPr>
          <w:sz w:val="20"/>
          <w:lang w:val="en"/>
        </w:rPr>
        <w:t>(End of Clause)</w:t>
      </w:r>
    </w:p>
    <w:p w:rsidR="00BB4380" w:rsidRPr="00AF4D06" w:rsidRDefault="00A301F0" w:rsidP="004F6FFA">
      <w:pPr>
        <w:spacing w:after="120"/>
        <w:ind w:left="288"/>
        <w:jc w:val="both"/>
        <w:rPr>
          <w:sz w:val="20"/>
        </w:rPr>
      </w:pPr>
      <w:proofErr w:type="spellStart"/>
      <w:r w:rsidRPr="00AF4D06">
        <w:rPr>
          <w:sz w:val="20"/>
        </w:rPr>
        <w:t>H.28</w:t>
      </w:r>
      <w:r w:rsidR="00BB4380" w:rsidRPr="00AF4D06">
        <w:rPr>
          <w:sz w:val="20"/>
        </w:rPr>
        <w:t>.</w:t>
      </w:r>
      <w:r w:rsidRPr="00AF4D06">
        <w:rPr>
          <w:sz w:val="20"/>
        </w:rPr>
        <w:t>2</w:t>
      </w:r>
      <w:proofErr w:type="spellEnd"/>
      <w:r w:rsidR="004F6FFA">
        <w:rPr>
          <w:sz w:val="20"/>
        </w:rPr>
        <w:t>—</w:t>
      </w:r>
      <w:proofErr w:type="spellStart"/>
      <w:r w:rsidR="004F6FFA">
        <w:rPr>
          <w:sz w:val="20"/>
        </w:rPr>
        <w:t>H.28.3</w:t>
      </w:r>
      <w:proofErr w:type="spellEnd"/>
      <w:r w:rsidR="00AF4D06">
        <w:rPr>
          <w:sz w:val="20"/>
        </w:rPr>
        <w:tab/>
      </w:r>
      <w:r w:rsidR="00104E83" w:rsidRPr="00AF4D06">
        <w:rPr>
          <w:sz w:val="20"/>
        </w:rPr>
        <w:t>[R</w:t>
      </w:r>
      <w:r w:rsidR="00EB72A5" w:rsidRPr="00AF4D06">
        <w:rPr>
          <w:sz w:val="20"/>
        </w:rPr>
        <w:t>eserved</w:t>
      </w:r>
      <w:r w:rsidR="00104E83" w:rsidRPr="00AF4D06">
        <w:rPr>
          <w:sz w:val="20"/>
        </w:rPr>
        <w:t>]</w:t>
      </w:r>
    </w:p>
    <w:p w:rsidR="000659A3" w:rsidRPr="00104E83" w:rsidRDefault="00206A9E" w:rsidP="0062431D">
      <w:pPr>
        <w:spacing w:after="120" w:line="276" w:lineRule="auto"/>
        <w:ind w:left="288"/>
        <w:jc w:val="both"/>
      </w:pPr>
      <w:proofErr w:type="spellStart"/>
      <w:r w:rsidRPr="00A301F0">
        <w:rPr>
          <w:b/>
          <w:u w:val="single"/>
        </w:rPr>
        <w:t>H.</w:t>
      </w:r>
      <w:r w:rsidR="00A301F0" w:rsidRPr="00A301F0">
        <w:rPr>
          <w:b/>
          <w:u w:val="single"/>
        </w:rPr>
        <w:t>28</w:t>
      </w:r>
      <w:r w:rsidR="00BB4380" w:rsidRPr="00A301F0">
        <w:rPr>
          <w:b/>
          <w:u w:val="single"/>
        </w:rPr>
        <w:t>.</w:t>
      </w:r>
      <w:r w:rsidR="00A301F0" w:rsidRPr="00A301F0">
        <w:rPr>
          <w:b/>
          <w:u w:val="single"/>
        </w:rPr>
        <w:t>4</w:t>
      </w:r>
      <w:proofErr w:type="spellEnd"/>
      <w:r w:rsidR="00BB4380" w:rsidRPr="00104E83">
        <w:rPr>
          <w:b/>
          <w:u w:val="single"/>
        </w:rPr>
        <w:tab/>
        <w:t>CLAUSES INCORPORATED BY REFERENCE</w:t>
      </w:r>
      <w:r w:rsidR="000659A3">
        <w:rPr>
          <w:b/>
          <w:u w:val="single"/>
        </w:rPr>
        <w:t xml:space="preserve"> </w:t>
      </w:r>
    </w:p>
    <w:p w:rsidR="00BB4380" w:rsidRPr="009E545C" w:rsidRDefault="00104E83" w:rsidP="00832FC6">
      <w:pPr>
        <w:tabs>
          <w:tab w:val="left" w:pos="1620"/>
          <w:tab w:val="left" w:pos="9180"/>
        </w:tabs>
        <w:spacing w:line="276" w:lineRule="auto"/>
        <w:jc w:val="both"/>
        <w:rPr>
          <w:b/>
          <w:sz w:val="22"/>
          <w:szCs w:val="22"/>
        </w:rPr>
      </w:pPr>
      <w:r w:rsidRPr="009E545C">
        <w:rPr>
          <w:b/>
          <w:sz w:val="22"/>
          <w:szCs w:val="22"/>
          <w:u w:val="single"/>
        </w:rPr>
        <w:t>FAR 52.252-2—</w:t>
      </w:r>
      <w:r w:rsidR="00BB4380" w:rsidRPr="009E545C">
        <w:rPr>
          <w:b/>
          <w:sz w:val="22"/>
          <w:szCs w:val="22"/>
          <w:u w:val="single"/>
        </w:rPr>
        <w:t>CLAUSE</w:t>
      </w:r>
      <w:r w:rsidR="00832D3B">
        <w:rPr>
          <w:b/>
          <w:sz w:val="22"/>
          <w:szCs w:val="22"/>
          <w:u w:val="single"/>
        </w:rPr>
        <w:t>S INCORPORATED BY REFERENCE (Feb</w:t>
      </w:r>
      <w:r w:rsidR="00BB4380" w:rsidRPr="009E545C">
        <w:rPr>
          <w:b/>
          <w:sz w:val="22"/>
          <w:szCs w:val="22"/>
          <w:u w:val="single"/>
        </w:rPr>
        <w:t xml:space="preserve"> 1998)</w:t>
      </w:r>
      <w:r w:rsidR="000659A3">
        <w:rPr>
          <w:b/>
          <w:sz w:val="22"/>
          <w:szCs w:val="22"/>
          <w:u w:val="single"/>
        </w:rPr>
        <w:t xml:space="preserve"> </w:t>
      </w:r>
    </w:p>
    <w:p w:rsidR="00BB4380" w:rsidRPr="007B73A4" w:rsidRDefault="00BB4380" w:rsidP="00832FC6">
      <w:pPr>
        <w:spacing w:after="60" w:line="276" w:lineRule="auto"/>
        <w:jc w:val="both"/>
        <w:rPr>
          <w:color w:val="000000" w:themeColor="text1"/>
          <w:sz w:val="22"/>
          <w:szCs w:val="22"/>
        </w:rPr>
      </w:pPr>
      <w:r w:rsidRPr="00123E2D">
        <w:rPr>
          <w:sz w:val="22"/>
          <w:szCs w:val="22"/>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these addresses: </w:t>
      </w:r>
      <w:hyperlink r:id="rId46" w:history="1">
        <w:r w:rsidRPr="00123E2D">
          <w:rPr>
            <w:rStyle w:val="Hyperlink"/>
            <w:sz w:val="22"/>
            <w:szCs w:val="22"/>
          </w:rPr>
          <w:t>http://</w:t>
        </w:r>
        <w:proofErr w:type="spellStart"/>
        <w:r w:rsidRPr="00123E2D">
          <w:rPr>
            <w:rStyle w:val="Hyperlink"/>
            <w:sz w:val="22"/>
            <w:szCs w:val="22"/>
          </w:rPr>
          <w:t>www.acquisition.gov</w:t>
        </w:r>
        <w:proofErr w:type="spellEnd"/>
        <w:r w:rsidRPr="00123E2D">
          <w:rPr>
            <w:rStyle w:val="Hyperlink"/>
            <w:sz w:val="22"/>
            <w:szCs w:val="22"/>
          </w:rPr>
          <w:t>/far</w:t>
        </w:r>
      </w:hyperlink>
      <w:r w:rsidRPr="00123E2D">
        <w:rPr>
          <w:rStyle w:val="Hyperlink"/>
          <w:sz w:val="22"/>
          <w:szCs w:val="22"/>
        </w:rPr>
        <w:t xml:space="preserve"> </w:t>
      </w:r>
      <w:r w:rsidRPr="00123E2D">
        <w:rPr>
          <w:rStyle w:val="Hyperlink"/>
          <w:color w:val="000000" w:themeColor="text1"/>
          <w:sz w:val="22"/>
          <w:szCs w:val="22"/>
          <w:u w:val="none"/>
        </w:rPr>
        <w:t xml:space="preserve">and </w:t>
      </w:r>
      <w:hyperlink r:id="rId47" w:history="1">
        <w:r w:rsidRPr="00123E2D">
          <w:rPr>
            <w:rStyle w:val="Hyperlink"/>
            <w:sz w:val="22"/>
            <w:szCs w:val="22"/>
          </w:rPr>
          <w:t>http://</w:t>
        </w:r>
        <w:proofErr w:type="spellStart"/>
        <w:r w:rsidRPr="00123E2D">
          <w:rPr>
            <w:rStyle w:val="Hyperlink"/>
            <w:sz w:val="22"/>
            <w:szCs w:val="22"/>
          </w:rPr>
          <w:t>www.usda.gov</w:t>
        </w:r>
        <w:proofErr w:type="spellEnd"/>
        <w:r w:rsidRPr="00123E2D">
          <w:rPr>
            <w:rStyle w:val="Hyperlink"/>
            <w:sz w:val="22"/>
            <w:szCs w:val="22"/>
          </w:rPr>
          <w:t>/procurement/policy/</w:t>
        </w:r>
        <w:proofErr w:type="spellStart"/>
        <w:r w:rsidRPr="00123E2D">
          <w:rPr>
            <w:rStyle w:val="Hyperlink"/>
            <w:sz w:val="22"/>
            <w:szCs w:val="22"/>
          </w:rPr>
          <w:t>agar.html</w:t>
        </w:r>
        <w:proofErr w:type="spellEnd"/>
      </w:hyperlink>
      <w:r w:rsidRPr="00123E2D">
        <w:rPr>
          <w:rStyle w:val="Hyperlink"/>
          <w:color w:val="000000" w:themeColor="text1"/>
          <w:sz w:val="22"/>
          <w:szCs w:val="22"/>
          <w:u w:val="none"/>
        </w:rPr>
        <w:t>.</w:t>
      </w:r>
      <w:r w:rsidRPr="00123E2D">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R Clauses"/>
        <w:tblDescription w:val="List of clauses incorporated by reference into the solicitation"/>
      </w:tblPr>
      <w:tblGrid>
        <w:gridCol w:w="1615"/>
        <w:gridCol w:w="7560"/>
        <w:gridCol w:w="1615"/>
      </w:tblGrid>
      <w:tr w:rsidR="007B73A4" w:rsidRPr="00123E2D" w:rsidTr="009C3381">
        <w:trPr>
          <w:trHeight w:val="350"/>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73A4" w:rsidRPr="0099145F" w:rsidRDefault="007B73A4" w:rsidP="00CF13B0">
            <w:pPr>
              <w:jc w:val="center"/>
              <w:rPr>
                <w:b/>
                <w:sz w:val="22"/>
                <w:szCs w:val="22"/>
              </w:rPr>
            </w:pPr>
            <w:r w:rsidRPr="0099145F">
              <w:rPr>
                <w:b/>
                <w:sz w:val="22"/>
                <w:szCs w:val="22"/>
              </w:rPr>
              <w:t>FEDERAL ACQUISITION REGULATION (48 CFR CHAPTER 1) CLAUSES</w:t>
            </w:r>
          </w:p>
        </w:tc>
      </w:tr>
      <w:tr w:rsidR="007B73A4" w:rsidRPr="00123E2D" w:rsidTr="00832D3B">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B73A4" w:rsidRPr="00AF4D06" w:rsidRDefault="00AF4D06" w:rsidP="00CF13B0">
            <w:pPr>
              <w:jc w:val="both"/>
              <w:rPr>
                <w:sz w:val="20"/>
                <w:szCs w:val="22"/>
              </w:rPr>
            </w:pPr>
            <w:r w:rsidRPr="00AF4D06">
              <w:rPr>
                <w:sz w:val="20"/>
                <w:szCs w:val="22"/>
              </w:rPr>
              <w:t>[Reserved]</w:t>
            </w:r>
          </w:p>
        </w:tc>
        <w:tc>
          <w:tcPr>
            <w:tcW w:w="7560" w:type="dxa"/>
            <w:tcBorders>
              <w:top w:val="single" w:sz="4" w:space="0" w:color="auto"/>
              <w:left w:val="single" w:sz="4" w:space="0" w:color="auto"/>
              <w:bottom w:val="single" w:sz="4" w:space="0" w:color="auto"/>
              <w:right w:val="single" w:sz="4" w:space="0" w:color="auto"/>
            </w:tcBorders>
            <w:vAlign w:val="center"/>
          </w:tcPr>
          <w:p w:rsidR="007B73A4" w:rsidRPr="00151278" w:rsidRDefault="007B73A4" w:rsidP="00CF13B0">
            <w:pPr>
              <w:jc w:val="both"/>
              <w:rPr>
                <w:sz w:val="22"/>
                <w:szCs w:val="22"/>
              </w:rPr>
            </w:pPr>
          </w:p>
        </w:tc>
        <w:tc>
          <w:tcPr>
            <w:tcW w:w="1615" w:type="dxa"/>
            <w:tcBorders>
              <w:top w:val="single" w:sz="4" w:space="0" w:color="auto"/>
              <w:left w:val="single" w:sz="4" w:space="0" w:color="auto"/>
              <w:bottom w:val="single" w:sz="4" w:space="0" w:color="auto"/>
              <w:right w:val="single" w:sz="4" w:space="0" w:color="auto"/>
            </w:tcBorders>
            <w:vAlign w:val="center"/>
          </w:tcPr>
          <w:p w:rsidR="007B73A4" w:rsidRPr="00123E2D" w:rsidRDefault="007B73A4" w:rsidP="00CF13B0">
            <w:pPr>
              <w:jc w:val="center"/>
              <w:rPr>
                <w:rFonts w:eastAsiaTheme="minorEastAsia"/>
                <w:color w:val="FF0000"/>
                <w:sz w:val="22"/>
                <w:szCs w:val="22"/>
              </w:rPr>
            </w:pPr>
          </w:p>
        </w:tc>
      </w:tr>
    </w:tbl>
    <w:p w:rsidR="00186516" w:rsidRDefault="00186516" w:rsidP="00832FC6">
      <w:pPr>
        <w:spacing w:line="276" w:lineRule="auto"/>
        <w:jc w:val="both"/>
        <w:rPr>
          <w:sz w:val="22"/>
          <w:szCs w:val="22"/>
          <w:lang w:val="en"/>
        </w:rPr>
      </w:pPr>
    </w:p>
    <w:p w:rsidR="00A839BF" w:rsidRPr="00123E2D" w:rsidRDefault="00A839BF" w:rsidP="00832FC6">
      <w:pPr>
        <w:spacing w:line="276" w:lineRule="auto"/>
        <w:jc w:val="both"/>
        <w:rPr>
          <w:sz w:val="22"/>
          <w:szCs w:val="22"/>
          <w:lang w:val="en"/>
        </w:rPr>
      </w:pPr>
    </w:p>
    <w:tbl>
      <w:tblPr>
        <w:tblStyle w:val="TableGrid"/>
        <w:tblW w:w="10795" w:type="dxa"/>
        <w:jc w:val="center"/>
        <w:tblLook w:val="04A0" w:firstRow="1" w:lastRow="0" w:firstColumn="1" w:lastColumn="0" w:noHBand="0" w:noVBand="1"/>
      </w:tblPr>
      <w:tblGrid>
        <w:gridCol w:w="1615"/>
        <w:gridCol w:w="7560"/>
        <w:gridCol w:w="1620"/>
      </w:tblGrid>
      <w:tr w:rsidR="00253053" w:rsidTr="009C3381">
        <w:trPr>
          <w:trHeight w:val="350"/>
          <w:jc w:val="center"/>
        </w:trPr>
        <w:tc>
          <w:tcPr>
            <w:tcW w:w="10795" w:type="dxa"/>
            <w:gridSpan w:val="3"/>
            <w:shd w:val="clear" w:color="auto" w:fill="A6A6A6" w:themeFill="background1" w:themeFillShade="A6"/>
            <w:vAlign w:val="center"/>
          </w:tcPr>
          <w:p w:rsidR="00253053" w:rsidRDefault="00253053" w:rsidP="00CF13B0">
            <w:pPr>
              <w:jc w:val="center"/>
              <w:rPr>
                <w:sz w:val="22"/>
                <w:szCs w:val="22"/>
              </w:rPr>
            </w:pPr>
            <w:r w:rsidRPr="00123E2D">
              <w:rPr>
                <w:b/>
                <w:sz w:val="22"/>
                <w:szCs w:val="22"/>
              </w:rPr>
              <w:t>AGRICULTURE ACQUISITION REGULATION (AGAR) (48 CFR CHAPTER 4) CLAUSES</w:t>
            </w:r>
          </w:p>
        </w:tc>
      </w:tr>
      <w:tr w:rsidR="0044731B" w:rsidTr="009C3381">
        <w:trPr>
          <w:jc w:val="center"/>
        </w:trPr>
        <w:tc>
          <w:tcPr>
            <w:tcW w:w="1615" w:type="dxa"/>
            <w:shd w:val="clear" w:color="auto" w:fill="D9D9D9" w:themeFill="background1" w:themeFillShade="D9"/>
            <w:vAlign w:val="center"/>
          </w:tcPr>
          <w:p w:rsidR="00253053" w:rsidRPr="009C3381" w:rsidRDefault="00253053" w:rsidP="00CF13B0">
            <w:pPr>
              <w:jc w:val="center"/>
              <w:rPr>
                <w:sz w:val="20"/>
                <w:szCs w:val="22"/>
              </w:rPr>
            </w:pPr>
            <w:r w:rsidRPr="009C3381">
              <w:rPr>
                <w:sz w:val="20"/>
                <w:szCs w:val="22"/>
              </w:rPr>
              <w:t>Clause Number</w:t>
            </w:r>
          </w:p>
        </w:tc>
        <w:tc>
          <w:tcPr>
            <w:tcW w:w="7560" w:type="dxa"/>
            <w:shd w:val="clear" w:color="auto" w:fill="D9D9D9" w:themeFill="background1" w:themeFillShade="D9"/>
            <w:vAlign w:val="center"/>
          </w:tcPr>
          <w:p w:rsidR="00253053" w:rsidRPr="009C3381" w:rsidRDefault="00253053" w:rsidP="00CF13B0">
            <w:pPr>
              <w:jc w:val="center"/>
              <w:rPr>
                <w:sz w:val="20"/>
                <w:szCs w:val="22"/>
              </w:rPr>
            </w:pPr>
            <w:r w:rsidRPr="009C3381">
              <w:rPr>
                <w:sz w:val="20"/>
                <w:szCs w:val="22"/>
              </w:rPr>
              <w:t>Title</w:t>
            </w:r>
          </w:p>
        </w:tc>
        <w:tc>
          <w:tcPr>
            <w:tcW w:w="1620" w:type="dxa"/>
            <w:shd w:val="clear" w:color="auto" w:fill="D9D9D9" w:themeFill="background1" w:themeFillShade="D9"/>
            <w:vAlign w:val="center"/>
          </w:tcPr>
          <w:p w:rsidR="00253053" w:rsidRPr="009C3381" w:rsidRDefault="00253053" w:rsidP="00CF13B0">
            <w:pPr>
              <w:jc w:val="center"/>
              <w:rPr>
                <w:sz w:val="20"/>
                <w:szCs w:val="22"/>
              </w:rPr>
            </w:pPr>
            <w:r w:rsidRPr="009C3381">
              <w:rPr>
                <w:sz w:val="20"/>
                <w:szCs w:val="22"/>
              </w:rPr>
              <w:t>Date</w:t>
            </w:r>
          </w:p>
        </w:tc>
      </w:tr>
      <w:tr w:rsidR="00253053" w:rsidTr="009C3381">
        <w:trPr>
          <w:jc w:val="center"/>
        </w:trPr>
        <w:tc>
          <w:tcPr>
            <w:tcW w:w="10795" w:type="dxa"/>
            <w:gridSpan w:val="3"/>
            <w:shd w:val="clear" w:color="auto" w:fill="D9D9D9" w:themeFill="background1" w:themeFillShade="D9"/>
            <w:vAlign w:val="center"/>
          </w:tcPr>
          <w:p w:rsidR="00253053" w:rsidRPr="009C3381" w:rsidRDefault="00253053" w:rsidP="00015C6F">
            <w:pPr>
              <w:jc w:val="center"/>
              <w:rPr>
                <w:sz w:val="20"/>
                <w:szCs w:val="22"/>
              </w:rPr>
            </w:pPr>
            <w:r w:rsidRPr="009C3381">
              <w:rPr>
                <w:sz w:val="20"/>
                <w:szCs w:val="22"/>
              </w:rPr>
              <w:t>PERTAINING TO ALL ITEMS</w:t>
            </w:r>
          </w:p>
        </w:tc>
      </w:tr>
      <w:tr w:rsidR="00253053" w:rsidTr="00832D3B">
        <w:trPr>
          <w:jc w:val="center"/>
        </w:trPr>
        <w:tc>
          <w:tcPr>
            <w:tcW w:w="1615" w:type="dxa"/>
            <w:vAlign w:val="center"/>
          </w:tcPr>
          <w:p w:rsidR="00253053" w:rsidRDefault="00253053" w:rsidP="00CF13B0">
            <w:pPr>
              <w:rPr>
                <w:sz w:val="22"/>
                <w:szCs w:val="22"/>
              </w:rPr>
            </w:pPr>
            <w:r w:rsidRPr="007B73A4">
              <w:rPr>
                <w:sz w:val="22"/>
                <w:szCs w:val="22"/>
              </w:rPr>
              <w:t>452.236-72</w:t>
            </w:r>
          </w:p>
        </w:tc>
        <w:tc>
          <w:tcPr>
            <w:tcW w:w="7560" w:type="dxa"/>
            <w:vAlign w:val="center"/>
          </w:tcPr>
          <w:p w:rsidR="00253053" w:rsidRDefault="00253053" w:rsidP="00CF13B0">
            <w:pPr>
              <w:jc w:val="both"/>
              <w:rPr>
                <w:sz w:val="22"/>
                <w:szCs w:val="22"/>
              </w:rPr>
            </w:pPr>
            <w:r w:rsidRPr="007B73A4">
              <w:rPr>
                <w:sz w:val="22"/>
                <w:szCs w:val="22"/>
              </w:rPr>
              <w:t>Use of Premises</w:t>
            </w:r>
          </w:p>
        </w:tc>
        <w:tc>
          <w:tcPr>
            <w:tcW w:w="1620" w:type="dxa"/>
            <w:vAlign w:val="center"/>
          </w:tcPr>
          <w:p w:rsidR="00253053" w:rsidRDefault="00080BDD" w:rsidP="00CF13B0">
            <w:pPr>
              <w:jc w:val="center"/>
              <w:rPr>
                <w:sz w:val="22"/>
                <w:szCs w:val="22"/>
              </w:rPr>
            </w:pPr>
            <w:r>
              <w:rPr>
                <w:rFonts w:eastAsiaTheme="minorEastAsia"/>
                <w:sz w:val="22"/>
                <w:szCs w:val="22"/>
              </w:rPr>
              <w:t>(Nov</w:t>
            </w:r>
            <w:r w:rsidR="00253053" w:rsidRPr="007B73A4">
              <w:rPr>
                <w:rFonts w:eastAsiaTheme="minorEastAsia"/>
                <w:sz w:val="22"/>
                <w:szCs w:val="22"/>
              </w:rPr>
              <w:t xml:space="preserve"> 1996)</w:t>
            </w:r>
          </w:p>
        </w:tc>
      </w:tr>
      <w:tr w:rsidR="00253053" w:rsidTr="00832D3B">
        <w:trPr>
          <w:jc w:val="center"/>
        </w:trPr>
        <w:tc>
          <w:tcPr>
            <w:tcW w:w="1615" w:type="dxa"/>
            <w:vAlign w:val="center"/>
          </w:tcPr>
          <w:p w:rsidR="00253053" w:rsidRDefault="00253053" w:rsidP="00CF13B0">
            <w:pPr>
              <w:rPr>
                <w:sz w:val="22"/>
                <w:szCs w:val="22"/>
              </w:rPr>
            </w:pPr>
            <w:r>
              <w:rPr>
                <w:sz w:val="22"/>
                <w:szCs w:val="22"/>
              </w:rPr>
              <w:t>452.236-73</w:t>
            </w:r>
          </w:p>
        </w:tc>
        <w:tc>
          <w:tcPr>
            <w:tcW w:w="7560" w:type="dxa"/>
            <w:vAlign w:val="center"/>
          </w:tcPr>
          <w:p w:rsidR="00253053" w:rsidRDefault="00253053" w:rsidP="00CF13B0">
            <w:pPr>
              <w:jc w:val="both"/>
              <w:rPr>
                <w:sz w:val="22"/>
                <w:szCs w:val="22"/>
              </w:rPr>
            </w:pPr>
            <w:r>
              <w:rPr>
                <w:sz w:val="22"/>
                <w:szCs w:val="22"/>
              </w:rPr>
              <w:t>Archaeological or Historic Sites</w:t>
            </w:r>
          </w:p>
        </w:tc>
        <w:tc>
          <w:tcPr>
            <w:tcW w:w="1620" w:type="dxa"/>
            <w:vAlign w:val="center"/>
          </w:tcPr>
          <w:p w:rsidR="00253053" w:rsidRDefault="00080BDD" w:rsidP="00CF13B0">
            <w:pPr>
              <w:jc w:val="center"/>
              <w:rPr>
                <w:sz w:val="22"/>
                <w:szCs w:val="22"/>
              </w:rPr>
            </w:pPr>
            <w:r>
              <w:rPr>
                <w:rFonts w:eastAsiaTheme="minorEastAsia"/>
                <w:sz w:val="22"/>
                <w:szCs w:val="22"/>
              </w:rPr>
              <w:t>(Feb</w:t>
            </w:r>
            <w:r w:rsidR="00253053">
              <w:rPr>
                <w:rFonts w:eastAsiaTheme="minorEastAsia"/>
                <w:sz w:val="22"/>
                <w:szCs w:val="22"/>
              </w:rPr>
              <w:t xml:space="preserve"> 1988)</w:t>
            </w:r>
          </w:p>
        </w:tc>
      </w:tr>
      <w:tr w:rsidR="00253053" w:rsidTr="00832D3B">
        <w:trPr>
          <w:jc w:val="center"/>
        </w:trPr>
        <w:tc>
          <w:tcPr>
            <w:tcW w:w="1615" w:type="dxa"/>
            <w:vAlign w:val="center"/>
          </w:tcPr>
          <w:p w:rsidR="00253053" w:rsidRDefault="00253053" w:rsidP="00CF13B0">
            <w:pPr>
              <w:rPr>
                <w:sz w:val="22"/>
                <w:szCs w:val="22"/>
              </w:rPr>
            </w:pPr>
            <w:r>
              <w:rPr>
                <w:sz w:val="22"/>
                <w:szCs w:val="22"/>
              </w:rPr>
              <w:t>452.236-74</w:t>
            </w:r>
          </w:p>
        </w:tc>
        <w:tc>
          <w:tcPr>
            <w:tcW w:w="7560" w:type="dxa"/>
            <w:vAlign w:val="center"/>
          </w:tcPr>
          <w:p w:rsidR="00253053" w:rsidRDefault="00253053" w:rsidP="00CF13B0">
            <w:pPr>
              <w:jc w:val="both"/>
              <w:rPr>
                <w:sz w:val="22"/>
                <w:szCs w:val="22"/>
              </w:rPr>
            </w:pPr>
            <w:r>
              <w:rPr>
                <w:sz w:val="22"/>
                <w:szCs w:val="22"/>
              </w:rPr>
              <w:t>Control of Erosion, Sedimentation, and Pollution</w:t>
            </w:r>
          </w:p>
        </w:tc>
        <w:tc>
          <w:tcPr>
            <w:tcW w:w="1620" w:type="dxa"/>
            <w:vAlign w:val="center"/>
          </w:tcPr>
          <w:p w:rsidR="00253053" w:rsidRDefault="00253053" w:rsidP="00CF13B0">
            <w:pPr>
              <w:jc w:val="center"/>
              <w:rPr>
                <w:sz w:val="22"/>
                <w:szCs w:val="22"/>
              </w:rPr>
            </w:pPr>
            <w:r>
              <w:rPr>
                <w:rFonts w:eastAsiaTheme="minorEastAsia"/>
                <w:sz w:val="22"/>
                <w:szCs w:val="22"/>
              </w:rPr>
              <w:t>(N</w:t>
            </w:r>
            <w:r w:rsidR="00080BDD">
              <w:rPr>
                <w:rFonts w:eastAsiaTheme="minorEastAsia"/>
                <w:sz w:val="22"/>
                <w:szCs w:val="22"/>
              </w:rPr>
              <w:t>ov</w:t>
            </w:r>
            <w:r>
              <w:rPr>
                <w:rFonts w:eastAsiaTheme="minorEastAsia"/>
                <w:sz w:val="22"/>
                <w:szCs w:val="22"/>
              </w:rPr>
              <w:t xml:space="preserve"> 1996)</w:t>
            </w:r>
          </w:p>
        </w:tc>
      </w:tr>
      <w:tr w:rsidR="00253053" w:rsidTr="00832D3B">
        <w:trPr>
          <w:jc w:val="center"/>
        </w:trPr>
        <w:tc>
          <w:tcPr>
            <w:tcW w:w="1615" w:type="dxa"/>
            <w:vAlign w:val="center"/>
          </w:tcPr>
          <w:p w:rsidR="00253053" w:rsidRDefault="00253053" w:rsidP="00CF13B0">
            <w:pPr>
              <w:rPr>
                <w:sz w:val="22"/>
                <w:szCs w:val="22"/>
              </w:rPr>
            </w:pPr>
            <w:r>
              <w:rPr>
                <w:sz w:val="22"/>
                <w:szCs w:val="22"/>
              </w:rPr>
              <w:t>452.236-76</w:t>
            </w:r>
          </w:p>
        </w:tc>
        <w:tc>
          <w:tcPr>
            <w:tcW w:w="7560" w:type="dxa"/>
            <w:vAlign w:val="center"/>
          </w:tcPr>
          <w:p w:rsidR="00253053" w:rsidRDefault="00253053" w:rsidP="00CF13B0">
            <w:pPr>
              <w:jc w:val="both"/>
              <w:rPr>
                <w:sz w:val="22"/>
                <w:szCs w:val="22"/>
              </w:rPr>
            </w:pPr>
            <w:r>
              <w:rPr>
                <w:sz w:val="22"/>
                <w:szCs w:val="22"/>
              </w:rPr>
              <w:t>Samples and Certificates</w:t>
            </w:r>
          </w:p>
        </w:tc>
        <w:tc>
          <w:tcPr>
            <w:tcW w:w="1620" w:type="dxa"/>
            <w:vAlign w:val="center"/>
          </w:tcPr>
          <w:p w:rsidR="00253053" w:rsidRDefault="00253053" w:rsidP="00CF13B0">
            <w:pPr>
              <w:jc w:val="center"/>
              <w:rPr>
                <w:sz w:val="22"/>
                <w:szCs w:val="22"/>
              </w:rPr>
            </w:pPr>
            <w:r>
              <w:rPr>
                <w:rFonts w:eastAsiaTheme="minorEastAsia"/>
                <w:sz w:val="22"/>
                <w:szCs w:val="22"/>
              </w:rPr>
              <w:t>(F</w:t>
            </w:r>
            <w:r w:rsidR="00080BDD">
              <w:rPr>
                <w:rFonts w:eastAsiaTheme="minorEastAsia"/>
                <w:sz w:val="22"/>
                <w:szCs w:val="22"/>
              </w:rPr>
              <w:t>eb</w:t>
            </w:r>
            <w:r>
              <w:rPr>
                <w:rFonts w:eastAsiaTheme="minorEastAsia"/>
                <w:sz w:val="22"/>
                <w:szCs w:val="22"/>
              </w:rPr>
              <w:t xml:space="preserve"> 1988)</w:t>
            </w:r>
          </w:p>
        </w:tc>
      </w:tr>
      <w:tr w:rsidR="00253053" w:rsidTr="00832D3B">
        <w:trPr>
          <w:jc w:val="center"/>
        </w:trPr>
        <w:tc>
          <w:tcPr>
            <w:tcW w:w="1615" w:type="dxa"/>
            <w:vAlign w:val="center"/>
          </w:tcPr>
          <w:p w:rsidR="00253053" w:rsidRDefault="00253053" w:rsidP="00CF13B0">
            <w:pPr>
              <w:rPr>
                <w:sz w:val="22"/>
                <w:szCs w:val="22"/>
              </w:rPr>
            </w:pPr>
            <w:r>
              <w:rPr>
                <w:sz w:val="22"/>
                <w:szCs w:val="22"/>
              </w:rPr>
              <w:t>452.236-77</w:t>
            </w:r>
          </w:p>
        </w:tc>
        <w:tc>
          <w:tcPr>
            <w:tcW w:w="7560" w:type="dxa"/>
            <w:vAlign w:val="center"/>
          </w:tcPr>
          <w:p w:rsidR="00253053" w:rsidRDefault="00253053" w:rsidP="00CF13B0">
            <w:pPr>
              <w:jc w:val="both"/>
              <w:rPr>
                <w:sz w:val="22"/>
                <w:szCs w:val="22"/>
              </w:rPr>
            </w:pPr>
            <w:r>
              <w:rPr>
                <w:sz w:val="22"/>
                <w:szCs w:val="22"/>
              </w:rPr>
              <w:t>Emergency Response</w:t>
            </w:r>
          </w:p>
        </w:tc>
        <w:tc>
          <w:tcPr>
            <w:tcW w:w="1620" w:type="dxa"/>
            <w:vAlign w:val="center"/>
          </w:tcPr>
          <w:p w:rsidR="00253053" w:rsidRDefault="00253053" w:rsidP="00CF13B0">
            <w:pPr>
              <w:jc w:val="center"/>
              <w:rPr>
                <w:sz w:val="22"/>
                <w:szCs w:val="22"/>
              </w:rPr>
            </w:pPr>
            <w:r>
              <w:rPr>
                <w:rFonts w:eastAsiaTheme="minorEastAsia"/>
                <w:sz w:val="22"/>
                <w:szCs w:val="22"/>
              </w:rPr>
              <w:t>(N</w:t>
            </w:r>
            <w:r w:rsidR="00080BDD">
              <w:rPr>
                <w:rFonts w:eastAsiaTheme="minorEastAsia"/>
                <w:sz w:val="22"/>
                <w:szCs w:val="22"/>
              </w:rPr>
              <w:t>ov</w:t>
            </w:r>
            <w:r>
              <w:rPr>
                <w:rFonts w:eastAsiaTheme="minorEastAsia"/>
                <w:sz w:val="22"/>
                <w:szCs w:val="22"/>
              </w:rPr>
              <w:t xml:space="preserve"> 1996)</w:t>
            </w:r>
          </w:p>
        </w:tc>
      </w:tr>
    </w:tbl>
    <w:p w:rsidR="003B08C7" w:rsidRPr="00123E2D" w:rsidRDefault="003B08C7" w:rsidP="00832FC6">
      <w:pPr>
        <w:spacing w:line="276" w:lineRule="auto"/>
        <w:jc w:val="both"/>
        <w:rPr>
          <w:sz w:val="22"/>
          <w:szCs w:val="22"/>
        </w:rPr>
      </w:pPr>
    </w:p>
    <w:p w:rsidR="00DF0804" w:rsidRPr="00123E2D" w:rsidRDefault="00DF0804" w:rsidP="00832FC6">
      <w:pPr>
        <w:spacing w:line="276" w:lineRule="auto"/>
        <w:jc w:val="both"/>
        <w:rPr>
          <w:sz w:val="22"/>
          <w:szCs w:val="22"/>
        </w:rPr>
      </w:pPr>
    </w:p>
    <w:p w:rsidR="00AA6006" w:rsidRPr="00123E2D" w:rsidRDefault="00AA6006" w:rsidP="00832FC6">
      <w:pPr>
        <w:spacing w:line="276" w:lineRule="auto"/>
        <w:jc w:val="both"/>
        <w:rPr>
          <w:sz w:val="22"/>
          <w:szCs w:val="22"/>
        </w:rPr>
      </w:pPr>
      <w:r w:rsidRPr="00123E2D">
        <w:rPr>
          <w:sz w:val="22"/>
          <w:szCs w:val="22"/>
        </w:rPr>
        <w:br w:type="page"/>
      </w:r>
    </w:p>
    <w:p w:rsidR="00847F36" w:rsidRPr="00964081" w:rsidRDefault="00847F36" w:rsidP="00832FC6">
      <w:pPr>
        <w:pStyle w:val="Heading1"/>
        <w:spacing w:line="276" w:lineRule="auto"/>
      </w:pPr>
      <w:bookmarkStart w:id="93" w:name="_Toc15305942"/>
      <w:r w:rsidRPr="00964081">
        <w:lastRenderedPageBreak/>
        <w:t>PART II</w:t>
      </w:r>
      <w:r w:rsidR="00A0361B">
        <w:t>—</w:t>
      </w:r>
      <w:r w:rsidRPr="00964081">
        <w:t>CONTRACT CLAUSES</w:t>
      </w:r>
      <w:bookmarkEnd w:id="93"/>
    </w:p>
    <w:p w:rsidR="008B0F2D" w:rsidRPr="00964081" w:rsidRDefault="008B0F2D" w:rsidP="00832FC6">
      <w:pPr>
        <w:spacing w:line="276" w:lineRule="auto"/>
        <w:rPr>
          <w:szCs w:val="22"/>
        </w:rPr>
      </w:pPr>
    </w:p>
    <w:p w:rsidR="00847F36" w:rsidRPr="00964081" w:rsidRDefault="00847F36" w:rsidP="002F4A55">
      <w:pPr>
        <w:pStyle w:val="Heading2"/>
      </w:pPr>
      <w:bookmarkStart w:id="94" w:name="_Toc15305943"/>
      <w:r w:rsidRPr="00F84C19">
        <w:t>SECTION I</w:t>
      </w:r>
      <w:r w:rsidR="00A0361B" w:rsidRPr="00F84C19">
        <w:t>—</w:t>
      </w:r>
      <w:r w:rsidRPr="00F84C19">
        <w:t>CO</w:t>
      </w:r>
      <w:r w:rsidRPr="008F247C">
        <w:t>NTRACT CLAUSES</w:t>
      </w:r>
      <w:bookmarkEnd w:id="94"/>
    </w:p>
    <w:p w:rsidR="00825B95" w:rsidRPr="00964081" w:rsidRDefault="00825B95" w:rsidP="00832FC6">
      <w:pPr>
        <w:spacing w:line="276" w:lineRule="auto"/>
        <w:rPr>
          <w:szCs w:val="22"/>
        </w:rPr>
      </w:pPr>
    </w:p>
    <w:p w:rsidR="00C14FA0" w:rsidRPr="00C17CC2" w:rsidRDefault="00C14FA0" w:rsidP="00832FC6">
      <w:pPr>
        <w:pStyle w:val="Heading3"/>
        <w:spacing w:line="276" w:lineRule="auto"/>
      </w:pPr>
      <w:bookmarkStart w:id="95" w:name="_Toc15305944"/>
      <w:proofErr w:type="spellStart"/>
      <w:r w:rsidRPr="00830318">
        <w:t>I.1</w:t>
      </w:r>
      <w:proofErr w:type="spellEnd"/>
      <w:r w:rsidRPr="00C17CC2">
        <w:tab/>
        <w:t xml:space="preserve">FAR </w:t>
      </w:r>
      <w:r w:rsidR="00256AD3" w:rsidRPr="001E3AAD">
        <w:rPr>
          <w:caps w:val="0"/>
        </w:rPr>
        <w:t>and</w:t>
      </w:r>
      <w:r w:rsidRPr="00C17CC2">
        <w:t xml:space="preserve"> AGAR CLAUSES</w:t>
      </w:r>
      <w:bookmarkEnd w:id="95"/>
    </w:p>
    <w:p w:rsidR="00C14FA0" w:rsidRPr="00123E2D" w:rsidRDefault="00C14FA0" w:rsidP="00832FC6">
      <w:pPr>
        <w:spacing w:line="276" w:lineRule="auto"/>
        <w:jc w:val="both"/>
        <w:rPr>
          <w:sz w:val="22"/>
          <w:szCs w:val="22"/>
        </w:rPr>
      </w:pPr>
      <w:r w:rsidRPr="00123E2D">
        <w:rPr>
          <w:sz w:val="22"/>
          <w:szCs w:val="22"/>
        </w:rPr>
        <w:t>FEDERAL ACQUISITION REGULATION (48 CFR CHAPTER 1)</w:t>
      </w:r>
    </w:p>
    <w:p w:rsidR="00310A5D" w:rsidRPr="00123E2D" w:rsidRDefault="00C14FA0" w:rsidP="00832FC6">
      <w:pPr>
        <w:spacing w:line="276" w:lineRule="auto"/>
        <w:jc w:val="both"/>
        <w:rPr>
          <w:b/>
          <w:sz w:val="22"/>
          <w:szCs w:val="22"/>
        </w:rPr>
      </w:pPr>
      <w:r w:rsidRPr="00123E2D">
        <w:rPr>
          <w:sz w:val="22"/>
          <w:szCs w:val="22"/>
        </w:rPr>
        <w:t>AGRICULTURE ACQUISITION REGULATION (48 CFR CHAPTER 4)</w:t>
      </w:r>
    </w:p>
    <w:p w:rsidR="00F71AB9" w:rsidRPr="00123E2D" w:rsidRDefault="00F71AB9" w:rsidP="00832FC6">
      <w:pPr>
        <w:spacing w:line="276" w:lineRule="auto"/>
        <w:jc w:val="both"/>
        <w:rPr>
          <w:sz w:val="22"/>
          <w:szCs w:val="22"/>
        </w:rPr>
      </w:pPr>
    </w:p>
    <w:p w:rsidR="007323B7" w:rsidRPr="00256AD3" w:rsidRDefault="007C194A" w:rsidP="00832FC6">
      <w:pPr>
        <w:spacing w:after="120" w:line="276" w:lineRule="auto"/>
        <w:ind w:left="288"/>
        <w:jc w:val="both"/>
        <w:rPr>
          <w:b/>
          <w:u w:val="single"/>
        </w:rPr>
      </w:pPr>
      <w:proofErr w:type="spellStart"/>
      <w:r w:rsidRPr="00830318">
        <w:rPr>
          <w:b/>
          <w:u w:val="single"/>
        </w:rPr>
        <w:t>I.1.</w:t>
      </w:r>
      <w:r w:rsidR="00345374" w:rsidRPr="00830318">
        <w:rPr>
          <w:b/>
          <w:u w:val="single"/>
        </w:rPr>
        <w:t>1</w:t>
      </w:r>
      <w:proofErr w:type="spellEnd"/>
      <w:r w:rsidRPr="00256AD3">
        <w:rPr>
          <w:b/>
          <w:u w:val="single"/>
        </w:rPr>
        <w:tab/>
        <w:t>CLAUSES PERTAINING TO ALL ITEMS—FULL TEXT</w:t>
      </w:r>
      <w:r w:rsidR="00D341F8" w:rsidRPr="00D341F8">
        <w:rPr>
          <w:sz w:val="22"/>
        </w:rPr>
        <w:t xml:space="preserve"> </w:t>
      </w:r>
    </w:p>
    <w:p w:rsidR="0074266C" w:rsidRPr="003D2D06" w:rsidRDefault="00593D15" w:rsidP="00832FC6">
      <w:pPr>
        <w:spacing w:line="276" w:lineRule="auto"/>
        <w:jc w:val="both"/>
        <w:rPr>
          <w:b/>
          <w:sz w:val="22"/>
          <w:u w:val="single"/>
        </w:rPr>
      </w:pPr>
      <w:bookmarkStart w:id="96" w:name="wp1135888"/>
      <w:bookmarkStart w:id="97" w:name="wp1135889"/>
      <w:bookmarkStart w:id="98" w:name="wp1135890"/>
      <w:bookmarkStart w:id="99" w:name="wp1135891"/>
      <w:bookmarkEnd w:id="96"/>
      <w:bookmarkEnd w:id="97"/>
      <w:bookmarkEnd w:id="98"/>
      <w:bookmarkEnd w:id="99"/>
      <w:r w:rsidRPr="003D2D06">
        <w:rPr>
          <w:b/>
          <w:sz w:val="22"/>
          <w:u w:val="single"/>
        </w:rPr>
        <w:t xml:space="preserve">FAR </w:t>
      </w:r>
      <w:r w:rsidR="00E42E59" w:rsidRPr="003D2D06">
        <w:rPr>
          <w:b/>
          <w:sz w:val="22"/>
          <w:u w:val="single"/>
        </w:rPr>
        <w:t>52.217-</w:t>
      </w:r>
      <w:r w:rsidR="00A016FD">
        <w:rPr>
          <w:b/>
          <w:sz w:val="22"/>
          <w:u w:val="single"/>
        </w:rPr>
        <w:t>7</w:t>
      </w:r>
      <w:r w:rsidR="00256AD3" w:rsidRPr="003D2D06">
        <w:rPr>
          <w:b/>
          <w:sz w:val="22"/>
          <w:u w:val="single"/>
        </w:rPr>
        <w:t>—</w:t>
      </w:r>
      <w:r w:rsidR="00E42E59" w:rsidRPr="003D2D06">
        <w:rPr>
          <w:b/>
          <w:sz w:val="22"/>
          <w:u w:val="single"/>
        </w:rPr>
        <w:t xml:space="preserve">OPTION </w:t>
      </w:r>
      <w:r w:rsidR="00A016FD">
        <w:rPr>
          <w:b/>
          <w:sz w:val="22"/>
          <w:u w:val="single"/>
        </w:rPr>
        <w:t>FOR INCREASED QUANTITY – SEPARATELY PRICED LINE ITEM (Mar</w:t>
      </w:r>
      <w:r w:rsidR="00E42E59" w:rsidRPr="003D2D06">
        <w:rPr>
          <w:b/>
          <w:sz w:val="22"/>
          <w:u w:val="single"/>
        </w:rPr>
        <w:t xml:space="preserve"> 19</w:t>
      </w:r>
      <w:r w:rsidR="00A016FD">
        <w:rPr>
          <w:b/>
          <w:sz w:val="22"/>
          <w:u w:val="single"/>
        </w:rPr>
        <w:t>8</w:t>
      </w:r>
      <w:r w:rsidR="00E42E59" w:rsidRPr="003D2D06">
        <w:rPr>
          <w:b/>
          <w:sz w:val="22"/>
          <w:u w:val="single"/>
        </w:rPr>
        <w:t xml:space="preserve">9) </w:t>
      </w:r>
    </w:p>
    <w:p w:rsidR="0074266C" w:rsidRPr="003D2D06" w:rsidRDefault="0074266C" w:rsidP="00C1409A">
      <w:pPr>
        <w:spacing w:after="60" w:line="276" w:lineRule="auto"/>
        <w:jc w:val="both"/>
        <w:rPr>
          <w:sz w:val="22"/>
          <w:szCs w:val="22"/>
        </w:rPr>
      </w:pPr>
      <w:r w:rsidRPr="003D2D06">
        <w:rPr>
          <w:sz w:val="22"/>
          <w:szCs w:val="22"/>
        </w:rPr>
        <w:t xml:space="preserve">The Government may require </w:t>
      </w:r>
      <w:r w:rsidR="001466D5">
        <w:rPr>
          <w:sz w:val="22"/>
          <w:szCs w:val="22"/>
        </w:rPr>
        <w:t xml:space="preserve">the delivery of the numbered line item, identified in the Schedule as an option item, in the quantity and at the price stated in the Schedule.  </w:t>
      </w:r>
      <w:r w:rsidRPr="003D2D06">
        <w:rPr>
          <w:sz w:val="22"/>
          <w:szCs w:val="22"/>
        </w:rPr>
        <w:t xml:space="preserve">The Contracting Officer may exercise the option by written notice to the Contractor within </w:t>
      </w:r>
      <w:r w:rsidR="001466D5" w:rsidRPr="001466D5">
        <w:rPr>
          <w:sz w:val="22"/>
          <w:szCs w:val="22"/>
          <w:u w:val="single"/>
        </w:rPr>
        <w:t>the contract period of performance</w:t>
      </w:r>
      <w:r w:rsidRPr="003D2D06">
        <w:rPr>
          <w:sz w:val="22"/>
          <w:szCs w:val="22"/>
        </w:rPr>
        <w:t>.</w:t>
      </w:r>
      <w:r w:rsidR="001466D5">
        <w:rPr>
          <w:sz w:val="22"/>
          <w:szCs w:val="22"/>
        </w:rPr>
        <w:t xml:space="preserve">  Delivery of added items shall continue at the same rate that like items are called for under this contract, unless the parties otherwise agree.</w:t>
      </w:r>
      <w:r w:rsidRPr="003D2D06">
        <w:rPr>
          <w:sz w:val="22"/>
          <w:szCs w:val="22"/>
        </w:rPr>
        <w:t xml:space="preserve"> </w:t>
      </w:r>
    </w:p>
    <w:p w:rsidR="0074266C" w:rsidRPr="003D2D06" w:rsidRDefault="000B2F2D" w:rsidP="00832FC6">
      <w:pPr>
        <w:spacing w:line="276" w:lineRule="auto"/>
        <w:jc w:val="center"/>
        <w:rPr>
          <w:sz w:val="20"/>
          <w:szCs w:val="22"/>
        </w:rPr>
      </w:pPr>
      <w:r w:rsidRPr="003D2D06">
        <w:rPr>
          <w:sz w:val="20"/>
          <w:szCs w:val="22"/>
        </w:rPr>
        <w:t>(End of C</w:t>
      </w:r>
      <w:r w:rsidR="0074266C" w:rsidRPr="003D2D06">
        <w:rPr>
          <w:sz w:val="20"/>
          <w:szCs w:val="22"/>
        </w:rPr>
        <w:t>lause)</w:t>
      </w:r>
    </w:p>
    <w:p w:rsidR="000505FF" w:rsidRPr="000505FF" w:rsidRDefault="000505FF" w:rsidP="00832FC6">
      <w:pPr>
        <w:spacing w:line="276" w:lineRule="auto"/>
        <w:jc w:val="both"/>
        <w:rPr>
          <w:b/>
          <w:color w:val="FF0000"/>
          <w:sz w:val="22"/>
          <w:szCs w:val="22"/>
          <w:u w:val="single"/>
        </w:rPr>
      </w:pPr>
    </w:p>
    <w:p w:rsidR="00775868" w:rsidRPr="007050E2" w:rsidRDefault="00256AD3" w:rsidP="00832FC6">
      <w:pPr>
        <w:spacing w:line="276" w:lineRule="auto"/>
        <w:jc w:val="both"/>
        <w:rPr>
          <w:b/>
          <w:sz w:val="22"/>
          <w:u w:val="single"/>
        </w:rPr>
      </w:pPr>
      <w:r w:rsidRPr="007050E2">
        <w:rPr>
          <w:b/>
          <w:sz w:val="22"/>
          <w:u w:val="single"/>
        </w:rPr>
        <w:t>FAR 52.245-2—</w:t>
      </w:r>
      <w:r w:rsidR="00775868" w:rsidRPr="007050E2">
        <w:rPr>
          <w:b/>
          <w:sz w:val="22"/>
          <w:u w:val="single"/>
        </w:rPr>
        <w:t>GOVERNMENT PROPERTY INSTALLATION OPERATION SERVICES (A</w:t>
      </w:r>
      <w:r w:rsidR="001B24DD" w:rsidRPr="007050E2">
        <w:rPr>
          <w:b/>
          <w:sz w:val="22"/>
          <w:u w:val="single"/>
        </w:rPr>
        <w:t>pr</w:t>
      </w:r>
      <w:r w:rsidR="00775868" w:rsidRPr="007050E2">
        <w:rPr>
          <w:b/>
          <w:sz w:val="22"/>
          <w:u w:val="single"/>
        </w:rPr>
        <w:t xml:space="preserve"> 2012)</w:t>
      </w:r>
    </w:p>
    <w:p w:rsidR="00775868" w:rsidRPr="00256AD3" w:rsidRDefault="00775868" w:rsidP="00914017">
      <w:pPr>
        <w:pStyle w:val="ListParagraph"/>
        <w:numPr>
          <w:ilvl w:val="0"/>
          <w:numId w:val="99"/>
        </w:numPr>
        <w:spacing w:after="60"/>
        <w:ind w:left="648"/>
        <w:contextualSpacing w:val="0"/>
        <w:jc w:val="both"/>
        <w:rPr>
          <w:color w:val="FF0000"/>
          <w:lang w:val="en"/>
        </w:rPr>
      </w:pPr>
      <w:r w:rsidRPr="007050E2">
        <w:rPr>
          <w:lang w:val="en"/>
        </w:rPr>
        <w:t>This Government Property listed in paragraph (e) of this clause is furnished to the Contractor in an “as-is, where is” condition.  The Government makes no warranty regarding the suitability for use of the Government property specified in this contract.  The Contractor shall be afforded the opportunity to inspect the Government property as specified i</w:t>
      </w:r>
      <w:r w:rsidRPr="00F84C19">
        <w:rPr>
          <w:lang w:val="en"/>
        </w:rPr>
        <w:t>n the</w:t>
      </w:r>
      <w:r w:rsidR="006B1029" w:rsidRPr="00F84C19">
        <w:t xml:space="preserve"> solicitation</w:t>
      </w:r>
      <w:r w:rsidRPr="00F84C19">
        <w:rPr>
          <w:lang w:val="en"/>
        </w:rPr>
        <w:t>.</w:t>
      </w:r>
    </w:p>
    <w:p w:rsidR="00775868" w:rsidRPr="007050E2" w:rsidRDefault="00775868" w:rsidP="00914017">
      <w:pPr>
        <w:pStyle w:val="ListParagraph"/>
        <w:numPr>
          <w:ilvl w:val="0"/>
          <w:numId w:val="99"/>
        </w:numPr>
        <w:spacing w:after="60"/>
        <w:ind w:left="648"/>
        <w:contextualSpacing w:val="0"/>
        <w:jc w:val="both"/>
        <w:rPr>
          <w:lang w:val="en"/>
        </w:rPr>
      </w:pPr>
      <w:r w:rsidRPr="007050E2">
        <w:rPr>
          <w:lang w:val="en"/>
        </w:rPr>
        <w:t>The Government bears no responsibility for repair or replacement of any lost Government property.  If any or all of the Government property is lost or becomes no longer usable, the Contractor shall be responsible for replacement of the property at Contractor expense.  The Contractor shall have title to all replacement property and shall continue to be responsible for contract performance.</w:t>
      </w:r>
    </w:p>
    <w:p w:rsidR="00775868" w:rsidRPr="007050E2" w:rsidRDefault="00775868" w:rsidP="00914017">
      <w:pPr>
        <w:pStyle w:val="ListParagraph"/>
        <w:numPr>
          <w:ilvl w:val="0"/>
          <w:numId w:val="99"/>
        </w:numPr>
        <w:spacing w:after="60"/>
        <w:ind w:left="648"/>
        <w:contextualSpacing w:val="0"/>
        <w:jc w:val="both"/>
        <w:rPr>
          <w:lang w:val="en"/>
        </w:rPr>
      </w:pPr>
      <w:r w:rsidRPr="007050E2">
        <w:rPr>
          <w:lang w:val="en"/>
        </w:rPr>
        <w:t>Unless the Contracting Officer determines otherwise, the Government abandons all rights and title to unserviceable and scrap property resulting from contract performance.  Upon notification to the Contracting Officer, the Contractor shall remove such property from the Government premises and dispose of it at Contractor expense.</w:t>
      </w:r>
    </w:p>
    <w:p w:rsidR="00775868" w:rsidRPr="007050E2" w:rsidRDefault="00775868" w:rsidP="00914017">
      <w:pPr>
        <w:pStyle w:val="ListParagraph"/>
        <w:numPr>
          <w:ilvl w:val="0"/>
          <w:numId w:val="99"/>
        </w:numPr>
        <w:spacing w:after="60"/>
        <w:ind w:left="648"/>
        <w:contextualSpacing w:val="0"/>
        <w:jc w:val="both"/>
        <w:rPr>
          <w:lang w:val="en"/>
        </w:rPr>
      </w:pPr>
      <w:r w:rsidRPr="007050E2">
        <w:rPr>
          <w:lang w:val="en"/>
        </w:rPr>
        <w:t>Except as provided in this clause, Government property furnished under this contract shall be governed by the Government Property clause of this contract.</w:t>
      </w:r>
    </w:p>
    <w:p w:rsidR="003E425C" w:rsidRPr="007050E2" w:rsidRDefault="003E425C" w:rsidP="00914017">
      <w:pPr>
        <w:pStyle w:val="ListParagraph"/>
        <w:numPr>
          <w:ilvl w:val="0"/>
          <w:numId w:val="99"/>
        </w:numPr>
        <w:spacing w:after="60"/>
        <w:ind w:left="648"/>
        <w:contextualSpacing w:val="0"/>
        <w:jc w:val="both"/>
        <w:rPr>
          <w:lang w:val="en"/>
        </w:rPr>
      </w:pPr>
      <w:r w:rsidRPr="007050E2">
        <w:rPr>
          <w:lang w:val="en"/>
        </w:rPr>
        <w:t>Government property provided under this clause:</w:t>
      </w:r>
    </w:p>
    <w:tbl>
      <w:tblPr>
        <w:tblStyle w:val="TableGrid11"/>
        <w:tblW w:w="0" w:type="auto"/>
        <w:jc w:val="center"/>
        <w:tblLook w:val="04A0" w:firstRow="1" w:lastRow="0" w:firstColumn="1" w:lastColumn="0" w:noHBand="0" w:noVBand="1"/>
        <w:tblCaption w:val="Government Furnished Property List"/>
        <w:tblDescription w:val="Description of Property, value, quantity on hand, if returnable or consumable."/>
      </w:tblPr>
      <w:tblGrid>
        <w:gridCol w:w="2484"/>
        <w:gridCol w:w="2101"/>
        <w:gridCol w:w="2700"/>
        <w:gridCol w:w="2783"/>
      </w:tblGrid>
      <w:tr w:rsidR="002A2FD8" w:rsidRPr="00E57824" w:rsidTr="002A2FD8">
        <w:trPr>
          <w:trHeight w:val="638"/>
          <w:tblHeader/>
          <w:jc w:val="center"/>
        </w:trPr>
        <w:tc>
          <w:tcPr>
            <w:tcW w:w="10068" w:type="dxa"/>
            <w:gridSpan w:val="4"/>
            <w:shd w:val="clear" w:color="auto" w:fill="A6A6A6" w:themeFill="background1" w:themeFillShade="A6"/>
            <w:vAlign w:val="center"/>
          </w:tcPr>
          <w:p w:rsidR="002A2FD8" w:rsidRPr="002A2FD8" w:rsidRDefault="002A2FD8" w:rsidP="00CF13B0">
            <w:pPr>
              <w:jc w:val="center"/>
              <w:rPr>
                <w:rFonts w:ascii="Times New Roman" w:hAnsi="Times New Roman"/>
                <w:b/>
                <w:sz w:val="22"/>
                <w:szCs w:val="22"/>
              </w:rPr>
            </w:pPr>
            <w:r w:rsidRPr="002A2FD8">
              <w:rPr>
                <w:rFonts w:ascii="Times New Roman" w:hAnsi="Times New Roman"/>
                <w:b/>
                <w:sz w:val="22"/>
                <w:szCs w:val="22"/>
              </w:rPr>
              <w:t>GOVERNMENT FURNISHED PROPERTY</w:t>
            </w:r>
          </w:p>
        </w:tc>
      </w:tr>
      <w:tr w:rsidR="003E425C" w:rsidRPr="00E57824" w:rsidTr="00014F54">
        <w:trPr>
          <w:trHeight w:val="305"/>
          <w:tblHeader/>
          <w:jc w:val="center"/>
        </w:trPr>
        <w:tc>
          <w:tcPr>
            <w:tcW w:w="2484" w:type="dxa"/>
            <w:shd w:val="clear" w:color="auto" w:fill="D9D9D9" w:themeFill="background1" w:themeFillShade="D9"/>
            <w:vAlign w:val="center"/>
          </w:tcPr>
          <w:p w:rsidR="003E425C" w:rsidRPr="002A2FD8" w:rsidRDefault="002A2FD8" w:rsidP="00CF13B0">
            <w:pPr>
              <w:jc w:val="center"/>
              <w:rPr>
                <w:rFonts w:ascii="Times New Roman" w:hAnsi="Times New Roman"/>
                <w:b/>
                <w:sz w:val="20"/>
                <w:szCs w:val="22"/>
              </w:rPr>
            </w:pPr>
            <w:r>
              <w:rPr>
                <w:rFonts w:ascii="Times New Roman" w:hAnsi="Times New Roman"/>
                <w:b/>
                <w:bCs/>
                <w:sz w:val="20"/>
                <w:szCs w:val="22"/>
              </w:rPr>
              <w:t>DESCRIPTION</w:t>
            </w:r>
          </w:p>
        </w:tc>
        <w:tc>
          <w:tcPr>
            <w:tcW w:w="2101" w:type="dxa"/>
            <w:shd w:val="clear" w:color="auto" w:fill="D9D9D9" w:themeFill="background1" w:themeFillShade="D9"/>
            <w:vAlign w:val="center"/>
          </w:tcPr>
          <w:p w:rsidR="003E425C" w:rsidRPr="002A2FD8" w:rsidRDefault="003E425C" w:rsidP="00CF13B0">
            <w:pPr>
              <w:jc w:val="center"/>
              <w:rPr>
                <w:rFonts w:ascii="Times New Roman" w:hAnsi="Times New Roman"/>
                <w:b/>
                <w:sz w:val="20"/>
                <w:szCs w:val="22"/>
              </w:rPr>
            </w:pPr>
            <w:r w:rsidRPr="002A2FD8">
              <w:rPr>
                <w:rFonts w:ascii="Times New Roman" w:hAnsi="Times New Roman"/>
                <w:b/>
                <w:sz w:val="20"/>
                <w:szCs w:val="22"/>
              </w:rPr>
              <w:t>VALUE</w:t>
            </w:r>
          </w:p>
        </w:tc>
        <w:tc>
          <w:tcPr>
            <w:tcW w:w="2700" w:type="dxa"/>
            <w:shd w:val="clear" w:color="auto" w:fill="D9D9D9" w:themeFill="background1" w:themeFillShade="D9"/>
            <w:vAlign w:val="center"/>
          </w:tcPr>
          <w:p w:rsidR="003E425C" w:rsidRPr="002A2FD8" w:rsidRDefault="003E425C" w:rsidP="00CF13B0">
            <w:pPr>
              <w:jc w:val="center"/>
              <w:rPr>
                <w:rFonts w:ascii="Times New Roman" w:hAnsi="Times New Roman"/>
                <w:b/>
                <w:sz w:val="20"/>
                <w:szCs w:val="22"/>
              </w:rPr>
            </w:pPr>
            <w:r w:rsidRPr="002A2FD8">
              <w:rPr>
                <w:rFonts w:ascii="Times New Roman" w:hAnsi="Times New Roman"/>
                <w:b/>
                <w:sz w:val="20"/>
                <w:szCs w:val="22"/>
              </w:rPr>
              <w:t>QUANTITY</w:t>
            </w:r>
          </w:p>
        </w:tc>
        <w:tc>
          <w:tcPr>
            <w:tcW w:w="2783" w:type="dxa"/>
            <w:shd w:val="clear" w:color="auto" w:fill="D9D9D9" w:themeFill="background1" w:themeFillShade="D9"/>
            <w:vAlign w:val="center"/>
          </w:tcPr>
          <w:p w:rsidR="003E425C" w:rsidRPr="002A2FD8" w:rsidRDefault="003E425C" w:rsidP="00CF13B0">
            <w:pPr>
              <w:jc w:val="center"/>
              <w:rPr>
                <w:rFonts w:ascii="Times New Roman" w:hAnsi="Times New Roman"/>
                <w:b/>
                <w:sz w:val="20"/>
                <w:szCs w:val="22"/>
              </w:rPr>
            </w:pPr>
            <w:r w:rsidRPr="002A2FD8">
              <w:rPr>
                <w:rFonts w:ascii="Times New Roman" w:hAnsi="Times New Roman"/>
                <w:b/>
                <w:sz w:val="20"/>
                <w:szCs w:val="22"/>
              </w:rPr>
              <w:t>RETURN/CONSUMABLE</w:t>
            </w:r>
          </w:p>
        </w:tc>
      </w:tr>
      <w:tr w:rsidR="003E425C" w:rsidRPr="00E57824" w:rsidTr="00A77975">
        <w:trPr>
          <w:jc w:val="center"/>
        </w:trPr>
        <w:tc>
          <w:tcPr>
            <w:tcW w:w="2484" w:type="dxa"/>
            <w:vAlign w:val="center"/>
          </w:tcPr>
          <w:p w:rsidR="003E425C" w:rsidRPr="00D11740" w:rsidRDefault="003E425C" w:rsidP="00CF13B0">
            <w:pPr>
              <w:jc w:val="center"/>
              <w:rPr>
                <w:rFonts w:ascii="Times New Roman" w:hAnsi="Times New Roman"/>
                <w:color w:val="FF33CC"/>
                <w:sz w:val="22"/>
                <w:szCs w:val="22"/>
                <w:lang w:bidi="en-US"/>
              </w:rPr>
            </w:pPr>
            <w:r w:rsidRPr="00D11740">
              <w:rPr>
                <w:rFonts w:ascii="Times New Roman" w:hAnsi="Times New Roman"/>
                <w:sz w:val="22"/>
                <w:szCs w:val="22"/>
                <w:lang w:bidi="en-US"/>
              </w:rPr>
              <w:t>Yale Keys</w:t>
            </w:r>
          </w:p>
        </w:tc>
        <w:tc>
          <w:tcPr>
            <w:tcW w:w="2101" w:type="dxa"/>
            <w:vAlign w:val="center"/>
          </w:tcPr>
          <w:p w:rsidR="003E425C" w:rsidRPr="00D11740" w:rsidRDefault="003E425C" w:rsidP="00CF13B0">
            <w:pPr>
              <w:jc w:val="center"/>
              <w:rPr>
                <w:rFonts w:ascii="Times New Roman" w:hAnsi="Times New Roman"/>
                <w:sz w:val="22"/>
                <w:szCs w:val="22"/>
              </w:rPr>
            </w:pPr>
            <w:r w:rsidRPr="00D11740">
              <w:rPr>
                <w:rFonts w:ascii="Times New Roman" w:hAnsi="Times New Roman"/>
                <w:sz w:val="22"/>
                <w:szCs w:val="22"/>
              </w:rPr>
              <w:t>$300.00 each</w:t>
            </w:r>
          </w:p>
        </w:tc>
        <w:tc>
          <w:tcPr>
            <w:tcW w:w="2700" w:type="dxa"/>
            <w:vAlign w:val="center"/>
          </w:tcPr>
          <w:p w:rsidR="003E425C" w:rsidRPr="00D11740" w:rsidRDefault="003E425C" w:rsidP="00CF13B0">
            <w:pPr>
              <w:jc w:val="center"/>
              <w:rPr>
                <w:rFonts w:ascii="Times New Roman" w:hAnsi="Times New Roman"/>
                <w:sz w:val="22"/>
                <w:szCs w:val="22"/>
              </w:rPr>
            </w:pPr>
            <w:r w:rsidRPr="00D11740">
              <w:rPr>
                <w:rFonts w:ascii="Times New Roman" w:hAnsi="Times New Roman"/>
                <w:sz w:val="22"/>
                <w:szCs w:val="22"/>
              </w:rPr>
              <w:t>2</w:t>
            </w:r>
          </w:p>
        </w:tc>
        <w:tc>
          <w:tcPr>
            <w:tcW w:w="2783" w:type="dxa"/>
            <w:vAlign w:val="center"/>
          </w:tcPr>
          <w:p w:rsidR="003E425C" w:rsidRPr="00D11740" w:rsidRDefault="0003585B" w:rsidP="00CF13B0">
            <w:pPr>
              <w:jc w:val="center"/>
              <w:rPr>
                <w:rFonts w:ascii="Times New Roman" w:hAnsi="Times New Roman"/>
                <w:sz w:val="22"/>
                <w:szCs w:val="22"/>
              </w:rPr>
            </w:pPr>
            <w:r w:rsidRPr="00D11740">
              <w:rPr>
                <w:rFonts w:ascii="Times New Roman" w:hAnsi="Times New Roman"/>
                <w:sz w:val="22"/>
                <w:szCs w:val="22"/>
              </w:rPr>
              <w:t>Returned within 15-</w:t>
            </w:r>
            <w:r w:rsidR="00D11740" w:rsidRPr="00D11740">
              <w:rPr>
                <w:rFonts w:ascii="Times New Roman" w:hAnsi="Times New Roman"/>
                <w:sz w:val="22"/>
                <w:szCs w:val="22"/>
              </w:rPr>
              <w:t>days of completion of U</w:t>
            </w:r>
            <w:r w:rsidR="003E425C" w:rsidRPr="00D11740">
              <w:rPr>
                <w:rFonts w:ascii="Times New Roman" w:hAnsi="Times New Roman"/>
                <w:sz w:val="22"/>
                <w:szCs w:val="22"/>
              </w:rPr>
              <w:t>nits behind a specific gate</w:t>
            </w:r>
          </w:p>
        </w:tc>
      </w:tr>
      <w:tr w:rsidR="003E425C" w:rsidRPr="00E57824" w:rsidTr="00A77975">
        <w:trPr>
          <w:jc w:val="center"/>
        </w:trPr>
        <w:tc>
          <w:tcPr>
            <w:tcW w:w="2484" w:type="dxa"/>
            <w:vAlign w:val="center"/>
          </w:tcPr>
          <w:p w:rsidR="003E425C" w:rsidRPr="00D11740" w:rsidRDefault="003E425C" w:rsidP="00CF13B0">
            <w:pPr>
              <w:jc w:val="center"/>
              <w:rPr>
                <w:rFonts w:ascii="Times New Roman" w:hAnsi="Times New Roman"/>
                <w:sz w:val="22"/>
                <w:szCs w:val="22"/>
                <w:lang w:bidi="en-US"/>
              </w:rPr>
            </w:pPr>
            <w:r w:rsidRPr="00D11740">
              <w:rPr>
                <w:rFonts w:ascii="Times New Roman" w:hAnsi="Times New Roman"/>
                <w:sz w:val="22"/>
                <w:szCs w:val="22"/>
                <w:lang w:bidi="en-US"/>
              </w:rPr>
              <w:t>Log Load Receipt Books</w:t>
            </w:r>
          </w:p>
        </w:tc>
        <w:tc>
          <w:tcPr>
            <w:tcW w:w="2101" w:type="dxa"/>
            <w:vAlign w:val="center"/>
          </w:tcPr>
          <w:p w:rsidR="003E425C" w:rsidRPr="00D11740" w:rsidRDefault="003E425C" w:rsidP="00CF13B0">
            <w:pPr>
              <w:jc w:val="center"/>
              <w:rPr>
                <w:rFonts w:ascii="Times New Roman" w:hAnsi="Times New Roman"/>
                <w:sz w:val="22"/>
                <w:szCs w:val="22"/>
              </w:rPr>
            </w:pPr>
            <w:r w:rsidRPr="00D11740">
              <w:rPr>
                <w:rFonts w:ascii="Times New Roman" w:hAnsi="Times New Roman"/>
                <w:sz w:val="22"/>
                <w:szCs w:val="22"/>
              </w:rPr>
              <w:t>---</w:t>
            </w:r>
          </w:p>
        </w:tc>
        <w:tc>
          <w:tcPr>
            <w:tcW w:w="2700" w:type="dxa"/>
            <w:vAlign w:val="center"/>
          </w:tcPr>
          <w:p w:rsidR="003E425C" w:rsidRPr="00D11740" w:rsidRDefault="003E425C" w:rsidP="00CF13B0">
            <w:pPr>
              <w:jc w:val="center"/>
              <w:rPr>
                <w:rFonts w:ascii="Times New Roman" w:hAnsi="Times New Roman"/>
                <w:sz w:val="22"/>
                <w:szCs w:val="22"/>
              </w:rPr>
            </w:pPr>
            <w:r w:rsidRPr="00D11740">
              <w:rPr>
                <w:rFonts w:ascii="Times New Roman" w:hAnsi="Times New Roman"/>
                <w:sz w:val="22"/>
                <w:szCs w:val="22"/>
              </w:rPr>
              <w:t>Number to be determined by rate of haul</w:t>
            </w:r>
          </w:p>
        </w:tc>
        <w:tc>
          <w:tcPr>
            <w:tcW w:w="2783" w:type="dxa"/>
            <w:vAlign w:val="center"/>
          </w:tcPr>
          <w:p w:rsidR="003E425C" w:rsidRPr="00D11740" w:rsidRDefault="003E425C" w:rsidP="00CF13B0">
            <w:pPr>
              <w:jc w:val="center"/>
              <w:rPr>
                <w:rFonts w:ascii="Times New Roman" w:hAnsi="Times New Roman"/>
                <w:sz w:val="22"/>
                <w:szCs w:val="22"/>
              </w:rPr>
            </w:pPr>
            <w:r w:rsidRPr="00D11740">
              <w:rPr>
                <w:rFonts w:ascii="Times New Roman" w:hAnsi="Times New Roman"/>
                <w:sz w:val="22"/>
                <w:szCs w:val="22"/>
              </w:rPr>
              <w:t>Returned to FS according to instructions inside book</w:t>
            </w:r>
          </w:p>
        </w:tc>
      </w:tr>
    </w:tbl>
    <w:p w:rsidR="000B2F2D" w:rsidRDefault="003E425C" w:rsidP="007212BC">
      <w:pPr>
        <w:spacing w:before="120" w:line="276" w:lineRule="auto"/>
        <w:jc w:val="center"/>
        <w:rPr>
          <w:sz w:val="20"/>
          <w:szCs w:val="22"/>
        </w:rPr>
      </w:pPr>
      <w:r w:rsidRPr="00D11740">
        <w:rPr>
          <w:sz w:val="20"/>
          <w:szCs w:val="22"/>
        </w:rPr>
        <w:t xml:space="preserve"> </w:t>
      </w:r>
      <w:r w:rsidR="000B2F2D" w:rsidRPr="00D11740">
        <w:rPr>
          <w:sz w:val="20"/>
          <w:szCs w:val="22"/>
        </w:rPr>
        <w:t>(End of Clause)</w:t>
      </w:r>
    </w:p>
    <w:p w:rsidR="007212BC" w:rsidRDefault="007212BC" w:rsidP="007212BC">
      <w:pPr>
        <w:spacing w:before="120" w:line="276" w:lineRule="auto"/>
        <w:jc w:val="center"/>
        <w:rPr>
          <w:sz w:val="20"/>
          <w:szCs w:val="22"/>
        </w:rPr>
      </w:pPr>
    </w:p>
    <w:p w:rsidR="007212BC" w:rsidRDefault="007212BC" w:rsidP="007212BC">
      <w:pPr>
        <w:spacing w:before="120" w:line="276" w:lineRule="auto"/>
        <w:jc w:val="center"/>
        <w:rPr>
          <w:sz w:val="20"/>
          <w:szCs w:val="22"/>
        </w:rPr>
      </w:pPr>
    </w:p>
    <w:p w:rsidR="007212BC" w:rsidRDefault="007212BC" w:rsidP="007212BC">
      <w:pPr>
        <w:spacing w:before="120" w:line="276" w:lineRule="auto"/>
        <w:jc w:val="center"/>
        <w:rPr>
          <w:sz w:val="20"/>
          <w:szCs w:val="22"/>
        </w:rPr>
      </w:pPr>
    </w:p>
    <w:p w:rsidR="007212BC" w:rsidRPr="00D11740" w:rsidRDefault="007212BC" w:rsidP="007212BC">
      <w:pPr>
        <w:spacing w:before="120" w:line="276" w:lineRule="auto"/>
        <w:jc w:val="center"/>
        <w:rPr>
          <w:sz w:val="20"/>
          <w:szCs w:val="22"/>
        </w:rPr>
      </w:pPr>
    </w:p>
    <w:p w:rsidR="003268E8" w:rsidRPr="00123E2D" w:rsidRDefault="003268E8" w:rsidP="00832FC6">
      <w:pPr>
        <w:spacing w:line="276" w:lineRule="auto"/>
        <w:jc w:val="center"/>
        <w:rPr>
          <w:b/>
          <w:sz w:val="22"/>
          <w:szCs w:val="22"/>
        </w:rPr>
      </w:pPr>
    </w:p>
    <w:p w:rsidR="006C3C99" w:rsidRDefault="005D11B7" w:rsidP="00832FC6">
      <w:pPr>
        <w:spacing w:after="120" w:line="276" w:lineRule="auto"/>
        <w:ind w:left="288"/>
        <w:jc w:val="both"/>
        <w:rPr>
          <w:sz w:val="22"/>
        </w:rPr>
      </w:pPr>
      <w:proofErr w:type="spellStart"/>
      <w:r w:rsidRPr="00830318">
        <w:rPr>
          <w:b/>
          <w:u w:val="single"/>
        </w:rPr>
        <w:lastRenderedPageBreak/>
        <w:t>I.1.</w:t>
      </w:r>
      <w:r w:rsidR="00830318">
        <w:rPr>
          <w:b/>
          <w:u w:val="single"/>
        </w:rPr>
        <w:t>2</w:t>
      </w:r>
      <w:proofErr w:type="spellEnd"/>
      <w:r w:rsidRPr="00256AD3">
        <w:rPr>
          <w:b/>
          <w:u w:val="single"/>
        </w:rPr>
        <w:tab/>
      </w:r>
      <w:r w:rsidR="00747093" w:rsidRPr="00256AD3">
        <w:rPr>
          <w:b/>
          <w:u w:val="single"/>
        </w:rPr>
        <w:t xml:space="preserve">CLAUSES </w:t>
      </w:r>
      <w:r w:rsidRPr="00256AD3">
        <w:rPr>
          <w:b/>
          <w:u w:val="single"/>
        </w:rPr>
        <w:t>PERTAINING TO SERVICE ITEMS—</w:t>
      </w:r>
      <w:r w:rsidRPr="00256AD3">
        <w:rPr>
          <w:b/>
          <w:sz w:val="22"/>
          <w:u w:val="single"/>
        </w:rPr>
        <w:t>FULL TEXT</w:t>
      </w:r>
    </w:p>
    <w:p w:rsidR="00D341F8" w:rsidRPr="00C1409A" w:rsidRDefault="00D341F8" w:rsidP="00832FC6">
      <w:pPr>
        <w:spacing w:line="276" w:lineRule="auto"/>
        <w:jc w:val="both"/>
        <w:rPr>
          <w:b/>
          <w:sz w:val="22"/>
          <w:szCs w:val="22"/>
          <w:u w:val="single"/>
        </w:rPr>
      </w:pPr>
      <w:r w:rsidRPr="00C1409A">
        <w:rPr>
          <w:b/>
          <w:sz w:val="22"/>
          <w:szCs w:val="22"/>
          <w:u w:val="single"/>
        </w:rPr>
        <w:t>FAR 52.212-5—CONTRACT TERMS AND CONDITIONS REQUIRED TO IMPLEMENT STATUTES OR EXECUTIV</w:t>
      </w:r>
      <w:r w:rsidR="00B20925">
        <w:rPr>
          <w:b/>
          <w:sz w:val="22"/>
          <w:szCs w:val="22"/>
          <w:u w:val="single"/>
        </w:rPr>
        <w:t>E ORDERS—</w:t>
      </w:r>
      <w:r w:rsidR="00950BA1" w:rsidRPr="00C1409A">
        <w:rPr>
          <w:b/>
          <w:sz w:val="22"/>
          <w:szCs w:val="22"/>
          <w:u w:val="single"/>
        </w:rPr>
        <w:t>COMMERCIAL ITEMS (M</w:t>
      </w:r>
      <w:r w:rsidR="001B24DD" w:rsidRPr="00C1409A">
        <w:rPr>
          <w:b/>
          <w:sz w:val="22"/>
          <w:szCs w:val="22"/>
          <w:u w:val="single"/>
        </w:rPr>
        <w:t>ay</w:t>
      </w:r>
      <w:r w:rsidRPr="00C1409A">
        <w:rPr>
          <w:b/>
          <w:sz w:val="22"/>
          <w:szCs w:val="22"/>
          <w:u w:val="single"/>
        </w:rPr>
        <w:t xml:space="preserve"> 2019)</w:t>
      </w:r>
    </w:p>
    <w:p w:rsidR="00D341F8" w:rsidRPr="00C1409A" w:rsidRDefault="00D341F8" w:rsidP="00914017">
      <w:pPr>
        <w:pStyle w:val="ListParagraph"/>
        <w:numPr>
          <w:ilvl w:val="0"/>
          <w:numId w:val="22"/>
        </w:numPr>
        <w:spacing w:after="60"/>
        <w:ind w:left="648"/>
        <w:contextualSpacing w:val="0"/>
        <w:jc w:val="both"/>
      </w:pPr>
      <w:r w:rsidRPr="00C1409A">
        <w:t>The Contractor shall comply with the following Federal Acquisition Regulation (FAR) clauses, which are incorporated in this contract by reference, to implement provisions of law or Executive orders applicable to acquisitions of commercial items:</w:t>
      </w:r>
    </w:p>
    <w:p w:rsidR="00D341F8" w:rsidRPr="00C1409A" w:rsidRDefault="00D341F8" w:rsidP="00914017">
      <w:pPr>
        <w:pStyle w:val="ListParagraph"/>
        <w:numPr>
          <w:ilvl w:val="0"/>
          <w:numId w:val="23"/>
        </w:numPr>
        <w:spacing w:after="60"/>
        <w:ind w:left="1080"/>
        <w:contextualSpacing w:val="0"/>
        <w:jc w:val="both"/>
      </w:pPr>
      <w:r w:rsidRPr="00C1409A">
        <w:t>52.203-19, Prohibition on Requiring Certain Internal Confidentiality Agreem</w:t>
      </w:r>
      <w:r w:rsidR="00B20925">
        <w:t>ents or Statements (Jan 2017) (S</w:t>
      </w:r>
      <w:r w:rsidRPr="00C1409A">
        <w:t>ection 743 of Division E, Title VII, of the Consolidated and Further Continuing Appropriations Act 2015 (Pub. L. 113-235) and its successor provisions in subsequent appropriations acts (and as extended in continuing resolutions)).</w:t>
      </w:r>
    </w:p>
    <w:p w:rsidR="00D341F8" w:rsidRPr="00C1409A" w:rsidRDefault="00D341F8" w:rsidP="00914017">
      <w:pPr>
        <w:pStyle w:val="ListParagraph"/>
        <w:numPr>
          <w:ilvl w:val="0"/>
          <w:numId w:val="23"/>
        </w:numPr>
        <w:spacing w:after="60"/>
        <w:ind w:left="1080"/>
        <w:contextualSpacing w:val="0"/>
        <w:jc w:val="both"/>
      </w:pPr>
      <w:r w:rsidRPr="00C1409A">
        <w:t>52.204-23, Prohibition on Contracting for Hardware, Software, and Services Developed or Provided by Kaspersky Lab and Other Covered Entities (Jul 2018) (Section 1634 of Pub. L. 115-91).</w:t>
      </w:r>
    </w:p>
    <w:p w:rsidR="00D341F8" w:rsidRPr="00C1409A" w:rsidRDefault="00D341F8" w:rsidP="00914017">
      <w:pPr>
        <w:pStyle w:val="ListParagraph"/>
        <w:numPr>
          <w:ilvl w:val="0"/>
          <w:numId w:val="23"/>
        </w:numPr>
        <w:spacing w:after="60"/>
        <w:ind w:left="1080"/>
        <w:contextualSpacing w:val="0"/>
        <w:jc w:val="both"/>
      </w:pPr>
      <w:r w:rsidRPr="00C1409A">
        <w:t>52.209-10, Prohibition on Contracting with Inverted Domestic Corporations (Nov 2015)</w:t>
      </w:r>
    </w:p>
    <w:p w:rsidR="00D341F8" w:rsidRPr="00C1409A" w:rsidRDefault="00D341F8" w:rsidP="00914017">
      <w:pPr>
        <w:pStyle w:val="ListParagraph"/>
        <w:numPr>
          <w:ilvl w:val="0"/>
          <w:numId w:val="23"/>
        </w:numPr>
        <w:spacing w:after="60"/>
        <w:ind w:left="1080"/>
        <w:contextualSpacing w:val="0"/>
        <w:jc w:val="both"/>
      </w:pPr>
      <w:r w:rsidRPr="00C1409A">
        <w:t>52.233-3, Protest Aft</w:t>
      </w:r>
      <w:r w:rsidR="001B24DD" w:rsidRPr="00C1409A">
        <w:t>er Award (Aug</w:t>
      </w:r>
      <w:r w:rsidRPr="00C1409A">
        <w:t xml:space="preserve"> 1996) (31 </w:t>
      </w:r>
      <w:r w:rsidR="00C1409A" w:rsidRPr="00C1409A">
        <w:t>USC §</w:t>
      </w:r>
      <w:r w:rsidRPr="00C1409A">
        <w:t>3553).</w:t>
      </w:r>
    </w:p>
    <w:p w:rsidR="00D341F8" w:rsidRPr="00C1409A" w:rsidRDefault="00D341F8" w:rsidP="00914017">
      <w:pPr>
        <w:pStyle w:val="ListParagraph"/>
        <w:numPr>
          <w:ilvl w:val="0"/>
          <w:numId w:val="23"/>
        </w:numPr>
        <w:spacing w:after="60"/>
        <w:ind w:left="1080"/>
        <w:contextualSpacing w:val="0"/>
        <w:jc w:val="both"/>
      </w:pPr>
      <w:r w:rsidRPr="00C1409A">
        <w:t>52.233-4, Applicable Law for Breach of Contract Claim (O</w:t>
      </w:r>
      <w:r w:rsidR="001B24DD" w:rsidRPr="00C1409A">
        <w:t>ct</w:t>
      </w:r>
      <w:r w:rsidRPr="00C1409A">
        <w:t xml:space="preserve"> 2004) (P</w:t>
      </w:r>
      <w:r w:rsidR="00C1409A" w:rsidRPr="00C1409A">
        <w:t>ublic Laws 108-77, 108-78 (19 USC</w:t>
      </w:r>
      <w:r w:rsidRPr="00C1409A">
        <w:t xml:space="preserve"> </w:t>
      </w:r>
      <w:r w:rsidR="00C1409A" w:rsidRPr="00C1409A">
        <w:t>§</w:t>
      </w:r>
      <w:r w:rsidRPr="00C1409A">
        <w:t>3805 note)).</w:t>
      </w:r>
    </w:p>
    <w:p w:rsidR="00D341F8" w:rsidRPr="00C1409A" w:rsidRDefault="00D341F8" w:rsidP="00914017">
      <w:pPr>
        <w:pStyle w:val="ListParagraph"/>
        <w:numPr>
          <w:ilvl w:val="0"/>
          <w:numId w:val="22"/>
        </w:numPr>
        <w:spacing w:after="60"/>
        <w:ind w:left="648"/>
        <w:contextualSpacing w:val="0"/>
        <w:jc w:val="both"/>
      </w:pPr>
      <w:r w:rsidRPr="00C1409A">
        <w:t xml:space="preserve">The Contractor shall comply with the FAR clauses </w:t>
      </w:r>
      <w:r w:rsidR="00B20925">
        <w:t>in this paragraph (b) that the Contracting O</w:t>
      </w:r>
      <w:r w:rsidRPr="00C1409A">
        <w:t>fficer has indicated as being incorporated in this contract by reference to implement provisions of law or Executive orders applicable to acquisitions of commercial items:</w:t>
      </w:r>
    </w:p>
    <w:p w:rsidR="00D341F8" w:rsidRPr="003D2D06"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(1)</w:t>
      </w:r>
      <w:r w:rsidRPr="003D2D06">
        <w:rPr>
          <w:sz w:val="22"/>
          <w:szCs w:val="22"/>
        </w:rPr>
        <w:t xml:space="preserve"> 52.203-6</w:t>
      </w:r>
      <w:r w:rsidR="0074475A" w:rsidRPr="003D2D06">
        <w:rPr>
          <w:sz w:val="22"/>
          <w:szCs w:val="22"/>
        </w:rPr>
        <w:t>, Restrictions on S</w:t>
      </w:r>
      <w:r w:rsidRPr="003D2D06">
        <w:rPr>
          <w:sz w:val="22"/>
          <w:szCs w:val="22"/>
        </w:rPr>
        <w:t>ubcontract</w:t>
      </w:r>
      <w:r w:rsidR="001B24DD" w:rsidRPr="003D2D06">
        <w:rPr>
          <w:sz w:val="22"/>
          <w:szCs w:val="22"/>
        </w:rPr>
        <w:t>or Sales to the Government (Sep</w:t>
      </w:r>
      <w:r w:rsidRPr="003D2D06">
        <w:rPr>
          <w:sz w:val="22"/>
          <w:szCs w:val="22"/>
        </w:rPr>
        <w:t xml:space="preserve"> 2006), with Alternate I (Oct 1995) (41 </w:t>
      </w:r>
      <w:r w:rsidR="00C1409A" w:rsidRPr="003D2D06">
        <w:rPr>
          <w:sz w:val="22"/>
          <w:szCs w:val="22"/>
        </w:rPr>
        <w:t>USC §</w:t>
      </w:r>
      <w:r w:rsidRPr="003D2D06">
        <w:rPr>
          <w:sz w:val="22"/>
          <w:szCs w:val="22"/>
        </w:rPr>
        <w:t xml:space="preserve">4704 and 10 </w:t>
      </w:r>
      <w:r w:rsidR="00C1409A" w:rsidRPr="003D2D06">
        <w:rPr>
          <w:sz w:val="22"/>
          <w:szCs w:val="22"/>
        </w:rPr>
        <w:t>USC §</w:t>
      </w:r>
      <w:r w:rsidRPr="003D2D06">
        <w:rPr>
          <w:sz w:val="22"/>
          <w:szCs w:val="22"/>
        </w:rPr>
        <w:t xml:space="preserve">2402). </w:t>
      </w:r>
    </w:p>
    <w:p w:rsidR="00D341F8" w:rsidRPr="00C1409A" w:rsidRDefault="00D341F8" w:rsidP="00832FC6">
      <w:pPr>
        <w:spacing w:after="60" w:line="276" w:lineRule="auto"/>
        <w:ind w:left="1080" w:hanging="360"/>
        <w:jc w:val="both"/>
        <w:rPr>
          <w:sz w:val="22"/>
          <w:szCs w:val="22"/>
        </w:rPr>
      </w:pPr>
      <w:r w:rsidRPr="003D2D06">
        <w:rPr>
          <w:b/>
          <w:sz w:val="22"/>
          <w:szCs w:val="22"/>
        </w:rPr>
        <w:fldChar w:fldCharType="begin">
          <w:ffData>
            <w:name w:val="Check46"/>
            <w:enabled/>
            <w:calcOnExit w:val="0"/>
            <w:checkBox>
              <w:sizeAuto/>
              <w:default w:val="0"/>
            </w:checkBox>
          </w:ffData>
        </w:fldChar>
      </w:r>
      <w:r w:rsidRPr="003D2D06">
        <w:rPr>
          <w:b/>
          <w:sz w:val="22"/>
          <w:szCs w:val="22"/>
        </w:rPr>
        <w:instrText xml:space="preserve"> FORMCHECKBOX </w:instrText>
      </w:r>
      <w:r w:rsidR="007E0C59">
        <w:rPr>
          <w:b/>
          <w:sz w:val="22"/>
          <w:szCs w:val="22"/>
        </w:rPr>
      </w:r>
      <w:r w:rsidR="007E0C59">
        <w:rPr>
          <w:b/>
          <w:sz w:val="22"/>
          <w:szCs w:val="22"/>
        </w:rPr>
        <w:fldChar w:fldCharType="separate"/>
      </w:r>
      <w:r w:rsidRPr="003D2D06">
        <w:rPr>
          <w:b/>
          <w:sz w:val="22"/>
          <w:szCs w:val="22"/>
        </w:rPr>
        <w:fldChar w:fldCharType="end"/>
      </w:r>
      <w:r w:rsidRPr="003D2D06">
        <w:rPr>
          <w:sz w:val="22"/>
          <w:szCs w:val="22"/>
        </w:rPr>
        <w:t xml:space="preserve"> (2) 52.203-13, C</w:t>
      </w:r>
      <w:r w:rsidRPr="00C1409A">
        <w:rPr>
          <w:color w:val="000000" w:themeColor="text1"/>
          <w:sz w:val="22"/>
          <w:szCs w:val="22"/>
        </w:rPr>
        <w:t>ontractor Code of Business Ethics and Conduct (</w:t>
      </w:r>
      <w:r w:rsidRPr="00C1409A">
        <w:rPr>
          <w:sz w:val="22"/>
          <w:szCs w:val="22"/>
        </w:rPr>
        <w:t xml:space="preserve">Oct 2015) (41 </w:t>
      </w:r>
      <w:r w:rsidR="00C1409A" w:rsidRPr="00C1409A">
        <w:rPr>
          <w:sz w:val="22"/>
          <w:szCs w:val="22"/>
        </w:rPr>
        <w:t>USC §</w:t>
      </w:r>
      <w:r w:rsidRPr="00C1409A">
        <w:rPr>
          <w:sz w:val="22"/>
          <w:szCs w:val="22"/>
        </w:rPr>
        <w:t xml:space="preserve">3509). </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(3) 52.203-15, Whistleblower Protections under the American Recovery and Reinvestment Act of 2009 (Jun 2010) (Section 1553 of Pub L. 111-5) (Applies to contracts funded by the American Recovery and Reinvestment Act of 2009).</w:t>
      </w:r>
    </w:p>
    <w:p w:rsidR="00D341F8" w:rsidRPr="00C1409A" w:rsidRDefault="003D2D06" w:rsidP="00832FC6">
      <w:pPr>
        <w:spacing w:after="60" w:line="276" w:lineRule="auto"/>
        <w:ind w:left="1080" w:hanging="360"/>
        <w:jc w:val="both"/>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E0C59">
        <w:rPr>
          <w:b/>
          <w:sz w:val="22"/>
          <w:szCs w:val="22"/>
        </w:rPr>
      </w:r>
      <w:r w:rsidR="007E0C59">
        <w:rPr>
          <w:b/>
          <w:sz w:val="22"/>
          <w:szCs w:val="22"/>
        </w:rPr>
        <w:fldChar w:fldCharType="separate"/>
      </w:r>
      <w:r>
        <w:rPr>
          <w:b/>
          <w:sz w:val="22"/>
          <w:szCs w:val="22"/>
        </w:rPr>
        <w:fldChar w:fldCharType="end"/>
      </w:r>
      <w:r w:rsidR="00D341F8" w:rsidRPr="00C1409A">
        <w:rPr>
          <w:sz w:val="22"/>
          <w:szCs w:val="22"/>
        </w:rPr>
        <w:t xml:space="preserve"> (4</w:t>
      </w:r>
      <w:r w:rsidR="00D341F8" w:rsidRPr="003D2D06">
        <w:rPr>
          <w:sz w:val="22"/>
          <w:szCs w:val="22"/>
        </w:rPr>
        <w:t>) 52.204-10, Repo</w:t>
      </w:r>
      <w:r w:rsidR="00D341F8" w:rsidRPr="00C1409A">
        <w:rPr>
          <w:sz w:val="22"/>
          <w:szCs w:val="22"/>
        </w:rPr>
        <w:t xml:space="preserve">rting Executive Compensation and First-Tier Subcontract Awards (Oct 2018) (Pub. L. 109-282) (31 </w:t>
      </w:r>
      <w:r w:rsidR="00C1409A" w:rsidRPr="00C1409A">
        <w:rPr>
          <w:sz w:val="22"/>
          <w:szCs w:val="22"/>
        </w:rPr>
        <w:t>USC §</w:t>
      </w:r>
      <w:r w:rsidR="00D341F8" w:rsidRPr="00C1409A">
        <w:rPr>
          <w:sz w:val="22"/>
          <w:szCs w:val="22"/>
        </w:rPr>
        <w:t>6101 note).</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(5) [Reserved]</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
            <w:enabled/>
            <w:calcOnExit w:val="0"/>
            <w:checkBox>
              <w:sizeAuto/>
              <w:default w:val="1"/>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(6</w:t>
      </w:r>
      <w:r w:rsidRPr="003D2D06">
        <w:rPr>
          <w:sz w:val="22"/>
          <w:szCs w:val="22"/>
        </w:rPr>
        <w:t>) 52.204-14, Se</w:t>
      </w:r>
      <w:r w:rsidRPr="00C1409A">
        <w:rPr>
          <w:sz w:val="22"/>
          <w:szCs w:val="22"/>
        </w:rPr>
        <w:t xml:space="preserve">rvice Contract Reporting Requirements (Oct 2016) (Pub. L. 111-117, section 743 of Div. C). </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(7) </w:t>
      </w:r>
      <w:r w:rsidRPr="003D2D06">
        <w:rPr>
          <w:sz w:val="22"/>
          <w:szCs w:val="22"/>
        </w:rPr>
        <w:t>52.204-15, S</w:t>
      </w:r>
      <w:r w:rsidRPr="00C1409A">
        <w:rPr>
          <w:sz w:val="22"/>
          <w:szCs w:val="22"/>
        </w:rPr>
        <w:t xml:space="preserve">ervice Contract Reporting Requirements for Indefinite-Delivery Contracts (Oct 2016) (Pub. L. 111-117, </w:t>
      </w:r>
      <w:r w:rsidR="00B20925">
        <w:rPr>
          <w:sz w:val="22"/>
          <w:szCs w:val="22"/>
        </w:rPr>
        <w:t>S</w:t>
      </w:r>
      <w:r w:rsidRPr="00C1409A">
        <w:rPr>
          <w:sz w:val="22"/>
          <w:szCs w:val="22"/>
        </w:rPr>
        <w:t xml:space="preserve">ection 743 of Div. C). </w:t>
      </w:r>
    </w:p>
    <w:p w:rsidR="00D341F8" w:rsidRPr="00C1409A" w:rsidRDefault="002F7358" w:rsidP="00832FC6">
      <w:pPr>
        <w:spacing w:after="60" w:line="276" w:lineRule="auto"/>
        <w:ind w:left="1080" w:hanging="360"/>
        <w:jc w:val="both"/>
        <w:rPr>
          <w:sz w:val="22"/>
          <w:szCs w:val="22"/>
        </w:rPr>
      </w:pPr>
      <w:r w:rsidRPr="00C1409A">
        <w:rPr>
          <w:b/>
          <w:sz w:val="22"/>
          <w:szCs w:val="22"/>
        </w:rPr>
        <w:fldChar w:fldCharType="begin">
          <w:ffData>
            <w:name w:val=""/>
            <w:enabled/>
            <w:calcOnExit w:val="0"/>
            <w:checkBox>
              <w:sizeAuto/>
              <w:default w:val="1"/>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00D341F8" w:rsidRPr="00C1409A">
        <w:rPr>
          <w:sz w:val="22"/>
          <w:szCs w:val="22"/>
        </w:rPr>
        <w:t xml:space="preserve"> (8) 52.209-6, Protecting the Government’s Interest When Subcontracting with Contractors Debarred, Suspended, or Proposed for Debarment (Oct 2015) (31 </w:t>
      </w:r>
      <w:r w:rsidR="00C1409A" w:rsidRPr="00C1409A">
        <w:rPr>
          <w:sz w:val="22"/>
          <w:szCs w:val="22"/>
        </w:rPr>
        <w:t>USC §</w:t>
      </w:r>
      <w:r w:rsidR="00D341F8" w:rsidRPr="00C1409A">
        <w:rPr>
          <w:sz w:val="22"/>
          <w:szCs w:val="22"/>
        </w:rPr>
        <w:t xml:space="preserve">6101 note). </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(9)</w:t>
      </w:r>
      <w:r w:rsidRPr="003D2D06">
        <w:rPr>
          <w:sz w:val="22"/>
          <w:szCs w:val="22"/>
        </w:rPr>
        <w:t xml:space="preserve"> 52.209-9, </w:t>
      </w:r>
      <w:r w:rsidRPr="00C1409A">
        <w:rPr>
          <w:sz w:val="22"/>
          <w:szCs w:val="22"/>
        </w:rPr>
        <w:t xml:space="preserve">Updates of Publicly Available Information Regarding Responsibility Matters (Oct 2018) (41 </w:t>
      </w:r>
      <w:r w:rsidR="00C1409A" w:rsidRPr="00C1409A">
        <w:rPr>
          <w:sz w:val="22"/>
          <w:szCs w:val="22"/>
        </w:rPr>
        <w:t>USC §</w:t>
      </w:r>
      <w:r w:rsidRPr="00C1409A">
        <w:rPr>
          <w:sz w:val="22"/>
          <w:szCs w:val="22"/>
        </w:rPr>
        <w:t xml:space="preserve">2313). </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(10) [Reserved]</w:t>
      </w:r>
    </w:p>
    <w:p w:rsidR="00D341F8" w:rsidRPr="00C1409A" w:rsidRDefault="00D341F8" w:rsidP="00832FC6">
      <w:pPr>
        <w:spacing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(11) (</w:t>
      </w:r>
      <w:proofErr w:type="spellStart"/>
      <w:proofErr w:type="gramStart"/>
      <w:r w:rsidRPr="00C1409A">
        <w:rPr>
          <w:sz w:val="22"/>
          <w:szCs w:val="22"/>
        </w:rPr>
        <w:t>i</w:t>
      </w:r>
      <w:proofErr w:type="spellEnd"/>
      <w:proofErr w:type="gramEnd"/>
      <w:r w:rsidRPr="00C1409A">
        <w:rPr>
          <w:sz w:val="22"/>
          <w:szCs w:val="22"/>
        </w:rPr>
        <w:t xml:space="preserve">) 52.219-3, Notice of </w:t>
      </w:r>
      <w:proofErr w:type="spellStart"/>
      <w:r w:rsidRPr="00C1409A">
        <w:rPr>
          <w:sz w:val="22"/>
          <w:szCs w:val="22"/>
        </w:rPr>
        <w:t>HUBZone</w:t>
      </w:r>
      <w:proofErr w:type="spellEnd"/>
      <w:r w:rsidRPr="00C1409A">
        <w:rPr>
          <w:sz w:val="22"/>
          <w:szCs w:val="22"/>
        </w:rPr>
        <w:t xml:space="preserve"> Set-Aside or Sole-Source Award (Nov 2011) (15 </w:t>
      </w:r>
      <w:r w:rsidR="00C1409A" w:rsidRPr="00C1409A">
        <w:rPr>
          <w:sz w:val="22"/>
          <w:szCs w:val="22"/>
        </w:rPr>
        <w:t>USC §</w:t>
      </w:r>
      <w:proofErr w:type="spellStart"/>
      <w:r w:rsidRPr="00C1409A">
        <w:rPr>
          <w:sz w:val="22"/>
          <w:szCs w:val="22"/>
        </w:rPr>
        <w:t>657a</w:t>
      </w:r>
      <w:proofErr w:type="spellEnd"/>
      <w:r w:rsidRPr="00C1409A">
        <w:rPr>
          <w:sz w:val="22"/>
          <w:szCs w:val="22"/>
        </w:rPr>
        <w:t>).</w:t>
      </w:r>
    </w:p>
    <w:p w:rsidR="00D341F8" w:rsidRPr="00C1409A" w:rsidRDefault="00D341F8" w:rsidP="00832FC6">
      <w:pPr>
        <w:spacing w:line="276" w:lineRule="auto"/>
        <w:ind w:left="1656"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(ii) Alternate I (Nov 2011) of 52.219-3.</w:t>
      </w:r>
    </w:p>
    <w:p w:rsidR="00D341F8" w:rsidRPr="00C1409A" w:rsidRDefault="00BC4373" w:rsidP="00832FC6">
      <w:pPr>
        <w:spacing w:line="276" w:lineRule="auto"/>
        <w:ind w:left="1080" w:hanging="360"/>
        <w:jc w:val="both"/>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E0C59">
        <w:rPr>
          <w:b/>
          <w:sz w:val="22"/>
          <w:szCs w:val="22"/>
        </w:rPr>
      </w:r>
      <w:r w:rsidR="007E0C59">
        <w:rPr>
          <w:b/>
          <w:sz w:val="22"/>
          <w:szCs w:val="22"/>
        </w:rPr>
        <w:fldChar w:fldCharType="separate"/>
      </w:r>
      <w:r>
        <w:rPr>
          <w:b/>
          <w:sz w:val="22"/>
          <w:szCs w:val="22"/>
        </w:rPr>
        <w:fldChar w:fldCharType="end"/>
      </w:r>
      <w:r w:rsidR="00D341F8" w:rsidRPr="00C1409A">
        <w:rPr>
          <w:b/>
          <w:sz w:val="22"/>
          <w:szCs w:val="22"/>
        </w:rPr>
        <w:t xml:space="preserve"> </w:t>
      </w:r>
      <w:r w:rsidR="00D341F8" w:rsidRPr="00C1409A">
        <w:rPr>
          <w:sz w:val="22"/>
          <w:szCs w:val="22"/>
        </w:rPr>
        <w:t>(12) (</w:t>
      </w:r>
      <w:proofErr w:type="spellStart"/>
      <w:proofErr w:type="gramStart"/>
      <w:r w:rsidR="00D341F8" w:rsidRPr="00C1409A">
        <w:rPr>
          <w:sz w:val="22"/>
          <w:szCs w:val="22"/>
        </w:rPr>
        <w:t>i</w:t>
      </w:r>
      <w:proofErr w:type="spellEnd"/>
      <w:proofErr w:type="gramEnd"/>
      <w:r w:rsidR="00D341F8" w:rsidRPr="00C1409A">
        <w:rPr>
          <w:sz w:val="22"/>
          <w:szCs w:val="22"/>
        </w:rPr>
        <w:t xml:space="preserve">) 52.219-4, Notice of Price Evaluation Preference for </w:t>
      </w:r>
      <w:proofErr w:type="spellStart"/>
      <w:r w:rsidR="00D341F8" w:rsidRPr="00C1409A">
        <w:rPr>
          <w:sz w:val="22"/>
          <w:szCs w:val="22"/>
        </w:rPr>
        <w:t>HUBZone</w:t>
      </w:r>
      <w:proofErr w:type="spellEnd"/>
      <w:r w:rsidR="00D341F8" w:rsidRPr="00C1409A">
        <w:rPr>
          <w:sz w:val="22"/>
          <w:szCs w:val="22"/>
        </w:rPr>
        <w:t xml:space="preserve"> Small Busine</w:t>
      </w:r>
      <w:r w:rsidR="00C1409A" w:rsidRPr="00C1409A">
        <w:rPr>
          <w:sz w:val="22"/>
          <w:szCs w:val="22"/>
        </w:rPr>
        <w:t>ss Concerns (Oct 2014) (if the O</w:t>
      </w:r>
      <w:r w:rsidR="00D341F8" w:rsidRPr="00C1409A">
        <w:rPr>
          <w:sz w:val="22"/>
          <w:szCs w:val="22"/>
        </w:rPr>
        <w:t xml:space="preserve">fferor elects to waive the preference, it shall so indicate in its offer) (15 </w:t>
      </w:r>
      <w:r w:rsidR="00C1409A" w:rsidRPr="00C1409A">
        <w:rPr>
          <w:sz w:val="22"/>
          <w:szCs w:val="22"/>
        </w:rPr>
        <w:t>USC §</w:t>
      </w:r>
      <w:proofErr w:type="spellStart"/>
      <w:r w:rsidR="00D341F8" w:rsidRPr="00C1409A">
        <w:rPr>
          <w:sz w:val="22"/>
          <w:szCs w:val="22"/>
        </w:rPr>
        <w:t>657a</w:t>
      </w:r>
      <w:proofErr w:type="spellEnd"/>
      <w:r w:rsidR="00D341F8" w:rsidRPr="00C1409A">
        <w:rPr>
          <w:sz w:val="22"/>
          <w:szCs w:val="22"/>
        </w:rPr>
        <w:t>).</w:t>
      </w:r>
    </w:p>
    <w:p w:rsidR="00D341F8" w:rsidRPr="00C1409A" w:rsidRDefault="00D341F8" w:rsidP="00832FC6">
      <w:pPr>
        <w:spacing w:after="60" w:line="276" w:lineRule="auto"/>
        <w:ind w:left="1656"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(ii) Alternate I (Jan 2011) of 52.219-4.</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(13) [Reserved]</w:t>
      </w:r>
    </w:p>
    <w:p w:rsidR="00D341F8" w:rsidRPr="00C1409A" w:rsidRDefault="00D341F8" w:rsidP="00832FC6">
      <w:pPr>
        <w:spacing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(14) (</w:t>
      </w:r>
      <w:proofErr w:type="spellStart"/>
      <w:proofErr w:type="gramStart"/>
      <w:r w:rsidRPr="00C1409A">
        <w:rPr>
          <w:sz w:val="22"/>
          <w:szCs w:val="22"/>
        </w:rPr>
        <w:t>i</w:t>
      </w:r>
      <w:proofErr w:type="spellEnd"/>
      <w:proofErr w:type="gramEnd"/>
      <w:r w:rsidRPr="00C1409A">
        <w:rPr>
          <w:sz w:val="22"/>
          <w:szCs w:val="22"/>
        </w:rPr>
        <w:t xml:space="preserve">) 52.219-6, Notice of Total Small Business Aside (Nov 2011) (15 </w:t>
      </w:r>
      <w:r w:rsidR="00C1409A" w:rsidRPr="00C1409A">
        <w:rPr>
          <w:sz w:val="22"/>
          <w:szCs w:val="22"/>
        </w:rPr>
        <w:t>USC §</w:t>
      </w:r>
      <w:r w:rsidRPr="00C1409A">
        <w:rPr>
          <w:sz w:val="22"/>
          <w:szCs w:val="22"/>
        </w:rPr>
        <w:t>644).</w:t>
      </w:r>
    </w:p>
    <w:p w:rsidR="00D341F8" w:rsidRPr="00C1409A" w:rsidRDefault="00D341F8" w:rsidP="00014F54">
      <w:pPr>
        <w:ind w:left="1656"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b/>
          <w:sz w:val="22"/>
          <w:szCs w:val="22"/>
        </w:rPr>
        <w:t xml:space="preserve"> </w:t>
      </w:r>
      <w:r w:rsidRPr="00C1409A">
        <w:rPr>
          <w:sz w:val="22"/>
          <w:szCs w:val="22"/>
        </w:rPr>
        <w:t xml:space="preserve">(ii) Alternate </w:t>
      </w:r>
      <w:proofErr w:type="gramStart"/>
      <w:r w:rsidRPr="00C1409A">
        <w:rPr>
          <w:sz w:val="22"/>
          <w:szCs w:val="22"/>
        </w:rPr>
        <w:t>I</w:t>
      </w:r>
      <w:proofErr w:type="gramEnd"/>
      <w:r w:rsidRPr="00C1409A">
        <w:rPr>
          <w:sz w:val="22"/>
          <w:szCs w:val="22"/>
        </w:rPr>
        <w:t xml:space="preserve"> (Nov 2011).</w:t>
      </w:r>
    </w:p>
    <w:p w:rsidR="00D341F8" w:rsidRPr="00C1409A" w:rsidRDefault="00D341F8" w:rsidP="00832FC6">
      <w:pPr>
        <w:spacing w:after="60" w:line="276" w:lineRule="auto"/>
        <w:ind w:left="1656" w:hanging="360"/>
        <w:jc w:val="both"/>
        <w:rPr>
          <w:sz w:val="22"/>
          <w:szCs w:val="22"/>
        </w:rPr>
      </w:pPr>
      <w:r w:rsidRPr="00C1409A">
        <w:rPr>
          <w:b/>
          <w:sz w:val="22"/>
          <w:szCs w:val="22"/>
        </w:rPr>
        <w:lastRenderedPageBreak/>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b/>
          <w:sz w:val="22"/>
          <w:szCs w:val="22"/>
        </w:rPr>
        <w:t xml:space="preserve"> </w:t>
      </w:r>
      <w:r w:rsidRPr="00C1409A">
        <w:rPr>
          <w:sz w:val="22"/>
          <w:szCs w:val="22"/>
        </w:rPr>
        <w:t>(iii) Alternate II (Nov 2011).</w:t>
      </w:r>
    </w:p>
    <w:p w:rsidR="00D341F8" w:rsidRPr="00C1409A" w:rsidRDefault="00D341F8" w:rsidP="00832FC6">
      <w:pPr>
        <w:spacing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(15) (</w:t>
      </w:r>
      <w:proofErr w:type="spellStart"/>
      <w:proofErr w:type="gramStart"/>
      <w:r w:rsidRPr="00C1409A">
        <w:rPr>
          <w:sz w:val="22"/>
          <w:szCs w:val="22"/>
        </w:rPr>
        <w:t>i</w:t>
      </w:r>
      <w:proofErr w:type="spellEnd"/>
      <w:proofErr w:type="gramEnd"/>
      <w:r w:rsidRPr="00C1409A">
        <w:rPr>
          <w:sz w:val="22"/>
          <w:szCs w:val="22"/>
        </w:rPr>
        <w:t>) 52.219-7, Notice of Partia</w:t>
      </w:r>
      <w:r w:rsidR="001B24DD" w:rsidRPr="00C1409A">
        <w:rPr>
          <w:sz w:val="22"/>
          <w:szCs w:val="22"/>
        </w:rPr>
        <w:t>l Small Business Set-Aside (Jun</w:t>
      </w:r>
      <w:r w:rsidRPr="00C1409A">
        <w:rPr>
          <w:sz w:val="22"/>
          <w:szCs w:val="22"/>
        </w:rPr>
        <w:t xml:space="preserve"> 2003) (15 </w:t>
      </w:r>
      <w:r w:rsidR="00C1409A" w:rsidRPr="00C1409A">
        <w:rPr>
          <w:sz w:val="22"/>
          <w:szCs w:val="22"/>
        </w:rPr>
        <w:t>USC §</w:t>
      </w:r>
      <w:r w:rsidRPr="00C1409A">
        <w:rPr>
          <w:sz w:val="22"/>
          <w:szCs w:val="22"/>
        </w:rPr>
        <w:t>644).</w:t>
      </w:r>
    </w:p>
    <w:p w:rsidR="00D341F8" w:rsidRPr="00C1409A" w:rsidRDefault="00D341F8" w:rsidP="00014F54">
      <w:pPr>
        <w:ind w:left="1656"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b/>
          <w:sz w:val="22"/>
          <w:szCs w:val="22"/>
        </w:rPr>
        <w:t xml:space="preserve"> </w:t>
      </w:r>
      <w:r w:rsidRPr="00C1409A">
        <w:rPr>
          <w:sz w:val="22"/>
          <w:szCs w:val="22"/>
        </w:rPr>
        <w:t>(ii) Alternate I (Oct 1995) of 52.219-7.</w:t>
      </w:r>
    </w:p>
    <w:p w:rsidR="00D341F8" w:rsidRPr="00C1409A" w:rsidRDefault="00D341F8" w:rsidP="00832FC6">
      <w:pPr>
        <w:spacing w:after="60" w:line="276" w:lineRule="auto"/>
        <w:ind w:left="1656"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sz w:val="22"/>
          <w:szCs w:val="22"/>
        </w:rPr>
        <w:t xml:space="preserve"> (iii) Alternate II (Mar 2004) of 52.219-7.</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b/>
          <w:sz w:val="22"/>
          <w:szCs w:val="22"/>
        </w:rPr>
        <w:t xml:space="preserve"> </w:t>
      </w:r>
      <w:r w:rsidRPr="00C1409A">
        <w:rPr>
          <w:sz w:val="22"/>
          <w:szCs w:val="22"/>
        </w:rPr>
        <w:t>(16)</w:t>
      </w:r>
      <w:r w:rsidRPr="00BC4373">
        <w:rPr>
          <w:sz w:val="22"/>
          <w:szCs w:val="22"/>
        </w:rPr>
        <w:t xml:space="preserve"> 52.219-8, </w:t>
      </w:r>
      <w:r w:rsidRPr="00C1409A">
        <w:rPr>
          <w:sz w:val="22"/>
          <w:szCs w:val="22"/>
        </w:rPr>
        <w:t xml:space="preserve">Utilization of Small Business Concerns (Oct 2018) (15 </w:t>
      </w:r>
      <w:r w:rsidR="00C1409A" w:rsidRPr="00C1409A">
        <w:rPr>
          <w:sz w:val="22"/>
          <w:szCs w:val="22"/>
        </w:rPr>
        <w:t>USC §</w:t>
      </w:r>
      <w:r w:rsidRPr="00C1409A">
        <w:rPr>
          <w:sz w:val="22"/>
          <w:szCs w:val="22"/>
        </w:rPr>
        <w:t>637(d</w:t>
      </w:r>
      <w:proofErr w:type="gramStart"/>
      <w:r w:rsidRPr="00C1409A">
        <w:rPr>
          <w:sz w:val="22"/>
          <w:szCs w:val="22"/>
        </w:rPr>
        <w:t>)(</w:t>
      </w:r>
      <w:proofErr w:type="gramEnd"/>
      <w:r w:rsidRPr="00C1409A">
        <w:rPr>
          <w:sz w:val="22"/>
          <w:szCs w:val="22"/>
        </w:rPr>
        <w:t xml:space="preserve">2) and (3)). </w:t>
      </w:r>
    </w:p>
    <w:p w:rsidR="00D341F8" w:rsidRPr="00C1409A" w:rsidRDefault="00D341F8" w:rsidP="00832FC6">
      <w:pPr>
        <w:spacing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7E0C59">
        <w:rPr>
          <w:b/>
          <w:sz w:val="22"/>
          <w:szCs w:val="22"/>
        </w:rPr>
      </w:r>
      <w:r w:rsidR="007E0C59">
        <w:rPr>
          <w:b/>
          <w:sz w:val="22"/>
          <w:szCs w:val="22"/>
        </w:rPr>
        <w:fldChar w:fldCharType="separate"/>
      </w:r>
      <w:r w:rsidRPr="00C1409A">
        <w:rPr>
          <w:b/>
          <w:sz w:val="22"/>
          <w:szCs w:val="22"/>
        </w:rPr>
        <w:fldChar w:fldCharType="end"/>
      </w:r>
      <w:r w:rsidRPr="00C1409A">
        <w:rPr>
          <w:b/>
          <w:sz w:val="22"/>
          <w:szCs w:val="22"/>
        </w:rPr>
        <w:t xml:space="preserve"> </w:t>
      </w:r>
      <w:r w:rsidRPr="00C1409A">
        <w:rPr>
          <w:sz w:val="22"/>
          <w:szCs w:val="22"/>
        </w:rPr>
        <w:t>(17) (</w:t>
      </w:r>
      <w:proofErr w:type="spellStart"/>
      <w:proofErr w:type="gramStart"/>
      <w:r w:rsidRPr="00C1409A">
        <w:rPr>
          <w:sz w:val="22"/>
          <w:szCs w:val="22"/>
        </w:rPr>
        <w:t>i</w:t>
      </w:r>
      <w:proofErr w:type="spellEnd"/>
      <w:proofErr w:type="gramEnd"/>
      <w:r w:rsidRPr="00C1409A">
        <w:rPr>
          <w:sz w:val="22"/>
          <w:szCs w:val="22"/>
        </w:rPr>
        <w:t xml:space="preserve">) 52.219-9, Small Business Subcontracting Plan (Aug 2018) (15 </w:t>
      </w:r>
      <w:r w:rsidR="00C1409A" w:rsidRPr="00C1409A">
        <w:rPr>
          <w:sz w:val="22"/>
          <w:szCs w:val="22"/>
        </w:rPr>
        <w:t>USC §</w:t>
      </w:r>
      <w:r w:rsidRPr="00C1409A">
        <w:rPr>
          <w:sz w:val="22"/>
          <w:szCs w:val="22"/>
        </w:rPr>
        <w:t>637 (d)(4)).</w:t>
      </w:r>
    </w:p>
    <w:p w:rsidR="00D341F8" w:rsidRPr="00E57824" w:rsidRDefault="00D341F8" w:rsidP="00014F54">
      <w:pPr>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 Alternate I (Nov 2016) of 52.219-9.</w:t>
      </w:r>
    </w:p>
    <w:p w:rsidR="00D341F8" w:rsidRPr="00E57824" w:rsidRDefault="00D341F8" w:rsidP="00014F54">
      <w:pPr>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(iii) Alternate II (Nov 2016) of 52.219-9.</w:t>
      </w:r>
    </w:p>
    <w:p w:rsidR="00D341F8" w:rsidRPr="00E57824" w:rsidRDefault="00D341F8" w:rsidP="00014F54">
      <w:pPr>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w:t>
      </w:r>
      <w:proofErr w:type="gramStart"/>
      <w:r w:rsidRPr="00E57824">
        <w:rPr>
          <w:sz w:val="22"/>
          <w:szCs w:val="22"/>
        </w:rPr>
        <w:t>(iv) Alternate</w:t>
      </w:r>
      <w:proofErr w:type="gramEnd"/>
      <w:r w:rsidRPr="00E57824">
        <w:rPr>
          <w:sz w:val="22"/>
          <w:szCs w:val="22"/>
        </w:rPr>
        <w:t xml:space="preserve"> III (Nov 2016) of 52.219-9.</w:t>
      </w:r>
    </w:p>
    <w:p w:rsidR="00D341F8" w:rsidRPr="00E57824" w:rsidRDefault="00D341F8" w:rsidP="00832FC6">
      <w:pPr>
        <w:spacing w:after="60" w:line="276" w:lineRule="auto"/>
        <w:ind w:left="1656" w:hanging="360"/>
        <w:jc w:val="both"/>
        <w:rPr>
          <w:sz w:val="22"/>
          <w:szCs w:val="22"/>
        </w:rPr>
      </w:pPr>
      <w:r w:rsidRPr="00E57824">
        <w:rPr>
          <w:sz w:val="22"/>
          <w:szCs w:val="22"/>
        </w:rPr>
        <w:fldChar w:fldCharType="begin">
          <w:ffData>
            <w:name w:val="Check46"/>
            <w:enabled/>
            <w:calcOnExit w:val="0"/>
            <w:checkBox>
              <w:sizeAuto/>
              <w:default w:val="0"/>
            </w:checkBox>
          </w:ffData>
        </w:fldChar>
      </w:r>
      <w:r w:rsidRPr="00E57824">
        <w:rPr>
          <w:sz w:val="22"/>
          <w:szCs w:val="22"/>
        </w:rPr>
        <w:instrText xml:space="preserve"> FORMCHECKBOX </w:instrText>
      </w:r>
      <w:r w:rsidR="007E0C59">
        <w:rPr>
          <w:sz w:val="22"/>
          <w:szCs w:val="22"/>
        </w:rPr>
      </w:r>
      <w:r w:rsidR="007E0C59">
        <w:rPr>
          <w:sz w:val="22"/>
          <w:szCs w:val="22"/>
        </w:rPr>
        <w:fldChar w:fldCharType="separate"/>
      </w:r>
      <w:r w:rsidRPr="00E57824">
        <w:rPr>
          <w:sz w:val="22"/>
          <w:szCs w:val="22"/>
        </w:rPr>
        <w:fldChar w:fldCharType="end"/>
      </w:r>
      <w:r w:rsidRPr="00E57824">
        <w:rPr>
          <w:sz w:val="22"/>
          <w:szCs w:val="22"/>
        </w:rPr>
        <w:t xml:space="preserve"> (v) Alternate IV (Aug 2018) of 52.219-9.</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(18) 52.219-13, Notice of Set-Aside of Orders (Nov 2011) (15 </w:t>
      </w:r>
      <w:r w:rsidR="00C1409A" w:rsidRPr="00C1409A">
        <w:rPr>
          <w:sz w:val="22"/>
          <w:szCs w:val="22"/>
        </w:rPr>
        <w:t>USC §</w:t>
      </w:r>
      <w:r w:rsidRPr="00E57824">
        <w:rPr>
          <w:sz w:val="22"/>
          <w:szCs w:val="22"/>
        </w:rPr>
        <w:t>644(r)).</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(19) 52.219-14, Limitations on Subcontracting (Jan 2017) (15 </w:t>
      </w:r>
      <w:r w:rsidR="00C1409A" w:rsidRPr="00C1409A">
        <w:rPr>
          <w:sz w:val="22"/>
          <w:szCs w:val="22"/>
        </w:rPr>
        <w:t>USC §</w:t>
      </w:r>
      <w:r w:rsidRPr="00E57824">
        <w:rPr>
          <w:sz w:val="22"/>
          <w:szCs w:val="22"/>
        </w:rPr>
        <w:t>637(a</w:t>
      </w:r>
      <w:proofErr w:type="gramStart"/>
      <w:r w:rsidRPr="00E57824">
        <w:rPr>
          <w:sz w:val="22"/>
          <w:szCs w:val="22"/>
        </w:rPr>
        <w:t>)(</w:t>
      </w:r>
      <w:proofErr w:type="gramEnd"/>
      <w:r w:rsidRPr="00E57824">
        <w:rPr>
          <w:sz w:val="22"/>
          <w:szCs w:val="22"/>
        </w:rPr>
        <w:t>14)).</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(20) 52.219-16, Liquidated Damages—Subcontracting Plan (Jan 1999) (15 </w:t>
      </w:r>
      <w:r w:rsidR="00C1409A" w:rsidRPr="00C1409A">
        <w:rPr>
          <w:sz w:val="22"/>
          <w:szCs w:val="22"/>
        </w:rPr>
        <w:t>USC §</w:t>
      </w:r>
      <w:r w:rsidRPr="00E57824">
        <w:rPr>
          <w:sz w:val="22"/>
          <w:szCs w:val="22"/>
        </w:rPr>
        <w:t>637(d</w:t>
      </w:r>
      <w:proofErr w:type="gramStart"/>
      <w:r w:rsidRPr="00E57824">
        <w:rPr>
          <w:sz w:val="22"/>
          <w:szCs w:val="22"/>
        </w:rPr>
        <w:t>)(</w:t>
      </w:r>
      <w:proofErr w:type="gramEnd"/>
      <w:r w:rsidRPr="00E57824">
        <w:rPr>
          <w:sz w:val="22"/>
          <w:szCs w:val="22"/>
        </w:rPr>
        <w:t>4)(F)(</w:t>
      </w:r>
      <w:proofErr w:type="spellStart"/>
      <w:r w:rsidRPr="00E57824">
        <w:rPr>
          <w:sz w:val="22"/>
          <w:szCs w:val="22"/>
        </w:rPr>
        <w:t>i</w:t>
      </w:r>
      <w:proofErr w:type="spellEnd"/>
      <w:r w:rsidRPr="00E57824">
        <w:rPr>
          <w:sz w:val="22"/>
          <w:szCs w:val="22"/>
        </w:rPr>
        <w:t>)).</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(21) 52.219-27, Notice of Service-Disabled Veteran-Owned Small Bu</w:t>
      </w:r>
      <w:r w:rsidR="00C1409A">
        <w:rPr>
          <w:sz w:val="22"/>
          <w:szCs w:val="22"/>
        </w:rPr>
        <w:t>siness Set-Aside (Nov 2011) (15</w:t>
      </w:r>
      <w:r w:rsidRPr="00E57824">
        <w:rPr>
          <w:sz w:val="22"/>
          <w:szCs w:val="22"/>
        </w:rPr>
        <w:t xml:space="preserve"> </w:t>
      </w:r>
      <w:r w:rsidR="00C1409A" w:rsidRPr="00C1409A">
        <w:rPr>
          <w:sz w:val="22"/>
          <w:szCs w:val="22"/>
        </w:rPr>
        <w:t>USC §</w:t>
      </w:r>
      <w:proofErr w:type="spellStart"/>
      <w:r w:rsidRPr="00E57824">
        <w:rPr>
          <w:sz w:val="22"/>
          <w:szCs w:val="22"/>
        </w:rPr>
        <w:t>657f</w:t>
      </w:r>
      <w:proofErr w:type="spellEnd"/>
      <w:r w:rsidRPr="00E57824">
        <w:rPr>
          <w:sz w:val="22"/>
          <w:szCs w:val="22"/>
        </w:rPr>
        <w:t>).</w:t>
      </w:r>
    </w:p>
    <w:p w:rsidR="00D341F8" w:rsidRPr="00E57824" w:rsidRDefault="006F1270" w:rsidP="00832FC6">
      <w:pPr>
        <w:spacing w:after="60" w:line="276" w:lineRule="auto"/>
        <w:ind w:left="1080" w:hanging="360"/>
        <w:jc w:val="both"/>
        <w:rPr>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7E0C59">
        <w:rPr>
          <w:b/>
          <w:sz w:val="22"/>
          <w:szCs w:val="22"/>
        </w:rPr>
      </w:r>
      <w:r w:rsidR="007E0C59">
        <w:rPr>
          <w:b/>
          <w:sz w:val="22"/>
          <w:szCs w:val="22"/>
        </w:rPr>
        <w:fldChar w:fldCharType="separate"/>
      </w:r>
      <w:r>
        <w:rPr>
          <w:b/>
          <w:sz w:val="22"/>
          <w:szCs w:val="22"/>
        </w:rPr>
        <w:fldChar w:fldCharType="end"/>
      </w:r>
      <w:r w:rsidR="00D341F8" w:rsidRPr="00E57824">
        <w:rPr>
          <w:sz w:val="22"/>
          <w:szCs w:val="22"/>
        </w:rPr>
        <w:t xml:space="preserve"> (22) 52.219-28, Post Award Small Business Program </w:t>
      </w:r>
      <w:proofErr w:type="spellStart"/>
      <w:r w:rsidR="00D341F8" w:rsidRPr="00E57824">
        <w:rPr>
          <w:sz w:val="22"/>
          <w:szCs w:val="22"/>
        </w:rPr>
        <w:t>Rerepresentation</w:t>
      </w:r>
      <w:proofErr w:type="spellEnd"/>
      <w:r w:rsidR="00D341F8" w:rsidRPr="00E57824">
        <w:rPr>
          <w:sz w:val="22"/>
          <w:szCs w:val="22"/>
        </w:rPr>
        <w:t xml:space="preserve"> (Jul 2013) (15 </w:t>
      </w:r>
      <w:r w:rsidR="00C1409A" w:rsidRPr="00C1409A">
        <w:rPr>
          <w:sz w:val="22"/>
          <w:szCs w:val="22"/>
        </w:rPr>
        <w:t>USC §</w:t>
      </w:r>
      <w:r w:rsidR="00D341F8" w:rsidRPr="00E57824">
        <w:rPr>
          <w:sz w:val="22"/>
          <w:szCs w:val="22"/>
        </w:rPr>
        <w:t>632(a</w:t>
      </w:r>
      <w:proofErr w:type="gramStart"/>
      <w:r w:rsidR="00D341F8" w:rsidRPr="00E57824">
        <w:rPr>
          <w:sz w:val="22"/>
          <w:szCs w:val="22"/>
        </w:rPr>
        <w:t>)(</w:t>
      </w:r>
      <w:proofErr w:type="gramEnd"/>
      <w:r w:rsidR="00D341F8" w:rsidRPr="00E57824">
        <w:rPr>
          <w:sz w:val="22"/>
          <w:szCs w:val="22"/>
        </w:rPr>
        <w:t xml:space="preserve">2)).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 xml:space="preserve">(23) 52.219-29, Notice of Set-Aside for, or Sole Source Award to, Economically Disadvantaged Women-Owned Small Business Concerns (Dec 2015) (15 </w:t>
      </w:r>
      <w:r w:rsidR="00C1409A" w:rsidRPr="00C1409A">
        <w:rPr>
          <w:sz w:val="22"/>
          <w:szCs w:val="22"/>
        </w:rPr>
        <w:t>USC §</w:t>
      </w:r>
      <w:r w:rsidRPr="00E57824">
        <w:rPr>
          <w:sz w:val="22"/>
          <w:szCs w:val="22"/>
        </w:rPr>
        <w:t>637(m)).</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 xml:space="preserve">(24) 52.219-30, Notice of Set-Aside for, or Sole Source Award to, Women-Owned Small Business Concerns Eligible </w:t>
      </w:r>
      <w:proofErr w:type="gramStart"/>
      <w:r w:rsidRPr="00E57824">
        <w:rPr>
          <w:sz w:val="22"/>
          <w:szCs w:val="22"/>
        </w:rPr>
        <w:t>Under</w:t>
      </w:r>
      <w:proofErr w:type="gramEnd"/>
      <w:r w:rsidRPr="00E57824">
        <w:rPr>
          <w:sz w:val="22"/>
          <w:szCs w:val="22"/>
        </w:rPr>
        <w:t xml:space="preserve"> the Women-Owned Small Business Program (Dec 2015) (15 </w:t>
      </w:r>
      <w:r w:rsidR="00C1409A" w:rsidRPr="00C1409A">
        <w:rPr>
          <w:sz w:val="22"/>
          <w:szCs w:val="22"/>
        </w:rPr>
        <w:t>USC §</w:t>
      </w:r>
      <w:r w:rsidRPr="00E57824">
        <w:rPr>
          <w:sz w:val="22"/>
          <w:szCs w:val="22"/>
        </w:rPr>
        <w:t>637(m)).</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(25) 52.222-3, Con</w:t>
      </w:r>
      <w:r w:rsidR="001B24DD" w:rsidRPr="00E57824">
        <w:rPr>
          <w:sz w:val="22"/>
          <w:szCs w:val="22"/>
        </w:rPr>
        <w:t>vict Labor (Jun</w:t>
      </w:r>
      <w:r w:rsidRPr="00E57824">
        <w:rPr>
          <w:sz w:val="22"/>
          <w:szCs w:val="22"/>
        </w:rPr>
        <w:t xml:space="preserve"> 2003) (</w:t>
      </w:r>
      <w:proofErr w:type="spellStart"/>
      <w:r w:rsidRPr="00E57824">
        <w:rPr>
          <w:sz w:val="22"/>
          <w:szCs w:val="22"/>
        </w:rPr>
        <w:t>E.O</w:t>
      </w:r>
      <w:proofErr w:type="spellEnd"/>
      <w:r w:rsidRPr="00E57824">
        <w:rPr>
          <w:sz w:val="22"/>
          <w:szCs w:val="22"/>
        </w:rPr>
        <w:t>. 11755).</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(26) 52.222-19, Child Labor—Cooperation with Authorities and Remedies (Jan 2018) (</w:t>
      </w:r>
      <w:proofErr w:type="spellStart"/>
      <w:r w:rsidRPr="00E57824">
        <w:rPr>
          <w:sz w:val="22"/>
          <w:szCs w:val="22"/>
        </w:rPr>
        <w:t>E.O</w:t>
      </w:r>
      <w:proofErr w:type="spellEnd"/>
      <w:r w:rsidRPr="00E57824">
        <w:rPr>
          <w:sz w:val="22"/>
          <w:szCs w:val="22"/>
        </w:rPr>
        <w:t>. 13126).</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 xml:space="preserve">(27) 52.222-21, Prohibition of Segregated Facilities (Apr 2015). </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(28) (</w:t>
      </w:r>
      <w:proofErr w:type="spellStart"/>
      <w:proofErr w:type="gramStart"/>
      <w:r w:rsidRPr="00E57824">
        <w:rPr>
          <w:sz w:val="22"/>
          <w:szCs w:val="22"/>
        </w:rPr>
        <w:t>i</w:t>
      </w:r>
      <w:proofErr w:type="spellEnd"/>
      <w:proofErr w:type="gramEnd"/>
      <w:r w:rsidRPr="00E57824">
        <w:rPr>
          <w:sz w:val="22"/>
          <w:szCs w:val="22"/>
        </w:rPr>
        <w:t>) 52.222-26, Equal Opportunity (Sep 2016) (</w:t>
      </w:r>
      <w:proofErr w:type="spellStart"/>
      <w:r w:rsidRPr="00E57824">
        <w:rPr>
          <w:sz w:val="22"/>
          <w:szCs w:val="22"/>
        </w:rPr>
        <w:t>E.O</w:t>
      </w:r>
      <w:proofErr w:type="spellEnd"/>
      <w:r w:rsidRPr="00E57824">
        <w:rPr>
          <w:sz w:val="22"/>
          <w:szCs w:val="22"/>
        </w:rPr>
        <w:t xml:space="preserve">. 11246). </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 Alternate I (Feb 1999) of 52.222-26.</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(29) (</w:t>
      </w:r>
      <w:proofErr w:type="spellStart"/>
      <w:proofErr w:type="gramStart"/>
      <w:r w:rsidRPr="00E57824">
        <w:rPr>
          <w:sz w:val="22"/>
          <w:szCs w:val="22"/>
        </w:rPr>
        <w:t>i</w:t>
      </w:r>
      <w:proofErr w:type="spellEnd"/>
      <w:proofErr w:type="gramEnd"/>
      <w:r w:rsidRPr="00E57824">
        <w:rPr>
          <w:sz w:val="22"/>
          <w:szCs w:val="22"/>
        </w:rPr>
        <w:t xml:space="preserve">) </w:t>
      </w:r>
      <w:r w:rsidRPr="00BC3BB1">
        <w:rPr>
          <w:sz w:val="22"/>
          <w:szCs w:val="22"/>
        </w:rPr>
        <w:t>52.222-35,</w:t>
      </w:r>
      <w:r w:rsidRPr="00E57824">
        <w:rPr>
          <w:sz w:val="22"/>
          <w:szCs w:val="22"/>
        </w:rPr>
        <w:t xml:space="preserve"> Equal Opportunity for Veterans (Oct 2015) (38 </w:t>
      </w:r>
      <w:r w:rsidR="00C1409A" w:rsidRPr="00C1409A">
        <w:rPr>
          <w:sz w:val="22"/>
          <w:szCs w:val="22"/>
        </w:rPr>
        <w:t>USC §</w:t>
      </w:r>
      <w:r w:rsidRPr="00E57824">
        <w:rPr>
          <w:sz w:val="22"/>
          <w:szCs w:val="22"/>
        </w:rPr>
        <w:t xml:space="preserve">4212). </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 Alternate I (Jul 2014) of 52.222-35.</w:t>
      </w:r>
    </w:p>
    <w:p w:rsidR="00D341F8" w:rsidRPr="00E57824" w:rsidRDefault="003D2D06" w:rsidP="00832FC6">
      <w:pPr>
        <w:spacing w:line="276" w:lineRule="auto"/>
        <w:ind w:left="1080" w:hanging="360"/>
        <w:jc w:val="both"/>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E0C59">
        <w:rPr>
          <w:b/>
          <w:sz w:val="22"/>
          <w:szCs w:val="22"/>
        </w:rPr>
      </w:r>
      <w:r w:rsidR="007E0C59">
        <w:rPr>
          <w:b/>
          <w:sz w:val="22"/>
          <w:szCs w:val="22"/>
        </w:rPr>
        <w:fldChar w:fldCharType="separate"/>
      </w:r>
      <w:r>
        <w:rPr>
          <w:b/>
          <w:sz w:val="22"/>
          <w:szCs w:val="22"/>
        </w:rPr>
        <w:fldChar w:fldCharType="end"/>
      </w:r>
      <w:r w:rsidR="00D341F8" w:rsidRPr="00E57824">
        <w:rPr>
          <w:b/>
          <w:sz w:val="22"/>
          <w:szCs w:val="22"/>
        </w:rPr>
        <w:t xml:space="preserve"> </w:t>
      </w:r>
      <w:r w:rsidR="00D341F8" w:rsidRPr="00E57824">
        <w:rPr>
          <w:sz w:val="22"/>
          <w:szCs w:val="22"/>
        </w:rPr>
        <w:t>(30) (</w:t>
      </w:r>
      <w:proofErr w:type="spellStart"/>
      <w:proofErr w:type="gramStart"/>
      <w:r w:rsidR="00D341F8" w:rsidRPr="00E57824">
        <w:rPr>
          <w:sz w:val="22"/>
          <w:szCs w:val="22"/>
        </w:rPr>
        <w:t>i</w:t>
      </w:r>
      <w:proofErr w:type="spellEnd"/>
      <w:proofErr w:type="gramEnd"/>
      <w:r w:rsidR="00D341F8" w:rsidRPr="00E57824">
        <w:rPr>
          <w:sz w:val="22"/>
          <w:szCs w:val="22"/>
        </w:rPr>
        <w:t xml:space="preserve">) </w:t>
      </w:r>
      <w:r w:rsidR="00D341F8" w:rsidRPr="003D2D06">
        <w:rPr>
          <w:sz w:val="22"/>
          <w:szCs w:val="22"/>
        </w:rPr>
        <w:t xml:space="preserve">52.222-36, </w:t>
      </w:r>
      <w:r w:rsidR="00D341F8" w:rsidRPr="00E57824">
        <w:rPr>
          <w:sz w:val="22"/>
          <w:szCs w:val="22"/>
        </w:rPr>
        <w:t xml:space="preserve">Equal Opportunity for Workers with Disabilities (Jul 2014) (29 </w:t>
      </w:r>
      <w:r w:rsidR="00C1409A" w:rsidRPr="00C1409A">
        <w:rPr>
          <w:sz w:val="22"/>
          <w:szCs w:val="22"/>
        </w:rPr>
        <w:t>USC §</w:t>
      </w:r>
      <w:r w:rsidR="00D341F8" w:rsidRPr="00E57824">
        <w:rPr>
          <w:sz w:val="22"/>
          <w:szCs w:val="22"/>
        </w:rPr>
        <w:t xml:space="preserve">793). </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b/>
          <w:sz w:val="22"/>
          <w:szCs w:val="22"/>
        </w:rPr>
        <w:t xml:space="preserve"> </w:t>
      </w:r>
      <w:r w:rsidR="00B20925">
        <w:rPr>
          <w:sz w:val="22"/>
          <w:szCs w:val="22"/>
        </w:rPr>
        <w:t>(ii) Alternate I (Jul</w:t>
      </w:r>
      <w:r w:rsidRPr="00E57824">
        <w:rPr>
          <w:sz w:val="22"/>
          <w:szCs w:val="22"/>
        </w:rPr>
        <w:t xml:space="preserve"> 2014) of 52.222-36.</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(31) </w:t>
      </w:r>
      <w:r w:rsidRPr="00BC3BB1">
        <w:rPr>
          <w:sz w:val="22"/>
          <w:szCs w:val="22"/>
        </w:rPr>
        <w:t>52.222-37, E</w:t>
      </w:r>
      <w:r w:rsidRPr="00E57824">
        <w:rPr>
          <w:sz w:val="22"/>
          <w:szCs w:val="22"/>
        </w:rPr>
        <w:t xml:space="preserve">mployment Reports on Veterans (Feb 2016) (38 </w:t>
      </w:r>
      <w:r w:rsidR="00C1409A" w:rsidRPr="00C1409A">
        <w:rPr>
          <w:sz w:val="22"/>
          <w:szCs w:val="22"/>
        </w:rPr>
        <w:t>USC §</w:t>
      </w:r>
      <w:r w:rsidRPr="00E57824">
        <w:rPr>
          <w:sz w:val="22"/>
          <w:szCs w:val="22"/>
        </w:rPr>
        <w:t xml:space="preserve">4212).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(32) </w:t>
      </w:r>
      <w:r w:rsidRPr="003D2D06">
        <w:rPr>
          <w:sz w:val="22"/>
          <w:szCs w:val="22"/>
        </w:rPr>
        <w:t>52.222-40, N</w:t>
      </w:r>
      <w:r w:rsidRPr="00E57824">
        <w:rPr>
          <w:sz w:val="22"/>
          <w:szCs w:val="22"/>
        </w:rPr>
        <w:t>otification of Employee Rights Under the National Labor Relations Act (Dec 2010) (</w:t>
      </w:r>
      <w:proofErr w:type="spellStart"/>
      <w:r w:rsidRPr="00E57824">
        <w:rPr>
          <w:sz w:val="22"/>
          <w:szCs w:val="22"/>
        </w:rPr>
        <w:t>E.O</w:t>
      </w:r>
      <w:proofErr w:type="spellEnd"/>
      <w:r w:rsidRPr="00E57824">
        <w:rPr>
          <w:sz w:val="22"/>
          <w:szCs w:val="22"/>
        </w:rPr>
        <w:t xml:space="preserve">. 13496). </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(33) (</w:t>
      </w:r>
      <w:proofErr w:type="spellStart"/>
      <w:proofErr w:type="gramStart"/>
      <w:r w:rsidRPr="00E57824">
        <w:rPr>
          <w:sz w:val="22"/>
          <w:szCs w:val="22"/>
        </w:rPr>
        <w:t>i</w:t>
      </w:r>
      <w:proofErr w:type="spellEnd"/>
      <w:proofErr w:type="gramEnd"/>
      <w:r w:rsidRPr="00E57824">
        <w:rPr>
          <w:sz w:val="22"/>
          <w:szCs w:val="22"/>
        </w:rPr>
        <w:t>) 52.222-50, Combating Trafficking in Persons (J</w:t>
      </w:r>
      <w:r w:rsidR="001B24DD" w:rsidRPr="00E57824">
        <w:rPr>
          <w:sz w:val="22"/>
          <w:szCs w:val="22"/>
        </w:rPr>
        <w:t>an</w:t>
      </w:r>
      <w:r w:rsidR="00C1409A">
        <w:rPr>
          <w:sz w:val="22"/>
          <w:szCs w:val="22"/>
        </w:rPr>
        <w:t xml:space="preserve"> 2019) (22 US</w:t>
      </w:r>
      <w:r w:rsidRPr="00E57824">
        <w:rPr>
          <w:sz w:val="22"/>
          <w:szCs w:val="22"/>
        </w:rPr>
        <w:t xml:space="preserve">C. chapter 78 and </w:t>
      </w:r>
      <w:proofErr w:type="spellStart"/>
      <w:r w:rsidRPr="00E57824">
        <w:rPr>
          <w:sz w:val="22"/>
          <w:szCs w:val="22"/>
        </w:rPr>
        <w:t>E.O</w:t>
      </w:r>
      <w:proofErr w:type="spellEnd"/>
      <w:r w:rsidRPr="00E57824">
        <w:rPr>
          <w:sz w:val="22"/>
          <w:szCs w:val="22"/>
        </w:rPr>
        <w:t xml:space="preserve">. 13627). </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 Alternate I</w:t>
      </w:r>
      <w:r w:rsidR="00C1409A">
        <w:rPr>
          <w:sz w:val="22"/>
          <w:szCs w:val="22"/>
        </w:rPr>
        <w:t xml:space="preserve"> (Mar 2015) of 52.222-50, (22 U</w:t>
      </w:r>
      <w:r w:rsidRPr="00E57824">
        <w:rPr>
          <w:sz w:val="22"/>
          <w:szCs w:val="22"/>
        </w:rPr>
        <w:t xml:space="preserve">SC chapter 78 and </w:t>
      </w:r>
      <w:proofErr w:type="spellStart"/>
      <w:r w:rsidRPr="00E57824">
        <w:rPr>
          <w:sz w:val="22"/>
          <w:szCs w:val="22"/>
        </w:rPr>
        <w:t>E.O</w:t>
      </w:r>
      <w:proofErr w:type="spellEnd"/>
      <w:r w:rsidRPr="00E57824">
        <w:rPr>
          <w:sz w:val="22"/>
          <w:szCs w:val="22"/>
        </w:rPr>
        <w:t>. 13627).</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(34)</w:t>
      </w:r>
      <w:r w:rsidRPr="003D2D06">
        <w:rPr>
          <w:sz w:val="22"/>
          <w:szCs w:val="22"/>
        </w:rPr>
        <w:t xml:space="preserve"> 52.222-54, E</w:t>
      </w:r>
      <w:r w:rsidRPr="00E57824">
        <w:rPr>
          <w:sz w:val="22"/>
          <w:szCs w:val="22"/>
        </w:rPr>
        <w:t>mployment Eligibility Verification (Oct 2015). (</w:t>
      </w:r>
      <w:proofErr w:type="spellStart"/>
      <w:r w:rsidRPr="00E57824">
        <w:rPr>
          <w:sz w:val="22"/>
          <w:szCs w:val="22"/>
        </w:rPr>
        <w:t>E.O</w:t>
      </w:r>
      <w:proofErr w:type="spellEnd"/>
      <w:r w:rsidRPr="00E57824">
        <w:rPr>
          <w:sz w:val="22"/>
          <w:szCs w:val="22"/>
        </w:rPr>
        <w:t xml:space="preserve">. 12989). (Not applicable to the acquisition of commercially available off-the-shelf items or certain other types of commercial items as prescribed in 22.1803). </w:t>
      </w:r>
    </w:p>
    <w:p w:rsidR="00D341F8" w:rsidRPr="00E57824" w:rsidRDefault="00125410" w:rsidP="00832FC6">
      <w:pPr>
        <w:spacing w:line="276" w:lineRule="auto"/>
        <w:ind w:left="1080" w:hanging="360"/>
        <w:jc w:val="both"/>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E0C59">
        <w:rPr>
          <w:b/>
          <w:sz w:val="22"/>
          <w:szCs w:val="22"/>
        </w:rPr>
      </w:r>
      <w:r w:rsidR="007E0C59">
        <w:rPr>
          <w:b/>
          <w:sz w:val="22"/>
          <w:szCs w:val="22"/>
        </w:rPr>
        <w:fldChar w:fldCharType="separate"/>
      </w:r>
      <w:r>
        <w:rPr>
          <w:b/>
          <w:sz w:val="22"/>
          <w:szCs w:val="22"/>
        </w:rPr>
        <w:fldChar w:fldCharType="end"/>
      </w:r>
      <w:r w:rsidR="00D341F8" w:rsidRPr="00E57824">
        <w:rPr>
          <w:sz w:val="22"/>
          <w:szCs w:val="22"/>
        </w:rPr>
        <w:t xml:space="preserve"> (35) (</w:t>
      </w:r>
      <w:proofErr w:type="spellStart"/>
      <w:r w:rsidR="00D341F8" w:rsidRPr="00E57824">
        <w:rPr>
          <w:sz w:val="22"/>
          <w:szCs w:val="22"/>
        </w:rPr>
        <w:t>i</w:t>
      </w:r>
      <w:proofErr w:type="spellEnd"/>
      <w:r w:rsidR="00D341F8" w:rsidRPr="00E57824">
        <w:rPr>
          <w:sz w:val="22"/>
          <w:szCs w:val="22"/>
        </w:rPr>
        <w:t xml:space="preserve">) </w:t>
      </w:r>
      <w:r w:rsidR="00D341F8" w:rsidRPr="00125410">
        <w:rPr>
          <w:sz w:val="22"/>
          <w:szCs w:val="22"/>
        </w:rPr>
        <w:t xml:space="preserve">52.223-9, </w:t>
      </w:r>
      <w:r w:rsidR="00D341F8" w:rsidRPr="00E57824">
        <w:rPr>
          <w:sz w:val="22"/>
          <w:szCs w:val="22"/>
        </w:rPr>
        <w:t>Estimate of Percentage of Recovered Material Content for EPA-Designated Items (May 2008) (42</w:t>
      </w:r>
      <w:r w:rsidRPr="00125410">
        <w:rPr>
          <w:sz w:val="22"/>
          <w:szCs w:val="22"/>
        </w:rPr>
        <w:t xml:space="preserve"> </w:t>
      </w:r>
      <w:r w:rsidRPr="00C1409A">
        <w:rPr>
          <w:sz w:val="22"/>
          <w:szCs w:val="22"/>
        </w:rPr>
        <w:t>USC §</w:t>
      </w:r>
      <w:r w:rsidR="00D341F8" w:rsidRPr="00E57824">
        <w:rPr>
          <w:sz w:val="22"/>
          <w:szCs w:val="22"/>
        </w:rPr>
        <w:t>6962(c</w:t>
      </w:r>
      <w:proofErr w:type="gramStart"/>
      <w:r w:rsidR="00D341F8" w:rsidRPr="00E57824">
        <w:rPr>
          <w:sz w:val="22"/>
          <w:szCs w:val="22"/>
        </w:rPr>
        <w:t>)(</w:t>
      </w:r>
      <w:proofErr w:type="gramEnd"/>
      <w:r w:rsidR="00D341F8" w:rsidRPr="00E57824">
        <w:rPr>
          <w:sz w:val="22"/>
          <w:szCs w:val="22"/>
        </w:rPr>
        <w:t>3)(A)(ii)). (Not applicable to the acquisition of commercially available off-the-shelf items).</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 Alternate I (May 2008) of 52.223-9 (42 </w:t>
      </w:r>
      <w:r w:rsidR="00125410" w:rsidRPr="00C1409A">
        <w:rPr>
          <w:sz w:val="22"/>
          <w:szCs w:val="22"/>
        </w:rPr>
        <w:t>USC §</w:t>
      </w:r>
      <w:r w:rsidRPr="00E57824">
        <w:rPr>
          <w:sz w:val="22"/>
          <w:szCs w:val="22"/>
        </w:rPr>
        <w:t>6962(</w:t>
      </w:r>
      <w:proofErr w:type="spellStart"/>
      <w:r w:rsidRPr="00E57824">
        <w:rPr>
          <w:sz w:val="22"/>
          <w:szCs w:val="22"/>
        </w:rPr>
        <w:t>i</w:t>
      </w:r>
      <w:proofErr w:type="spellEnd"/>
      <w:proofErr w:type="gramStart"/>
      <w:r w:rsidRPr="00E57824">
        <w:rPr>
          <w:sz w:val="22"/>
          <w:szCs w:val="22"/>
        </w:rPr>
        <w:t>)(</w:t>
      </w:r>
      <w:proofErr w:type="gramEnd"/>
      <w:r w:rsidRPr="00E57824">
        <w:rPr>
          <w:sz w:val="22"/>
          <w:szCs w:val="22"/>
        </w:rPr>
        <w:t>2)(C)). (Not applicable to the acquisition of commercially available off-the-shelf items).</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(36) 52.223-11, Ozone-Depleting Substances and High Global Warming Potential Hydrofluorocarbons (Jun 2016) (</w:t>
      </w:r>
      <w:proofErr w:type="spellStart"/>
      <w:r w:rsidRPr="00E57824">
        <w:rPr>
          <w:sz w:val="22"/>
          <w:szCs w:val="22"/>
        </w:rPr>
        <w:t>E.O.13693</w:t>
      </w:r>
      <w:proofErr w:type="spellEnd"/>
      <w:r w:rsidRPr="00E57824">
        <w:rPr>
          <w:sz w:val="22"/>
          <w:szCs w:val="22"/>
        </w:rPr>
        <w:t xml:space="preserve">). </w:t>
      </w:r>
    </w:p>
    <w:p w:rsidR="00D341F8" w:rsidRPr="00E57824" w:rsidRDefault="00D341F8" w:rsidP="00832FC6">
      <w:pPr>
        <w:spacing w:after="60" w:line="276" w:lineRule="auto"/>
        <w:ind w:left="1080" w:hanging="360"/>
        <w:jc w:val="both"/>
        <w:rPr>
          <w:sz w:val="22"/>
          <w:szCs w:val="22"/>
        </w:rPr>
      </w:pPr>
      <w:r w:rsidRPr="00E57824">
        <w:rPr>
          <w:b/>
          <w:sz w:val="22"/>
          <w:szCs w:val="22"/>
        </w:rPr>
        <w:lastRenderedPageBreak/>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(37) 52.223-12, Maintenance, Service, Repair, or Disposal of Refrigeration Equipment and Air Conditioners (Jun 2016) (</w:t>
      </w:r>
      <w:proofErr w:type="spellStart"/>
      <w:r w:rsidRPr="00E57824">
        <w:rPr>
          <w:sz w:val="22"/>
          <w:szCs w:val="22"/>
        </w:rPr>
        <w:t>E.O</w:t>
      </w:r>
      <w:proofErr w:type="spellEnd"/>
      <w:r w:rsidRPr="00E57824">
        <w:rPr>
          <w:sz w:val="22"/>
          <w:szCs w:val="22"/>
        </w:rPr>
        <w:t>. 13693).</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(38) (</w:t>
      </w:r>
      <w:proofErr w:type="spellStart"/>
      <w:proofErr w:type="gramStart"/>
      <w:r w:rsidRPr="00E57824">
        <w:rPr>
          <w:sz w:val="22"/>
          <w:szCs w:val="22"/>
        </w:rPr>
        <w:t>i</w:t>
      </w:r>
      <w:proofErr w:type="spellEnd"/>
      <w:proofErr w:type="gramEnd"/>
      <w:r w:rsidRPr="00E57824">
        <w:rPr>
          <w:sz w:val="22"/>
          <w:szCs w:val="22"/>
        </w:rPr>
        <w:t xml:space="preserve">) 52.223-13, Acquisition of </w:t>
      </w:r>
      <w:proofErr w:type="spellStart"/>
      <w:r w:rsidRPr="00E57824">
        <w:rPr>
          <w:sz w:val="22"/>
          <w:szCs w:val="22"/>
        </w:rPr>
        <w:t>EPEAT</w:t>
      </w:r>
      <w:proofErr w:type="spellEnd"/>
      <w:r w:rsidRPr="00E57824">
        <w:rPr>
          <w:sz w:val="22"/>
          <w:szCs w:val="22"/>
        </w:rPr>
        <w:t>® -Registered Imaging Equipment (Jun 2014) (</w:t>
      </w:r>
      <w:proofErr w:type="spellStart"/>
      <w:r w:rsidRPr="00E57824">
        <w:rPr>
          <w:sz w:val="22"/>
          <w:szCs w:val="22"/>
        </w:rPr>
        <w:t>E.O.s</w:t>
      </w:r>
      <w:proofErr w:type="spellEnd"/>
      <w:r w:rsidRPr="00E57824">
        <w:rPr>
          <w:sz w:val="22"/>
          <w:szCs w:val="22"/>
        </w:rPr>
        <w:t xml:space="preserve"> 13423 and 13514</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 Alternate I (Oct 2015) of 52.223-13.</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(39) (</w:t>
      </w:r>
      <w:proofErr w:type="spellStart"/>
      <w:proofErr w:type="gramStart"/>
      <w:r w:rsidRPr="00E57824">
        <w:rPr>
          <w:sz w:val="22"/>
          <w:szCs w:val="22"/>
        </w:rPr>
        <w:t>i</w:t>
      </w:r>
      <w:proofErr w:type="spellEnd"/>
      <w:proofErr w:type="gramEnd"/>
      <w:r w:rsidRPr="00E57824">
        <w:rPr>
          <w:sz w:val="22"/>
          <w:szCs w:val="22"/>
        </w:rPr>
        <w:t xml:space="preserve">) 52.223-14, Acquisition of </w:t>
      </w:r>
      <w:proofErr w:type="spellStart"/>
      <w:r w:rsidRPr="00E57824">
        <w:rPr>
          <w:sz w:val="22"/>
          <w:szCs w:val="22"/>
        </w:rPr>
        <w:t>EPEAT</w:t>
      </w:r>
      <w:proofErr w:type="spellEnd"/>
      <w:r w:rsidRPr="00E57824">
        <w:rPr>
          <w:sz w:val="22"/>
          <w:szCs w:val="22"/>
        </w:rPr>
        <w:t>® -Registered Television (Jun 2014) (</w:t>
      </w:r>
      <w:proofErr w:type="spellStart"/>
      <w:r w:rsidRPr="00E57824">
        <w:rPr>
          <w:sz w:val="22"/>
          <w:szCs w:val="22"/>
        </w:rPr>
        <w:t>E.O.s</w:t>
      </w:r>
      <w:proofErr w:type="spellEnd"/>
      <w:r w:rsidRPr="00E57824">
        <w:rPr>
          <w:sz w:val="22"/>
          <w:szCs w:val="22"/>
        </w:rPr>
        <w:t xml:space="preserve"> 13423 and 13514).</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 Alternate I (Jun 2014) of 52.223-14.</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(40) 52.223-15, Energy Efficiency in Energy-Consuming Products (Dec 2007) (42 </w:t>
      </w:r>
      <w:r w:rsidR="00922EC1" w:rsidRPr="00C1409A">
        <w:rPr>
          <w:sz w:val="22"/>
          <w:szCs w:val="22"/>
        </w:rPr>
        <w:t>USC §</w:t>
      </w:r>
      <w:proofErr w:type="spellStart"/>
      <w:r w:rsidRPr="00E57824">
        <w:rPr>
          <w:sz w:val="22"/>
          <w:szCs w:val="22"/>
        </w:rPr>
        <w:t>8259b</w:t>
      </w:r>
      <w:proofErr w:type="spellEnd"/>
      <w:r w:rsidRPr="00E57824">
        <w:rPr>
          <w:sz w:val="22"/>
          <w:szCs w:val="22"/>
        </w:rPr>
        <w:t>).</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(41) (</w:t>
      </w:r>
      <w:proofErr w:type="spellStart"/>
      <w:proofErr w:type="gramStart"/>
      <w:r w:rsidRPr="00E57824">
        <w:rPr>
          <w:sz w:val="22"/>
          <w:szCs w:val="22"/>
        </w:rPr>
        <w:t>i</w:t>
      </w:r>
      <w:proofErr w:type="spellEnd"/>
      <w:proofErr w:type="gramEnd"/>
      <w:r w:rsidRPr="00E57824">
        <w:rPr>
          <w:sz w:val="22"/>
          <w:szCs w:val="22"/>
        </w:rPr>
        <w:t>) 5</w:t>
      </w:r>
      <w:r w:rsidR="00B20925">
        <w:rPr>
          <w:sz w:val="22"/>
          <w:szCs w:val="22"/>
        </w:rPr>
        <w:t xml:space="preserve">2.223-16, Acquisition of </w:t>
      </w:r>
      <w:proofErr w:type="spellStart"/>
      <w:r w:rsidR="00B20925">
        <w:rPr>
          <w:sz w:val="22"/>
          <w:szCs w:val="22"/>
        </w:rPr>
        <w:t>EPEAT</w:t>
      </w:r>
      <w:proofErr w:type="spellEnd"/>
      <w:r w:rsidR="00B20925">
        <w:rPr>
          <w:sz w:val="22"/>
          <w:szCs w:val="22"/>
        </w:rPr>
        <w:t>®</w:t>
      </w:r>
      <w:r w:rsidRPr="00E57824">
        <w:rPr>
          <w:sz w:val="22"/>
          <w:szCs w:val="22"/>
        </w:rPr>
        <w:t>-Registered Personal Computer Products (Oct 2015) (</w:t>
      </w:r>
      <w:proofErr w:type="spellStart"/>
      <w:r w:rsidRPr="00E57824">
        <w:rPr>
          <w:sz w:val="22"/>
          <w:szCs w:val="22"/>
        </w:rPr>
        <w:t>E.O.s</w:t>
      </w:r>
      <w:proofErr w:type="spellEnd"/>
      <w:r w:rsidRPr="00E57824">
        <w:rPr>
          <w:sz w:val="22"/>
          <w:szCs w:val="22"/>
        </w:rPr>
        <w:t xml:space="preserve"> 13423 and 13514).</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 Alternate I (Jun 2014) of 52.223-16.</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(42) 52.223-18, Encouraging Contractor Policies to Ban Text Messaging while Driving (Aug 2011) (</w:t>
      </w:r>
      <w:proofErr w:type="spellStart"/>
      <w:r w:rsidRPr="00E57824">
        <w:rPr>
          <w:sz w:val="22"/>
          <w:szCs w:val="22"/>
        </w:rPr>
        <w:t>E.O</w:t>
      </w:r>
      <w:proofErr w:type="spellEnd"/>
      <w:r w:rsidRPr="00E57824">
        <w:rPr>
          <w:sz w:val="22"/>
          <w:szCs w:val="22"/>
        </w:rPr>
        <w:t>. 13513).</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(43) 52.223-20, Aerosols (Jun 2016) (</w:t>
      </w:r>
      <w:proofErr w:type="spellStart"/>
      <w:r w:rsidRPr="00E57824">
        <w:rPr>
          <w:sz w:val="22"/>
          <w:szCs w:val="22"/>
        </w:rPr>
        <w:t>E.O</w:t>
      </w:r>
      <w:proofErr w:type="spellEnd"/>
      <w:r w:rsidRPr="00E57824">
        <w:rPr>
          <w:sz w:val="22"/>
          <w:szCs w:val="22"/>
        </w:rPr>
        <w:t>. 13693).</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(44) 52.223-21, Foams (Jun 2016) (</w:t>
      </w:r>
      <w:proofErr w:type="spellStart"/>
      <w:r w:rsidRPr="00E57824">
        <w:rPr>
          <w:sz w:val="22"/>
          <w:szCs w:val="22"/>
        </w:rPr>
        <w:t>E.O</w:t>
      </w:r>
      <w:proofErr w:type="spellEnd"/>
      <w:r w:rsidRPr="00E57824">
        <w:rPr>
          <w:sz w:val="22"/>
          <w:szCs w:val="22"/>
        </w:rPr>
        <w:t>. 13696).</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(45) (</w:t>
      </w:r>
      <w:proofErr w:type="spellStart"/>
      <w:proofErr w:type="gramStart"/>
      <w:r w:rsidRPr="00E57824">
        <w:rPr>
          <w:sz w:val="22"/>
          <w:szCs w:val="22"/>
        </w:rPr>
        <w:t>i</w:t>
      </w:r>
      <w:proofErr w:type="spellEnd"/>
      <w:proofErr w:type="gramEnd"/>
      <w:r w:rsidRPr="00E57824">
        <w:rPr>
          <w:sz w:val="22"/>
          <w:szCs w:val="22"/>
        </w:rPr>
        <w:t xml:space="preserve">) 52.224-3, Privacy Training (Jan 2017) (5 </w:t>
      </w:r>
      <w:r w:rsidR="00922EC1" w:rsidRPr="00C1409A">
        <w:rPr>
          <w:sz w:val="22"/>
          <w:szCs w:val="22"/>
        </w:rPr>
        <w:t>USC §</w:t>
      </w:r>
      <w:proofErr w:type="spellStart"/>
      <w:r w:rsidRPr="00E57824">
        <w:rPr>
          <w:sz w:val="22"/>
          <w:szCs w:val="22"/>
        </w:rPr>
        <w:t>552a</w:t>
      </w:r>
      <w:proofErr w:type="spellEnd"/>
      <w:r w:rsidRPr="00E57824">
        <w:rPr>
          <w:sz w:val="22"/>
          <w:szCs w:val="22"/>
        </w:rPr>
        <w:t>).</w:t>
      </w:r>
    </w:p>
    <w:p w:rsidR="00D341F8" w:rsidRPr="00E57824" w:rsidRDefault="00D341F8" w:rsidP="00832FC6">
      <w:pPr>
        <w:spacing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 Alternate I (Jan 2017) of 52.224-3.</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(46) 52.225-1, Buy Amer</w:t>
      </w:r>
      <w:r w:rsidR="00083894">
        <w:rPr>
          <w:sz w:val="22"/>
          <w:szCs w:val="22"/>
        </w:rPr>
        <w:t>ican—Supplies (May 2014) (41 U</w:t>
      </w:r>
      <w:r w:rsidRPr="00E57824">
        <w:rPr>
          <w:sz w:val="22"/>
          <w:szCs w:val="22"/>
        </w:rPr>
        <w:t>SC chapter 83).</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(47) (</w:t>
      </w:r>
      <w:proofErr w:type="spellStart"/>
      <w:proofErr w:type="gramStart"/>
      <w:r w:rsidRPr="00E57824">
        <w:rPr>
          <w:sz w:val="22"/>
          <w:szCs w:val="22"/>
        </w:rPr>
        <w:t>i</w:t>
      </w:r>
      <w:proofErr w:type="spellEnd"/>
      <w:proofErr w:type="gramEnd"/>
      <w:r w:rsidRPr="00E57824">
        <w:rPr>
          <w:sz w:val="22"/>
          <w:szCs w:val="22"/>
        </w:rPr>
        <w:t>) 52.225-3, Buy American</w:t>
      </w:r>
      <w:r w:rsidR="00083894">
        <w:rPr>
          <w:sz w:val="22"/>
          <w:szCs w:val="22"/>
        </w:rPr>
        <w:t>—</w:t>
      </w:r>
      <w:r w:rsidRPr="00E57824">
        <w:rPr>
          <w:sz w:val="22"/>
          <w:szCs w:val="22"/>
        </w:rPr>
        <w:t>Free Trade Agreements</w:t>
      </w:r>
      <w:r w:rsidR="00083894">
        <w:rPr>
          <w:sz w:val="22"/>
          <w:szCs w:val="22"/>
        </w:rPr>
        <w:t>—</w:t>
      </w:r>
      <w:r w:rsidRPr="00E57824">
        <w:rPr>
          <w:sz w:val="22"/>
          <w:szCs w:val="22"/>
        </w:rPr>
        <w:t>Isr</w:t>
      </w:r>
      <w:r w:rsidR="00083894">
        <w:rPr>
          <w:sz w:val="22"/>
          <w:szCs w:val="22"/>
        </w:rPr>
        <w:t>aeli Trade Act (May 2014) (41 USC</w:t>
      </w:r>
      <w:r w:rsidRPr="00E57824">
        <w:rPr>
          <w:sz w:val="22"/>
          <w:szCs w:val="22"/>
        </w:rPr>
        <w:t xml:space="preserve"> chapter 83, 19 </w:t>
      </w:r>
      <w:r w:rsidR="00083894" w:rsidRPr="00C1409A">
        <w:rPr>
          <w:sz w:val="22"/>
          <w:szCs w:val="22"/>
        </w:rPr>
        <w:t>USC §</w:t>
      </w:r>
      <w:r w:rsidRPr="00E57824">
        <w:rPr>
          <w:sz w:val="22"/>
          <w:szCs w:val="22"/>
        </w:rPr>
        <w:t xml:space="preserve">3301 note, 19 </w:t>
      </w:r>
      <w:r w:rsidR="00083894" w:rsidRPr="00C1409A">
        <w:rPr>
          <w:sz w:val="22"/>
          <w:szCs w:val="22"/>
        </w:rPr>
        <w:t>USC §</w:t>
      </w:r>
      <w:r w:rsidRPr="00E57824">
        <w:rPr>
          <w:sz w:val="22"/>
          <w:szCs w:val="22"/>
        </w:rPr>
        <w:t xml:space="preserve">2112 note, 19 </w:t>
      </w:r>
      <w:r w:rsidR="00083894" w:rsidRPr="00C1409A">
        <w:rPr>
          <w:sz w:val="22"/>
          <w:szCs w:val="22"/>
        </w:rPr>
        <w:t>USC §</w:t>
      </w:r>
      <w:r w:rsidRPr="00E57824">
        <w:rPr>
          <w:sz w:val="22"/>
          <w:szCs w:val="22"/>
        </w:rPr>
        <w:t xml:space="preserve">3805 note, 19 </w:t>
      </w:r>
      <w:r w:rsidR="00083894" w:rsidRPr="00C1409A">
        <w:rPr>
          <w:sz w:val="22"/>
          <w:szCs w:val="22"/>
        </w:rPr>
        <w:t>USC §</w:t>
      </w:r>
      <w:r w:rsidRPr="00E57824">
        <w:rPr>
          <w:sz w:val="22"/>
          <w:szCs w:val="22"/>
        </w:rPr>
        <w:t>4001 note, Pub. L. 103-182, 108-77, 108-78, 108-286, 108-302, 109-53, 109-169, 109-283, 110-138, 112-41, 112-42, and 112-43).</w:t>
      </w:r>
    </w:p>
    <w:p w:rsidR="00D341F8" w:rsidRPr="00E57824" w:rsidRDefault="00D341F8" w:rsidP="00014F54">
      <w:pPr>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 Alternate I (May 2014) of 52.225-3.</w:t>
      </w:r>
    </w:p>
    <w:p w:rsidR="00D341F8" w:rsidRPr="00E57824" w:rsidRDefault="00D341F8" w:rsidP="00014F54">
      <w:pPr>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(iii) Alternate II (May 2014) of 52.225-3.</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w:t>
      </w:r>
      <w:proofErr w:type="gramStart"/>
      <w:r w:rsidRPr="00E57824">
        <w:rPr>
          <w:sz w:val="22"/>
          <w:szCs w:val="22"/>
        </w:rPr>
        <w:t>(iv) Alternate</w:t>
      </w:r>
      <w:proofErr w:type="gramEnd"/>
      <w:r w:rsidRPr="00E57824">
        <w:rPr>
          <w:sz w:val="22"/>
          <w:szCs w:val="22"/>
        </w:rPr>
        <w:t xml:space="preserve"> III (May 2014) of 52.225-3.</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(48) 52.225-5, Trade Agreements (Aug 2018) (19 </w:t>
      </w:r>
      <w:r w:rsidR="00083894" w:rsidRPr="00C1409A">
        <w:rPr>
          <w:sz w:val="22"/>
          <w:szCs w:val="22"/>
        </w:rPr>
        <w:t>USC §</w:t>
      </w:r>
      <w:r w:rsidRPr="00E57824">
        <w:rPr>
          <w:sz w:val="22"/>
          <w:szCs w:val="22"/>
        </w:rPr>
        <w:t xml:space="preserve">2501, et seq., 19 </w:t>
      </w:r>
      <w:r w:rsidR="00083894" w:rsidRPr="00C1409A">
        <w:rPr>
          <w:sz w:val="22"/>
          <w:szCs w:val="22"/>
        </w:rPr>
        <w:t>USC §</w:t>
      </w:r>
      <w:r w:rsidRPr="00E57824">
        <w:rPr>
          <w:sz w:val="22"/>
          <w:szCs w:val="22"/>
        </w:rPr>
        <w:t>3301 note).</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(49) 52.225-13, Restrictions on Certain Fore</w:t>
      </w:r>
      <w:r w:rsidR="00F33C5C" w:rsidRPr="00E57824">
        <w:rPr>
          <w:sz w:val="22"/>
          <w:szCs w:val="22"/>
        </w:rPr>
        <w:t>ign Purchases (Jun</w:t>
      </w:r>
      <w:r w:rsidRPr="00E57824">
        <w:rPr>
          <w:sz w:val="22"/>
          <w:szCs w:val="22"/>
        </w:rPr>
        <w:t xml:space="preserve"> 2008) (</w:t>
      </w:r>
      <w:proofErr w:type="spellStart"/>
      <w:r w:rsidRPr="00E57824">
        <w:rPr>
          <w:sz w:val="22"/>
          <w:szCs w:val="22"/>
        </w:rPr>
        <w:t>E.O.’s</w:t>
      </w:r>
      <w:proofErr w:type="spellEnd"/>
      <w:r w:rsidRPr="00E57824">
        <w:rPr>
          <w:sz w:val="22"/>
          <w:szCs w:val="22"/>
        </w:rPr>
        <w:t xml:space="preserve">, proclamations, and statutes administered by the Office of Foreign Assets Control of the Department of the Treasury).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(50) 52.225-26, Contractors Performing Private Security Functions </w:t>
      </w:r>
      <w:proofErr w:type="gramStart"/>
      <w:r w:rsidRPr="00E57824">
        <w:rPr>
          <w:sz w:val="22"/>
          <w:szCs w:val="22"/>
        </w:rPr>
        <w:t>Outside</w:t>
      </w:r>
      <w:proofErr w:type="gramEnd"/>
      <w:r w:rsidRPr="00E57824">
        <w:rPr>
          <w:sz w:val="22"/>
          <w:szCs w:val="22"/>
        </w:rPr>
        <w:t xml:space="preserve"> the United States (Oct 2016) (Section 862, as amended, of the National Defense Authorization Act for Fiscal Year 2008; 10 </w:t>
      </w:r>
      <w:r w:rsidR="00083894" w:rsidRPr="00C1409A">
        <w:rPr>
          <w:sz w:val="22"/>
          <w:szCs w:val="22"/>
        </w:rPr>
        <w:t>USC §</w:t>
      </w:r>
      <w:r w:rsidRPr="00E57824">
        <w:rPr>
          <w:sz w:val="22"/>
          <w:szCs w:val="22"/>
        </w:rPr>
        <w:t>2302 Note).</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(51) 52.226-4, Notice of Disaster or Emergency Area Set-Aside (Nov 2007) (42 </w:t>
      </w:r>
      <w:r w:rsidR="00083894" w:rsidRPr="00C1409A">
        <w:rPr>
          <w:sz w:val="22"/>
          <w:szCs w:val="22"/>
        </w:rPr>
        <w:t>USC §</w:t>
      </w:r>
      <w:r w:rsidRPr="00E57824">
        <w:rPr>
          <w:sz w:val="22"/>
          <w:szCs w:val="22"/>
        </w:rPr>
        <w:t>5150).</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(52) 52.226-5, Restrictions on Subcontracting Outside Disaster or Emergency Area (Nov 2007) (42 </w:t>
      </w:r>
      <w:r w:rsidR="00083894" w:rsidRPr="00C1409A">
        <w:rPr>
          <w:sz w:val="22"/>
          <w:szCs w:val="22"/>
        </w:rPr>
        <w:t>USC §</w:t>
      </w:r>
      <w:r w:rsidRPr="00E57824">
        <w:rPr>
          <w:sz w:val="22"/>
          <w:szCs w:val="22"/>
        </w:rPr>
        <w:t>5150).</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(53) 52.232-29, Terms for Financing of Purchases of Commercial Items (Feb 2002) (41 </w:t>
      </w:r>
      <w:r w:rsidR="00083894" w:rsidRPr="00C1409A">
        <w:rPr>
          <w:sz w:val="22"/>
          <w:szCs w:val="22"/>
        </w:rPr>
        <w:t>USC §</w:t>
      </w:r>
      <w:r w:rsidRPr="00E57824">
        <w:rPr>
          <w:sz w:val="22"/>
          <w:szCs w:val="22"/>
        </w:rPr>
        <w:t xml:space="preserve">4505), 10 </w:t>
      </w:r>
      <w:r w:rsidR="00083894" w:rsidRPr="00C1409A">
        <w:rPr>
          <w:sz w:val="22"/>
          <w:szCs w:val="22"/>
        </w:rPr>
        <w:t>USC §</w:t>
      </w:r>
      <w:r w:rsidRPr="00E57824">
        <w:rPr>
          <w:sz w:val="22"/>
          <w:szCs w:val="22"/>
        </w:rPr>
        <w:t>2307(f)).</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(54) 52.232-30, Installment Payments for Commercial Items (Jan 2017) (41 </w:t>
      </w:r>
      <w:r w:rsidR="00083894" w:rsidRPr="00C1409A">
        <w:rPr>
          <w:sz w:val="22"/>
          <w:szCs w:val="22"/>
        </w:rPr>
        <w:t>USC §</w:t>
      </w:r>
      <w:r w:rsidRPr="00E57824">
        <w:rPr>
          <w:sz w:val="22"/>
          <w:szCs w:val="22"/>
        </w:rPr>
        <w:t xml:space="preserve">4505, 10 </w:t>
      </w:r>
      <w:r w:rsidR="00083894" w:rsidRPr="00C1409A">
        <w:rPr>
          <w:sz w:val="22"/>
          <w:szCs w:val="22"/>
        </w:rPr>
        <w:t>USC §</w:t>
      </w:r>
      <w:r w:rsidRPr="00E57824">
        <w:rPr>
          <w:sz w:val="22"/>
          <w:szCs w:val="22"/>
        </w:rPr>
        <w:t>2307(f)).</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(55) 52.232-33, Payment by Electronic Funds Transfer</w:t>
      </w:r>
      <w:r w:rsidR="00B20925">
        <w:rPr>
          <w:sz w:val="22"/>
          <w:szCs w:val="22"/>
        </w:rPr>
        <w:t>—</w:t>
      </w:r>
      <w:r w:rsidRPr="00E57824">
        <w:rPr>
          <w:sz w:val="22"/>
          <w:szCs w:val="22"/>
        </w:rPr>
        <w:t xml:space="preserve">System for Award Management (Oct 2018) (31 </w:t>
      </w:r>
      <w:r w:rsidR="00083894" w:rsidRPr="00C1409A">
        <w:rPr>
          <w:sz w:val="22"/>
          <w:szCs w:val="22"/>
        </w:rPr>
        <w:t>USC §</w:t>
      </w:r>
      <w:r w:rsidRPr="00E57824">
        <w:rPr>
          <w:sz w:val="22"/>
          <w:szCs w:val="22"/>
        </w:rPr>
        <w:t xml:space="preserve">3332).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(56) 52.232-34, Payment by Electronic Funds Transfer—Other Than System for Award Management (Jul 2013) (31 </w:t>
      </w:r>
      <w:r w:rsidR="00083894" w:rsidRPr="00C1409A">
        <w:rPr>
          <w:sz w:val="22"/>
          <w:szCs w:val="22"/>
        </w:rPr>
        <w:t>USC §</w:t>
      </w:r>
      <w:r w:rsidRPr="00E57824">
        <w:rPr>
          <w:sz w:val="22"/>
          <w:szCs w:val="22"/>
        </w:rPr>
        <w:t>3332).</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(57) 52.232-36, Payment by Third Party (May 2014) (31 </w:t>
      </w:r>
      <w:r w:rsidR="004303E6" w:rsidRPr="00C1409A">
        <w:rPr>
          <w:sz w:val="22"/>
          <w:szCs w:val="22"/>
        </w:rPr>
        <w:t>USC §</w:t>
      </w:r>
      <w:r w:rsidRPr="00E57824">
        <w:rPr>
          <w:sz w:val="22"/>
          <w:szCs w:val="22"/>
        </w:rPr>
        <w:t>3332).</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(58) 52.239-1, Privacy or Security Safeguards (Aug 1996) (5 </w:t>
      </w:r>
      <w:r w:rsidR="004303E6" w:rsidRPr="00C1409A">
        <w:rPr>
          <w:sz w:val="22"/>
          <w:szCs w:val="22"/>
        </w:rPr>
        <w:t>USC §</w:t>
      </w:r>
      <w:proofErr w:type="spellStart"/>
      <w:r w:rsidRPr="00E57824">
        <w:rPr>
          <w:sz w:val="22"/>
          <w:szCs w:val="22"/>
        </w:rPr>
        <w:t>552a</w:t>
      </w:r>
      <w:proofErr w:type="spellEnd"/>
      <w:r w:rsidRPr="00E57824">
        <w:rPr>
          <w:sz w:val="22"/>
          <w:szCs w:val="22"/>
        </w:rPr>
        <w:t>).</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(59) 52.242-5, Payments to Sm</w:t>
      </w:r>
      <w:r w:rsidR="009C6BF6" w:rsidRPr="00E57824">
        <w:rPr>
          <w:sz w:val="22"/>
          <w:szCs w:val="22"/>
        </w:rPr>
        <w:t>all Business Subcontractors (May</w:t>
      </w:r>
      <w:r w:rsidRPr="00E57824">
        <w:rPr>
          <w:sz w:val="22"/>
          <w:szCs w:val="22"/>
        </w:rPr>
        <w:t xml:space="preserve"> 201</w:t>
      </w:r>
      <w:r w:rsidR="009C6BF6" w:rsidRPr="00E57824">
        <w:rPr>
          <w:sz w:val="22"/>
          <w:szCs w:val="22"/>
        </w:rPr>
        <w:t>9</w:t>
      </w:r>
      <w:r w:rsidRPr="00E57824">
        <w:rPr>
          <w:sz w:val="22"/>
          <w:szCs w:val="22"/>
        </w:rPr>
        <w:t xml:space="preserve">) (15 </w:t>
      </w:r>
      <w:r w:rsidR="004303E6" w:rsidRPr="00C1409A">
        <w:rPr>
          <w:sz w:val="22"/>
          <w:szCs w:val="22"/>
        </w:rPr>
        <w:t>USC §</w:t>
      </w:r>
      <w:r w:rsidRPr="00E57824">
        <w:rPr>
          <w:sz w:val="22"/>
          <w:szCs w:val="22"/>
        </w:rPr>
        <w:t>637(d</w:t>
      </w:r>
      <w:proofErr w:type="gramStart"/>
      <w:r w:rsidRPr="00E57824">
        <w:rPr>
          <w:sz w:val="22"/>
          <w:szCs w:val="22"/>
        </w:rPr>
        <w:t>)(</w:t>
      </w:r>
      <w:proofErr w:type="gramEnd"/>
      <w:r w:rsidRPr="00E57824">
        <w:rPr>
          <w:sz w:val="22"/>
          <w:szCs w:val="22"/>
        </w:rPr>
        <w:t>1</w:t>
      </w:r>
      <w:r w:rsidR="009C6BF6" w:rsidRPr="00E57824">
        <w:rPr>
          <w:sz w:val="22"/>
          <w:szCs w:val="22"/>
        </w:rPr>
        <w:t>3</w:t>
      </w:r>
      <w:r w:rsidRPr="00E57824">
        <w:rPr>
          <w:sz w:val="22"/>
          <w:szCs w:val="22"/>
        </w:rPr>
        <w:t>)).</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(60) (</w:t>
      </w:r>
      <w:proofErr w:type="spellStart"/>
      <w:r w:rsidRPr="00E57824">
        <w:rPr>
          <w:sz w:val="22"/>
          <w:szCs w:val="22"/>
        </w:rPr>
        <w:t>i</w:t>
      </w:r>
      <w:proofErr w:type="spellEnd"/>
      <w:r w:rsidRPr="00E57824">
        <w:rPr>
          <w:sz w:val="22"/>
          <w:szCs w:val="22"/>
        </w:rPr>
        <w:t>) 52.247-64, Preference for Privately Owned U.S.-Flag Comm</w:t>
      </w:r>
      <w:r w:rsidR="004303E6">
        <w:rPr>
          <w:sz w:val="22"/>
          <w:szCs w:val="22"/>
        </w:rPr>
        <w:t>ercial Vessels (Feb 2006) (46 USC</w:t>
      </w:r>
      <w:r w:rsidRPr="00E57824">
        <w:rPr>
          <w:sz w:val="22"/>
          <w:szCs w:val="22"/>
        </w:rPr>
        <w:t xml:space="preserve"> Appx 1241(b) and 10 </w:t>
      </w:r>
      <w:r w:rsidR="004303E6" w:rsidRPr="00C1409A">
        <w:rPr>
          <w:sz w:val="22"/>
          <w:szCs w:val="22"/>
        </w:rPr>
        <w:t>USC §</w:t>
      </w:r>
      <w:r w:rsidRPr="00E57824">
        <w:rPr>
          <w:sz w:val="22"/>
          <w:szCs w:val="22"/>
        </w:rPr>
        <w:t>2631).</w:t>
      </w:r>
    </w:p>
    <w:p w:rsidR="00D341F8" w:rsidRPr="00E57824" w:rsidRDefault="00D341F8" w:rsidP="00014F54">
      <w:pPr>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 Alternate I (Apr 2003) of 52.247-64.</w:t>
      </w:r>
    </w:p>
    <w:p w:rsidR="00D341F8" w:rsidRPr="00E57824" w:rsidRDefault="00D341F8" w:rsidP="00832FC6">
      <w:pPr>
        <w:spacing w:after="60" w:line="276" w:lineRule="auto"/>
        <w:ind w:left="1656" w:hanging="360"/>
        <w:jc w:val="both"/>
        <w:rPr>
          <w:sz w:val="22"/>
          <w:szCs w:val="22"/>
        </w:rPr>
      </w:pPr>
      <w:r w:rsidRPr="00E57824">
        <w:rPr>
          <w:b/>
          <w:sz w:val="22"/>
          <w:szCs w:val="22"/>
        </w:rPr>
        <w:lastRenderedPageBreak/>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(iii) Alternate II (Feb 2006) of 52.247-64.</w:t>
      </w:r>
    </w:p>
    <w:p w:rsidR="00D341F8" w:rsidRPr="00E57824" w:rsidRDefault="00D341F8" w:rsidP="00914017">
      <w:pPr>
        <w:pStyle w:val="ListParagraph"/>
        <w:numPr>
          <w:ilvl w:val="0"/>
          <w:numId w:val="22"/>
        </w:numPr>
        <w:spacing w:after="60"/>
        <w:ind w:left="648"/>
        <w:contextualSpacing w:val="0"/>
        <w:jc w:val="both"/>
      </w:pPr>
      <w:r w:rsidRPr="00E57824">
        <w:t>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(1) 52.222-17, </w:t>
      </w:r>
      <w:proofErr w:type="spellStart"/>
      <w:r w:rsidRPr="00E57824">
        <w:rPr>
          <w:sz w:val="22"/>
          <w:szCs w:val="22"/>
        </w:rPr>
        <w:t>Nondisplacement</w:t>
      </w:r>
      <w:proofErr w:type="spellEnd"/>
      <w:r w:rsidRPr="00E57824">
        <w:rPr>
          <w:sz w:val="22"/>
          <w:szCs w:val="22"/>
        </w:rPr>
        <w:t xml:space="preserve"> of Qualified Workers (May 2014) (</w:t>
      </w:r>
      <w:proofErr w:type="spellStart"/>
      <w:r w:rsidRPr="00E57824">
        <w:rPr>
          <w:sz w:val="22"/>
          <w:szCs w:val="22"/>
        </w:rPr>
        <w:t>E.O</w:t>
      </w:r>
      <w:proofErr w:type="spellEnd"/>
      <w:r w:rsidRPr="00E57824">
        <w:rPr>
          <w:sz w:val="22"/>
          <w:szCs w:val="22"/>
        </w:rPr>
        <w:t>. 13495).</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(2) 52.222-41, Service Contract L</w:t>
      </w:r>
      <w:r w:rsidR="004303E6">
        <w:rPr>
          <w:sz w:val="22"/>
          <w:szCs w:val="22"/>
        </w:rPr>
        <w:t>abor Standards (Aug 2018) (41 U</w:t>
      </w:r>
      <w:r w:rsidRPr="00E57824">
        <w:rPr>
          <w:sz w:val="22"/>
          <w:szCs w:val="22"/>
        </w:rPr>
        <w:t xml:space="preserve">SC chapter 67).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(3) 52.222-42, Statement of Equivalent Rates for Federal Hires (May 2014) (29 </w:t>
      </w:r>
      <w:r w:rsidR="004303E6" w:rsidRPr="00C1409A">
        <w:rPr>
          <w:sz w:val="22"/>
          <w:szCs w:val="22"/>
        </w:rPr>
        <w:t>USC §</w:t>
      </w:r>
      <w:r w:rsidR="004303E6">
        <w:rPr>
          <w:sz w:val="22"/>
          <w:szCs w:val="22"/>
        </w:rPr>
        <w:t>206 and 41 U</w:t>
      </w:r>
      <w:r w:rsidRPr="00E57824">
        <w:rPr>
          <w:sz w:val="22"/>
          <w:szCs w:val="22"/>
        </w:rPr>
        <w:t>SC chapter 67).</w:t>
      </w:r>
    </w:p>
    <w:p w:rsidR="00D341F8" w:rsidRPr="00E57824" w:rsidRDefault="00D341F8" w:rsidP="00832FC6">
      <w:pPr>
        <w:spacing w:after="60" w:line="276" w:lineRule="auto"/>
        <w:ind w:left="1080" w:hanging="360"/>
        <w:jc w:val="both"/>
        <w:rPr>
          <w:b/>
          <w:color w:val="FF0000"/>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(4</w:t>
      </w:r>
      <w:r w:rsidRPr="003D2D06">
        <w:rPr>
          <w:sz w:val="22"/>
          <w:szCs w:val="22"/>
        </w:rPr>
        <w:t>) 52.222-43, F</w:t>
      </w:r>
      <w:r w:rsidRPr="00E57824">
        <w:rPr>
          <w:sz w:val="22"/>
          <w:szCs w:val="22"/>
        </w:rPr>
        <w:t xml:space="preserve">air Labor Standards Act and Service Contract </w:t>
      </w:r>
      <w:r w:rsidR="004303E6">
        <w:rPr>
          <w:sz w:val="22"/>
          <w:szCs w:val="22"/>
        </w:rPr>
        <w:t>Labor Standards—</w:t>
      </w:r>
      <w:r w:rsidRPr="00E57824">
        <w:rPr>
          <w:sz w:val="22"/>
          <w:szCs w:val="22"/>
        </w:rPr>
        <w:t xml:space="preserve">Price Adjustment (Multiple Year and Option Contracts) (Aug 2018) (29 </w:t>
      </w:r>
      <w:r w:rsidR="004303E6" w:rsidRPr="00C1409A">
        <w:rPr>
          <w:sz w:val="22"/>
          <w:szCs w:val="22"/>
        </w:rPr>
        <w:t>USC §</w:t>
      </w:r>
      <w:r w:rsidR="004303E6">
        <w:rPr>
          <w:sz w:val="22"/>
          <w:szCs w:val="22"/>
        </w:rPr>
        <w:t>206 and 41 U</w:t>
      </w:r>
      <w:r w:rsidRPr="00E57824">
        <w:rPr>
          <w:sz w:val="22"/>
          <w:szCs w:val="22"/>
        </w:rPr>
        <w:t xml:space="preserve">SC chapter 67). </w:t>
      </w:r>
    </w:p>
    <w:p w:rsidR="00D341F8" w:rsidRPr="00E57824" w:rsidRDefault="003D2D06" w:rsidP="00832FC6">
      <w:pPr>
        <w:spacing w:after="60" w:line="276" w:lineRule="auto"/>
        <w:ind w:left="1080" w:hanging="360"/>
        <w:jc w:val="both"/>
        <w:rPr>
          <w:b/>
          <w:color w:val="FF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E0C59">
        <w:rPr>
          <w:b/>
          <w:sz w:val="22"/>
          <w:szCs w:val="22"/>
        </w:rPr>
      </w:r>
      <w:r w:rsidR="007E0C59">
        <w:rPr>
          <w:b/>
          <w:sz w:val="22"/>
          <w:szCs w:val="22"/>
        </w:rPr>
        <w:fldChar w:fldCharType="separate"/>
      </w:r>
      <w:r>
        <w:rPr>
          <w:b/>
          <w:sz w:val="22"/>
          <w:szCs w:val="22"/>
        </w:rPr>
        <w:fldChar w:fldCharType="end"/>
      </w:r>
      <w:r w:rsidR="00D341F8" w:rsidRPr="00E57824">
        <w:rPr>
          <w:sz w:val="22"/>
          <w:szCs w:val="22"/>
        </w:rPr>
        <w:t xml:space="preserve"> (5) </w:t>
      </w:r>
      <w:r w:rsidR="00D341F8" w:rsidRPr="003D2D06">
        <w:rPr>
          <w:sz w:val="22"/>
          <w:szCs w:val="22"/>
        </w:rPr>
        <w:t>52.222-44, F</w:t>
      </w:r>
      <w:r w:rsidR="00D341F8" w:rsidRPr="00E57824">
        <w:rPr>
          <w:sz w:val="22"/>
          <w:szCs w:val="22"/>
        </w:rPr>
        <w:t>air Labor Standards Act and S</w:t>
      </w:r>
      <w:r w:rsidR="004C081E">
        <w:rPr>
          <w:sz w:val="22"/>
          <w:szCs w:val="22"/>
        </w:rPr>
        <w:t>ervice Contract Labor Standards—</w:t>
      </w:r>
      <w:r w:rsidR="00D341F8" w:rsidRPr="00E57824">
        <w:rPr>
          <w:sz w:val="22"/>
          <w:szCs w:val="22"/>
        </w:rPr>
        <w:t>Price Adjustment (May 2014) (29</w:t>
      </w:r>
      <w:r w:rsidR="004C081E" w:rsidRPr="004C081E">
        <w:rPr>
          <w:sz w:val="22"/>
          <w:szCs w:val="22"/>
        </w:rPr>
        <w:t xml:space="preserve"> </w:t>
      </w:r>
      <w:r w:rsidR="004C081E" w:rsidRPr="00C1409A">
        <w:rPr>
          <w:sz w:val="22"/>
          <w:szCs w:val="22"/>
        </w:rPr>
        <w:t>USC §</w:t>
      </w:r>
      <w:r w:rsidR="004C081E">
        <w:rPr>
          <w:sz w:val="22"/>
          <w:szCs w:val="22"/>
        </w:rPr>
        <w:t>206 and 41 U</w:t>
      </w:r>
      <w:r w:rsidR="00D341F8" w:rsidRPr="00E57824">
        <w:rPr>
          <w:sz w:val="22"/>
          <w:szCs w:val="22"/>
        </w:rPr>
        <w:t xml:space="preserve">SC chapter 67). </w:t>
      </w:r>
    </w:p>
    <w:p w:rsidR="00D341F8" w:rsidRPr="003D2D06"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(6) 52.222-51, Exemption</w:t>
      </w:r>
      <w:r w:rsidRPr="003D2D06">
        <w:rPr>
          <w:sz w:val="22"/>
          <w:szCs w:val="22"/>
        </w:rPr>
        <w:t xml:space="preserve"> from Application of the Service Contract Labor Standards to Contracts for Maintenance, Calibration, or Repair of Certain Equipment</w:t>
      </w:r>
      <w:r w:rsidR="004C081E" w:rsidRPr="003D2D06">
        <w:rPr>
          <w:sz w:val="22"/>
          <w:szCs w:val="22"/>
        </w:rPr>
        <w:t>—Requirements (May 2014) (41 U</w:t>
      </w:r>
      <w:r w:rsidRPr="003D2D06">
        <w:rPr>
          <w:sz w:val="22"/>
          <w:szCs w:val="22"/>
        </w:rPr>
        <w:t>SC chapter 67).</w:t>
      </w:r>
    </w:p>
    <w:p w:rsidR="00D341F8" w:rsidRPr="00E57824" w:rsidRDefault="00D341F8" w:rsidP="00832FC6">
      <w:pPr>
        <w:spacing w:after="60" w:line="276" w:lineRule="auto"/>
        <w:ind w:left="1080" w:hanging="360"/>
        <w:jc w:val="both"/>
        <w:rPr>
          <w:sz w:val="22"/>
          <w:szCs w:val="22"/>
        </w:rPr>
      </w:pPr>
      <w:r w:rsidRPr="003D2D06">
        <w:rPr>
          <w:b/>
          <w:sz w:val="22"/>
          <w:szCs w:val="22"/>
        </w:rPr>
        <w:fldChar w:fldCharType="begin">
          <w:ffData>
            <w:name w:val="Check46"/>
            <w:enabled/>
            <w:calcOnExit w:val="0"/>
            <w:checkBox>
              <w:sizeAuto/>
              <w:default w:val="0"/>
            </w:checkBox>
          </w:ffData>
        </w:fldChar>
      </w:r>
      <w:r w:rsidRPr="003D2D06">
        <w:rPr>
          <w:b/>
          <w:sz w:val="22"/>
          <w:szCs w:val="22"/>
        </w:rPr>
        <w:instrText xml:space="preserve"> FORMCHECKBOX </w:instrText>
      </w:r>
      <w:r w:rsidR="007E0C59">
        <w:rPr>
          <w:b/>
          <w:sz w:val="22"/>
          <w:szCs w:val="22"/>
        </w:rPr>
      </w:r>
      <w:r w:rsidR="007E0C59">
        <w:rPr>
          <w:b/>
          <w:sz w:val="22"/>
          <w:szCs w:val="22"/>
        </w:rPr>
        <w:fldChar w:fldCharType="separate"/>
      </w:r>
      <w:r w:rsidRPr="003D2D06">
        <w:rPr>
          <w:b/>
          <w:sz w:val="22"/>
          <w:szCs w:val="22"/>
        </w:rPr>
        <w:fldChar w:fldCharType="end"/>
      </w:r>
      <w:r w:rsidRPr="003D2D06">
        <w:rPr>
          <w:sz w:val="22"/>
          <w:szCs w:val="22"/>
        </w:rPr>
        <w:t xml:space="preserve"> (7) 52.222-53, Exemption from Application of the Service Contract Labor Standards to Contracts for Certain Services</w:t>
      </w:r>
      <w:r w:rsidR="004C081E" w:rsidRPr="003D2D06">
        <w:rPr>
          <w:sz w:val="22"/>
          <w:szCs w:val="22"/>
        </w:rPr>
        <w:t>—</w:t>
      </w:r>
      <w:r w:rsidRPr="003D2D06">
        <w:rPr>
          <w:sz w:val="22"/>
          <w:szCs w:val="22"/>
        </w:rPr>
        <w:t>Requirements</w:t>
      </w:r>
      <w:r w:rsidR="00B20925" w:rsidRPr="003D2D06">
        <w:rPr>
          <w:sz w:val="22"/>
          <w:szCs w:val="22"/>
        </w:rPr>
        <w:t xml:space="preserve"> (May 2</w:t>
      </w:r>
      <w:r w:rsidR="00B20925">
        <w:rPr>
          <w:sz w:val="22"/>
          <w:szCs w:val="22"/>
        </w:rPr>
        <w:t>014) (41 USC</w:t>
      </w:r>
      <w:r w:rsidRPr="00E57824">
        <w:rPr>
          <w:sz w:val="22"/>
          <w:szCs w:val="22"/>
        </w:rPr>
        <w:t xml:space="preserve"> chapter 67).</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(8) 52.222-55, Minimum Wages </w:t>
      </w:r>
      <w:proofErr w:type="gramStart"/>
      <w:r w:rsidRPr="00E57824">
        <w:rPr>
          <w:sz w:val="22"/>
          <w:szCs w:val="22"/>
        </w:rPr>
        <w:t>Under</w:t>
      </w:r>
      <w:proofErr w:type="gramEnd"/>
      <w:r w:rsidRPr="00E57824">
        <w:rPr>
          <w:sz w:val="22"/>
          <w:szCs w:val="22"/>
        </w:rPr>
        <w:t xml:space="preserve"> Executive Order 13658 (Dec 2015) (</w:t>
      </w:r>
      <w:proofErr w:type="spellStart"/>
      <w:r w:rsidRPr="00E57824">
        <w:rPr>
          <w:sz w:val="22"/>
          <w:szCs w:val="22"/>
        </w:rPr>
        <w:t>E.O</w:t>
      </w:r>
      <w:proofErr w:type="spellEnd"/>
      <w:r w:rsidRPr="00E57824">
        <w:rPr>
          <w:sz w:val="22"/>
          <w:szCs w:val="22"/>
        </w:rPr>
        <w:t xml:space="preserve">. 13658).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(9) 52.222-62, Paid Sick Leave </w:t>
      </w:r>
      <w:proofErr w:type="gramStart"/>
      <w:r w:rsidRPr="00E57824">
        <w:rPr>
          <w:sz w:val="22"/>
          <w:szCs w:val="22"/>
        </w:rPr>
        <w:t>U</w:t>
      </w:r>
      <w:r w:rsidR="001B24DD" w:rsidRPr="00E57824">
        <w:rPr>
          <w:sz w:val="22"/>
          <w:szCs w:val="22"/>
        </w:rPr>
        <w:t>nder</w:t>
      </w:r>
      <w:proofErr w:type="gramEnd"/>
      <w:r w:rsidR="001B24DD" w:rsidRPr="00E57824">
        <w:rPr>
          <w:sz w:val="22"/>
          <w:szCs w:val="22"/>
        </w:rPr>
        <w:t xml:space="preserve"> Executive Order 13706 (Jan</w:t>
      </w:r>
      <w:r w:rsidRPr="00E57824">
        <w:rPr>
          <w:sz w:val="22"/>
          <w:szCs w:val="22"/>
        </w:rPr>
        <w:t xml:space="preserve"> 2017) (</w:t>
      </w:r>
      <w:proofErr w:type="spellStart"/>
      <w:r w:rsidRPr="00E57824">
        <w:rPr>
          <w:sz w:val="22"/>
          <w:szCs w:val="22"/>
        </w:rPr>
        <w:t>E.O</w:t>
      </w:r>
      <w:proofErr w:type="spellEnd"/>
      <w:r w:rsidRPr="00E57824">
        <w:rPr>
          <w:sz w:val="22"/>
          <w:szCs w:val="22"/>
        </w:rPr>
        <w:t xml:space="preserve">. 13706).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7E0C59">
        <w:rPr>
          <w:b/>
          <w:sz w:val="22"/>
          <w:szCs w:val="22"/>
        </w:rPr>
      </w:r>
      <w:r w:rsidR="007E0C59">
        <w:rPr>
          <w:b/>
          <w:sz w:val="22"/>
          <w:szCs w:val="22"/>
        </w:rPr>
        <w:fldChar w:fldCharType="separate"/>
      </w:r>
      <w:r w:rsidRPr="00E57824">
        <w:rPr>
          <w:b/>
          <w:sz w:val="22"/>
          <w:szCs w:val="22"/>
        </w:rPr>
        <w:fldChar w:fldCharType="end"/>
      </w:r>
      <w:r w:rsidRPr="00E57824">
        <w:rPr>
          <w:sz w:val="22"/>
          <w:szCs w:val="22"/>
        </w:rPr>
        <w:t xml:space="preserve"> (10) 52.226-6, Promoting Excess Food Donation to Nonprofit Organizations. (May 2014) (42 </w:t>
      </w:r>
      <w:r w:rsidR="004C081E" w:rsidRPr="00C1409A">
        <w:rPr>
          <w:sz w:val="22"/>
          <w:szCs w:val="22"/>
        </w:rPr>
        <w:t>USC §</w:t>
      </w:r>
      <w:r w:rsidRPr="00E57824">
        <w:rPr>
          <w:sz w:val="22"/>
          <w:szCs w:val="22"/>
        </w:rPr>
        <w:t>1792).</w:t>
      </w:r>
    </w:p>
    <w:p w:rsidR="00D341F8" w:rsidRPr="00E57824" w:rsidRDefault="00D341F8" w:rsidP="00914017">
      <w:pPr>
        <w:pStyle w:val="ListParagraph"/>
        <w:numPr>
          <w:ilvl w:val="0"/>
          <w:numId w:val="22"/>
        </w:numPr>
        <w:spacing w:after="60"/>
        <w:ind w:left="648"/>
        <w:contextualSpacing w:val="0"/>
        <w:jc w:val="both"/>
      </w:pPr>
      <w:r w:rsidRPr="00E57824">
        <w:t>Comptroller General Examination of Record The Contractor shall comply with the provisions of this paragraph (d) if this contract was awarded using other than sealed bid, is in excess of the simplified acquisition threshold, and does not contain the clause a</w:t>
      </w:r>
      <w:r w:rsidR="004C081E">
        <w:t>t 52.215-2, Audit and Records—</w:t>
      </w:r>
      <w:r w:rsidRPr="00E57824">
        <w:t>Negotiation.</w:t>
      </w:r>
    </w:p>
    <w:p w:rsidR="00D341F8" w:rsidRPr="00E57824" w:rsidRDefault="00D341F8" w:rsidP="00914017">
      <w:pPr>
        <w:pStyle w:val="ListParagraph"/>
        <w:numPr>
          <w:ilvl w:val="0"/>
          <w:numId w:val="24"/>
        </w:numPr>
        <w:spacing w:after="60"/>
        <w:ind w:left="1080"/>
        <w:contextualSpacing w:val="0"/>
        <w:jc w:val="both"/>
      </w:pPr>
      <w:r w:rsidRPr="00E57824">
        <w:t>The Comptroller General of the United States, or an authorized representative of the Comptroller General, shall have access to and right to examine any of the Contractor’s directly pertinent records involving transactions related to this contract.</w:t>
      </w:r>
    </w:p>
    <w:p w:rsidR="00D341F8" w:rsidRPr="00E57824" w:rsidRDefault="00D341F8" w:rsidP="00914017">
      <w:pPr>
        <w:pStyle w:val="ListParagraph"/>
        <w:numPr>
          <w:ilvl w:val="0"/>
          <w:numId w:val="24"/>
        </w:numPr>
        <w:spacing w:after="60"/>
        <w:ind w:left="1080"/>
        <w:contextualSpacing w:val="0"/>
        <w:jc w:val="both"/>
      </w:pPr>
      <w:r w:rsidRPr="00E57824">
        <w:t xml:space="preserve">The Contractor shall make available at its offices at all reasonable times the records, materials, and other evidence for examination, </w:t>
      </w:r>
      <w:r w:rsidR="004C081E">
        <w:t>audit, or reproduction, until 3-</w:t>
      </w:r>
      <w:r w:rsidRPr="00E57824">
        <w:t>years after final payment under this contract or for any shorter period specified in FAR Subpart 4.7, Contractor Records Retention, of the other clauses of this contract. If this contract is completely or partially terminated, the records relating to the work terminate</w:t>
      </w:r>
      <w:r w:rsidR="004C081E">
        <w:t>d shall be made available for 3-</w:t>
      </w:r>
      <w:r w:rsidRPr="00E57824">
        <w:t xml:space="preserve">years after any resulting final termination settlement. </w:t>
      </w:r>
      <w:r w:rsidR="004C081E">
        <w:t xml:space="preserve"> </w:t>
      </w:r>
      <w:r w:rsidRPr="00E57824">
        <w:t>Records relating to appeals under the disputes clause or to litigation or the settlement of claims arising under or relating to this contract shall be made available until such appeals, litigation, or claims are finally resolved.</w:t>
      </w:r>
    </w:p>
    <w:p w:rsidR="00D341F8" w:rsidRPr="00E57824" w:rsidRDefault="00D341F8" w:rsidP="00914017">
      <w:pPr>
        <w:pStyle w:val="ListParagraph"/>
        <w:numPr>
          <w:ilvl w:val="0"/>
          <w:numId w:val="24"/>
        </w:numPr>
        <w:spacing w:after="0"/>
        <w:ind w:left="1080"/>
        <w:contextualSpacing w:val="0"/>
        <w:jc w:val="both"/>
      </w:pPr>
      <w:r w:rsidRPr="00E57824">
        <w:t>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D341F8" w:rsidRPr="00E57824" w:rsidRDefault="00D341F8" w:rsidP="00914017">
      <w:pPr>
        <w:pStyle w:val="ListParagraph"/>
        <w:numPr>
          <w:ilvl w:val="0"/>
          <w:numId w:val="22"/>
        </w:numPr>
        <w:spacing w:after="0"/>
        <w:ind w:left="648"/>
        <w:contextualSpacing w:val="0"/>
        <w:jc w:val="both"/>
      </w:pPr>
    </w:p>
    <w:p w:rsidR="00D341F8" w:rsidRPr="00E57824" w:rsidRDefault="00D341F8" w:rsidP="00914017">
      <w:pPr>
        <w:pStyle w:val="ListParagraph"/>
        <w:numPr>
          <w:ilvl w:val="0"/>
          <w:numId w:val="25"/>
        </w:numPr>
        <w:spacing w:after="0"/>
        <w:ind w:left="1080"/>
        <w:contextualSpacing w:val="0"/>
        <w:jc w:val="both"/>
      </w:pPr>
      <w:r w:rsidRPr="00E57824">
        <w:t>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D341F8" w:rsidRPr="00E57824" w:rsidRDefault="00D341F8" w:rsidP="00914017">
      <w:pPr>
        <w:pStyle w:val="ListParagraph"/>
        <w:numPr>
          <w:ilvl w:val="0"/>
          <w:numId w:val="26"/>
        </w:numPr>
        <w:spacing w:after="60"/>
        <w:ind w:left="1980" w:hanging="684"/>
        <w:contextualSpacing w:val="0"/>
        <w:jc w:val="both"/>
      </w:pPr>
      <w:bookmarkStart w:id="100" w:name="P2323_335760"/>
      <w:bookmarkEnd w:id="100"/>
      <w:r w:rsidRPr="00E57824">
        <w:t xml:space="preserve">52.203-13, Contractor Code of Business Ethics and Conduct (Jan 2019) (41 </w:t>
      </w:r>
      <w:r w:rsidR="004C081E" w:rsidRPr="00C1409A">
        <w:t>USC §</w:t>
      </w:r>
      <w:r w:rsidRPr="00E57824">
        <w:t>3509).</w:t>
      </w:r>
    </w:p>
    <w:p w:rsidR="00D341F8" w:rsidRPr="00E57824" w:rsidRDefault="00D341F8" w:rsidP="00914017">
      <w:pPr>
        <w:pStyle w:val="ListParagraph"/>
        <w:numPr>
          <w:ilvl w:val="0"/>
          <w:numId w:val="26"/>
        </w:numPr>
        <w:spacing w:after="60"/>
        <w:ind w:left="1980" w:hanging="684"/>
        <w:contextualSpacing w:val="0"/>
        <w:jc w:val="both"/>
      </w:pPr>
      <w:r w:rsidRPr="00E57824">
        <w:t>52.203-19, Prohibition on Requiring Certain Internal Confidentiality Agreem</w:t>
      </w:r>
      <w:r w:rsidR="00B20925">
        <w:t>ents or Statements (Jan 2017) (S</w:t>
      </w:r>
      <w:r w:rsidRPr="00E57824">
        <w:t>ection 743 of Division E, Title VII, of the Consolidated and Further Continuing Appropriations Act, 2015 (Pub. L. 113-235) and its successor provisions in subsequent appropriations acts (and as extended in continuing resolutions)).</w:t>
      </w:r>
    </w:p>
    <w:p w:rsidR="00D341F8" w:rsidRPr="00E57824" w:rsidRDefault="00D341F8" w:rsidP="00914017">
      <w:pPr>
        <w:pStyle w:val="ListParagraph"/>
        <w:numPr>
          <w:ilvl w:val="0"/>
          <w:numId w:val="26"/>
        </w:numPr>
        <w:spacing w:after="60"/>
        <w:ind w:left="1980" w:hanging="684"/>
        <w:contextualSpacing w:val="0"/>
        <w:jc w:val="both"/>
      </w:pPr>
      <w:r w:rsidRPr="00E57824">
        <w:lastRenderedPageBreak/>
        <w:t>52.204-23, Prohibition on Contracting for Hardware, Software, and Services Developed or Provided by Kaspersky Lab and Other Covered Entities (Jul 2018) (Section 1634 of Pub. L. 115-91).</w:t>
      </w:r>
    </w:p>
    <w:p w:rsidR="00D341F8" w:rsidRPr="00E57824" w:rsidRDefault="00D341F8" w:rsidP="00914017">
      <w:pPr>
        <w:pStyle w:val="ListParagraph"/>
        <w:numPr>
          <w:ilvl w:val="0"/>
          <w:numId w:val="26"/>
        </w:numPr>
        <w:spacing w:after="60"/>
        <w:ind w:left="1980" w:hanging="684"/>
        <w:contextualSpacing w:val="0"/>
        <w:jc w:val="both"/>
      </w:pPr>
      <w:r w:rsidRPr="00E57824">
        <w:t xml:space="preserve">52.219-8, Utilization of Small Business Concerns (Oct 2018) (15 </w:t>
      </w:r>
      <w:r w:rsidR="004C081E" w:rsidRPr="00C1409A">
        <w:t>USC §</w:t>
      </w:r>
      <w:r w:rsidRPr="00E57824">
        <w:t>637(d</w:t>
      </w:r>
      <w:proofErr w:type="gramStart"/>
      <w:r w:rsidRPr="00E57824">
        <w:t>)(</w:t>
      </w:r>
      <w:proofErr w:type="gramEnd"/>
      <w:r w:rsidRPr="00E57824">
        <w:t>2) and (3)), in all subcontracts that offer further subcontracting opportunities.  If the subcontract (except subcontracts to small business concerns) exceeds $700,000 ($1.5 million for constructio</w:t>
      </w:r>
      <w:r w:rsidR="0074475A">
        <w:t>n of any public facility), the s</w:t>
      </w:r>
      <w:r w:rsidRPr="00E57824">
        <w:t>ubcontractor must include 52.219-8 in lower tier subcontracts that offer subcontracting opportunities.</w:t>
      </w:r>
    </w:p>
    <w:p w:rsidR="00D341F8" w:rsidRPr="00E57824" w:rsidRDefault="00D341F8" w:rsidP="00914017">
      <w:pPr>
        <w:pStyle w:val="ListParagraph"/>
        <w:numPr>
          <w:ilvl w:val="0"/>
          <w:numId w:val="26"/>
        </w:numPr>
        <w:spacing w:after="60"/>
        <w:ind w:left="1980" w:hanging="684"/>
        <w:contextualSpacing w:val="0"/>
        <w:jc w:val="both"/>
      </w:pPr>
      <w:r w:rsidRPr="00E57824">
        <w:t xml:space="preserve">52.222-17, </w:t>
      </w:r>
      <w:proofErr w:type="spellStart"/>
      <w:r w:rsidRPr="00E57824">
        <w:t>Nondisplacement</w:t>
      </w:r>
      <w:proofErr w:type="spellEnd"/>
      <w:r w:rsidRPr="00E57824">
        <w:t xml:space="preserve"> of Qualified Workers (May 2014) (</w:t>
      </w:r>
      <w:proofErr w:type="spellStart"/>
      <w:r w:rsidRPr="00E57824">
        <w:t>E.O</w:t>
      </w:r>
      <w:proofErr w:type="spellEnd"/>
      <w:r w:rsidRPr="00E57824">
        <w:t>. 13495).  Flow down required in accordance with paragraph (1) of FAR clause 52.222-17.</w:t>
      </w:r>
    </w:p>
    <w:p w:rsidR="00D341F8" w:rsidRPr="00E57824" w:rsidRDefault="00D341F8" w:rsidP="00914017">
      <w:pPr>
        <w:pStyle w:val="ListParagraph"/>
        <w:numPr>
          <w:ilvl w:val="0"/>
          <w:numId w:val="26"/>
        </w:numPr>
        <w:spacing w:after="60"/>
        <w:ind w:left="1980" w:hanging="684"/>
        <w:contextualSpacing w:val="0"/>
        <w:jc w:val="both"/>
      </w:pPr>
      <w:r w:rsidRPr="00E57824">
        <w:t>52.222-21, Prohibition of Segregated Facilities (Apr 2015).</w:t>
      </w:r>
    </w:p>
    <w:p w:rsidR="00D341F8" w:rsidRPr="00E57824" w:rsidRDefault="00D341F8" w:rsidP="00914017">
      <w:pPr>
        <w:pStyle w:val="ListParagraph"/>
        <w:numPr>
          <w:ilvl w:val="0"/>
          <w:numId w:val="26"/>
        </w:numPr>
        <w:spacing w:after="60"/>
        <w:ind w:left="1980" w:hanging="684"/>
        <w:contextualSpacing w:val="0"/>
        <w:jc w:val="both"/>
      </w:pPr>
      <w:r w:rsidRPr="00E57824">
        <w:t>52.222-26, Equal Opportunity (Sep 2016) (</w:t>
      </w:r>
      <w:proofErr w:type="spellStart"/>
      <w:r w:rsidRPr="00E57824">
        <w:t>E.O</w:t>
      </w:r>
      <w:proofErr w:type="spellEnd"/>
      <w:r w:rsidRPr="00E57824">
        <w:t>. 11246).</w:t>
      </w:r>
    </w:p>
    <w:p w:rsidR="00D341F8" w:rsidRPr="00E57824" w:rsidRDefault="00D341F8" w:rsidP="00914017">
      <w:pPr>
        <w:pStyle w:val="ListParagraph"/>
        <w:numPr>
          <w:ilvl w:val="0"/>
          <w:numId w:val="26"/>
        </w:numPr>
        <w:spacing w:after="60"/>
        <w:ind w:left="1980" w:hanging="684"/>
        <w:contextualSpacing w:val="0"/>
        <w:jc w:val="both"/>
      </w:pPr>
      <w:r w:rsidRPr="00E57824">
        <w:t xml:space="preserve">52.222-35, Equal Opportunity for Veterans (Oct 2019) (38 </w:t>
      </w:r>
      <w:r w:rsidR="004C081E" w:rsidRPr="00C1409A">
        <w:t>USC §</w:t>
      </w:r>
      <w:r w:rsidRPr="00E57824">
        <w:t>4212).</w:t>
      </w:r>
    </w:p>
    <w:p w:rsidR="00D341F8" w:rsidRPr="00E57824" w:rsidRDefault="00D341F8" w:rsidP="00914017">
      <w:pPr>
        <w:pStyle w:val="ListParagraph"/>
        <w:numPr>
          <w:ilvl w:val="0"/>
          <w:numId w:val="26"/>
        </w:numPr>
        <w:spacing w:after="60"/>
        <w:ind w:left="1980" w:hanging="684"/>
        <w:contextualSpacing w:val="0"/>
        <w:jc w:val="both"/>
      </w:pPr>
      <w:r w:rsidRPr="00E57824">
        <w:t xml:space="preserve">52.222-36, Equal Opportunity for Workers with Disabilities (Jul 2014) (29 </w:t>
      </w:r>
      <w:r w:rsidR="004C081E" w:rsidRPr="00C1409A">
        <w:t>USC §</w:t>
      </w:r>
      <w:r w:rsidRPr="00E57824">
        <w:t>793).</w:t>
      </w:r>
    </w:p>
    <w:p w:rsidR="00D341F8" w:rsidRPr="00E57824" w:rsidRDefault="00D341F8" w:rsidP="00914017">
      <w:pPr>
        <w:pStyle w:val="ListParagraph"/>
        <w:numPr>
          <w:ilvl w:val="0"/>
          <w:numId w:val="26"/>
        </w:numPr>
        <w:spacing w:after="60"/>
        <w:ind w:left="1980" w:hanging="684"/>
        <w:contextualSpacing w:val="0"/>
        <w:jc w:val="both"/>
      </w:pPr>
      <w:r w:rsidRPr="00E57824">
        <w:t xml:space="preserve">52.222-37, Employment Reports on Veterans (Feb 2016) (38 </w:t>
      </w:r>
      <w:r w:rsidR="004C081E" w:rsidRPr="00C1409A">
        <w:t>USC §</w:t>
      </w:r>
      <w:r w:rsidRPr="00E57824">
        <w:t>4212).</w:t>
      </w:r>
    </w:p>
    <w:p w:rsidR="00D341F8" w:rsidRPr="00E57824" w:rsidRDefault="00D341F8" w:rsidP="00914017">
      <w:pPr>
        <w:pStyle w:val="ListParagraph"/>
        <w:numPr>
          <w:ilvl w:val="0"/>
          <w:numId w:val="26"/>
        </w:numPr>
        <w:spacing w:after="0"/>
        <w:ind w:left="1980" w:hanging="684"/>
        <w:contextualSpacing w:val="0"/>
        <w:jc w:val="both"/>
      </w:pPr>
      <w:r w:rsidRPr="00E57824">
        <w:t>52.222-40, Notification of Employee Rights Under the National Labor Relations Act (Dec 2010) (</w:t>
      </w:r>
      <w:proofErr w:type="spellStart"/>
      <w:r w:rsidRPr="00E57824">
        <w:t>E.O</w:t>
      </w:r>
      <w:proofErr w:type="spellEnd"/>
      <w:r w:rsidRPr="00E57824">
        <w:t>. 13496).  Flow down required in accordance with paragraph (f) of FAR clause 52.222-40.</w:t>
      </w:r>
    </w:p>
    <w:p w:rsidR="00D341F8" w:rsidRPr="00E57824" w:rsidRDefault="00D341F8" w:rsidP="00832FC6">
      <w:pPr>
        <w:tabs>
          <w:tab w:val="left" w:pos="1980"/>
        </w:tabs>
        <w:spacing w:after="60" w:line="276" w:lineRule="auto"/>
        <w:ind w:left="1296"/>
        <w:jc w:val="both"/>
        <w:rPr>
          <w:sz w:val="22"/>
          <w:szCs w:val="22"/>
        </w:rPr>
      </w:pPr>
      <w:r w:rsidRPr="00E57824">
        <w:rPr>
          <w:sz w:val="22"/>
          <w:szCs w:val="22"/>
        </w:rPr>
        <w:t>52.222-41, Service Contract La</w:t>
      </w:r>
      <w:r w:rsidR="004C081E">
        <w:rPr>
          <w:sz w:val="22"/>
          <w:szCs w:val="22"/>
        </w:rPr>
        <w:t>bor Standards (Aug 2018), (41 U</w:t>
      </w:r>
      <w:r w:rsidRPr="00E57824">
        <w:rPr>
          <w:sz w:val="22"/>
          <w:szCs w:val="22"/>
        </w:rPr>
        <w:t>SC chapter 67).</w:t>
      </w:r>
    </w:p>
    <w:p w:rsidR="00D341F8" w:rsidRPr="00E57824" w:rsidRDefault="00D341F8" w:rsidP="00914017">
      <w:pPr>
        <w:pStyle w:val="ListParagraph"/>
        <w:numPr>
          <w:ilvl w:val="0"/>
          <w:numId w:val="26"/>
        </w:numPr>
        <w:spacing w:after="60"/>
        <w:ind w:left="1980" w:hanging="684"/>
        <w:contextualSpacing w:val="0"/>
        <w:jc w:val="both"/>
      </w:pPr>
      <w:r w:rsidRPr="00E57824">
        <w:t>(A) 52.222-50, Combating Traffick</w:t>
      </w:r>
      <w:r w:rsidR="004C081E">
        <w:t>ing in Persons (Jan 2019) (22 U</w:t>
      </w:r>
      <w:r w:rsidRPr="00E57824">
        <w:t xml:space="preserve">SC chapter 78 and </w:t>
      </w:r>
      <w:proofErr w:type="spellStart"/>
      <w:r w:rsidRPr="00E57824">
        <w:t>E.O</w:t>
      </w:r>
      <w:proofErr w:type="spellEnd"/>
      <w:r w:rsidRPr="00E57824">
        <w:t>. 13627).</w:t>
      </w:r>
    </w:p>
    <w:p w:rsidR="00D341F8" w:rsidRPr="00E57824" w:rsidRDefault="00D341F8" w:rsidP="00832FC6">
      <w:pPr>
        <w:pStyle w:val="ListParagraph"/>
        <w:spacing w:after="60"/>
        <w:ind w:left="1980"/>
        <w:contextualSpacing w:val="0"/>
        <w:jc w:val="both"/>
      </w:pPr>
      <w:r w:rsidRPr="00E57824">
        <w:t xml:space="preserve">(B) Alternate </w:t>
      </w:r>
      <w:r w:rsidR="004C081E">
        <w:t>I (Mar 2015) of 52.222-50 (22 U</w:t>
      </w:r>
      <w:r w:rsidRPr="00E57824">
        <w:t xml:space="preserve">SC chapter 78 </w:t>
      </w:r>
      <w:proofErr w:type="spellStart"/>
      <w:r w:rsidRPr="00E57824">
        <w:t>E.O</w:t>
      </w:r>
      <w:proofErr w:type="spellEnd"/>
      <w:r w:rsidRPr="00E57824">
        <w:t>. 13627).</w:t>
      </w:r>
    </w:p>
    <w:p w:rsidR="00D341F8" w:rsidRPr="00E57824" w:rsidRDefault="00D341F8" w:rsidP="00914017">
      <w:pPr>
        <w:pStyle w:val="ListParagraph"/>
        <w:numPr>
          <w:ilvl w:val="0"/>
          <w:numId w:val="26"/>
        </w:numPr>
        <w:spacing w:after="60"/>
        <w:ind w:left="1980" w:hanging="684"/>
        <w:contextualSpacing w:val="0"/>
        <w:jc w:val="both"/>
      </w:pPr>
      <w:r w:rsidRPr="00E57824">
        <w:t>52.222-51, Exemption from Application of the Service Contract Labor Standards to Contracts for Maintenance, Calibration, or Repair of Certain Equipment</w:t>
      </w:r>
      <w:r w:rsidR="004C081E">
        <w:t>--Requirements (May 2014) (41 U</w:t>
      </w:r>
      <w:r w:rsidRPr="00E57824">
        <w:t>SC chapter 67).</w:t>
      </w:r>
    </w:p>
    <w:p w:rsidR="00D341F8" w:rsidRPr="00E57824" w:rsidRDefault="00D341F8" w:rsidP="00914017">
      <w:pPr>
        <w:pStyle w:val="ListParagraph"/>
        <w:numPr>
          <w:ilvl w:val="0"/>
          <w:numId w:val="26"/>
        </w:numPr>
        <w:spacing w:after="60"/>
        <w:ind w:left="1980" w:hanging="684"/>
        <w:contextualSpacing w:val="0"/>
        <w:jc w:val="both"/>
      </w:pPr>
      <w:r w:rsidRPr="00E57824">
        <w:t>52.222-53, Exemption from Application of the Service Contract Labor Standards to Contracts for Certain Services</w:t>
      </w:r>
      <w:r w:rsidR="004C081E">
        <w:t>—</w:t>
      </w:r>
      <w:r w:rsidRPr="00E57824">
        <w:t>Requirements (May 2014) (41 USC chapter 67).</w:t>
      </w:r>
    </w:p>
    <w:p w:rsidR="00D341F8" w:rsidRPr="00E57824" w:rsidRDefault="00D341F8" w:rsidP="00914017">
      <w:pPr>
        <w:pStyle w:val="ListParagraph"/>
        <w:numPr>
          <w:ilvl w:val="0"/>
          <w:numId w:val="26"/>
        </w:numPr>
        <w:spacing w:after="60"/>
        <w:ind w:left="1980" w:hanging="684"/>
        <w:contextualSpacing w:val="0"/>
        <w:jc w:val="both"/>
      </w:pPr>
      <w:r w:rsidRPr="00E57824">
        <w:t>52.222-54, Employment Eligibil</w:t>
      </w:r>
      <w:r w:rsidR="00B20925">
        <w:t>ity Verification (Oct 2015) (</w:t>
      </w:r>
      <w:proofErr w:type="spellStart"/>
      <w:r w:rsidR="00B20925">
        <w:t>E.</w:t>
      </w:r>
      <w:r w:rsidRPr="00E57824">
        <w:t>O</w:t>
      </w:r>
      <w:proofErr w:type="spellEnd"/>
      <w:r w:rsidRPr="00E57824">
        <w:t>. 12989).</w:t>
      </w:r>
    </w:p>
    <w:p w:rsidR="00D341F8" w:rsidRPr="00E57824" w:rsidRDefault="00D341F8" w:rsidP="00914017">
      <w:pPr>
        <w:pStyle w:val="ListParagraph"/>
        <w:numPr>
          <w:ilvl w:val="0"/>
          <w:numId w:val="26"/>
        </w:numPr>
        <w:spacing w:after="60"/>
        <w:ind w:left="1980" w:hanging="684"/>
        <w:contextualSpacing w:val="0"/>
        <w:jc w:val="both"/>
      </w:pPr>
      <w:r w:rsidRPr="00E57824">
        <w:t xml:space="preserve">52.222-55, Minimum Wages </w:t>
      </w:r>
      <w:proofErr w:type="gramStart"/>
      <w:r w:rsidRPr="00E57824">
        <w:t>Under</w:t>
      </w:r>
      <w:proofErr w:type="gramEnd"/>
      <w:r w:rsidRPr="00E57824">
        <w:t xml:space="preserve"> Executive Order 13658 (Dec 2015).</w:t>
      </w:r>
    </w:p>
    <w:p w:rsidR="00D341F8" w:rsidRPr="00E57824" w:rsidRDefault="00D341F8" w:rsidP="00914017">
      <w:pPr>
        <w:pStyle w:val="ListParagraph"/>
        <w:numPr>
          <w:ilvl w:val="0"/>
          <w:numId w:val="26"/>
        </w:numPr>
        <w:spacing w:after="60"/>
        <w:ind w:left="1980" w:hanging="684"/>
        <w:contextualSpacing w:val="0"/>
        <w:jc w:val="both"/>
      </w:pPr>
      <w:r w:rsidRPr="00E57824">
        <w:t xml:space="preserve">52.222-62, Paid Sick Leave </w:t>
      </w:r>
      <w:proofErr w:type="gramStart"/>
      <w:r w:rsidRPr="00E57824">
        <w:t>Under</w:t>
      </w:r>
      <w:proofErr w:type="gramEnd"/>
      <w:r w:rsidRPr="00E57824">
        <w:t xml:space="preserve"> Executive Order 13706 (J</w:t>
      </w:r>
      <w:r w:rsidR="007E4F2D" w:rsidRPr="00E57824">
        <w:t>an</w:t>
      </w:r>
      <w:r w:rsidRPr="00E57824">
        <w:t xml:space="preserve"> 2017) (</w:t>
      </w:r>
      <w:proofErr w:type="spellStart"/>
      <w:r w:rsidRPr="00E57824">
        <w:t>E.O</w:t>
      </w:r>
      <w:proofErr w:type="spellEnd"/>
      <w:r w:rsidRPr="00E57824">
        <w:t>. 13706).</w:t>
      </w:r>
    </w:p>
    <w:p w:rsidR="00D341F8" w:rsidRPr="00E57824" w:rsidRDefault="00D341F8" w:rsidP="00914017">
      <w:pPr>
        <w:pStyle w:val="ListParagraph"/>
        <w:numPr>
          <w:ilvl w:val="0"/>
          <w:numId w:val="26"/>
        </w:numPr>
        <w:spacing w:after="60"/>
        <w:ind w:left="1980" w:hanging="684"/>
        <w:contextualSpacing w:val="0"/>
        <w:jc w:val="both"/>
      </w:pPr>
      <w:r w:rsidRPr="00E57824">
        <w:t xml:space="preserve">(A) 52.224-3, Privacy Training (Jan 2017) (5 </w:t>
      </w:r>
      <w:r w:rsidR="004C081E" w:rsidRPr="00C1409A">
        <w:t>USC §</w:t>
      </w:r>
      <w:proofErr w:type="spellStart"/>
      <w:r w:rsidRPr="00E57824">
        <w:t>552a</w:t>
      </w:r>
      <w:proofErr w:type="spellEnd"/>
      <w:r w:rsidRPr="00E57824">
        <w:t>).</w:t>
      </w:r>
    </w:p>
    <w:p w:rsidR="00D341F8" w:rsidRPr="00E57824" w:rsidRDefault="00D341F8" w:rsidP="00832FC6">
      <w:pPr>
        <w:pStyle w:val="ListParagraph"/>
        <w:spacing w:after="60"/>
        <w:ind w:left="1980"/>
        <w:contextualSpacing w:val="0"/>
        <w:jc w:val="both"/>
      </w:pPr>
      <w:r w:rsidRPr="00E57824">
        <w:t>(B) Alternate I (Jan 2017) of 52.224-3.</w:t>
      </w:r>
    </w:p>
    <w:p w:rsidR="00D341F8" w:rsidRPr="00E57824" w:rsidRDefault="00D341F8" w:rsidP="00914017">
      <w:pPr>
        <w:pStyle w:val="ListParagraph"/>
        <w:numPr>
          <w:ilvl w:val="0"/>
          <w:numId w:val="26"/>
        </w:numPr>
        <w:spacing w:after="60"/>
        <w:ind w:left="1980" w:hanging="684"/>
        <w:contextualSpacing w:val="0"/>
        <w:jc w:val="both"/>
      </w:pPr>
      <w:r w:rsidRPr="00E57824">
        <w:t xml:space="preserve">52.225-26, Contractors Performing Private Security Functions </w:t>
      </w:r>
      <w:proofErr w:type="gramStart"/>
      <w:r w:rsidRPr="00E57824">
        <w:t>Outside</w:t>
      </w:r>
      <w:proofErr w:type="gramEnd"/>
      <w:r w:rsidRPr="00E57824">
        <w:t xml:space="preserve"> the United States (Oct 2016) (Section 862, as amended, of the National Defense Authorization Act for Fiscal Year 2008; 10 </w:t>
      </w:r>
      <w:r w:rsidR="004C081E" w:rsidRPr="00C1409A">
        <w:t>USC §</w:t>
      </w:r>
      <w:r w:rsidRPr="00E57824">
        <w:t>2302 Note).</w:t>
      </w:r>
    </w:p>
    <w:p w:rsidR="00D341F8" w:rsidRPr="00E57824" w:rsidRDefault="00D341F8" w:rsidP="00914017">
      <w:pPr>
        <w:pStyle w:val="ListParagraph"/>
        <w:numPr>
          <w:ilvl w:val="0"/>
          <w:numId w:val="26"/>
        </w:numPr>
        <w:spacing w:after="60"/>
        <w:ind w:left="1980" w:hanging="684"/>
        <w:contextualSpacing w:val="0"/>
        <w:jc w:val="both"/>
      </w:pPr>
      <w:r w:rsidRPr="00E57824">
        <w:t xml:space="preserve">52.226-6, Promoting Excess Food Donation to Nonprofit Organizations.  (May 2014) (42 </w:t>
      </w:r>
      <w:r w:rsidR="004C081E" w:rsidRPr="00C1409A">
        <w:t>USC §</w:t>
      </w:r>
      <w:r w:rsidRPr="00E57824">
        <w:t>1792).  Flow down required in accordance with paragraph (e) of FAR clause 52.226-6.</w:t>
      </w:r>
    </w:p>
    <w:p w:rsidR="00D341F8" w:rsidRPr="00E57824" w:rsidRDefault="00D341F8" w:rsidP="00914017">
      <w:pPr>
        <w:pStyle w:val="ListParagraph"/>
        <w:numPr>
          <w:ilvl w:val="0"/>
          <w:numId w:val="26"/>
        </w:numPr>
        <w:spacing w:after="60"/>
        <w:ind w:left="1980" w:hanging="684"/>
        <w:contextualSpacing w:val="0"/>
        <w:jc w:val="both"/>
      </w:pPr>
      <w:r w:rsidRPr="00E57824">
        <w:t>52.247-64, Preference for Privately-Owned U.S. Flag Comm</w:t>
      </w:r>
      <w:r w:rsidR="004C081E">
        <w:t>ercial Vessels (Feb 2006) (46 U</w:t>
      </w:r>
      <w:r w:rsidRPr="00E57824">
        <w:t xml:space="preserve">SC Appx 1241(b) and 10 </w:t>
      </w:r>
      <w:r w:rsidR="004C081E" w:rsidRPr="00C1409A">
        <w:t>USC §</w:t>
      </w:r>
      <w:r w:rsidRPr="00E57824">
        <w:t>2631).  Flow down required in accordance with paragraph (d) of FAR clause 52.247-64.</w:t>
      </w:r>
    </w:p>
    <w:p w:rsidR="00D341F8" w:rsidRPr="00E57824" w:rsidRDefault="00D341F8" w:rsidP="00914017">
      <w:pPr>
        <w:pStyle w:val="ListParagraph"/>
        <w:numPr>
          <w:ilvl w:val="0"/>
          <w:numId w:val="25"/>
        </w:numPr>
        <w:spacing w:after="60"/>
        <w:ind w:left="1080"/>
        <w:contextualSpacing w:val="0"/>
        <w:jc w:val="both"/>
      </w:pPr>
      <w:r w:rsidRPr="00E57824">
        <w:t>While not required, the Contractor may include in its subcontracts for commercial items a minimal number of additional clauses necessary to satisfy its contractual obligations.</w:t>
      </w:r>
    </w:p>
    <w:p w:rsidR="00692B54" w:rsidRPr="00123E2D" w:rsidRDefault="00D341F8" w:rsidP="00931EC9">
      <w:pPr>
        <w:spacing w:line="276" w:lineRule="auto"/>
        <w:jc w:val="center"/>
        <w:rPr>
          <w:sz w:val="22"/>
          <w:szCs w:val="22"/>
          <w:highlight w:val="cyan"/>
        </w:rPr>
      </w:pPr>
      <w:r w:rsidRPr="00A727AA">
        <w:rPr>
          <w:sz w:val="20"/>
          <w:szCs w:val="22"/>
        </w:rPr>
        <w:t>(End of Clause)</w:t>
      </w:r>
    </w:p>
    <w:p w:rsidR="00174F05" w:rsidRDefault="005D11B7" w:rsidP="003D2D06">
      <w:pPr>
        <w:spacing w:after="120" w:line="276" w:lineRule="auto"/>
        <w:ind w:left="288"/>
        <w:jc w:val="both"/>
        <w:rPr>
          <w:sz w:val="20"/>
        </w:rPr>
      </w:pPr>
      <w:bookmarkStart w:id="101" w:name="P2206_322432"/>
      <w:bookmarkEnd w:id="101"/>
      <w:proofErr w:type="spellStart"/>
      <w:r w:rsidRPr="003D2D06">
        <w:rPr>
          <w:sz w:val="20"/>
        </w:rPr>
        <w:t>I.1.</w:t>
      </w:r>
      <w:r w:rsidR="00830318" w:rsidRPr="003D2D06">
        <w:rPr>
          <w:sz w:val="20"/>
        </w:rPr>
        <w:t>3</w:t>
      </w:r>
      <w:proofErr w:type="spellEnd"/>
      <w:r w:rsidR="003D2D06">
        <w:rPr>
          <w:sz w:val="20"/>
        </w:rPr>
        <w:tab/>
      </w:r>
      <w:r w:rsidR="003D2D06">
        <w:rPr>
          <w:sz w:val="20"/>
        </w:rPr>
        <w:tab/>
      </w:r>
      <w:r w:rsidR="00256AD3" w:rsidRPr="003D2D06">
        <w:rPr>
          <w:sz w:val="20"/>
        </w:rPr>
        <w:t>[R</w:t>
      </w:r>
      <w:r w:rsidR="005D18CE" w:rsidRPr="003D2D06">
        <w:rPr>
          <w:sz w:val="20"/>
        </w:rPr>
        <w:t>eserved</w:t>
      </w:r>
      <w:r w:rsidR="00256AD3" w:rsidRPr="003D2D06">
        <w:rPr>
          <w:sz w:val="20"/>
        </w:rPr>
        <w:t>]</w:t>
      </w:r>
    </w:p>
    <w:p w:rsidR="007212BC" w:rsidRDefault="007212BC" w:rsidP="003D2D06">
      <w:pPr>
        <w:spacing w:after="120" w:line="276" w:lineRule="auto"/>
        <w:ind w:left="288"/>
        <w:jc w:val="both"/>
        <w:rPr>
          <w:sz w:val="20"/>
        </w:rPr>
      </w:pPr>
    </w:p>
    <w:p w:rsidR="007212BC" w:rsidRPr="00123E2D" w:rsidRDefault="007212BC" w:rsidP="003D2D06">
      <w:pPr>
        <w:spacing w:after="120" w:line="276" w:lineRule="auto"/>
        <w:ind w:left="288"/>
        <w:jc w:val="both"/>
        <w:rPr>
          <w:b/>
          <w:color w:val="FF0000"/>
          <w:sz w:val="22"/>
          <w:szCs w:val="22"/>
          <w:highlight w:val="cyan"/>
        </w:rPr>
      </w:pPr>
    </w:p>
    <w:p w:rsidR="00E530F2" w:rsidRPr="00782271" w:rsidRDefault="008070CB" w:rsidP="00832FC6">
      <w:pPr>
        <w:spacing w:after="120" w:line="276" w:lineRule="auto"/>
        <w:ind w:left="288"/>
        <w:jc w:val="both"/>
        <w:rPr>
          <w:b/>
          <w:u w:val="single"/>
        </w:rPr>
      </w:pPr>
      <w:bookmarkStart w:id="102" w:name="wp1137689"/>
      <w:bookmarkStart w:id="103" w:name="wp1137690"/>
      <w:bookmarkStart w:id="104" w:name="wp1137691"/>
      <w:bookmarkStart w:id="105" w:name="wp1137692"/>
      <w:bookmarkStart w:id="106" w:name="wp1137693"/>
      <w:bookmarkStart w:id="107" w:name="wp1137694"/>
      <w:bookmarkStart w:id="108" w:name="wp1137695"/>
      <w:bookmarkStart w:id="109" w:name="wp1143632"/>
      <w:bookmarkStart w:id="110" w:name="wp1143633"/>
      <w:bookmarkStart w:id="111" w:name="wp1143641"/>
      <w:bookmarkStart w:id="112" w:name="wp1143634"/>
      <w:bookmarkStart w:id="113" w:name="wp1137697"/>
      <w:bookmarkStart w:id="114" w:name="wp1137698"/>
      <w:bookmarkStart w:id="115" w:name="wp1137699"/>
      <w:bookmarkStart w:id="116" w:name="wp1137700"/>
      <w:bookmarkStart w:id="117" w:name="wp1137701"/>
      <w:bookmarkStart w:id="118" w:name="wp1137707"/>
      <w:bookmarkStart w:id="119" w:name="wp1137708"/>
      <w:bookmarkStart w:id="120" w:name="wp1137709"/>
      <w:bookmarkStart w:id="121" w:name="wp1137710"/>
      <w:bookmarkStart w:id="122" w:name="wp1137711"/>
      <w:bookmarkStart w:id="123" w:name="wp1137712"/>
      <w:bookmarkStart w:id="124" w:name="wp1137713"/>
      <w:bookmarkStart w:id="125" w:name="wp1143964"/>
      <w:bookmarkStart w:id="126" w:name="wp1143972"/>
      <w:bookmarkStart w:id="127" w:name="wp1144037"/>
      <w:bookmarkStart w:id="128" w:name="wp1137714"/>
      <w:bookmarkStart w:id="129" w:name="wp1137715"/>
      <w:bookmarkStart w:id="130" w:name="wp1137716"/>
      <w:bookmarkStart w:id="131" w:name="wp1137717"/>
      <w:bookmarkStart w:id="132" w:name="wp1137718"/>
      <w:bookmarkStart w:id="133" w:name="wp1137719"/>
      <w:bookmarkStart w:id="134" w:name="wp1137720"/>
      <w:bookmarkStart w:id="135" w:name="wp113772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roofErr w:type="spellStart"/>
      <w:r w:rsidRPr="00830318">
        <w:rPr>
          <w:b/>
          <w:u w:val="single"/>
        </w:rPr>
        <w:lastRenderedPageBreak/>
        <w:t>I.1.4</w:t>
      </w:r>
      <w:proofErr w:type="spellEnd"/>
      <w:r w:rsidRPr="00782271">
        <w:rPr>
          <w:b/>
          <w:u w:val="single"/>
        </w:rPr>
        <w:tab/>
        <w:t>CLAUSES INCORPORATED BY REFERENCE</w:t>
      </w:r>
    </w:p>
    <w:p w:rsidR="008070CB" w:rsidRPr="00CD5D00" w:rsidRDefault="00782271" w:rsidP="00832FC6">
      <w:pPr>
        <w:spacing w:line="276" w:lineRule="auto"/>
        <w:jc w:val="both"/>
        <w:rPr>
          <w:sz w:val="22"/>
          <w:szCs w:val="22"/>
          <w:u w:val="single"/>
        </w:rPr>
      </w:pPr>
      <w:r w:rsidRPr="00CD5D00">
        <w:rPr>
          <w:b/>
          <w:sz w:val="22"/>
          <w:szCs w:val="22"/>
          <w:u w:val="single"/>
        </w:rPr>
        <w:t>FAR 52.252-2—</w:t>
      </w:r>
      <w:r w:rsidR="008070CB" w:rsidRPr="00CD5D00">
        <w:rPr>
          <w:b/>
          <w:sz w:val="22"/>
          <w:szCs w:val="22"/>
          <w:u w:val="single"/>
        </w:rPr>
        <w:t>CLAUSE</w:t>
      </w:r>
      <w:r w:rsidR="00832D3B">
        <w:rPr>
          <w:b/>
          <w:sz w:val="22"/>
          <w:szCs w:val="22"/>
          <w:u w:val="single"/>
        </w:rPr>
        <w:t>S INCORPORATED BY REFERENCE (Feb</w:t>
      </w:r>
      <w:r w:rsidR="008070CB" w:rsidRPr="00CD5D00">
        <w:rPr>
          <w:b/>
          <w:sz w:val="22"/>
          <w:szCs w:val="22"/>
          <w:u w:val="single"/>
        </w:rPr>
        <w:t xml:space="preserve"> 1998)</w:t>
      </w:r>
    </w:p>
    <w:p w:rsidR="0099145F" w:rsidRPr="00123E2D" w:rsidRDefault="008070CB" w:rsidP="00832FC6">
      <w:pPr>
        <w:spacing w:after="60" w:line="276" w:lineRule="auto"/>
        <w:jc w:val="both"/>
        <w:rPr>
          <w:color w:val="000000" w:themeColor="text1"/>
          <w:sz w:val="22"/>
          <w:szCs w:val="22"/>
        </w:rPr>
      </w:pPr>
      <w:r w:rsidRPr="00123E2D">
        <w:rPr>
          <w:sz w:val="22"/>
          <w:szCs w:val="22"/>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these addresses: </w:t>
      </w:r>
      <w:hyperlink r:id="rId48" w:history="1">
        <w:r w:rsidRPr="00123E2D">
          <w:rPr>
            <w:rStyle w:val="Hyperlink"/>
            <w:sz w:val="22"/>
            <w:szCs w:val="22"/>
          </w:rPr>
          <w:t>http://</w:t>
        </w:r>
        <w:proofErr w:type="spellStart"/>
        <w:r w:rsidRPr="00123E2D">
          <w:rPr>
            <w:rStyle w:val="Hyperlink"/>
            <w:sz w:val="22"/>
            <w:szCs w:val="22"/>
          </w:rPr>
          <w:t>www.acquisition.gov</w:t>
        </w:r>
        <w:proofErr w:type="spellEnd"/>
        <w:r w:rsidRPr="00123E2D">
          <w:rPr>
            <w:rStyle w:val="Hyperlink"/>
            <w:sz w:val="22"/>
            <w:szCs w:val="22"/>
          </w:rPr>
          <w:t>/far</w:t>
        </w:r>
      </w:hyperlink>
      <w:r w:rsidRPr="00123E2D">
        <w:rPr>
          <w:rStyle w:val="Hyperlink"/>
          <w:sz w:val="22"/>
          <w:szCs w:val="22"/>
        </w:rPr>
        <w:t xml:space="preserve"> </w:t>
      </w:r>
      <w:r w:rsidRPr="00123E2D">
        <w:rPr>
          <w:rStyle w:val="Hyperlink"/>
          <w:color w:val="000000" w:themeColor="text1"/>
          <w:sz w:val="22"/>
          <w:szCs w:val="22"/>
          <w:u w:val="none"/>
        </w:rPr>
        <w:t xml:space="preserve">and </w:t>
      </w:r>
      <w:hyperlink r:id="rId49" w:history="1">
        <w:r w:rsidRPr="00123E2D">
          <w:rPr>
            <w:rStyle w:val="Hyperlink"/>
            <w:sz w:val="22"/>
            <w:szCs w:val="22"/>
          </w:rPr>
          <w:t>http://</w:t>
        </w:r>
        <w:proofErr w:type="spellStart"/>
        <w:r w:rsidRPr="00123E2D">
          <w:rPr>
            <w:rStyle w:val="Hyperlink"/>
            <w:sz w:val="22"/>
            <w:szCs w:val="22"/>
          </w:rPr>
          <w:t>www.usda.gov</w:t>
        </w:r>
        <w:proofErr w:type="spellEnd"/>
        <w:r w:rsidRPr="00123E2D">
          <w:rPr>
            <w:rStyle w:val="Hyperlink"/>
            <w:sz w:val="22"/>
            <w:szCs w:val="22"/>
          </w:rPr>
          <w:t>/procurement/policy/</w:t>
        </w:r>
        <w:proofErr w:type="spellStart"/>
        <w:r w:rsidRPr="00123E2D">
          <w:rPr>
            <w:rStyle w:val="Hyperlink"/>
            <w:sz w:val="22"/>
            <w:szCs w:val="22"/>
          </w:rPr>
          <w:t>agar.html</w:t>
        </w:r>
        <w:proofErr w:type="spellEnd"/>
      </w:hyperlink>
      <w:r w:rsidRPr="00123E2D">
        <w:rPr>
          <w:rStyle w:val="Hyperlink"/>
          <w:color w:val="000000" w:themeColor="text1"/>
          <w:sz w:val="22"/>
          <w:szCs w:val="22"/>
          <w:u w: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R Clauses"/>
        <w:tblDescription w:val="List of clauses incorporated by reference into the solicitation"/>
      </w:tblPr>
      <w:tblGrid>
        <w:gridCol w:w="1615"/>
        <w:gridCol w:w="7650"/>
        <w:gridCol w:w="1525"/>
      </w:tblGrid>
      <w:tr w:rsidR="008070CB" w:rsidRPr="00E57824" w:rsidTr="006C721E">
        <w:trPr>
          <w:trHeight w:val="377"/>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070CB" w:rsidRPr="00E57824" w:rsidRDefault="008070CB" w:rsidP="00CF13B0">
            <w:pPr>
              <w:jc w:val="center"/>
              <w:rPr>
                <w:b/>
                <w:sz w:val="22"/>
                <w:szCs w:val="22"/>
              </w:rPr>
            </w:pPr>
            <w:r w:rsidRPr="00E57824">
              <w:rPr>
                <w:b/>
                <w:sz w:val="22"/>
                <w:szCs w:val="22"/>
              </w:rPr>
              <w:t>FEDERAL ACQUISITION REGULATION (48 CFR CHAPTER 1) CLAUSES</w:t>
            </w:r>
          </w:p>
        </w:tc>
      </w:tr>
      <w:tr w:rsidR="008070CB" w:rsidRPr="00E57824" w:rsidTr="002A2FD8">
        <w:trPr>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0CB" w:rsidRPr="002A2FD8" w:rsidRDefault="008070CB" w:rsidP="00CF13B0">
            <w:pPr>
              <w:jc w:val="center"/>
              <w:rPr>
                <w:sz w:val="20"/>
                <w:szCs w:val="22"/>
              </w:rPr>
            </w:pPr>
            <w:r w:rsidRPr="002A2FD8">
              <w:rPr>
                <w:sz w:val="20"/>
                <w:szCs w:val="22"/>
              </w:rPr>
              <w:t>Clause Number</w:t>
            </w:r>
          </w:p>
        </w:tc>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0CB" w:rsidRPr="002A2FD8" w:rsidRDefault="008070CB" w:rsidP="00CF13B0">
            <w:pPr>
              <w:jc w:val="center"/>
              <w:rPr>
                <w:sz w:val="20"/>
                <w:szCs w:val="22"/>
              </w:rPr>
            </w:pPr>
            <w:r w:rsidRPr="002A2FD8">
              <w:rPr>
                <w:sz w:val="20"/>
                <w:szCs w:val="22"/>
              </w:rPr>
              <w:t>Title</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0CB" w:rsidRPr="002A2FD8" w:rsidRDefault="008070CB" w:rsidP="00CF13B0">
            <w:pPr>
              <w:jc w:val="center"/>
              <w:rPr>
                <w:sz w:val="20"/>
                <w:szCs w:val="22"/>
              </w:rPr>
            </w:pPr>
            <w:r w:rsidRPr="002A2FD8">
              <w:rPr>
                <w:sz w:val="20"/>
                <w:szCs w:val="22"/>
              </w:rPr>
              <w:t>Date</w:t>
            </w:r>
          </w:p>
        </w:tc>
      </w:tr>
      <w:tr w:rsidR="008070CB" w:rsidRPr="00E57824" w:rsidTr="002A2FD8">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0CB" w:rsidRPr="002A2FD8" w:rsidRDefault="008070CB" w:rsidP="00CF13B0">
            <w:pPr>
              <w:jc w:val="center"/>
              <w:rPr>
                <w:rFonts w:eastAsiaTheme="minorEastAsia"/>
                <w:color w:val="FF0000"/>
                <w:sz w:val="20"/>
                <w:szCs w:val="22"/>
              </w:rPr>
            </w:pPr>
            <w:r w:rsidRPr="002A2FD8">
              <w:rPr>
                <w:sz w:val="20"/>
                <w:szCs w:val="22"/>
              </w:rPr>
              <w:t>PERTAINING TO ALL ITEMS</w:t>
            </w:r>
          </w:p>
        </w:tc>
      </w:tr>
      <w:tr w:rsidR="008070CB"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070CB" w:rsidRPr="00E57824" w:rsidRDefault="008070CB" w:rsidP="00CF13B0">
            <w:pPr>
              <w:jc w:val="both"/>
              <w:rPr>
                <w:sz w:val="22"/>
                <w:szCs w:val="22"/>
              </w:rPr>
            </w:pPr>
            <w:r w:rsidRPr="00E57824">
              <w:rPr>
                <w:sz w:val="22"/>
                <w:szCs w:val="22"/>
              </w:rPr>
              <w:t>52.204-13</w:t>
            </w:r>
          </w:p>
        </w:tc>
        <w:tc>
          <w:tcPr>
            <w:tcW w:w="7650" w:type="dxa"/>
            <w:tcBorders>
              <w:top w:val="single" w:sz="4" w:space="0" w:color="auto"/>
              <w:left w:val="single" w:sz="4" w:space="0" w:color="auto"/>
              <w:bottom w:val="single" w:sz="4" w:space="0" w:color="auto"/>
              <w:right w:val="single" w:sz="4" w:space="0" w:color="auto"/>
            </w:tcBorders>
            <w:vAlign w:val="center"/>
          </w:tcPr>
          <w:p w:rsidR="008070CB" w:rsidRPr="00E57824" w:rsidRDefault="008070CB" w:rsidP="00CF13B0">
            <w:pPr>
              <w:jc w:val="both"/>
              <w:rPr>
                <w:rFonts w:eastAsiaTheme="minorEastAsia"/>
                <w:sz w:val="22"/>
                <w:szCs w:val="22"/>
              </w:rPr>
            </w:pPr>
            <w:r w:rsidRPr="00E57824">
              <w:rPr>
                <w:sz w:val="22"/>
                <w:szCs w:val="22"/>
              </w:rPr>
              <w:t>System for Award Management Maintenance</w:t>
            </w:r>
          </w:p>
        </w:tc>
        <w:tc>
          <w:tcPr>
            <w:tcW w:w="1525" w:type="dxa"/>
            <w:tcBorders>
              <w:top w:val="single" w:sz="4" w:space="0" w:color="auto"/>
              <w:left w:val="single" w:sz="4" w:space="0" w:color="auto"/>
              <w:bottom w:val="single" w:sz="4" w:space="0" w:color="auto"/>
              <w:right w:val="single" w:sz="4" w:space="0" w:color="auto"/>
            </w:tcBorders>
            <w:vAlign w:val="center"/>
          </w:tcPr>
          <w:p w:rsidR="008070CB" w:rsidRPr="00E57824" w:rsidRDefault="00637960" w:rsidP="00CF13B0">
            <w:pPr>
              <w:jc w:val="center"/>
              <w:rPr>
                <w:sz w:val="22"/>
                <w:szCs w:val="22"/>
              </w:rPr>
            </w:pPr>
            <w:r w:rsidRPr="00E57824">
              <w:rPr>
                <w:sz w:val="22"/>
                <w:szCs w:val="22"/>
              </w:rPr>
              <w:t>(Oct</w:t>
            </w:r>
            <w:r w:rsidR="008070CB" w:rsidRPr="00E57824">
              <w:rPr>
                <w:sz w:val="22"/>
                <w:szCs w:val="22"/>
              </w:rPr>
              <w:t xml:space="preserve"> 2016)</w:t>
            </w:r>
          </w:p>
        </w:tc>
      </w:tr>
      <w:tr w:rsidR="008070CB"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070CB" w:rsidRPr="00E57824" w:rsidRDefault="008070CB" w:rsidP="00CF13B0">
            <w:pPr>
              <w:jc w:val="both"/>
              <w:rPr>
                <w:sz w:val="22"/>
                <w:szCs w:val="22"/>
              </w:rPr>
            </w:pPr>
            <w:r w:rsidRPr="00E57824">
              <w:rPr>
                <w:sz w:val="22"/>
                <w:szCs w:val="22"/>
              </w:rPr>
              <w:t>52.204-18</w:t>
            </w:r>
          </w:p>
        </w:tc>
        <w:tc>
          <w:tcPr>
            <w:tcW w:w="7650" w:type="dxa"/>
            <w:tcBorders>
              <w:top w:val="single" w:sz="4" w:space="0" w:color="auto"/>
              <w:left w:val="single" w:sz="4" w:space="0" w:color="auto"/>
              <w:bottom w:val="single" w:sz="4" w:space="0" w:color="auto"/>
              <w:right w:val="single" w:sz="4" w:space="0" w:color="auto"/>
            </w:tcBorders>
            <w:vAlign w:val="center"/>
          </w:tcPr>
          <w:p w:rsidR="008070CB" w:rsidRPr="00E57824" w:rsidRDefault="008070CB" w:rsidP="00CF13B0">
            <w:pPr>
              <w:jc w:val="both"/>
              <w:rPr>
                <w:sz w:val="22"/>
                <w:szCs w:val="22"/>
              </w:rPr>
            </w:pPr>
            <w:r w:rsidRPr="00E57824">
              <w:rPr>
                <w:sz w:val="22"/>
                <w:szCs w:val="22"/>
              </w:rPr>
              <w:t>Commercial and Government Entity Code Maintenance</w:t>
            </w:r>
          </w:p>
        </w:tc>
        <w:tc>
          <w:tcPr>
            <w:tcW w:w="1525" w:type="dxa"/>
            <w:tcBorders>
              <w:top w:val="single" w:sz="4" w:space="0" w:color="auto"/>
              <w:left w:val="single" w:sz="4" w:space="0" w:color="auto"/>
              <w:bottom w:val="single" w:sz="4" w:space="0" w:color="auto"/>
              <w:right w:val="single" w:sz="4" w:space="0" w:color="auto"/>
            </w:tcBorders>
            <w:vAlign w:val="center"/>
          </w:tcPr>
          <w:p w:rsidR="008070CB" w:rsidRPr="00E57824" w:rsidRDefault="00637960" w:rsidP="00CF13B0">
            <w:pPr>
              <w:jc w:val="center"/>
              <w:rPr>
                <w:sz w:val="22"/>
                <w:szCs w:val="22"/>
              </w:rPr>
            </w:pPr>
            <w:r w:rsidRPr="00E57824">
              <w:rPr>
                <w:sz w:val="22"/>
                <w:szCs w:val="22"/>
              </w:rPr>
              <w:t>(Jul</w:t>
            </w:r>
            <w:r w:rsidR="008070CB" w:rsidRPr="00E57824">
              <w:rPr>
                <w:sz w:val="22"/>
                <w:szCs w:val="22"/>
              </w:rPr>
              <w:t xml:space="preserve"> 2015)</w:t>
            </w:r>
          </w:p>
        </w:tc>
      </w:tr>
      <w:tr w:rsidR="008070CB"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070CB" w:rsidRPr="00E57824" w:rsidRDefault="008070CB" w:rsidP="00CF13B0">
            <w:pPr>
              <w:jc w:val="both"/>
              <w:rPr>
                <w:sz w:val="22"/>
                <w:szCs w:val="22"/>
              </w:rPr>
            </w:pPr>
            <w:r w:rsidRPr="00E57824">
              <w:rPr>
                <w:sz w:val="22"/>
                <w:szCs w:val="22"/>
              </w:rPr>
              <w:t>52.204-19</w:t>
            </w:r>
          </w:p>
        </w:tc>
        <w:tc>
          <w:tcPr>
            <w:tcW w:w="7650" w:type="dxa"/>
            <w:tcBorders>
              <w:top w:val="single" w:sz="4" w:space="0" w:color="auto"/>
              <w:left w:val="single" w:sz="4" w:space="0" w:color="auto"/>
              <w:bottom w:val="single" w:sz="4" w:space="0" w:color="auto"/>
              <w:right w:val="single" w:sz="4" w:space="0" w:color="auto"/>
            </w:tcBorders>
            <w:vAlign w:val="center"/>
          </w:tcPr>
          <w:p w:rsidR="008070CB" w:rsidRPr="00E57824" w:rsidRDefault="008070CB" w:rsidP="00CF13B0">
            <w:pPr>
              <w:jc w:val="both"/>
              <w:rPr>
                <w:sz w:val="22"/>
                <w:szCs w:val="22"/>
              </w:rPr>
            </w:pPr>
            <w:r w:rsidRPr="00E57824">
              <w:rPr>
                <w:sz w:val="22"/>
                <w:szCs w:val="22"/>
              </w:rPr>
              <w:t>Incorporation by Reference of Representations and Certifications</w:t>
            </w:r>
          </w:p>
        </w:tc>
        <w:tc>
          <w:tcPr>
            <w:tcW w:w="1525" w:type="dxa"/>
            <w:tcBorders>
              <w:top w:val="single" w:sz="4" w:space="0" w:color="auto"/>
              <w:left w:val="single" w:sz="4" w:space="0" w:color="auto"/>
              <w:bottom w:val="single" w:sz="4" w:space="0" w:color="auto"/>
              <w:right w:val="single" w:sz="4" w:space="0" w:color="auto"/>
            </w:tcBorders>
            <w:vAlign w:val="center"/>
          </w:tcPr>
          <w:p w:rsidR="008070CB" w:rsidRPr="00E57824" w:rsidRDefault="00637960" w:rsidP="00CF13B0">
            <w:pPr>
              <w:jc w:val="center"/>
              <w:rPr>
                <w:sz w:val="22"/>
                <w:szCs w:val="22"/>
              </w:rPr>
            </w:pPr>
            <w:r w:rsidRPr="00E57824">
              <w:rPr>
                <w:sz w:val="22"/>
                <w:szCs w:val="22"/>
              </w:rPr>
              <w:t>(Dec</w:t>
            </w:r>
            <w:r w:rsidR="008070CB" w:rsidRPr="00E57824">
              <w:rPr>
                <w:sz w:val="22"/>
                <w:szCs w:val="22"/>
              </w:rPr>
              <w:t xml:space="preserve"> 2014)</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8757F" w:rsidRPr="00E57824" w:rsidRDefault="0078757F" w:rsidP="00CF13B0">
            <w:pPr>
              <w:jc w:val="both"/>
              <w:rPr>
                <w:sz w:val="22"/>
                <w:szCs w:val="22"/>
              </w:rPr>
            </w:pPr>
            <w:r w:rsidRPr="00E57824">
              <w:rPr>
                <w:sz w:val="22"/>
                <w:szCs w:val="22"/>
              </w:rPr>
              <w:t>52.212-4</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sz w:val="22"/>
                <w:szCs w:val="22"/>
              </w:rPr>
            </w:pPr>
            <w:r w:rsidRPr="00E57824">
              <w:rPr>
                <w:sz w:val="22"/>
                <w:szCs w:val="22"/>
              </w:rPr>
              <w:t>Contract Terms and Conditions—Commercial Items</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center"/>
              <w:rPr>
                <w:sz w:val="22"/>
                <w:szCs w:val="22"/>
              </w:rPr>
            </w:pPr>
            <w:r w:rsidRPr="00E57824">
              <w:rPr>
                <w:sz w:val="22"/>
                <w:szCs w:val="22"/>
              </w:rPr>
              <w:t>(</w:t>
            </w:r>
            <w:r w:rsidR="00637960" w:rsidRPr="00E57824">
              <w:rPr>
                <w:sz w:val="22"/>
                <w:szCs w:val="22"/>
              </w:rPr>
              <w:t>Oct</w:t>
            </w:r>
            <w:r w:rsidRPr="00E57824">
              <w:rPr>
                <w:sz w:val="22"/>
                <w:szCs w:val="22"/>
              </w:rPr>
              <w:t xml:space="preserve"> 2018)</w:t>
            </w:r>
          </w:p>
        </w:tc>
      </w:tr>
      <w:tr w:rsidR="002B5341"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B5341" w:rsidRPr="00E57824" w:rsidRDefault="002B5341" w:rsidP="00CF13B0">
            <w:pPr>
              <w:jc w:val="both"/>
              <w:rPr>
                <w:sz w:val="22"/>
                <w:szCs w:val="22"/>
              </w:rPr>
            </w:pPr>
            <w:r w:rsidRPr="00E57824">
              <w:rPr>
                <w:sz w:val="22"/>
                <w:szCs w:val="22"/>
              </w:rPr>
              <w:t>52.215-2</w:t>
            </w:r>
          </w:p>
        </w:tc>
        <w:tc>
          <w:tcPr>
            <w:tcW w:w="7650" w:type="dxa"/>
            <w:tcBorders>
              <w:top w:val="single" w:sz="4" w:space="0" w:color="auto"/>
              <w:left w:val="single" w:sz="4" w:space="0" w:color="auto"/>
              <w:bottom w:val="single" w:sz="4" w:space="0" w:color="auto"/>
              <w:right w:val="single" w:sz="4" w:space="0" w:color="auto"/>
            </w:tcBorders>
            <w:vAlign w:val="center"/>
          </w:tcPr>
          <w:p w:rsidR="002B5341" w:rsidRPr="00E57824" w:rsidRDefault="002B5341" w:rsidP="00CF13B0">
            <w:pPr>
              <w:jc w:val="both"/>
              <w:rPr>
                <w:sz w:val="22"/>
                <w:szCs w:val="22"/>
              </w:rPr>
            </w:pPr>
            <w:r w:rsidRPr="00E57824">
              <w:rPr>
                <w:sz w:val="22"/>
                <w:szCs w:val="22"/>
              </w:rPr>
              <w:t>Audit and Records—Negotiation</w:t>
            </w:r>
          </w:p>
        </w:tc>
        <w:tc>
          <w:tcPr>
            <w:tcW w:w="1525" w:type="dxa"/>
            <w:tcBorders>
              <w:top w:val="single" w:sz="4" w:space="0" w:color="auto"/>
              <w:left w:val="single" w:sz="4" w:space="0" w:color="auto"/>
              <w:bottom w:val="single" w:sz="4" w:space="0" w:color="auto"/>
              <w:right w:val="single" w:sz="4" w:space="0" w:color="auto"/>
            </w:tcBorders>
            <w:vAlign w:val="center"/>
          </w:tcPr>
          <w:p w:rsidR="002B5341" w:rsidRPr="00E57824" w:rsidRDefault="002B5341" w:rsidP="00CF13B0">
            <w:pPr>
              <w:jc w:val="center"/>
              <w:rPr>
                <w:sz w:val="22"/>
                <w:szCs w:val="22"/>
              </w:rPr>
            </w:pPr>
            <w:r w:rsidRPr="00E57824">
              <w:rPr>
                <w:sz w:val="22"/>
                <w:szCs w:val="22"/>
              </w:rPr>
              <w:t>(Oct 2010)</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8757F" w:rsidRPr="00E57824" w:rsidRDefault="0078757F" w:rsidP="00CF13B0">
            <w:pPr>
              <w:jc w:val="both"/>
              <w:rPr>
                <w:sz w:val="22"/>
                <w:szCs w:val="22"/>
                <w:highlight w:val="yellow"/>
              </w:rPr>
            </w:pPr>
            <w:r w:rsidRPr="00E57824">
              <w:rPr>
                <w:sz w:val="22"/>
                <w:szCs w:val="22"/>
              </w:rPr>
              <w:t>52.215-8</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sz w:val="22"/>
                <w:szCs w:val="22"/>
              </w:rPr>
            </w:pPr>
            <w:r w:rsidRPr="00E57824">
              <w:rPr>
                <w:sz w:val="22"/>
                <w:szCs w:val="22"/>
              </w:rPr>
              <w:t>Order of Precedence—Uniform Contract Format</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center"/>
              <w:rPr>
                <w:sz w:val="22"/>
                <w:szCs w:val="22"/>
              </w:rPr>
            </w:pPr>
            <w:r w:rsidRPr="00E57824">
              <w:rPr>
                <w:sz w:val="22"/>
                <w:szCs w:val="22"/>
              </w:rPr>
              <w:t>(</w:t>
            </w:r>
            <w:r w:rsidR="00637960" w:rsidRPr="00E57824">
              <w:rPr>
                <w:sz w:val="22"/>
                <w:szCs w:val="22"/>
              </w:rPr>
              <w:t>Oct</w:t>
            </w:r>
            <w:r w:rsidRPr="00E57824">
              <w:rPr>
                <w:sz w:val="22"/>
                <w:szCs w:val="22"/>
              </w:rPr>
              <w:t xml:space="preserve"> 1997)</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sz w:val="22"/>
                <w:szCs w:val="22"/>
              </w:rPr>
            </w:pPr>
            <w:r w:rsidRPr="00E57824">
              <w:rPr>
                <w:sz w:val="22"/>
                <w:szCs w:val="22"/>
              </w:rPr>
              <w:t>52.223-2</w:t>
            </w:r>
          </w:p>
        </w:tc>
        <w:tc>
          <w:tcPr>
            <w:tcW w:w="7650"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rFonts w:eastAsiaTheme="minorEastAsia"/>
                <w:sz w:val="22"/>
                <w:szCs w:val="22"/>
              </w:rPr>
            </w:pPr>
            <w:r w:rsidRPr="00E57824">
              <w:rPr>
                <w:rFonts w:eastAsiaTheme="minorEastAsia"/>
                <w:sz w:val="22"/>
                <w:szCs w:val="22"/>
              </w:rPr>
              <w:t xml:space="preserve">Affirmative Procurement of </w:t>
            </w:r>
            <w:proofErr w:type="spellStart"/>
            <w:r w:rsidRPr="00E57824">
              <w:rPr>
                <w:rFonts w:eastAsiaTheme="minorEastAsia"/>
                <w:sz w:val="22"/>
                <w:szCs w:val="22"/>
              </w:rPr>
              <w:t>Biobased</w:t>
            </w:r>
            <w:proofErr w:type="spellEnd"/>
            <w:r w:rsidRPr="00E57824">
              <w:rPr>
                <w:rFonts w:eastAsiaTheme="minorEastAsia"/>
                <w:sz w:val="22"/>
                <w:szCs w:val="22"/>
              </w:rPr>
              <w:t xml:space="preserve"> Products Under Service and Construction Contracts</w:t>
            </w:r>
          </w:p>
        </w:tc>
        <w:tc>
          <w:tcPr>
            <w:tcW w:w="152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637960" w:rsidP="00CF13B0">
            <w:pPr>
              <w:jc w:val="center"/>
              <w:rPr>
                <w:sz w:val="22"/>
                <w:szCs w:val="22"/>
              </w:rPr>
            </w:pPr>
            <w:r w:rsidRPr="00E57824">
              <w:rPr>
                <w:sz w:val="22"/>
                <w:szCs w:val="22"/>
              </w:rPr>
              <w:t>(Sep</w:t>
            </w:r>
            <w:r w:rsidR="0078757F" w:rsidRPr="00E57824">
              <w:rPr>
                <w:sz w:val="22"/>
                <w:szCs w:val="22"/>
              </w:rPr>
              <w:t xml:space="preserve"> 2013)</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sz w:val="22"/>
                <w:szCs w:val="22"/>
              </w:rPr>
            </w:pPr>
            <w:r w:rsidRPr="00E57824">
              <w:rPr>
                <w:sz w:val="22"/>
                <w:szCs w:val="22"/>
              </w:rPr>
              <w:t>52.223-5</w:t>
            </w:r>
          </w:p>
        </w:tc>
        <w:tc>
          <w:tcPr>
            <w:tcW w:w="7650"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sz w:val="22"/>
                <w:szCs w:val="22"/>
              </w:rPr>
            </w:pPr>
            <w:r w:rsidRPr="00E57824">
              <w:rPr>
                <w:rFonts w:eastAsiaTheme="minorEastAsia"/>
                <w:sz w:val="22"/>
                <w:szCs w:val="22"/>
              </w:rPr>
              <w:t xml:space="preserve">Pollution Prevention and Right-to-Know Information </w:t>
            </w:r>
          </w:p>
        </w:tc>
        <w:tc>
          <w:tcPr>
            <w:tcW w:w="152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center"/>
              <w:rPr>
                <w:sz w:val="22"/>
                <w:szCs w:val="22"/>
              </w:rPr>
            </w:pPr>
            <w:r w:rsidRPr="00E57824">
              <w:rPr>
                <w:sz w:val="22"/>
                <w:szCs w:val="22"/>
              </w:rPr>
              <w:t>(</w:t>
            </w:r>
            <w:r w:rsidR="00637960" w:rsidRPr="00E57824">
              <w:rPr>
                <w:sz w:val="22"/>
                <w:szCs w:val="22"/>
              </w:rPr>
              <w:t>May</w:t>
            </w:r>
            <w:r w:rsidRPr="00E57824">
              <w:rPr>
                <w:sz w:val="22"/>
                <w:szCs w:val="22"/>
              </w:rPr>
              <w:t xml:space="preserve"> 2011)</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sz w:val="22"/>
                <w:szCs w:val="22"/>
              </w:rPr>
            </w:pPr>
            <w:r w:rsidRPr="00E57824">
              <w:rPr>
                <w:sz w:val="22"/>
                <w:szCs w:val="22"/>
              </w:rPr>
              <w:t xml:space="preserve">52.223-6 </w:t>
            </w:r>
          </w:p>
        </w:tc>
        <w:tc>
          <w:tcPr>
            <w:tcW w:w="7650"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rFonts w:eastAsiaTheme="minorEastAsia"/>
                <w:sz w:val="22"/>
                <w:szCs w:val="22"/>
              </w:rPr>
            </w:pPr>
            <w:r w:rsidRPr="00E57824">
              <w:rPr>
                <w:rFonts w:eastAsiaTheme="minorEastAsia"/>
                <w:sz w:val="22"/>
                <w:szCs w:val="22"/>
              </w:rPr>
              <w:t>Drug-Free Workplace</w:t>
            </w:r>
          </w:p>
        </w:tc>
        <w:tc>
          <w:tcPr>
            <w:tcW w:w="152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center"/>
              <w:rPr>
                <w:sz w:val="22"/>
                <w:szCs w:val="22"/>
              </w:rPr>
            </w:pPr>
            <w:r w:rsidRPr="00E57824">
              <w:rPr>
                <w:sz w:val="22"/>
                <w:szCs w:val="22"/>
              </w:rPr>
              <w:t>(</w:t>
            </w:r>
            <w:r w:rsidR="00637960" w:rsidRPr="00E57824">
              <w:rPr>
                <w:sz w:val="22"/>
                <w:szCs w:val="22"/>
              </w:rPr>
              <w:t>May</w:t>
            </w:r>
            <w:r w:rsidRPr="00E57824">
              <w:rPr>
                <w:sz w:val="22"/>
                <w:szCs w:val="22"/>
              </w:rPr>
              <w:t xml:space="preserve"> 2001)</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sz w:val="22"/>
                <w:szCs w:val="22"/>
                <w:highlight w:val="cyan"/>
              </w:rPr>
            </w:pPr>
            <w:r w:rsidRPr="00E57824">
              <w:rPr>
                <w:sz w:val="22"/>
                <w:szCs w:val="22"/>
              </w:rPr>
              <w:t>52.223-17</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rFonts w:eastAsiaTheme="minorEastAsia"/>
                <w:sz w:val="22"/>
                <w:szCs w:val="22"/>
              </w:rPr>
            </w:pPr>
            <w:r w:rsidRPr="00E57824">
              <w:rPr>
                <w:rFonts w:eastAsiaTheme="minorEastAsia"/>
                <w:sz w:val="22"/>
                <w:szCs w:val="22"/>
              </w:rPr>
              <w:t>Affirmative Procurement of EPA-designated Items in Service and Construction Contracts</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center"/>
              <w:rPr>
                <w:sz w:val="22"/>
                <w:szCs w:val="22"/>
              </w:rPr>
            </w:pPr>
            <w:r w:rsidRPr="00E57824">
              <w:rPr>
                <w:sz w:val="22"/>
                <w:szCs w:val="22"/>
              </w:rPr>
              <w:t>(</w:t>
            </w:r>
            <w:r w:rsidR="00637960" w:rsidRPr="00E57824">
              <w:rPr>
                <w:sz w:val="22"/>
                <w:szCs w:val="22"/>
              </w:rPr>
              <w:t>May</w:t>
            </w:r>
            <w:r w:rsidRPr="00E57824">
              <w:rPr>
                <w:sz w:val="22"/>
                <w:szCs w:val="22"/>
              </w:rPr>
              <w:t xml:space="preserve"> 2008)</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sz w:val="22"/>
                <w:szCs w:val="22"/>
              </w:rPr>
            </w:pPr>
            <w:r w:rsidRPr="00E57824">
              <w:rPr>
                <w:sz w:val="22"/>
                <w:szCs w:val="22"/>
              </w:rPr>
              <w:t>52.228-5</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rFonts w:eastAsiaTheme="minorEastAsia"/>
                <w:sz w:val="22"/>
                <w:szCs w:val="22"/>
              </w:rPr>
            </w:pPr>
            <w:r w:rsidRPr="00E57824">
              <w:rPr>
                <w:rFonts w:eastAsiaTheme="minorEastAsia"/>
                <w:sz w:val="22"/>
                <w:szCs w:val="22"/>
              </w:rPr>
              <w:t xml:space="preserve">Insurance—Work on a Government Installation </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637960" w:rsidP="00CF13B0">
            <w:pPr>
              <w:jc w:val="center"/>
              <w:rPr>
                <w:sz w:val="22"/>
                <w:szCs w:val="22"/>
              </w:rPr>
            </w:pPr>
            <w:r w:rsidRPr="00E57824">
              <w:rPr>
                <w:sz w:val="22"/>
                <w:szCs w:val="22"/>
              </w:rPr>
              <w:t>(Jan</w:t>
            </w:r>
            <w:r w:rsidR="0078757F" w:rsidRPr="00E57824">
              <w:rPr>
                <w:sz w:val="22"/>
                <w:szCs w:val="22"/>
              </w:rPr>
              <w:t xml:space="preserve"> 1997)</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52.232-1</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rFonts w:eastAsiaTheme="minorEastAsia"/>
                <w:sz w:val="22"/>
                <w:szCs w:val="22"/>
              </w:rPr>
              <w:t>Payments</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(Apr 1984)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sz w:val="22"/>
                <w:szCs w:val="22"/>
              </w:rPr>
              <w:t>52.232-8</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Discounts for Prompt Payment</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w:t>
            </w:r>
            <w:r w:rsidRPr="00E57824">
              <w:rPr>
                <w:rFonts w:eastAsiaTheme="minorEastAsia"/>
                <w:sz w:val="22"/>
                <w:szCs w:val="22"/>
              </w:rPr>
              <w:t>Feb</w:t>
            </w:r>
            <w:r w:rsidRPr="00E57824">
              <w:rPr>
                <w:sz w:val="22"/>
                <w:szCs w:val="22"/>
              </w:rPr>
              <w:t xml:space="preserve"> 2002)</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sz w:val="22"/>
                <w:szCs w:val="22"/>
              </w:rPr>
              <w:t>52.232-11</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Extras</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(Apr 1984)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sz w:val="22"/>
                <w:szCs w:val="22"/>
              </w:rPr>
              <w:t>52.232-39</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sz w:val="22"/>
                <w:szCs w:val="22"/>
              </w:rPr>
              <w:t>Unenforceability of Unauthorized Obligations</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(Jan 2013)</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sz w:val="22"/>
                <w:szCs w:val="22"/>
              </w:rPr>
              <w:t>52.232-40</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sz w:val="22"/>
                <w:szCs w:val="22"/>
              </w:rPr>
              <w:t>Providing Accelerated Payments to Small Business Subcontractors</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(Dec 2013)</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sz w:val="22"/>
                <w:szCs w:val="22"/>
              </w:rPr>
              <w:t>52.233-4</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sz w:val="22"/>
                <w:szCs w:val="22"/>
              </w:rPr>
              <w:t>Applicable Law for Breach of Contract Claim</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(Oct 2004)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sz w:val="22"/>
                <w:szCs w:val="22"/>
              </w:rPr>
              <w:t>52.236-2</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sz w:val="22"/>
                <w:szCs w:val="22"/>
              </w:rPr>
              <w:t>Differing Site Conditions</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(Apr 1984)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52.236-3</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rFonts w:eastAsiaTheme="minorEastAsia"/>
                <w:sz w:val="22"/>
                <w:szCs w:val="22"/>
              </w:rPr>
              <w:t>Site Investigation and Conditions Affecting the Work</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(Apr 1984)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52.236-5</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Material and Workmanship</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(Apr 1984)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52.236-6</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Superintendence by the Contractor</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(Apr 1984)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52.236-7</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Permits and Responsibilities</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(Nov 1991)</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52.236-8</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Other Contracts</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(Apr 1984)</w:t>
            </w:r>
          </w:p>
        </w:tc>
      </w:tr>
      <w:tr w:rsidR="003D2D06" w:rsidRPr="00E57824" w:rsidTr="00256AD3">
        <w:trPr>
          <w:trHeight w:val="332"/>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52.236-9</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Protection of Existing Vegetation, Structures, Equipment, Utilities, and Improvements</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(Apr 1984)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52.236-10</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Operations and Storage Areas</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(Apr 1984)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52.236-11</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Use and Possession Prior to Completion</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(Apr 1984)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52.236-12</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Cleaning Up</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(Nov 1991)</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52.236-13</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Accident Prevention—Alternate 1</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(Nov 1991)</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52.237-2</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Protection of Government Buildings, Equipment, and Vegetation</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(Apr 1984)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52.242-13</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Bankruptcy</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(Jul 1995)</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52.242-15</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sz w:val="22"/>
                <w:szCs w:val="22"/>
              </w:rPr>
              <w:t>Stop-Work Order</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(Aug 1989)</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52.243-1</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sz w:val="22"/>
                <w:szCs w:val="22"/>
              </w:rPr>
              <w:t xml:space="preserve">Changes—Fixed Price—Alternate I </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(Apr 1984)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52.243-4</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Changes</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(Jan 2007)</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Pr>
                <w:sz w:val="22"/>
                <w:szCs w:val="22"/>
              </w:rPr>
              <w:t>52.243-7</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Pr>
                <w:rFonts w:eastAsiaTheme="minorEastAsia"/>
                <w:sz w:val="22"/>
                <w:szCs w:val="22"/>
              </w:rPr>
              <w:t>Notification of Changes</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Pr>
                <w:sz w:val="22"/>
                <w:szCs w:val="22"/>
              </w:rPr>
              <w:t>(Jan 2017)</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52.244-6</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rFonts w:eastAsiaTheme="minorEastAsia"/>
                <w:sz w:val="22"/>
                <w:szCs w:val="22"/>
              </w:rPr>
            </w:pPr>
            <w:r w:rsidRPr="00E57824">
              <w:rPr>
                <w:rFonts w:eastAsiaTheme="minorEastAsia"/>
                <w:sz w:val="22"/>
                <w:szCs w:val="22"/>
              </w:rPr>
              <w:t>Subcontracts for Commercial Items</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(Jan 2019)</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D2D06" w:rsidRPr="003D2D06" w:rsidRDefault="003D2D06" w:rsidP="003D2D06">
            <w:pPr>
              <w:rPr>
                <w:sz w:val="22"/>
                <w:szCs w:val="22"/>
              </w:rPr>
            </w:pPr>
            <w:r w:rsidRPr="003D2D06">
              <w:rPr>
                <w:sz w:val="22"/>
                <w:szCs w:val="22"/>
              </w:rPr>
              <w:t>52.245-1</w:t>
            </w:r>
          </w:p>
        </w:tc>
        <w:tc>
          <w:tcPr>
            <w:tcW w:w="7650" w:type="dxa"/>
            <w:tcBorders>
              <w:top w:val="single" w:sz="4" w:space="0" w:color="auto"/>
              <w:left w:val="single" w:sz="4" w:space="0" w:color="auto"/>
              <w:bottom w:val="single" w:sz="4" w:space="0" w:color="auto"/>
              <w:right w:val="single" w:sz="4" w:space="0" w:color="auto"/>
            </w:tcBorders>
            <w:vAlign w:val="center"/>
            <w:hideMark/>
          </w:tcPr>
          <w:p w:rsidR="003D2D06" w:rsidRPr="003D2D06" w:rsidRDefault="003D2D06" w:rsidP="003D2D06">
            <w:pPr>
              <w:jc w:val="both"/>
              <w:rPr>
                <w:rFonts w:eastAsiaTheme="minorEastAsia"/>
                <w:sz w:val="22"/>
                <w:szCs w:val="22"/>
              </w:rPr>
            </w:pPr>
            <w:r w:rsidRPr="003D2D06">
              <w:rPr>
                <w:rFonts w:eastAsiaTheme="minorEastAsia"/>
                <w:sz w:val="22"/>
                <w:szCs w:val="22"/>
              </w:rPr>
              <w:t>Government Property—Alternate I</w:t>
            </w:r>
          </w:p>
        </w:tc>
        <w:tc>
          <w:tcPr>
            <w:tcW w:w="1525" w:type="dxa"/>
            <w:tcBorders>
              <w:top w:val="single" w:sz="4" w:space="0" w:color="auto"/>
              <w:left w:val="single" w:sz="4" w:space="0" w:color="auto"/>
              <w:bottom w:val="single" w:sz="4" w:space="0" w:color="auto"/>
              <w:right w:val="single" w:sz="4" w:space="0" w:color="auto"/>
            </w:tcBorders>
            <w:vAlign w:val="center"/>
            <w:hideMark/>
          </w:tcPr>
          <w:p w:rsidR="003D2D06" w:rsidRPr="003D2D06" w:rsidRDefault="003D2D06" w:rsidP="003D2D06">
            <w:pPr>
              <w:jc w:val="center"/>
              <w:rPr>
                <w:sz w:val="22"/>
                <w:szCs w:val="22"/>
              </w:rPr>
            </w:pPr>
            <w:r w:rsidRPr="003D2D06">
              <w:rPr>
                <w:sz w:val="22"/>
                <w:szCs w:val="22"/>
              </w:rPr>
              <w:t>(Jan 2017)</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3D2D06" w:rsidRDefault="003D2D06" w:rsidP="003D2D06">
            <w:pPr>
              <w:rPr>
                <w:sz w:val="22"/>
                <w:szCs w:val="22"/>
              </w:rPr>
            </w:pPr>
            <w:r w:rsidRPr="003D2D06">
              <w:rPr>
                <w:sz w:val="22"/>
                <w:szCs w:val="22"/>
              </w:rPr>
              <w:t>52.245-9</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3D2D06" w:rsidRDefault="003D2D06" w:rsidP="003D2D06">
            <w:pPr>
              <w:jc w:val="both"/>
              <w:rPr>
                <w:sz w:val="22"/>
                <w:szCs w:val="22"/>
              </w:rPr>
            </w:pPr>
            <w:r w:rsidRPr="003D2D06">
              <w:rPr>
                <w:sz w:val="22"/>
                <w:szCs w:val="22"/>
              </w:rPr>
              <w:t xml:space="preserve">Use and Charges </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3D2D06" w:rsidRDefault="003D2D06" w:rsidP="003D2D06">
            <w:pPr>
              <w:jc w:val="center"/>
              <w:rPr>
                <w:sz w:val="22"/>
                <w:szCs w:val="22"/>
              </w:rPr>
            </w:pPr>
            <w:r w:rsidRPr="003D2D06">
              <w:rPr>
                <w:sz w:val="22"/>
                <w:szCs w:val="22"/>
              </w:rPr>
              <w:t>(Apr 2012)</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52.246-25</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sz w:val="22"/>
                <w:szCs w:val="22"/>
              </w:rPr>
              <w:t xml:space="preserve">Limitation of Liability—Services </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w:t>
            </w:r>
            <w:r w:rsidRPr="00E57824">
              <w:rPr>
                <w:rFonts w:eastAsiaTheme="minorEastAsia"/>
                <w:sz w:val="22"/>
                <w:szCs w:val="22"/>
              </w:rPr>
              <w:t>Feb</w:t>
            </w:r>
            <w:r w:rsidRPr="00E57824">
              <w:rPr>
                <w:sz w:val="22"/>
                <w:szCs w:val="22"/>
              </w:rPr>
              <w:t xml:space="preserve"> 1997)</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3D2D06" w:rsidRDefault="003D2D06" w:rsidP="003D2D06">
            <w:pPr>
              <w:rPr>
                <w:sz w:val="22"/>
                <w:szCs w:val="22"/>
              </w:rPr>
            </w:pPr>
            <w:r w:rsidRPr="003D2D06">
              <w:rPr>
                <w:sz w:val="22"/>
                <w:szCs w:val="22"/>
              </w:rPr>
              <w:t>52.249-1</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3D2D06" w:rsidRDefault="003D2D06" w:rsidP="003D2D06">
            <w:pPr>
              <w:jc w:val="both"/>
              <w:rPr>
                <w:rFonts w:eastAsiaTheme="minorEastAsia"/>
                <w:sz w:val="22"/>
                <w:szCs w:val="22"/>
              </w:rPr>
            </w:pPr>
            <w:r w:rsidRPr="003D2D06">
              <w:rPr>
                <w:rFonts w:eastAsiaTheme="minorEastAsia"/>
                <w:sz w:val="22"/>
                <w:szCs w:val="22"/>
              </w:rPr>
              <w:t>Termination for Convenience of the Government (Fixed-Price)(Short Form)</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3D2D06" w:rsidRDefault="003D2D06" w:rsidP="003D2D06">
            <w:pPr>
              <w:jc w:val="center"/>
              <w:rPr>
                <w:sz w:val="22"/>
                <w:szCs w:val="22"/>
              </w:rPr>
            </w:pPr>
            <w:r w:rsidRPr="003D2D06">
              <w:rPr>
                <w:sz w:val="22"/>
                <w:szCs w:val="22"/>
              </w:rPr>
              <w:t>(Apr 1984)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rPr>
                <w:sz w:val="22"/>
                <w:szCs w:val="22"/>
              </w:rPr>
            </w:pPr>
            <w:r w:rsidRPr="00E57824">
              <w:rPr>
                <w:sz w:val="22"/>
                <w:szCs w:val="22"/>
              </w:rPr>
              <w:t>52.249-8</w:t>
            </w:r>
          </w:p>
        </w:tc>
        <w:tc>
          <w:tcPr>
            <w:tcW w:w="7650"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both"/>
              <w:rPr>
                <w:sz w:val="22"/>
                <w:szCs w:val="22"/>
              </w:rPr>
            </w:pPr>
            <w:r w:rsidRPr="00E57824">
              <w:rPr>
                <w:sz w:val="22"/>
                <w:szCs w:val="22"/>
              </w:rPr>
              <w:t>Default (Fixed-Price Supply and Service)</w:t>
            </w:r>
          </w:p>
        </w:tc>
        <w:tc>
          <w:tcPr>
            <w:tcW w:w="1525" w:type="dxa"/>
            <w:tcBorders>
              <w:top w:val="single" w:sz="4" w:space="0" w:color="auto"/>
              <w:left w:val="single" w:sz="4" w:space="0" w:color="auto"/>
              <w:bottom w:val="single" w:sz="4" w:space="0" w:color="auto"/>
              <w:right w:val="single" w:sz="4" w:space="0" w:color="auto"/>
            </w:tcBorders>
            <w:vAlign w:val="center"/>
          </w:tcPr>
          <w:p w:rsidR="003D2D06" w:rsidRPr="00E57824" w:rsidRDefault="003D2D06" w:rsidP="003D2D06">
            <w:pPr>
              <w:jc w:val="center"/>
              <w:rPr>
                <w:sz w:val="22"/>
                <w:szCs w:val="22"/>
              </w:rPr>
            </w:pPr>
            <w:r w:rsidRPr="00E57824">
              <w:rPr>
                <w:sz w:val="22"/>
                <w:szCs w:val="22"/>
              </w:rPr>
              <w:t>(Apr 1984)</w:t>
            </w:r>
          </w:p>
        </w:tc>
      </w:tr>
      <w:tr w:rsidR="003D2D06"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3D2D06" w:rsidRPr="00E57824" w:rsidRDefault="003D2D06" w:rsidP="003D2D06">
            <w:pPr>
              <w:rPr>
                <w:sz w:val="22"/>
                <w:szCs w:val="22"/>
              </w:rPr>
            </w:pPr>
            <w:r w:rsidRPr="00E57824">
              <w:rPr>
                <w:sz w:val="22"/>
                <w:szCs w:val="22"/>
              </w:rPr>
              <w:t>52.253-1</w:t>
            </w:r>
          </w:p>
        </w:tc>
        <w:tc>
          <w:tcPr>
            <w:tcW w:w="7650" w:type="dxa"/>
            <w:tcBorders>
              <w:top w:val="single" w:sz="4" w:space="0" w:color="auto"/>
              <w:left w:val="single" w:sz="4" w:space="0" w:color="auto"/>
              <w:bottom w:val="single" w:sz="4" w:space="0" w:color="auto"/>
              <w:right w:val="single" w:sz="4" w:space="0" w:color="auto"/>
            </w:tcBorders>
            <w:vAlign w:val="center"/>
            <w:hideMark/>
          </w:tcPr>
          <w:p w:rsidR="003D2D06" w:rsidRPr="00E57824" w:rsidRDefault="003D2D06" w:rsidP="003D2D06">
            <w:pPr>
              <w:jc w:val="both"/>
              <w:rPr>
                <w:rFonts w:eastAsiaTheme="minorEastAsia"/>
                <w:sz w:val="22"/>
                <w:szCs w:val="22"/>
              </w:rPr>
            </w:pPr>
            <w:r w:rsidRPr="00E57824">
              <w:rPr>
                <w:rFonts w:eastAsiaTheme="minorEastAsia"/>
                <w:sz w:val="22"/>
                <w:szCs w:val="22"/>
              </w:rPr>
              <w:t>Computer Generated Forms</w:t>
            </w:r>
          </w:p>
        </w:tc>
        <w:tc>
          <w:tcPr>
            <w:tcW w:w="1525" w:type="dxa"/>
            <w:tcBorders>
              <w:top w:val="single" w:sz="4" w:space="0" w:color="auto"/>
              <w:left w:val="single" w:sz="4" w:space="0" w:color="auto"/>
              <w:bottom w:val="single" w:sz="4" w:space="0" w:color="auto"/>
              <w:right w:val="single" w:sz="4" w:space="0" w:color="auto"/>
            </w:tcBorders>
            <w:vAlign w:val="center"/>
            <w:hideMark/>
          </w:tcPr>
          <w:p w:rsidR="003D2D06" w:rsidRPr="00E57824" w:rsidRDefault="003D2D06" w:rsidP="003D2D06">
            <w:pPr>
              <w:jc w:val="center"/>
              <w:rPr>
                <w:sz w:val="22"/>
                <w:szCs w:val="22"/>
              </w:rPr>
            </w:pPr>
            <w:r w:rsidRPr="00E57824">
              <w:rPr>
                <w:sz w:val="22"/>
                <w:szCs w:val="22"/>
              </w:rPr>
              <w:t>(Jan 1991)</w:t>
            </w:r>
          </w:p>
        </w:tc>
      </w:tr>
    </w:tbl>
    <w:p w:rsidR="00D063AE" w:rsidRDefault="00D063AE" w:rsidP="00832FC6">
      <w:pPr>
        <w:spacing w:line="276" w:lineRule="auto"/>
        <w:jc w:val="both"/>
        <w:rPr>
          <w:sz w:val="22"/>
          <w:szCs w:val="22"/>
        </w:rPr>
      </w:pPr>
    </w:p>
    <w:p w:rsidR="003B3F13" w:rsidRDefault="003B3F13" w:rsidP="00832FC6">
      <w:pPr>
        <w:spacing w:line="276"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650"/>
        <w:gridCol w:w="1525"/>
      </w:tblGrid>
      <w:tr w:rsidR="003B3F13" w:rsidRPr="0099145F" w:rsidTr="006C721E">
        <w:trPr>
          <w:trHeight w:val="368"/>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3F13" w:rsidRPr="0099145F" w:rsidRDefault="003B3F13" w:rsidP="00CF13B0">
            <w:pPr>
              <w:jc w:val="center"/>
              <w:rPr>
                <w:b/>
                <w:sz w:val="22"/>
                <w:szCs w:val="22"/>
              </w:rPr>
            </w:pPr>
            <w:r w:rsidRPr="00123E2D">
              <w:rPr>
                <w:b/>
                <w:sz w:val="22"/>
                <w:szCs w:val="22"/>
              </w:rPr>
              <w:t>AGRICULTURE ACQUISITION REGULATION (AGAR) (48 CFR CHAPTER 4) CLAUSES</w:t>
            </w:r>
          </w:p>
        </w:tc>
      </w:tr>
      <w:tr w:rsidR="003B3F13" w:rsidRPr="0099145F" w:rsidTr="006C721E">
        <w:trPr>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3F13" w:rsidRPr="006C721E" w:rsidRDefault="003B3F13" w:rsidP="00CF13B0">
            <w:pPr>
              <w:jc w:val="center"/>
              <w:rPr>
                <w:sz w:val="20"/>
                <w:szCs w:val="22"/>
              </w:rPr>
            </w:pPr>
            <w:r w:rsidRPr="006C721E">
              <w:rPr>
                <w:sz w:val="20"/>
                <w:szCs w:val="22"/>
              </w:rPr>
              <w:t>Clause Number</w:t>
            </w:r>
          </w:p>
        </w:tc>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3F13" w:rsidRPr="006C721E" w:rsidRDefault="003B3F13" w:rsidP="00CF13B0">
            <w:pPr>
              <w:jc w:val="center"/>
              <w:rPr>
                <w:sz w:val="20"/>
                <w:szCs w:val="22"/>
              </w:rPr>
            </w:pPr>
            <w:r w:rsidRPr="006C721E">
              <w:rPr>
                <w:sz w:val="20"/>
                <w:szCs w:val="22"/>
              </w:rPr>
              <w:t>Title</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3F13" w:rsidRPr="006C721E" w:rsidRDefault="003B3F13" w:rsidP="00CF13B0">
            <w:pPr>
              <w:jc w:val="center"/>
              <w:rPr>
                <w:sz w:val="20"/>
                <w:szCs w:val="22"/>
              </w:rPr>
            </w:pPr>
            <w:r w:rsidRPr="006C721E">
              <w:rPr>
                <w:sz w:val="20"/>
                <w:szCs w:val="22"/>
              </w:rPr>
              <w:t>Date</w:t>
            </w:r>
          </w:p>
        </w:tc>
      </w:tr>
      <w:tr w:rsidR="003B3F13" w:rsidRPr="0099145F" w:rsidTr="006C721E">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3F13" w:rsidRPr="006C721E" w:rsidRDefault="003B3F13" w:rsidP="00CF13B0">
            <w:pPr>
              <w:jc w:val="center"/>
              <w:rPr>
                <w:rFonts w:eastAsiaTheme="minorEastAsia"/>
                <w:color w:val="FF0000"/>
                <w:sz w:val="20"/>
                <w:szCs w:val="22"/>
              </w:rPr>
            </w:pPr>
            <w:r w:rsidRPr="006C721E">
              <w:rPr>
                <w:sz w:val="20"/>
                <w:szCs w:val="22"/>
              </w:rPr>
              <w:t>PERTAINING TO ALL ITEMS</w:t>
            </w:r>
          </w:p>
        </w:tc>
      </w:tr>
      <w:tr w:rsidR="00B562B9" w:rsidRPr="00123E2D" w:rsidTr="00BF0755">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B562B9" w:rsidRPr="003B3F13" w:rsidRDefault="00B562B9" w:rsidP="00CF13B0">
            <w:pPr>
              <w:jc w:val="both"/>
              <w:rPr>
                <w:sz w:val="22"/>
                <w:szCs w:val="22"/>
              </w:rPr>
            </w:pPr>
            <w:r>
              <w:rPr>
                <w:sz w:val="22"/>
                <w:szCs w:val="22"/>
              </w:rPr>
              <w:t>452.211-72</w:t>
            </w:r>
          </w:p>
        </w:tc>
        <w:tc>
          <w:tcPr>
            <w:tcW w:w="7650" w:type="dxa"/>
            <w:tcBorders>
              <w:top w:val="single" w:sz="4" w:space="0" w:color="auto"/>
              <w:left w:val="single" w:sz="4" w:space="0" w:color="auto"/>
              <w:bottom w:val="single" w:sz="4" w:space="0" w:color="auto"/>
              <w:right w:val="single" w:sz="4" w:space="0" w:color="auto"/>
            </w:tcBorders>
            <w:vAlign w:val="center"/>
          </w:tcPr>
          <w:p w:rsidR="00B562B9" w:rsidRPr="003B3F13" w:rsidRDefault="00B562B9" w:rsidP="00CF13B0">
            <w:pPr>
              <w:jc w:val="both"/>
              <w:rPr>
                <w:sz w:val="22"/>
                <w:szCs w:val="22"/>
              </w:rPr>
            </w:pPr>
            <w:r>
              <w:rPr>
                <w:sz w:val="22"/>
                <w:szCs w:val="22"/>
              </w:rPr>
              <w:t>Statement of Work/Specifications</w:t>
            </w:r>
          </w:p>
        </w:tc>
        <w:tc>
          <w:tcPr>
            <w:tcW w:w="1525" w:type="dxa"/>
            <w:tcBorders>
              <w:top w:val="single" w:sz="4" w:space="0" w:color="auto"/>
              <w:left w:val="single" w:sz="4" w:space="0" w:color="auto"/>
              <w:bottom w:val="single" w:sz="4" w:space="0" w:color="auto"/>
              <w:right w:val="single" w:sz="4" w:space="0" w:color="auto"/>
            </w:tcBorders>
            <w:vAlign w:val="center"/>
          </w:tcPr>
          <w:p w:rsidR="00B562B9" w:rsidRPr="003B3F13" w:rsidRDefault="00985B8C" w:rsidP="00CF13B0">
            <w:pPr>
              <w:jc w:val="center"/>
              <w:rPr>
                <w:rFonts w:eastAsiaTheme="minorEastAsia"/>
                <w:sz w:val="22"/>
                <w:szCs w:val="22"/>
              </w:rPr>
            </w:pPr>
            <w:r>
              <w:rPr>
                <w:rFonts w:eastAsiaTheme="minorEastAsia"/>
                <w:sz w:val="22"/>
                <w:szCs w:val="22"/>
              </w:rPr>
              <w:t>(Feb</w:t>
            </w:r>
            <w:r w:rsidR="00B562B9">
              <w:rPr>
                <w:rFonts w:eastAsiaTheme="minorEastAsia"/>
                <w:sz w:val="22"/>
                <w:szCs w:val="22"/>
              </w:rPr>
              <w:t xml:space="preserve"> 1988)</w:t>
            </w:r>
          </w:p>
        </w:tc>
      </w:tr>
      <w:tr w:rsidR="00811ACE" w:rsidRPr="00123E2D" w:rsidTr="00BF0755">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11ACE" w:rsidRPr="003B3F13" w:rsidRDefault="00B562B9" w:rsidP="00CF13B0">
            <w:pPr>
              <w:jc w:val="both"/>
              <w:rPr>
                <w:sz w:val="22"/>
                <w:szCs w:val="22"/>
              </w:rPr>
            </w:pPr>
            <w:r>
              <w:rPr>
                <w:sz w:val="22"/>
                <w:szCs w:val="22"/>
              </w:rPr>
              <w:t>452.211-73</w:t>
            </w:r>
          </w:p>
        </w:tc>
        <w:tc>
          <w:tcPr>
            <w:tcW w:w="7650" w:type="dxa"/>
            <w:tcBorders>
              <w:top w:val="single" w:sz="4" w:space="0" w:color="auto"/>
              <w:left w:val="single" w:sz="4" w:space="0" w:color="auto"/>
              <w:bottom w:val="single" w:sz="4" w:space="0" w:color="auto"/>
              <w:right w:val="single" w:sz="4" w:space="0" w:color="auto"/>
            </w:tcBorders>
            <w:vAlign w:val="center"/>
          </w:tcPr>
          <w:p w:rsidR="00811ACE" w:rsidRPr="003B3F13" w:rsidRDefault="00B562B9" w:rsidP="00CF13B0">
            <w:pPr>
              <w:jc w:val="both"/>
              <w:rPr>
                <w:sz w:val="22"/>
                <w:szCs w:val="22"/>
              </w:rPr>
            </w:pPr>
            <w:r>
              <w:rPr>
                <w:sz w:val="22"/>
                <w:szCs w:val="22"/>
              </w:rPr>
              <w:t>Attachments to Statement of Work/Specifications</w:t>
            </w:r>
          </w:p>
        </w:tc>
        <w:tc>
          <w:tcPr>
            <w:tcW w:w="1525" w:type="dxa"/>
            <w:tcBorders>
              <w:top w:val="single" w:sz="4" w:space="0" w:color="auto"/>
              <w:left w:val="single" w:sz="4" w:space="0" w:color="auto"/>
              <w:bottom w:val="single" w:sz="4" w:space="0" w:color="auto"/>
              <w:right w:val="single" w:sz="4" w:space="0" w:color="auto"/>
            </w:tcBorders>
            <w:vAlign w:val="center"/>
          </w:tcPr>
          <w:p w:rsidR="00811ACE" w:rsidRPr="003B3F13" w:rsidRDefault="00985B8C" w:rsidP="00CF13B0">
            <w:pPr>
              <w:jc w:val="center"/>
              <w:rPr>
                <w:rFonts w:eastAsiaTheme="minorEastAsia"/>
                <w:sz w:val="22"/>
                <w:szCs w:val="22"/>
              </w:rPr>
            </w:pPr>
            <w:r>
              <w:rPr>
                <w:rFonts w:eastAsiaTheme="minorEastAsia"/>
                <w:sz w:val="22"/>
                <w:szCs w:val="22"/>
              </w:rPr>
              <w:t>(Feb</w:t>
            </w:r>
            <w:r w:rsidR="00B562B9">
              <w:rPr>
                <w:rFonts w:eastAsiaTheme="minorEastAsia"/>
                <w:sz w:val="22"/>
                <w:szCs w:val="22"/>
              </w:rPr>
              <w:t xml:space="preserve"> 1988)</w:t>
            </w:r>
          </w:p>
        </w:tc>
      </w:tr>
      <w:tr w:rsidR="00811ACE" w:rsidRPr="00123E2D" w:rsidTr="00BF0755">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11ACE" w:rsidRPr="003B3F13" w:rsidRDefault="00811ACE" w:rsidP="00CF13B0">
            <w:pPr>
              <w:jc w:val="both"/>
              <w:rPr>
                <w:sz w:val="22"/>
                <w:szCs w:val="22"/>
              </w:rPr>
            </w:pPr>
            <w:r w:rsidRPr="003B3F13">
              <w:rPr>
                <w:sz w:val="22"/>
                <w:szCs w:val="22"/>
              </w:rPr>
              <w:t>452.228-71</w:t>
            </w:r>
          </w:p>
        </w:tc>
        <w:tc>
          <w:tcPr>
            <w:tcW w:w="7650" w:type="dxa"/>
            <w:tcBorders>
              <w:top w:val="single" w:sz="4" w:space="0" w:color="auto"/>
              <w:left w:val="single" w:sz="4" w:space="0" w:color="auto"/>
              <w:bottom w:val="single" w:sz="4" w:space="0" w:color="auto"/>
              <w:right w:val="single" w:sz="4" w:space="0" w:color="auto"/>
            </w:tcBorders>
            <w:vAlign w:val="center"/>
          </w:tcPr>
          <w:p w:rsidR="00811ACE" w:rsidRPr="003B3F13" w:rsidRDefault="00811ACE" w:rsidP="00CF13B0">
            <w:pPr>
              <w:jc w:val="both"/>
              <w:rPr>
                <w:sz w:val="22"/>
                <w:szCs w:val="22"/>
              </w:rPr>
            </w:pPr>
            <w:r w:rsidRPr="003B3F13">
              <w:rPr>
                <w:sz w:val="22"/>
                <w:szCs w:val="22"/>
              </w:rPr>
              <w:t>Insurance Coverage</w:t>
            </w:r>
          </w:p>
        </w:tc>
        <w:tc>
          <w:tcPr>
            <w:tcW w:w="1525" w:type="dxa"/>
            <w:tcBorders>
              <w:top w:val="single" w:sz="4" w:space="0" w:color="auto"/>
              <w:left w:val="single" w:sz="4" w:space="0" w:color="auto"/>
              <w:bottom w:val="single" w:sz="4" w:space="0" w:color="auto"/>
              <w:right w:val="single" w:sz="4" w:space="0" w:color="auto"/>
            </w:tcBorders>
            <w:vAlign w:val="center"/>
          </w:tcPr>
          <w:p w:rsidR="00811ACE" w:rsidRPr="003B3F13" w:rsidRDefault="00985B8C" w:rsidP="00CF13B0">
            <w:pPr>
              <w:jc w:val="center"/>
              <w:rPr>
                <w:rFonts w:eastAsiaTheme="minorEastAsia"/>
                <w:sz w:val="22"/>
                <w:szCs w:val="22"/>
              </w:rPr>
            </w:pPr>
            <w:r>
              <w:rPr>
                <w:rFonts w:eastAsiaTheme="minorEastAsia"/>
                <w:sz w:val="22"/>
                <w:szCs w:val="22"/>
              </w:rPr>
              <w:t>(Nov</w:t>
            </w:r>
            <w:r w:rsidR="00811ACE" w:rsidRPr="003B3F13">
              <w:rPr>
                <w:rFonts w:eastAsiaTheme="minorEastAsia"/>
                <w:sz w:val="22"/>
                <w:szCs w:val="22"/>
              </w:rPr>
              <w:t xml:space="preserve"> 1996)</w:t>
            </w:r>
          </w:p>
        </w:tc>
      </w:tr>
    </w:tbl>
    <w:p w:rsidR="00BF36C0" w:rsidRPr="00123E2D" w:rsidRDefault="00BF36C0" w:rsidP="00832FC6">
      <w:pPr>
        <w:spacing w:line="276" w:lineRule="auto"/>
        <w:jc w:val="both"/>
        <w:rPr>
          <w:sz w:val="22"/>
          <w:szCs w:val="22"/>
        </w:rPr>
      </w:pPr>
      <w:r w:rsidRPr="00123E2D">
        <w:rPr>
          <w:sz w:val="22"/>
          <w:szCs w:val="22"/>
        </w:rPr>
        <w:br w:type="page"/>
      </w:r>
    </w:p>
    <w:p w:rsidR="00847F36" w:rsidRPr="0099145F" w:rsidRDefault="00596CD6" w:rsidP="00832FC6">
      <w:pPr>
        <w:pStyle w:val="Heading1"/>
        <w:spacing w:line="276" w:lineRule="auto"/>
      </w:pPr>
      <w:bookmarkStart w:id="136" w:name="_Toc15305945"/>
      <w:r>
        <w:lastRenderedPageBreak/>
        <w:t>PART III—</w:t>
      </w:r>
      <w:r w:rsidR="00847F36" w:rsidRPr="0099145F">
        <w:t>LIST OF DOCUMENTS, EXHIBITS, AND OTHER ATTACHMENTS</w:t>
      </w:r>
      <w:bookmarkEnd w:id="136"/>
    </w:p>
    <w:p w:rsidR="008B0F2D" w:rsidRPr="0099145F" w:rsidRDefault="008B0F2D" w:rsidP="00832FC6">
      <w:pPr>
        <w:spacing w:line="276" w:lineRule="auto"/>
        <w:rPr>
          <w:szCs w:val="22"/>
        </w:rPr>
      </w:pPr>
    </w:p>
    <w:p w:rsidR="00847F36" w:rsidRPr="0099145F" w:rsidRDefault="00596CD6" w:rsidP="002F4A55">
      <w:pPr>
        <w:pStyle w:val="Heading2"/>
      </w:pPr>
      <w:bookmarkStart w:id="137" w:name="_Toc15305946"/>
      <w:r w:rsidRPr="00F84C19">
        <w:t>SECTION J—</w:t>
      </w:r>
      <w:r w:rsidR="00847F36" w:rsidRPr="008F247C">
        <w:t>LIST OF ATTACHMENTS</w:t>
      </w:r>
      <w:bookmarkEnd w:id="137"/>
    </w:p>
    <w:p w:rsidR="00B608C4" w:rsidRDefault="00B608C4" w:rsidP="00832FC6">
      <w:pPr>
        <w:spacing w:line="276" w:lineRule="auto"/>
        <w:rPr>
          <w:sz w:val="22"/>
          <w:szCs w:val="22"/>
        </w:rPr>
      </w:pPr>
    </w:p>
    <w:p w:rsidR="00BF5BE9" w:rsidRPr="00123E2D" w:rsidRDefault="00BF5BE9" w:rsidP="00832FC6">
      <w:pPr>
        <w:spacing w:line="276" w:lineRule="auto"/>
        <w:jc w:val="both"/>
        <w:rPr>
          <w:sz w:val="22"/>
          <w:szCs w:val="22"/>
        </w:rPr>
      </w:pPr>
    </w:p>
    <w:p w:rsidR="00641E82" w:rsidRPr="007E4277" w:rsidRDefault="00641E82" w:rsidP="00832FC6">
      <w:pPr>
        <w:spacing w:line="276" w:lineRule="auto"/>
        <w:jc w:val="both"/>
        <w:rPr>
          <w:b/>
          <w:sz w:val="22"/>
          <w:szCs w:val="22"/>
          <w:u w:val="single"/>
        </w:rPr>
      </w:pPr>
      <w:r w:rsidRPr="007E4277">
        <w:rPr>
          <w:b/>
          <w:sz w:val="22"/>
          <w:szCs w:val="22"/>
          <w:u w:val="single"/>
        </w:rPr>
        <w:t>APPENDIX A</w:t>
      </w:r>
      <w:r w:rsidR="006C267A" w:rsidRPr="007E4277">
        <w:rPr>
          <w:b/>
          <w:sz w:val="22"/>
          <w:szCs w:val="22"/>
          <w:u w:val="single"/>
        </w:rPr>
        <w:t xml:space="preserve"> </w:t>
      </w:r>
    </w:p>
    <w:p w:rsidR="00BF5BE9" w:rsidRPr="003D2D06" w:rsidRDefault="00506C62" w:rsidP="00832FC6">
      <w:pPr>
        <w:spacing w:line="276" w:lineRule="auto"/>
        <w:ind w:firstLine="720"/>
        <w:jc w:val="both"/>
        <w:rPr>
          <w:color w:val="FF0000"/>
          <w:sz w:val="22"/>
          <w:szCs w:val="22"/>
        </w:rPr>
      </w:pPr>
      <w:r w:rsidRPr="007E4277">
        <w:rPr>
          <w:sz w:val="22"/>
          <w:szCs w:val="22"/>
        </w:rPr>
        <w:t>Technical Specifications for Service Work Items</w:t>
      </w:r>
      <w:r w:rsidR="00FE48CE" w:rsidRPr="007E4277">
        <w:rPr>
          <w:sz w:val="22"/>
          <w:szCs w:val="22"/>
        </w:rPr>
        <w:tab/>
      </w:r>
      <w:r w:rsidR="00FE48CE" w:rsidRPr="007E4277">
        <w:rPr>
          <w:sz w:val="22"/>
          <w:szCs w:val="22"/>
        </w:rPr>
        <w:tab/>
      </w:r>
      <w:r w:rsidR="00FE48CE" w:rsidRPr="007E4277">
        <w:rPr>
          <w:sz w:val="22"/>
          <w:szCs w:val="22"/>
        </w:rPr>
        <w:tab/>
      </w:r>
      <w:r w:rsidR="00FE48CE" w:rsidRPr="007E4277">
        <w:rPr>
          <w:sz w:val="22"/>
          <w:szCs w:val="22"/>
        </w:rPr>
        <w:tab/>
      </w:r>
      <w:r w:rsidR="00641E82" w:rsidRPr="007E4277">
        <w:rPr>
          <w:sz w:val="22"/>
          <w:szCs w:val="22"/>
        </w:rPr>
        <w:tab/>
      </w:r>
      <w:r w:rsidR="00882573">
        <w:rPr>
          <w:sz w:val="22"/>
          <w:szCs w:val="22"/>
        </w:rPr>
        <w:t>5</w:t>
      </w:r>
      <w:r w:rsidR="00BF5BE9" w:rsidRPr="00731CA0">
        <w:rPr>
          <w:sz w:val="22"/>
          <w:szCs w:val="22"/>
        </w:rPr>
        <w:t xml:space="preserve"> pages</w:t>
      </w:r>
    </w:p>
    <w:p w:rsidR="005A4210" w:rsidRPr="007E4277" w:rsidRDefault="00506C62" w:rsidP="00BD4E8B">
      <w:pPr>
        <w:spacing w:line="276" w:lineRule="auto"/>
        <w:ind w:firstLine="720"/>
        <w:jc w:val="both"/>
        <w:rPr>
          <w:sz w:val="22"/>
          <w:szCs w:val="22"/>
        </w:rPr>
      </w:pPr>
      <w:r w:rsidRPr="007E4277">
        <w:rPr>
          <w:sz w:val="22"/>
          <w:szCs w:val="22"/>
        </w:rPr>
        <w:tab/>
      </w:r>
    </w:p>
    <w:p w:rsidR="00641E82" w:rsidRPr="007E4277" w:rsidRDefault="00641E82" w:rsidP="00832FC6">
      <w:pPr>
        <w:spacing w:line="276" w:lineRule="auto"/>
        <w:jc w:val="both"/>
        <w:rPr>
          <w:b/>
          <w:sz w:val="22"/>
          <w:szCs w:val="22"/>
          <w:u w:val="single"/>
        </w:rPr>
      </w:pPr>
      <w:r w:rsidRPr="007E4277">
        <w:rPr>
          <w:b/>
          <w:sz w:val="22"/>
          <w:szCs w:val="22"/>
          <w:u w:val="single"/>
        </w:rPr>
        <w:t>APPENDIX B</w:t>
      </w:r>
    </w:p>
    <w:p w:rsidR="009815E2" w:rsidRPr="007E4277" w:rsidRDefault="003F6B92" w:rsidP="00832FC6">
      <w:pPr>
        <w:spacing w:line="276" w:lineRule="auto"/>
        <w:ind w:firstLine="720"/>
        <w:jc w:val="both"/>
        <w:rPr>
          <w:sz w:val="22"/>
          <w:szCs w:val="22"/>
        </w:rPr>
      </w:pPr>
      <w:r w:rsidRPr="007E4277">
        <w:rPr>
          <w:sz w:val="22"/>
          <w:szCs w:val="22"/>
        </w:rPr>
        <w:t>Stewardship Contract Timber</w:t>
      </w:r>
      <w:r w:rsidR="00BF5BE9" w:rsidRPr="007E4277">
        <w:rPr>
          <w:sz w:val="22"/>
          <w:szCs w:val="22"/>
        </w:rPr>
        <w:t xml:space="preserve"> Removal Specifications</w:t>
      </w:r>
      <w:r w:rsidR="00FE48CE" w:rsidRPr="007E4277">
        <w:rPr>
          <w:sz w:val="22"/>
          <w:szCs w:val="22"/>
        </w:rPr>
        <w:tab/>
      </w:r>
      <w:r w:rsidR="00641E82" w:rsidRPr="007E4277">
        <w:rPr>
          <w:sz w:val="22"/>
          <w:szCs w:val="22"/>
        </w:rPr>
        <w:tab/>
      </w:r>
      <w:r w:rsidRPr="007E4277">
        <w:rPr>
          <w:sz w:val="22"/>
          <w:szCs w:val="22"/>
        </w:rPr>
        <w:tab/>
      </w:r>
      <w:r w:rsidRPr="00882573">
        <w:rPr>
          <w:sz w:val="22"/>
          <w:szCs w:val="22"/>
        </w:rPr>
        <w:tab/>
      </w:r>
      <w:r w:rsidR="00882573" w:rsidRPr="00882573">
        <w:rPr>
          <w:sz w:val="22"/>
          <w:szCs w:val="22"/>
        </w:rPr>
        <w:t>19</w:t>
      </w:r>
      <w:r w:rsidR="00BF5BE9" w:rsidRPr="00882573">
        <w:rPr>
          <w:sz w:val="22"/>
          <w:szCs w:val="22"/>
        </w:rPr>
        <w:t xml:space="preserve"> pages</w:t>
      </w:r>
    </w:p>
    <w:p w:rsidR="005A4210" w:rsidRPr="007E4277" w:rsidRDefault="005A4210" w:rsidP="00832FC6">
      <w:pPr>
        <w:spacing w:line="276" w:lineRule="auto"/>
        <w:jc w:val="both"/>
        <w:rPr>
          <w:sz w:val="22"/>
          <w:szCs w:val="22"/>
        </w:rPr>
      </w:pPr>
    </w:p>
    <w:p w:rsidR="00641E82" w:rsidRPr="007E4277" w:rsidRDefault="00641E82" w:rsidP="00832FC6">
      <w:pPr>
        <w:spacing w:line="276" w:lineRule="auto"/>
        <w:jc w:val="both"/>
        <w:rPr>
          <w:b/>
          <w:sz w:val="22"/>
          <w:szCs w:val="22"/>
          <w:u w:val="single"/>
        </w:rPr>
      </w:pPr>
      <w:r w:rsidRPr="007E4277">
        <w:rPr>
          <w:b/>
          <w:sz w:val="22"/>
          <w:szCs w:val="22"/>
          <w:u w:val="single"/>
        </w:rPr>
        <w:t xml:space="preserve">APPENDIX C </w:t>
      </w:r>
    </w:p>
    <w:p w:rsidR="005A4210" w:rsidRPr="007E4277" w:rsidRDefault="009815E2" w:rsidP="00832FC6">
      <w:pPr>
        <w:spacing w:line="276" w:lineRule="auto"/>
        <w:ind w:firstLine="720"/>
        <w:jc w:val="both"/>
        <w:rPr>
          <w:sz w:val="22"/>
          <w:szCs w:val="22"/>
        </w:rPr>
      </w:pPr>
      <w:r w:rsidRPr="007E4277">
        <w:rPr>
          <w:sz w:val="22"/>
          <w:szCs w:val="22"/>
        </w:rPr>
        <w:t>Road Maintenance</w:t>
      </w:r>
      <w:r w:rsidR="00506C62" w:rsidRPr="007E4277">
        <w:rPr>
          <w:sz w:val="22"/>
          <w:szCs w:val="22"/>
        </w:rPr>
        <w:t xml:space="preserve"> Requirements</w:t>
      </w:r>
      <w:r w:rsidR="00506C62" w:rsidRPr="007E4277">
        <w:rPr>
          <w:sz w:val="22"/>
          <w:szCs w:val="22"/>
        </w:rPr>
        <w:tab/>
      </w:r>
      <w:r w:rsidR="00506C62" w:rsidRPr="007E4277">
        <w:rPr>
          <w:sz w:val="22"/>
          <w:szCs w:val="22"/>
        </w:rPr>
        <w:tab/>
      </w:r>
      <w:r w:rsidR="00506C62" w:rsidRPr="007E4277">
        <w:rPr>
          <w:sz w:val="22"/>
          <w:szCs w:val="22"/>
        </w:rPr>
        <w:tab/>
      </w:r>
      <w:r w:rsidR="00506C62" w:rsidRPr="007E4277">
        <w:rPr>
          <w:sz w:val="22"/>
          <w:szCs w:val="22"/>
        </w:rPr>
        <w:tab/>
      </w:r>
      <w:r w:rsidR="00506C62" w:rsidRPr="007E4277">
        <w:rPr>
          <w:sz w:val="22"/>
          <w:szCs w:val="22"/>
        </w:rPr>
        <w:tab/>
      </w:r>
      <w:r w:rsidR="00506C62" w:rsidRPr="007E4277">
        <w:rPr>
          <w:sz w:val="22"/>
          <w:szCs w:val="22"/>
        </w:rPr>
        <w:tab/>
      </w:r>
      <w:r w:rsidR="00882573">
        <w:rPr>
          <w:sz w:val="22"/>
          <w:szCs w:val="22"/>
        </w:rPr>
        <w:t>13</w:t>
      </w:r>
      <w:r w:rsidR="003D2D06" w:rsidRPr="00972E3D">
        <w:rPr>
          <w:sz w:val="22"/>
          <w:szCs w:val="22"/>
        </w:rPr>
        <w:t xml:space="preserve"> pages</w:t>
      </w:r>
    </w:p>
    <w:p w:rsidR="005A4210" w:rsidRPr="007E4277" w:rsidRDefault="005A4210" w:rsidP="00832FC6">
      <w:pPr>
        <w:spacing w:line="276" w:lineRule="auto"/>
        <w:jc w:val="both"/>
        <w:rPr>
          <w:sz w:val="22"/>
          <w:szCs w:val="22"/>
        </w:rPr>
      </w:pPr>
    </w:p>
    <w:p w:rsidR="003547CC" w:rsidRPr="007E4277" w:rsidRDefault="003D2D06" w:rsidP="00832FC6">
      <w:pPr>
        <w:spacing w:line="276" w:lineRule="auto"/>
        <w:jc w:val="both"/>
        <w:rPr>
          <w:b/>
          <w:sz w:val="22"/>
          <w:szCs w:val="22"/>
          <w:u w:val="single"/>
        </w:rPr>
      </w:pPr>
      <w:r>
        <w:rPr>
          <w:b/>
          <w:sz w:val="22"/>
          <w:szCs w:val="22"/>
          <w:u w:val="single"/>
        </w:rPr>
        <w:t>MAP</w:t>
      </w:r>
    </w:p>
    <w:p w:rsidR="00BF36C0" w:rsidRPr="007E4277" w:rsidRDefault="00901C66" w:rsidP="00832FC6">
      <w:pPr>
        <w:spacing w:line="276" w:lineRule="auto"/>
        <w:jc w:val="both"/>
        <w:rPr>
          <w:sz w:val="22"/>
          <w:szCs w:val="22"/>
        </w:rPr>
      </w:pPr>
      <w:r w:rsidRPr="007E4277">
        <w:rPr>
          <w:sz w:val="22"/>
          <w:szCs w:val="22"/>
        </w:rPr>
        <w:tab/>
        <w:t>Contract Area Map</w:t>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rPr>
        <w:tab/>
      </w:r>
      <w:r w:rsidR="003D2D06" w:rsidRPr="003D2D06">
        <w:rPr>
          <w:sz w:val="22"/>
          <w:szCs w:val="22"/>
        </w:rPr>
        <w:t>1 page</w:t>
      </w:r>
    </w:p>
    <w:p w:rsidR="00C47983" w:rsidRPr="007E4277" w:rsidRDefault="00901C66" w:rsidP="00832FC6">
      <w:pPr>
        <w:spacing w:line="276" w:lineRule="auto"/>
        <w:jc w:val="both"/>
        <w:rPr>
          <w:sz w:val="22"/>
          <w:szCs w:val="22"/>
        </w:rPr>
      </w:pPr>
      <w:r w:rsidRPr="007E4277">
        <w:rPr>
          <w:sz w:val="22"/>
          <w:szCs w:val="22"/>
        </w:rPr>
        <w:tab/>
      </w:r>
    </w:p>
    <w:p w:rsidR="00C47983" w:rsidRPr="007E4277" w:rsidRDefault="00C47983" w:rsidP="00832FC6">
      <w:pPr>
        <w:spacing w:line="276" w:lineRule="auto"/>
        <w:jc w:val="both"/>
        <w:rPr>
          <w:sz w:val="22"/>
          <w:szCs w:val="22"/>
        </w:rPr>
      </w:pPr>
    </w:p>
    <w:p w:rsidR="005A4210" w:rsidRPr="007E4277" w:rsidRDefault="005A4210" w:rsidP="00832FC6">
      <w:pPr>
        <w:spacing w:line="276" w:lineRule="auto"/>
        <w:jc w:val="both"/>
        <w:rPr>
          <w:sz w:val="22"/>
          <w:szCs w:val="22"/>
        </w:rPr>
      </w:pPr>
    </w:p>
    <w:p w:rsidR="00847F36" w:rsidRPr="007E4277" w:rsidRDefault="00847F36" w:rsidP="00832FC6">
      <w:pPr>
        <w:spacing w:after="60" w:line="276" w:lineRule="auto"/>
        <w:jc w:val="both"/>
        <w:rPr>
          <w:b/>
          <w:color w:val="FF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Wage Rates"/>
        <w:tblDescription w:val="Provides a list of wage determinations applicable to this effort."/>
      </w:tblPr>
      <w:tblGrid>
        <w:gridCol w:w="2425"/>
        <w:gridCol w:w="2790"/>
        <w:gridCol w:w="2010"/>
        <w:gridCol w:w="1230"/>
        <w:gridCol w:w="1348"/>
        <w:gridCol w:w="987"/>
      </w:tblGrid>
      <w:tr w:rsidR="006C721E" w:rsidRPr="007E4277" w:rsidTr="0023450F">
        <w:trPr>
          <w:trHeight w:val="458"/>
          <w:jc w:val="center"/>
        </w:trPr>
        <w:tc>
          <w:tcPr>
            <w:tcW w:w="10790" w:type="dxa"/>
            <w:gridSpan w:val="6"/>
            <w:shd w:val="clear" w:color="auto" w:fill="A6A6A6" w:themeFill="background1" w:themeFillShade="A6"/>
            <w:vAlign w:val="center"/>
          </w:tcPr>
          <w:p w:rsidR="006C721E" w:rsidRPr="007E4277" w:rsidRDefault="006C721E" w:rsidP="00CF13B0">
            <w:pPr>
              <w:jc w:val="center"/>
              <w:rPr>
                <w:b/>
                <w:sz w:val="22"/>
                <w:szCs w:val="22"/>
              </w:rPr>
            </w:pPr>
            <w:r>
              <w:rPr>
                <w:b/>
                <w:sz w:val="22"/>
                <w:szCs w:val="22"/>
              </w:rPr>
              <w:t>WAGE DETERMINATION</w:t>
            </w:r>
          </w:p>
        </w:tc>
      </w:tr>
      <w:tr w:rsidR="00E31EFF" w:rsidRPr="007E4277" w:rsidTr="00E31EFF">
        <w:trPr>
          <w:jc w:val="center"/>
        </w:trPr>
        <w:tc>
          <w:tcPr>
            <w:tcW w:w="2425" w:type="dxa"/>
            <w:shd w:val="clear" w:color="auto" w:fill="D9D9D9" w:themeFill="background1" w:themeFillShade="D9"/>
            <w:vAlign w:val="center"/>
          </w:tcPr>
          <w:p w:rsidR="00E31EFF" w:rsidRPr="006C721E" w:rsidRDefault="00E31EFF" w:rsidP="00CF13B0">
            <w:pPr>
              <w:jc w:val="center"/>
              <w:rPr>
                <w:b/>
                <w:sz w:val="20"/>
                <w:szCs w:val="22"/>
              </w:rPr>
            </w:pPr>
            <w:r w:rsidRPr="006C721E">
              <w:rPr>
                <w:b/>
                <w:sz w:val="20"/>
                <w:szCs w:val="22"/>
              </w:rPr>
              <w:t>TYPE</w:t>
            </w:r>
          </w:p>
        </w:tc>
        <w:tc>
          <w:tcPr>
            <w:tcW w:w="2790" w:type="dxa"/>
            <w:shd w:val="clear" w:color="auto" w:fill="D9D9D9" w:themeFill="background1" w:themeFillShade="D9"/>
            <w:vAlign w:val="center"/>
          </w:tcPr>
          <w:p w:rsidR="00E31EFF" w:rsidRPr="006C721E" w:rsidRDefault="00E31EFF" w:rsidP="00CF13B0">
            <w:pPr>
              <w:jc w:val="center"/>
              <w:rPr>
                <w:b/>
                <w:sz w:val="20"/>
                <w:szCs w:val="22"/>
              </w:rPr>
            </w:pPr>
            <w:r w:rsidRPr="006C721E">
              <w:rPr>
                <w:b/>
                <w:sz w:val="20"/>
                <w:szCs w:val="22"/>
              </w:rPr>
              <w:t>TITLE</w:t>
            </w:r>
          </w:p>
        </w:tc>
        <w:tc>
          <w:tcPr>
            <w:tcW w:w="2010" w:type="dxa"/>
            <w:shd w:val="clear" w:color="auto" w:fill="D9D9D9" w:themeFill="background1" w:themeFillShade="D9"/>
            <w:vAlign w:val="center"/>
          </w:tcPr>
          <w:p w:rsidR="00E31EFF" w:rsidRPr="006C721E" w:rsidRDefault="00E31EFF" w:rsidP="00CF13B0">
            <w:pPr>
              <w:jc w:val="center"/>
              <w:rPr>
                <w:b/>
                <w:sz w:val="20"/>
                <w:szCs w:val="22"/>
              </w:rPr>
            </w:pPr>
            <w:r w:rsidRPr="006C721E">
              <w:rPr>
                <w:b/>
                <w:sz w:val="20"/>
                <w:szCs w:val="22"/>
              </w:rPr>
              <w:t>NUMBER</w:t>
            </w:r>
          </w:p>
        </w:tc>
        <w:tc>
          <w:tcPr>
            <w:tcW w:w="1230" w:type="dxa"/>
            <w:shd w:val="clear" w:color="auto" w:fill="D9D9D9" w:themeFill="background1" w:themeFillShade="D9"/>
            <w:vAlign w:val="center"/>
          </w:tcPr>
          <w:p w:rsidR="00E31EFF" w:rsidRPr="006C721E" w:rsidRDefault="00E31EFF" w:rsidP="00CF13B0">
            <w:pPr>
              <w:jc w:val="center"/>
              <w:rPr>
                <w:b/>
                <w:sz w:val="20"/>
                <w:szCs w:val="22"/>
              </w:rPr>
            </w:pPr>
            <w:r w:rsidRPr="006C721E">
              <w:rPr>
                <w:b/>
                <w:sz w:val="20"/>
                <w:szCs w:val="22"/>
              </w:rPr>
              <w:t>REVISION</w:t>
            </w:r>
          </w:p>
        </w:tc>
        <w:tc>
          <w:tcPr>
            <w:tcW w:w="1348" w:type="dxa"/>
            <w:shd w:val="clear" w:color="auto" w:fill="D9D9D9" w:themeFill="background1" w:themeFillShade="D9"/>
            <w:vAlign w:val="center"/>
          </w:tcPr>
          <w:p w:rsidR="00E31EFF" w:rsidRPr="006C721E" w:rsidRDefault="00E31EFF" w:rsidP="00CF13B0">
            <w:pPr>
              <w:jc w:val="center"/>
              <w:rPr>
                <w:b/>
                <w:sz w:val="20"/>
                <w:szCs w:val="22"/>
              </w:rPr>
            </w:pPr>
            <w:r w:rsidRPr="006C721E">
              <w:rPr>
                <w:b/>
                <w:sz w:val="20"/>
                <w:szCs w:val="22"/>
              </w:rPr>
              <w:t>DATE</w:t>
            </w:r>
          </w:p>
        </w:tc>
        <w:tc>
          <w:tcPr>
            <w:tcW w:w="987" w:type="dxa"/>
            <w:shd w:val="clear" w:color="auto" w:fill="D9D9D9" w:themeFill="background1" w:themeFillShade="D9"/>
            <w:vAlign w:val="center"/>
          </w:tcPr>
          <w:p w:rsidR="00E31EFF" w:rsidRPr="006C721E" w:rsidRDefault="00E31EFF" w:rsidP="00CF13B0">
            <w:pPr>
              <w:jc w:val="center"/>
              <w:rPr>
                <w:b/>
                <w:sz w:val="20"/>
                <w:szCs w:val="22"/>
              </w:rPr>
            </w:pPr>
            <w:r w:rsidRPr="006C721E">
              <w:rPr>
                <w:b/>
                <w:sz w:val="20"/>
                <w:szCs w:val="22"/>
              </w:rPr>
              <w:t>PAGES</w:t>
            </w:r>
          </w:p>
        </w:tc>
      </w:tr>
      <w:tr w:rsidR="00E31EFF" w:rsidRPr="007E4277" w:rsidTr="00E31EFF">
        <w:trPr>
          <w:jc w:val="center"/>
        </w:trPr>
        <w:tc>
          <w:tcPr>
            <w:tcW w:w="2425" w:type="dxa"/>
            <w:vAlign w:val="center"/>
          </w:tcPr>
          <w:p w:rsidR="00E31EFF" w:rsidRPr="003D2D06" w:rsidRDefault="00E31EFF" w:rsidP="00E31EFF">
            <w:pPr>
              <w:jc w:val="center"/>
              <w:rPr>
                <w:sz w:val="22"/>
                <w:szCs w:val="22"/>
              </w:rPr>
            </w:pPr>
            <w:r w:rsidRPr="003D2D06">
              <w:rPr>
                <w:sz w:val="22"/>
                <w:szCs w:val="22"/>
              </w:rPr>
              <w:t>Service Contract Act</w:t>
            </w:r>
          </w:p>
        </w:tc>
        <w:tc>
          <w:tcPr>
            <w:tcW w:w="2790" w:type="dxa"/>
          </w:tcPr>
          <w:p w:rsidR="00E31EFF" w:rsidRPr="003D2D06" w:rsidRDefault="00E31EFF" w:rsidP="00CF13B0">
            <w:pPr>
              <w:jc w:val="center"/>
              <w:rPr>
                <w:sz w:val="22"/>
                <w:szCs w:val="22"/>
              </w:rPr>
            </w:pPr>
            <w:r w:rsidRPr="003D2D06">
              <w:rPr>
                <w:sz w:val="22"/>
                <w:szCs w:val="22"/>
              </w:rPr>
              <w:t>Forestry and Land Management Services</w:t>
            </w:r>
          </w:p>
        </w:tc>
        <w:tc>
          <w:tcPr>
            <w:tcW w:w="2010" w:type="dxa"/>
            <w:vAlign w:val="center"/>
          </w:tcPr>
          <w:p w:rsidR="00E31EFF" w:rsidRPr="002C2B64" w:rsidRDefault="00E31EFF" w:rsidP="00CF13B0">
            <w:pPr>
              <w:jc w:val="center"/>
              <w:rPr>
                <w:sz w:val="22"/>
                <w:szCs w:val="22"/>
              </w:rPr>
            </w:pPr>
            <w:proofErr w:type="spellStart"/>
            <w:r w:rsidRPr="002C2B64">
              <w:rPr>
                <w:sz w:val="22"/>
                <w:szCs w:val="22"/>
              </w:rPr>
              <w:t>WD</w:t>
            </w:r>
            <w:proofErr w:type="spellEnd"/>
            <w:r w:rsidRPr="002C2B64">
              <w:rPr>
                <w:sz w:val="22"/>
                <w:szCs w:val="22"/>
              </w:rPr>
              <w:t xml:space="preserve"> 1976-1351</w:t>
            </w:r>
          </w:p>
        </w:tc>
        <w:tc>
          <w:tcPr>
            <w:tcW w:w="1230" w:type="dxa"/>
            <w:shd w:val="clear" w:color="auto" w:fill="auto"/>
            <w:vAlign w:val="center"/>
          </w:tcPr>
          <w:p w:rsidR="00E31EFF" w:rsidRPr="002C2B64" w:rsidRDefault="00E31EFF" w:rsidP="00CF13B0">
            <w:pPr>
              <w:jc w:val="center"/>
              <w:rPr>
                <w:sz w:val="22"/>
                <w:szCs w:val="22"/>
              </w:rPr>
            </w:pPr>
            <w:r w:rsidRPr="002C2B64">
              <w:rPr>
                <w:sz w:val="22"/>
                <w:szCs w:val="22"/>
              </w:rPr>
              <w:t>56</w:t>
            </w:r>
          </w:p>
        </w:tc>
        <w:tc>
          <w:tcPr>
            <w:tcW w:w="1348" w:type="dxa"/>
            <w:vAlign w:val="center"/>
          </w:tcPr>
          <w:p w:rsidR="00E31EFF" w:rsidRPr="002C2B64" w:rsidRDefault="00E31EFF" w:rsidP="00CF13B0">
            <w:pPr>
              <w:jc w:val="center"/>
              <w:rPr>
                <w:sz w:val="22"/>
                <w:szCs w:val="22"/>
              </w:rPr>
            </w:pPr>
            <w:r w:rsidRPr="002C2B64">
              <w:rPr>
                <w:sz w:val="22"/>
                <w:szCs w:val="22"/>
              </w:rPr>
              <w:t>03/12/2019</w:t>
            </w:r>
          </w:p>
        </w:tc>
        <w:tc>
          <w:tcPr>
            <w:tcW w:w="987" w:type="dxa"/>
            <w:vAlign w:val="center"/>
          </w:tcPr>
          <w:p w:rsidR="00E31EFF" w:rsidRPr="007E4277" w:rsidRDefault="002C2B64" w:rsidP="00CF13B0">
            <w:pPr>
              <w:jc w:val="center"/>
              <w:rPr>
                <w:color w:val="FF0000"/>
                <w:sz w:val="22"/>
                <w:szCs w:val="22"/>
              </w:rPr>
            </w:pPr>
            <w:r w:rsidRPr="002C2B64">
              <w:rPr>
                <w:sz w:val="22"/>
                <w:szCs w:val="22"/>
              </w:rPr>
              <w:t>7</w:t>
            </w:r>
          </w:p>
        </w:tc>
      </w:tr>
    </w:tbl>
    <w:p w:rsidR="005A4210" w:rsidRPr="007E4277" w:rsidRDefault="005A4210" w:rsidP="00832FC6">
      <w:pPr>
        <w:spacing w:line="276" w:lineRule="auto"/>
        <w:jc w:val="both"/>
        <w:rPr>
          <w:sz w:val="22"/>
          <w:szCs w:val="22"/>
          <w:highlight w:val="yellow"/>
        </w:rPr>
      </w:pPr>
    </w:p>
    <w:p w:rsidR="00641E82" w:rsidRPr="007E4277" w:rsidRDefault="00641E82" w:rsidP="00832FC6">
      <w:pPr>
        <w:spacing w:line="276" w:lineRule="auto"/>
        <w:jc w:val="both"/>
        <w:rPr>
          <w:sz w:val="22"/>
          <w:szCs w:val="22"/>
          <w:highlight w:val="yellow"/>
        </w:rPr>
      </w:pPr>
    </w:p>
    <w:p w:rsidR="006A66CF" w:rsidRPr="007E4277" w:rsidRDefault="006A66CF" w:rsidP="00832FC6">
      <w:pPr>
        <w:spacing w:line="276" w:lineRule="auto"/>
        <w:jc w:val="both"/>
        <w:rPr>
          <w:sz w:val="22"/>
          <w:szCs w:val="22"/>
        </w:rPr>
      </w:pPr>
    </w:p>
    <w:p w:rsidR="00CC5C1E" w:rsidRPr="007E4277" w:rsidRDefault="00CC5C1E" w:rsidP="00832FC6">
      <w:pPr>
        <w:spacing w:line="276" w:lineRule="auto"/>
        <w:jc w:val="both"/>
        <w:rPr>
          <w:sz w:val="22"/>
          <w:szCs w:val="22"/>
        </w:rPr>
      </w:pPr>
    </w:p>
    <w:p w:rsidR="001F3503" w:rsidRPr="007E4277" w:rsidRDefault="001F3503" w:rsidP="006B1029">
      <w:pPr>
        <w:spacing w:line="276" w:lineRule="auto"/>
        <w:jc w:val="center"/>
        <w:rPr>
          <w:sz w:val="22"/>
          <w:szCs w:val="22"/>
        </w:rPr>
      </w:pPr>
      <w:r w:rsidRPr="007E4277">
        <w:rPr>
          <w:sz w:val="22"/>
          <w:szCs w:val="22"/>
        </w:rPr>
        <w:t xml:space="preserve">The listed attachments are made a </w:t>
      </w:r>
      <w:r w:rsidRPr="00F84C19">
        <w:rPr>
          <w:sz w:val="22"/>
          <w:szCs w:val="22"/>
        </w:rPr>
        <w:t xml:space="preserve">part of this </w:t>
      </w:r>
      <w:r w:rsidR="006B1029" w:rsidRPr="00F84C19">
        <w:rPr>
          <w:sz w:val="22"/>
          <w:szCs w:val="22"/>
        </w:rPr>
        <w:t>solicitation</w:t>
      </w:r>
      <w:r w:rsidRPr="007E4277">
        <w:rPr>
          <w:sz w:val="22"/>
          <w:szCs w:val="22"/>
        </w:rPr>
        <w:t>, in accordance with</w:t>
      </w:r>
    </w:p>
    <w:p w:rsidR="001F3503" w:rsidRPr="007E4277" w:rsidRDefault="0053244F" w:rsidP="006B1029">
      <w:pPr>
        <w:spacing w:line="276" w:lineRule="auto"/>
        <w:jc w:val="center"/>
        <w:rPr>
          <w:sz w:val="22"/>
          <w:szCs w:val="22"/>
        </w:rPr>
      </w:pPr>
      <w:r w:rsidRPr="007E4277">
        <w:rPr>
          <w:sz w:val="22"/>
          <w:szCs w:val="22"/>
        </w:rPr>
        <w:t>AGAR 452.211-73—Attachments to Statement of Work/Specifications.</w:t>
      </w:r>
    </w:p>
    <w:p w:rsidR="0053244F" w:rsidRPr="00123E2D" w:rsidRDefault="0053244F" w:rsidP="006B1029">
      <w:pPr>
        <w:spacing w:line="276" w:lineRule="auto"/>
        <w:jc w:val="center"/>
        <w:rPr>
          <w:sz w:val="22"/>
          <w:szCs w:val="22"/>
        </w:rPr>
      </w:pPr>
    </w:p>
    <w:p w:rsidR="006A66CF" w:rsidRPr="00123E2D" w:rsidRDefault="006A66CF" w:rsidP="00832FC6">
      <w:pPr>
        <w:spacing w:line="276" w:lineRule="auto"/>
        <w:jc w:val="both"/>
        <w:rPr>
          <w:sz w:val="22"/>
          <w:szCs w:val="22"/>
        </w:rPr>
      </w:pPr>
      <w:r w:rsidRPr="00123E2D">
        <w:rPr>
          <w:sz w:val="22"/>
          <w:szCs w:val="22"/>
        </w:rPr>
        <w:br w:type="page"/>
      </w:r>
    </w:p>
    <w:p w:rsidR="00D10F48" w:rsidRPr="00DD3204" w:rsidRDefault="00D10F48" w:rsidP="00832FC6">
      <w:pPr>
        <w:pStyle w:val="Heading1"/>
        <w:spacing w:line="276" w:lineRule="auto"/>
      </w:pPr>
      <w:bookmarkStart w:id="138" w:name="_Toc15305947"/>
      <w:r w:rsidRPr="00DD3204">
        <w:lastRenderedPageBreak/>
        <w:t>PART IV</w:t>
      </w:r>
      <w:r w:rsidR="00596CD6">
        <w:t>—</w:t>
      </w:r>
      <w:r w:rsidRPr="00DD3204">
        <w:t>REPRESENTATIONS AND INSTRUCTIONS</w:t>
      </w:r>
      <w:bookmarkEnd w:id="138"/>
    </w:p>
    <w:p w:rsidR="00D10F48" w:rsidRPr="00DD3204" w:rsidRDefault="00D10F48" w:rsidP="00832FC6">
      <w:pPr>
        <w:spacing w:line="276" w:lineRule="auto"/>
      </w:pPr>
    </w:p>
    <w:p w:rsidR="00847F36" w:rsidRPr="00DD3204" w:rsidRDefault="00847F36" w:rsidP="002F4A55">
      <w:pPr>
        <w:pStyle w:val="Heading2"/>
      </w:pPr>
      <w:bookmarkStart w:id="139" w:name="_Toc15305948"/>
      <w:r w:rsidRPr="00DD3204">
        <w:t>SECTION K</w:t>
      </w:r>
      <w:r w:rsidR="00596CD6">
        <w:t>—</w:t>
      </w:r>
      <w:r w:rsidRPr="00DD3204">
        <w:t xml:space="preserve">REPRESENTATIONS, CERTIFICATIONS, AND </w:t>
      </w:r>
      <w:r w:rsidR="00495FC9" w:rsidRPr="00DD3204">
        <w:t>OTHER STATEMENTS OF OFFERORS OR RESPONDENTS</w:t>
      </w:r>
      <w:bookmarkEnd w:id="139"/>
    </w:p>
    <w:p w:rsidR="00F53409" w:rsidRDefault="00F53409" w:rsidP="00832FC6">
      <w:pPr>
        <w:spacing w:line="276" w:lineRule="auto"/>
        <w:rPr>
          <w:sz w:val="22"/>
          <w:szCs w:val="22"/>
        </w:rPr>
      </w:pPr>
    </w:p>
    <w:p w:rsidR="00922385" w:rsidRPr="00BA4FD4" w:rsidRDefault="00922385" w:rsidP="00832FC6">
      <w:pPr>
        <w:spacing w:line="276" w:lineRule="auto"/>
        <w:jc w:val="both"/>
        <w:rPr>
          <w:sz w:val="20"/>
          <w:szCs w:val="22"/>
        </w:rPr>
      </w:pPr>
      <w:r w:rsidRPr="001D0332">
        <w:rPr>
          <w:sz w:val="20"/>
          <w:szCs w:val="22"/>
          <w:highlight w:val="yellow"/>
        </w:rPr>
        <w:t>(</w:t>
      </w:r>
      <w:proofErr w:type="spellStart"/>
      <w:r w:rsidRPr="001D0332">
        <w:rPr>
          <w:i/>
          <w:sz w:val="20"/>
          <w:szCs w:val="22"/>
          <w:highlight w:val="yellow"/>
        </w:rPr>
        <w:t>K.1</w:t>
      </w:r>
      <w:proofErr w:type="spellEnd"/>
      <w:r w:rsidRPr="001D0332">
        <w:rPr>
          <w:i/>
          <w:sz w:val="20"/>
          <w:szCs w:val="22"/>
          <w:highlight w:val="yellow"/>
        </w:rPr>
        <w:t>— Certification to be submitted with response</w:t>
      </w:r>
      <w:r w:rsidRPr="001D0332">
        <w:rPr>
          <w:sz w:val="20"/>
          <w:szCs w:val="22"/>
          <w:highlight w:val="yellow"/>
        </w:rPr>
        <w:t>)</w:t>
      </w:r>
      <w:r w:rsidRPr="00BA4FD4">
        <w:rPr>
          <w:sz w:val="20"/>
          <w:szCs w:val="22"/>
        </w:rPr>
        <w:t>:</w:t>
      </w:r>
    </w:p>
    <w:p w:rsidR="00F02076" w:rsidRPr="00123E2D" w:rsidRDefault="00F02076" w:rsidP="00832FC6">
      <w:pPr>
        <w:spacing w:line="276" w:lineRule="auto"/>
        <w:jc w:val="both"/>
        <w:rPr>
          <w:rFonts w:eastAsiaTheme="minorEastAsia"/>
          <w:b/>
          <w:sz w:val="22"/>
          <w:szCs w:val="22"/>
          <w:u w:val="single"/>
        </w:rPr>
      </w:pPr>
      <w:bookmarkStart w:id="140" w:name="_Toc15305949"/>
      <w:proofErr w:type="spellStart"/>
      <w:r w:rsidRPr="00951E48">
        <w:rPr>
          <w:rStyle w:val="Heading3Char"/>
          <w:rFonts w:eastAsiaTheme="minorEastAsia"/>
        </w:rPr>
        <w:t>K.</w:t>
      </w:r>
      <w:r w:rsidR="00F830A7" w:rsidRPr="00951E48">
        <w:rPr>
          <w:rStyle w:val="Heading3Char"/>
          <w:rFonts w:eastAsiaTheme="minorEastAsia"/>
        </w:rPr>
        <w:t>1</w:t>
      </w:r>
      <w:proofErr w:type="spellEnd"/>
      <w:r w:rsidRPr="00CD5D00">
        <w:rPr>
          <w:rStyle w:val="Heading3Char"/>
          <w:rFonts w:eastAsiaTheme="minorEastAsia"/>
        </w:rPr>
        <w:tab/>
        <w:t>WORKFORCE CERTIFICATION</w:t>
      </w:r>
      <w:bookmarkEnd w:id="140"/>
      <w:r w:rsidRPr="00123E2D">
        <w:rPr>
          <w:rFonts w:eastAsiaTheme="minorEastAsia"/>
          <w:b/>
          <w:sz w:val="22"/>
          <w:szCs w:val="22"/>
        </w:rPr>
        <w:t xml:space="preserve"> </w:t>
      </w:r>
    </w:p>
    <w:p w:rsidR="00F02076" w:rsidRPr="00123E2D" w:rsidRDefault="00F02076" w:rsidP="00832FC6">
      <w:pPr>
        <w:spacing w:after="60" w:line="276" w:lineRule="auto"/>
        <w:jc w:val="both"/>
        <w:rPr>
          <w:sz w:val="22"/>
          <w:szCs w:val="22"/>
        </w:rPr>
      </w:pPr>
      <w:r w:rsidRPr="00123E2D">
        <w:rPr>
          <w:sz w:val="22"/>
          <w:szCs w:val="22"/>
        </w:rPr>
        <w:t>Contractors are required to provide certification under this solicitation in compliance with the Migrant and Seasonal Agricultural Workers Protection Act (</w:t>
      </w:r>
      <w:proofErr w:type="spellStart"/>
      <w:r w:rsidRPr="00123E2D">
        <w:rPr>
          <w:sz w:val="22"/>
          <w:szCs w:val="22"/>
        </w:rPr>
        <w:t>MSPA</w:t>
      </w:r>
      <w:proofErr w:type="spellEnd"/>
      <w:r w:rsidRPr="00123E2D">
        <w:rPr>
          <w:sz w:val="22"/>
          <w:szCs w:val="22"/>
        </w:rPr>
        <w:t>) and Farm Labor Contractor (</w:t>
      </w:r>
      <w:proofErr w:type="spellStart"/>
      <w:r w:rsidRPr="00123E2D">
        <w:rPr>
          <w:sz w:val="22"/>
          <w:szCs w:val="22"/>
        </w:rPr>
        <w:t>FL</w:t>
      </w:r>
      <w:r w:rsidR="00B20925">
        <w:rPr>
          <w:sz w:val="22"/>
          <w:szCs w:val="22"/>
        </w:rPr>
        <w:t>C</w:t>
      </w:r>
      <w:proofErr w:type="spellEnd"/>
      <w:r w:rsidR="00B20925">
        <w:rPr>
          <w:sz w:val="22"/>
          <w:szCs w:val="22"/>
        </w:rPr>
        <w:t>) Certificate of Registration R</w:t>
      </w:r>
      <w:r w:rsidRPr="00123E2D">
        <w:rPr>
          <w:sz w:val="22"/>
          <w:szCs w:val="22"/>
        </w:rPr>
        <w:t>equirements describing the workforce they will utilize to fulfill the contract requirements under this solicitation and any resulting contract.  If the Contractor will supply workers under the H-</w:t>
      </w:r>
      <w:proofErr w:type="spellStart"/>
      <w:r w:rsidRPr="00123E2D">
        <w:rPr>
          <w:sz w:val="22"/>
          <w:szCs w:val="22"/>
        </w:rPr>
        <w:t>2B</w:t>
      </w:r>
      <w:proofErr w:type="spellEnd"/>
      <w:r w:rsidRPr="00123E2D">
        <w:rPr>
          <w:sz w:val="22"/>
          <w:szCs w:val="22"/>
        </w:rPr>
        <w:t xml:space="preserve"> Program, the Contractor is required to provide a copy of the Temporary Employment Certificate issued by </w:t>
      </w:r>
      <w:r w:rsidR="00C867FC">
        <w:rPr>
          <w:sz w:val="22"/>
          <w:szCs w:val="22"/>
        </w:rPr>
        <w:t>the Department of Labor (</w:t>
      </w:r>
      <w:proofErr w:type="spellStart"/>
      <w:r w:rsidRPr="00123E2D">
        <w:rPr>
          <w:sz w:val="22"/>
          <w:szCs w:val="22"/>
        </w:rPr>
        <w:t>DOL</w:t>
      </w:r>
      <w:proofErr w:type="spellEnd"/>
      <w:r w:rsidR="00C867FC">
        <w:rPr>
          <w:sz w:val="22"/>
          <w:szCs w:val="22"/>
        </w:rPr>
        <w:t>)</w:t>
      </w:r>
      <w:r w:rsidRPr="00123E2D">
        <w:rPr>
          <w:sz w:val="22"/>
          <w:szCs w:val="22"/>
        </w:rPr>
        <w:t>.</w:t>
      </w:r>
    </w:p>
    <w:p w:rsidR="009775FF" w:rsidRPr="00123E2D" w:rsidRDefault="00F02076" w:rsidP="00832FC6">
      <w:pPr>
        <w:spacing w:after="60" w:line="276" w:lineRule="auto"/>
        <w:jc w:val="both"/>
        <w:rPr>
          <w:sz w:val="22"/>
          <w:szCs w:val="22"/>
        </w:rPr>
      </w:pPr>
      <w:r w:rsidRPr="00123E2D">
        <w:rPr>
          <w:sz w:val="22"/>
          <w:szCs w:val="22"/>
        </w:rPr>
        <w:t>Subcontractors are bound by the same requirements for licenses and permits under this contract.  If a</w:t>
      </w:r>
      <w:r w:rsidR="0074475A">
        <w:rPr>
          <w:sz w:val="22"/>
          <w:szCs w:val="22"/>
        </w:rPr>
        <w:t xml:space="preserve"> Prime Contractor identifies a s</w:t>
      </w:r>
      <w:r w:rsidRPr="00123E2D">
        <w:rPr>
          <w:sz w:val="22"/>
          <w:szCs w:val="22"/>
        </w:rPr>
        <w:t>ubcontractor as part of their workforce to accomplish the work under this solicitation, the Pri</w:t>
      </w:r>
      <w:r w:rsidR="0074475A">
        <w:rPr>
          <w:sz w:val="22"/>
          <w:szCs w:val="22"/>
        </w:rPr>
        <w:t>me Contractor shall submit the s</w:t>
      </w:r>
      <w:r w:rsidRPr="00123E2D">
        <w:rPr>
          <w:sz w:val="22"/>
          <w:szCs w:val="22"/>
        </w:rPr>
        <w:t>ubcontractor’s signed certification with their response to the solicitation.</w:t>
      </w:r>
    </w:p>
    <w:p w:rsidR="00F02076" w:rsidRPr="00123E2D" w:rsidRDefault="00F02076" w:rsidP="00914017">
      <w:pPr>
        <w:pStyle w:val="ListParagraph"/>
        <w:numPr>
          <w:ilvl w:val="0"/>
          <w:numId w:val="27"/>
        </w:numPr>
        <w:spacing w:after="0"/>
        <w:ind w:left="648"/>
        <w:contextualSpacing w:val="0"/>
        <w:jc w:val="both"/>
      </w:pPr>
      <w:r w:rsidRPr="00123E2D">
        <w:rPr>
          <w:b/>
        </w:rPr>
        <w:t>H-</w:t>
      </w:r>
      <w:proofErr w:type="spellStart"/>
      <w:r w:rsidRPr="00123E2D">
        <w:rPr>
          <w:b/>
        </w:rPr>
        <w:t>2B</w:t>
      </w:r>
      <w:proofErr w:type="spellEnd"/>
      <w:r w:rsidRPr="00123E2D">
        <w:rPr>
          <w:b/>
        </w:rPr>
        <w:t xml:space="preserve"> Workers</w:t>
      </w:r>
      <w:r w:rsidRPr="00123E2D">
        <w:t>: (</w:t>
      </w:r>
      <w:hyperlink r:id="rId50" w:history="1">
        <w:r w:rsidRPr="00123E2D">
          <w:rPr>
            <w:rStyle w:val="Hyperlink"/>
            <w:rFonts w:eastAsia="Calibri"/>
          </w:rPr>
          <w:t>http://</w:t>
        </w:r>
        <w:proofErr w:type="spellStart"/>
        <w:r w:rsidRPr="00123E2D">
          <w:rPr>
            <w:rStyle w:val="Hyperlink"/>
            <w:rFonts w:eastAsia="Calibri"/>
          </w:rPr>
          <w:t>www.foreignlaborcert.doleta.gov</w:t>
        </w:r>
        <w:proofErr w:type="spellEnd"/>
        <w:r w:rsidRPr="00123E2D">
          <w:rPr>
            <w:rStyle w:val="Hyperlink"/>
            <w:rFonts w:eastAsia="Calibri"/>
          </w:rPr>
          <w:t>/</w:t>
        </w:r>
      </w:hyperlink>
      <w:r w:rsidRPr="00123E2D">
        <w:rPr>
          <w:rFonts w:eastAsia="Calibri"/>
        </w:rPr>
        <w:t>)</w:t>
      </w:r>
    </w:p>
    <w:p w:rsidR="00F02076" w:rsidRPr="00123E2D" w:rsidRDefault="00F02076" w:rsidP="00832FC6">
      <w:pPr>
        <w:spacing w:line="276" w:lineRule="auto"/>
        <w:ind w:firstLine="720"/>
        <w:jc w:val="both"/>
        <w:rPr>
          <w:sz w:val="22"/>
          <w:szCs w:val="22"/>
        </w:rPr>
      </w:pPr>
      <w:r w:rsidRPr="00123E2D">
        <w:rPr>
          <w:sz w:val="22"/>
          <w:szCs w:val="22"/>
        </w:rPr>
        <w:fldChar w:fldCharType="begin">
          <w:ffData>
            <w:name w:val="NoH2B"/>
            <w:enabled/>
            <w:calcOnExit w:val="0"/>
            <w:checkBox>
              <w:sizeAuto/>
              <w:default w:val="0"/>
            </w:checkBox>
          </w:ffData>
        </w:fldChar>
      </w:r>
      <w:bookmarkStart w:id="141" w:name="NoH2B"/>
      <w:r w:rsidRPr="00123E2D">
        <w:rPr>
          <w:sz w:val="22"/>
          <w:szCs w:val="22"/>
        </w:rPr>
        <w:instrText xml:space="preserve"> FORMCHECKBOX </w:instrText>
      </w:r>
      <w:r w:rsidR="007E0C59">
        <w:rPr>
          <w:sz w:val="22"/>
          <w:szCs w:val="22"/>
        </w:rPr>
      </w:r>
      <w:r w:rsidR="007E0C59">
        <w:rPr>
          <w:sz w:val="22"/>
          <w:szCs w:val="22"/>
        </w:rPr>
        <w:fldChar w:fldCharType="separate"/>
      </w:r>
      <w:r w:rsidRPr="00123E2D">
        <w:rPr>
          <w:sz w:val="22"/>
          <w:szCs w:val="22"/>
        </w:rPr>
        <w:fldChar w:fldCharType="end"/>
      </w:r>
      <w:bookmarkEnd w:id="141"/>
      <w:r w:rsidRPr="00123E2D">
        <w:rPr>
          <w:sz w:val="22"/>
          <w:szCs w:val="22"/>
        </w:rPr>
        <w:t xml:space="preserve"> Company certifies it will not be utilizing H</w:t>
      </w:r>
      <w:r w:rsidR="00B20925">
        <w:rPr>
          <w:sz w:val="22"/>
          <w:szCs w:val="22"/>
        </w:rPr>
        <w:t>-</w:t>
      </w:r>
      <w:proofErr w:type="spellStart"/>
      <w:r w:rsidRPr="00123E2D">
        <w:rPr>
          <w:sz w:val="22"/>
          <w:szCs w:val="22"/>
        </w:rPr>
        <w:t>2B</w:t>
      </w:r>
      <w:proofErr w:type="spellEnd"/>
      <w:r w:rsidRPr="00123E2D">
        <w:rPr>
          <w:sz w:val="22"/>
          <w:szCs w:val="22"/>
        </w:rPr>
        <w:t xml:space="preserve"> Workers under any resulting contract of this solicitation.</w:t>
      </w:r>
    </w:p>
    <w:p w:rsidR="009775FF" w:rsidRPr="00123E2D" w:rsidRDefault="00F02076" w:rsidP="00832FC6">
      <w:pPr>
        <w:spacing w:after="60" w:line="276" w:lineRule="auto"/>
        <w:ind w:left="720"/>
        <w:jc w:val="both"/>
        <w:rPr>
          <w:sz w:val="22"/>
          <w:szCs w:val="22"/>
        </w:rPr>
      </w:pPr>
      <w:r w:rsidRPr="00123E2D">
        <w:rPr>
          <w:sz w:val="22"/>
          <w:szCs w:val="22"/>
        </w:rPr>
        <w:fldChar w:fldCharType="begin">
          <w:ffData>
            <w:name w:val="Check45"/>
            <w:enabled/>
            <w:calcOnExit w:val="0"/>
            <w:checkBox>
              <w:sizeAuto/>
              <w:default w:val="0"/>
            </w:checkBox>
          </w:ffData>
        </w:fldChar>
      </w:r>
      <w:r w:rsidRPr="00123E2D">
        <w:rPr>
          <w:sz w:val="22"/>
          <w:szCs w:val="22"/>
        </w:rPr>
        <w:instrText xml:space="preserve"> FORMCHECKBOX </w:instrText>
      </w:r>
      <w:r w:rsidR="007E0C59">
        <w:rPr>
          <w:sz w:val="22"/>
          <w:szCs w:val="22"/>
        </w:rPr>
      </w:r>
      <w:r w:rsidR="007E0C59">
        <w:rPr>
          <w:sz w:val="22"/>
          <w:szCs w:val="22"/>
        </w:rPr>
        <w:fldChar w:fldCharType="separate"/>
      </w:r>
      <w:r w:rsidRPr="00123E2D">
        <w:rPr>
          <w:sz w:val="22"/>
          <w:szCs w:val="22"/>
        </w:rPr>
        <w:fldChar w:fldCharType="end"/>
      </w:r>
      <w:r w:rsidRPr="00123E2D">
        <w:rPr>
          <w:sz w:val="22"/>
          <w:szCs w:val="22"/>
        </w:rPr>
        <w:t xml:space="preserve"> Company will be utilizing H</w:t>
      </w:r>
      <w:r w:rsidR="00B20925">
        <w:rPr>
          <w:sz w:val="22"/>
          <w:szCs w:val="22"/>
        </w:rPr>
        <w:t>-</w:t>
      </w:r>
      <w:proofErr w:type="spellStart"/>
      <w:r w:rsidRPr="00123E2D">
        <w:rPr>
          <w:sz w:val="22"/>
          <w:szCs w:val="22"/>
        </w:rPr>
        <w:t>2B</w:t>
      </w:r>
      <w:proofErr w:type="spellEnd"/>
      <w:r w:rsidRPr="00123E2D">
        <w:rPr>
          <w:sz w:val="22"/>
          <w:szCs w:val="22"/>
        </w:rPr>
        <w:t xml:space="preserve"> Workers (under any resulting contract of this solicitation.  Provide a copy of Temporary Employment Certificate.)</w:t>
      </w:r>
    </w:p>
    <w:p w:rsidR="00F02076" w:rsidRPr="00123E2D" w:rsidRDefault="00F02076" w:rsidP="00914017">
      <w:pPr>
        <w:pStyle w:val="ListParagraph"/>
        <w:numPr>
          <w:ilvl w:val="0"/>
          <w:numId w:val="27"/>
        </w:numPr>
        <w:spacing w:after="0"/>
        <w:ind w:left="648"/>
        <w:contextualSpacing w:val="0"/>
        <w:jc w:val="both"/>
      </w:pPr>
      <w:proofErr w:type="spellStart"/>
      <w:r w:rsidRPr="00123E2D">
        <w:rPr>
          <w:b/>
        </w:rPr>
        <w:t>MSPA</w:t>
      </w:r>
      <w:proofErr w:type="spellEnd"/>
      <w:r w:rsidRPr="00123E2D">
        <w:rPr>
          <w:b/>
        </w:rPr>
        <w:t xml:space="preserve"> Workers</w:t>
      </w:r>
      <w:r w:rsidRPr="00123E2D">
        <w:t>: (</w:t>
      </w:r>
      <w:hyperlink r:id="rId51" w:tooltip="Link to Migrant Seasonal Workers Act webpage" w:history="1">
        <w:r w:rsidRPr="00123E2D">
          <w:rPr>
            <w:rStyle w:val="Hyperlink"/>
          </w:rPr>
          <w:t>http://</w:t>
        </w:r>
        <w:proofErr w:type="spellStart"/>
        <w:r w:rsidRPr="00123E2D">
          <w:rPr>
            <w:rStyle w:val="Hyperlink"/>
          </w:rPr>
          <w:t>www.dol.gov</w:t>
        </w:r>
        <w:proofErr w:type="spellEnd"/>
        <w:r w:rsidRPr="00123E2D">
          <w:rPr>
            <w:rStyle w:val="Hyperlink"/>
          </w:rPr>
          <w:t>/</w:t>
        </w:r>
        <w:proofErr w:type="spellStart"/>
        <w:r w:rsidRPr="00123E2D">
          <w:rPr>
            <w:rStyle w:val="Hyperlink"/>
          </w:rPr>
          <w:t>whd</w:t>
        </w:r>
        <w:proofErr w:type="spellEnd"/>
        <w:r w:rsidRPr="00123E2D">
          <w:rPr>
            <w:rStyle w:val="Hyperlink"/>
          </w:rPr>
          <w:t>/</w:t>
        </w:r>
        <w:proofErr w:type="spellStart"/>
        <w:r w:rsidRPr="00123E2D">
          <w:rPr>
            <w:rStyle w:val="Hyperlink"/>
          </w:rPr>
          <w:t>mspa</w:t>
        </w:r>
        <w:proofErr w:type="spellEnd"/>
        <w:r w:rsidRPr="00123E2D">
          <w:rPr>
            <w:rStyle w:val="Hyperlink"/>
          </w:rPr>
          <w:t>/</w:t>
        </w:r>
      </w:hyperlink>
      <w:r w:rsidRPr="00123E2D">
        <w:t>)</w:t>
      </w:r>
    </w:p>
    <w:p w:rsidR="00F02076" w:rsidRPr="00123E2D" w:rsidRDefault="00F02076" w:rsidP="00832FC6">
      <w:pPr>
        <w:spacing w:line="276" w:lineRule="auto"/>
        <w:ind w:firstLine="720"/>
        <w:jc w:val="both"/>
        <w:rPr>
          <w:sz w:val="22"/>
          <w:szCs w:val="22"/>
        </w:rPr>
      </w:pPr>
      <w:r w:rsidRPr="00123E2D">
        <w:rPr>
          <w:sz w:val="22"/>
          <w:szCs w:val="22"/>
        </w:rPr>
        <w:fldChar w:fldCharType="begin">
          <w:ffData>
            <w:name w:val="Check46"/>
            <w:enabled/>
            <w:calcOnExit w:val="0"/>
            <w:checkBox>
              <w:sizeAuto/>
              <w:default w:val="0"/>
            </w:checkBox>
          </w:ffData>
        </w:fldChar>
      </w:r>
      <w:bookmarkStart w:id="142" w:name="Check46"/>
      <w:r w:rsidRPr="00123E2D">
        <w:rPr>
          <w:sz w:val="22"/>
          <w:szCs w:val="22"/>
        </w:rPr>
        <w:instrText xml:space="preserve"> FORMCHECKBOX </w:instrText>
      </w:r>
      <w:r w:rsidR="007E0C59">
        <w:rPr>
          <w:sz w:val="22"/>
          <w:szCs w:val="22"/>
        </w:rPr>
      </w:r>
      <w:r w:rsidR="007E0C59">
        <w:rPr>
          <w:sz w:val="22"/>
          <w:szCs w:val="22"/>
        </w:rPr>
        <w:fldChar w:fldCharType="separate"/>
      </w:r>
      <w:r w:rsidRPr="00123E2D">
        <w:rPr>
          <w:sz w:val="22"/>
          <w:szCs w:val="22"/>
        </w:rPr>
        <w:fldChar w:fldCharType="end"/>
      </w:r>
      <w:bookmarkEnd w:id="142"/>
      <w:r w:rsidRPr="00123E2D">
        <w:rPr>
          <w:sz w:val="22"/>
          <w:szCs w:val="22"/>
        </w:rPr>
        <w:t xml:space="preserve"> Company certifies it will not be utilizing </w:t>
      </w:r>
      <w:proofErr w:type="spellStart"/>
      <w:r w:rsidRPr="00123E2D">
        <w:rPr>
          <w:sz w:val="22"/>
          <w:szCs w:val="22"/>
        </w:rPr>
        <w:t>MSPA</w:t>
      </w:r>
      <w:proofErr w:type="spellEnd"/>
      <w:r w:rsidRPr="00123E2D">
        <w:rPr>
          <w:sz w:val="22"/>
          <w:szCs w:val="22"/>
        </w:rPr>
        <w:t xml:space="preserve"> workers under any resulting contract of this solicitation.</w:t>
      </w:r>
    </w:p>
    <w:p w:rsidR="00437482" w:rsidRPr="00123E2D" w:rsidRDefault="00F02076" w:rsidP="00832FC6">
      <w:pPr>
        <w:spacing w:after="60" w:line="276" w:lineRule="auto"/>
        <w:ind w:left="720"/>
        <w:jc w:val="both"/>
        <w:rPr>
          <w:sz w:val="22"/>
          <w:szCs w:val="22"/>
        </w:rPr>
      </w:pPr>
      <w:r w:rsidRPr="00123E2D">
        <w:rPr>
          <w:sz w:val="22"/>
          <w:szCs w:val="22"/>
        </w:rPr>
        <w:fldChar w:fldCharType="begin">
          <w:ffData>
            <w:name w:val="ValidH2B"/>
            <w:enabled/>
            <w:calcOnExit w:val="0"/>
            <w:checkBox>
              <w:sizeAuto/>
              <w:default w:val="0"/>
            </w:checkBox>
          </w:ffData>
        </w:fldChar>
      </w:r>
      <w:bookmarkStart w:id="143" w:name="ValidH2B"/>
      <w:r w:rsidRPr="00123E2D">
        <w:rPr>
          <w:sz w:val="22"/>
          <w:szCs w:val="22"/>
        </w:rPr>
        <w:instrText xml:space="preserve"> FORMCHECKBOX </w:instrText>
      </w:r>
      <w:r w:rsidR="007E0C59">
        <w:rPr>
          <w:sz w:val="22"/>
          <w:szCs w:val="22"/>
        </w:rPr>
      </w:r>
      <w:r w:rsidR="007E0C59">
        <w:rPr>
          <w:sz w:val="22"/>
          <w:szCs w:val="22"/>
        </w:rPr>
        <w:fldChar w:fldCharType="separate"/>
      </w:r>
      <w:r w:rsidRPr="00123E2D">
        <w:rPr>
          <w:sz w:val="22"/>
          <w:szCs w:val="22"/>
        </w:rPr>
        <w:fldChar w:fldCharType="end"/>
      </w:r>
      <w:bookmarkEnd w:id="143"/>
      <w:r w:rsidR="00037030" w:rsidRPr="00123E2D">
        <w:rPr>
          <w:sz w:val="22"/>
          <w:szCs w:val="22"/>
        </w:rPr>
        <w:t xml:space="preserve"> </w:t>
      </w:r>
      <w:r w:rsidRPr="00123E2D">
        <w:rPr>
          <w:sz w:val="22"/>
          <w:szCs w:val="22"/>
        </w:rPr>
        <w:t xml:space="preserve">Certifies has valid </w:t>
      </w:r>
      <w:proofErr w:type="spellStart"/>
      <w:r w:rsidRPr="00123E2D">
        <w:rPr>
          <w:sz w:val="22"/>
          <w:szCs w:val="22"/>
        </w:rPr>
        <w:t>FLC</w:t>
      </w:r>
      <w:proofErr w:type="spellEnd"/>
      <w:r w:rsidRPr="00123E2D">
        <w:rPr>
          <w:sz w:val="22"/>
          <w:szCs w:val="22"/>
        </w:rPr>
        <w:t xml:space="preserve"> certificate of registration. (Attach a copy of current certification)</w:t>
      </w:r>
      <w:r w:rsidR="00037030" w:rsidRPr="00123E2D">
        <w:rPr>
          <w:sz w:val="22"/>
          <w:szCs w:val="22"/>
        </w:rPr>
        <w:t>.</w:t>
      </w:r>
      <w:r w:rsidRPr="00123E2D">
        <w:rPr>
          <w:sz w:val="22"/>
          <w:szCs w:val="22"/>
        </w:rPr>
        <w:t xml:space="preserve">  </w:t>
      </w:r>
    </w:p>
    <w:p w:rsidR="00F02076" w:rsidRPr="00123E2D" w:rsidRDefault="00F02076" w:rsidP="00832FC6">
      <w:pPr>
        <w:spacing w:line="276" w:lineRule="auto"/>
        <w:ind w:firstLine="720"/>
        <w:jc w:val="both"/>
        <w:rPr>
          <w:sz w:val="22"/>
          <w:szCs w:val="22"/>
        </w:rPr>
      </w:pPr>
      <w:r w:rsidRPr="00123E2D">
        <w:rPr>
          <w:sz w:val="22"/>
          <w:szCs w:val="22"/>
        </w:rPr>
        <w:t>Authorization includes:</w:t>
      </w:r>
    </w:p>
    <w:p w:rsidR="00F02076" w:rsidRPr="00123E2D" w:rsidRDefault="00F02076" w:rsidP="00832FC6">
      <w:pPr>
        <w:spacing w:line="276" w:lineRule="auto"/>
        <w:ind w:left="720" w:firstLine="720"/>
        <w:jc w:val="both"/>
        <w:rPr>
          <w:sz w:val="22"/>
          <w:szCs w:val="22"/>
        </w:rPr>
      </w:pPr>
      <w:r w:rsidRPr="00123E2D">
        <w:rPr>
          <w:sz w:val="22"/>
          <w:szCs w:val="22"/>
        </w:rPr>
        <w:fldChar w:fldCharType="begin">
          <w:ffData>
            <w:name w:val="TransH2B"/>
            <w:enabled/>
            <w:calcOnExit w:val="0"/>
            <w:checkBox>
              <w:sizeAuto/>
              <w:default w:val="0"/>
            </w:checkBox>
          </w:ffData>
        </w:fldChar>
      </w:r>
      <w:bookmarkStart w:id="144" w:name="TransH2B"/>
      <w:r w:rsidRPr="00123E2D">
        <w:rPr>
          <w:sz w:val="22"/>
          <w:szCs w:val="22"/>
        </w:rPr>
        <w:instrText xml:space="preserve"> FORMCHECKBOX </w:instrText>
      </w:r>
      <w:r w:rsidR="007E0C59">
        <w:rPr>
          <w:sz w:val="22"/>
          <w:szCs w:val="22"/>
        </w:rPr>
      </w:r>
      <w:r w:rsidR="007E0C59">
        <w:rPr>
          <w:sz w:val="22"/>
          <w:szCs w:val="22"/>
        </w:rPr>
        <w:fldChar w:fldCharType="separate"/>
      </w:r>
      <w:r w:rsidRPr="00123E2D">
        <w:rPr>
          <w:sz w:val="22"/>
          <w:szCs w:val="22"/>
        </w:rPr>
        <w:fldChar w:fldCharType="end"/>
      </w:r>
      <w:bookmarkEnd w:id="144"/>
      <w:r w:rsidRPr="00123E2D">
        <w:rPr>
          <w:sz w:val="22"/>
          <w:szCs w:val="22"/>
        </w:rPr>
        <w:t xml:space="preserve"> Transporting workers</w:t>
      </w:r>
    </w:p>
    <w:p w:rsidR="00F02076" w:rsidRPr="00123E2D" w:rsidRDefault="00F02076" w:rsidP="00832FC6">
      <w:pPr>
        <w:spacing w:line="276" w:lineRule="auto"/>
        <w:ind w:left="720" w:firstLine="720"/>
        <w:jc w:val="both"/>
        <w:rPr>
          <w:sz w:val="22"/>
          <w:szCs w:val="22"/>
        </w:rPr>
      </w:pPr>
      <w:r w:rsidRPr="00123E2D">
        <w:rPr>
          <w:sz w:val="22"/>
          <w:szCs w:val="22"/>
        </w:rPr>
        <w:fldChar w:fldCharType="begin">
          <w:ffData>
            <w:name w:val="HouseH2B"/>
            <w:enabled/>
            <w:calcOnExit w:val="0"/>
            <w:statusText w:type="text" w:val="Authority to House H2 B workers"/>
            <w:checkBox>
              <w:sizeAuto/>
              <w:default w:val="0"/>
            </w:checkBox>
          </w:ffData>
        </w:fldChar>
      </w:r>
      <w:bookmarkStart w:id="145" w:name="HouseH2B"/>
      <w:r w:rsidRPr="00123E2D">
        <w:rPr>
          <w:sz w:val="22"/>
          <w:szCs w:val="22"/>
        </w:rPr>
        <w:instrText xml:space="preserve"> FORMCHECKBOX </w:instrText>
      </w:r>
      <w:r w:rsidR="007E0C59">
        <w:rPr>
          <w:sz w:val="22"/>
          <w:szCs w:val="22"/>
        </w:rPr>
      </w:r>
      <w:r w:rsidR="007E0C59">
        <w:rPr>
          <w:sz w:val="22"/>
          <w:szCs w:val="22"/>
        </w:rPr>
        <w:fldChar w:fldCharType="separate"/>
      </w:r>
      <w:r w:rsidRPr="00123E2D">
        <w:rPr>
          <w:sz w:val="22"/>
          <w:szCs w:val="22"/>
        </w:rPr>
        <w:fldChar w:fldCharType="end"/>
      </w:r>
      <w:bookmarkEnd w:id="145"/>
      <w:r w:rsidRPr="00123E2D">
        <w:rPr>
          <w:sz w:val="22"/>
          <w:szCs w:val="22"/>
        </w:rPr>
        <w:t xml:space="preserve"> Housing workers</w:t>
      </w:r>
    </w:p>
    <w:p w:rsidR="00F02076" w:rsidRPr="00123E2D" w:rsidRDefault="00F02076" w:rsidP="00832FC6">
      <w:pPr>
        <w:spacing w:after="60" w:line="276" w:lineRule="auto"/>
        <w:ind w:left="720" w:firstLine="720"/>
        <w:jc w:val="both"/>
        <w:rPr>
          <w:sz w:val="22"/>
          <w:szCs w:val="22"/>
        </w:rPr>
      </w:pPr>
      <w:r w:rsidRPr="00123E2D">
        <w:rPr>
          <w:sz w:val="22"/>
          <w:szCs w:val="22"/>
        </w:rPr>
        <w:fldChar w:fldCharType="begin">
          <w:ffData>
            <w:name w:val="Applied"/>
            <w:enabled/>
            <w:calcOnExit w:val="0"/>
            <w:statusText w:type="text" w:val="Applied for H 2 B certification"/>
            <w:checkBox>
              <w:sizeAuto/>
              <w:default w:val="0"/>
            </w:checkBox>
          </w:ffData>
        </w:fldChar>
      </w:r>
      <w:bookmarkStart w:id="146" w:name="Applied"/>
      <w:r w:rsidRPr="00123E2D">
        <w:rPr>
          <w:sz w:val="22"/>
          <w:szCs w:val="22"/>
        </w:rPr>
        <w:instrText xml:space="preserve"> FORMCHECKBOX </w:instrText>
      </w:r>
      <w:r w:rsidR="007E0C59">
        <w:rPr>
          <w:sz w:val="22"/>
          <w:szCs w:val="22"/>
        </w:rPr>
      </w:r>
      <w:r w:rsidR="007E0C59">
        <w:rPr>
          <w:sz w:val="22"/>
          <w:szCs w:val="22"/>
        </w:rPr>
        <w:fldChar w:fldCharType="separate"/>
      </w:r>
      <w:r w:rsidRPr="00123E2D">
        <w:rPr>
          <w:sz w:val="22"/>
          <w:szCs w:val="22"/>
        </w:rPr>
        <w:fldChar w:fldCharType="end"/>
      </w:r>
      <w:bookmarkEnd w:id="146"/>
      <w:r w:rsidRPr="00123E2D">
        <w:rPr>
          <w:sz w:val="22"/>
          <w:szCs w:val="22"/>
        </w:rPr>
        <w:t xml:space="preserve"> Company has applied for certificate of registration </w:t>
      </w:r>
      <w:proofErr w:type="gramStart"/>
      <w:r w:rsidR="00C92A18" w:rsidRPr="00123E2D">
        <w:rPr>
          <w:sz w:val="22"/>
          <w:szCs w:val="22"/>
        </w:rPr>
        <w:t>on</w:t>
      </w:r>
      <w:r w:rsidR="00452F4B">
        <w:rPr>
          <w:sz w:val="22"/>
          <w:szCs w:val="22"/>
        </w:rPr>
        <w:t xml:space="preserve"> </w:t>
      </w:r>
      <w:proofErr w:type="gramEnd"/>
      <w:r w:rsidRPr="00123E2D">
        <w:rPr>
          <w:sz w:val="22"/>
          <w:szCs w:val="22"/>
          <w:u w:val="single"/>
        </w:rPr>
        <w:fldChar w:fldCharType="begin">
          <w:ffData>
            <w:name w:val="ApplicationDate"/>
            <w:enabled/>
            <w:calcOnExit w:val="0"/>
            <w:textInput>
              <w:type w:val="date"/>
              <w:format w:val="M/d/yyyy"/>
            </w:textInput>
          </w:ffData>
        </w:fldChar>
      </w:r>
      <w:bookmarkStart w:id="147" w:name="ApplicationDate"/>
      <w:r w:rsidRPr="00123E2D">
        <w:rPr>
          <w:sz w:val="22"/>
          <w:szCs w:val="22"/>
          <w:u w:val="single"/>
        </w:rPr>
        <w:instrText xml:space="preserve"> FORMTEXT </w:instrText>
      </w:r>
      <w:r w:rsidRPr="00123E2D">
        <w:rPr>
          <w:sz w:val="22"/>
          <w:szCs w:val="22"/>
          <w:u w:val="single"/>
        </w:rPr>
      </w:r>
      <w:r w:rsidRPr="00123E2D">
        <w:rPr>
          <w:sz w:val="22"/>
          <w:szCs w:val="22"/>
          <w:u w:val="single"/>
        </w:rPr>
        <w:fldChar w:fldCharType="separate"/>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fldChar w:fldCharType="end"/>
      </w:r>
      <w:bookmarkEnd w:id="147"/>
      <w:r w:rsidR="00437482" w:rsidRPr="00123E2D">
        <w:rPr>
          <w:sz w:val="22"/>
          <w:szCs w:val="22"/>
        </w:rPr>
        <w:t>.</w:t>
      </w:r>
    </w:p>
    <w:p w:rsidR="00F02076" w:rsidRPr="00123E2D" w:rsidRDefault="00F02076" w:rsidP="00832FC6">
      <w:pPr>
        <w:spacing w:after="120" w:line="276" w:lineRule="auto"/>
        <w:jc w:val="both"/>
        <w:rPr>
          <w:sz w:val="22"/>
          <w:szCs w:val="22"/>
        </w:rPr>
      </w:pPr>
      <w:r w:rsidRPr="00123E2D">
        <w:rPr>
          <w:sz w:val="22"/>
          <w:szCs w:val="22"/>
        </w:rPr>
        <w:t>Contractors not currently having obtained a certificate (for each partner, if partnership) will be requested to furnish proof of having obtained a certificate prior to award of contract.  Partnerships must furnish proof of registration of their assumed business name, if any, with the State of registration.</w:t>
      </w:r>
      <w:r w:rsidR="00DA4C9B" w:rsidRPr="00123E2D">
        <w:rPr>
          <w:sz w:val="22"/>
          <w:szCs w:val="22"/>
        </w:rPr>
        <w:t xml:space="preserve">  </w:t>
      </w:r>
      <w:r w:rsidRPr="00123E2D">
        <w:rPr>
          <w:sz w:val="22"/>
          <w:szCs w:val="22"/>
        </w:rPr>
        <w:t xml:space="preserve">State of  </w:t>
      </w:r>
      <w:r w:rsidRPr="00123E2D">
        <w:rPr>
          <w:sz w:val="22"/>
          <w:szCs w:val="22"/>
          <w:u w:val="single"/>
        </w:rPr>
        <w:fldChar w:fldCharType="begin">
          <w:ffData>
            <w:name w:val="State"/>
            <w:enabled/>
            <w:calcOnExit w:val="0"/>
            <w:statusText w:type="text" w:val="Partnership State"/>
            <w:textInput>
              <w:maxLength w:val="45"/>
              <w:format w:val="TITLE CASE"/>
            </w:textInput>
          </w:ffData>
        </w:fldChar>
      </w:r>
      <w:r w:rsidRPr="00123E2D">
        <w:rPr>
          <w:sz w:val="22"/>
          <w:szCs w:val="22"/>
          <w:u w:val="single"/>
        </w:rPr>
        <w:instrText xml:space="preserve"> FORMTEXT </w:instrText>
      </w:r>
      <w:r w:rsidRPr="00123E2D">
        <w:rPr>
          <w:sz w:val="22"/>
          <w:szCs w:val="22"/>
          <w:u w:val="single"/>
        </w:rPr>
      </w:r>
      <w:r w:rsidRPr="00123E2D">
        <w:rPr>
          <w:sz w:val="22"/>
          <w:szCs w:val="22"/>
          <w:u w:val="single"/>
        </w:rPr>
        <w:fldChar w:fldCharType="separate"/>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fldChar w:fldCharType="end"/>
      </w:r>
      <w:r w:rsidRPr="00123E2D">
        <w:rPr>
          <w:sz w:val="22"/>
          <w:szCs w:val="22"/>
        </w:rPr>
        <w:tab/>
        <w:t>No.</w:t>
      </w:r>
      <w:r w:rsidR="00452F4B">
        <w:rPr>
          <w:sz w:val="22"/>
          <w:szCs w:val="22"/>
        </w:rPr>
        <w:t xml:space="preserve"> </w:t>
      </w:r>
      <w:r w:rsidRPr="00123E2D">
        <w:rPr>
          <w:sz w:val="22"/>
          <w:szCs w:val="22"/>
          <w:u w:val="single"/>
        </w:rPr>
        <w:fldChar w:fldCharType="begin">
          <w:ffData>
            <w:name w:val="RegistrationNumber"/>
            <w:enabled/>
            <w:calcOnExit w:val="0"/>
            <w:textInput>
              <w:maxLength w:val="45"/>
              <w:format w:val="TITLE CASE"/>
            </w:textInput>
          </w:ffData>
        </w:fldChar>
      </w:r>
      <w:bookmarkStart w:id="148" w:name="RegistrationNumber"/>
      <w:r w:rsidRPr="00123E2D">
        <w:rPr>
          <w:sz w:val="22"/>
          <w:szCs w:val="22"/>
          <w:u w:val="single"/>
        </w:rPr>
        <w:instrText xml:space="preserve"> FORMTEXT </w:instrText>
      </w:r>
      <w:r w:rsidRPr="00123E2D">
        <w:rPr>
          <w:sz w:val="22"/>
          <w:szCs w:val="22"/>
          <w:u w:val="single"/>
        </w:rPr>
      </w:r>
      <w:r w:rsidRPr="00123E2D">
        <w:rPr>
          <w:sz w:val="22"/>
          <w:szCs w:val="22"/>
          <w:u w:val="single"/>
        </w:rPr>
        <w:fldChar w:fldCharType="separate"/>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fldChar w:fldCharType="end"/>
      </w:r>
      <w:bookmarkEnd w:id="148"/>
    </w:p>
    <w:p w:rsidR="00F02076" w:rsidRPr="00123E2D" w:rsidRDefault="00F02076" w:rsidP="00832FC6">
      <w:pPr>
        <w:spacing w:line="276" w:lineRule="auto"/>
        <w:jc w:val="both"/>
        <w:rPr>
          <w:sz w:val="22"/>
          <w:szCs w:val="22"/>
        </w:rPr>
      </w:pPr>
      <w:r w:rsidRPr="00123E2D">
        <w:rPr>
          <w:sz w:val="22"/>
          <w:szCs w:val="22"/>
        </w:rPr>
        <w:t>Information about licensing requirements and procedures may be obtained from the following:</w:t>
      </w:r>
    </w:p>
    <w:p w:rsidR="00F02076" w:rsidRPr="00123E2D" w:rsidRDefault="00F02076" w:rsidP="00832FC6">
      <w:pPr>
        <w:spacing w:line="276" w:lineRule="auto"/>
        <w:jc w:val="both"/>
        <w:rPr>
          <w:sz w:val="22"/>
          <w:szCs w:val="22"/>
        </w:rPr>
      </w:pPr>
      <w:r w:rsidRPr="00123E2D">
        <w:rPr>
          <w:sz w:val="22"/>
          <w:szCs w:val="22"/>
        </w:rPr>
        <w:t>I, on behalf of said Company, certify to the above responses.</w:t>
      </w:r>
    </w:p>
    <w:tbl>
      <w:tblPr>
        <w:tblStyle w:val="TableGrid"/>
        <w:tblW w:w="0" w:type="auto"/>
        <w:jc w:val="center"/>
        <w:tblLook w:val="04A0" w:firstRow="1" w:lastRow="0" w:firstColumn="1" w:lastColumn="0" w:noHBand="0" w:noVBand="1"/>
        <w:tblDescription w:val="MSPA certification signature block"/>
      </w:tblPr>
      <w:tblGrid>
        <w:gridCol w:w="4788"/>
        <w:gridCol w:w="4788"/>
      </w:tblGrid>
      <w:tr w:rsidR="00F02076" w:rsidRPr="00123E2D" w:rsidTr="00AD1354">
        <w:trPr>
          <w:cantSplit/>
          <w:tblHeader/>
          <w:jc w:val="center"/>
        </w:trPr>
        <w:tc>
          <w:tcPr>
            <w:tcW w:w="4788" w:type="dxa"/>
          </w:tcPr>
          <w:p w:rsidR="00F02076" w:rsidRPr="00123E2D" w:rsidRDefault="00F02076" w:rsidP="00832FC6">
            <w:pPr>
              <w:spacing w:line="276" w:lineRule="auto"/>
              <w:jc w:val="both"/>
              <w:rPr>
                <w:sz w:val="22"/>
                <w:szCs w:val="22"/>
              </w:rPr>
            </w:pPr>
            <w:r w:rsidRPr="00123E2D">
              <w:rPr>
                <w:sz w:val="22"/>
                <w:szCs w:val="22"/>
              </w:rPr>
              <w:fldChar w:fldCharType="begin">
                <w:ffData>
                  <w:name w:val="Signature"/>
                  <w:enabled/>
                  <w:calcOnExit w:val="0"/>
                  <w:textInput>
                    <w:maxLength w:val="45"/>
                    <w:format w:val="TITLE CASE"/>
                  </w:textInput>
                </w:ffData>
              </w:fldChar>
            </w:r>
            <w:bookmarkStart w:id="149" w:name="Signature"/>
            <w:r w:rsidRPr="00123E2D">
              <w:rPr>
                <w:sz w:val="22"/>
                <w:szCs w:val="22"/>
              </w:rPr>
              <w:instrText xml:space="preserve"> FORMTEXT </w:instrText>
            </w:r>
            <w:r w:rsidRPr="00123E2D">
              <w:rPr>
                <w:sz w:val="22"/>
                <w:szCs w:val="22"/>
              </w:rPr>
            </w:r>
            <w:r w:rsidRPr="00123E2D">
              <w:rPr>
                <w:sz w:val="22"/>
                <w:szCs w:val="22"/>
              </w:rPr>
              <w:fldChar w:fldCharType="separate"/>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fldChar w:fldCharType="end"/>
            </w:r>
            <w:bookmarkEnd w:id="149"/>
          </w:p>
        </w:tc>
        <w:tc>
          <w:tcPr>
            <w:tcW w:w="4788" w:type="dxa"/>
          </w:tcPr>
          <w:p w:rsidR="00F02076" w:rsidRPr="00123E2D" w:rsidRDefault="00F02076" w:rsidP="00832FC6">
            <w:pPr>
              <w:spacing w:line="276" w:lineRule="auto"/>
              <w:jc w:val="both"/>
              <w:rPr>
                <w:sz w:val="22"/>
                <w:szCs w:val="22"/>
              </w:rPr>
            </w:pPr>
            <w:r w:rsidRPr="00123E2D">
              <w:rPr>
                <w:sz w:val="22"/>
                <w:szCs w:val="22"/>
              </w:rPr>
              <w:fldChar w:fldCharType="begin">
                <w:ffData>
                  <w:name w:val="DateSgnd"/>
                  <w:enabled/>
                  <w:calcOnExit w:val="0"/>
                  <w:textInput>
                    <w:type w:val="date"/>
                    <w:maxLength w:val="45"/>
                    <w:format w:val="M/d/yyyy"/>
                  </w:textInput>
                </w:ffData>
              </w:fldChar>
            </w:r>
            <w:bookmarkStart w:id="150" w:name="DateSgnd"/>
            <w:r w:rsidRPr="00123E2D">
              <w:rPr>
                <w:sz w:val="22"/>
                <w:szCs w:val="22"/>
              </w:rPr>
              <w:instrText xml:space="preserve"> FORMTEXT </w:instrText>
            </w:r>
            <w:r w:rsidRPr="00123E2D">
              <w:rPr>
                <w:sz w:val="22"/>
                <w:szCs w:val="22"/>
              </w:rPr>
            </w:r>
            <w:r w:rsidRPr="00123E2D">
              <w:rPr>
                <w:sz w:val="22"/>
                <w:szCs w:val="22"/>
              </w:rPr>
              <w:fldChar w:fldCharType="separate"/>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fldChar w:fldCharType="end"/>
            </w:r>
            <w:bookmarkEnd w:id="150"/>
          </w:p>
        </w:tc>
      </w:tr>
      <w:tr w:rsidR="00F02076" w:rsidRPr="00123E2D" w:rsidTr="00AD1354">
        <w:trPr>
          <w:cantSplit/>
          <w:jc w:val="center"/>
        </w:trPr>
        <w:tc>
          <w:tcPr>
            <w:tcW w:w="4788" w:type="dxa"/>
          </w:tcPr>
          <w:p w:rsidR="00F02076" w:rsidRPr="00123E2D" w:rsidRDefault="00F02076" w:rsidP="00832FC6">
            <w:pPr>
              <w:spacing w:line="276" w:lineRule="auto"/>
              <w:jc w:val="both"/>
              <w:rPr>
                <w:sz w:val="22"/>
                <w:szCs w:val="22"/>
              </w:rPr>
            </w:pPr>
            <w:r w:rsidRPr="00123E2D">
              <w:rPr>
                <w:sz w:val="22"/>
                <w:szCs w:val="22"/>
              </w:rPr>
              <w:t>(Signature)</w:t>
            </w:r>
          </w:p>
        </w:tc>
        <w:tc>
          <w:tcPr>
            <w:tcW w:w="4788" w:type="dxa"/>
          </w:tcPr>
          <w:p w:rsidR="00F02076" w:rsidRPr="00123E2D" w:rsidRDefault="00F02076" w:rsidP="00832FC6">
            <w:pPr>
              <w:spacing w:line="276" w:lineRule="auto"/>
              <w:jc w:val="both"/>
              <w:rPr>
                <w:sz w:val="22"/>
                <w:szCs w:val="22"/>
              </w:rPr>
            </w:pPr>
            <w:r w:rsidRPr="00123E2D">
              <w:rPr>
                <w:sz w:val="22"/>
                <w:szCs w:val="22"/>
              </w:rPr>
              <w:t>(Date)</w:t>
            </w:r>
          </w:p>
        </w:tc>
      </w:tr>
      <w:tr w:rsidR="00F02076" w:rsidRPr="00123E2D" w:rsidTr="00AD1354">
        <w:trPr>
          <w:cantSplit/>
          <w:jc w:val="center"/>
        </w:trPr>
        <w:tc>
          <w:tcPr>
            <w:tcW w:w="4788" w:type="dxa"/>
          </w:tcPr>
          <w:p w:rsidR="00F02076" w:rsidRPr="00123E2D" w:rsidRDefault="00F02076" w:rsidP="00832FC6">
            <w:pPr>
              <w:spacing w:line="276" w:lineRule="auto"/>
              <w:jc w:val="both"/>
              <w:rPr>
                <w:sz w:val="22"/>
                <w:szCs w:val="22"/>
              </w:rPr>
            </w:pPr>
            <w:r w:rsidRPr="00123E2D">
              <w:rPr>
                <w:sz w:val="22"/>
                <w:szCs w:val="22"/>
              </w:rPr>
              <w:fldChar w:fldCharType="begin">
                <w:ffData>
                  <w:name w:val="PrintName"/>
                  <w:enabled/>
                  <w:calcOnExit w:val="0"/>
                  <w:textInput>
                    <w:maxLength w:val="45"/>
                    <w:format w:val="TITLE CASE"/>
                  </w:textInput>
                </w:ffData>
              </w:fldChar>
            </w:r>
            <w:bookmarkStart w:id="151" w:name="PrintName"/>
            <w:r w:rsidRPr="00123E2D">
              <w:rPr>
                <w:sz w:val="22"/>
                <w:szCs w:val="22"/>
              </w:rPr>
              <w:instrText xml:space="preserve"> FORMTEXT </w:instrText>
            </w:r>
            <w:r w:rsidRPr="00123E2D">
              <w:rPr>
                <w:sz w:val="22"/>
                <w:szCs w:val="22"/>
              </w:rPr>
            </w:r>
            <w:r w:rsidRPr="00123E2D">
              <w:rPr>
                <w:sz w:val="22"/>
                <w:szCs w:val="22"/>
              </w:rPr>
              <w:fldChar w:fldCharType="separate"/>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fldChar w:fldCharType="end"/>
            </w:r>
            <w:bookmarkEnd w:id="151"/>
          </w:p>
        </w:tc>
        <w:tc>
          <w:tcPr>
            <w:tcW w:w="4788" w:type="dxa"/>
          </w:tcPr>
          <w:p w:rsidR="00F02076" w:rsidRPr="00123E2D" w:rsidRDefault="00F02076" w:rsidP="00832FC6">
            <w:pPr>
              <w:spacing w:line="276" w:lineRule="auto"/>
              <w:jc w:val="both"/>
              <w:rPr>
                <w:sz w:val="22"/>
                <w:szCs w:val="22"/>
              </w:rPr>
            </w:pPr>
            <w:r w:rsidRPr="00123E2D">
              <w:rPr>
                <w:sz w:val="22"/>
                <w:szCs w:val="22"/>
              </w:rPr>
              <w:fldChar w:fldCharType="begin">
                <w:ffData>
                  <w:name w:val="Title"/>
                  <w:enabled/>
                  <w:calcOnExit w:val="0"/>
                  <w:textInput>
                    <w:maxLength w:val="45"/>
                    <w:format w:val="TITLE CASE"/>
                  </w:textInput>
                </w:ffData>
              </w:fldChar>
            </w:r>
            <w:bookmarkStart w:id="152" w:name="Title"/>
            <w:r w:rsidRPr="00123E2D">
              <w:rPr>
                <w:sz w:val="22"/>
                <w:szCs w:val="22"/>
              </w:rPr>
              <w:instrText xml:space="preserve"> FORMTEXT </w:instrText>
            </w:r>
            <w:r w:rsidRPr="00123E2D">
              <w:rPr>
                <w:sz w:val="22"/>
                <w:szCs w:val="22"/>
              </w:rPr>
            </w:r>
            <w:r w:rsidRPr="00123E2D">
              <w:rPr>
                <w:sz w:val="22"/>
                <w:szCs w:val="22"/>
              </w:rPr>
              <w:fldChar w:fldCharType="separate"/>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fldChar w:fldCharType="end"/>
            </w:r>
            <w:bookmarkEnd w:id="152"/>
          </w:p>
        </w:tc>
      </w:tr>
      <w:tr w:rsidR="00F02076" w:rsidRPr="00123E2D" w:rsidTr="00AD1354">
        <w:trPr>
          <w:cantSplit/>
          <w:jc w:val="center"/>
        </w:trPr>
        <w:tc>
          <w:tcPr>
            <w:tcW w:w="4788" w:type="dxa"/>
          </w:tcPr>
          <w:p w:rsidR="00F02076" w:rsidRPr="00123E2D" w:rsidRDefault="00F02076" w:rsidP="00832FC6">
            <w:pPr>
              <w:spacing w:line="276" w:lineRule="auto"/>
              <w:jc w:val="both"/>
              <w:rPr>
                <w:sz w:val="22"/>
                <w:szCs w:val="22"/>
              </w:rPr>
            </w:pPr>
            <w:r w:rsidRPr="00123E2D">
              <w:rPr>
                <w:sz w:val="22"/>
                <w:szCs w:val="22"/>
              </w:rPr>
              <w:t>(Printed Name)</w:t>
            </w:r>
          </w:p>
        </w:tc>
        <w:tc>
          <w:tcPr>
            <w:tcW w:w="4788" w:type="dxa"/>
          </w:tcPr>
          <w:p w:rsidR="00F02076" w:rsidRPr="00123E2D" w:rsidRDefault="00F02076" w:rsidP="00832FC6">
            <w:pPr>
              <w:spacing w:line="276" w:lineRule="auto"/>
              <w:jc w:val="both"/>
              <w:rPr>
                <w:sz w:val="22"/>
                <w:szCs w:val="22"/>
              </w:rPr>
            </w:pPr>
            <w:r w:rsidRPr="00123E2D">
              <w:rPr>
                <w:sz w:val="22"/>
                <w:szCs w:val="22"/>
              </w:rPr>
              <w:t>(Title)</w:t>
            </w:r>
          </w:p>
        </w:tc>
      </w:tr>
    </w:tbl>
    <w:p w:rsidR="00E319D2" w:rsidRPr="00123E2D" w:rsidRDefault="00E319D2" w:rsidP="00832FC6">
      <w:pPr>
        <w:spacing w:line="276" w:lineRule="auto"/>
        <w:jc w:val="both"/>
        <w:rPr>
          <w:sz w:val="22"/>
          <w:szCs w:val="22"/>
        </w:rPr>
      </w:pPr>
    </w:p>
    <w:p w:rsidR="007C37A5" w:rsidRPr="00C17CC2" w:rsidRDefault="007C37A5" w:rsidP="00832FC6">
      <w:pPr>
        <w:pStyle w:val="Heading3"/>
        <w:spacing w:line="276" w:lineRule="auto"/>
      </w:pPr>
      <w:bookmarkStart w:id="153" w:name="_Toc15305950"/>
      <w:proofErr w:type="spellStart"/>
      <w:r w:rsidRPr="00951E48">
        <w:t>K.2</w:t>
      </w:r>
      <w:proofErr w:type="spellEnd"/>
      <w:r w:rsidRPr="00C17CC2">
        <w:tab/>
        <w:t>STATE LICENSING REQUIREMENTS</w:t>
      </w:r>
      <w:bookmarkEnd w:id="153"/>
      <w:r w:rsidRPr="00C17CC2">
        <w:t xml:space="preserve"> </w:t>
      </w:r>
    </w:p>
    <w:p w:rsidR="00A24C2C" w:rsidRDefault="007C37A5" w:rsidP="00832FC6">
      <w:pPr>
        <w:spacing w:line="276" w:lineRule="auto"/>
        <w:jc w:val="both"/>
        <w:rPr>
          <w:sz w:val="22"/>
          <w:szCs w:val="22"/>
        </w:rPr>
      </w:pPr>
      <w:r w:rsidRPr="00123E2D">
        <w:rPr>
          <w:sz w:val="22"/>
          <w:szCs w:val="22"/>
        </w:rPr>
        <w:t>Include if there are specific requirements.</w:t>
      </w:r>
    </w:p>
    <w:p w:rsidR="00922385" w:rsidRPr="00123E2D" w:rsidRDefault="00922385" w:rsidP="00832FC6">
      <w:pPr>
        <w:spacing w:line="276" w:lineRule="auto"/>
        <w:jc w:val="both"/>
        <w:rPr>
          <w:sz w:val="22"/>
          <w:szCs w:val="22"/>
        </w:rPr>
      </w:pPr>
    </w:p>
    <w:p w:rsidR="00922385" w:rsidRPr="00BA4FD4" w:rsidRDefault="00922385" w:rsidP="00832FC6">
      <w:pPr>
        <w:spacing w:line="276" w:lineRule="auto"/>
        <w:jc w:val="both"/>
        <w:rPr>
          <w:sz w:val="20"/>
          <w:szCs w:val="22"/>
        </w:rPr>
      </w:pPr>
      <w:r w:rsidRPr="001D0332">
        <w:rPr>
          <w:sz w:val="20"/>
          <w:szCs w:val="22"/>
          <w:highlight w:val="yellow"/>
        </w:rPr>
        <w:t>(</w:t>
      </w:r>
      <w:proofErr w:type="spellStart"/>
      <w:r w:rsidRPr="001D0332">
        <w:rPr>
          <w:i/>
          <w:sz w:val="20"/>
          <w:szCs w:val="22"/>
          <w:highlight w:val="yellow"/>
        </w:rPr>
        <w:t>K.3</w:t>
      </w:r>
      <w:proofErr w:type="spellEnd"/>
      <w:r w:rsidRPr="001D0332">
        <w:rPr>
          <w:i/>
          <w:sz w:val="20"/>
          <w:szCs w:val="22"/>
          <w:highlight w:val="yellow"/>
        </w:rPr>
        <w:t>— Certification to be submitted with response</w:t>
      </w:r>
      <w:r w:rsidRPr="001D0332">
        <w:rPr>
          <w:sz w:val="20"/>
          <w:szCs w:val="22"/>
          <w:highlight w:val="yellow"/>
        </w:rPr>
        <w:t>)</w:t>
      </w:r>
      <w:r w:rsidRPr="00BA4FD4">
        <w:rPr>
          <w:sz w:val="20"/>
          <w:szCs w:val="22"/>
        </w:rPr>
        <w:t>:</w:t>
      </w:r>
    </w:p>
    <w:p w:rsidR="00E44013" w:rsidRPr="00123E2D" w:rsidRDefault="00E44013" w:rsidP="00832FC6">
      <w:pPr>
        <w:spacing w:line="276" w:lineRule="auto"/>
        <w:jc w:val="both"/>
        <w:rPr>
          <w:b/>
          <w:sz w:val="22"/>
          <w:szCs w:val="22"/>
        </w:rPr>
      </w:pPr>
      <w:bookmarkStart w:id="154" w:name="_Toc15305951"/>
      <w:proofErr w:type="spellStart"/>
      <w:r w:rsidRPr="00951E48">
        <w:rPr>
          <w:rStyle w:val="Heading3Char"/>
        </w:rPr>
        <w:t>K.</w:t>
      </w:r>
      <w:r w:rsidR="00916499" w:rsidRPr="00951E48">
        <w:rPr>
          <w:rStyle w:val="Heading3Char"/>
        </w:rPr>
        <w:t>3</w:t>
      </w:r>
      <w:proofErr w:type="spellEnd"/>
      <w:r w:rsidRPr="00CD5D00">
        <w:rPr>
          <w:rStyle w:val="Heading3Char"/>
        </w:rPr>
        <w:tab/>
        <w:t>EMPLOYMENT CERTIFICATION</w:t>
      </w:r>
      <w:bookmarkEnd w:id="154"/>
      <w:r w:rsidRPr="00123E2D">
        <w:rPr>
          <w:b/>
          <w:sz w:val="22"/>
          <w:szCs w:val="22"/>
        </w:rPr>
        <w:t xml:space="preserve"> </w:t>
      </w:r>
    </w:p>
    <w:p w:rsidR="00DA4C9B" w:rsidRPr="007E4277" w:rsidRDefault="006457FB" w:rsidP="00832FC6">
      <w:pPr>
        <w:spacing w:after="60" w:line="276" w:lineRule="auto"/>
        <w:jc w:val="both"/>
        <w:rPr>
          <w:sz w:val="22"/>
          <w:szCs w:val="22"/>
        </w:rPr>
      </w:pPr>
      <w:r w:rsidRPr="007E4277">
        <w:rPr>
          <w:sz w:val="22"/>
          <w:szCs w:val="22"/>
        </w:rPr>
        <w:t>The Offeror/</w:t>
      </w:r>
      <w:proofErr w:type="spellStart"/>
      <w:r w:rsidRPr="007E4277">
        <w:rPr>
          <w:sz w:val="22"/>
          <w:szCs w:val="22"/>
        </w:rPr>
        <w:t>Q</w:t>
      </w:r>
      <w:r w:rsidR="00E44013" w:rsidRPr="007E4277">
        <w:rPr>
          <w:sz w:val="22"/>
          <w:szCs w:val="22"/>
        </w:rPr>
        <w:t>uoter</w:t>
      </w:r>
      <w:proofErr w:type="spellEnd"/>
      <w:r w:rsidR="00E44013" w:rsidRPr="007E4277">
        <w:rPr>
          <w:sz w:val="22"/>
          <w:szCs w:val="22"/>
        </w:rPr>
        <w:t xml:space="preserve"> represents and certifies that</w:t>
      </w:r>
      <w:r w:rsidR="00DA4C9B" w:rsidRPr="007E4277">
        <w:rPr>
          <w:sz w:val="22"/>
          <w:szCs w:val="22"/>
        </w:rPr>
        <w:t>—</w:t>
      </w:r>
    </w:p>
    <w:p w:rsidR="00BD0464" w:rsidRPr="007E4277" w:rsidRDefault="00E44013" w:rsidP="00914017">
      <w:pPr>
        <w:pStyle w:val="ListParagraph"/>
        <w:numPr>
          <w:ilvl w:val="0"/>
          <w:numId w:val="28"/>
        </w:numPr>
        <w:spacing w:after="60"/>
        <w:ind w:left="648"/>
        <w:jc w:val="both"/>
      </w:pPr>
      <w:r w:rsidRPr="007E4277">
        <w:t xml:space="preserve">The firm/individual </w:t>
      </w:r>
      <w:r w:rsidRPr="007E4277">
        <w:fldChar w:fldCharType="begin">
          <w:ffData>
            <w:name w:val="Check45"/>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46"/>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current Federal Government employee.</w:t>
      </w:r>
    </w:p>
    <w:p w:rsidR="00BD0464" w:rsidRPr="007E4277" w:rsidRDefault="00E44013" w:rsidP="00914017">
      <w:pPr>
        <w:pStyle w:val="ListParagraph"/>
        <w:numPr>
          <w:ilvl w:val="0"/>
          <w:numId w:val="28"/>
        </w:numPr>
        <w:spacing w:after="60"/>
        <w:ind w:left="648"/>
        <w:jc w:val="both"/>
      </w:pPr>
      <w:r w:rsidRPr="007E4277">
        <w:t xml:space="preserve">The firm </w:t>
      </w:r>
      <w:bookmarkStart w:id="155" w:name="Check53"/>
      <w:r w:rsidRPr="007E4277">
        <w:fldChar w:fldCharType="begin">
          <w:ffData>
            <w:name w:val="Check53"/>
            <w:enabled/>
            <w:calcOnExit w:val="0"/>
            <w:checkBox>
              <w:sizeAuto/>
              <w:default w:val="0"/>
            </w:checkBox>
          </w:ffData>
        </w:fldChar>
      </w:r>
      <w:r w:rsidRPr="007E4277">
        <w:instrText xml:space="preserve"> FORMCHECKBOX </w:instrText>
      </w:r>
      <w:r w:rsidR="007E0C59">
        <w:fldChar w:fldCharType="separate"/>
      </w:r>
      <w:r w:rsidRPr="007E4277">
        <w:fldChar w:fldCharType="end"/>
      </w:r>
      <w:bookmarkEnd w:id="155"/>
      <w:r w:rsidRPr="007E4277">
        <w:t xml:space="preserve"> is, </w:t>
      </w:r>
      <w:bookmarkStart w:id="156" w:name="Check54"/>
      <w:r w:rsidRPr="007E4277">
        <w:fldChar w:fldCharType="begin">
          <w:ffData>
            <w:name w:val="Check54"/>
            <w:enabled/>
            <w:calcOnExit w:val="0"/>
            <w:checkBox>
              <w:sizeAuto/>
              <w:default w:val="0"/>
            </w:checkBox>
          </w:ffData>
        </w:fldChar>
      </w:r>
      <w:r w:rsidRPr="007E4277">
        <w:instrText xml:space="preserve"> FORMCHECKBOX </w:instrText>
      </w:r>
      <w:r w:rsidR="007E0C59">
        <w:fldChar w:fldCharType="separate"/>
      </w:r>
      <w:r w:rsidRPr="007E4277">
        <w:fldChar w:fldCharType="end"/>
      </w:r>
      <w:bookmarkEnd w:id="156"/>
      <w:r w:rsidRPr="007E4277">
        <w:t xml:space="preserve"> is not substantially owned or controlled by a Government employee or retiree. (FAR Part 3.6)</w:t>
      </w:r>
    </w:p>
    <w:p w:rsidR="00BD0464" w:rsidRPr="007E4277" w:rsidRDefault="00E44013" w:rsidP="00914017">
      <w:pPr>
        <w:pStyle w:val="ListParagraph"/>
        <w:numPr>
          <w:ilvl w:val="0"/>
          <w:numId w:val="28"/>
        </w:numPr>
        <w:spacing w:after="60"/>
        <w:ind w:left="648"/>
        <w:jc w:val="both"/>
      </w:pPr>
      <w:r w:rsidRPr="007E4277">
        <w:t xml:space="preserve">The firm/individual </w:t>
      </w:r>
      <w:r w:rsidRPr="007E4277">
        <w:fldChar w:fldCharType="begin">
          <w:ffData>
            <w:name w:val="Check47"/>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48"/>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former USDA </w:t>
      </w:r>
      <w:r w:rsidR="00951E48" w:rsidRPr="007E4277">
        <w:t>employee</w:t>
      </w:r>
      <w:r w:rsidRPr="007E4277">
        <w:t>.</w:t>
      </w:r>
    </w:p>
    <w:p w:rsidR="00BD0464" w:rsidRPr="007E4277" w:rsidRDefault="00E44013" w:rsidP="00914017">
      <w:pPr>
        <w:pStyle w:val="ListParagraph"/>
        <w:numPr>
          <w:ilvl w:val="0"/>
          <w:numId w:val="28"/>
        </w:numPr>
        <w:spacing w:after="60"/>
        <w:ind w:left="648"/>
        <w:jc w:val="both"/>
      </w:pPr>
      <w:r w:rsidRPr="007E4277">
        <w:t xml:space="preserve">The firm/individual  </w:t>
      </w:r>
      <w:r w:rsidRPr="007E4277">
        <w:fldChar w:fldCharType="begin">
          <w:ffData>
            <w:name w:val="Check49"/>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50"/>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retired USDA employee.  </w:t>
      </w:r>
    </w:p>
    <w:p w:rsidR="00E44013" w:rsidRPr="007E4277" w:rsidRDefault="00E44013" w:rsidP="00832FC6">
      <w:pPr>
        <w:spacing w:after="60" w:line="276" w:lineRule="auto"/>
        <w:ind w:left="648"/>
        <w:jc w:val="both"/>
        <w:rPr>
          <w:sz w:val="22"/>
          <w:szCs w:val="22"/>
        </w:rPr>
      </w:pPr>
      <w:r w:rsidRPr="007E4277">
        <w:rPr>
          <w:sz w:val="22"/>
          <w:szCs w:val="22"/>
        </w:rPr>
        <w:lastRenderedPageBreak/>
        <w:t>If retired, give date of retirement</w:t>
      </w:r>
      <w:proofErr w:type="gramStart"/>
      <w:r w:rsidR="00BD0464" w:rsidRPr="007E4277">
        <w:rPr>
          <w:sz w:val="22"/>
          <w:szCs w:val="22"/>
        </w:rPr>
        <w:t>:</w:t>
      </w:r>
      <w:r w:rsidRPr="007E4277">
        <w:rPr>
          <w:sz w:val="22"/>
          <w:szCs w:val="22"/>
        </w:rPr>
        <w:t xml:space="preserve"> </w:t>
      </w:r>
      <w:proofErr w:type="gramEnd"/>
      <w:r w:rsidRPr="007E4277">
        <w:rPr>
          <w:sz w:val="22"/>
          <w:szCs w:val="22"/>
          <w:u w:val="single"/>
        </w:rPr>
        <w:fldChar w:fldCharType="begin">
          <w:ffData>
            <w:name w:val="Text75"/>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w:t>
      </w:r>
    </w:p>
    <w:p w:rsidR="00E44013" w:rsidRPr="007E4277" w:rsidRDefault="00E44013" w:rsidP="00914017">
      <w:pPr>
        <w:pStyle w:val="ListParagraph"/>
        <w:numPr>
          <w:ilvl w:val="0"/>
          <w:numId w:val="28"/>
        </w:numPr>
        <w:spacing w:after="60"/>
        <w:ind w:left="648"/>
        <w:jc w:val="both"/>
      </w:pPr>
      <w:r w:rsidRPr="007E4277">
        <w:t xml:space="preserve">The firm/individual </w:t>
      </w:r>
      <w:r w:rsidRPr="007E4277">
        <w:fldChar w:fldCharType="begin">
          <w:ffData>
            <w:name w:val="Check5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52"/>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related to a current </w:t>
      </w:r>
      <w:r w:rsidR="00951E48" w:rsidRPr="007E4277">
        <w:t>Forest Service employee on any Forest S</w:t>
      </w:r>
      <w:r w:rsidRPr="007E4277">
        <w:t>ervice units within the Rocky Mountain Region.</w:t>
      </w:r>
    </w:p>
    <w:p w:rsidR="00E44013" w:rsidRPr="007E4277" w:rsidRDefault="00E44013" w:rsidP="00832FC6">
      <w:pPr>
        <w:spacing w:after="120" w:line="276" w:lineRule="auto"/>
        <w:ind w:firstLine="648"/>
        <w:jc w:val="both"/>
        <w:rPr>
          <w:sz w:val="22"/>
          <w:szCs w:val="22"/>
        </w:rPr>
      </w:pPr>
      <w:r w:rsidRPr="007E4277">
        <w:rPr>
          <w:sz w:val="22"/>
          <w:szCs w:val="22"/>
        </w:rPr>
        <w:t>If so, list employee's name and location</w:t>
      </w:r>
      <w:proofErr w:type="gramStart"/>
      <w:r w:rsidR="00BD0464" w:rsidRPr="007E4277">
        <w:rPr>
          <w:sz w:val="22"/>
          <w:szCs w:val="22"/>
        </w:rPr>
        <w:t>:</w:t>
      </w:r>
      <w:r w:rsidRPr="007E4277">
        <w:rPr>
          <w:sz w:val="22"/>
          <w:szCs w:val="22"/>
        </w:rPr>
        <w:t xml:space="preserve"> </w:t>
      </w:r>
      <w:proofErr w:type="gramEnd"/>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w:t>
      </w:r>
    </w:p>
    <w:p w:rsidR="00E44013" w:rsidRPr="007E4277" w:rsidRDefault="00E44013" w:rsidP="00832FC6">
      <w:pPr>
        <w:spacing w:line="276" w:lineRule="auto"/>
        <w:jc w:val="both"/>
        <w:rPr>
          <w:sz w:val="22"/>
          <w:szCs w:val="22"/>
        </w:rPr>
      </w:pPr>
      <w:r w:rsidRPr="007E4277">
        <w:rPr>
          <w:sz w:val="22"/>
          <w:szCs w:val="22"/>
        </w:rPr>
        <w:t>I, on behalf of said Company, certify the above information is factual.</w:t>
      </w:r>
    </w:p>
    <w:tbl>
      <w:tblPr>
        <w:tblStyle w:val="TableGrid21"/>
        <w:tblW w:w="0" w:type="auto"/>
        <w:jc w:val="center"/>
        <w:tblLook w:val="04A0" w:firstRow="1" w:lastRow="0" w:firstColumn="1" w:lastColumn="0" w:noHBand="0" w:noVBand="1"/>
        <w:tblCaption w:val="K.4 signatures"/>
        <w:tblDescription w:val="Signature Block for Employment Certification"/>
      </w:tblPr>
      <w:tblGrid>
        <w:gridCol w:w="4788"/>
        <w:gridCol w:w="4788"/>
      </w:tblGrid>
      <w:tr w:rsidR="00E44013" w:rsidRPr="007E4277" w:rsidTr="00AD1354">
        <w:trPr>
          <w:tblHeader/>
          <w:jc w:val="center"/>
        </w:trPr>
        <w:tc>
          <w:tcPr>
            <w:tcW w:w="4788" w:type="dxa"/>
          </w:tcPr>
          <w:p w:rsidR="00E44013" w:rsidRPr="007E4277" w:rsidRDefault="00E44013" w:rsidP="00832FC6">
            <w:pPr>
              <w:spacing w:line="276" w:lineRule="auto"/>
              <w:jc w:val="both"/>
              <w:rPr>
                <w:rFonts w:ascii="Times New Roman" w:hAnsi="Times New Roman"/>
                <w:sz w:val="22"/>
                <w:szCs w:val="22"/>
              </w:rPr>
            </w:pPr>
            <w:r w:rsidRPr="007E4277">
              <w:rPr>
                <w:sz w:val="22"/>
                <w:szCs w:val="22"/>
              </w:rPr>
              <w:fldChar w:fldCharType="begin">
                <w:ffData>
                  <w:name w:val="Text78"/>
                  <w:enabled/>
                  <w:calcOnExit w:val="0"/>
                  <w:textInput/>
                </w:ffData>
              </w:fldChar>
            </w:r>
            <w:r w:rsidRPr="007E4277">
              <w:rPr>
                <w:rFonts w:ascii="Times New Roman" w:hAnsi="Times New Roman"/>
                <w:sz w:val="22"/>
                <w:szCs w:val="22"/>
              </w:rPr>
              <w:instrText xml:space="preserve"> FORMTEXT </w:instrText>
            </w:r>
            <w:r w:rsidRPr="007E4277">
              <w:rPr>
                <w:sz w:val="22"/>
                <w:szCs w:val="22"/>
              </w:rPr>
            </w:r>
            <w:r w:rsidRPr="007E4277">
              <w:rPr>
                <w:sz w:val="22"/>
                <w:szCs w:val="22"/>
              </w:rPr>
              <w:fldChar w:fldCharType="separate"/>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sz w:val="22"/>
                <w:szCs w:val="22"/>
              </w:rPr>
              <w:fldChar w:fldCharType="end"/>
            </w:r>
          </w:p>
        </w:tc>
        <w:tc>
          <w:tcPr>
            <w:tcW w:w="4788" w:type="dxa"/>
          </w:tcPr>
          <w:p w:rsidR="00E44013" w:rsidRPr="007E4277" w:rsidRDefault="00E44013" w:rsidP="00832FC6">
            <w:pPr>
              <w:spacing w:line="276" w:lineRule="auto"/>
              <w:jc w:val="both"/>
              <w:rPr>
                <w:rFonts w:ascii="Times New Roman" w:hAnsi="Times New Roman"/>
                <w:sz w:val="22"/>
                <w:szCs w:val="22"/>
              </w:rPr>
            </w:pPr>
            <w:r w:rsidRPr="007E4277">
              <w:rPr>
                <w:sz w:val="22"/>
                <w:szCs w:val="22"/>
              </w:rPr>
              <w:fldChar w:fldCharType="begin">
                <w:ffData>
                  <w:name w:val="Text77"/>
                  <w:enabled/>
                  <w:calcOnExit w:val="0"/>
                  <w:textInput/>
                </w:ffData>
              </w:fldChar>
            </w:r>
            <w:r w:rsidRPr="007E4277">
              <w:rPr>
                <w:rFonts w:ascii="Times New Roman" w:hAnsi="Times New Roman"/>
                <w:sz w:val="22"/>
                <w:szCs w:val="22"/>
              </w:rPr>
              <w:instrText xml:space="preserve"> FORMTEXT </w:instrText>
            </w:r>
            <w:r w:rsidRPr="007E4277">
              <w:rPr>
                <w:sz w:val="22"/>
                <w:szCs w:val="22"/>
              </w:rPr>
            </w:r>
            <w:r w:rsidRPr="007E4277">
              <w:rPr>
                <w:sz w:val="22"/>
                <w:szCs w:val="22"/>
              </w:rPr>
              <w:fldChar w:fldCharType="separate"/>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sz w:val="22"/>
                <w:szCs w:val="22"/>
              </w:rPr>
              <w:fldChar w:fldCharType="end"/>
            </w:r>
          </w:p>
        </w:tc>
      </w:tr>
      <w:tr w:rsidR="00E44013" w:rsidRPr="007E4277" w:rsidTr="00AD1354">
        <w:trPr>
          <w:jc w:val="center"/>
        </w:trPr>
        <w:tc>
          <w:tcPr>
            <w:tcW w:w="4788" w:type="dxa"/>
          </w:tcPr>
          <w:p w:rsidR="00E44013" w:rsidRPr="007E4277" w:rsidRDefault="00E44013" w:rsidP="00832FC6">
            <w:pPr>
              <w:spacing w:line="276" w:lineRule="auto"/>
              <w:jc w:val="both"/>
              <w:rPr>
                <w:rFonts w:ascii="Times New Roman" w:hAnsi="Times New Roman"/>
                <w:sz w:val="22"/>
                <w:szCs w:val="22"/>
              </w:rPr>
            </w:pPr>
            <w:r w:rsidRPr="007E4277">
              <w:rPr>
                <w:rFonts w:ascii="Times New Roman" w:hAnsi="Times New Roman"/>
                <w:sz w:val="22"/>
                <w:szCs w:val="22"/>
              </w:rPr>
              <w:t>(Signature)</w:t>
            </w:r>
          </w:p>
        </w:tc>
        <w:tc>
          <w:tcPr>
            <w:tcW w:w="4788" w:type="dxa"/>
          </w:tcPr>
          <w:p w:rsidR="00E44013" w:rsidRPr="007E4277" w:rsidRDefault="00E44013" w:rsidP="00832FC6">
            <w:pPr>
              <w:spacing w:line="276" w:lineRule="auto"/>
              <w:jc w:val="both"/>
              <w:rPr>
                <w:rFonts w:ascii="Times New Roman" w:hAnsi="Times New Roman"/>
                <w:sz w:val="22"/>
                <w:szCs w:val="22"/>
              </w:rPr>
            </w:pPr>
            <w:r w:rsidRPr="007E4277">
              <w:rPr>
                <w:rFonts w:ascii="Times New Roman" w:hAnsi="Times New Roman"/>
                <w:sz w:val="22"/>
                <w:szCs w:val="22"/>
              </w:rPr>
              <w:t>(Date)</w:t>
            </w:r>
          </w:p>
        </w:tc>
      </w:tr>
      <w:tr w:rsidR="00E44013" w:rsidRPr="007E4277" w:rsidTr="00AD1354">
        <w:trPr>
          <w:jc w:val="center"/>
        </w:trPr>
        <w:tc>
          <w:tcPr>
            <w:tcW w:w="4788" w:type="dxa"/>
          </w:tcPr>
          <w:p w:rsidR="00E44013" w:rsidRPr="007E4277" w:rsidRDefault="00E44013" w:rsidP="00832FC6">
            <w:pPr>
              <w:spacing w:line="276" w:lineRule="auto"/>
              <w:jc w:val="both"/>
              <w:rPr>
                <w:rFonts w:ascii="Times New Roman" w:hAnsi="Times New Roman"/>
                <w:sz w:val="22"/>
                <w:szCs w:val="22"/>
              </w:rPr>
            </w:pPr>
            <w:r w:rsidRPr="007E4277">
              <w:rPr>
                <w:sz w:val="22"/>
                <w:szCs w:val="22"/>
              </w:rPr>
              <w:fldChar w:fldCharType="begin">
                <w:ffData>
                  <w:name w:val="Text79"/>
                  <w:enabled/>
                  <w:calcOnExit w:val="0"/>
                  <w:textInput/>
                </w:ffData>
              </w:fldChar>
            </w:r>
            <w:r w:rsidRPr="007E4277">
              <w:rPr>
                <w:rFonts w:ascii="Times New Roman" w:hAnsi="Times New Roman"/>
                <w:sz w:val="22"/>
                <w:szCs w:val="22"/>
              </w:rPr>
              <w:instrText xml:space="preserve"> FORMTEXT </w:instrText>
            </w:r>
            <w:r w:rsidRPr="007E4277">
              <w:rPr>
                <w:sz w:val="22"/>
                <w:szCs w:val="22"/>
              </w:rPr>
            </w:r>
            <w:r w:rsidRPr="007E4277">
              <w:rPr>
                <w:sz w:val="22"/>
                <w:szCs w:val="22"/>
              </w:rPr>
              <w:fldChar w:fldCharType="separate"/>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sz w:val="22"/>
                <w:szCs w:val="22"/>
              </w:rPr>
              <w:fldChar w:fldCharType="end"/>
            </w:r>
          </w:p>
        </w:tc>
        <w:tc>
          <w:tcPr>
            <w:tcW w:w="4788" w:type="dxa"/>
          </w:tcPr>
          <w:p w:rsidR="00E44013" w:rsidRPr="007E4277" w:rsidRDefault="00E44013" w:rsidP="00832FC6">
            <w:pPr>
              <w:spacing w:line="276" w:lineRule="auto"/>
              <w:jc w:val="both"/>
              <w:rPr>
                <w:rFonts w:ascii="Times New Roman" w:hAnsi="Times New Roman"/>
                <w:sz w:val="22"/>
                <w:szCs w:val="22"/>
              </w:rPr>
            </w:pPr>
            <w:r w:rsidRPr="007E4277">
              <w:rPr>
                <w:sz w:val="22"/>
                <w:szCs w:val="22"/>
              </w:rPr>
              <w:fldChar w:fldCharType="begin">
                <w:ffData>
                  <w:name w:val="Text80"/>
                  <w:enabled/>
                  <w:calcOnExit w:val="0"/>
                  <w:textInput/>
                </w:ffData>
              </w:fldChar>
            </w:r>
            <w:r w:rsidRPr="007E4277">
              <w:rPr>
                <w:rFonts w:ascii="Times New Roman" w:hAnsi="Times New Roman"/>
                <w:sz w:val="22"/>
                <w:szCs w:val="22"/>
              </w:rPr>
              <w:instrText xml:space="preserve"> FORMTEXT </w:instrText>
            </w:r>
            <w:r w:rsidRPr="007E4277">
              <w:rPr>
                <w:sz w:val="22"/>
                <w:szCs w:val="22"/>
              </w:rPr>
            </w:r>
            <w:r w:rsidRPr="007E4277">
              <w:rPr>
                <w:sz w:val="22"/>
                <w:szCs w:val="22"/>
              </w:rPr>
              <w:fldChar w:fldCharType="separate"/>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sz w:val="22"/>
                <w:szCs w:val="22"/>
              </w:rPr>
              <w:fldChar w:fldCharType="end"/>
            </w:r>
          </w:p>
        </w:tc>
      </w:tr>
      <w:tr w:rsidR="00E44013" w:rsidRPr="007E4277" w:rsidTr="00AD1354">
        <w:trPr>
          <w:jc w:val="center"/>
        </w:trPr>
        <w:tc>
          <w:tcPr>
            <w:tcW w:w="4788" w:type="dxa"/>
          </w:tcPr>
          <w:p w:rsidR="00E44013" w:rsidRPr="007E4277" w:rsidRDefault="00E44013" w:rsidP="00832FC6">
            <w:pPr>
              <w:spacing w:line="276" w:lineRule="auto"/>
              <w:jc w:val="both"/>
              <w:rPr>
                <w:rFonts w:ascii="Times New Roman" w:hAnsi="Times New Roman"/>
                <w:sz w:val="22"/>
                <w:szCs w:val="22"/>
              </w:rPr>
            </w:pPr>
            <w:r w:rsidRPr="007E4277">
              <w:rPr>
                <w:rFonts w:ascii="Times New Roman" w:hAnsi="Times New Roman"/>
                <w:sz w:val="22"/>
                <w:szCs w:val="22"/>
              </w:rPr>
              <w:t>(Printed Name)</w:t>
            </w:r>
          </w:p>
        </w:tc>
        <w:tc>
          <w:tcPr>
            <w:tcW w:w="4788" w:type="dxa"/>
          </w:tcPr>
          <w:p w:rsidR="00E44013" w:rsidRPr="007E4277" w:rsidRDefault="00E44013" w:rsidP="00832FC6">
            <w:pPr>
              <w:spacing w:line="276" w:lineRule="auto"/>
              <w:jc w:val="both"/>
              <w:rPr>
                <w:rFonts w:ascii="Times New Roman" w:hAnsi="Times New Roman"/>
                <w:sz w:val="22"/>
                <w:szCs w:val="22"/>
              </w:rPr>
            </w:pPr>
            <w:r w:rsidRPr="007E4277">
              <w:rPr>
                <w:rFonts w:ascii="Times New Roman" w:hAnsi="Times New Roman"/>
                <w:sz w:val="22"/>
                <w:szCs w:val="22"/>
              </w:rPr>
              <w:t>(Title)</w:t>
            </w:r>
          </w:p>
        </w:tc>
      </w:tr>
    </w:tbl>
    <w:p w:rsidR="008476A3" w:rsidRDefault="008476A3" w:rsidP="00832FC6">
      <w:pPr>
        <w:spacing w:line="276" w:lineRule="auto"/>
        <w:jc w:val="both"/>
        <w:rPr>
          <w:sz w:val="22"/>
          <w:szCs w:val="22"/>
        </w:rPr>
      </w:pPr>
    </w:p>
    <w:p w:rsidR="00395779" w:rsidRPr="00BA4FD4" w:rsidRDefault="00395779" w:rsidP="00832FC6">
      <w:pPr>
        <w:spacing w:line="276" w:lineRule="auto"/>
        <w:jc w:val="both"/>
        <w:rPr>
          <w:sz w:val="20"/>
          <w:szCs w:val="22"/>
        </w:rPr>
      </w:pPr>
      <w:r w:rsidRPr="001D0332">
        <w:rPr>
          <w:sz w:val="20"/>
          <w:szCs w:val="22"/>
          <w:highlight w:val="yellow"/>
        </w:rPr>
        <w:t>(</w:t>
      </w:r>
      <w:proofErr w:type="spellStart"/>
      <w:r w:rsidRPr="001D0332">
        <w:rPr>
          <w:i/>
          <w:sz w:val="20"/>
          <w:szCs w:val="22"/>
          <w:highlight w:val="yellow"/>
        </w:rPr>
        <w:t>K.4</w:t>
      </w:r>
      <w:proofErr w:type="spellEnd"/>
      <w:r w:rsidRPr="001D0332">
        <w:rPr>
          <w:i/>
          <w:sz w:val="20"/>
          <w:szCs w:val="22"/>
          <w:highlight w:val="yellow"/>
        </w:rPr>
        <w:t>— Certification to be submitted with response</w:t>
      </w:r>
      <w:r w:rsidRPr="001D0332">
        <w:rPr>
          <w:sz w:val="20"/>
          <w:szCs w:val="22"/>
          <w:highlight w:val="yellow"/>
        </w:rPr>
        <w:t>)</w:t>
      </w:r>
      <w:r w:rsidRPr="00BA4FD4">
        <w:rPr>
          <w:sz w:val="20"/>
          <w:szCs w:val="22"/>
        </w:rPr>
        <w:t>:</w:t>
      </w:r>
    </w:p>
    <w:p w:rsidR="007353A6" w:rsidRDefault="00A24C2C" w:rsidP="00832FC6">
      <w:pPr>
        <w:pStyle w:val="Heading3"/>
        <w:spacing w:line="276" w:lineRule="auto"/>
        <w:rPr>
          <w:rFonts w:eastAsiaTheme="minorHAnsi"/>
        </w:rPr>
      </w:pPr>
      <w:bookmarkStart w:id="157" w:name="_Toc15305952"/>
      <w:proofErr w:type="spellStart"/>
      <w:r w:rsidRPr="006457FB">
        <w:rPr>
          <w:rFonts w:eastAsiaTheme="minorHAnsi"/>
        </w:rPr>
        <w:t>K.</w:t>
      </w:r>
      <w:r w:rsidR="00916499" w:rsidRPr="006457FB">
        <w:rPr>
          <w:rFonts w:eastAsiaTheme="minorHAnsi"/>
        </w:rPr>
        <w:t>4</w:t>
      </w:r>
      <w:proofErr w:type="spellEnd"/>
      <w:r w:rsidRPr="00C17CC2">
        <w:rPr>
          <w:rFonts w:eastAsiaTheme="minorHAnsi"/>
        </w:rPr>
        <w:tab/>
        <w:t>LOCAL CONTRACTOR CERTIFICATION</w:t>
      </w:r>
      <w:bookmarkEnd w:id="157"/>
    </w:p>
    <w:p w:rsidR="007C37A5" w:rsidRPr="00123E2D" w:rsidRDefault="006457FB" w:rsidP="00914017">
      <w:pPr>
        <w:pStyle w:val="ListParagraph"/>
        <w:numPr>
          <w:ilvl w:val="0"/>
          <w:numId w:val="29"/>
        </w:numPr>
        <w:spacing w:after="60"/>
        <w:ind w:left="648"/>
        <w:jc w:val="both"/>
        <w:rPr>
          <w:rFonts w:eastAsiaTheme="minorHAnsi"/>
        </w:rPr>
      </w:pPr>
      <w:r>
        <w:rPr>
          <w:rFonts w:eastAsiaTheme="minorHAnsi"/>
        </w:rPr>
        <w:t>The O</w:t>
      </w:r>
      <w:r w:rsidR="00A24C2C" w:rsidRPr="00123E2D">
        <w:rPr>
          <w:rFonts w:eastAsiaTheme="minorHAnsi"/>
        </w:rPr>
        <w:t xml:space="preserve">fferor </w:t>
      </w:r>
      <w:r w:rsidR="000E3AAE" w:rsidRPr="00123E2D">
        <w:rPr>
          <w:rFonts w:eastAsiaTheme="minorHAnsi"/>
        </w:rPr>
        <w:fldChar w:fldCharType="begin">
          <w:ffData>
            <w:name w:val="Check47"/>
            <w:enabled/>
            <w:calcOnExit w:val="0"/>
            <w:checkBox>
              <w:sizeAuto/>
              <w:default w:val="0"/>
            </w:checkBox>
          </w:ffData>
        </w:fldChar>
      </w:r>
      <w:bookmarkStart w:id="158" w:name="Check47"/>
      <w:r w:rsidR="000E3AAE" w:rsidRPr="00123E2D">
        <w:rPr>
          <w:rFonts w:eastAsiaTheme="minorHAnsi"/>
        </w:rPr>
        <w:instrText xml:space="preserve"> FORMCHECKBOX </w:instrText>
      </w:r>
      <w:r w:rsidR="007E0C59">
        <w:rPr>
          <w:rFonts w:eastAsiaTheme="minorHAnsi"/>
        </w:rPr>
      </w:r>
      <w:r w:rsidR="007E0C59">
        <w:rPr>
          <w:rFonts w:eastAsiaTheme="minorHAnsi"/>
        </w:rPr>
        <w:fldChar w:fldCharType="separate"/>
      </w:r>
      <w:r w:rsidR="000E3AAE" w:rsidRPr="00123E2D">
        <w:rPr>
          <w:rFonts w:eastAsiaTheme="minorHAnsi"/>
        </w:rPr>
        <w:fldChar w:fldCharType="end"/>
      </w:r>
      <w:bookmarkEnd w:id="158"/>
      <w:r w:rsidR="00A4053E">
        <w:rPr>
          <w:rFonts w:eastAsiaTheme="minorHAnsi"/>
        </w:rPr>
        <w:t xml:space="preserve"> </w:t>
      </w:r>
      <w:r w:rsidR="00A24C2C" w:rsidRPr="00123E2D">
        <w:rPr>
          <w:rFonts w:eastAsiaTheme="minorHAnsi"/>
        </w:rPr>
        <w:t>is</w:t>
      </w:r>
      <w:r w:rsidR="00DA1CD1">
        <w:rPr>
          <w:rFonts w:eastAsiaTheme="minorHAnsi"/>
        </w:rPr>
        <w:t>,</w:t>
      </w:r>
      <w:r w:rsidR="008E57E1" w:rsidRPr="00123E2D">
        <w:rPr>
          <w:rFonts w:eastAsiaTheme="minorHAnsi"/>
        </w:rPr>
        <w:t xml:space="preserve"> </w:t>
      </w:r>
      <w:r w:rsidR="000E3AAE" w:rsidRPr="00123E2D">
        <w:rPr>
          <w:rFonts w:eastAsiaTheme="minorHAnsi"/>
        </w:rPr>
        <w:fldChar w:fldCharType="begin">
          <w:ffData>
            <w:name w:val="Check48"/>
            <w:enabled/>
            <w:calcOnExit w:val="0"/>
            <w:checkBox>
              <w:sizeAuto/>
              <w:default w:val="0"/>
            </w:checkBox>
          </w:ffData>
        </w:fldChar>
      </w:r>
      <w:bookmarkStart w:id="159" w:name="Check48"/>
      <w:r w:rsidR="000E3AAE" w:rsidRPr="00123E2D">
        <w:rPr>
          <w:rFonts w:eastAsiaTheme="minorHAnsi"/>
        </w:rPr>
        <w:instrText xml:space="preserve"> FORMCHECKBOX </w:instrText>
      </w:r>
      <w:r w:rsidR="007E0C59">
        <w:rPr>
          <w:rFonts w:eastAsiaTheme="minorHAnsi"/>
        </w:rPr>
      </w:r>
      <w:r w:rsidR="007E0C59">
        <w:rPr>
          <w:rFonts w:eastAsiaTheme="minorHAnsi"/>
        </w:rPr>
        <w:fldChar w:fldCharType="separate"/>
      </w:r>
      <w:r w:rsidR="000E3AAE" w:rsidRPr="00123E2D">
        <w:rPr>
          <w:rFonts w:eastAsiaTheme="minorHAnsi"/>
        </w:rPr>
        <w:fldChar w:fldCharType="end"/>
      </w:r>
      <w:bookmarkEnd w:id="159"/>
      <w:r w:rsidR="00A24C2C" w:rsidRPr="00123E2D">
        <w:rPr>
          <w:rFonts w:eastAsiaTheme="minorHAnsi"/>
        </w:rPr>
        <w:t xml:space="preserve"> is not a local contractor who is from, and who provides employment and training for, dislocated and displaced workers in an economically disadvantaged rural community, including those historically timber-dependent areas that have been affected by reduced timber harvesting on Federal lands and other forest-dependent rural communities isolated from significant alternative employment opportunities, as contemplated by </w:t>
      </w:r>
      <w:r w:rsidR="00E60994" w:rsidRPr="00123E2D">
        <w:t xml:space="preserve">Section 2374 </w:t>
      </w:r>
      <w:r w:rsidR="00A24C2C" w:rsidRPr="00123E2D">
        <w:rPr>
          <w:rFonts w:eastAsiaTheme="minorHAnsi"/>
        </w:rPr>
        <w:t xml:space="preserve">of </w:t>
      </w:r>
      <w:r w:rsidR="00E60994" w:rsidRPr="00123E2D">
        <w:t xml:space="preserve">Public Law 101-624, </w:t>
      </w:r>
      <w:r w:rsidR="008E57E1" w:rsidRPr="00123E2D">
        <w:t>“</w:t>
      </w:r>
      <w:r w:rsidR="00E60994" w:rsidRPr="00123E2D">
        <w:t>The Principal Laws Relating to USDA Forest Service and Private Forestry Programs.</w:t>
      </w:r>
      <w:r w:rsidR="008E57E1" w:rsidRPr="00123E2D">
        <w:t>”</w:t>
      </w:r>
      <w:r w:rsidR="00E60994" w:rsidRPr="00123E2D">
        <w:t xml:space="preserve"> As amended</w:t>
      </w:r>
      <w:r w:rsidR="00E60994" w:rsidRPr="00123E2D">
        <w:rPr>
          <w:rFonts w:eastAsiaTheme="minorHAnsi"/>
        </w:rPr>
        <w:t>, “The Act</w:t>
      </w:r>
      <w:r w:rsidR="008E57E1" w:rsidRPr="00123E2D">
        <w:rPr>
          <w:rFonts w:eastAsiaTheme="minorHAnsi"/>
        </w:rPr>
        <w:t>.</w:t>
      </w:r>
      <w:r w:rsidR="00E60994" w:rsidRPr="00123E2D">
        <w:rPr>
          <w:rFonts w:eastAsiaTheme="minorHAnsi"/>
        </w:rPr>
        <w:t>”</w:t>
      </w:r>
    </w:p>
    <w:p w:rsidR="007C37A5" w:rsidRPr="00123E2D" w:rsidRDefault="00A24C2C" w:rsidP="00914017">
      <w:pPr>
        <w:pStyle w:val="ListParagraph"/>
        <w:numPr>
          <w:ilvl w:val="0"/>
          <w:numId w:val="29"/>
        </w:numPr>
        <w:spacing w:after="60"/>
        <w:ind w:left="648"/>
        <w:jc w:val="both"/>
        <w:rPr>
          <w:rFonts w:eastAsiaTheme="minorHAnsi"/>
        </w:rPr>
      </w:pPr>
      <w:r w:rsidRPr="00123E2D">
        <w:rPr>
          <w:rFonts w:eastAsiaTheme="minorHAnsi"/>
        </w:rPr>
        <w:t>The purpose of this acquisition</w:t>
      </w:r>
      <w:r w:rsidR="000E3AAE" w:rsidRPr="00123E2D">
        <w:rPr>
          <w:rFonts w:eastAsiaTheme="minorHAnsi"/>
        </w:rPr>
        <w:t xml:space="preserve"> </w:t>
      </w:r>
      <w:r w:rsidR="000E3AAE" w:rsidRPr="00123E2D">
        <w:rPr>
          <w:rFonts w:eastAsiaTheme="minorHAnsi"/>
        </w:rPr>
        <w:fldChar w:fldCharType="begin">
          <w:ffData>
            <w:name w:val="Check49"/>
            <w:enabled/>
            <w:calcOnExit w:val="0"/>
            <w:checkBox>
              <w:sizeAuto/>
              <w:default w:val="0"/>
            </w:checkBox>
          </w:ffData>
        </w:fldChar>
      </w:r>
      <w:bookmarkStart w:id="160" w:name="Check49"/>
      <w:r w:rsidR="000E3AAE" w:rsidRPr="00123E2D">
        <w:rPr>
          <w:rFonts w:eastAsiaTheme="minorHAnsi"/>
        </w:rPr>
        <w:instrText xml:space="preserve"> FORMCHECKBOX </w:instrText>
      </w:r>
      <w:r w:rsidR="007E0C59">
        <w:rPr>
          <w:rFonts w:eastAsiaTheme="minorHAnsi"/>
        </w:rPr>
      </w:r>
      <w:r w:rsidR="007E0C59">
        <w:rPr>
          <w:rFonts w:eastAsiaTheme="minorHAnsi"/>
        </w:rPr>
        <w:fldChar w:fldCharType="separate"/>
      </w:r>
      <w:r w:rsidR="000E3AAE" w:rsidRPr="00123E2D">
        <w:rPr>
          <w:rFonts w:eastAsiaTheme="minorHAnsi"/>
        </w:rPr>
        <w:fldChar w:fldCharType="end"/>
      </w:r>
      <w:bookmarkEnd w:id="160"/>
      <w:r w:rsidRPr="00123E2D">
        <w:rPr>
          <w:rFonts w:eastAsiaTheme="minorHAnsi"/>
        </w:rPr>
        <w:t xml:space="preserve"> is</w:t>
      </w:r>
      <w:r w:rsidR="00DA1CD1">
        <w:rPr>
          <w:rFonts w:eastAsiaTheme="minorHAnsi"/>
        </w:rPr>
        <w:t>,</w:t>
      </w:r>
      <w:r w:rsidR="007C37A5" w:rsidRPr="00123E2D">
        <w:rPr>
          <w:rFonts w:eastAsiaTheme="minorHAnsi"/>
        </w:rPr>
        <w:t xml:space="preserve"> </w:t>
      </w:r>
      <w:r w:rsidR="000E3AAE" w:rsidRPr="00123E2D">
        <w:rPr>
          <w:rFonts w:eastAsiaTheme="minorHAnsi"/>
        </w:rPr>
        <w:fldChar w:fldCharType="begin">
          <w:ffData>
            <w:name w:val="Check50"/>
            <w:enabled/>
            <w:calcOnExit w:val="0"/>
            <w:checkBox>
              <w:sizeAuto/>
              <w:default w:val="0"/>
            </w:checkBox>
          </w:ffData>
        </w:fldChar>
      </w:r>
      <w:bookmarkStart w:id="161" w:name="Check50"/>
      <w:r w:rsidR="000E3AAE" w:rsidRPr="00123E2D">
        <w:rPr>
          <w:rFonts w:eastAsiaTheme="minorHAnsi"/>
        </w:rPr>
        <w:instrText xml:space="preserve"> FORMCHECKBOX </w:instrText>
      </w:r>
      <w:r w:rsidR="007E0C59">
        <w:rPr>
          <w:rFonts w:eastAsiaTheme="minorHAnsi"/>
        </w:rPr>
      </w:r>
      <w:r w:rsidR="007E0C59">
        <w:rPr>
          <w:rFonts w:eastAsiaTheme="minorHAnsi"/>
        </w:rPr>
        <w:fldChar w:fldCharType="separate"/>
      </w:r>
      <w:r w:rsidR="000E3AAE" w:rsidRPr="00123E2D">
        <w:rPr>
          <w:rFonts w:eastAsiaTheme="minorHAnsi"/>
        </w:rPr>
        <w:fldChar w:fldCharType="end"/>
      </w:r>
      <w:bookmarkEnd w:id="161"/>
      <w:r w:rsidRPr="00123E2D">
        <w:rPr>
          <w:rFonts w:eastAsiaTheme="minorHAnsi"/>
        </w:rPr>
        <w:t xml:space="preserve"> is not for forest hazardous fuels reduction, watershed or water quality monitoring or restoration, wildlife or fish population monitoring, or habitat restoration or management.</w:t>
      </w:r>
    </w:p>
    <w:p w:rsidR="00A24C2C" w:rsidRPr="00123E2D" w:rsidRDefault="006457FB" w:rsidP="00914017">
      <w:pPr>
        <w:pStyle w:val="ListParagraph"/>
        <w:numPr>
          <w:ilvl w:val="0"/>
          <w:numId w:val="29"/>
        </w:numPr>
        <w:spacing w:after="0"/>
        <w:ind w:left="648"/>
        <w:contextualSpacing w:val="0"/>
        <w:jc w:val="both"/>
        <w:rPr>
          <w:rFonts w:eastAsiaTheme="minorHAnsi"/>
        </w:rPr>
      </w:pPr>
      <w:r>
        <w:rPr>
          <w:rFonts w:eastAsiaTheme="minorHAnsi"/>
        </w:rPr>
        <w:t>The O</w:t>
      </w:r>
      <w:r w:rsidR="00A24C2C" w:rsidRPr="00123E2D">
        <w:rPr>
          <w:rFonts w:eastAsiaTheme="minorHAnsi"/>
        </w:rPr>
        <w:t xml:space="preserve">fferor </w:t>
      </w:r>
      <w:r w:rsidR="000E3AAE" w:rsidRPr="00123E2D">
        <w:rPr>
          <w:rFonts w:eastAsiaTheme="minorHAnsi"/>
        </w:rPr>
        <w:fldChar w:fldCharType="begin">
          <w:ffData>
            <w:name w:val="Check51"/>
            <w:enabled/>
            <w:calcOnExit w:val="0"/>
            <w:checkBox>
              <w:sizeAuto/>
              <w:default w:val="0"/>
            </w:checkBox>
          </w:ffData>
        </w:fldChar>
      </w:r>
      <w:bookmarkStart w:id="162" w:name="Check51"/>
      <w:r w:rsidR="000E3AAE" w:rsidRPr="00123E2D">
        <w:rPr>
          <w:rFonts w:eastAsiaTheme="minorHAnsi"/>
        </w:rPr>
        <w:instrText xml:space="preserve"> FORMCHECKBOX </w:instrText>
      </w:r>
      <w:r w:rsidR="007E0C59">
        <w:rPr>
          <w:rFonts w:eastAsiaTheme="minorHAnsi"/>
        </w:rPr>
      </w:r>
      <w:r w:rsidR="007E0C59">
        <w:rPr>
          <w:rFonts w:eastAsiaTheme="minorHAnsi"/>
        </w:rPr>
        <w:fldChar w:fldCharType="separate"/>
      </w:r>
      <w:r w:rsidR="000E3AAE" w:rsidRPr="00123E2D">
        <w:rPr>
          <w:rFonts w:eastAsiaTheme="minorHAnsi"/>
        </w:rPr>
        <w:fldChar w:fldCharType="end"/>
      </w:r>
      <w:bookmarkEnd w:id="162"/>
      <w:r w:rsidR="00A24C2C" w:rsidRPr="00123E2D">
        <w:rPr>
          <w:rFonts w:eastAsiaTheme="minorHAnsi"/>
        </w:rPr>
        <w:t xml:space="preserve"> does</w:t>
      </w:r>
      <w:r w:rsidR="00DA1CD1">
        <w:rPr>
          <w:rFonts w:eastAsiaTheme="minorHAnsi"/>
        </w:rPr>
        <w:t>,</w:t>
      </w:r>
      <w:r w:rsidR="007C37A5" w:rsidRPr="00123E2D">
        <w:rPr>
          <w:rFonts w:eastAsiaTheme="minorHAnsi"/>
        </w:rPr>
        <w:t xml:space="preserve"> </w:t>
      </w:r>
      <w:r w:rsidR="000E3AAE" w:rsidRPr="00123E2D">
        <w:rPr>
          <w:rFonts w:eastAsiaTheme="minorHAnsi"/>
        </w:rPr>
        <w:fldChar w:fldCharType="begin">
          <w:ffData>
            <w:name w:val="Check52"/>
            <w:enabled/>
            <w:calcOnExit w:val="0"/>
            <w:checkBox>
              <w:sizeAuto/>
              <w:default w:val="0"/>
            </w:checkBox>
          </w:ffData>
        </w:fldChar>
      </w:r>
      <w:bookmarkStart w:id="163" w:name="Check52"/>
      <w:r w:rsidR="000E3AAE" w:rsidRPr="00123E2D">
        <w:rPr>
          <w:rFonts w:eastAsiaTheme="minorHAnsi"/>
        </w:rPr>
        <w:instrText xml:space="preserve"> FORMCHECKBOX </w:instrText>
      </w:r>
      <w:r w:rsidR="007E0C59">
        <w:rPr>
          <w:rFonts w:eastAsiaTheme="minorHAnsi"/>
        </w:rPr>
      </w:r>
      <w:r w:rsidR="007E0C59">
        <w:rPr>
          <w:rFonts w:eastAsiaTheme="minorHAnsi"/>
        </w:rPr>
        <w:fldChar w:fldCharType="separate"/>
      </w:r>
      <w:r w:rsidR="000E3AAE" w:rsidRPr="00123E2D">
        <w:rPr>
          <w:rFonts w:eastAsiaTheme="minorHAnsi"/>
        </w:rPr>
        <w:fldChar w:fldCharType="end"/>
      </w:r>
      <w:bookmarkEnd w:id="163"/>
      <w:r w:rsidR="00A24C2C" w:rsidRPr="00123E2D">
        <w:rPr>
          <w:rFonts w:eastAsiaTheme="minorHAnsi"/>
        </w:rPr>
        <w:t xml:space="preserve"> does not request consideration in the evaluation of bids or proposals for this acquisition pursuant to the Act.</w:t>
      </w:r>
    </w:p>
    <w:p w:rsidR="008476A3" w:rsidRPr="00AD6180" w:rsidRDefault="006457FB" w:rsidP="00832FC6">
      <w:pPr>
        <w:spacing w:line="276" w:lineRule="auto"/>
        <w:jc w:val="center"/>
        <w:rPr>
          <w:rFonts w:eastAsiaTheme="minorHAnsi"/>
          <w:sz w:val="20"/>
          <w:szCs w:val="22"/>
        </w:rPr>
      </w:pPr>
      <w:r>
        <w:rPr>
          <w:rFonts w:eastAsiaTheme="minorHAnsi"/>
          <w:sz w:val="20"/>
          <w:szCs w:val="22"/>
        </w:rPr>
        <w:t>(End of P</w:t>
      </w:r>
      <w:r w:rsidR="00A24C2C" w:rsidRPr="00AD6180">
        <w:rPr>
          <w:rFonts w:eastAsiaTheme="minorHAnsi"/>
          <w:sz w:val="20"/>
          <w:szCs w:val="22"/>
        </w:rPr>
        <w:t>rovision)</w:t>
      </w:r>
    </w:p>
    <w:p w:rsidR="00E44013" w:rsidRPr="00123E2D" w:rsidRDefault="00E44013" w:rsidP="00832FC6">
      <w:pPr>
        <w:spacing w:line="276" w:lineRule="auto"/>
        <w:jc w:val="center"/>
        <w:rPr>
          <w:rFonts w:eastAsiaTheme="minorHAnsi"/>
          <w:sz w:val="22"/>
          <w:szCs w:val="22"/>
        </w:rPr>
      </w:pPr>
    </w:p>
    <w:p w:rsidR="00F830A7" w:rsidRPr="00C17CC2" w:rsidRDefault="00F830A7" w:rsidP="00832FC6">
      <w:pPr>
        <w:pStyle w:val="Heading3"/>
        <w:spacing w:line="276" w:lineRule="auto"/>
      </w:pPr>
      <w:bookmarkStart w:id="164" w:name="_Toc15305953"/>
      <w:proofErr w:type="spellStart"/>
      <w:r w:rsidRPr="006457FB">
        <w:t>K.</w:t>
      </w:r>
      <w:r w:rsidR="00916499" w:rsidRPr="006457FB">
        <w:t>5</w:t>
      </w:r>
      <w:proofErr w:type="spellEnd"/>
      <w:r w:rsidRPr="00C17CC2">
        <w:tab/>
        <w:t xml:space="preserve">FAR </w:t>
      </w:r>
      <w:r w:rsidR="00374DE1" w:rsidRPr="001E3AAD">
        <w:rPr>
          <w:caps w:val="0"/>
        </w:rPr>
        <w:t>and</w:t>
      </w:r>
      <w:r w:rsidRPr="00DC2C32">
        <w:t xml:space="preserve"> </w:t>
      </w:r>
      <w:r w:rsidRPr="00C17CC2">
        <w:t>AGAR PROVISIONS</w:t>
      </w:r>
      <w:bookmarkEnd w:id="164"/>
    </w:p>
    <w:p w:rsidR="00F830A7" w:rsidRPr="00123E2D" w:rsidRDefault="00F830A7" w:rsidP="00832FC6">
      <w:pPr>
        <w:spacing w:line="276" w:lineRule="auto"/>
        <w:jc w:val="both"/>
        <w:rPr>
          <w:sz w:val="22"/>
          <w:szCs w:val="22"/>
        </w:rPr>
      </w:pPr>
      <w:r w:rsidRPr="00123E2D">
        <w:rPr>
          <w:sz w:val="22"/>
          <w:szCs w:val="22"/>
        </w:rPr>
        <w:t>FEDERAL ACQUISITION REGULATION (48 CFR CHAPTER 1)</w:t>
      </w:r>
    </w:p>
    <w:p w:rsidR="00F830A7" w:rsidRPr="00123E2D" w:rsidRDefault="00F830A7" w:rsidP="00832FC6">
      <w:pPr>
        <w:spacing w:line="276" w:lineRule="auto"/>
        <w:jc w:val="both"/>
        <w:rPr>
          <w:sz w:val="22"/>
          <w:szCs w:val="22"/>
        </w:rPr>
      </w:pPr>
      <w:r w:rsidRPr="00123E2D">
        <w:rPr>
          <w:sz w:val="22"/>
          <w:szCs w:val="22"/>
        </w:rPr>
        <w:t>AGRICULTURE ACQUISITION REGULATION (48 CFR CHAPTER 4)</w:t>
      </w:r>
    </w:p>
    <w:p w:rsidR="00F830A7" w:rsidRPr="00C17CC2" w:rsidRDefault="00F830A7" w:rsidP="002F4A55">
      <w:pPr>
        <w:pStyle w:val="Heading2"/>
        <w:rPr>
          <w:highlight w:val="cyan"/>
        </w:rPr>
      </w:pPr>
    </w:p>
    <w:p w:rsidR="00093794" w:rsidRPr="006943A1" w:rsidRDefault="00093794" w:rsidP="00832FC6">
      <w:pPr>
        <w:spacing w:after="120" w:line="276" w:lineRule="auto"/>
        <w:ind w:left="288"/>
        <w:jc w:val="both"/>
        <w:rPr>
          <w:b/>
          <w:u w:val="single"/>
        </w:rPr>
      </w:pPr>
      <w:proofErr w:type="spellStart"/>
      <w:r w:rsidRPr="006457FB">
        <w:rPr>
          <w:b/>
          <w:u w:val="single"/>
        </w:rPr>
        <w:t>K.5.1</w:t>
      </w:r>
      <w:proofErr w:type="spellEnd"/>
      <w:r w:rsidRPr="006943A1">
        <w:rPr>
          <w:b/>
          <w:u w:val="single"/>
        </w:rPr>
        <w:tab/>
        <w:t>PROVISIONS PERTAINING TO ALL ITEMS—FULL TEXT</w:t>
      </w:r>
    </w:p>
    <w:p w:rsidR="00922385" w:rsidRPr="00BA4FD4" w:rsidRDefault="00922385" w:rsidP="00832FC6">
      <w:pPr>
        <w:spacing w:line="276" w:lineRule="auto"/>
        <w:jc w:val="both"/>
        <w:rPr>
          <w:sz w:val="20"/>
          <w:szCs w:val="22"/>
        </w:rPr>
      </w:pPr>
      <w:r w:rsidRPr="001D0332">
        <w:rPr>
          <w:sz w:val="20"/>
          <w:szCs w:val="22"/>
          <w:highlight w:val="yellow"/>
        </w:rPr>
        <w:t>(</w:t>
      </w:r>
      <w:r w:rsidR="00DE6B8A" w:rsidRPr="001D0332">
        <w:rPr>
          <w:i/>
          <w:sz w:val="20"/>
          <w:szCs w:val="22"/>
          <w:highlight w:val="yellow"/>
        </w:rPr>
        <w:t>FAR 52.204-8</w:t>
      </w:r>
      <w:r w:rsidRPr="001D0332">
        <w:rPr>
          <w:i/>
          <w:sz w:val="20"/>
          <w:szCs w:val="22"/>
          <w:highlight w:val="yellow"/>
        </w:rPr>
        <w:t>— Certification to be submitted with response</w:t>
      </w:r>
      <w:r w:rsidRPr="001D0332">
        <w:rPr>
          <w:sz w:val="20"/>
          <w:szCs w:val="22"/>
          <w:highlight w:val="yellow"/>
        </w:rPr>
        <w:t>)</w:t>
      </w:r>
      <w:r w:rsidRPr="00BA4FD4">
        <w:rPr>
          <w:sz w:val="20"/>
          <w:szCs w:val="22"/>
        </w:rPr>
        <w:t>:</w:t>
      </w:r>
    </w:p>
    <w:p w:rsidR="00F830A7" w:rsidRPr="007E4277" w:rsidRDefault="00EC0AF1" w:rsidP="00832FC6">
      <w:pPr>
        <w:spacing w:line="276" w:lineRule="auto"/>
        <w:jc w:val="both"/>
        <w:rPr>
          <w:b/>
          <w:sz w:val="22"/>
          <w:szCs w:val="22"/>
          <w:u w:val="single"/>
        </w:rPr>
      </w:pPr>
      <w:r w:rsidRPr="007E4277">
        <w:rPr>
          <w:b/>
          <w:sz w:val="22"/>
          <w:szCs w:val="22"/>
          <w:u w:val="single"/>
        </w:rPr>
        <w:t xml:space="preserve">FAR </w:t>
      </w:r>
      <w:r w:rsidR="006943A1" w:rsidRPr="007E4277">
        <w:rPr>
          <w:b/>
          <w:sz w:val="22"/>
          <w:szCs w:val="22"/>
          <w:u w:val="single"/>
        </w:rPr>
        <w:t>52.204-8—</w:t>
      </w:r>
      <w:r w:rsidR="000B74A6" w:rsidRPr="007E4277">
        <w:rPr>
          <w:b/>
          <w:sz w:val="22"/>
          <w:szCs w:val="22"/>
          <w:u w:val="single"/>
        </w:rPr>
        <w:t>ANNUAL REPRESENTATIONS AND CERTIFICATIONS (J</w:t>
      </w:r>
      <w:r w:rsidR="00B10CB8" w:rsidRPr="007E4277">
        <w:rPr>
          <w:b/>
          <w:sz w:val="22"/>
          <w:szCs w:val="22"/>
          <w:u w:val="single"/>
        </w:rPr>
        <w:t>an</w:t>
      </w:r>
      <w:r w:rsidR="000B74A6" w:rsidRPr="007E4277">
        <w:rPr>
          <w:b/>
          <w:sz w:val="22"/>
          <w:szCs w:val="22"/>
          <w:u w:val="single"/>
        </w:rPr>
        <w:t xml:space="preserve"> 2018) </w:t>
      </w:r>
    </w:p>
    <w:p w:rsidR="007835D8" w:rsidRPr="003D2D06" w:rsidRDefault="007835D8" w:rsidP="00914017">
      <w:pPr>
        <w:pStyle w:val="ListParagraph"/>
        <w:numPr>
          <w:ilvl w:val="0"/>
          <w:numId w:val="30"/>
        </w:numPr>
        <w:spacing w:after="0"/>
        <w:ind w:left="648"/>
        <w:contextualSpacing w:val="0"/>
        <w:jc w:val="both"/>
      </w:pPr>
    </w:p>
    <w:p w:rsidR="007835D8" w:rsidRPr="003D2D06" w:rsidRDefault="00F830A7" w:rsidP="00914017">
      <w:pPr>
        <w:pStyle w:val="ListParagraph"/>
        <w:numPr>
          <w:ilvl w:val="0"/>
          <w:numId w:val="31"/>
        </w:numPr>
        <w:spacing w:after="0"/>
        <w:ind w:left="1080"/>
        <w:contextualSpacing w:val="0"/>
        <w:jc w:val="both"/>
      </w:pPr>
      <w:r w:rsidRPr="003D2D06">
        <w:t>The North American Industry Classification System (</w:t>
      </w:r>
      <w:proofErr w:type="spellStart"/>
      <w:r w:rsidRPr="003D2D06">
        <w:t>NAICS</w:t>
      </w:r>
      <w:proofErr w:type="spellEnd"/>
      <w:r w:rsidRPr="003D2D06">
        <w:t xml:space="preserve">) code for this acquisition is </w:t>
      </w:r>
      <w:r w:rsidR="007835D8" w:rsidRPr="003D2D06">
        <w:rPr>
          <w:u w:val="single"/>
        </w:rPr>
        <w:t>113310</w:t>
      </w:r>
      <w:r w:rsidR="007835D8" w:rsidRPr="003D2D06">
        <w:t>.</w:t>
      </w:r>
    </w:p>
    <w:p w:rsidR="00367B5A" w:rsidRPr="003D2D06" w:rsidRDefault="00F830A7" w:rsidP="00914017">
      <w:pPr>
        <w:pStyle w:val="ListParagraph"/>
        <w:numPr>
          <w:ilvl w:val="0"/>
          <w:numId w:val="31"/>
        </w:numPr>
        <w:spacing w:after="0"/>
        <w:ind w:left="1080"/>
        <w:contextualSpacing w:val="0"/>
        <w:jc w:val="both"/>
      </w:pPr>
      <w:r w:rsidRPr="003D2D06">
        <w:t xml:space="preserve">The small business size standard is </w:t>
      </w:r>
      <w:r w:rsidR="007835D8" w:rsidRPr="003D2D06">
        <w:rPr>
          <w:u w:val="single"/>
        </w:rPr>
        <w:t>500 employees</w:t>
      </w:r>
      <w:r w:rsidRPr="003D2D06">
        <w:t>.</w:t>
      </w:r>
    </w:p>
    <w:p w:rsidR="00F830A7" w:rsidRPr="007E4277" w:rsidRDefault="00F830A7" w:rsidP="00914017">
      <w:pPr>
        <w:pStyle w:val="ListParagraph"/>
        <w:numPr>
          <w:ilvl w:val="0"/>
          <w:numId w:val="31"/>
        </w:numPr>
        <w:spacing w:after="0"/>
        <w:ind w:left="1080"/>
        <w:contextualSpacing w:val="0"/>
        <w:jc w:val="both"/>
      </w:pPr>
      <w:r w:rsidRPr="003D2D06">
        <w:t xml:space="preserve">The small business size standard for a concern which submits an offer in its own name, </w:t>
      </w:r>
      <w:r w:rsidRPr="007E4277">
        <w:t>other than on a construction or service contract, but which proposes to furnish a product which it did not itself manufacture, is 500 employees.</w:t>
      </w:r>
    </w:p>
    <w:p w:rsidR="007835D8" w:rsidRPr="007E4277" w:rsidRDefault="007835D8" w:rsidP="00914017">
      <w:pPr>
        <w:pStyle w:val="ListParagraph"/>
        <w:numPr>
          <w:ilvl w:val="0"/>
          <w:numId w:val="30"/>
        </w:numPr>
        <w:spacing w:after="0"/>
        <w:ind w:left="648"/>
        <w:jc w:val="both"/>
      </w:pPr>
    </w:p>
    <w:p w:rsidR="007835D8" w:rsidRPr="007E4277" w:rsidRDefault="00F830A7" w:rsidP="00914017">
      <w:pPr>
        <w:pStyle w:val="ListParagraph"/>
        <w:numPr>
          <w:ilvl w:val="0"/>
          <w:numId w:val="32"/>
        </w:numPr>
        <w:spacing w:after="60"/>
        <w:ind w:left="1080"/>
        <w:contextualSpacing w:val="0"/>
        <w:jc w:val="both"/>
      </w:pPr>
      <w:r w:rsidRPr="007E4277">
        <w:t xml:space="preserve">If the provision at 52.204-7, System for Award Management, is included in this solicitation, paragraph (d) of this provision applies. </w:t>
      </w:r>
    </w:p>
    <w:p w:rsidR="00F830A7" w:rsidRPr="007E4277" w:rsidRDefault="00F830A7" w:rsidP="00914017">
      <w:pPr>
        <w:pStyle w:val="ListParagraph"/>
        <w:numPr>
          <w:ilvl w:val="0"/>
          <w:numId w:val="32"/>
        </w:numPr>
        <w:spacing w:after="0"/>
        <w:ind w:left="1080"/>
        <w:contextualSpacing w:val="0"/>
        <w:jc w:val="both"/>
      </w:pPr>
      <w:r w:rsidRPr="007E4277">
        <w:t>If the provision at 52.204-7 is not included</w:t>
      </w:r>
      <w:r w:rsidR="00922385" w:rsidRPr="007E4277">
        <w:t xml:space="preserve"> in this solicitation, and the O</w:t>
      </w:r>
      <w:r w:rsidRPr="007E4277">
        <w:t>fferor is currently registered in the System for Award Management (SAM), and has completed the Representations and Certifications sect</w:t>
      </w:r>
      <w:r w:rsidR="00A76A97">
        <w:t>ion of SAM electronically, the O</w:t>
      </w:r>
      <w:r w:rsidRPr="007E4277">
        <w:t>fferor may choose to use paragraph (d) of this provision instead of completing the corresponding individual representations and certificati</w:t>
      </w:r>
      <w:r w:rsidR="006457FB" w:rsidRPr="007E4277">
        <w:t>ons in the solicitation.   The O</w:t>
      </w:r>
      <w:r w:rsidRPr="007E4277">
        <w:t xml:space="preserve">fferor shall indicate which option applies by checking one of the following boxes: </w:t>
      </w:r>
    </w:p>
    <w:p w:rsidR="00F830A7" w:rsidRPr="007E4277" w:rsidRDefault="00F830A7" w:rsidP="00832FC6">
      <w:pPr>
        <w:spacing w:line="276" w:lineRule="auto"/>
        <w:ind w:left="720" w:firstLine="720"/>
        <w:jc w:val="both"/>
        <w:rPr>
          <w:sz w:val="22"/>
          <w:szCs w:val="22"/>
        </w:rPr>
      </w:pPr>
      <w:r w:rsidRPr="007E4277">
        <w:rPr>
          <w:sz w:val="22"/>
          <w:szCs w:val="22"/>
        </w:rPr>
        <w:fldChar w:fldCharType="begin">
          <w:ffData>
            <w:name w:val="Check46"/>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w:t>
      </w:r>
      <w:proofErr w:type="spellStart"/>
      <w:r w:rsidRPr="007E4277">
        <w:rPr>
          <w:sz w:val="22"/>
          <w:szCs w:val="22"/>
        </w:rPr>
        <w:t>i</w:t>
      </w:r>
      <w:proofErr w:type="spellEnd"/>
      <w:r w:rsidRPr="007E4277">
        <w:rPr>
          <w:sz w:val="22"/>
          <w:szCs w:val="22"/>
        </w:rPr>
        <w:t>) Paragraph (d) applies.</w:t>
      </w:r>
    </w:p>
    <w:p w:rsidR="00F830A7" w:rsidRPr="007E4277" w:rsidRDefault="00F830A7" w:rsidP="00832FC6">
      <w:pPr>
        <w:spacing w:line="276" w:lineRule="auto"/>
        <w:ind w:left="1440"/>
        <w:jc w:val="both"/>
        <w:rPr>
          <w:sz w:val="22"/>
          <w:szCs w:val="22"/>
        </w:rPr>
      </w:pPr>
      <w:r w:rsidRPr="007E4277">
        <w:rPr>
          <w:sz w:val="22"/>
          <w:szCs w:val="22"/>
        </w:rPr>
        <w:lastRenderedPageBreak/>
        <w:fldChar w:fldCharType="begin">
          <w:ffData>
            <w:name w:val="Check46"/>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(ii) Paragr</w:t>
      </w:r>
      <w:r w:rsidR="00A76A97">
        <w:rPr>
          <w:sz w:val="22"/>
          <w:szCs w:val="22"/>
        </w:rPr>
        <w:t>aph (d) does not apply and the O</w:t>
      </w:r>
      <w:r w:rsidRPr="007E4277">
        <w:rPr>
          <w:sz w:val="22"/>
          <w:szCs w:val="22"/>
        </w:rPr>
        <w:t>fferor has completed the individual representations and certifications in the solicitation.</w:t>
      </w:r>
    </w:p>
    <w:p w:rsidR="007835D8" w:rsidRPr="007E4277" w:rsidRDefault="007835D8" w:rsidP="00914017">
      <w:pPr>
        <w:pStyle w:val="ListParagraph"/>
        <w:numPr>
          <w:ilvl w:val="0"/>
          <w:numId w:val="30"/>
        </w:numPr>
        <w:spacing w:after="0"/>
        <w:ind w:left="648"/>
        <w:jc w:val="both"/>
      </w:pPr>
    </w:p>
    <w:p w:rsidR="00F830A7" w:rsidRPr="007E4277" w:rsidRDefault="00F830A7" w:rsidP="00914017">
      <w:pPr>
        <w:pStyle w:val="ListParagraph"/>
        <w:numPr>
          <w:ilvl w:val="0"/>
          <w:numId w:val="33"/>
        </w:numPr>
        <w:spacing w:after="60"/>
        <w:ind w:left="1080"/>
        <w:contextualSpacing w:val="0"/>
        <w:jc w:val="both"/>
      </w:pPr>
      <w:r w:rsidRPr="007E4277">
        <w:t>The following representations or certifications in SAM are applicable to this solicitation as indicated:</w:t>
      </w:r>
    </w:p>
    <w:p w:rsidR="00F830A7" w:rsidRPr="007E4277" w:rsidRDefault="00F830A7" w:rsidP="00914017">
      <w:pPr>
        <w:pStyle w:val="ListParagraph"/>
        <w:numPr>
          <w:ilvl w:val="0"/>
          <w:numId w:val="34"/>
        </w:numPr>
        <w:spacing w:after="0"/>
        <w:ind w:left="1890" w:hanging="594"/>
        <w:contextualSpacing w:val="0"/>
        <w:jc w:val="both"/>
      </w:pPr>
      <w:r w:rsidRPr="007E4277">
        <w:t xml:space="preserve">52.203-2, Certificate of Independent Price Determination.  This provision applies to solicitations when a firm-fixed-price contract or fixed-price contract with economic price adjustment is contemplated, unless— </w:t>
      </w:r>
    </w:p>
    <w:p w:rsidR="009E629C" w:rsidRPr="007E4277" w:rsidRDefault="00F830A7" w:rsidP="00832FC6">
      <w:pPr>
        <w:tabs>
          <w:tab w:val="left" w:pos="2700"/>
        </w:tabs>
        <w:spacing w:line="276" w:lineRule="auto"/>
        <w:ind w:left="2160"/>
        <w:jc w:val="both"/>
        <w:rPr>
          <w:sz w:val="22"/>
          <w:szCs w:val="22"/>
        </w:rPr>
      </w:pPr>
      <w:r w:rsidRPr="007E4277">
        <w:rPr>
          <w:sz w:val="22"/>
          <w:szCs w:val="22"/>
        </w:rPr>
        <w:t xml:space="preserve">The acquisition is to be made under the simplified acquisition procedures in Part 13; </w:t>
      </w:r>
    </w:p>
    <w:p w:rsidR="009E629C" w:rsidRPr="007E4277" w:rsidRDefault="00F830A7" w:rsidP="00832FC6">
      <w:pPr>
        <w:tabs>
          <w:tab w:val="left" w:pos="2700"/>
        </w:tabs>
        <w:spacing w:line="276" w:lineRule="auto"/>
        <w:ind w:left="2160"/>
        <w:jc w:val="both"/>
        <w:rPr>
          <w:sz w:val="22"/>
          <w:szCs w:val="22"/>
        </w:rPr>
      </w:pPr>
      <w:r w:rsidRPr="007E4277">
        <w:rPr>
          <w:sz w:val="22"/>
          <w:szCs w:val="22"/>
        </w:rPr>
        <w:t>The solicitation is a request for technical proposals under two-step sealed bidding procedures;</w:t>
      </w:r>
      <w:r w:rsidR="009E629C" w:rsidRPr="007E4277">
        <w:rPr>
          <w:sz w:val="22"/>
          <w:szCs w:val="22"/>
        </w:rPr>
        <w:t xml:space="preserve"> </w:t>
      </w:r>
      <w:r w:rsidRPr="007E4277">
        <w:rPr>
          <w:sz w:val="22"/>
          <w:szCs w:val="22"/>
        </w:rPr>
        <w:t>or</w:t>
      </w:r>
    </w:p>
    <w:p w:rsidR="00F830A7" w:rsidRPr="007E4277" w:rsidRDefault="00F830A7" w:rsidP="00832FC6">
      <w:pPr>
        <w:tabs>
          <w:tab w:val="left" w:pos="2430"/>
          <w:tab w:val="left" w:pos="2700"/>
        </w:tabs>
        <w:spacing w:line="276" w:lineRule="auto"/>
        <w:ind w:left="2160"/>
        <w:jc w:val="both"/>
        <w:rPr>
          <w:sz w:val="22"/>
          <w:szCs w:val="22"/>
        </w:rPr>
      </w:pPr>
      <w:r w:rsidRPr="007E4277">
        <w:rPr>
          <w:sz w:val="22"/>
          <w:szCs w:val="22"/>
        </w:rPr>
        <w:t>The solicitation is for utility services for which rates are set by law or regulation.</w:t>
      </w:r>
    </w:p>
    <w:p w:rsidR="009E629C" w:rsidRPr="007E4277" w:rsidRDefault="00F830A7" w:rsidP="00914017">
      <w:pPr>
        <w:pStyle w:val="ListParagraph"/>
        <w:numPr>
          <w:ilvl w:val="0"/>
          <w:numId w:val="34"/>
        </w:numPr>
        <w:spacing w:after="60"/>
        <w:ind w:left="1890" w:hanging="594"/>
        <w:contextualSpacing w:val="0"/>
        <w:jc w:val="both"/>
      </w:pPr>
      <w:r w:rsidRPr="007E4277">
        <w:t xml:space="preserve">52.203-11, Certification and Disclosure Regarding Payments to Influence Certain Federal Transactions.  This provision applies to solicitations expected to exceed $150,000. </w:t>
      </w:r>
    </w:p>
    <w:p w:rsidR="009E629C" w:rsidRPr="007E4277" w:rsidRDefault="00F830A7" w:rsidP="00914017">
      <w:pPr>
        <w:pStyle w:val="ListParagraph"/>
        <w:numPr>
          <w:ilvl w:val="0"/>
          <w:numId w:val="34"/>
        </w:numPr>
        <w:spacing w:after="60"/>
        <w:ind w:left="1890" w:hanging="594"/>
        <w:contextualSpacing w:val="0"/>
        <w:jc w:val="both"/>
      </w:pPr>
      <w:r w:rsidRPr="007E4277">
        <w:t xml:space="preserve">52.203-18, Prohibition on Contracting with Entities that Require Certain Internal Confidentiality Agreements or Statements-Representation.  This provision applies to all solicitations. </w:t>
      </w:r>
    </w:p>
    <w:p w:rsidR="009E629C" w:rsidRPr="007E4277" w:rsidRDefault="00F830A7" w:rsidP="00914017">
      <w:pPr>
        <w:pStyle w:val="ListParagraph"/>
        <w:numPr>
          <w:ilvl w:val="0"/>
          <w:numId w:val="34"/>
        </w:numPr>
        <w:spacing w:after="60"/>
        <w:ind w:left="1890" w:hanging="594"/>
        <w:contextualSpacing w:val="0"/>
        <w:jc w:val="both"/>
      </w:pPr>
      <w:r w:rsidRPr="007E4277">
        <w:t xml:space="preserve">52.204-3, Taxpayer Identification.  This provision applies to solicitations that do not include the provision at 52.204-7, System for Award Management. </w:t>
      </w:r>
    </w:p>
    <w:p w:rsidR="00F830A7" w:rsidRPr="007E4277" w:rsidRDefault="00F830A7" w:rsidP="00914017">
      <w:pPr>
        <w:pStyle w:val="ListParagraph"/>
        <w:numPr>
          <w:ilvl w:val="0"/>
          <w:numId w:val="34"/>
        </w:numPr>
        <w:spacing w:after="0"/>
        <w:ind w:left="1890" w:hanging="594"/>
        <w:contextualSpacing w:val="0"/>
        <w:jc w:val="both"/>
      </w:pPr>
      <w:r w:rsidRPr="007E4277">
        <w:t xml:space="preserve">52.204-5, Women-Owned Business (Other Than Small Business).  This provision applies to solicitations that— </w:t>
      </w:r>
    </w:p>
    <w:p w:rsidR="009E629C" w:rsidRPr="007E4277" w:rsidRDefault="00F830A7" w:rsidP="00914017">
      <w:pPr>
        <w:pStyle w:val="ListParagraph"/>
        <w:numPr>
          <w:ilvl w:val="0"/>
          <w:numId w:val="35"/>
        </w:numPr>
        <w:spacing w:after="0"/>
        <w:ind w:left="2700" w:hanging="540"/>
        <w:contextualSpacing w:val="0"/>
        <w:jc w:val="both"/>
      </w:pPr>
      <w:r w:rsidRPr="007E4277">
        <w:t xml:space="preserve">Are not set aside for small business concerns; </w:t>
      </w:r>
    </w:p>
    <w:p w:rsidR="009E629C" w:rsidRPr="007E4277" w:rsidRDefault="00F830A7" w:rsidP="00914017">
      <w:pPr>
        <w:pStyle w:val="ListParagraph"/>
        <w:numPr>
          <w:ilvl w:val="0"/>
          <w:numId w:val="35"/>
        </w:numPr>
        <w:spacing w:after="0"/>
        <w:ind w:left="2700" w:hanging="540"/>
        <w:contextualSpacing w:val="0"/>
        <w:jc w:val="both"/>
      </w:pPr>
      <w:r w:rsidRPr="007E4277">
        <w:t>Exceed the simplified acquisition threshold; and</w:t>
      </w:r>
    </w:p>
    <w:p w:rsidR="00F830A7" w:rsidRPr="007E4277" w:rsidRDefault="00F830A7" w:rsidP="00914017">
      <w:pPr>
        <w:pStyle w:val="ListParagraph"/>
        <w:numPr>
          <w:ilvl w:val="0"/>
          <w:numId w:val="35"/>
        </w:numPr>
        <w:spacing w:after="60"/>
        <w:ind w:left="2700" w:hanging="540"/>
        <w:contextualSpacing w:val="0"/>
        <w:jc w:val="both"/>
      </w:pPr>
      <w:r w:rsidRPr="007E4277">
        <w:t>Are for contracts that will be performed in the United States or its outlying areas.</w:t>
      </w:r>
    </w:p>
    <w:p w:rsidR="009E629C" w:rsidRPr="007E4277" w:rsidRDefault="00F830A7" w:rsidP="00914017">
      <w:pPr>
        <w:pStyle w:val="ListParagraph"/>
        <w:numPr>
          <w:ilvl w:val="0"/>
          <w:numId w:val="34"/>
        </w:numPr>
        <w:spacing w:after="60"/>
        <w:ind w:left="1890" w:hanging="594"/>
        <w:contextualSpacing w:val="0"/>
        <w:jc w:val="both"/>
      </w:pPr>
      <w:r w:rsidRPr="007E4277">
        <w:t xml:space="preserve">52.209-2, Prohibition on Contracting with Inverted Domestic Corporations—Representation. </w:t>
      </w:r>
    </w:p>
    <w:p w:rsidR="009E629C" w:rsidRPr="007E4277" w:rsidRDefault="00F830A7" w:rsidP="00914017">
      <w:pPr>
        <w:pStyle w:val="ListParagraph"/>
        <w:numPr>
          <w:ilvl w:val="0"/>
          <w:numId w:val="34"/>
        </w:numPr>
        <w:tabs>
          <w:tab w:val="left" w:pos="1890"/>
        </w:tabs>
        <w:spacing w:after="60"/>
        <w:ind w:left="1890" w:hanging="594"/>
        <w:contextualSpacing w:val="0"/>
        <w:jc w:val="both"/>
      </w:pPr>
      <w:r w:rsidRPr="007E4277">
        <w:t xml:space="preserve">52.209-5, Certification Regarding Responsibility Matters.  This provision applies to solicitations where the contract value is expected to exceed the simplified acquisition threshold. </w:t>
      </w:r>
    </w:p>
    <w:p w:rsidR="009E629C" w:rsidRPr="007E4277" w:rsidRDefault="00F830A7" w:rsidP="00914017">
      <w:pPr>
        <w:pStyle w:val="ListParagraph"/>
        <w:numPr>
          <w:ilvl w:val="0"/>
          <w:numId w:val="34"/>
        </w:numPr>
        <w:tabs>
          <w:tab w:val="left" w:pos="1890"/>
        </w:tabs>
        <w:spacing w:after="60"/>
        <w:ind w:left="1890" w:hanging="594"/>
        <w:contextualSpacing w:val="0"/>
        <w:jc w:val="both"/>
      </w:pPr>
      <w:r w:rsidRPr="007E4277">
        <w:t xml:space="preserve">52.209-11, Representation by Corporations Regarding Delinquent Tax Liability or a Felony Conviction under any Federal Law.  This provision applies to all solicitations. </w:t>
      </w:r>
    </w:p>
    <w:p w:rsidR="009E629C" w:rsidRPr="007E4277" w:rsidRDefault="00F830A7" w:rsidP="00914017">
      <w:pPr>
        <w:pStyle w:val="ListParagraph"/>
        <w:numPr>
          <w:ilvl w:val="0"/>
          <w:numId w:val="34"/>
        </w:numPr>
        <w:spacing w:after="60"/>
        <w:ind w:left="1890" w:hanging="594"/>
        <w:contextualSpacing w:val="0"/>
        <w:jc w:val="both"/>
      </w:pPr>
      <w:r w:rsidRPr="007E4277">
        <w:t xml:space="preserve">52.214-14, Place of Performance—Sealed Bidding.  This provision applies to invitations for bids except those in which the place of performance is specified by the Government. </w:t>
      </w:r>
    </w:p>
    <w:p w:rsidR="009E629C" w:rsidRPr="007E4277" w:rsidRDefault="00F830A7" w:rsidP="00914017">
      <w:pPr>
        <w:pStyle w:val="ListParagraph"/>
        <w:numPr>
          <w:ilvl w:val="0"/>
          <w:numId w:val="34"/>
        </w:numPr>
        <w:spacing w:after="60"/>
        <w:ind w:left="1890" w:hanging="594"/>
        <w:contextualSpacing w:val="0"/>
        <w:jc w:val="both"/>
      </w:pPr>
      <w:r w:rsidRPr="007E4277">
        <w:t xml:space="preserve">52.215-6, Place of Performance.  This provision applies to solicitations unless the place of performance is specified by the Government. </w:t>
      </w:r>
    </w:p>
    <w:p w:rsidR="00F830A7" w:rsidRPr="007E4277" w:rsidRDefault="00F830A7" w:rsidP="00914017">
      <w:pPr>
        <w:pStyle w:val="ListParagraph"/>
        <w:numPr>
          <w:ilvl w:val="0"/>
          <w:numId w:val="34"/>
        </w:numPr>
        <w:tabs>
          <w:tab w:val="left" w:pos="2160"/>
        </w:tabs>
        <w:spacing w:after="60"/>
        <w:ind w:left="1890" w:hanging="594"/>
        <w:contextualSpacing w:val="0"/>
        <w:jc w:val="both"/>
      </w:pPr>
      <w:r w:rsidRPr="007E4277">
        <w:t xml:space="preserve">52.219-1, Small Business Program Representations (Basic &amp; Alternate I).  This provision applies to solicitations when the contract will be performed in the United States or its outlying areas. </w:t>
      </w:r>
    </w:p>
    <w:p w:rsidR="00075A17" w:rsidRPr="007E4277" w:rsidRDefault="00F830A7" w:rsidP="00914017">
      <w:pPr>
        <w:pStyle w:val="ListParagraph"/>
        <w:numPr>
          <w:ilvl w:val="0"/>
          <w:numId w:val="36"/>
        </w:numPr>
        <w:spacing w:after="0"/>
        <w:ind w:left="2700" w:hanging="540"/>
        <w:contextualSpacing w:val="0"/>
        <w:jc w:val="both"/>
      </w:pPr>
      <w:r w:rsidRPr="007E4277">
        <w:t xml:space="preserve">The basic provision applies when the solicitations are issued by other than </w:t>
      </w:r>
      <w:proofErr w:type="gramStart"/>
      <w:r w:rsidRPr="007E4277">
        <w:t>DoD</w:t>
      </w:r>
      <w:proofErr w:type="gramEnd"/>
      <w:r w:rsidRPr="007E4277">
        <w:t>, NASA, and the Coast Guard.</w:t>
      </w:r>
    </w:p>
    <w:p w:rsidR="00F830A7" w:rsidRPr="007E4277" w:rsidRDefault="00F830A7" w:rsidP="00914017">
      <w:pPr>
        <w:pStyle w:val="ListParagraph"/>
        <w:numPr>
          <w:ilvl w:val="0"/>
          <w:numId w:val="36"/>
        </w:numPr>
        <w:spacing w:after="60"/>
        <w:ind w:left="2700" w:hanging="540"/>
        <w:contextualSpacing w:val="0"/>
        <w:jc w:val="both"/>
      </w:pPr>
      <w:r w:rsidRPr="007E4277">
        <w:t xml:space="preserve">The provision with its Alternate I applies to solicitations issued by </w:t>
      </w:r>
      <w:proofErr w:type="gramStart"/>
      <w:r w:rsidRPr="007E4277">
        <w:t>DoD</w:t>
      </w:r>
      <w:proofErr w:type="gramEnd"/>
      <w:r w:rsidRPr="007E4277">
        <w:t>, NASA, or the Coast Guard.</w:t>
      </w:r>
    </w:p>
    <w:p w:rsidR="00126C63" w:rsidRPr="007E4277" w:rsidRDefault="00F830A7" w:rsidP="00914017">
      <w:pPr>
        <w:pStyle w:val="ListParagraph"/>
        <w:numPr>
          <w:ilvl w:val="0"/>
          <w:numId w:val="34"/>
        </w:numPr>
        <w:spacing w:after="60"/>
        <w:ind w:left="1890" w:hanging="594"/>
        <w:contextualSpacing w:val="0"/>
        <w:jc w:val="both"/>
      </w:pPr>
      <w:r w:rsidRPr="007E4277">
        <w:t xml:space="preserve">52.219-2, Equal Low Bids.  This provision applies to solicitations when contracting by sealed bidding and the contract will be performed in the United States or its outlying areas. </w:t>
      </w:r>
    </w:p>
    <w:p w:rsidR="00126C63" w:rsidRPr="007E4277" w:rsidRDefault="00F830A7" w:rsidP="00914017">
      <w:pPr>
        <w:pStyle w:val="ListParagraph"/>
        <w:numPr>
          <w:ilvl w:val="0"/>
          <w:numId w:val="34"/>
        </w:numPr>
        <w:spacing w:after="60"/>
        <w:ind w:left="1890" w:hanging="594"/>
        <w:contextualSpacing w:val="0"/>
        <w:jc w:val="both"/>
      </w:pPr>
      <w:r w:rsidRPr="007E4277">
        <w:t xml:space="preserve">52.222-22, Previous Contracts and Compliance Reports.  This provision applies to solicitations that include the clause at 52.222-26, Equal Opportunity. </w:t>
      </w:r>
    </w:p>
    <w:p w:rsidR="00126C63" w:rsidRPr="007E4277" w:rsidRDefault="00F830A7" w:rsidP="00914017">
      <w:pPr>
        <w:pStyle w:val="ListParagraph"/>
        <w:numPr>
          <w:ilvl w:val="0"/>
          <w:numId w:val="34"/>
        </w:numPr>
        <w:spacing w:after="60"/>
        <w:ind w:left="1890" w:hanging="594"/>
        <w:contextualSpacing w:val="0"/>
        <w:jc w:val="both"/>
      </w:pPr>
      <w:r w:rsidRPr="007E4277">
        <w:t xml:space="preserve">52.222-25, Affirmative Action Compliance. </w:t>
      </w:r>
      <w:r w:rsidR="00B20925">
        <w:t xml:space="preserve"> </w:t>
      </w:r>
      <w:r w:rsidRPr="007E4277">
        <w:t xml:space="preserve">This provision applies to solicitations, other than those for construction, when the solicitation includes the clause at 52.222-26, Equal Opportunity. </w:t>
      </w:r>
    </w:p>
    <w:p w:rsidR="00126C63" w:rsidRPr="007E4277" w:rsidRDefault="00F830A7" w:rsidP="00914017">
      <w:pPr>
        <w:pStyle w:val="ListParagraph"/>
        <w:numPr>
          <w:ilvl w:val="0"/>
          <w:numId w:val="34"/>
        </w:numPr>
        <w:spacing w:after="60"/>
        <w:ind w:left="1890" w:hanging="594"/>
        <w:contextualSpacing w:val="0"/>
        <w:jc w:val="both"/>
      </w:pPr>
      <w:r w:rsidRPr="007E4277">
        <w:t xml:space="preserve">52.222-38, Compliance with Veterans’ Employment Reporting Requirements.  This provision applies to solicitations when it is anticipated the contract award will exceed the simplified acquisition threshold and the contract is not for acquisition of commercial items. </w:t>
      </w:r>
    </w:p>
    <w:p w:rsidR="00126C63" w:rsidRPr="007E4277" w:rsidRDefault="00F830A7" w:rsidP="00914017">
      <w:pPr>
        <w:pStyle w:val="ListParagraph"/>
        <w:numPr>
          <w:ilvl w:val="0"/>
          <w:numId w:val="34"/>
        </w:numPr>
        <w:spacing w:after="60"/>
        <w:ind w:left="1886" w:hanging="590"/>
        <w:contextualSpacing w:val="0"/>
        <w:jc w:val="both"/>
      </w:pPr>
      <w:r w:rsidRPr="007E4277">
        <w:lastRenderedPageBreak/>
        <w:t xml:space="preserve">52.223-1, </w:t>
      </w:r>
      <w:proofErr w:type="spellStart"/>
      <w:r w:rsidRPr="007E4277">
        <w:t>Biobased</w:t>
      </w:r>
      <w:proofErr w:type="spellEnd"/>
      <w:r w:rsidRPr="007E4277">
        <w:t xml:space="preserve"> Product Certification.  This provision applies to solicitations that require the delivery or specify the use of USDA–designated items; or include the clause at 52.223-2, Affirmative Procurement of </w:t>
      </w:r>
      <w:proofErr w:type="spellStart"/>
      <w:r w:rsidRPr="007E4277">
        <w:t>Biobased</w:t>
      </w:r>
      <w:proofErr w:type="spellEnd"/>
      <w:r w:rsidRPr="007E4277">
        <w:t xml:space="preserve"> Products </w:t>
      </w:r>
      <w:proofErr w:type="gramStart"/>
      <w:r w:rsidRPr="007E4277">
        <w:t>Under</w:t>
      </w:r>
      <w:proofErr w:type="gramEnd"/>
      <w:r w:rsidRPr="007E4277">
        <w:t xml:space="preserve"> Service and Construction Contracts. </w:t>
      </w:r>
    </w:p>
    <w:p w:rsidR="00126C63" w:rsidRPr="007E4277" w:rsidRDefault="00F830A7" w:rsidP="00914017">
      <w:pPr>
        <w:pStyle w:val="ListParagraph"/>
        <w:numPr>
          <w:ilvl w:val="0"/>
          <w:numId w:val="34"/>
        </w:numPr>
        <w:spacing w:after="60"/>
        <w:ind w:left="1886" w:hanging="590"/>
        <w:contextualSpacing w:val="0"/>
        <w:jc w:val="both"/>
      </w:pPr>
      <w:r w:rsidRPr="007E4277">
        <w:t xml:space="preserve">52.223-4, Recovered Material Certification.  This provision applies to solicitations that are for, or specify the use of, EPA–designated items. </w:t>
      </w:r>
    </w:p>
    <w:p w:rsidR="00126C63" w:rsidRPr="007E4277" w:rsidRDefault="00F830A7" w:rsidP="00914017">
      <w:pPr>
        <w:pStyle w:val="ListParagraph"/>
        <w:numPr>
          <w:ilvl w:val="0"/>
          <w:numId w:val="34"/>
        </w:numPr>
        <w:spacing w:after="60"/>
        <w:ind w:left="1886" w:hanging="590"/>
        <w:contextualSpacing w:val="0"/>
        <w:jc w:val="both"/>
      </w:pPr>
      <w:r w:rsidRPr="007E4277">
        <w:t xml:space="preserve">52.223-22, Public Disclosure of Greenhouse Gas Emissions and Reduction Goals–Representation.  This provision applies to solicitation that include the clause at 52.204-7. </w:t>
      </w:r>
    </w:p>
    <w:p w:rsidR="00126C63" w:rsidRPr="007E4277" w:rsidRDefault="00F830A7" w:rsidP="00914017">
      <w:pPr>
        <w:pStyle w:val="ListParagraph"/>
        <w:numPr>
          <w:ilvl w:val="0"/>
          <w:numId w:val="34"/>
        </w:numPr>
        <w:spacing w:after="60"/>
        <w:ind w:left="1886" w:hanging="590"/>
        <w:contextualSpacing w:val="0"/>
        <w:jc w:val="both"/>
      </w:pPr>
      <w:r w:rsidRPr="007E4277">
        <w:t xml:space="preserve">52.225-2, Buy American Certificate.  This provision applies to solicitations containing the clause at 52.225-1. </w:t>
      </w:r>
    </w:p>
    <w:p w:rsidR="00546741" w:rsidRPr="007E4277" w:rsidRDefault="00F830A7" w:rsidP="00914017">
      <w:pPr>
        <w:pStyle w:val="ListParagraph"/>
        <w:numPr>
          <w:ilvl w:val="0"/>
          <w:numId w:val="34"/>
        </w:numPr>
        <w:spacing w:after="60"/>
        <w:ind w:left="1886" w:hanging="590"/>
        <w:contextualSpacing w:val="0"/>
        <w:jc w:val="both"/>
      </w:pPr>
      <w:r w:rsidRPr="007E4277">
        <w:t xml:space="preserve">52.225-4, Buy American—Free Trade Agreements—Israeli Trade Act Certificate.  (Basic, Alternates I, II, and III.) This provision applies to solicitations containing the clause at 52.225-3. </w:t>
      </w:r>
    </w:p>
    <w:p w:rsidR="00546741" w:rsidRPr="007E4277" w:rsidRDefault="00F830A7" w:rsidP="00914017">
      <w:pPr>
        <w:pStyle w:val="ListParagraph"/>
        <w:numPr>
          <w:ilvl w:val="0"/>
          <w:numId w:val="37"/>
        </w:numPr>
        <w:spacing w:after="0"/>
        <w:ind w:left="2700" w:hanging="540"/>
        <w:contextualSpacing w:val="0"/>
        <w:jc w:val="both"/>
      </w:pPr>
      <w:r w:rsidRPr="007E4277">
        <w:t xml:space="preserve">If the acquisition value is less than $25,000, the basic provision applies. </w:t>
      </w:r>
    </w:p>
    <w:p w:rsidR="00546741" w:rsidRPr="007E4277" w:rsidRDefault="00F830A7" w:rsidP="00914017">
      <w:pPr>
        <w:pStyle w:val="ListParagraph"/>
        <w:numPr>
          <w:ilvl w:val="0"/>
          <w:numId w:val="37"/>
        </w:numPr>
        <w:spacing w:after="0"/>
        <w:ind w:left="2700" w:hanging="540"/>
        <w:contextualSpacing w:val="0"/>
        <w:jc w:val="both"/>
      </w:pPr>
      <w:r w:rsidRPr="007E4277">
        <w:t xml:space="preserve">If the acquisition value is $25,000 or more but is less than $50,000, the provision with its Alternate I applies. </w:t>
      </w:r>
    </w:p>
    <w:p w:rsidR="00546741" w:rsidRPr="007E4277" w:rsidRDefault="00F830A7" w:rsidP="00914017">
      <w:pPr>
        <w:pStyle w:val="ListParagraph"/>
        <w:numPr>
          <w:ilvl w:val="0"/>
          <w:numId w:val="37"/>
        </w:numPr>
        <w:spacing w:after="0"/>
        <w:ind w:left="2700" w:hanging="540"/>
        <w:contextualSpacing w:val="0"/>
        <w:jc w:val="both"/>
      </w:pPr>
      <w:r w:rsidRPr="007E4277">
        <w:t>If the acquisition value is $50,000 or more but is less than $80,317, the provision with its Alternate II applies.</w:t>
      </w:r>
    </w:p>
    <w:p w:rsidR="00546741" w:rsidRPr="007E4277" w:rsidRDefault="00F830A7" w:rsidP="00914017">
      <w:pPr>
        <w:pStyle w:val="ListParagraph"/>
        <w:numPr>
          <w:ilvl w:val="0"/>
          <w:numId w:val="37"/>
        </w:numPr>
        <w:spacing w:after="60"/>
        <w:ind w:left="2700" w:hanging="540"/>
        <w:contextualSpacing w:val="0"/>
        <w:jc w:val="both"/>
      </w:pPr>
      <w:r w:rsidRPr="007E4277">
        <w:t>If the acquisition value is $80,317 or more but is less than $100,000, the provision with its Alternate III applies.</w:t>
      </w:r>
    </w:p>
    <w:p w:rsidR="007E52AE" w:rsidRPr="007E4277" w:rsidRDefault="00F830A7" w:rsidP="00914017">
      <w:pPr>
        <w:pStyle w:val="ListParagraph"/>
        <w:numPr>
          <w:ilvl w:val="0"/>
          <w:numId w:val="34"/>
        </w:numPr>
        <w:spacing w:after="60"/>
        <w:ind w:left="1890" w:hanging="594"/>
        <w:contextualSpacing w:val="0"/>
        <w:jc w:val="both"/>
      </w:pPr>
      <w:r w:rsidRPr="007E4277">
        <w:t xml:space="preserve">52.225-6, Trade Agreements Certificate.  This provision applies to solicitations containing the clause at 52.225-5. </w:t>
      </w:r>
    </w:p>
    <w:p w:rsidR="007E52AE" w:rsidRPr="007E4277" w:rsidRDefault="00F830A7" w:rsidP="00914017">
      <w:pPr>
        <w:pStyle w:val="ListParagraph"/>
        <w:numPr>
          <w:ilvl w:val="0"/>
          <w:numId w:val="34"/>
        </w:numPr>
        <w:spacing w:after="60"/>
        <w:ind w:left="1890" w:hanging="594"/>
        <w:contextualSpacing w:val="0"/>
        <w:jc w:val="both"/>
      </w:pPr>
      <w:r w:rsidRPr="007E4277">
        <w:t xml:space="preserve">52.225-20, Prohibition on Conducting Restricted Business Operations in Sudan—Certification.  This provision applies to all solicitations. </w:t>
      </w:r>
    </w:p>
    <w:p w:rsidR="007E52AE" w:rsidRPr="007E4277" w:rsidRDefault="00F830A7" w:rsidP="00914017">
      <w:pPr>
        <w:pStyle w:val="ListParagraph"/>
        <w:numPr>
          <w:ilvl w:val="0"/>
          <w:numId w:val="34"/>
        </w:numPr>
        <w:spacing w:after="60"/>
        <w:ind w:left="1890" w:hanging="594"/>
        <w:contextualSpacing w:val="0"/>
        <w:jc w:val="both"/>
      </w:pPr>
      <w:r w:rsidRPr="007E4277">
        <w:t xml:space="preserve">52.225-25, Prohibition on Contracting with Entities Engaging in Certain Activities or Transactions Relating to Iran-Representation and Certifications.  This provision applies to all solicitations. </w:t>
      </w:r>
    </w:p>
    <w:p w:rsidR="00F830A7" w:rsidRPr="007E4277" w:rsidRDefault="00F830A7" w:rsidP="00914017">
      <w:pPr>
        <w:pStyle w:val="ListParagraph"/>
        <w:numPr>
          <w:ilvl w:val="0"/>
          <w:numId w:val="34"/>
        </w:numPr>
        <w:spacing w:after="60"/>
        <w:ind w:left="1890" w:hanging="594"/>
        <w:contextualSpacing w:val="0"/>
        <w:jc w:val="both"/>
      </w:pPr>
      <w:r w:rsidRPr="007E4277">
        <w:t xml:space="preserve">52.226-2, Historically Black College or University and Minority Institution Representation. This provision applies to solicitations for research, studies, supplies, or services of the type normally acquired from higher educational institutions. </w:t>
      </w:r>
    </w:p>
    <w:p w:rsidR="00F830A7" w:rsidRPr="007E4277" w:rsidRDefault="00F830A7" w:rsidP="00914017">
      <w:pPr>
        <w:pStyle w:val="ListParagraph"/>
        <w:numPr>
          <w:ilvl w:val="0"/>
          <w:numId w:val="33"/>
        </w:numPr>
        <w:spacing w:after="60"/>
        <w:ind w:left="1296" w:firstLine="360"/>
        <w:contextualSpacing w:val="0"/>
        <w:jc w:val="both"/>
      </w:pPr>
      <w:r w:rsidRPr="007E4277">
        <w:t xml:space="preserve">The following representations or certifications are applicable as indicated by the Contracting Officer: </w:t>
      </w:r>
    </w:p>
    <w:p w:rsidR="00F830A7" w:rsidRPr="007E4277" w:rsidRDefault="00430993" w:rsidP="00832FC6">
      <w:pPr>
        <w:spacing w:after="60" w:line="276" w:lineRule="auto"/>
        <w:ind w:left="1656" w:hanging="360"/>
        <w:jc w:val="both"/>
        <w:rPr>
          <w:color w:val="FF0000"/>
          <w:sz w:val="22"/>
          <w:szCs w:val="22"/>
        </w:rPr>
      </w:pPr>
      <w:r w:rsidRPr="007E4277">
        <w:rPr>
          <w:color w:val="000000" w:themeColor="text1"/>
          <w:sz w:val="22"/>
          <w:szCs w:val="22"/>
        </w:rPr>
        <w:fldChar w:fldCharType="begin">
          <w:ffData>
            <w:name w:val=""/>
            <w:enabled/>
            <w:calcOnExit w:val="0"/>
            <w:checkBox>
              <w:sizeAuto/>
              <w:default w:val="1"/>
            </w:checkBox>
          </w:ffData>
        </w:fldChar>
      </w:r>
      <w:r w:rsidRPr="007E4277">
        <w:rPr>
          <w:color w:val="000000" w:themeColor="text1"/>
          <w:sz w:val="22"/>
          <w:szCs w:val="22"/>
        </w:rPr>
        <w:instrText xml:space="preserve"> FORMCHECKBOX </w:instrText>
      </w:r>
      <w:r w:rsidR="007E0C59">
        <w:rPr>
          <w:color w:val="000000" w:themeColor="text1"/>
          <w:sz w:val="22"/>
          <w:szCs w:val="22"/>
        </w:rPr>
      </w:r>
      <w:r w:rsidR="007E0C59">
        <w:rPr>
          <w:color w:val="000000" w:themeColor="text1"/>
          <w:sz w:val="22"/>
          <w:szCs w:val="22"/>
        </w:rPr>
        <w:fldChar w:fldCharType="separate"/>
      </w:r>
      <w:r w:rsidRPr="007E4277">
        <w:rPr>
          <w:color w:val="000000" w:themeColor="text1"/>
          <w:sz w:val="22"/>
          <w:szCs w:val="22"/>
        </w:rPr>
        <w:fldChar w:fldCharType="end"/>
      </w:r>
      <w:r w:rsidR="00F830A7" w:rsidRPr="007E4277">
        <w:rPr>
          <w:color w:val="000000" w:themeColor="text1"/>
          <w:sz w:val="22"/>
          <w:szCs w:val="22"/>
        </w:rPr>
        <w:t xml:space="preserve"> </w:t>
      </w:r>
      <w:r w:rsidR="00F830A7" w:rsidRPr="007E4277">
        <w:rPr>
          <w:sz w:val="22"/>
          <w:szCs w:val="22"/>
        </w:rPr>
        <w:t>(</w:t>
      </w:r>
      <w:proofErr w:type="spellStart"/>
      <w:r w:rsidR="00F830A7" w:rsidRPr="007E4277">
        <w:rPr>
          <w:sz w:val="22"/>
          <w:szCs w:val="22"/>
        </w:rPr>
        <w:t>i</w:t>
      </w:r>
      <w:proofErr w:type="spellEnd"/>
      <w:r w:rsidR="00F830A7" w:rsidRPr="007E4277">
        <w:rPr>
          <w:sz w:val="22"/>
          <w:szCs w:val="22"/>
        </w:rPr>
        <w:t>) 52.204-17, O</w:t>
      </w:r>
      <w:r w:rsidR="00F830A7" w:rsidRPr="007E4277">
        <w:rPr>
          <w:color w:val="000000" w:themeColor="text1"/>
          <w:sz w:val="22"/>
          <w:szCs w:val="22"/>
        </w:rPr>
        <w:t xml:space="preserve">wnership or Control of Offeror. </w:t>
      </w:r>
    </w:p>
    <w:p w:rsidR="00F830A7" w:rsidRPr="007E4277" w:rsidRDefault="00144463" w:rsidP="00832FC6">
      <w:pPr>
        <w:spacing w:after="60" w:line="276" w:lineRule="auto"/>
        <w:ind w:left="1656" w:hanging="360"/>
        <w:jc w:val="both"/>
        <w:rPr>
          <w:sz w:val="22"/>
          <w:szCs w:val="22"/>
        </w:rPr>
      </w:pPr>
      <w:r w:rsidRPr="007E4277">
        <w:rPr>
          <w:sz w:val="22"/>
          <w:szCs w:val="22"/>
        </w:rPr>
        <w:fldChar w:fldCharType="begin">
          <w:ffData>
            <w:name w:val=""/>
            <w:enabled/>
            <w:calcOnExit w:val="0"/>
            <w:checkBox>
              <w:sizeAuto/>
              <w:default w:val="1"/>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00F830A7" w:rsidRPr="007E4277">
        <w:rPr>
          <w:sz w:val="22"/>
          <w:szCs w:val="22"/>
        </w:rPr>
        <w:t xml:space="preserve"> (ii) 52.204-20, Predecessor of Offeror. </w:t>
      </w:r>
    </w:p>
    <w:p w:rsidR="00F830A7" w:rsidRPr="007E4277" w:rsidRDefault="00F830A7" w:rsidP="00832FC6">
      <w:pPr>
        <w:spacing w:after="60" w:line="276" w:lineRule="auto"/>
        <w:ind w:left="1656" w:hanging="360"/>
        <w:jc w:val="both"/>
        <w:rPr>
          <w:sz w:val="22"/>
          <w:szCs w:val="22"/>
        </w:rPr>
      </w:pPr>
      <w:r w:rsidRPr="007E4277">
        <w:rPr>
          <w:sz w:val="22"/>
          <w:szCs w:val="22"/>
        </w:rPr>
        <w:fldChar w:fldCharType="begin">
          <w:ffData>
            <w:name w:val="Check46"/>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(iii) 52.222-18, Certification Regarding Knowledge of Child Labor for Listed End Products. </w:t>
      </w:r>
    </w:p>
    <w:p w:rsidR="00F830A7" w:rsidRPr="007E4277" w:rsidRDefault="00F830A7" w:rsidP="00832FC6">
      <w:pPr>
        <w:spacing w:after="60" w:line="276" w:lineRule="auto"/>
        <w:ind w:left="1656" w:hanging="360"/>
        <w:jc w:val="both"/>
        <w:rPr>
          <w:color w:val="000000" w:themeColor="text1"/>
          <w:sz w:val="22"/>
          <w:szCs w:val="22"/>
        </w:rPr>
      </w:pPr>
      <w:r w:rsidRPr="007E4277">
        <w:rPr>
          <w:color w:val="000000" w:themeColor="text1"/>
          <w:sz w:val="22"/>
          <w:szCs w:val="22"/>
        </w:rPr>
        <w:fldChar w:fldCharType="begin">
          <w:ffData>
            <w:name w:val="Check46"/>
            <w:enabled/>
            <w:calcOnExit w:val="0"/>
            <w:checkBox>
              <w:sizeAuto/>
              <w:default w:val="0"/>
            </w:checkBox>
          </w:ffData>
        </w:fldChar>
      </w:r>
      <w:r w:rsidRPr="007E4277">
        <w:rPr>
          <w:color w:val="000000" w:themeColor="text1"/>
          <w:sz w:val="22"/>
          <w:szCs w:val="22"/>
        </w:rPr>
        <w:instrText xml:space="preserve"> FORMCHECKBOX </w:instrText>
      </w:r>
      <w:r w:rsidR="007E0C59">
        <w:rPr>
          <w:color w:val="000000" w:themeColor="text1"/>
          <w:sz w:val="22"/>
          <w:szCs w:val="22"/>
        </w:rPr>
      </w:r>
      <w:r w:rsidR="007E0C59">
        <w:rPr>
          <w:color w:val="000000" w:themeColor="text1"/>
          <w:sz w:val="22"/>
          <w:szCs w:val="22"/>
        </w:rPr>
        <w:fldChar w:fldCharType="separate"/>
      </w:r>
      <w:r w:rsidRPr="007E4277">
        <w:rPr>
          <w:color w:val="000000" w:themeColor="text1"/>
          <w:sz w:val="22"/>
          <w:szCs w:val="22"/>
        </w:rPr>
        <w:fldChar w:fldCharType="end"/>
      </w:r>
      <w:r w:rsidRPr="007E4277">
        <w:rPr>
          <w:color w:val="000000" w:themeColor="text1"/>
          <w:sz w:val="22"/>
          <w:szCs w:val="22"/>
        </w:rPr>
        <w:t xml:space="preserve"> </w:t>
      </w:r>
      <w:proofErr w:type="gramStart"/>
      <w:r w:rsidRPr="007E4277">
        <w:rPr>
          <w:color w:val="000000" w:themeColor="text1"/>
          <w:sz w:val="22"/>
          <w:szCs w:val="22"/>
        </w:rPr>
        <w:t>(iv) 52.222-48</w:t>
      </w:r>
      <w:proofErr w:type="gramEnd"/>
      <w:r w:rsidRPr="007E4277">
        <w:rPr>
          <w:color w:val="000000" w:themeColor="text1"/>
          <w:sz w:val="22"/>
          <w:szCs w:val="22"/>
        </w:rPr>
        <w:t xml:space="preserve">, Exemption from Application of the Service Contract Labor Standards to Contracts for Maintenance, Calibration, </w:t>
      </w:r>
      <w:r w:rsidR="00634CCE">
        <w:rPr>
          <w:color w:val="000000" w:themeColor="text1"/>
          <w:sz w:val="22"/>
          <w:szCs w:val="22"/>
        </w:rPr>
        <w:t>or Repair of Certain Equipment—</w:t>
      </w:r>
      <w:r w:rsidRPr="007E4277">
        <w:rPr>
          <w:color w:val="000000" w:themeColor="text1"/>
          <w:sz w:val="22"/>
          <w:szCs w:val="22"/>
        </w:rPr>
        <w:t xml:space="preserve">Certification. </w:t>
      </w:r>
    </w:p>
    <w:p w:rsidR="00F830A7" w:rsidRPr="007E4277" w:rsidRDefault="00F830A7" w:rsidP="00832FC6">
      <w:pPr>
        <w:spacing w:after="60" w:line="276" w:lineRule="auto"/>
        <w:ind w:left="1656" w:hanging="360"/>
        <w:jc w:val="both"/>
        <w:rPr>
          <w:color w:val="000000" w:themeColor="text1"/>
          <w:sz w:val="22"/>
          <w:szCs w:val="22"/>
        </w:rPr>
      </w:pPr>
      <w:r w:rsidRPr="007E4277">
        <w:rPr>
          <w:color w:val="000000" w:themeColor="text1"/>
          <w:sz w:val="22"/>
          <w:szCs w:val="22"/>
        </w:rPr>
        <w:fldChar w:fldCharType="begin">
          <w:ffData>
            <w:name w:val="Check46"/>
            <w:enabled/>
            <w:calcOnExit w:val="0"/>
            <w:checkBox>
              <w:sizeAuto/>
              <w:default w:val="0"/>
            </w:checkBox>
          </w:ffData>
        </w:fldChar>
      </w:r>
      <w:r w:rsidRPr="007E4277">
        <w:rPr>
          <w:color w:val="000000" w:themeColor="text1"/>
          <w:sz w:val="22"/>
          <w:szCs w:val="22"/>
        </w:rPr>
        <w:instrText xml:space="preserve"> FORMCHECKBOX </w:instrText>
      </w:r>
      <w:r w:rsidR="007E0C59">
        <w:rPr>
          <w:color w:val="000000" w:themeColor="text1"/>
          <w:sz w:val="22"/>
          <w:szCs w:val="22"/>
        </w:rPr>
      </w:r>
      <w:r w:rsidR="007E0C59">
        <w:rPr>
          <w:color w:val="000000" w:themeColor="text1"/>
          <w:sz w:val="22"/>
          <w:szCs w:val="22"/>
        </w:rPr>
        <w:fldChar w:fldCharType="separate"/>
      </w:r>
      <w:r w:rsidRPr="007E4277">
        <w:rPr>
          <w:color w:val="000000" w:themeColor="text1"/>
          <w:sz w:val="22"/>
          <w:szCs w:val="22"/>
        </w:rPr>
        <w:fldChar w:fldCharType="end"/>
      </w:r>
      <w:r w:rsidRPr="007E4277">
        <w:rPr>
          <w:color w:val="000000" w:themeColor="text1"/>
          <w:sz w:val="22"/>
          <w:szCs w:val="22"/>
        </w:rPr>
        <w:t xml:space="preserve"> (v) 52.222-52, Exemption from Application of the Service Contract Labor Standards to</w:t>
      </w:r>
      <w:r w:rsidR="00634CCE">
        <w:rPr>
          <w:color w:val="000000" w:themeColor="text1"/>
          <w:sz w:val="22"/>
          <w:szCs w:val="22"/>
        </w:rPr>
        <w:t xml:space="preserve"> Contracts for Certain Services—</w:t>
      </w:r>
      <w:r w:rsidRPr="007E4277">
        <w:rPr>
          <w:color w:val="000000" w:themeColor="text1"/>
          <w:sz w:val="22"/>
          <w:szCs w:val="22"/>
        </w:rPr>
        <w:t xml:space="preserve">Certification. </w:t>
      </w:r>
    </w:p>
    <w:p w:rsidR="00F830A7" w:rsidRPr="007E4277" w:rsidRDefault="006F068F" w:rsidP="00832FC6">
      <w:pPr>
        <w:spacing w:after="60" w:line="276" w:lineRule="auto"/>
        <w:ind w:left="1656" w:hanging="360"/>
        <w:jc w:val="both"/>
        <w:rPr>
          <w:color w:val="FF0000"/>
          <w:sz w:val="22"/>
          <w:szCs w:val="22"/>
        </w:rPr>
      </w:pPr>
      <w:r w:rsidRPr="007E4277">
        <w:rPr>
          <w:color w:val="000000" w:themeColor="text1"/>
          <w:sz w:val="22"/>
          <w:szCs w:val="22"/>
        </w:rPr>
        <w:fldChar w:fldCharType="begin">
          <w:ffData>
            <w:name w:val=""/>
            <w:enabled/>
            <w:calcOnExit w:val="0"/>
            <w:checkBox>
              <w:sizeAuto/>
              <w:default w:val="1"/>
            </w:checkBox>
          </w:ffData>
        </w:fldChar>
      </w:r>
      <w:r w:rsidRPr="007E4277">
        <w:rPr>
          <w:color w:val="000000" w:themeColor="text1"/>
          <w:sz w:val="22"/>
          <w:szCs w:val="22"/>
        </w:rPr>
        <w:instrText xml:space="preserve"> FORMCHECKBOX </w:instrText>
      </w:r>
      <w:r w:rsidR="007E0C59">
        <w:rPr>
          <w:color w:val="000000" w:themeColor="text1"/>
          <w:sz w:val="22"/>
          <w:szCs w:val="22"/>
        </w:rPr>
      </w:r>
      <w:r w:rsidR="007E0C59">
        <w:rPr>
          <w:color w:val="000000" w:themeColor="text1"/>
          <w:sz w:val="22"/>
          <w:szCs w:val="22"/>
        </w:rPr>
        <w:fldChar w:fldCharType="separate"/>
      </w:r>
      <w:r w:rsidRPr="007E4277">
        <w:rPr>
          <w:color w:val="000000" w:themeColor="text1"/>
          <w:sz w:val="22"/>
          <w:szCs w:val="22"/>
        </w:rPr>
        <w:fldChar w:fldCharType="end"/>
      </w:r>
      <w:r w:rsidR="00F830A7" w:rsidRPr="007E4277">
        <w:rPr>
          <w:color w:val="000000" w:themeColor="text1"/>
          <w:sz w:val="22"/>
          <w:szCs w:val="22"/>
        </w:rPr>
        <w:t xml:space="preserve"> </w:t>
      </w:r>
      <w:proofErr w:type="gramStart"/>
      <w:r w:rsidR="00F830A7" w:rsidRPr="007E4277">
        <w:rPr>
          <w:color w:val="000000" w:themeColor="text1"/>
          <w:sz w:val="22"/>
          <w:szCs w:val="22"/>
        </w:rPr>
        <w:t>(vi)</w:t>
      </w:r>
      <w:r w:rsidR="00F830A7" w:rsidRPr="007E4277">
        <w:rPr>
          <w:sz w:val="22"/>
          <w:szCs w:val="22"/>
        </w:rPr>
        <w:t xml:space="preserve"> 52.223-9</w:t>
      </w:r>
      <w:proofErr w:type="gramEnd"/>
      <w:r w:rsidR="00F830A7" w:rsidRPr="007E4277">
        <w:rPr>
          <w:sz w:val="22"/>
          <w:szCs w:val="22"/>
        </w:rPr>
        <w:t>,</w:t>
      </w:r>
      <w:r w:rsidR="00F830A7" w:rsidRPr="007E4277">
        <w:rPr>
          <w:color w:val="000000" w:themeColor="text1"/>
          <w:sz w:val="22"/>
          <w:szCs w:val="22"/>
        </w:rPr>
        <w:t xml:space="preserve"> with its Alternate I, Estimate of Percentage of Recovered Material Content for EPA–Designated Products (Alternate I only). </w:t>
      </w:r>
    </w:p>
    <w:p w:rsidR="00F830A7" w:rsidRPr="007E4277" w:rsidRDefault="00F830A7" w:rsidP="00832FC6">
      <w:pPr>
        <w:spacing w:line="276" w:lineRule="auto"/>
        <w:ind w:left="1656" w:hanging="360"/>
        <w:jc w:val="both"/>
        <w:rPr>
          <w:color w:val="000000" w:themeColor="text1"/>
          <w:sz w:val="22"/>
          <w:szCs w:val="22"/>
        </w:rPr>
      </w:pPr>
      <w:r w:rsidRPr="007E4277">
        <w:rPr>
          <w:color w:val="000000" w:themeColor="text1"/>
          <w:sz w:val="22"/>
          <w:szCs w:val="22"/>
        </w:rPr>
        <w:fldChar w:fldCharType="begin">
          <w:ffData>
            <w:name w:val="Check46"/>
            <w:enabled/>
            <w:calcOnExit w:val="0"/>
            <w:checkBox>
              <w:sizeAuto/>
              <w:default w:val="0"/>
            </w:checkBox>
          </w:ffData>
        </w:fldChar>
      </w:r>
      <w:r w:rsidRPr="007E4277">
        <w:rPr>
          <w:color w:val="000000" w:themeColor="text1"/>
          <w:sz w:val="22"/>
          <w:szCs w:val="22"/>
        </w:rPr>
        <w:instrText xml:space="preserve"> FORMCHECKBOX </w:instrText>
      </w:r>
      <w:r w:rsidR="007E0C59">
        <w:rPr>
          <w:color w:val="000000" w:themeColor="text1"/>
          <w:sz w:val="22"/>
          <w:szCs w:val="22"/>
        </w:rPr>
      </w:r>
      <w:r w:rsidR="007E0C59">
        <w:rPr>
          <w:color w:val="000000" w:themeColor="text1"/>
          <w:sz w:val="22"/>
          <w:szCs w:val="22"/>
        </w:rPr>
        <w:fldChar w:fldCharType="separate"/>
      </w:r>
      <w:r w:rsidRPr="007E4277">
        <w:rPr>
          <w:color w:val="000000" w:themeColor="text1"/>
          <w:sz w:val="22"/>
          <w:szCs w:val="22"/>
        </w:rPr>
        <w:fldChar w:fldCharType="end"/>
      </w:r>
      <w:r w:rsidRPr="007E4277">
        <w:rPr>
          <w:color w:val="000000" w:themeColor="text1"/>
          <w:sz w:val="22"/>
          <w:szCs w:val="22"/>
        </w:rPr>
        <w:t xml:space="preserve"> (vii) 52.227-6, Royalty Information. </w:t>
      </w:r>
    </w:p>
    <w:p w:rsidR="00F830A7" w:rsidRPr="007E4277" w:rsidRDefault="00F830A7" w:rsidP="00832FC6">
      <w:pPr>
        <w:spacing w:line="276" w:lineRule="auto"/>
        <w:ind w:left="2088" w:hanging="360"/>
        <w:jc w:val="both"/>
        <w:rPr>
          <w:color w:val="000000" w:themeColor="text1"/>
          <w:sz w:val="22"/>
          <w:szCs w:val="22"/>
        </w:rPr>
      </w:pPr>
      <w:r w:rsidRPr="007E4277">
        <w:rPr>
          <w:color w:val="000000" w:themeColor="text1"/>
          <w:sz w:val="22"/>
          <w:szCs w:val="22"/>
        </w:rPr>
        <w:fldChar w:fldCharType="begin">
          <w:ffData>
            <w:name w:val="Check46"/>
            <w:enabled/>
            <w:calcOnExit w:val="0"/>
            <w:checkBox>
              <w:sizeAuto/>
              <w:default w:val="0"/>
            </w:checkBox>
          </w:ffData>
        </w:fldChar>
      </w:r>
      <w:r w:rsidRPr="007E4277">
        <w:rPr>
          <w:color w:val="000000" w:themeColor="text1"/>
          <w:sz w:val="22"/>
          <w:szCs w:val="22"/>
        </w:rPr>
        <w:instrText xml:space="preserve"> FORMCHECKBOX </w:instrText>
      </w:r>
      <w:r w:rsidR="007E0C59">
        <w:rPr>
          <w:color w:val="000000" w:themeColor="text1"/>
          <w:sz w:val="22"/>
          <w:szCs w:val="22"/>
        </w:rPr>
      </w:r>
      <w:r w:rsidR="007E0C59">
        <w:rPr>
          <w:color w:val="000000" w:themeColor="text1"/>
          <w:sz w:val="22"/>
          <w:szCs w:val="22"/>
        </w:rPr>
        <w:fldChar w:fldCharType="separate"/>
      </w:r>
      <w:r w:rsidRPr="007E4277">
        <w:rPr>
          <w:color w:val="000000" w:themeColor="text1"/>
          <w:sz w:val="22"/>
          <w:szCs w:val="22"/>
        </w:rPr>
        <w:fldChar w:fldCharType="end"/>
      </w:r>
      <w:r w:rsidRPr="007E4277">
        <w:rPr>
          <w:color w:val="000000" w:themeColor="text1"/>
          <w:sz w:val="22"/>
          <w:szCs w:val="22"/>
        </w:rPr>
        <w:t xml:space="preserve"> (A) Basic.</w:t>
      </w:r>
    </w:p>
    <w:p w:rsidR="00F830A7" w:rsidRPr="007E4277" w:rsidRDefault="00F830A7" w:rsidP="00832FC6">
      <w:pPr>
        <w:spacing w:after="60" w:line="276" w:lineRule="auto"/>
        <w:ind w:left="2088" w:hanging="360"/>
        <w:jc w:val="both"/>
        <w:rPr>
          <w:color w:val="000000" w:themeColor="text1"/>
          <w:sz w:val="22"/>
          <w:szCs w:val="22"/>
        </w:rPr>
      </w:pPr>
      <w:r w:rsidRPr="007E4277">
        <w:rPr>
          <w:color w:val="000000" w:themeColor="text1"/>
          <w:sz w:val="22"/>
          <w:szCs w:val="22"/>
        </w:rPr>
        <w:fldChar w:fldCharType="begin">
          <w:ffData>
            <w:name w:val="Check46"/>
            <w:enabled/>
            <w:calcOnExit w:val="0"/>
            <w:checkBox>
              <w:sizeAuto/>
              <w:default w:val="0"/>
            </w:checkBox>
          </w:ffData>
        </w:fldChar>
      </w:r>
      <w:r w:rsidRPr="007E4277">
        <w:rPr>
          <w:color w:val="000000" w:themeColor="text1"/>
          <w:sz w:val="22"/>
          <w:szCs w:val="22"/>
        </w:rPr>
        <w:instrText xml:space="preserve"> FORMCHECKBOX </w:instrText>
      </w:r>
      <w:r w:rsidR="007E0C59">
        <w:rPr>
          <w:color w:val="000000" w:themeColor="text1"/>
          <w:sz w:val="22"/>
          <w:szCs w:val="22"/>
        </w:rPr>
      </w:r>
      <w:r w:rsidR="007E0C59">
        <w:rPr>
          <w:color w:val="000000" w:themeColor="text1"/>
          <w:sz w:val="22"/>
          <w:szCs w:val="22"/>
        </w:rPr>
        <w:fldChar w:fldCharType="separate"/>
      </w:r>
      <w:r w:rsidRPr="007E4277">
        <w:rPr>
          <w:color w:val="000000" w:themeColor="text1"/>
          <w:sz w:val="22"/>
          <w:szCs w:val="22"/>
        </w:rPr>
        <w:fldChar w:fldCharType="end"/>
      </w:r>
      <w:r w:rsidRPr="007E4277">
        <w:rPr>
          <w:color w:val="000000" w:themeColor="text1"/>
          <w:sz w:val="22"/>
          <w:szCs w:val="22"/>
        </w:rPr>
        <w:t xml:space="preserve"> (B) Alternate </w:t>
      </w:r>
      <w:proofErr w:type="gramStart"/>
      <w:r w:rsidRPr="007E4277">
        <w:rPr>
          <w:color w:val="000000" w:themeColor="text1"/>
          <w:sz w:val="22"/>
          <w:szCs w:val="22"/>
        </w:rPr>
        <w:t>I</w:t>
      </w:r>
      <w:proofErr w:type="gramEnd"/>
      <w:r w:rsidRPr="007E4277">
        <w:rPr>
          <w:color w:val="000000" w:themeColor="text1"/>
          <w:sz w:val="22"/>
          <w:szCs w:val="22"/>
        </w:rPr>
        <w:t>.</w:t>
      </w:r>
    </w:p>
    <w:p w:rsidR="00F830A7" w:rsidRPr="007E4277" w:rsidRDefault="00F830A7" w:rsidP="00832FC6">
      <w:pPr>
        <w:spacing w:after="60" w:line="276" w:lineRule="auto"/>
        <w:ind w:left="1656" w:hanging="360"/>
        <w:jc w:val="both"/>
        <w:rPr>
          <w:color w:val="000000" w:themeColor="text1"/>
          <w:sz w:val="22"/>
          <w:szCs w:val="22"/>
        </w:rPr>
      </w:pPr>
      <w:r w:rsidRPr="007E4277">
        <w:rPr>
          <w:color w:val="000000" w:themeColor="text1"/>
          <w:sz w:val="22"/>
          <w:szCs w:val="22"/>
        </w:rPr>
        <w:fldChar w:fldCharType="begin">
          <w:ffData>
            <w:name w:val="Check46"/>
            <w:enabled/>
            <w:calcOnExit w:val="0"/>
            <w:checkBox>
              <w:sizeAuto/>
              <w:default w:val="0"/>
            </w:checkBox>
          </w:ffData>
        </w:fldChar>
      </w:r>
      <w:r w:rsidRPr="007E4277">
        <w:rPr>
          <w:color w:val="000000" w:themeColor="text1"/>
          <w:sz w:val="22"/>
          <w:szCs w:val="22"/>
        </w:rPr>
        <w:instrText xml:space="preserve"> FORMCHECKBOX </w:instrText>
      </w:r>
      <w:r w:rsidR="007E0C59">
        <w:rPr>
          <w:color w:val="000000" w:themeColor="text1"/>
          <w:sz w:val="22"/>
          <w:szCs w:val="22"/>
        </w:rPr>
      </w:r>
      <w:r w:rsidR="007E0C59">
        <w:rPr>
          <w:color w:val="000000" w:themeColor="text1"/>
          <w:sz w:val="22"/>
          <w:szCs w:val="22"/>
        </w:rPr>
        <w:fldChar w:fldCharType="separate"/>
      </w:r>
      <w:r w:rsidRPr="007E4277">
        <w:rPr>
          <w:color w:val="000000" w:themeColor="text1"/>
          <w:sz w:val="22"/>
          <w:szCs w:val="22"/>
        </w:rPr>
        <w:fldChar w:fldCharType="end"/>
      </w:r>
      <w:r w:rsidRPr="007E4277">
        <w:rPr>
          <w:color w:val="000000" w:themeColor="text1"/>
          <w:sz w:val="22"/>
          <w:szCs w:val="22"/>
        </w:rPr>
        <w:t xml:space="preserve"> (viii) 52.227-15, Representation of Limited Rights Data and Restricted Computer Software. </w:t>
      </w:r>
    </w:p>
    <w:p w:rsidR="00F830A7" w:rsidRPr="007E4277" w:rsidRDefault="006457FB" w:rsidP="00914017">
      <w:pPr>
        <w:pStyle w:val="ListParagraph"/>
        <w:numPr>
          <w:ilvl w:val="0"/>
          <w:numId w:val="30"/>
        </w:numPr>
        <w:spacing w:after="60"/>
        <w:ind w:left="648"/>
        <w:contextualSpacing w:val="0"/>
        <w:jc w:val="both"/>
      </w:pPr>
      <w:r w:rsidRPr="007E4277">
        <w:t>The O</w:t>
      </w:r>
      <w:r w:rsidR="00F830A7" w:rsidRPr="007E4277">
        <w:t xml:space="preserve">fferor has completed the annual representations and certifications electronically via the SAM website accessed through </w:t>
      </w:r>
      <w:hyperlink r:id="rId52" w:history="1">
        <w:r w:rsidR="00F830A7" w:rsidRPr="007E4277">
          <w:rPr>
            <w:rStyle w:val="Hyperlink"/>
          </w:rPr>
          <w:t>https://</w:t>
        </w:r>
        <w:proofErr w:type="spellStart"/>
        <w:r w:rsidR="00F830A7" w:rsidRPr="007E4277">
          <w:rPr>
            <w:rStyle w:val="Hyperlink"/>
          </w:rPr>
          <w:t>www.acquisition.gov</w:t>
        </w:r>
        <w:proofErr w:type="spellEnd"/>
      </w:hyperlink>
      <w:r w:rsidR="00F830A7" w:rsidRPr="007E4277">
        <w:t>.  After reviewing the</w:t>
      </w:r>
      <w:r w:rsidR="00634CCE">
        <w:t xml:space="preserve"> SAM database information, the O</w:t>
      </w:r>
      <w:r w:rsidR="00F830A7" w:rsidRPr="007E4277">
        <w:t xml:space="preserve">fferor verifies by </w:t>
      </w:r>
      <w:r w:rsidR="00F830A7" w:rsidRPr="007E4277">
        <w:lastRenderedPageBreak/>
        <w:t>submission of the offer that the representations and certifications currently posted electronically that apply to this solicitation as indicated in paragraph (c) of this provision have been entere</w:t>
      </w:r>
      <w:r w:rsidRPr="007E4277">
        <w:t>d or updated within the last 12-</w:t>
      </w:r>
      <w:r w:rsidR="00F830A7" w:rsidRPr="007E4277">
        <w:t xml:space="preserve">months, are current, accurate, complete, and applicable to this solicitation (including the business size standard applicable to the </w:t>
      </w:r>
      <w:proofErr w:type="spellStart"/>
      <w:r w:rsidR="00F830A7" w:rsidRPr="007E4277">
        <w:t>NAICS</w:t>
      </w:r>
      <w:proofErr w:type="spellEnd"/>
      <w:r w:rsidR="00F830A7" w:rsidRPr="007E4277">
        <w:t xml:space="preserve"> code referenced for this solicitation), as of the date of this offer and are incorporated in this offer by reference (see FAR 4.1201); except for</w:t>
      </w:r>
      <w:r w:rsidR="00634CCE">
        <w:t xml:space="preserve"> the changes identified below [O</w:t>
      </w:r>
      <w:r w:rsidR="00F830A7" w:rsidRPr="007E4277">
        <w:t xml:space="preserve">fferor to insert changes, identifying change by clause number, title, date].  These amended representation(s) and/or certification(s) are also incorporated in this offer and are current, accurate, and complete as of the date of this offer. </w:t>
      </w:r>
    </w:p>
    <w:p w:rsidR="00F830A7" w:rsidRPr="007E4277" w:rsidRDefault="00F830A7" w:rsidP="00832FC6">
      <w:pPr>
        <w:spacing w:line="276" w:lineRule="auto"/>
        <w:jc w:val="both"/>
        <w:rPr>
          <w:sz w:val="22"/>
          <w:szCs w:val="22"/>
        </w:rPr>
      </w:pPr>
      <w:r w:rsidRPr="007E4277">
        <w:rPr>
          <w:sz w:val="22"/>
          <w:szCs w:val="22"/>
        </w:rPr>
        <w:t xml:space="preserve">FAR Clause # </w:t>
      </w:r>
      <w:r w:rsidRPr="007E4277">
        <w:rPr>
          <w:sz w:val="22"/>
          <w:szCs w:val="22"/>
        </w:rPr>
        <w:tab/>
      </w:r>
      <w:r w:rsidRPr="007E4277">
        <w:rPr>
          <w:sz w:val="22"/>
          <w:szCs w:val="22"/>
        </w:rPr>
        <w:tab/>
        <w:t xml:space="preserve">Title </w:t>
      </w:r>
      <w:r w:rsidRPr="007E4277">
        <w:rPr>
          <w:sz w:val="22"/>
          <w:szCs w:val="22"/>
        </w:rPr>
        <w:tab/>
      </w:r>
      <w:r w:rsidRPr="007E4277">
        <w:rPr>
          <w:sz w:val="22"/>
          <w:szCs w:val="22"/>
        </w:rPr>
        <w:tab/>
      </w:r>
      <w:r w:rsidRPr="007E4277">
        <w:rPr>
          <w:sz w:val="22"/>
          <w:szCs w:val="22"/>
        </w:rPr>
        <w:tab/>
      </w:r>
      <w:r w:rsidRPr="007E4277">
        <w:rPr>
          <w:sz w:val="22"/>
          <w:szCs w:val="22"/>
        </w:rPr>
        <w:tab/>
      </w:r>
      <w:r w:rsidR="00977F2C" w:rsidRPr="007E4277">
        <w:rPr>
          <w:sz w:val="22"/>
          <w:szCs w:val="22"/>
        </w:rPr>
        <w:tab/>
      </w:r>
      <w:r w:rsidR="00977F2C" w:rsidRPr="007E4277">
        <w:rPr>
          <w:sz w:val="22"/>
          <w:szCs w:val="22"/>
        </w:rPr>
        <w:tab/>
      </w:r>
      <w:r w:rsidRPr="007E4277">
        <w:rPr>
          <w:sz w:val="22"/>
          <w:szCs w:val="22"/>
        </w:rPr>
        <w:t xml:space="preserve">Date </w:t>
      </w:r>
      <w:r w:rsidRPr="007E4277">
        <w:rPr>
          <w:sz w:val="22"/>
          <w:szCs w:val="22"/>
        </w:rPr>
        <w:tab/>
      </w:r>
      <w:r w:rsidRPr="007E4277">
        <w:rPr>
          <w:sz w:val="22"/>
          <w:szCs w:val="22"/>
        </w:rPr>
        <w:tab/>
        <w:t xml:space="preserve">Change </w:t>
      </w:r>
    </w:p>
    <w:p w:rsidR="00F830A7" w:rsidRPr="007E4277" w:rsidRDefault="00F830A7" w:rsidP="00832FC6">
      <w:pPr>
        <w:spacing w:line="276" w:lineRule="auto"/>
        <w:jc w:val="both"/>
        <w:rPr>
          <w:sz w:val="22"/>
          <w:szCs w:val="22"/>
        </w:rPr>
      </w:pPr>
      <w:r w:rsidRPr="007E4277">
        <w:rPr>
          <w:sz w:val="22"/>
          <w:szCs w:val="22"/>
        </w:rPr>
        <w:t xml:space="preserve">__________________ </w:t>
      </w:r>
      <w:r w:rsidRPr="007E4277">
        <w:rPr>
          <w:sz w:val="22"/>
          <w:szCs w:val="22"/>
        </w:rPr>
        <w:tab/>
        <w:t>________________________</w:t>
      </w:r>
      <w:r w:rsidR="00977F2C" w:rsidRPr="007E4277">
        <w:rPr>
          <w:sz w:val="22"/>
          <w:szCs w:val="22"/>
        </w:rPr>
        <w:t>___________</w:t>
      </w:r>
      <w:r w:rsidR="00F91348" w:rsidRPr="007E4277">
        <w:rPr>
          <w:sz w:val="22"/>
          <w:szCs w:val="22"/>
        </w:rPr>
        <w:t>___</w:t>
      </w:r>
      <w:r w:rsidRPr="007E4277">
        <w:rPr>
          <w:sz w:val="22"/>
          <w:szCs w:val="22"/>
        </w:rPr>
        <w:t xml:space="preserve"> </w:t>
      </w:r>
      <w:r w:rsidRPr="007E4277">
        <w:rPr>
          <w:sz w:val="22"/>
          <w:szCs w:val="22"/>
        </w:rPr>
        <w:tab/>
        <w:t>___________</w:t>
      </w:r>
      <w:r w:rsidR="00977F2C" w:rsidRPr="007E4277">
        <w:rPr>
          <w:sz w:val="22"/>
          <w:szCs w:val="22"/>
        </w:rPr>
        <w:t>_</w:t>
      </w:r>
      <w:r w:rsidRPr="007E4277">
        <w:rPr>
          <w:sz w:val="22"/>
          <w:szCs w:val="22"/>
        </w:rPr>
        <w:t xml:space="preserve"> </w:t>
      </w:r>
      <w:r w:rsidRPr="007E4277">
        <w:rPr>
          <w:sz w:val="22"/>
          <w:szCs w:val="22"/>
        </w:rPr>
        <w:tab/>
        <w:t>__________</w:t>
      </w:r>
      <w:r w:rsidR="00977F2C" w:rsidRPr="007E4277">
        <w:rPr>
          <w:sz w:val="22"/>
          <w:szCs w:val="22"/>
        </w:rPr>
        <w:t>__________</w:t>
      </w:r>
      <w:r w:rsidRPr="007E4277">
        <w:rPr>
          <w:sz w:val="22"/>
          <w:szCs w:val="22"/>
        </w:rPr>
        <w:t>_</w:t>
      </w:r>
      <w:r w:rsidR="00977F2C" w:rsidRPr="007E4277">
        <w:rPr>
          <w:sz w:val="22"/>
          <w:szCs w:val="22"/>
        </w:rPr>
        <w:t>_____</w:t>
      </w:r>
    </w:p>
    <w:p w:rsidR="000E1394" w:rsidRPr="007E4277" w:rsidRDefault="000E1394" w:rsidP="00832FC6">
      <w:pPr>
        <w:spacing w:line="276" w:lineRule="auto"/>
        <w:jc w:val="both"/>
        <w:rPr>
          <w:sz w:val="22"/>
          <w:szCs w:val="22"/>
        </w:rPr>
      </w:pPr>
      <w:r w:rsidRPr="007E4277">
        <w:rPr>
          <w:sz w:val="22"/>
          <w:szCs w:val="22"/>
        </w:rPr>
        <w:t xml:space="preserve">__________________ </w:t>
      </w:r>
      <w:r w:rsidRPr="007E4277">
        <w:rPr>
          <w:sz w:val="22"/>
          <w:szCs w:val="22"/>
        </w:rPr>
        <w:tab/>
        <w:t xml:space="preserve">______________________________________ </w:t>
      </w:r>
      <w:r w:rsidRPr="007E4277">
        <w:rPr>
          <w:sz w:val="22"/>
          <w:szCs w:val="22"/>
        </w:rPr>
        <w:tab/>
        <w:t xml:space="preserve">____________ </w:t>
      </w:r>
      <w:r w:rsidRPr="007E4277">
        <w:rPr>
          <w:sz w:val="22"/>
          <w:szCs w:val="22"/>
        </w:rPr>
        <w:tab/>
        <w:t>__________________________</w:t>
      </w:r>
    </w:p>
    <w:p w:rsidR="000E1394" w:rsidRPr="007E4277" w:rsidRDefault="000E1394" w:rsidP="00832FC6">
      <w:pPr>
        <w:spacing w:after="60" w:line="276" w:lineRule="auto"/>
        <w:jc w:val="both"/>
        <w:rPr>
          <w:sz w:val="22"/>
          <w:szCs w:val="22"/>
        </w:rPr>
      </w:pPr>
      <w:r w:rsidRPr="007E4277">
        <w:rPr>
          <w:sz w:val="22"/>
          <w:szCs w:val="22"/>
        </w:rPr>
        <w:t xml:space="preserve">__________________ </w:t>
      </w:r>
      <w:r w:rsidRPr="007E4277">
        <w:rPr>
          <w:sz w:val="22"/>
          <w:szCs w:val="22"/>
        </w:rPr>
        <w:tab/>
        <w:t xml:space="preserve">______________________________________ </w:t>
      </w:r>
      <w:r w:rsidRPr="007E4277">
        <w:rPr>
          <w:sz w:val="22"/>
          <w:szCs w:val="22"/>
        </w:rPr>
        <w:tab/>
        <w:t xml:space="preserve">____________ </w:t>
      </w:r>
      <w:r w:rsidRPr="007E4277">
        <w:rPr>
          <w:sz w:val="22"/>
          <w:szCs w:val="22"/>
        </w:rPr>
        <w:tab/>
        <w:t>__________________________</w:t>
      </w:r>
    </w:p>
    <w:p w:rsidR="00F830A7" w:rsidRPr="007E4277" w:rsidRDefault="00634CCE" w:rsidP="00832FC6">
      <w:pPr>
        <w:spacing w:line="276" w:lineRule="auto"/>
        <w:jc w:val="both"/>
        <w:rPr>
          <w:sz w:val="22"/>
          <w:szCs w:val="22"/>
        </w:rPr>
      </w:pPr>
      <w:r>
        <w:rPr>
          <w:sz w:val="22"/>
          <w:szCs w:val="22"/>
        </w:rPr>
        <w:t>Any changes provided by the O</w:t>
      </w:r>
      <w:r w:rsidR="00F830A7" w:rsidRPr="007E4277">
        <w:rPr>
          <w:sz w:val="22"/>
          <w:szCs w:val="22"/>
        </w:rPr>
        <w:t>fferor are applicable to this solicitation only, and do not result in an update to the representations and certifications posted on SAM.</w:t>
      </w:r>
    </w:p>
    <w:p w:rsidR="00F830A7" w:rsidRPr="00186295" w:rsidRDefault="006457FB" w:rsidP="00832FC6">
      <w:pPr>
        <w:spacing w:line="276" w:lineRule="auto"/>
        <w:jc w:val="center"/>
        <w:rPr>
          <w:sz w:val="20"/>
          <w:szCs w:val="22"/>
        </w:rPr>
      </w:pPr>
      <w:r>
        <w:rPr>
          <w:sz w:val="20"/>
          <w:szCs w:val="22"/>
        </w:rPr>
        <w:t>(End of P</w:t>
      </w:r>
      <w:r w:rsidR="00F830A7" w:rsidRPr="00186295">
        <w:rPr>
          <w:sz w:val="20"/>
          <w:szCs w:val="22"/>
        </w:rPr>
        <w:t>rovision)</w:t>
      </w:r>
    </w:p>
    <w:p w:rsidR="00F830A7" w:rsidRPr="00123E2D" w:rsidRDefault="00F830A7" w:rsidP="00832FC6">
      <w:pPr>
        <w:spacing w:line="276" w:lineRule="auto"/>
        <w:jc w:val="both"/>
        <w:rPr>
          <w:rFonts w:eastAsia="Arial Unicode MS"/>
          <w:sz w:val="22"/>
          <w:szCs w:val="22"/>
        </w:rPr>
      </w:pPr>
    </w:p>
    <w:p w:rsidR="0081363C" w:rsidRPr="006943A1" w:rsidRDefault="0081363C" w:rsidP="00832FC6">
      <w:pPr>
        <w:spacing w:after="120" w:line="276" w:lineRule="auto"/>
        <w:ind w:left="288"/>
        <w:jc w:val="both"/>
      </w:pPr>
      <w:bookmarkStart w:id="165" w:name="wp1139849"/>
      <w:bookmarkStart w:id="166" w:name="wp1139850"/>
      <w:bookmarkStart w:id="167" w:name="wp1139857"/>
      <w:bookmarkStart w:id="168" w:name="wp1139851"/>
      <w:bookmarkStart w:id="169" w:name="wp1137894"/>
      <w:bookmarkStart w:id="170" w:name="wp1137895"/>
      <w:bookmarkStart w:id="171" w:name="wp1137896"/>
      <w:bookmarkStart w:id="172" w:name="wp1144143"/>
      <w:bookmarkStart w:id="173" w:name="wp1144022"/>
      <w:bookmarkStart w:id="174" w:name="wp1144024"/>
      <w:bookmarkStart w:id="175" w:name="wp1144200"/>
      <w:bookmarkStart w:id="176" w:name="wp1144208"/>
      <w:bookmarkStart w:id="177" w:name="wp1144030"/>
      <w:bookmarkStart w:id="178" w:name="wp1144232"/>
      <w:bookmarkStart w:id="179" w:name="wp1144034"/>
      <w:bookmarkStart w:id="180" w:name="wp1144036"/>
      <w:bookmarkStart w:id="181" w:name="wp1144261"/>
      <w:bookmarkStart w:id="182" w:name="wp1144269"/>
      <w:bookmarkStart w:id="183" w:name="wp1147376"/>
      <w:bookmarkStart w:id="184" w:name="wp1144274"/>
      <w:bookmarkStart w:id="185" w:name="wp1144285"/>
      <w:bookmarkStart w:id="186" w:name="wp1144295"/>
      <w:bookmarkStart w:id="187" w:name="wp1144300"/>
      <w:bookmarkStart w:id="188" w:name="wp1144327"/>
      <w:bookmarkStart w:id="189" w:name="wp1144333"/>
      <w:bookmarkStart w:id="190" w:name="wp1144338"/>
      <w:bookmarkStart w:id="191" w:name="wp1144349"/>
      <w:bookmarkStart w:id="192" w:name="wp1144361"/>
      <w:bookmarkStart w:id="193" w:name="wp1144372"/>
      <w:bookmarkStart w:id="194" w:name="wp1144380"/>
      <w:bookmarkStart w:id="195" w:name="wp1144393"/>
      <w:bookmarkStart w:id="196" w:name="wp1144403"/>
      <w:bookmarkStart w:id="197" w:name="wp1144414"/>
      <w:bookmarkStart w:id="198" w:name="wp1144429"/>
      <w:bookmarkStart w:id="199" w:name="wp1144440"/>
      <w:bookmarkStart w:id="200" w:name="wp1144445"/>
      <w:bookmarkStart w:id="201" w:name="wp1144450"/>
      <w:bookmarkStart w:id="202" w:name="wp1144583"/>
      <w:bookmarkStart w:id="203" w:name="wp1144474"/>
      <w:bookmarkStart w:id="204" w:name="wp1146705"/>
      <w:bookmarkStart w:id="205" w:name="wp1144484"/>
      <w:bookmarkStart w:id="206" w:name="wp1144492"/>
      <w:bookmarkStart w:id="207" w:name="wp1144500"/>
      <w:bookmarkStart w:id="208" w:name="wp1144507"/>
      <w:bookmarkStart w:id="209" w:name="wp1144537"/>
      <w:bookmarkStart w:id="210" w:name="wp1144548"/>
      <w:bookmarkStart w:id="211" w:name="wp1144556"/>
      <w:bookmarkStart w:id="212" w:name="wp1144562"/>
      <w:bookmarkStart w:id="213" w:name="wp1144866"/>
      <w:bookmarkStart w:id="214" w:name="wp1144870"/>
      <w:bookmarkStart w:id="215" w:name="wp1144597"/>
      <w:bookmarkStart w:id="216" w:name="wp1144618"/>
      <w:bookmarkStart w:id="217" w:name="wp1144110"/>
      <w:bookmarkStart w:id="218" w:name="wp1144631"/>
      <w:bookmarkStart w:id="219" w:name="wp1144634"/>
      <w:bookmarkStart w:id="220" w:name="wp1144012"/>
      <w:bookmarkStart w:id="221" w:name="wp1137900"/>
      <w:bookmarkStart w:id="222" w:name="wp1137902"/>
      <w:bookmarkStart w:id="223" w:name="wp1137903"/>
      <w:bookmarkStart w:id="224" w:name="wp1168937"/>
      <w:bookmarkStart w:id="225" w:name="wp1168938"/>
      <w:bookmarkStart w:id="226" w:name="wp1168939"/>
      <w:bookmarkStart w:id="227" w:name="wp1168940"/>
      <w:bookmarkStart w:id="228" w:name="wp1168941"/>
      <w:bookmarkStart w:id="229" w:name="wp1168942"/>
      <w:bookmarkStart w:id="230" w:name="wp1168943"/>
      <w:bookmarkStart w:id="231" w:name="wp1168944"/>
      <w:bookmarkStart w:id="232" w:name="wp1168945"/>
      <w:bookmarkStart w:id="233" w:name="wp1168946"/>
      <w:bookmarkStart w:id="234" w:name="wp1168947"/>
      <w:bookmarkStart w:id="235" w:name="wp1168948"/>
      <w:bookmarkStart w:id="236" w:name="wp1168949"/>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roofErr w:type="spellStart"/>
      <w:r w:rsidRPr="006925DB">
        <w:rPr>
          <w:b/>
          <w:u w:val="single"/>
        </w:rPr>
        <w:t>K.5.2</w:t>
      </w:r>
      <w:proofErr w:type="spellEnd"/>
      <w:r w:rsidRPr="006943A1">
        <w:rPr>
          <w:b/>
          <w:u w:val="single"/>
        </w:rPr>
        <w:tab/>
        <w:t>PROVISIONS PERTAINING TO SERVICE ITEMS—FULL TEXT</w:t>
      </w:r>
    </w:p>
    <w:p w:rsidR="00641E36" w:rsidRPr="00BA4FD4" w:rsidRDefault="00641E36" w:rsidP="00832FC6">
      <w:pPr>
        <w:spacing w:line="276" w:lineRule="auto"/>
        <w:jc w:val="both"/>
        <w:rPr>
          <w:sz w:val="20"/>
          <w:szCs w:val="22"/>
        </w:rPr>
      </w:pPr>
      <w:r w:rsidRPr="00E6044F">
        <w:rPr>
          <w:sz w:val="20"/>
          <w:szCs w:val="22"/>
          <w:highlight w:val="yellow"/>
        </w:rPr>
        <w:t>(</w:t>
      </w:r>
      <w:r w:rsidRPr="00E6044F">
        <w:rPr>
          <w:i/>
          <w:sz w:val="20"/>
          <w:szCs w:val="22"/>
          <w:highlight w:val="yellow"/>
        </w:rPr>
        <w:t>FAR 52.212-3— Certification to be submitted with response</w:t>
      </w:r>
      <w:r w:rsidRPr="00E6044F">
        <w:rPr>
          <w:sz w:val="20"/>
          <w:szCs w:val="22"/>
          <w:highlight w:val="yellow"/>
        </w:rPr>
        <w:t>)</w:t>
      </w:r>
      <w:r w:rsidRPr="00BA4FD4">
        <w:rPr>
          <w:sz w:val="20"/>
          <w:szCs w:val="22"/>
        </w:rPr>
        <w:t>:</w:t>
      </w:r>
    </w:p>
    <w:p w:rsidR="00605570" w:rsidRPr="007E4277" w:rsidRDefault="00605570" w:rsidP="00832FC6">
      <w:pPr>
        <w:spacing w:line="276" w:lineRule="auto"/>
        <w:jc w:val="both"/>
        <w:rPr>
          <w:b/>
          <w:sz w:val="22"/>
          <w:szCs w:val="22"/>
          <w:u w:val="single"/>
        </w:rPr>
      </w:pPr>
      <w:r w:rsidRPr="007E4277">
        <w:rPr>
          <w:b/>
          <w:sz w:val="22"/>
          <w:szCs w:val="22"/>
          <w:u w:val="single"/>
        </w:rPr>
        <w:t>FAR 52.212-3 – OFFEROR REPRESENTATIONS AND CERTIFICATIONS-COMMERCIAL ITEMS</w:t>
      </w:r>
    </w:p>
    <w:p w:rsidR="00605570" w:rsidRPr="007E4277" w:rsidRDefault="00605570" w:rsidP="00832FC6">
      <w:pPr>
        <w:spacing w:line="276" w:lineRule="auto"/>
        <w:jc w:val="both"/>
        <w:rPr>
          <w:b/>
          <w:sz w:val="22"/>
          <w:szCs w:val="22"/>
        </w:rPr>
      </w:pPr>
      <w:r w:rsidRPr="007E4277">
        <w:rPr>
          <w:b/>
          <w:sz w:val="22"/>
          <w:szCs w:val="22"/>
          <w:u w:val="single"/>
        </w:rPr>
        <w:t>(Oct 2018)</w:t>
      </w:r>
      <w:r w:rsidRPr="007E4277">
        <w:rPr>
          <w:b/>
          <w:sz w:val="22"/>
          <w:szCs w:val="22"/>
        </w:rPr>
        <w:t xml:space="preserve">  </w:t>
      </w:r>
    </w:p>
    <w:p w:rsidR="00605570" w:rsidRPr="007E4277" w:rsidRDefault="00605570" w:rsidP="00832FC6">
      <w:pPr>
        <w:spacing w:after="120" w:line="276" w:lineRule="auto"/>
        <w:jc w:val="both"/>
        <w:rPr>
          <w:sz w:val="22"/>
          <w:szCs w:val="22"/>
        </w:rPr>
      </w:pPr>
      <w:r w:rsidRPr="007E4277">
        <w:rPr>
          <w:sz w:val="22"/>
          <w:szCs w:val="22"/>
        </w:rPr>
        <w:t xml:space="preserve">The Offeror shall complete only paragraph (b) of this provision if the Offeror has completed the annual representations and certification electronically in the System for Award Management (SAM) accessed through </w:t>
      </w:r>
      <w:hyperlink r:id="rId53" w:tgtFrame="_parent" w:history="1">
        <w:r w:rsidRPr="007E4277">
          <w:rPr>
            <w:rStyle w:val="Hyperlink"/>
            <w:sz w:val="22"/>
            <w:szCs w:val="22"/>
          </w:rPr>
          <w:t>https://</w:t>
        </w:r>
        <w:proofErr w:type="spellStart"/>
        <w:r w:rsidRPr="007E4277">
          <w:rPr>
            <w:rStyle w:val="Hyperlink"/>
            <w:sz w:val="22"/>
            <w:szCs w:val="22"/>
          </w:rPr>
          <w:t>www.sam.gov</w:t>
        </w:r>
        <w:proofErr w:type="spellEnd"/>
      </w:hyperlink>
      <w:r w:rsidRPr="007E4277">
        <w:rPr>
          <w:sz w:val="22"/>
          <w:szCs w:val="22"/>
        </w:rPr>
        <w:t>.  If the Offeror has not completed the annual representations and certifications electronically, the Offeror shall complete only paragraphs (c) through (u)) of this provision.</w:t>
      </w:r>
    </w:p>
    <w:p w:rsidR="00605570" w:rsidRPr="007E4277" w:rsidRDefault="00605570" w:rsidP="00914017">
      <w:pPr>
        <w:pStyle w:val="ListParagraph"/>
        <w:numPr>
          <w:ilvl w:val="0"/>
          <w:numId w:val="39"/>
        </w:numPr>
        <w:spacing w:after="60"/>
        <w:ind w:left="648"/>
        <w:jc w:val="both"/>
      </w:pPr>
      <w:r w:rsidRPr="00E069B1">
        <w:t>Definitions.</w:t>
      </w:r>
      <w:r w:rsidRPr="007E4277">
        <w:t xml:space="preserve">  As used in this provision—</w:t>
      </w:r>
    </w:p>
    <w:p w:rsidR="00605570" w:rsidRPr="007E4277" w:rsidRDefault="00605570" w:rsidP="00832FC6">
      <w:pPr>
        <w:spacing w:after="60" w:line="276" w:lineRule="auto"/>
        <w:jc w:val="both"/>
        <w:rPr>
          <w:sz w:val="22"/>
          <w:szCs w:val="22"/>
        </w:rPr>
      </w:pPr>
      <w:r w:rsidRPr="007E4277">
        <w:rPr>
          <w:sz w:val="22"/>
          <w:szCs w:val="22"/>
        </w:rPr>
        <w:t>“Economically disadvantaged women-owned small business (</w:t>
      </w:r>
      <w:proofErr w:type="spellStart"/>
      <w:r w:rsidRPr="007E4277">
        <w:rPr>
          <w:sz w:val="22"/>
          <w:szCs w:val="22"/>
        </w:rPr>
        <w:t>EDWOSB</w:t>
      </w:r>
      <w:proofErr w:type="spellEnd"/>
      <w:r w:rsidRPr="007E4277">
        <w:rPr>
          <w:sz w:val="22"/>
          <w:szCs w:val="22"/>
        </w:rPr>
        <w:t xml:space="preserve">)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t>
      </w:r>
      <w:proofErr w:type="spellStart"/>
      <w:r w:rsidRPr="007E4277">
        <w:rPr>
          <w:sz w:val="22"/>
          <w:szCs w:val="22"/>
        </w:rPr>
        <w:t>WOSB</w:t>
      </w:r>
      <w:proofErr w:type="spellEnd"/>
      <w:r w:rsidRPr="007E4277">
        <w:rPr>
          <w:sz w:val="22"/>
          <w:szCs w:val="22"/>
        </w:rPr>
        <w:t xml:space="preserve"> Program.</w:t>
      </w:r>
    </w:p>
    <w:p w:rsidR="00605570" w:rsidRPr="007E4277" w:rsidRDefault="00605570" w:rsidP="00832FC6">
      <w:pPr>
        <w:spacing w:line="276" w:lineRule="auto"/>
        <w:jc w:val="both"/>
        <w:rPr>
          <w:sz w:val="22"/>
          <w:szCs w:val="22"/>
        </w:rPr>
      </w:pPr>
      <w:r w:rsidRPr="007E4277">
        <w:rPr>
          <w:sz w:val="22"/>
          <w:szCs w:val="22"/>
        </w:rPr>
        <w:t>“Forced or indentured child labor” means all work or service—</w:t>
      </w:r>
    </w:p>
    <w:p w:rsidR="00605570" w:rsidRPr="007E4277" w:rsidRDefault="00605570" w:rsidP="00914017">
      <w:pPr>
        <w:pStyle w:val="ListParagraph"/>
        <w:numPr>
          <w:ilvl w:val="0"/>
          <w:numId w:val="103"/>
        </w:numPr>
        <w:spacing w:after="60"/>
        <w:ind w:left="1080"/>
        <w:contextualSpacing w:val="0"/>
        <w:jc w:val="both"/>
      </w:pPr>
      <w:r w:rsidRPr="007E4277">
        <w:t>Exacted from any person under the age of 18 under the menace of any penalty for its nonperformance and for which the worker does not offer himself voluntarily; or</w:t>
      </w:r>
    </w:p>
    <w:p w:rsidR="00605570" w:rsidRPr="007E4277" w:rsidRDefault="00605570" w:rsidP="00914017">
      <w:pPr>
        <w:pStyle w:val="ListParagraph"/>
        <w:numPr>
          <w:ilvl w:val="0"/>
          <w:numId w:val="103"/>
        </w:numPr>
        <w:spacing w:after="120"/>
        <w:ind w:left="1080"/>
        <w:jc w:val="both"/>
      </w:pPr>
      <w:r w:rsidRPr="007E4277">
        <w:t>Performed by any person under the age of 18 pursuant to a contract the enforcement of which can be accomplished by process or penalties.</w:t>
      </w:r>
    </w:p>
    <w:p w:rsidR="00605570" w:rsidRPr="007E4277" w:rsidRDefault="00605570" w:rsidP="00832FC6">
      <w:pPr>
        <w:spacing w:after="60" w:line="276" w:lineRule="auto"/>
        <w:jc w:val="both"/>
        <w:rPr>
          <w:sz w:val="22"/>
          <w:szCs w:val="22"/>
        </w:rPr>
      </w:pPr>
      <w:r w:rsidRPr="007E4277">
        <w:rPr>
          <w:sz w:val="22"/>
          <w:szCs w:val="22"/>
        </w:rPr>
        <w:t>“Highest-level owner” means the entity that owns or controls an immedia</w:t>
      </w:r>
      <w:r w:rsidR="00634CCE">
        <w:rPr>
          <w:sz w:val="22"/>
          <w:szCs w:val="22"/>
        </w:rPr>
        <w:t>te owner of the O</w:t>
      </w:r>
      <w:r w:rsidRPr="007E4277">
        <w:rPr>
          <w:sz w:val="22"/>
          <w:szCs w:val="22"/>
        </w:rPr>
        <w:t>fferor, or that owns or controls one or more entities that con</w:t>
      </w:r>
      <w:r w:rsidR="00634CCE">
        <w:rPr>
          <w:sz w:val="22"/>
          <w:szCs w:val="22"/>
        </w:rPr>
        <w:t>trol an immediate owner of the O</w:t>
      </w:r>
      <w:r w:rsidRPr="007E4277">
        <w:rPr>
          <w:sz w:val="22"/>
          <w:szCs w:val="22"/>
        </w:rPr>
        <w:t>fferor.  No entity owns or exercises control of the highest level owner.</w:t>
      </w:r>
    </w:p>
    <w:p w:rsidR="00605570" w:rsidRPr="007E4277" w:rsidRDefault="00605570" w:rsidP="00832FC6">
      <w:pPr>
        <w:spacing w:after="120" w:line="276" w:lineRule="auto"/>
        <w:jc w:val="both"/>
        <w:rPr>
          <w:sz w:val="22"/>
          <w:szCs w:val="22"/>
        </w:rPr>
      </w:pPr>
      <w:r w:rsidRPr="007E4277">
        <w:rPr>
          <w:sz w:val="22"/>
          <w:szCs w:val="22"/>
        </w:rPr>
        <w:t>“Immediate owner” means an entity, other than the Offeror, that has dire</w:t>
      </w:r>
      <w:r w:rsidR="00634CCE">
        <w:rPr>
          <w:sz w:val="22"/>
          <w:szCs w:val="22"/>
        </w:rPr>
        <w:t>ct control of the O</w:t>
      </w:r>
      <w:r w:rsidRPr="007E4277">
        <w:rPr>
          <w:sz w:val="22"/>
          <w:szCs w:val="22"/>
        </w:rPr>
        <w:t xml:space="preserve">fferor.  Indicators of control include, but are not limited to, one or more of the following: Ownership or interlocking management, identity of interests among family members, shared facilities and equipment, and the common use of employees. </w:t>
      </w:r>
    </w:p>
    <w:p w:rsidR="00605570" w:rsidRPr="007E4277" w:rsidRDefault="00605570" w:rsidP="00832FC6">
      <w:pPr>
        <w:spacing w:after="120" w:line="276" w:lineRule="auto"/>
        <w:jc w:val="both"/>
        <w:rPr>
          <w:sz w:val="22"/>
          <w:szCs w:val="22"/>
        </w:rPr>
      </w:pPr>
      <w:r w:rsidRPr="007E4277">
        <w:rPr>
          <w:sz w:val="22"/>
          <w:szCs w:val="22"/>
        </w:rPr>
        <w:t>“Inverted domestic corporation,” means a foreign incorporated entity that meets the definition of an inverted dom</w:t>
      </w:r>
      <w:r w:rsidR="00634CCE">
        <w:rPr>
          <w:sz w:val="22"/>
          <w:szCs w:val="22"/>
        </w:rPr>
        <w:t>estic corporation under 6 USC</w:t>
      </w:r>
      <w:r w:rsidRPr="007E4277">
        <w:rPr>
          <w:sz w:val="22"/>
          <w:szCs w:val="22"/>
        </w:rPr>
        <w:t xml:space="preserve"> </w:t>
      </w:r>
      <w:r w:rsidR="00634CCE">
        <w:rPr>
          <w:sz w:val="22"/>
          <w:szCs w:val="22"/>
        </w:rPr>
        <w:t>§</w:t>
      </w:r>
      <w:r w:rsidRPr="007E4277">
        <w:rPr>
          <w:sz w:val="22"/>
          <w:szCs w:val="22"/>
        </w:rPr>
        <w:t xml:space="preserve">395(b), applied in accordance with the rules and definitions of 6 </w:t>
      </w:r>
      <w:r w:rsidR="00634CCE">
        <w:rPr>
          <w:sz w:val="22"/>
          <w:szCs w:val="22"/>
        </w:rPr>
        <w:t>USC</w:t>
      </w:r>
      <w:r w:rsidR="00634CCE" w:rsidRPr="007E4277">
        <w:rPr>
          <w:sz w:val="22"/>
          <w:szCs w:val="22"/>
        </w:rPr>
        <w:t xml:space="preserve"> </w:t>
      </w:r>
      <w:r w:rsidR="00634CCE">
        <w:rPr>
          <w:sz w:val="22"/>
          <w:szCs w:val="22"/>
        </w:rPr>
        <w:t>§</w:t>
      </w:r>
      <w:r w:rsidRPr="007E4277">
        <w:rPr>
          <w:sz w:val="22"/>
          <w:szCs w:val="22"/>
        </w:rPr>
        <w:t>395(c).</w:t>
      </w:r>
    </w:p>
    <w:p w:rsidR="00605570" w:rsidRPr="007E4277" w:rsidRDefault="00605570" w:rsidP="00832FC6">
      <w:pPr>
        <w:spacing w:line="276" w:lineRule="auto"/>
        <w:jc w:val="both"/>
        <w:rPr>
          <w:sz w:val="22"/>
          <w:szCs w:val="22"/>
        </w:rPr>
      </w:pPr>
      <w:r w:rsidRPr="007E4277">
        <w:rPr>
          <w:sz w:val="22"/>
          <w:szCs w:val="22"/>
        </w:rPr>
        <w:t>“Manufactured end product” means any end product in product and service codes (PSCs) 1000-9999, except—</w:t>
      </w:r>
    </w:p>
    <w:p w:rsidR="00605570" w:rsidRPr="007E4277" w:rsidRDefault="00605570" w:rsidP="00914017">
      <w:pPr>
        <w:pStyle w:val="ListParagraph"/>
        <w:numPr>
          <w:ilvl w:val="0"/>
          <w:numId w:val="40"/>
        </w:numPr>
        <w:spacing w:after="0"/>
        <w:ind w:left="1080"/>
        <w:jc w:val="both"/>
      </w:pPr>
      <w:r w:rsidRPr="007E4277">
        <w:t>PSC 5510, Lumber and Related Basic Wood Materials;</w:t>
      </w:r>
    </w:p>
    <w:p w:rsidR="00605570" w:rsidRPr="007E4277" w:rsidRDefault="00605570" w:rsidP="00914017">
      <w:pPr>
        <w:pStyle w:val="ListParagraph"/>
        <w:numPr>
          <w:ilvl w:val="0"/>
          <w:numId w:val="40"/>
        </w:numPr>
        <w:spacing w:after="0"/>
        <w:ind w:left="1080"/>
        <w:jc w:val="both"/>
      </w:pPr>
      <w:r w:rsidRPr="007E4277">
        <w:t>Product or Service Group (PSG) 87, Agricultural Supplies;</w:t>
      </w:r>
    </w:p>
    <w:p w:rsidR="00605570" w:rsidRPr="007E4277" w:rsidRDefault="00605570" w:rsidP="00914017">
      <w:pPr>
        <w:pStyle w:val="ListParagraph"/>
        <w:numPr>
          <w:ilvl w:val="0"/>
          <w:numId w:val="40"/>
        </w:numPr>
        <w:spacing w:after="0"/>
        <w:ind w:left="1080"/>
        <w:jc w:val="both"/>
      </w:pPr>
      <w:r w:rsidRPr="007E4277">
        <w:lastRenderedPageBreak/>
        <w:t>PSG 88, Live Animals;</w:t>
      </w:r>
    </w:p>
    <w:p w:rsidR="00605570" w:rsidRPr="007E4277" w:rsidRDefault="00605570" w:rsidP="00914017">
      <w:pPr>
        <w:pStyle w:val="ListParagraph"/>
        <w:numPr>
          <w:ilvl w:val="0"/>
          <w:numId w:val="40"/>
        </w:numPr>
        <w:spacing w:after="0"/>
        <w:ind w:left="1080"/>
        <w:jc w:val="both"/>
      </w:pPr>
      <w:r w:rsidRPr="007E4277">
        <w:t>PSG 89, Subsistence;</w:t>
      </w:r>
    </w:p>
    <w:p w:rsidR="00605570" w:rsidRPr="007E4277" w:rsidRDefault="00605570" w:rsidP="00914017">
      <w:pPr>
        <w:pStyle w:val="ListParagraph"/>
        <w:numPr>
          <w:ilvl w:val="0"/>
          <w:numId w:val="40"/>
        </w:numPr>
        <w:spacing w:after="0"/>
        <w:ind w:left="1080"/>
        <w:jc w:val="both"/>
      </w:pPr>
      <w:r w:rsidRPr="007E4277">
        <w:t>PSC 9410, Crude Grades of Plant Materials;</w:t>
      </w:r>
    </w:p>
    <w:p w:rsidR="00605570" w:rsidRPr="007E4277" w:rsidRDefault="00605570" w:rsidP="00914017">
      <w:pPr>
        <w:pStyle w:val="ListParagraph"/>
        <w:numPr>
          <w:ilvl w:val="0"/>
          <w:numId w:val="40"/>
        </w:numPr>
        <w:spacing w:after="0"/>
        <w:ind w:left="1080"/>
        <w:jc w:val="both"/>
      </w:pPr>
      <w:r w:rsidRPr="007E4277">
        <w:t>PSC 9430, Miscellaneous Crude Animal Products, Inedible;</w:t>
      </w:r>
    </w:p>
    <w:p w:rsidR="00605570" w:rsidRPr="007E4277" w:rsidRDefault="00605570" w:rsidP="00914017">
      <w:pPr>
        <w:pStyle w:val="ListParagraph"/>
        <w:numPr>
          <w:ilvl w:val="0"/>
          <w:numId w:val="40"/>
        </w:numPr>
        <w:spacing w:after="0"/>
        <w:ind w:left="1080"/>
        <w:jc w:val="both"/>
      </w:pPr>
      <w:r w:rsidRPr="007E4277">
        <w:t>PSC 9440, Miscellaneous Crude Agricultural and Forestry Products;</w:t>
      </w:r>
    </w:p>
    <w:p w:rsidR="00605570" w:rsidRPr="007E4277" w:rsidRDefault="00605570" w:rsidP="00914017">
      <w:pPr>
        <w:pStyle w:val="ListParagraph"/>
        <w:numPr>
          <w:ilvl w:val="0"/>
          <w:numId w:val="40"/>
        </w:numPr>
        <w:spacing w:after="0"/>
        <w:ind w:left="1080"/>
        <w:jc w:val="both"/>
      </w:pPr>
      <w:r w:rsidRPr="007E4277">
        <w:t>PSC 9610, Ores;</w:t>
      </w:r>
    </w:p>
    <w:p w:rsidR="00605570" w:rsidRPr="007E4277" w:rsidRDefault="00605570" w:rsidP="00914017">
      <w:pPr>
        <w:pStyle w:val="ListParagraph"/>
        <w:numPr>
          <w:ilvl w:val="0"/>
          <w:numId w:val="40"/>
        </w:numPr>
        <w:spacing w:after="0"/>
        <w:ind w:left="1080"/>
        <w:jc w:val="both"/>
      </w:pPr>
      <w:r w:rsidRPr="007E4277">
        <w:t>PSC 9620, Minerals, Natural and Synthetic; and</w:t>
      </w:r>
    </w:p>
    <w:p w:rsidR="00605570" w:rsidRPr="007E4277" w:rsidRDefault="00605570" w:rsidP="00914017">
      <w:pPr>
        <w:pStyle w:val="ListParagraph"/>
        <w:numPr>
          <w:ilvl w:val="0"/>
          <w:numId w:val="40"/>
        </w:numPr>
        <w:tabs>
          <w:tab w:val="left" w:pos="1170"/>
          <w:tab w:val="left" w:pos="1440"/>
          <w:tab w:val="left" w:pos="1620"/>
        </w:tabs>
        <w:spacing w:after="120"/>
        <w:ind w:left="1080"/>
        <w:jc w:val="both"/>
      </w:pPr>
      <w:r w:rsidRPr="007E4277">
        <w:t>PSC 9630, Additive Metal Materials.</w:t>
      </w:r>
    </w:p>
    <w:p w:rsidR="00605570" w:rsidRPr="007E4277" w:rsidRDefault="00605570" w:rsidP="00832FC6">
      <w:pPr>
        <w:spacing w:after="120" w:line="276" w:lineRule="auto"/>
        <w:jc w:val="both"/>
        <w:rPr>
          <w:sz w:val="22"/>
          <w:szCs w:val="22"/>
        </w:rPr>
      </w:pPr>
      <w:r w:rsidRPr="007E4277">
        <w:rPr>
          <w:sz w:val="22"/>
          <w:szCs w:val="22"/>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605570" w:rsidRPr="007E4277" w:rsidRDefault="00605570" w:rsidP="00832FC6">
      <w:pPr>
        <w:spacing w:after="120" w:line="276" w:lineRule="auto"/>
        <w:jc w:val="both"/>
        <w:rPr>
          <w:sz w:val="22"/>
          <w:szCs w:val="22"/>
        </w:rPr>
      </w:pPr>
      <w:r w:rsidRPr="007E4277">
        <w:rPr>
          <w:sz w:val="22"/>
          <w:szCs w:val="22"/>
        </w:rPr>
        <w:t>“Predecessor” means an entity that is replaced by a successor and includes any predecessors of the predecessor.</w:t>
      </w:r>
    </w:p>
    <w:p w:rsidR="00605570" w:rsidRPr="007E4277" w:rsidRDefault="00605570" w:rsidP="00832FC6">
      <w:pPr>
        <w:spacing w:line="276" w:lineRule="auto"/>
        <w:jc w:val="both"/>
        <w:rPr>
          <w:sz w:val="22"/>
          <w:szCs w:val="22"/>
        </w:rPr>
      </w:pPr>
      <w:r w:rsidRPr="007E4277">
        <w:rPr>
          <w:sz w:val="22"/>
          <w:szCs w:val="22"/>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605570" w:rsidRPr="007E4277" w:rsidRDefault="00605570" w:rsidP="00914017">
      <w:pPr>
        <w:pStyle w:val="ListParagraph"/>
        <w:numPr>
          <w:ilvl w:val="0"/>
          <w:numId w:val="41"/>
        </w:numPr>
        <w:spacing w:after="60"/>
        <w:ind w:left="1080"/>
        <w:contextualSpacing w:val="0"/>
        <w:jc w:val="both"/>
      </w:pPr>
      <w:r w:rsidRPr="007E4277">
        <w:t>Are conducted under contract directly and exclusively with the regional government of southern Sudan;</w:t>
      </w:r>
    </w:p>
    <w:p w:rsidR="00605570" w:rsidRPr="007E4277" w:rsidRDefault="00605570" w:rsidP="00914017">
      <w:pPr>
        <w:pStyle w:val="ListParagraph"/>
        <w:numPr>
          <w:ilvl w:val="0"/>
          <w:numId w:val="41"/>
        </w:numPr>
        <w:spacing w:after="60"/>
        <w:ind w:left="1080"/>
        <w:contextualSpacing w:val="0"/>
        <w:jc w:val="both"/>
      </w:pPr>
      <w:r w:rsidRPr="007E4277">
        <w:t>Are conducted pursuant to specific authorization from the Office of Foreign Assets Control in the Department of the Treasury, or are expressly exempted under Federal law from the requirement to be conducted under such authorization;</w:t>
      </w:r>
    </w:p>
    <w:p w:rsidR="00605570" w:rsidRPr="007E4277" w:rsidRDefault="00605570" w:rsidP="00914017">
      <w:pPr>
        <w:pStyle w:val="ListParagraph"/>
        <w:numPr>
          <w:ilvl w:val="0"/>
          <w:numId w:val="41"/>
        </w:numPr>
        <w:spacing w:after="60"/>
        <w:ind w:left="1080"/>
        <w:contextualSpacing w:val="0"/>
        <w:jc w:val="both"/>
      </w:pPr>
      <w:r w:rsidRPr="007E4277">
        <w:t>Consist of providing goods or services to marginalized populations of Sudan;</w:t>
      </w:r>
    </w:p>
    <w:p w:rsidR="00605570" w:rsidRPr="007E4277" w:rsidRDefault="00605570" w:rsidP="00914017">
      <w:pPr>
        <w:pStyle w:val="ListParagraph"/>
        <w:numPr>
          <w:ilvl w:val="0"/>
          <w:numId w:val="41"/>
        </w:numPr>
        <w:spacing w:after="60"/>
        <w:ind w:left="1080"/>
        <w:contextualSpacing w:val="0"/>
        <w:jc w:val="both"/>
      </w:pPr>
      <w:r w:rsidRPr="007E4277">
        <w:t>Consist of providing goods or services to an internationally recognized peacekeeping force or humanitarian organization;</w:t>
      </w:r>
    </w:p>
    <w:p w:rsidR="00605570" w:rsidRPr="007E4277" w:rsidRDefault="00605570" w:rsidP="00914017">
      <w:pPr>
        <w:pStyle w:val="ListParagraph"/>
        <w:numPr>
          <w:ilvl w:val="0"/>
          <w:numId w:val="41"/>
        </w:numPr>
        <w:spacing w:after="60"/>
        <w:ind w:left="1080"/>
        <w:contextualSpacing w:val="0"/>
        <w:jc w:val="both"/>
      </w:pPr>
      <w:r w:rsidRPr="007E4277">
        <w:t>Consist of providing goods or services that are used only to promote health or education; or</w:t>
      </w:r>
    </w:p>
    <w:p w:rsidR="00605570" w:rsidRPr="007E4277" w:rsidRDefault="00605570" w:rsidP="00914017">
      <w:pPr>
        <w:pStyle w:val="ListParagraph"/>
        <w:numPr>
          <w:ilvl w:val="0"/>
          <w:numId w:val="41"/>
        </w:numPr>
        <w:spacing w:after="120"/>
        <w:ind w:left="1080"/>
        <w:contextualSpacing w:val="0"/>
        <w:jc w:val="both"/>
      </w:pPr>
      <w:r w:rsidRPr="007E4277">
        <w:t>Have been voluntarily suspended.</w:t>
      </w:r>
    </w:p>
    <w:p w:rsidR="00605570" w:rsidRPr="007E4277" w:rsidRDefault="00605570" w:rsidP="00832FC6">
      <w:pPr>
        <w:spacing w:line="276" w:lineRule="auto"/>
        <w:jc w:val="both"/>
        <w:rPr>
          <w:sz w:val="22"/>
          <w:szCs w:val="22"/>
        </w:rPr>
      </w:pPr>
      <w:r w:rsidRPr="007E4277">
        <w:rPr>
          <w:sz w:val="22"/>
          <w:szCs w:val="22"/>
        </w:rPr>
        <w:t>Sensitive technology—</w:t>
      </w:r>
    </w:p>
    <w:p w:rsidR="00605570" w:rsidRPr="007E4277" w:rsidRDefault="00605570" w:rsidP="00914017">
      <w:pPr>
        <w:pStyle w:val="ListParagraph"/>
        <w:numPr>
          <w:ilvl w:val="0"/>
          <w:numId w:val="42"/>
        </w:numPr>
        <w:spacing w:after="60"/>
        <w:ind w:left="1080"/>
        <w:contextualSpacing w:val="0"/>
        <w:jc w:val="both"/>
      </w:pPr>
      <w:r w:rsidRPr="007E4277">
        <w:t>Means hardware, software, telecommunications equipment, or any other technology that is to be used specifically—</w:t>
      </w:r>
    </w:p>
    <w:p w:rsidR="00605570" w:rsidRPr="007E4277" w:rsidRDefault="00605570" w:rsidP="00914017">
      <w:pPr>
        <w:pStyle w:val="ListParagraph"/>
        <w:numPr>
          <w:ilvl w:val="0"/>
          <w:numId w:val="43"/>
        </w:numPr>
        <w:spacing w:after="60"/>
        <w:ind w:left="1656"/>
        <w:contextualSpacing w:val="0"/>
        <w:jc w:val="both"/>
      </w:pPr>
      <w:r w:rsidRPr="007E4277">
        <w:t>To restrict the free flow of unbiased information in Iran; or</w:t>
      </w:r>
    </w:p>
    <w:p w:rsidR="00605570" w:rsidRPr="007E4277" w:rsidRDefault="00605570" w:rsidP="00914017">
      <w:pPr>
        <w:pStyle w:val="ListParagraph"/>
        <w:numPr>
          <w:ilvl w:val="0"/>
          <w:numId w:val="43"/>
        </w:numPr>
        <w:spacing w:after="60"/>
        <w:ind w:left="1656"/>
        <w:contextualSpacing w:val="0"/>
        <w:jc w:val="both"/>
      </w:pPr>
      <w:r w:rsidRPr="007E4277">
        <w:t>To disrupt, monitor, or otherwise restrict speech of the people of Iran; and</w:t>
      </w:r>
    </w:p>
    <w:p w:rsidR="00605570" w:rsidRPr="007E4277" w:rsidRDefault="00605570" w:rsidP="00914017">
      <w:pPr>
        <w:pStyle w:val="ListParagraph"/>
        <w:numPr>
          <w:ilvl w:val="0"/>
          <w:numId w:val="42"/>
        </w:numPr>
        <w:spacing w:after="120"/>
        <w:ind w:left="1080"/>
        <w:contextualSpacing w:val="0"/>
        <w:jc w:val="both"/>
      </w:pPr>
      <w:r w:rsidRPr="007E4277">
        <w:t xml:space="preserve">Does not include information or informational materials the export of which the President does not have the authority to regulate or prohibit pursuant to section 203(b)(3) of the International Emergency Economic Powers Act (50 </w:t>
      </w:r>
      <w:r w:rsidR="00634CCE">
        <w:t>USC</w:t>
      </w:r>
      <w:r w:rsidR="00634CCE" w:rsidRPr="007E4277">
        <w:t xml:space="preserve"> </w:t>
      </w:r>
      <w:r w:rsidR="00634CCE">
        <w:t>§</w:t>
      </w:r>
      <w:r w:rsidRPr="007E4277">
        <w:t>1702(b)(3)).</w:t>
      </w:r>
    </w:p>
    <w:p w:rsidR="00605570" w:rsidRPr="007E4277" w:rsidRDefault="00605570" w:rsidP="00832FC6">
      <w:pPr>
        <w:spacing w:line="276" w:lineRule="auto"/>
        <w:jc w:val="both"/>
        <w:rPr>
          <w:sz w:val="22"/>
          <w:szCs w:val="22"/>
        </w:rPr>
      </w:pPr>
      <w:r w:rsidRPr="007E4277">
        <w:rPr>
          <w:sz w:val="22"/>
          <w:szCs w:val="22"/>
        </w:rPr>
        <w:t>“Service-disabled veteran-owned small business concern”—</w:t>
      </w:r>
    </w:p>
    <w:p w:rsidR="00605570" w:rsidRPr="007E4277" w:rsidRDefault="00605570" w:rsidP="00914017">
      <w:pPr>
        <w:pStyle w:val="ListParagraph"/>
        <w:numPr>
          <w:ilvl w:val="0"/>
          <w:numId w:val="44"/>
        </w:numPr>
        <w:spacing w:after="0"/>
        <w:ind w:left="1080"/>
        <w:contextualSpacing w:val="0"/>
        <w:jc w:val="both"/>
      </w:pPr>
      <w:r w:rsidRPr="007E4277">
        <w:t>Means a small business concern—</w:t>
      </w:r>
    </w:p>
    <w:p w:rsidR="00605570" w:rsidRPr="007E4277" w:rsidRDefault="00605570" w:rsidP="00914017">
      <w:pPr>
        <w:pStyle w:val="ListParagraph"/>
        <w:numPr>
          <w:ilvl w:val="0"/>
          <w:numId w:val="45"/>
        </w:numPr>
        <w:spacing w:after="60"/>
        <w:ind w:left="1656"/>
        <w:contextualSpacing w:val="0"/>
        <w:jc w:val="both"/>
      </w:pPr>
      <w:r w:rsidRPr="007E4277">
        <w:t>Not less than 51 percent of which is owned by one or more service-disabled veterans or, in the case of any publicly owned business, not less than 51 percent of the stock of which is owned by one or more service-disabled veterans; and</w:t>
      </w:r>
    </w:p>
    <w:p w:rsidR="00605570" w:rsidRPr="007E4277" w:rsidRDefault="00605570" w:rsidP="00914017">
      <w:pPr>
        <w:pStyle w:val="ListParagraph"/>
        <w:numPr>
          <w:ilvl w:val="0"/>
          <w:numId w:val="45"/>
        </w:numPr>
        <w:spacing w:after="60"/>
        <w:ind w:left="1656"/>
        <w:contextualSpacing w:val="0"/>
        <w:jc w:val="both"/>
      </w:pPr>
      <w:r w:rsidRPr="007E4277">
        <w:t>The management and daily business operations of which are controlled by one or more service-disabled veterans or, in the case of a service-disabled veteran with permanent and severe disability, the spouse or permanent caregiver of such veteran.</w:t>
      </w:r>
    </w:p>
    <w:p w:rsidR="00605570" w:rsidRPr="007E4277" w:rsidRDefault="00605570" w:rsidP="00914017">
      <w:pPr>
        <w:pStyle w:val="ListParagraph"/>
        <w:numPr>
          <w:ilvl w:val="0"/>
          <w:numId w:val="44"/>
        </w:numPr>
        <w:spacing w:after="120"/>
        <w:ind w:left="1080"/>
        <w:jc w:val="both"/>
      </w:pPr>
      <w:r w:rsidRPr="007E4277">
        <w:t xml:space="preserve">Service-disabled veteran means a veteran, as defined in 38 </w:t>
      </w:r>
      <w:r w:rsidR="00634CCE">
        <w:t>USC</w:t>
      </w:r>
      <w:r w:rsidR="00634CCE" w:rsidRPr="007E4277">
        <w:t xml:space="preserve"> </w:t>
      </w:r>
      <w:r w:rsidR="00634CCE">
        <w:t>§</w:t>
      </w:r>
      <w:r w:rsidRPr="007E4277">
        <w:t xml:space="preserve">101(2), with a disability that is service-connected, as defined in 38 </w:t>
      </w:r>
      <w:r w:rsidR="00634CCE">
        <w:t>USC</w:t>
      </w:r>
      <w:r w:rsidR="00634CCE" w:rsidRPr="007E4277">
        <w:t xml:space="preserve"> </w:t>
      </w:r>
      <w:r w:rsidR="00634CCE">
        <w:t>§</w:t>
      </w:r>
      <w:r w:rsidRPr="007E4277">
        <w:t>101(16).</w:t>
      </w:r>
    </w:p>
    <w:p w:rsidR="00605570" w:rsidRPr="007E4277" w:rsidRDefault="00605570" w:rsidP="00832FC6">
      <w:pPr>
        <w:spacing w:after="120" w:line="276" w:lineRule="auto"/>
        <w:jc w:val="both"/>
        <w:rPr>
          <w:sz w:val="22"/>
          <w:szCs w:val="22"/>
        </w:rPr>
      </w:pPr>
      <w:r w:rsidRPr="007E4277">
        <w:rPr>
          <w:sz w:val="22"/>
          <w:szCs w:val="22"/>
        </w:rPr>
        <w:lastRenderedPageBreak/>
        <w:t xml:space="preserve">“Small business concern” means a concern, including its </w:t>
      </w:r>
      <w:proofErr w:type="gramStart"/>
      <w:r w:rsidRPr="007E4277">
        <w:rPr>
          <w:sz w:val="22"/>
          <w:szCs w:val="22"/>
        </w:rPr>
        <w:t>affiliates, that</w:t>
      </w:r>
      <w:proofErr w:type="gramEnd"/>
      <w:r w:rsidRPr="007E4277">
        <w:rPr>
          <w:sz w:val="22"/>
          <w:szCs w:val="22"/>
        </w:rPr>
        <w:t xml:space="preserve"> is independently owned and operated, not dominant in the field of operation in which it is bidding on Government contracts, and qualified as a small business under the criteria in 13 CFR Part 121 and size standards in this solicitation.</w:t>
      </w:r>
    </w:p>
    <w:p w:rsidR="00605570" w:rsidRPr="007E4277" w:rsidRDefault="00605570" w:rsidP="00832FC6">
      <w:pPr>
        <w:spacing w:line="276" w:lineRule="auto"/>
        <w:jc w:val="both"/>
        <w:rPr>
          <w:sz w:val="22"/>
          <w:szCs w:val="22"/>
        </w:rPr>
      </w:pPr>
      <w:r w:rsidRPr="007E4277">
        <w:rPr>
          <w:sz w:val="22"/>
          <w:szCs w:val="22"/>
        </w:rPr>
        <w:t>“Small disadvantaged business concern, consistent with 13 CFR 124.1002,” means a small business concern under the size standard applicable to the acquisition, that—</w:t>
      </w:r>
    </w:p>
    <w:p w:rsidR="00605570" w:rsidRPr="007E4277" w:rsidRDefault="00605570" w:rsidP="00914017">
      <w:pPr>
        <w:pStyle w:val="ListParagraph"/>
        <w:numPr>
          <w:ilvl w:val="0"/>
          <w:numId w:val="46"/>
        </w:numPr>
        <w:spacing w:after="0"/>
        <w:ind w:left="1080"/>
        <w:contextualSpacing w:val="0"/>
        <w:jc w:val="both"/>
      </w:pPr>
      <w:r w:rsidRPr="007E4277">
        <w:t>Is at least 51 percent unconditionally and directly owned (as defined at 13 CFR 124.105) by—</w:t>
      </w:r>
    </w:p>
    <w:p w:rsidR="00605570" w:rsidRPr="007E4277" w:rsidRDefault="00605570" w:rsidP="00914017">
      <w:pPr>
        <w:pStyle w:val="ListParagraph"/>
        <w:numPr>
          <w:ilvl w:val="0"/>
          <w:numId w:val="47"/>
        </w:numPr>
        <w:spacing w:after="60"/>
        <w:ind w:left="1656"/>
        <w:contextualSpacing w:val="0"/>
        <w:jc w:val="both"/>
      </w:pPr>
      <w:r w:rsidRPr="007E4277">
        <w:t>One or more socially disadvantaged (as defined at 13 CFR 124.103) and economically disadvantaged (as defined at 13 CFR 124.104) individuals who are citizens of the United States; and</w:t>
      </w:r>
    </w:p>
    <w:p w:rsidR="00605570" w:rsidRPr="007E4277" w:rsidRDefault="00605570" w:rsidP="00914017">
      <w:pPr>
        <w:pStyle w:val="ListParagraph"/>
        <w:numPr>
          <w:ilvl w:val="0"/>
          <w:numId w:val="47"/>
        </w:numPr>
        <w:spacing w:after="60"/>
        <w:ind w:left="1656"/>
        <w:contextualSpacing w:val="0"/>
        <w:jc w:val="both"/>
      </w:pPr>
      <w:r w:rsidRPr="007E4277">
        <w:t>Each individual claiming economic disadvantage has a net worth not exceeding $750,000 after taking into account the applicable exclusions set forth at 13 CFR 124.104(c)(2); and</w:t>
      </w:r>
    </w:p>
    <w:p w:rsidR="00605570" w:rsidRPr="007E4277" w:rsidRDefault="00605570" w:rsidP="00914017">
      <w:pPr>
        <w:pStyle w:val="ListParagraph"/>
        <w:numPr>
          <w:ilvl w:val="0"/>
          <w:numId w:val="46"/>
        </w:numPr>
        <w:spacing w:after="120"/>
        <w:ind w:left="1080"/>
        <w:jc w:val="both"/>
      </w:pPr>
      <w:r w:rsidRPr="007E4277">
        <w:t>The management and daily business operations of which are controlled (as defined at 13</w:t>
      </w:r>
      <w:r w:rsidR="00634CCE">
        <w:t xml:space="preserve"> </w:t>
      </w:r>
      <w:r w:rsidRPr="007E4277">
        <w:t>CFR 124.106) by individuals, who meet the criteria in paragraphs (1</w:t>
      </w:r>
      <w:proofErr w:type="gramStart"/>
      <w:r w:rsidRPr="007E4277">
        <w:t>)(</w:t>
      </w:r>
      <w:proofErr w:type="spellStart"/>
      <w:proofErr w:type="gramEnd"/>
      <w:r w:rsidRPr="007E4277">
        <w:t>i</w:t>
      </w:r>
      <w:proofErr w:type="spellEnd"/>
      <w:r w:rsidRPr="007E4277">
        <w:t>) and (ii) of this definition.</w:t>
      </w:r>
    </w:p>
    <w:p w:rsidR="00605570" w:rsidRPr="007E4277" w:rsidRDefault="00605570" w:rsidP="00832FC6">
      <w:pPr>
        <w:spacing w:line="276" w:lineRule="auto"/>
        <w:jc w:val="both"/>
        <w:rPr>
          <w:sz w:val="22"/>
          <w:szCs w:val="22"/>
        </w:rPr>
      </w:pPr>
      <w:r w:rsidRPr="007E4277">
        <w:rPr>
          <w:sz w:val="22"/>
          <w:szCs w:val="22"/>
        </w:rPr>
        <w:t>“Subsidiary” means an entity in which more than 50 percent of the entity is owned—</w:t>
      </w:r>
    </w:p>
    <w:p w:rsidR="00605570" w:rsidRPr="007E4277" w:rsidRDefault="00605570" w:rsidP="00914017">
      <w:pPr>
        <w:pStyle w:val="ListParagraph"/>
        <w:numPr>
          <w:ilvl w:val="0"/>
          <w:numId w:val="48"/>
        </w:numPr>
        <w:spacing w:after="60"/>
        <w:ind w:left="1080"/>
        <w:contextualSpacing w:val="0"/>
        <w:jc w:val="both"/>
      </w:pPr>
      <w:r w:rsidRPr="007E4277">
        <w:t>Directly by a parent corporation; or</w:t>
      </w:r>
    </w:p>
    <w:p w:rsidR="00605570" w:rsidRPr="007E4277" w:rsidRDefault="00605570" w:rsidP="00914017">
      <w:pPr>
        <w:pStyle w:val="ListParagraph"/>
        <w:numPr>
          <w:ilvl w:val="0"/>
          <w:numId w:val="48"/>
        </w:numPr>
        <w:spacing w:after="120"/>
        <w:ind w:left="1080"/>
        <w:contextualSpacing w:val="0"/>
        <w:jc w:val="both"/>
      </w:pPr>
      <w:r w:rsidRPr="007E4277">
        <w:t>Through another subsidiary of a parent corporation.</w:t>
      </w:r>
    </w:p>
    <w:p w:rsidR="00605570" w:rsidRPr="007E4277" w:rsidRDefault="00605570" w:rsidP="00832FC6">
      <w:pPr>
        <w:spacing w:after="60" w:line="276" w:lineRule="auto"/>
        <w:jc w:val="both"/>
        <w:rPr>
          <w:sz w:val="22"/>
          <w:szCs w:val="22"/>
        </w:rPr>
      </w:pPr>
      <w:r w:rsidRPr="007E4277">
        <w:rPr>
          <w:sz w:val="22"/>
          <w:szCs w:val="22"/>
        </w:rPr>
        <w:t>“Successor”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605570" w:rsidRPr="007E4277" w:rsidRDefault="00605570" w:rsidP="00832FC6">
      <w:pPr>
        <w:spacing w:line="276" w:lineRule="auto"/>
        <w:jc w:val="both"/>
        <w:rPr>
          <w:sz w:val="22"/>
          <w:szCs w:val="22"/>
        </w:rPr>
      </w:pPr>
      <w:r w:rsidRPr="007E4277">
        <w:rPr>
          <w:sz w:val="22"/>
          <w:szCs w:val="22"/>
        </w:rPr>
        <w:t>“Veteran-owned small business concern” means a small business concern—</w:t>
      </w:r>
    </w:p>
    <w:p w:rsidR="00605570" w:rsidRPr="007E4277" w:rsidRDefault="00605570" w:rsidP="00914017">
      <w:pPr>
        <w:pStyle w:val="ListParagraph"/>
        <w:numPr>
          <w:ilvl w:val="0"/>
          <w:numId w:val="49"/>
        </w:numPr>
        <w:spacing w:after="60"/>
        <w:ind w:left="1080"/>
        <w:contextualSpacing w:val="0"/>
        <w:jc w:val="both"/>
      </w:pPr>
      <w:r w:rsidRPr="007E4277">
        <w:t xml:space="preserve">Not less than 51 percent of which is owned by one or more veterans (as defined at 38 </w:t>
      </w:r>
      <w:r w:rsidR="00634CCE">
        <w:t>USC</w:t>
      </w:r>
      <w:r w:rsidR="00634CCE" w:rsidRPr="007E4277">
        <w:t xml:space="preserve"> </w:t>
      </w:r>
      <w:r w:rsidR="00634CCE">
        <w:t>§</w:t>
      </w:r>
      <w:r w:rsidRPr="007E4277">
        <w:t>101(2)) or, in the case of any publicly owned business, not less than 51 percent of the stock of which is owned by one or more veterans; and</w:t>
      </w:r>
    </w:p>
    <w:p w:rsidR="00605570" w:rsidRPr="007E4277" w:rsidRDefault="00605570" w:rsidP="00914017">
      <w:pPr>
        <w:pStyle w:val="ListParagraph"/>
        <w:numPr>
          <w:ilvl w:val="0"/>
          <w:numId w:val="49"/>
        </w:numPr>
        <w:spacing w:after="120"/>
        <w:ind w:left="1080"/>
        <w:jc w:val="both"/>
      </w:pPr>
      <w:r w:rsidRPr="007E4277">
        <w:t>The management and daily business operations of which are controlled by one or more veterans.</w:t>
      </w:r>
    </w:p>
    <w:p w:rsidR="00605570" w:rsidRPr="007E4277" w:rsidRDefault="00605570" w:rsidP="00832FC6">
      <w:pPr>
        <w:spacing w:after="120" w:line="276" w:lineRule="auto"/>
        <w:jc w:val="both"/>
        <w:rPr>
          <w:sz w:val="22"/>
          <w:szCs w:val="22"/>
        </w:rPr>
      </w:pPr>
      <w:r w:rsidRPr="007E4277">
        <w:rPr>
          <w:sz w:val="22"/>
          <w:szCs w:val="22"/>
        </w:rPr>
        <w:t xml:space="preserve">“Women-owned business concern” means a concern which is at least 51 percent owned by one or more women; or in the case of any publicly owned business, at least 51 percent of the its stock is owned by one or more women; and whose management and daily business operations are controlled by one or more women. </w:t>
      </w:r>
    </w:p>
    <w:p w:rsidR="00605570" w:rsidRPr="007E4277" w:rsidRDefault="00605570" w:rsidP="00832FC6">
      <w:pPr>
        <w:spacing w:line="276" w:lineRule="auto"/>
        <w:jc w:val="both"/>
        <w:rPr>
          <w:sz w:val="22"/>
          <w:szCs w:val="22"/>
        </w:rPr>
      </w:pPr>
      <w:r w:rsidRPr="007E4277">
        <w:rPr>
          <w:sz w:val="22"/>
          <w:szCs w:val="22"/>
        </w:rPr>
        <w:t>“Women-owned small business concern” means a small business concern—</w:t>
      </w:r>
    </w:p>
    <w:p w:rsidR="00605570" w:rsidRPr="007E4277" w:rsidRDefault="00605570" w:rsidP="00914017">
      <w:pPr>
        <w:pStyle w:val="ListParagraph"/>
        <w:numPr>
          <w:ilvl w:val="0"/>
          <w:numId w:val="50"/>
        </w:numPr>
        <w:spacing w:after="60"/>
        <w:ind w:left="1080"/>
        <w:contextualSpacing w:val="0"/>
        <w:jc w:val="both"/>
      </w:pPr>
      <w:r w:rsidRPr="007E4277">
        <w:t>That is at least 51 percent owned by one or more women or, in the case of any publicly owned business, at least 51 percent of the stock of which is owned by one or more women; and</w:t>
      </w:r>
    </w:p>
    <w:p w:rsidR="00605570" w:rsidRPr="007E4277" w:rsidRDefault="00605570" w:rsidP="00914017">
      <w:pPr>
        <w:pStyle w:val="ListParagraph"/>
        <w:numPr>
          <w:ilvl w:val="0"/>
          <w:numId w:val="50"/>
        </w:numPr>
        <w:spacing w:after="120"/>
        <w:ind w:left="1080"/>
        <w:jc w:val="both"/>
      </w:pPr>
      <w:r w:rsidRPr="007E4277">
        <w:t xml:space="preserve">Whose management and daily business operations are controlled by one or more </w:t>
      </w:r>
      <w:proofErr w:type="gramStart"/>
      <w:r w:rsidRPr="007E4277">
        <w:t>women.</w:t>
      </w:r>
      <w:proofErr w:type="gramEnd"/>
    </w:p>
    <w:p w:rsidR="00605570" w:rsidRPr="007E4277" w:rsidRDefault="00605570" w:rsidP="00832FC6">
      <w:pPr>
        <w:spacing w:line="276" w:lineRule="auto"/>
        <w:jc w:val="both"/>
        <w:rPr>
          <w:sz w:val="22"/>
          <w:szCs w:val="22"/>
        </w:rPr>
      </w:pPr>
      <w:r w:rsidRPr="007E4277">
        <w:rPr>
          <w:sz w:val="22"/>
          <w:szCs w:val="22"/>
        </w:rPr>
        <w:t>“Women-owned small business (</w:t>
      </w:r>
      <w:proofErr w:type="spellStart"/>
      <w:r w:rsidRPr="007E4277">
        <w:rPr>
          <w:sz w:val="22"/>
          <w:szCs w:val="22"/>
        </w:rPr>
        <w:t>WOSB</w:t>
      </w:r>
      <w:proofErr w:type="spellEnd"/>
      <w:r w:rsidRPr="007E4277">
        <w:rPr>
          <w:sz w:val="22"/>
          <w:szCs w:val="22"/>
        </w:rPr>
        <w:t xml:space="preserve">) concern eligible under the </w:t>
      </w:r>
      <w:proofErr w:type="spellStart"/>
      <w:r w:rsidRPr="007E4277">
        <w:rPr>
          <w:sz w:val="22"/>
          <w:szCs w:val="22"/>
        </w:rPr>
        <w:t>WOSB</w:t>
      </w:r>
      <w:proofErr w:type="spellEnd"/>
      <w:r w:rsidRPr="007E4277">
        <w:rPr>
          <w:sz w:val="22"/>
          <w:szCs w:val="22"/>
        </w:rPr>
        <w:t xml:space="preserve">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605570" w:rsidRPr="007E4277" w:rsidRDefault="00605570" w:rsidP="00914017">
      <w:pPr>
        <w:pStyle w:val="ListParagraph"/>
        <w:numPr>
          <w:ilvl w:val="0"/>
          <w:numId w:val="39"/>
        </w:numPr>
        <w:spacing w:after="0"/>
        <w:ind w:left="648"/>
        <w:contextualSpacing w:val="0"/>
        <w:jc w:val="both"/>
      </w:pPr>
    </w:p>
    <w:p w:rsidR="00605570" w:rsidRPr="00634CCE" w:rsidRDefault="00605570" w:rsidP="00914017">
      <w:pPr>
        <w:pStyle w:val="ListParagraph"/>
        <w:numPr>
          <w:ilvl w:val="0"/>
          <w:numId w:val="51"/>
        </w:numPr>
        <w:spacing w:after="60"/>
        <w:ind w:left="1080"/>
        <w:contextualSpacing w:val="0"/>
        <w:jc w:val="both"/>
      </w:pPr>
      <w:r w:rsidRPr="00634CCE">
        <w:t>Annual Representations and Certifications.  Any changes provided by the Offeror in paragraph (b</w:t>
      </w:r>
      <w:proofErr w:type="gramStart"/>
      <w:r w:rsidRPr="00634CCE">
        <w:t>)(</w:t>
      </w:r>
      <w:proofErr w:type="gramEnd"/>
      <w:r w:rsidRPr="00634CCE">
        <w:t>2) of this provision do not automatically change the representations and certifications in SAM.</w:t>
      </w:r>
    </w:p>
    <w:p w:rsidR="00605570" w:rsidRPr="007E4277" w:rsidRDefault="00605570" w:rsidP="00914017">
      <w:pPr>
        <w:pStyle w:val="ListParagraph"/>
        <w:numPr>
          <w:ilvl w:val="0"/>
          <w:numId w:val="51"/>
        </w:numPr>
        <w:spacing w:after="60"/>
        <w:ind w:left="1080"/>
        <w:contextualSpacing w:val="0"/>
        <w:jc w:val="both"/>
      </w:pPr>
      <w:r w:rsidRPr="007E4277">
        <w:t xml:space="preserve">The Offeror has completed the annual representations and certifications electronically in SAM accessed through </w:t>
      </w:r>
      <w:hyperlink r:id="rId54" w:tgtFrame="_parent" w:history="1">
        <w:r w:rsidRPr="007E4277">
          <w:rPr>
            <w:rStyle w:val="Hyperlink"/>
          </w:rPr>
          <w:t>http://</w:t>
        </w:r>
        <w:proofErr w:type="spellStart"/>
        <w:r w:rsidRPr="007E4277">
          <w:rPr>
            <w:rStyle w:val="Hyperlink"/>
          </w:rPr>
          <w:t>www.sam.gov</w:t>
        </w:r>
        <w:proofErr w:type="spellEnd"/>
      </w:hyperlink>
      <w:r w:rsidRPr="007E4277">
        <w:t xml:space="preserve">.  After reviewing SAM information, the Offeror verifies by submission of this offer that the representations and certifications currently posted electronically at FAR 52.212-3, Offeror Representations and Certifications—Commercial Items, have been entered or updated in the last 12-months, are current, accurate, complete, and applicable to this solicitation (including the business size standard applicable to the </w:t>
      </w:r>
      <w:proofErr w:type="spellStart"/>
      <w:r w:rsidRPr="007E4277">
        <w:t>NAICS</w:t>
      </w:r>
      <w:proofErr w:type="spellEnd"/>
      <w:r w:rsidRPr="007E4277">
        <w:t xml:space="preserve"> code referenced for this solicitation), at the time this offer is submitted and are incorporated in this offer by reference (see FAR 4.1201), except for paragraphs </w:t>
      </w:r>
      <w:r w:rsidRPr="007E4277">
        <w:rPr>
          <w:u w:val="single"/>
        </w:rPr>
        <w:fldChar w:fldCharType="begin">
          <w:ffData>
            <w:name w:val="Text76"/>
            <w:enabled/>
            <w:calcOnExit w:val="0"/>
            <w:textInput/>
          </w:ffData>
        </w:fldChar>
      </w:r>
      <w:r w:rsidRPr="007E4277">
        <w:rPr>
          <w:u w:val="single"/>
        </w:rPr>
        <w:instrText xml:space="preserve"> FORMTEXT </w:instrText>
      </w:r>
      <w:r w:rsidRPr="007E4277">
        <w:rPr>
          <w:u w:val="single"/>
        </w:rPr>
      </w:r>
      <w:r w:rsidRPr="007E4277">
        <w:rPr>
          <w:u w:val="single"/>
        </w:rPr>
        <w:fldChar w:fldCharType="separate"/>
      </w:r>
      <w:r w:rsidRPr="007E4277">
        <w:rPr>
          <w:u w:val="single"/>
        </w:rPr>
        <w:t> </w:t>
      </w:r>
      <w:r w:rsidRPr="007E4277">
        <w:rPr>
          <w:u w:val="single"/>
        </w:rPr>
        <w:t> </w:t>
      </w:r>
      <w:r w:rsidRPr="007E4277">
        <w:rPr>
          <w:u w:val="single"/>
        </w:rPr>
        <w:t> </w:t>
      </w:r>
      <w:r w:rsidRPr="007E4277">
        <w:rPr>
          <w:u w:val="single"/>
        </w:rPr>
        <w:t> </w:t>
      </w:r>
      <w:r w:rsidRPr="007E4277">
        <w:rPr>
          <w:u w:val="single"/>
        </w:rPr>
        <w:t> </w:t>
      </w:r>
      <w:r w:rsidRPr="007E4277">
        <w:rPr>
          <w:u w:val="single"/>
        </w:rPr>
        <w:fldChar w:fldCharType="end"/>
      </w:r>
      <w:r w:rsidRPr="007E4277">
        <w:t>.  [</w:t>
      </w:r>
      <w:r w:rsidRPr="00E069B1">
        <w:rPr>
          <w:i/>
        </w:rPr>
        <w:t xml:space="preserve">Offeror to identify the applicable paragraphs at </w:t>
      </w:r>
      <w:r w:rsidRPr="00E069B1">
        <w:rPr>
          <w:i/>
        </w:rPr>
        <w:lastRenderedPageBreak/>
        <w:t xml:space="preserve">(c) through </w:t>
      </w:r>
      <w:r w:rsidR="00A76A97">
        <w:rPr>
          <w:i/>
        </w:rPr>
        <w:t>(u) of this provision that the O</w:t>
      </w:r>
      <w:r w:rsidRPr="00E069B1">
        <w:rPr>
          <w:i/>
        </w:rPr>
        <w:t>fferor has completed for the purposes of this solicitation only, if any.  These amended representation(s) and/or certification(s) are also incorporated in this offer and are current, accurate, and complete as of the date of this offer.  Any changes provided by the Offeror are applicable to this solicitation only, and do not result in an update to the representations and certifications posted electronically on SAM</w:t>
      </w:r>
      <w:r w:rsidRPr="007E4277">
        <w:t>]</w:t>
      </w:r>
      <w:r w:rsidR="00E069B1">
        <w:t>.</w:t>
      </w:r>
    </w:p>
    <w:p w:rsidR="00605570" w:rsidRPr="007E4277" w:rsidRDefault="00605570" w:rsidP="00914017">
      <w:pPr>
        <w:pStyle w:val="ListParagraph"/>
        <w:numPr>
          <w:ilvl w:val="0"/>
          <w:numId w:val="39"/>
        </w:numPr>
        <w:spacing w:after="0"/>
        <w:ind w:left="648"/>
        <w:contextualSpacing w:val="0"/>
        <w:jc w:val="both"/>
      </w:pPr>
      <w:r w:rsidRPr="007E4277">
        <w:t xml:space="preserve">Offerors must complete the following representations when the resulting contract is to be performed in the United States or its outlying areas.  </w:t>
      </w:r>
      <w:r w:rsidR="00E069B1">
        <w:t>[</w:t>
      </w:r>
      <w:r w:rsidRPr="00634CCE">
        <w:rPr>
          <w:i/>
        </w:rPr>
        <w:t>Check all that apply</w:t>
      </w:r>
      <w:r w:rsidR="00E069B1" w:rsidRPr="00E069B1">
        <w:t>]</w:t>
      </w:r>
      <w:r w:rsidRPr="007E4277">
        <w:t>.</w:t>
      </w:r>
    </w:p>
    <w:p w:rsidR="00605570" w:rsidRPr="007E4277" w:rsidRDefault="00605570" w:rsidP="00914017">
      <w:pPr>
        <w:pStyle w:val="ListParagraph"/>
        <w:numPr>
          <w:ilvl w:val="0"/>
          <w:numId w:val="52"/>
        </w:numPr>
        <w:spacing w:after="60"/>
        <w:ind w:left="1080"/>
        <w:contextualSpacing w:val="0"/>
        <w:jc w:val="both"/>
      </w:pPr>
      <w:r w:rsidRPr="00634CCE">
        <w:t xml:space="preserve">Small business concern. </w:t>
      </w:r>
      <w:r w:rsidR="00E069B1">
        <w:t xml:space="preserve"> </w:t>
      </w:r>
      <w:r w:rsidRPr="007E4277">
        <w:t xml:space="preserve">The Offeror represents as part of its offer that 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small business concern.</w:t>
      </w:r>
    </w:p>
    <w:p w:rsidR="00605570" w:rsidRPr="007E4277" w:rsidRDefault="00605570" w:rsidP="00914017">
      <w:pPr>
        <w:pStyle w:val="ListParagraph"/>
        <w:numPr>
          <w:ilvl w:val="0"/>
          <w:numId w:val="52"/>
        </w:numPr>
        <w:spacing w:after="60"/>
        <w:ind w:left="1080"/>
        <w:contextualSpacing w:val="0"/>
        <w:jc w:val="both"/>
      </w:pPr>
      <w:r w:rsidRPr="007E4277">
        <w:t xml:space="preserve">Veteran-owned small business concern. </w:t>
      </w:r>
      <w:r w:rsidR="00E069B1">
        <w:t xml:space="preserve"> </w:t>
      </w:r>
      <w:r w:rsidRPr="007E4277">
        <w:t>[</w:t>
      </w:r>
      <w:r w:rsidRPr="00634CCE">
        <w:rPr>
          <w:i/>
        </w:rPr>
        <w:t>Complete only if the Offeror represented itself as a small business concern in paragraph (c</w:t>
      </w:r>
      <w:proofErr w:type="gramStart"/>
      <w:r w:rsidRPr="00634CCE">
        <w:rPr>
          <w:i/>
        </w:rPr>
        <w:t>)(</w:t>
      </w:r>
      <w:proofErr w:type="gramEnd"/>
      <w:r w:rsidRPr="00634CCE">
        <w:rPr>
          <w:i/>
        </w:rPr>
        <w:t>1) of this provision</w:t>
      </w:r>
      <w:r w:rsidRPr="007E4277">
        <w:t>]</w:t>
      </w:r>
      <w:r w:rsidR="00E069B1">
        <w:t xml:space="preserve">. </w:t>
      </w:r>
      <w:r w:rsidRPr="007E4277">
        <w:t xml:space="preserve"> The Offeror represents as part of its offer that 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veteran-owned small business concern.</w:t>
      </w:r>
    </w:p>
    <w:p w:rsidR="00605570" w:rsidRPr="007E4277" w:rsidRDefault="00605570" w:rsidP="00914017">
      <w:pPr>
        <w:pStyle w:val="ListParagraph"/>
        <w:numPr>
          <w:ilvl w:val="0"/>
          <w:numId w:val="52"/>
        </w:numPr>
        <w:spacing w:after="60"/>
        <w:ind w:left="1080"/>
        <w:contextualSpacing w:val="0"/>
        <w:jc w:val="both"/>
      </w:pPr>
      <w:r w:rsidRPr="007E4277">
        <w:t>Service-disabled veteran-owned small business concern.  [</w:t>
      </w:r>
      <w:r w:rsidRPr="00634CCE">
        <w:rPr>
          <w:i/>
        </w:rPr>
        <w:t>Complete only if the Offeror represented itself as a veteran-owned small business concern in paragraph (c</w:t>
      </w:r>
      <w:proofErr w:type="gramStart"/>
      <w:r w:rsidRPr="00634CCE">
        <w:rPr>
          <w:i/>
        </w:rPr>
        <w:t>)(</w:t>
      </w:r>
      <w:proofErr w:type="gramEnd"/>
      <w:r w:rsidRPr="00634CCE">
        <w:rPr>
          <w:i/>
        </w:rPr>
        <w:t>2) of this provision</w:t>
      </w:r>
      <w:r w:rsidRPr="007E4277">
        <w:t>]</w:t>
      </w:r>
      <w:r w:rsidR="00E069B1">
        <w:t>.</w:t>
      </w:r>
      <w:r w:rsidRPr="007E4277">
        <w:t xml:space="preserve">  The Offeror represents as part of its offer that 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service-disabled veteran-owned small business concern.</w:t>
      </w:r>
    </w:p>
    <w:p w:rsidR="00605570" w:rsidRPr="007E4277" w:rsidRDefault="00605570" w:rsidP="00914017">
      <w:pPr>
        <w:pStyle w:val="ListParagraph"/>
        <w:numPr>
          <w:ilvl w:val="0"/>
          <w:numId w:val="52"/>
        </w:numPr>
        <w:spacing w:after="60"/>
        <w:ind w:left="1080"/>
        <w:contextualSpacing w:val="0"/>
        <w:jc w:val="both"/>
      </w:pPr>
      <w:r w:rsidRPr="007E4277">
        <w:t>Small disadvantaged business concern.  [</w:t>
      </w:r>
      <w:r w:rsidRPr="00634CCE">
        <w:rPr>
          <w:i/>
        </w:rPr>
        <w:t>Complete only if the Offeror represented itself as a small business concern in paragraph (c</w:t>
      </w:r>
      <w:proofErr w:type="gramStart"/>
      <w:r w:rsidRPr="00634CCE">
        <w:rPr>
          <w:i/>
        </w:rPr>
        <w:t>)(</w:t>
      </w:r>
      <w:proofErr w:type="gramEnd"/>
      <w:r w:rsidRPr="00634CCE">
        <w:rPr>
          <w:i/>
        </w:rPr>
        <w:t>1) of this provision</w:t>
      </w:r>
      <w:r w:rsidRPr="007E4277">
        <w:t>]</w:t>
      </w:r>
      <w:r w:rsidR="00E069B1">
        <w:t>.</w:t>
      </w:r>
      <w:r w:rsidRPr="007E4277">
        <w:t xml:space="preserve">  The Offeror represents that 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small disadvantaged business concern as defined in 13 CFR 124.1002.</w:t>
      </w:r>
    </w:p>
    <w:p w:rsidR="00605570" w:rsidRPr="007E4277" w:rsidRDefault="00605570" w:rsidP="00914017">
      <w:pPr>
        <w:pStyle w:val="ListParagraph"/>
        <w:numPr>
          <w:ilvl w:val="0"/>
          <w:numId w:val="52"/>
        </w:numPr>
        <w:spacing w:after="60"/>
        <w:ind w:left="1080"/>
        <w:jc w:val="both"/>
      </w:pPr>
      <w:r w:rsidRPr="007E4277">
        <w:t>Women-owned small business concern.  [</w:t>
      </w:r>
      <w:r w:rsidRPr="00634CCE">
        <w:rPr>
          <w:i/>
        </w:rPr>
        <w:t>Complete only if the Offeror represented itself as a small business concern in paragraph (c</w:t>
      </w:r>
      <w:proofErr w:type="gramStart"/>
      <w:r w:rsidRPr="00634CCE">
        <w:rPr>
          <w:i/>
        </w:rPr>
        <w:t>)(</w:t>
      </w:r>
      <w:proofErr w:type="gramEnd"/>
      <w:r w:rsidRPr="00634CCE">
        <w:rPr>
          <w:i/>
        </w:rPr>
        <w:t>1) of this provisio</w:t>
      </w:r>
      <w:r w:rsidR="00E069B1">
        <w:rPr>
          <w:i/>
        </w:rPr>
        <w:t>n</w:t>
      </w:r>
      <w:r w:rsidRPr="007E4277">
        <w:t>]</w:t>
      </w:r>
      <w:r w:rsidR="00E069B1">
        <w:t>.</w:t>
      </w:r>
      <w:r w:rsidRPr="007E4277">
        <w:t xml:space="preserve">  The Offeror represents that 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women-owned small business concern.</w:t>
      </w:r>
    </w:p>
    <w:p w:rsidR="00605570" w:rsidRPr="007E4277" w:rsidRDefault="00605570" w:rsidP="00832FC6">
      <w:pPr>
        <w:spacing w:after="60" w:line="276" w:lineRule="auto"/>
        <w:jc w:val="both"/>
        <w:rPr>
          <w:sz w:val="22"/>
          <w:szCs w:val="22"/>
        </w:rPr>
      </w:pPr>
      <w:r w:rsidRPr="00634CCE">
        <w:rPr>
          <w:b/>
          <w:i/>
          <w:sz w:val="22"/>
          <w:szCs w:val="22"/>
        </w:rPr>
        <w:t>Note</w:t>
      </w:r>
      <w:r w:rsidRPr="00634CCE">
        <w:rPr>
          <w:i/>
          <w:sz w:val="22"/>
          <w:szCs w:val="22"/>
        </w:rPr>
        <w:t>: Complete paragraphs (c</w:t>
      </w:r>
      <w:proofErr w:type="gramStart"/>
      <w:r w:rsidRPr="00634CCE">
        <w:rPr>
          <w:i/>
          <w:sz w:val="22"/>
          <w:szCs w:val="22"/>
        </w:rPr>
        <w:t>)(</w:t>
      </w:r>
      <w:proofErr w:type="gramEnd"/>
      <w:r w:rsidRPr="00634CCE">
        <w:rPr>
          <w:i/>
          <w:sz w:val="22"/>
          <w:szCs w:val="22"/>
        </w:rPr>
        <w:t>8) and (c)(9) only if this solicitation is expected to exceed the simplified acquisition threshold</w:t>
      </w:r>
      <w:r w:rsidRPr="007E4277">
        <w:rPr>
          <w:sz w:val="22"/>
          <w:szCs w:val="22"/>
        </w:rPr>
        <w:t>.</w:t>
      </w:r>
    </w:p>
    <w:p w:rsidR="00605570" w:rsidRPr="007E4277" w:rsidRDefault="00605570" w:rsidP="00914017">
      <w:pPr>
        <w:pStyle w:val="ListParagraph"/>
        <w:numPr>
          <w:ilvl w:val="0"/>
          <w:numId w:val="52"/>
        </w:numPr>
        <w:spacing w:after="60"/>
        <w:ind w:left="1080"/>
        <w:contextualSpacing w:val="0"/>
        <w:jc w:val="both"/>
      </w:pPr>
      <w:proofErr w:type="spellStart"/>
      <w:r w:rsidRPr="007E4277">
        <w:t>WOSB</w:t>
      </w:r>
      <w:proofErr w:type="spellEnd"/>
      <w:r w:rsidRPr="007E4277">
        <w:t xml:space="preserve"> concern eligible under the </w:t>
      </w:r>
      <w:proofErr w:type="spellStart"/>
      <w:r w:rsidRPr="007E4277">
        <w:t>WOSB</w:t>
      </w:r>
      <w:proofErr w:type="spellEnd"/>
      <w:r w:rsidRPr="007E4277">
        <w:t xml:space="preserve"> Program.  [</w:t>
      </w:r>
      <w:r w:rsidRPr="00634CCE">
        <w:rPr>
          <w:i/>
        </w:rPr>
        <w:t>Complete only if the Offeror represented itself as a women-owned small business concern in paragraph (c</w:t>
      </w:r>
      <w:proofErr w:type="gramStart"/>
      <w:r w:rsidRPr="00634CCE">
        <w:rPr>
          <w:i/>
        </w:rPr>
        <w:t>)(</w:t>
      </w:r>
      <w:proofErr w:type="gramEnd"/>
      <w:r w:rsidRPr="00634CCE">
        <w:rPr>
          <w:i/>
        </w:rPr>
        <w:t>5) of this provision</w:t>
      </w:r>
      <w:r w:rsidRPr="007E4277">
        <w:t>]</w:t>
      </w:r>
      <w:r w:rsidR="00E069B1">
        <w:t>.</w:t>
      </w:r>
      <w:r w:rsidRPr="007E4277">
        <w:t xml:space="preserve">  The Offeror represents that—</w:t>
      </w:r>
    </w:p>
    <w:p w:rsidR="00605570" w:rsidRPr="007E4277" w:rsidRDefault="00605570" w:rsidP="00914017">
      <w:pPr>
        <w:pStyle w:val="ListParagraph"/>
        <w:numPr>
          <w:ilvl w:val="0"/>
          <w:numId w:val="53"/>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w:t>
      </w:r>
      <w:proofErr w:type="spellStart"/>
      <w:r w:rsidRPr="007E4277">
        <w:t>WOSB</w:t>
      </w:r>
      <w:proofErr w:type="spellEnd"/>
      <w:r w:rsidRPr="007E4277">
        <w:t xml:space="preserve"> concern eligible under the </w:t>
      </w:r>
      <w:proofErr w:type="spellStart"/>
      <w:r w:rsidRPr="007E4277">
        <w:t>WOSB</w:t>
      </w:r>
      <w:proofErr w:type="spellEnd"/>
      <w:r w:rsidRPr="007E4277">
        <w:t xml:space="preserve"> Program, has provided all the required documents to the </w:t>
      </w:r>
      <w:proofErr w:type="spellStart"/>
      <w:r w:rsidRPr="007E4277">
        <w:t>WOSB</w:t>
      </w:r>
      <w:proofErr w:type="spellEnd"/>
      <w:r w:rsidRPr="007E4277">
        <w:t xml:space="preserve"> Repository, and no change in circumstances or adverse decisions have been issued that affects its eligibility; and</w:t>
      </w:r>
    </w:p>
    <w:p w:rsidR="00605570" w:rsidRPr="007E4277" w:rsidRDefault="00605570" w:rsidP="00914017">
      <w:pPr>
        <w:pStyle w:val="ListParagraph"/>
        <w:numPr>
          <w:ilvl w:val="0"/>
          <w:numId w:val="53"/>
        </w:numPr>
        <w:spacing w:after="12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joint venture that complies with the requirements of 13 CFR part 127, and the representation in paragraph (c)(6)(</w:t>
      </w:r>
      <w:proofErr w:type="spellStart"/>
      <w:r w:rsidRPr="007E4277">
        <w:t>i</w:t>
      </w:r>
      <w:proofErr w:type="spellEnd"/>
      <w:r w:rsidRPr="007E4277">
        <w:t xml:space="preserve">) of this provision is accurate for each </w:t>
      </w:r>
      <w:proofErr w:type="spellStart"/>
      <w:r w:rsidRPr="007E4277">
        <w:t>WOSB</w:t>
      </w:r>
      <w:proofErr w:type="spellEnd"/>
      <w:r w:rsidRPr="007E4277">
        <w:t xml:space="preserve"> concern eligible under the </w:t>
      </w:r>
      <w:proofErr w:type="spellStart"/>
      <w:r w:rsidRPr="007E4277">
        <w:t>WOSB</w:t>
      </w:r>
      <w:proofErr w:type="spellEnd"/>
      <w:r w:rsidRPr="007E4277">
        <w:t xml:space="preserve"> Program participating in the joint venture.  [</w:t>
      </w:r>
      <w:r w:rsidRPr="00634CCE">
        <w:rPr>
          <w:i/>
        </w:rPr>
        <w:t xml:space="preserve">The Offeror shall enter the name or names of the </w:t>
      </w:r>
      <w:proofErr w:type="spellStart"/>
      <w:r w:rsidRPr="00634CCE">
        <w:rPr>
          <w:i/>
        </w:rPr>
        <w:t>WOSB</w:t>
      </w:r>
      <w:proofErr w:type="spellEnd"/>
      <w:r w:rsidRPr="00634CCE">
        <w:rPr>
          <w:i/>
        </w:rPr>
        <w:t xml:space="preserve"> concern eligible under the </w:t>
      </w:r>
      <w:proofErr w:type="spellStart"/>
      <w:r w:rsidRPr="00634CCE">
        <w:rPr>
          <w:i/>
        </w:rPr>
        <w:t>WOSB</w:t>
      </w:r>
      <w:proofErr w:type="spellEnd"/>
      <w:r w:rsidRPr="00634CCE">
        <w:rPr>
          <w:i/>
        </w:rPr>
        <w:t xml:space="preserve"> Program and other small businesses that are participating in the joint venture</w:t>
      </w:r>
      <w:r w:rsidRPr="007E4277">
        <w:t xml:space="preserve">: </w:t>
      </w:r>
      <w:r w:rsidRPr="007E4277">
        <w:rPr>
          <w:u w:val="single"/>
        </w:rPr>
        <w:fldChar w:fldCharType="begin">
          <w:ffData>
            <w:name w:val="Text76"/>
            <w:enabled/>
            <w:calcOnExit w:val="0"/>
            <w:textInput/>
          </w:ffData>
        </w:fldChar>
      </w:r>
      <w:r w:rsidRPr="007E4277">
        <w:rPr>
          <w:u w:val="single"/>
        </w:rPr>
        <w:instrText xml:space="preserve"> FORMTEXT </w:instrText>
      </w:r>
      <w:r w:rsidRPr="007E4277">
        <w:rPr>
          <w:u w:val="single"/>
        </w:rPr>
      </w:r>
      <w:r w:rsidRPr="007E4277">
        <w:rPr>
          <w:u w:val="single"/>
        </w:rPr>
        <w:fldChar w:fldCharType="separate"/>
      </w:r>
      <w:r w:rsidRPr="007E4277">
        <w:rPr>
          <w:u w:val="single"/>
        </w:rPr>
        <w:t> </w:t>
      </w:r>
      <w:r w:rsidRPr="007E4277">
        <w:rPr>
          <w:u w:val="single"/>
        </w:rPr>
        <w:t> </w:t>
      </w:r>
      <w:r w:rsidRPr="007E4277">
        <w:rPr>
          <w:u w:val="single"/>
        </w:rPr>
        <w:t> </w:t>
      </w:r>
      <w:r w:rsidRPr="007E4277">
        <w:rPr>
          <w:u w:val="single"/>
        </w:rPr>
        <w:t> </w:t>
      </w:r>
      <w:r w:rsidRPr="007E4277">
        <w:rPr>
          <w:u w:val="single"/>
        </w:rPr>
        <w:t> </w:t>
      </w:r>
      <w:r w:rsidRPr="007E4277">
        <w:rPr>
          <w:u w:val="single"/>
        </w:rPr>
        <w:fldChar w:fldCharType="end"/>
      </w:r>
      <w:r w:rsidRPr="007E4277">
        <w:t>]</w:t>
      </w:r>
      <w:r w:rsidR="00E069B1">
        <w:t>.</w:t>
      </w:r>
      <w:r w:rsidRPr="007E4277">
        <w:t xml:space="preserve">  Each </w:t>
      </w:r>
      <w:proofErr w:type="spellStart"/>
      <w:r w:rsidRPr="007E4277">
        <w:t>WOSB</w:t>
      </w:r>
      <w:proofErr w:type="spellEnd"/>
      <w:r w:rsidRPr="007E4277">
        <w:t xml:space="preserve"> concern eligible under the </w:t>
      </w:r>
      <w:proofErr w:type="spellStart"/>
      <w:r w:rsidRPr="007E4277">
        <w:t>WOSB</w:t>
      </w:r>
      <w:proofErr w:type="spellEnd"/>
      <w:r w:rsidRPr="007E4277">
        <w:t xml:space="preserve"> Program participating in the joint venture shall submit a separate signed copy of the </w:t>
      </w:r>
      <w:proofErr w:type="spellStart"/>
      <w:r w:rsidRPr="007E4277">
        <w:t>WOSB</w:t>
      </w:r>
      <w:proofErr w:type="spellEnd"/>
      <w:r w:rsidRPr="007E4277">
        <w:t xml:space="preserve"> representation.</w:t>
      </w:r>
    </w:p>
    <w:p w:rsidR="00605570" w:rsidRPr="007E4277" w:rsidRDefault="00605570" w:rsidP="00914017">
      <w:pPr>
        <w:pStyle w:val="ListParagraph"/>
        <w:numPr>
          <w:ilvl w:val="0"/>
          <w:numId w:val="52"/>
        </w:numPr>
        <w:spacing w:after="0"/>
        <w:ind w:left="1080"/>
        <w:contextualSpacing w:val="0"/>
        <w:jc w:val="both"/>
      </w:pPr>
      <w:r w:rsidRPr="007E4277">
        <w:t>Economically disadvantaged women-owned small business (</w:t>
      </w:r>
      <w:proofErr w:type="spellStart"/>
      <w:r w:rsidRPr="007E4277">
        <w:t>EDWOSB</w:t>
      </w:r>
      <w:proofErr w:type="spellEnd"/>
      <w:r w:rsidRPr="007E4277">
        <w:t>) concern.  [</w:t>
      </w:r>
      <w:r w:rsidRPr="00634CCE">
        <w:rPr>
          <w:i/>
        </w:rPr>
        <w:t xml:space="preserve">Complete only if the Offeror represented itself as a </w:t>
      </w:r>
      <w:proofErr w:type="spellStart"/>
      <w:r w:rsidRPr="00634CCE">
        <w:rPr>
          <w:i/>
        </w:rPr>
        <w:t>WOSB</w:t>
      </w:r>
      <w:proofErr w:type="spellEnd"/>
      <w:r w:rsidRPr="00634CCE">
        <w:rPr>
          <w:i/>
        </w:rPr>
        <w:t xml:space="preserve"> concern eligible under the </w:t>
      </w:r>
      <w:proofErr w:type="spellStart"/>
      <w:r w:rsidRPr="00634CCE">
        <w:rPr>
          <w:i/>
        </w:rPr>
        <w:t>WOSB</w:t>
      </w:r>
      <w:proofErr w:type="spellEnd"/>
      <w:r w:rsidRPr="00634CCE">
        <w:rPr>
          <w:i/>
        </w:rPr>
        <w:t xml:space="preserve"> Program in (c</w:t>
      </w:r>
      <w:proofErr w:type="gramStart"/>
      <w:r w:rsidRPr="00634CCE">
        <w:rPr>
          <w:i/>
        </w:rPr>
        <w:t>)(</w:t>
      </w:r>
      <w:proofErr w:type="gramEnd"/>
      <w:r w:rsidRPr="00634CCE">
        <w:rPr>
          <w:i/>
        </w:rPr>
        <w:t>6) of this provision</w:t>
      </w:r>
      <w:r w:rsidRPr="007E4277">
        <w:t>]</w:t>
      </w:r>
      <w:r w:rsidR="00E069B1">
        <w:t>.</w:t>
      </w:r>
      <w:r w:rsidRPr="007E4277">
        <w:t xml:space="preserve"> </w:t>
      </w:r>
      <w:r w:rsidR="00E069B1">
        <w:t xml:space="preserve"> </w:t>
      </w:r>
      <w:r w:rsidRPr="007E4277">
        <w:t>The Offeror represents that—</w:t>
      </w:r>
    </w:p>
    <w:p w:rsidR="00605570" w:rsidRPr="007E4277" w:rsidRDefault="00605570" w:rsidP="00914017">
      <w:pPr>
        <w:pStyle w:val="ListParagraph"/>
        <w:numPr>
          <w:ilvl w:val="0"/>
          <w:numId w:val="54"/>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an </w:t>
      </w:r>
      <w:proofErr w:type="spellStart"/>
      <w:r w:rsidRPr="007E4277">
        <w:t>EDWOSB</w:t>
      </w:r>
      <w:proofErr w:type="spellEnd"/>
      <w:r w:rsidRPr="007E4277">
        <w:t xml:space="preserve"> concern, has provided all the required documents to the </w:t>
      </w:r>
      <w:proofErr w:type="spellStart"/>
      <w:r w:rsidRPr="007E4277">
        <w:t>WOSB</w:t>
      </w:r>
      <w:proofErr w:type="spellEnd"/>
      <w:r w:rsidRPr="007E4277">
        <w:t xml:space="preserve"> Repository, and no change in circumstances or adverse decisions have been issued that affects its eligibility; and</w:t>
      </w:r>
    </w:p>
    <w:p w:rsidR="00605570" w:rsidRPr="007E4277" w:rsidRDefault="00605570" w:rsidP="00914017">
      <w:pPr>
        <w:pStyle w:val="ListParagraph"/>
        <w:numPr>
          <w:ilvl w:val="0"/>
          <w:numId w:val="54"/>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joint venture that complies with the requirements of 13 CFR part 127, and the representation in paragraph (c</w:t>
      </w:r>
      <w:proofErr w:type="gramStart"/>
      <w:r w:rsidRPr="007E4277">
        <w:t>)(</w:t>
      </w:r>
      <w:proofErr w:type="gramEnd"/>
      <w:r w:rsidRPr="007E4277">
        <w:t>7)(</w:t>
      </w:r>
      <w:proofErr w:type="spellStart"/>
      <w:r w:rsidRPr="007E4277">
        <w:t>i</w:t>
      </w:r>
      <w:proofErr w:type="spellEnd"/>
      <w:r w:rsidRPr="007E4277">
        <w:t xml:space="preserve">) of this provision is accurate for each </w:t>
      </w:r>
      <w:proofErr w:type="spellStart"/>
      <w:r w:rsidRPr="007E4277">
        <w:t>EDWOSB</w:t>
      </w:r>
      <w:proofErr w:type="spellEnd"/>
      <w:r w:rsidRPr="007E4277">
        <w:t xml:space="preserve"> concern participating in the joint venture.  [</w:t>
      </w:r>
      <w:r w:rsidRPr="00634CCE">
        <w:rPr>
          <w:i/>
        </w:rPr>
        <w:t xml:space="preserve">The Offeror shall enter the name or names of the </w:t>
      </w:r>
      <w:proofErr w:type="spellStart"/>
      <w:r w:rsidRPr="00634CCE">
        <w:rPr>
          <w:i/>
        </w:rPr>
        <w:t>EDWOSB</w:t>
      </w:r>
      <w:proofErr w:type="spellEnd"/>
      <w:r w:rsidRPr="00634CCE">
        <w:rPr>
          <w:i/>
        </w:rPr>
        <w:t xml:space="preserve"> concern and other small businesses that are participating in the joint venture</w:t>
      </w:r>
      <w:proofErr w:type="gramStart"/>
      <w:r w:rsidRPr="007E4277">
        <w:t xml:space="preserve">: </w:t>
      </w:r>
      <w:proofErr w:type="gramEnd"/>
      <w:r w:rsidRPr="007E4277">
        <w:rPr>
          <w:u w:val="single"/>
        </w:rPr>
        <w:fldChar w:fldCharType="begin">
          <w:ffData>
            <w:name w:val="Text76"/>
            <w:enabled/>
            <w:calcOnExit w:val="0"/>
            <w:textInput/>
          </w:ffData>
        </w:fldChar>
      </w:r>
      <w:r w:rsidRPr="007E4277">
        <w:rPr>
          <w:u w:val="single"/>
        </w:rPr>
        <w:instrText xml:space="preserve"> FORMTEXT </w:instrText>
      </w:r>
      <w:r w:rsidRPr="007E4277">
        <w:rPr>
          <w:u w:val="single"/>
        </w:rPr>
      </w:r>
      <w:r w:rsidRPr="007E4277">
        <w:rPr>
          <w:u w:val="single"/>
        </w:rPr>
        <w:fldChar w:fldCharType="separate"/>
      </w:r>
      <w:r w:rsidRPr="007E4277">
        <w:rPr>
          <w:u w:val="single"/>
        </w:rPr>
        <w:t> </w:t>
      </w:r>
      <w:r w:rsidRPr="007E4277">
        <w:rPr>
          <w:u w:val="single"/>
        </w:rPr>
        <w:t> </w:t>
      </w:r>
      <w:r w:rsidRPr="007E4277">
        <w:rPr>
          <w:u w:val="single"/>
        </w:rPr>
        <w:t> </w:t>
      </w:r>
      <w:r w:rsidRPr="007E4277">
        <w:rPr>
          <w:u w:val="single"/>
        </w:rPr>
        <w:t> </w:t>
      </w:r>
      <w:r w:rsidRPr="007E4277">
        <w:rPr>
          <w:u w:val="single"/>
        </w:rPr>
        <w:t> </w:t>
      </w:r>
      <w:r w:rsidRPr="007E4277">
        <w:rPr>
          <w:u w:val="single"/>
        </w:rPr>
        <w:fldChar w:fldCharType="end"/>
      </w:r>
      <w:r w:rsidRPr="007E4277">
        <w:t>]</w:t>
      </w:r>
      <w:r w:rsidR="00E069B1">
        <w:t>.</w:t>
      </w:r>
      <w:r w:rsidRPr="007E4277">
        <w:t xml:space="preserve">  Each </w:t>
      </w:r>
      <w:proofErr w:type="spellStart"/>
      <w:r w:rsidRPr="007E4277">
        <w:t>EDWOSB</w:t>
      </w:r>
      <w:proofErr w:type="spellEnd"/>
      <w:r w:rsidRPr="007E4277">
        <w:t xml:space="preserve"> concern participating in the joint venture shall submit a separate signed copy of the </w:t>
      </w:r>
      <w:proofErr w:type="spellStart"/>
      <w:r w:rsidRPr="007E4277">
        <w:t>EDWOSB</w:t>
      </w:r>
      <w:proofErr w:type="spellEnd"/>
      <w:r w:rsidRPr="007E4277">
        <w:t xml:space="preserve"> representation.</w:t>
      </w:r>
    </w:p>
    <w:p w:rsidR="00605570" w:rsidRPr="007E4277" w:rsidRDefault="00605570" w:rsidP="00914017">
      <w:pPr>
        <w:pStyle w:val="ListParagraph"/>
        <w:numPr>
          <w:ilvl w:val="0"/>
          <w:numId w:val="52"/>
        </w:numPr>
        <w:spacing w:after="120"/>
        <w:ind w:left="1080"/>
        <w:contextualSpacing w:val="0"/>
        <w:jc w:val="both"/>
      </w:pPr>
      <w:r w:rsidRPr="007E4277">
        <w:lastRenderedPageBreak/>
        <w:t>Women-owned business concern (other than small business concern).  [</w:t>
      </w:r>
      <w:r w:rsidRPr="00634CCE">
        <w:rPr>
          <w:i/>
        </w:rPr>
        <w:t>Complete only if the Offeror is a women-owned business concern and did not represent itself as a small business concern in paragraph (c</w:t>
      </w:r>
      <w:proofErr w:type="gramStart"/>
      <w:r w:rsidRPr="00634CCE">
        <w:rPr>
          <w:i/>
        </w:rPr>
        <w:t>)(</w:t>
      </w:r>
      <w:proofErr w:type="gramEnd"/>
      <w:r w:rsidRPr="00634CCE">
        <w:rPr>
          <w:i/>
        </w:rPr>
        <w:t>1) of this provision</w:t>
      </w:r>
      <w:r w:rsidRPr="007E4277">
        <w:t>]</w:t>
      </w:r>
      <w:r w:rsidR="00E069B1">
        <w:t>.</w:t>
      </w:r>
      <w:r w:rsidRPr="007E4277">
        <w:t xml:space="preserve">  The Offeror represents that 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a women-owned business concern.</w:t>
      </w:r>
    </w:p>
    <w:p w:rsidR="00605570" w:rsidRPr="007E4277" w:rsidRDefault="00605570" w:rsidP="00914017">
      <w:pPr>
        <w:pStyle w:val="ListParagraph"/>
        <w:numPr>
          <w:ilvl w:val="0"/>
          <w:numId w:val="52"/>
        </w:numPr>
        <w:spacing w:after="120"/>
        <w:ind w:left="1080"/>
        <w:contextualSpacing w:val="0"/>
        <w:jc w:val="both"/>
      </w:pPr>
      <w:r w:rsidRPr="00634CCE">
        <w:t xml:space="preserve">Tie bid priority for labor surplus area concerns. </w:t>
      </w:r>
      <w:r w:rsidRPr="007E4277">
        <w:t xml:space="preserve"> If this is an invitation for bid, small business Offerors may identify the labor surplus areas in which costs to be incurred on account of m</w:t>
      </w:r>
      <w:r w:rsidR="00634CCE">
        <w:t>anufacturing or production (by O</w:t>
      </w:r>
      <w:r w:rsidRPr="007E4277">
        <w:t xml:space="preserve">fferor </w:t>
      </w:r>
      <w:r w:rsidR="0074475A">
        <w:t>or first-tier s</w:t>
      </w:r>
      <w:r w:rsidRPr="007E4277">
        <w:t xml:space="preserve">ubcontractors) amount to more than 50 percent of the contract price: </w:t>
      </w:r>
      <w:r w:rsidRPr="007E4277">
        <w:rPr>
          <w:u w:val="single"/>
        </w:rPr>
        <w:fldChar w:fldCharType="begin">
          <w:ffData>
            <w:name w:val="Text76"/>
            <w:enabled/>
            <w:calcOnExit w:val="0"/>
            <w:textInput/>
          </w:ffData>
        </w:fldChar>
      </w:r>
      <w:r w:rsidRPr="007E4277">
        <w:rPr>
          <w:u w:val="single"/>
        </w:rPr>
        <w:instrText xml:space="preserve"> FORMTEXT </w:instrText>
      </w:r>
      <w:r w:rsidRPr="007E4277">
        <w:rPr>
          <w:u w:val="single"/>
        </w:rPr>
      </w:r>
      <w:r w:rsidRPr="007E4277">
        <w:rPr>
          <w:u w:val="single"/>
        </w:rPr>
        <w:fldChar w:fldCharType="separate"/>
      </w:r>
      <w:r w:rsidRPr="007E4277">
        <w:rPr>
          <w:u w:val="single"/>
        </w:rPr>
        <w:t> </w:t>
      </w:r>
      <w:r w:rsidRPr="007E4277">
        <w:rPr>
          <w:u w:val="single"/>
        </w:rPr>
        <w:t> </w:t>
      </w:r>
      <w:r w:rsidRPr="007E4277">
        <w:rPr>
          <w:u w:val="single"/>
        </w:rPr>
        <w:t> </w:t>
      </w:r>
      <w:r w:rsidRPr="007E4277">
        <w:rPr>
          <w:u w:val="single"/>
        </w:rPr>
        <w:t> </w:t>
      </w:r>
      <w:r w:rsidRPr="007E4277">
        <w:rPr>
          <w:u w:val="single"/>
        </w:rPr>
        <w:t> </w:t>
      </w:r>
      <w:r w:rsidRPr="007E4277">
        <w:rPr>
          <w:u w:val="single"/>
        </w:rPr>
        <w:fldChar w:fldCharType="end"/>
      </w:r>
      <w:r w:rsidRPr="007E4277">
        <w:t>.</w:t>
      </w:r>
    </w:p>
    <w:p w:rsidR="00605570" w:rsidRPr="007E4277" w:rsidRDefault="00605570" w:rsidP="00914017">
      <w:pPr>
        <w:pStyle w:val="ListParagraph"/>
        <w:numPr>
          <w:ilvl w:val="0"/>
          <w:numId w:val="52"/>
        </w:numPr>
        <w:spacing w:after="0"/>
        <w:ind w:left="1080"/>
        <w:contextualSpacing w:val="0"/>
        <w:jc w:val="both"/>
      </w:pPr>
      <w:proofErr w:type="spellStart"/>
      <w:r w:rsidRPr="007E4277">
        <w:t>HUBZone</w:t>
      </w:r>
      <w:proofErr w:type="spellEnd"/>
      <w:r w:rsidRPr="007E4277">
        <w:t xml:space="preserve"> small business concern.  [</w:t>
      </w:r>
      <w:r w:rsidRPr="00634CCE">
        <w:rPr>
          <w:i/>
        </w:rPr>
        <w:t>Complete only if the Offeror represented itself as a small business concern in paragraph (c</w:t>
      </w:r>
      <w:proofErr w:type="gramStart"/>
      <w:r w:rsidRPr="00634CCE">
        <w:rPr>
          <w:i/>
        </w:rPr>
        <w:t>)(</w:t>
      </w:r>
      <w:proofErr w:type="gramEnd"/>
      <w:r w:rsidRPr="00634CCE">
        <w:rPr>
          <w:i/>
        </w:rPr>
        <w:t>1) of this provision</w:t>
      </w:r>
      <w:r w:rsidRPr="007E4277">
        <w:t>]</w:t>
      </w:r>
      <w:r w:rsidR="00E069B1">
        <w:t>.</w:t>
      </w:r>
      <w:r w:rsidRPr="007E4277">
        <w:t xml:space="preserve">  The Offeror represents, as part of its offer, that—</w:t>
      </w:r>
    </w:p>
    <w:p w:rsidR="00605570" w:rsidRPr="007E4277" w:rsidRDefault="00605570" w:rsidP="00914017">
      <w:pPr>
        <w:pStyle w:val="ListParagraph"/>
        <w:numPr>
          <w:ilvl w:val="0"/>
          <w:numId w:val="55"/>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w:t>
      </w:r>
      <w:proofErr w:type="spellStart"/>
      <w:r w:rsidRPr="007E4277">
        <w:t>HUBZone</w:t>
      </w:r>
      <w:proofErr w:type="spellEnd"/>
      <w:r w:rsidRPr="007E4277">
        <w:t xml:space="preserve"> small business concern listed, on the date of this representation, on the List of Qualified </w:t>
      </w:r>
      <w:proofErr w:type="spellStart"/>
      <w:r w:rsidRPr="007E4277">
        <w:t>HUBZone</w:t>
      </w:r>
      <w:proofErr w:type="spellEnd"/>
      <w:r w:rsidRPr="007E4277">
        <w:t xml:space="preserve"> Small Business Concerns maintained by the Small Business Administration, and no material changes in ownership and control, principal office, or </w:t>
      </w:r>
      <w:proofErr w:type="spellStart"/>
      <w:r w:rsidRPr="007E4277">
        <w:t>HUBZone</w:t>
      </w:r>
      <w:proofErr w:type="spellEnd"/>
      <w:r w:rsidRPr="007E4277">
        <w:t xml:space="preserve"> employee percentage have occurred since it was certified in accordance with 13 CFR part 126; and</w:t>
      </w:r>
    </w:p>
    <w:p w:rsidR="00605570" w:rsidRPr="007E4277" w:rsidRDefault="00605570" w:rsidP="00914017">
      <w:pPr>
        <w:pStyle w:val="ListParagraph"/>
        <w:numPr>
          <w:ilvl w:val="0"/>
          <w:numId w:val="55"/>
        </w:numPr>
        <w:spacing w:after="12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w:t>
      </w:r>
      <w:proofErr w:type="spellStart"/>
      <w:r w:rsidRPr="007E4277">
        <w:t>HUBZone</w:t>
      </w:r>
      <w:proofErr w:type="spellEnd"/>
      <w:r w:rsidRPr="007E4277">
        <w:t xml:space="preserve"> joint venture that complies with the requirements of 13 CFR part 126, and the representation in paragraph (c)(10)(</w:t>
      </w:r>
      <w:proofErr w:type="spellStart"/>
      <w:r w:rsidRPr="007E4277">
        <w:t>i</w:t>
      </w:r>
      <w:proofErr w:type="spellEnd"/>
      <w:r w:rsidRPr="007E4277">
        <w:t xml:space="preserve">) of this provision is accurate for each </w:t>
      </w:r>
      <w:proofErr w:type="spellStart"/>
      <w:r w:rsidRPr="007E4277">
        <w:t>HUBZone</w:t>
      </w:r>
      <w:proofErr w:type="spellEnd"/>
      <w:r w:rsidRPr="007E4277">
        <w:t xml:space="preserve"> small business concern participating in the </w:t>
      </w:r>
      <w:proofErr w:type="spellStart"/>
      <w:r w:rsidRPr="007E4277">
        <w:t>HUBZone</w:t>
      </w:r>
      <w:proofErr w:type="spellEnd"/>
      <w:r w:rsidRPr="007E4277">
        <w:t xml:space="preserve"> joint venture. </w:t>
      </w:r>
      <w:r w:rsidR="00E069B1">
        <w:t xml:space="preserve"> </w:t>
      </w:r>
      <w:r w:rsidRPr="007E4277">
        <w:t>[</w:t>
      </w:r>
      <w:r w:rsidRPr="007E4277">
        <w:rPr>
          <w:i/>
        </w:rPr>
        <w:t xml:space="preserve">The Offeror shall enter the names of each of the </w:t>
      </w:r>
      <w:proofErr w:type="spellStart"/>
      <w:r w:rsidRPr="007E4277">
        <w:rPr>
          <w:i/>
        </w:rPr>
        <w:t>HUBZone</w:t>
      </w:r>
      <w:proofErr w:type="spellEnd"/>
      <w:r w:rsidRPr="007E4277">
        <w:rPr>
          <w:i/>
        </w:rPr>
        <w:t xml:space="preserve"> small business concerns participating in the </w:t>
      </w:r>
      <w:proofErr w:type="spellStart"/>
      <w:r w:rsidRPr="007E4277">
        <w:rPr>
          <w:i/>
        </w:rPr>
        <w:t>HUBZone</w:t>
      </w:r>
      <w:proofErr w:type="spellEnd"/>
      <w:r w:rsidRPr="007E4277">
        <w:rPr>
          <w:i/>
        </w:rPr>
        <w:t xml:space="preserve"> joint venture</w:t>
      </w:r>
      <w:proofErr w:type="gramStart"/>
      <w:r w:rsidRPr="007E4277">
        <w:t xml:space="preserve">: </w:t>
      </w:r>
      <w:proofErr w:type="gramEnd"/>
      <w:r w:rsidRPr="007E4277">
        <w:rPr>
          <w:u w:val="single"/>
        </w:rPr>
        <w:fldChar w:fldCharType="begin">
          <w:ffData>
            <w:name w:val="Text76"/>
            <w:enabled/>
            <w:calcOnExit w:val="0"/>
            <w:textInput/>
          </w:ffData>
        </w:fldChar>
      </w:r>
      <w:r w:rsidRPr="007E4277">
        <w:rPr>
          <w:u w:val="single"/>
        </w:rPr>
        <w:instrText xml:space="preserve"> FORMTEXT </w:instrText>
      </w:r>
      <w:r w:rsidRPr="007E4277">
        <w:rPr>
          <w:u w:val="single"/>
        </w:rPr>
      </w:r>
      <w:r w:rsidRPr="007E4277">
        <w:rPr>
          <w:u w:val="single"/>
        </w:rPr>
        <w:fldChar w:fldCharType="separate"/>
      </w:r>
      <w:r w:rsidRPr="007E4277">
        <w:rPr>
          <w:u w:val="single"/>
        </w:rPr>
        <w:t> </w:t>
      </w:r>
      <w:r w:rsidRPr="007E4277">
        <w:rPr>
          <w:u w:val="single"/>
        </w:rPr>
        <w:t> </w:t>
      </w:r>
      <w:r w:rsidRPr="007E4277">
        <w:rPr>
          <w:u w:val="single"/>
        </w:rPr>
        <w:t> </w:t>
      </w:r>
      <w:r w:rsidRPr="007E4277">
        <w:rPr>
          <w:u w:val="single"/>
        </w:rPr>
        <w:t> </w:t>
      </w:r>
      <w:r w:rsidRPr="007E4277">
        <w:rPr>
          <w:u w:val="single"/>
        </w:rPr>
        <w:t> </w:t>
      </w:r>
      <w:r w:rsidRPr="007E4277">
        <w:rPr>
          <w:u w:val="single"/>
        </w:rPr>
        <w:fldChar w:fldCharType="end"/>
      </w:r>
      <w:r w:rsidRPr="007E4277">
        <w:t>]</w:t>
      </w:r>
      <w:r w:rsidR="00E069B1">
        <w:t>.</w:t>
      </w:r>
      <w:r w:rsidRPr="007E4277">
        <w:t xml:space="preserve">  Each </w:t>
      </w:r>
      <w:proofErr w:type="spellStart"/>
      <w:r w:rsidRPr="007E4277">
        <w:t>HUBZone</w:t>
      </w:r>
      <w:proofErr w:type="spellEnd"/>
      <w:r w:rsidRPr="007E4277">
        <w:t xml:space="preserve"> small business concern participating in the </w:t>
      </w:r>
      <w:proofErr w:type="spellStart"/>
      <w:r w:rsidRPr="007E4277">
        <w:t>HUBZone</w:t>
      </w:r>
      <w:proofErr w:type="spellEnd"/>
      <w:r w:rsidRPr="007E4277">
        <w:t xml:space="preserve"> joint venture shall submit a separate signed copy of the </w:t>
      </w:r>
      <w:proofErr w:type="spellStart"/>
      <w:r w:rsidRPr="007E4277">
        <w:t>HUBZone</w:t>
      </w:r>
      <w:proofErr w:type="spellEnd"/>
      <w:r w:rsidRPr="007E4277">
        <w:t xml:space="preserve"> representation.</w:t>
      </w:r>
    </w:p>
    <w:p w:rsidR="00605570" w:rsidRPr="007E4277" w:rsidRDefault="00605570" w:rsidP="00914017">
      <w:pPr>
        <w:pStyle w:val="ListParagraph"/>
        <w:numPr>
          <w:ilvl w:val="0"/>
          <w:numId w:val="39"/>
        </w:numPr>
        <w:spacing w:after="0"/>
        <w:ind w:left="648"/>
        <w:contextualSpacing w:val="0"/>
        <w:jc w:val="both"/>
      </w:pPr>
      <w:r w:rsidRPr="007E4277">
        <w:t>Representations required to implement provisions of Executive Order 11246—</w:t>
      </w:r>
    </w:p>
    <w:p w:rsidR="00605570" w:rsidRPr="007E4277" w:rsidRDefault="00605570" w:rsidP="00914017">
      <w:pPr>
        <w:pStyle w:val="ListParagraph"/>
        <w:numPr>
          <w:ilvl w:val="0"/>
          <w:numId w:val="56"/>
        </w:numPr>
        <w:spacing w:after="0"/>
        <w:ind w:left="1080"/>
        <w:contextualSpacing w:val="0"/>
        <w:jc w:val="both"/>
      </w:pPr>
      <w:r w:rsidRPr="007E4277">
        <w:t>Previous contracts and compliance. The Offeror represents that—</w:t>
      </w:r>
    </w:p>
    <w:p w:rsidR="00605570" w:rsidRPr="007E4277" w:rsidRDefault="00605570" w:rsidP="00914017">
      <w:pPr>
        <w:pStyle w:val="ListParagraph"/>
        <w:numPr>
          <w:ilvl w:val="0"/>
          <w:numId w:val="57"/>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has,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has not, participated in a previous contract or subcontract subject to the Equal Opportunity clause of this solicitation; and</w:t>
      </w:r>
    </w:p>
    <w:p w:rsidR="00605570" w:rsidRPr="007E4277" w:rsidRDefault="00605570" w:rsidP="00914017">
      <w:pPr>
        <w:pStyle w:val="ListParagraph"/>
        <w:numPr>
          <w:ilvl w:val="0"/>
          <w:numId w:val="57"/>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has,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has not, </w:t>
      </w:r>
      <w:proofErr w:type="gramStart"/>
      <w:r w:rsidRPr="007E4277">
        <w:t>filed</w:t>
      </w:r>
      <w:proofErr w:type="gramEnd"/>
      <w:r w:rsidRPr="007E4277">
        <w:t xml:space="preserve"> all required compliance reports.</w:t>
      </w:r>
    </w:p>
    <w:p w:rsidR="00605570" w:rsidRPr="007E4277" w:rsidRDefault="00605570" w:rsidP="00914017">
      <w:pPr>
        <w:pStyle w:val="ListParagraph"/>
        <w:numPr>
          <w:ilvl w:val="0"/>
          <w:numId w:val="56"/>
        </w:numPr>
        <w:spacing w:after="0"/>
        <w:ind w:left="1080"/>
        <w:contextualSpacing w:val="0"/>
        <w:jc w:val="both"/>
      </w:pPr>
      <w:r w:rsidRPr="00634CCE">
        <w:t>Affirmative Action Compliance.</w:t>
      </w:r>
      <w:r w:rsidRPr="007E4277">
        <w:t xml:space="preserve"> The</w:t>
      </w:r>
      <w:r w:rsidR="00634CCE">
        <w:t xml:space="preserve"> O</w:t>
      </w:r>
      <w:r w:rsidRPr="007E4277">
        <w:t>fferor represents that—</w:t>
      </w:r>
    </w:p>
    <w:p w:rsidR="00605570" w:rsidRPr="007E4277" w:rsidRDefault="00605570" w:rsidP="00914017">
      <w:pPr>
        <w:pStyle w:val="ListParagraph"/>
        <w:numPr>
          <w:ilvl w:val="0"/>
          <w:numId w:val="58"/>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has developed and has on file,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has not developed and does not have on file, at each establishment, affirmative action programs required by rules and regulations of the Secretary of Labor (41 CFR parts 60-1 and 60-2), or</w:t>
      </w:r>
    </w:p>
    <w:p w:rsidR="00605570" w:rsidRPr="007E4277" w:rsidRDefault="00605570" w:rsidP="00914017">
      <w:pPr>
        <w:pStyle w:val="ListParagraph"/>
        <w:numPr>
          <w:ilvl w:val="0"/>
          <w:numId w:val="58"/>
        </w:numPr>
        <w:spacing w:after="12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has not previously had contracts subject to the written affirmative action programs requirement of the rules and regulations of the Secretary of Labor.</w:t>
      </w:r>
    </w:p>
    <w:p w:rsidR="00605570" w:rsidRPr="007E4277" w:rsidRDefault="00605570" w:rsidP="00914017">
      <w:pPr>
        <w:pStyle w:val="ListParagraph"/>
        <w:numPr>
          <w:ilvl w:val="0"/>
          <w:numId w:val="39"/>
        </w:numPr>
        <w:spacing w:after="120"/>
        <w:ind w:left="648"/>
        <w:contextualSpacing w:val="0"/>
        <w:jc w:val="both"/>
      </w:pPr>
      <w:r w:rsidRPr="00634CCE">
        <w:t xml:space="preserve">Certification Regarding Payments to Influence Federal Transactions </w:t>
      </w:r>
      <w:r w:rsidRPr="007E4277">
        <w:t xml:space="preserve">(31 </w:t>
      </w:r>
      <w:r w:rsidR="00634CCE">
        <w:t>USC</w:t>
      </w:r>
      <w:r w:rsidR="00634CCE" w:rsidRPr="007E4277">
        <w:t xml:space="preserve"> </w:t>
      </w:r>
      <w:r w:rsidR="00634CCE">
        <w:t>§</w:t>
      </w:r>
      <w:r w:rsidR="00486F94">
        <w:t>1352).  [</w:t>
      </w:r>
      <w:r w:rsidRPr="00634CCE">
        <w:rPr>
          <w:i/>
        </w:rPr>
        <w:t>Applies only if the contract is expected to exceed $150,000</w:t>
      </w:r>
      <w:r w:rsidR="00486F94">
        <w:t>]</w:t>
      </w:r>
      <w:r w:rsidR="00E069B1">
        <w:t>.</w:t>
      </w:r>
      <w:r w:rsidRPr="007E4277">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w:t>
      </w:r>
      <w:proofErr w:type="spellStart"/>
      <w:r w:rsidRPr="007E4277">
        <w:t>LLL</w:t>
      </w:r>
      <w:proofErr w:type="spellEnd"/>
      <w:r w:rsidRPr="007E4277">
        <w:t>, Disclosure of Lobbying Activities, to provide the name of the registrants.  The Offeror need not report regularly employe</w:t>
      </w:r>
      <w:r w:rsidR="00A76A97">
        <w:t>d officers or employees of the O</w:t>
      </w:r>
      <w:r w:rsidRPr="007E4277">
        <w:t>fferor to whom payments of reasonable compensation were made.</w:t>
      </w:r>
    </w:p>
    <w:p w:rsidR="00605570" w:rsidRPr="007E4277" w:rsidRDefault="00605570" w:rsidP="00914017">
      <w:pPr>
        <w:pStyle w:val="ListParagraph"/>
        <w:numPr>
          <w:ilvl w:val="0"/>
          <w:numId w:val="39"/>
        </w:numPr>
        <w:spacing w:after="0"/>
        <w:ind w:left="648"/>
        <w:contextualSpacing w:val="0"/>
        <w:jc w:val="both"/>
      </w:pPr>
      <w:r w:rsidRPr="00634CCE">
        <w:t xml:space="preserve">Buy American Certificate. </w:t>
      </w:r>
      <w:r w:rsidRPr="007E4277">
        <w:t xml:space="preserve"> </w:t>
      </w:r>
      <w:r w:rsidR="00486F94">
        <w:t>[</w:t>
      </w:r>
      <w:r w:rsidRPr="00634CCE">
        <w:rPr>
          <w:i/>
        </w:rPr>
        <w:t>Applies only if the clause at Federal Acquisition Regulation (FAR) 52.225-1, Buy American–Supplies, is included in this solicitation</w:t>
      </w:r>
      <w:r w:rsidR="00486F94">
        <w:t>]</w:t>
      </w:r>
      <w:r w:rsidR="00E069B1">
        <w:t>.</w:t>
      </w:r>
    </w:p>
    <w:p w:rsidR="00605570" w:rsidRPr="007E4277" w:rsidRDefault="00605570" w:rsidP="00914017">
      <w:pPr>
        <w:pStyle w:val="ListParagraph"/>
        <w:numPr>
          <w:ilvl w:val="0"/>
          <w:numId w:val="59"/>
        </w:numPr>
        <w:spacing w:after="60"/>
        <w:ind w:left="1080"/>
        <w:contextualSpacing w:val="0"/>
        <w:jc w:val="both"/>
      </w:pPr>
      <w:r w:rsidRPr="007E4277">
        <w:t>The Offeror certifies that each end product, except those listed in paragraph (f)(2) of this provision, is a domestic end product and that for other than COTS items, the</w:t>
      </w:r>
      <w:r w:rsidR="00634CCE">
        <w:t xml:space="preserve"> O</w:t>
      </w:r>
      <w:r w:rsidRPr="007E4277">
        <w:t xml:space="preserve">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w:t>
      </w:r>
      <w:r w:rsidRPr="007E4277">
        <w:lastRenderedPageBreak/>
        <w:t>definition of “domestic end product.”  The terms “commercially available off-the-shelf (COTS) item,” “component,” “domestic end product,” “end product,” “foreign end product,” and “United States” are defined in the clause of this solicitation entitled “Buy American—Supplies.”</w:t>
      </w:r>
    </w:p>
    <w:p w:rsidR="00605570" w:rsidRPr="007E4277" w:rsidRDefault="00605570" w:rsidP="00914017">
      <w:pPr>
        <w:pStyle w:val="ListParagraph"/>
        <w:numPr>
          <w:ilvl w:val="0"/>
          <w:numId w:val="59"/>
        </w:numPr>
        <w:spacing w:after="0"/>
        <w:ind w:left="1080"/>
        <w:jc w:val="both"/>
      </w:pPr>
      <w:r w:rsidRPr="007E4277">
        <w:t>Foreign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80"/>
      </w:tblGrid>
      <w:tr w:rsidR="00605570" w:rsidRPr="007E4277" w:rsidTr="00053376">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LINE ITEM NO.</w:t>
            </w:r>
          </w:p>
        </w:tc>
        <w:tc>
          <w:tcPr>
            <w:tcW w:w="433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COUNTRY OF ORIGIN</w:t>
            </w:r>
          </w:p>
        </w:tc>
      </w:tr>
      <w:tr w:rsidR="00605570" w:rsidRPr="007E4277" w:rsidTr="0005337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3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3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3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914017">
      <w:pPr>
        <w:pStyle w:val="ListParagraph"/>
        <w:numPr>
          <w:ilvl w:val="0"/>
          <w:numId w:val="59"/>
        </w:numPr>
        <w:spacing w:after="0"/>
        <w:ind w:left="1080"/>
        <w:contextualSpacing w:val="0"/>
        <w:jc w:val="both"/>
      </w:pPr>
      <w:r w:rsidRPr="00123E2D">
        <w:t>The Government will evaluate offers in accordance with the policies and procedures of FAR Part 25.</w:t>
      </w:r>
    </w:p>
    <w:p w:rsidR="00605570" w:rsidRPr="00123E2D" w:rsidRDefault="00605570" w:rsidP="00914017">
      <w:pPr>
        <w:pStyle w:val="ListParagraph"/>
        <w:numPr>
          <w:ilvl w:val="0"/>
          <w:numId w:val="39"/>
        </w:numPr>
        <w:spacing w:after="0"/>
        <w:ind w:left="648"/>
        <w:contextualSpacing w:val="0"/>
        <w:jc w:val="both"/>
      </w:pPr>
    </w:p>
    <w:p w:rsidR="00605570" w:rsidRPr="00123E2D" w:rsidRDefault="00605570" w:rsidP="00914017">
      <w:pPr>
        <w:pStyle w:val="ListParagraph"/>
        <w:numPr>
          <w:ilvl w:val="0"/>
          <w:numId w:val="60"/>
        </w:numPr>
        <w:spacing w:after="60"/>
        <w:ind w:left="1080"/>
        <w:contextualSpacing w:val="0"/>
        <w:jc w:val="both"/>
      </w:pPr>
      <w:r w:rsidRPr="00634CCE">
        <w:t xml:space="preserve">Buy </w:t>
      </w:r>
      <w:r w:rsidR="00634CCE">
        <w:t>American—Free Trade Agreements—</w:t>
      </w:r>
      <w:r w:rsidRPr="00634CCE">
        <w:t xml:space="preserve">Israeli Trade Act Certificate. </w:t>
      </w:r>
      <w:r w:rsidRPr="00123E2D">
        <w:t xml:space="preserve"> </w:t>
      </w:r>
      <w:r w:rsidR="00486F94">
        <w:t>[</w:t>
      </w:r>
      <w:r w:rsidRPr="00E069B1">
        <w:rPr>
          <w:i/>
        </w:rPr>
        <w:t>Applies only if the clause at FAR 52.225-3, B</w:t>
      </w:r>
      <w:r w:rsidR="00E069B1" w:rsidRPr="00E069B1">
        <w:rPr>
          <w:i/>
        </w:rPr>
        <w:t>uy American—</w:t>
      </w:r>
      <w:r w:rsidRPr="00E069B1">
        <w:rPr>
          <w:i/>
        </w:rPr>
        <w:t>Free Trade Agreements—Israeli Trade Act, is included in this solicitation</w:t>
      </w:r>
      <w:r w:rsidR="00486F94">
        <w:t>]</w:t>
      </w:r>
      <w:r w:rsidR="00E069B1">
        <w:t>.</w:t>
      </w:r>
    </w:p>
    <w:p w:rsidR="00605570" w:rsidRPr="00123E2D" w:rsidRDefault="00605570" w:rsidP="00914017">
      <w:pPr>
        <w:pStyle w:val="ListParagraph"/>
        <w:numPr>
          <w:ilvl w:val="0"/>
          <w:numId w:val="61"/>
        </w:numPr>
        <w:spacing w:after="60"/>
        <w:ind w:left="1656"/>
        <w:contextualSpacing w:val="0"/>
        <w:jc w:val="both"/>
      </w:pPr>
      <w:r>
        <w:t>The O</w:t>
      </w:r>
      <w:r w:rsidRPr="00123E2D">
        <w:t>fferor certifies that each end product, except those listed in paragraph (g)(1)(ii) or (g)(1)(iii) of this provision, is a domestic end product and that</w:t>
      </w:r>
      <w:r w:rsidR="00634CCE">
        <w:t xml:space="preserve"> for other than COTS items, the O</w:t>
      </w:r>
      <w:r w:rsidRPr="00123E2D">
        <w:t>fferor has considered components of unknown origin to have been mined, produced, or manufactured outside the United States.  The terms “</w:t>
      </w:r>
      <w:proofErr w:type="spellStart"/>
      <w:r w:rsidRPr="00123E2D">
        <w:t>Bahrainian</w:t>
      </w:r>
      <w:proofErr w:type="spellEnd"/>
      <w:r w:rsidRPr="00123E2D">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605570" w:rsidRPr="00123E2D" w:rsidRDefault="00605570" w:rsidP="00914017">
      <w:pPr>
        <w:pStyle w:val="ListParagraph"/>
        <w:numPr>
          <w:ilvl w:val="0"/>
          <w:numId w:val="61"/>
        </w:numPr>
        <w:spacing w:after="60"/>
        <w:ind w:left="1656"/>
        <w:contextualSpacing w:val="0"/>
        <w:jc w:val="both"/>
      </w:pPr>
      <w:r>
        <w:t>The O</w:t>
      </w:r>
      <w:r w:rsidRPr="00123E2D">
        <w:t xml:space="preserve">fferor certifies that the following supplies are Free Trade Agreement country end products (other than </w:t>
      </w:r>
      <w:proofErr w:type="spellStart"/>
      <w:r w:rsidRPr="00123E2D">
        <w:t>Bahrainian</w:t>
      </w:r>
      <w:proofErr w:type="spellEnd"/>
      <w:r w:rsidRPr="00123E2D">
        <w:t>, Moroccan, Omani, Panamanian, or Peruvian end products) or Israeli end products as defined in the clause of this solicitation entitled “Buy American—Free Trade Agreements—Israeli Trade Act”:</w:t>
      </w:r>
    </w:p>
    <w:p w:rsidR="00605570" w:rsidRPr="00123E2D" w:rsidRDefault="00605570" w:rsidP="00832FC6">
      <w:pPr>
        <w:pStyle w:val="ListParagraph"/>
        <w:spacing w:after="0"/>
        <w:ind w:left="1656"/>
        <w:contextualSpacing w:val="0"/>
        <w:jc w:val="both"/>
      </w:pPr>
      <w:r w:rsidRPr="00123E2D">
        <w:t xml:space="preserve">Free Trade Agreement Country End Products (Other than </w:t>
      </w:r>
      <w:proofErr w:type="spellStart"/>
      <w:r w:rsidRPr="00123E2D">
        <w:t>Bahrainian</w:t>
      </w:r>
      <w:proofErr w:type="spellEnd"/>
      <w:r w:rsidRPr="00123E2D">
        <w:t>, Moroccan, Omani, Panamanian, or Peruvian End Products) or Israeli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605570" w:rsidRPr="007E4277" w:rsidTr="00053376">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LINE ITEM NO.</w:t>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COUNTRY OF ORIGIN</w:t>
            </w:r>
          </w:p>
        </w:tc>
      </w:tr>
      <w:tr w:rsidR="00605570" w:rsidRPr="007E4277" w:rsidTr="0005337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914017">
      <w:pPr>
        <w:pStyle w:val="ListParagraph"/>
        <w:numPr>
          <w:ilvl w:val="0"/>
          <w:numId w:val="61"/>
        </w:numPr>
        <w:spacing w:after="60"/>
        <w:ind w:left="1656"/>
        <w:contextualSpacing w:val="0"/>
        <w:jc w:val="both"/>
      </w:pPr>
      <w:r>
        <w:t>The O</w:t>
      </w:r>
      <w:r w:rsidRPr="00123E2D">
        <w:t>fferor shall list those supplies that are foreign end products</w:t>
      </w:r>
      <w:r w:rsidRPr="00E069B1">
        <w:t xml:space="preserve"> (other than those listed in paragraph (g)(1)(ii) or this provision)</w:t>
      </w:r>
      <w:r w:rsidRPr="00123E2D">
        <w:t xml:space="preserve"> as defined in the clause of this solicitation entitled “Buy American—Free Trade Agree</w:t>
      </w:r>
      <w:r>
        <w:t>ments—Israeli Trade Act.”  The O</w:t>
      </w:r>
      <w:r w:rsidRPr="00123E2D">
        <w:t>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605570" w:rsidRPr="00123E2D" w:rsidRDefault="00605570" w:rsidP="00832FC6">
      <w:pPr>
        <w:pStyle w:val="ListParagraph"/>
        <w:spacing w:after="0"/>
        <w:ind w:left="1656"/>
        <w:contextualSpacing w:val="0"/>
        <w:jc w:val="both"/>
      </w:pPr>
      <w:r w:rsidRPr="00123E2D">
        <w:t>Other Foreign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605570" w:rsidRPr="007E4277" w:rsidTr="00053376">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LINE ITEM NO.</w:t>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COUNTRY OF ORIGIN</w:t>
            </w:r>
          </w:p>
        </w:tc>
      </w:tr>
      <w:tr w:rsidR="00605570" w:rsidRPr="007E4277" w:rsidTr="0005337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914017">
      <w:pPr>
        <w:pStyle w:val="ListParagraph"/>
        <w:numPr>
          <w:ilvl w:val="0"/>
          <w:numId w:val="61"/>
        </w:numPr>
        <w:spacing w:after="120"/>
        <w:ind w:left="1656"/>
        <w:contextualSpacing w:val="0"/>
        <w:jc w:val="both"/>
      </w:pPr>
      <w:r w:rsidRPr="00123E2D">
        <w:t>The Government will evaluate offers in accordance with the policies and procedures of FAR Part 25.</w:t>
      </w:r>
    </w:p>
    <w:p w:rsidR="00605570" w:rsidRPr="00123E2D" w:rsidRDefault="00605570" w:rsidP="00914017">
      <w:pPr>
        <w:pStyle w:val="ListParagraph"/>
        <w:numPr>
          <w:ilvl w:val="0"/>
          <w:numId w:val="60"/>
        </w:numPr>
        <w:spacing w:after="60"/>
        <w:ind w:left="1080"/>
        <w:contextualSpacing w:val="0"/>
        <w:jc w:val="both"/>
      </w:pPr>
      <w:r w:rsidRPr="00634CCE">
        <w:lastRenderedPageBreak/>
        <w:t xml:space="preserve">Buy American—Free Trade Agreements—Israeli Trade Act Certificate, Alternate </w:t>
      </w:r>
      <w:proofErr w:type="gramStart"/>
      <w:r w:rsidRPr="00634CCE">
        <w:t>I</w:t>
      </w:r>
      <w:proofErr w:type="gramEnd"/>
      <w:r w:rsidRPr="00634CCE">
        <w:t>.</w:t>
      </w:r>
      <w:r w:rsidR="00634CCE">
        <w:t xml:space="preserve"> </w:t>
      </w:r>
      <w:r w:rsidRPr="00634CCE">
        <w:t xml:space="preserve"> </w:t>
      </w:r>
      <w:r w:rsidRPr="00123E2D">
        <w:t>If Alternate I to the clause at FAR 52.225-3 is included in this solicitation, substitute the following paragraph (g)(1)(ii) for paragraph (g)(1)(ii) of the basic provision:</w:t>
      </w:r>
    </w:p>
    <w:p w:rsidR="00605570" w:rsidRPr="00123E2D" w:rsidRDefault="00605570" w:rsidP="00832FC6">
      <w:pPr>
        <w:pStyle w:val="ListParagraph"/>
        <w:spacing w:after="60"/>
        <w:ind w:left="1656"/>
        <w:contextualSpacing w:val="0"/>
        <w:jc w:val="both"/>
      </w:pPr>
      <w:r>
        <w:t>(g)(1)(ii) The O</w:t>
      </w:r>
      <w:r w:rsidRPr="00123E2D">
        <w:t>fferor certifies that the following supplies are Canadian end products as defined in the clause of this solicitation entitled “Buy American—Free Trade Agreements—Israeli Trade Act”:</w:t>
      </w:r>
    </w:p>
    <w:p w:rsidR="00605570" w:rsidRPr="00123E2D" w:rsidRDefault="00605570" w:rsidP="00832FC6">
      <w:pPr>
        <w:pStyle w:val="ListParagraph"/>
        <w:spacing w:after="0"/>
        <w:ind w:left="1656"/>
        <w:contextualSpacing w:val="0"/>
        <w:jc w:val="both"/>
      </w:pPr>
      <w:r w:rsidRPr="00123E2D">
        <w:t>Canadian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tblGrid>
      <w:tr w:rsidR="00605570" w:rsidRPr="007E4277" w:rsidTr="00053376">
        <w:trPr>
          <w:tblCellSpacing w:w="15" w:type="dxa"/>
          <w:jc w:val="center"/>
        </w:trPr>
        <w:tc>
          <w:tcPr>
            <w:tcW w:w="430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LINE ITEM NO.</w:t>
            </w:r>
          </w:p>
        </w:tc>
      </w:tr>
      <w:tr w:rsidR="00605570" w:rsidRPr="007E4277" w:rsidTr="00053376">
        <w:trPr>
          <w:trHeight w:hRule="exact" w:val="216"/>
          <w:tblCellSpacing w:w="15" w:type="dxa"/>
          <w:jc w:val="center"/>
        </w:trPr>
        <w:tc>
          <w:tcPr>
            <w:tcW w:w="430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30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30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120" w:line="276" w:lineRule="auto"/>
        <w:jc w:val="center"/>
        <w:rPr>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914017">
      <w:pPr>
        <w:pStyle w:val="ListParagraph"/>
        <w:numPr>
          <w:ilvl w:val="0"/>
          <w:numId w:val="60"/>
        </w:numPr>
        <w:spacing w:after="60"/>
        <w:ind w:left="1080"/>
        <w:contextualSpacing w:val="0"/>
        <w:jc w:val="both"/>
      </w:pPr>
      <w:r w:rsidRPr="00634CCE">
        <w:t xml:space="preserve">Buy American—Free Trade Agreements—Israeli Trade Act Certificate, Alternate II. </w:t>
      </w:r>
      <w:r w:rsidRPr="00123E2D">
        <w:t xml:space="preserve"> If Alternate II to the clause at FAR 52.225-3 is included in this solicitation, substitute the following paragraph (g)(1)(ii) for paragraph (g)(1)(ii) of the basic provision:</w:t>
      </w:r>
    </w:p>
    <w:p w:rsidR="00605570" w:rsidRPr="00123E2D" w:rsidRDefault="00605570" w:rsidP="00832FC6">
      <w:pPr>
        <w:spacing w:after="60" w:line="276" w:lineRule="auto"/>
        <w:ind w:left="1440"/>
        <w:jc w:val="both"/>
        <w:rPr>
          <w:sz w:val="22"/>
          <w:szCs w:val="22"/>
        </w:rPr>
      </w:pPr>
      <w:r>
        <w:rPr>
          <w:sz w:val="22"/>
          <w:szCs w:val="22"/>
        </w:rPr>
        <w:t>(g)(1)(ii) The O</w:t>
      </w:r>
      <w:r w:rsidRPr="00123E2D">
        <w:rPr>
          <w:sz w:val="22"/>
          <w:szCs w:val="22"/>
        </w:rPr>
        <w:t>fferor certifies that the following supplies are Canadian end products or Israeli end products as defined in the clause of this solicitation entitled “Buy American—Free Trade Agreements—Israeli Trade Act'':</w:t>
      </w:r>
    </w:p>
    <w:p w:rsidR="00605570" w:rsidRPr="00123E2D" w:rsidRDefault="00605570" w:rsidP="00832FC6">
      <w:pPr>
        <w:spacing w:line="276" w:lineRule="auto"/>
        <w:ind w:left="720" w:firstLine="720"/>
        <w:jc w:val="both"/>
        <w:rPr>
          <w:sz w:val="22"/>
          <w:szCs w:val="22"/>
        </w:rPr>
      </w:pPr>
      <w:r w:rsidRPr="00123E2D">
        <w:rPr>
          <w:sz w:val="22"/>
          <w:szCs w:val="22"/>
        </w:rPr>
        <w:t>Canadian or Israeli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605570" w:rsidRPr="007E4277" w:rsidTr="00053376">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LINE ITEM NO.</w:t>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COUNTRY OF ORIGIN</w:t>
            </w:r>
          </w:p>
        </w:tc>
      </w:tr>
      <w:tr w:rsidR="00605570" w:rsidRPr="007E4277" w:rsidTr="0005337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914017">
      <w:pPr>
        <w:pStyle w:val="ListParagraph"/>
        <w:numPr>
          <w:ilvl w:val="0"/>
          <w:numId w:val="60"/>
        </w:numPr>
        <w:spacing w:after="60"/>
        <w:ind w:left="1080"/>
        <w:jc w:val="both"/>
      </w:pPr>
      <w:r w:rsidRPr="00634CCE">
        <w:t>Buy American—Free Trade Agreements—Israeli Trade Act Certificate, Alternate III.</w:t>
      </w:r>
      <w:r w:rsidR="00634CCE">
        <w:t xml:space="preserve"> </w:t>
      </w:r>
      <w:r w:rsidRPr="00123E2D">
        <w:t xml:space="preserve"> If Alternate III to the clause at 52.225-3 is included in this solicitation, substitute the following paragraph (g)(1)(ii) for paragraph (g)(1)(ii) of the basic provision:</w:t>
      </w:r>
    </w:p>
    <w:p w:rsidR="00605570" w:rsidRPr="00123E2D" w:rsidRDefault="00605570" w:rsidP="00832FC6">
      <w:pPr>
        <w:spacing w:after="60" w:line="276" w:lineRule="auto"/>
        <w:ind w:left="1440"/>
        <w:jc w:val="both"/>
        <w:rPr>
          <w:sz w:val="22"/>
          <w:szCs w:val="22"/>
        </w:rPr>
      </w:pPr>
      <w:r w:rsidRPr="00123E2D">
        <w:rPr>
          <w:sz w:val="22"/>
          <w:szCs w:val="22"/>
        </w:rPr>
        <w:t>(g)(1)(</w:t>
      </w:r>
      <w:r>
        <w:rPr>
          <w:sz w:val="22"/>
          <w:szCs w:val="22"/>
        </w:rPr>
        <w:t>ii) The O</w:t>
      </w:r>
      <w:r w:rsidRPr="00123E2D">
        <w:rPr>
          <w:sz w:val="22"/>
          <w:szCs w:val="22"/>
        </w:rPr>
        <w:t xml:space="preserve">fferor certifies that the following supplies are Free Trade Agreement country end products (other than </w:t>
      </w:r>
      <w:proofErr w:type="spellStart"/>
      <w:r w:rsidRPr="00123E2D">
        <w:rPr>
          <w:sz w:val="22"/>
          <w:szCs w:val="22"/>
        </w:rPr>
        <w:t>Bahrainian</w:t>
      </w:r>
      <w:proofErr w:type="spellEnd"/>
      <w:r w:rsidRPr="00123E2D">
        <w:rPr>
          <w:sz w:val="22"/>
          <w:szCs w:val="22"/>
        </w:rPr>
        <w:t>, Korean, Moroccan, Omani, Panamanian, or Peruvian end products) or Israeli end products as defined in the clause of this solicitation entitled “Buy American—Free Trade Agreements—Israeli Trade Act”:</w:t>
      </w:r>
    </w:p>
    <w:p w:rsidR="00605570" w:rsidRPr="00123E2D" w:rsidRDefault="00605570" w:rsidP="00832FC6">
      <w:pPr>
        <w:spacing w:line="276" w:lineRule="auto"/>
        <w:ind w:left="1440"/>
        <w:jc w:val="both"/>
        <w:rPr>
          <w:sz w:val="22"/>
          <w:szCs w:val="22"/>
        </w:rPr>
      </w:pPr>
      <w:r w:rsidRPr="00123E2D">
        <w:rPr>
          <w:sz w:val="22"/>
          <w:szCs w:val="22"/>
        </w:rPr>
        <w:t xml:space="preserve">Free Trade Agreement Country End Products (Other than </w:t>
      </w:r>
      <w:proofErr w:type="spellStart"/>
      <w:r w:rsidRPr="00123E2D">
        <w:rPr>
          <w:sz w:val="22"/>
          <w:szCs w:val="22"/>
        </w:rPr>
        <w:t>Bahrainian</w:t>
      </w:r>
      <w:proofErr w:type="spellEnd"/>
      <w:r w:rsidRPr="00123E2D">
        <w:rPr>
          <w:sz w:val="22"/>
          <w:szCs w:val="22"/>
        </w:rPr>
        <w:t>, Korean, Moroccan, Omani, Panamanian, or Peruvian End Products) or Israeli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605570" w:rsidRPr="007E4277" w:rsidTr="00053376">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LINE ITEM NO.</w:t>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COUNTRY OF ORIGIN</w:t>
            </w:r>
          </w:p>
        </w:tc>
      </w:tr>
      <w:tr w:rsidR="00605570" w:rsidRPr="007E4277" w:rsidTr="0005337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914017">
      <w:pPr>
        <w:pStyle w:val="ListParagraph"/>
        <w:numPr>
          <w:ilvl w:val="0"/>
          <w:numId w:val="60"/>
        </w:numPr>
        <w:spacing w:after="60"/>
        <w:ind w:left="1080"/>
        <w:contextualSpacing w:val="0"/>
        <w:jc w:val="both"/>
      </w:pPr>
      <w:r w:rsidRPr="00634CCE">
        <w:t xml:space="preserve">Trade Agreements Certificate.  </w:t>
      </w:r>
      <w:r w:rsidR="00486F94">
        <w:t>[</w:t>
      </w:r>
      <w:r w:rsidRPr="00634CCE">
        <w:rPr>
          <w:i/>
        </w:rPr>
        <w:t>Applies only if the clause at FAR 52.225-5, Trade Agreements, is included in this solicitation</w:t>
      </w:r>
      <w:r w:rsidR="00486F94">
        <w:t>]</w:t>
      </w:r>
      <w:r w:rsidR="00E069B1">
        <w:t>.</w:t>
      </w:r>
    </w:p>
    <w:p w:rsidR="00605570" w:rsidRPr="00123E2D" w:rsidRDefault="00605570" w:rsidP="00914017">
      <w:pPr>
        <w:pStyle w:val="ListParagraph"/>
        <w:numPr>
          <w:ilvl w:val="0"/>
          <w:numId w:val="62"/>
        </w:numPr>
        <w:spacing w:after="60"/>
        <w:ind w:left="1656"/>
        <w:contextualSpacing w:val="0"/>
        <w:jc w:val="both"/>
      </w:pPr>
      <w:r>
        <w:t>The O</w:t>
      </w:r>
      <w:r w:rsidRPr="00123E2D">
        <w:t>fferor certifies that each end product, except those listed in paragraph (g</w:t>
      </w:r>
      <w:proofErr w:type="gramStart"/>
      <w:r w:rsidRPr="00123E2D">
        <w:t>)(</w:t>
      </w:r>
      <w:proofErr w:type="gramEnd"/>
      <w:r w:rsidRPr="00123E2D">
        <w:t>5)(ii) of this provision, is a U.S.-made or designated country end product as defined in the clause of this solicitation entitled “Trade Agreements.”</w:t>
      </w:r>
    </w:p>
    <w:p w:rsidR="00605570" w:rsidRPr="00123E2D" w:rsidRDefault="00605570" w:rsidP="00914017">
      <w:pPr>
        <w:pStyle w:val="ListParagraph"/>
        <w:numPr>
          <w:ilvl w:val="0"/>
          <w:numId w:val="62"/>
        </w:numPr>
        <w:spacing w:after="60"/>
        <w:ind w:left="1656"/>
        <w:jc w:val="both"/>
      </w:pPr>
      <w:r w:rsidRPr="00123E2D">
        <w:t>T</w:t>
      </w:r>
      <w:r>
        <w:t>he O</w:t>
      </w:r>
      <w:r w:rsidRPr="00123E2D">
        <w:t>fferor shall list as other end products those end products that are not U.S.-made or designated country end products.</w:t>
      </w:r>
    </w:p>
    <w:p w:rsidR="00605570" w:rsidRPr="00123E2D" w:rsidRDefault="00605570" w:rsidP="00832FC6">
      <w:pPr>
        <w:spacing w:line="276" w:lineRule="auto"/>
        <w:ind w:left="576" w:firstLine="720"/>
        <w:jc w:val="both"/>
        <w:rPr>
          <w:sz w:val="22"/>
          <w:szCs w:val="22"/>
        </w:rPr>
      </w:pPr>
      <w:r w:rsidRPr="00123E2D">
        <w:rPr>
          <w:sz w:val="22"/>
          <w:szCs w:val="22"/>
        </w:rPr>
        <w:t>Other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605570" w:rsidRPr="007E4277" w:rsidTr="00053376">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LINE ITEM NO.</w:t>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COUNTRY OF ORIGIN</w:t>
            </w:r>
          </w:p>
        </w:tc>
      </w:tr>
      <w:tr w:rsidR="00605570" w:rsidRPr="007E4277" w:rsidTr="0005337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lastRenderedPageBreak/>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i/>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914017">
      <w:pPr>
        <w:pStyle w:val="ListParagraph"/>
        <w:numPr>
          <w:ilvl w:val="0"/>
          <w:numId w:val="62"/>
        </w:numPr>
        <w:spacing w:after="120"/>
        <w:ind w:left="1080"/>
        <w:contextualSpacing w:val="0"/>
        <w:jc w:val="both"/>
      </w:pPr>
      <w:r w:rsidRPr="00123E2D">
        <w:t>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605570" w:rsidRPr="00123E2D" w:rsidRDefault="00605570" w:rsidP="00914017">
      <w:pPr>
        <w:pStyle w:val="ListParagraph"/>
        <w:numPr>
          <w:ilvl w:val="0"/>
          <w:numId w:val="39"/>
        </w:numPr>
        <w:spacing w:after="0"/>
        <w:ind w:left="648"/>
        <w:contextualSpacing w:val="0"/>
        <w:jc w:val="both"/>
      </w:pPr>
      <w:r w:rsidRPr="00D029B2">
        <w:t>Certification Regarding Responsibility Matters (Executive Order 12689).</w:t>
      </w:r>
      <w:r w:rsidRPr="00123E2D">
        <w:t xml:space="preserve">  </w:t>
      </w:r>
      <w:r w:rsidR="00E069B1">
        <w:t>[</w:t>
      </w:r>
      <w:r w:rsidRPr="00D029B2">
        <w:rPr>
          <w:i/>
        </w:rPr>
        <w:t>Applies only if the contract value is expected to exceed the simplified acquisition threshold</w:t>
      </w:r>
      <w:r w:rsidR="00E069B1">
        <w:t>].</w:t>
      </w:r>
      <w:r w:rsidRPr="00123E2D">
        <w:t xml:space="preserve">  The </w:t>
      </w:r>
      <w:r>
        <w:t>O</w:t>
      </w:r>
      <w:r w:rsidRPr="00123E2D">
        <w:t xml:space="preserve">fferor certifies, to the best of its </w:t>
      </w:r>
      <w:r>
        <w:t>knowledge and belief, that the O</w:t>
      </w:r>
      <w:r w:rsidRPr="00123E2D">
        <w:t>fferor and/or any of its principals—</w:t>
      </w:r>
    </w:p>
    <w:p w:rsidR="00605570" w:rsidRPr="00123E2D" w:rsidRDefault="00605570" w:rsidP="00914017">
      <w:pPr>
        <w:pStyle w:val="ListParagraph"/>
        <w:numPr>
          <w:ilvl w:val="0"/>
          <w:numId w:val="63"/>
        </w:numPr>
        <w:spacing w:after="60"/>
        <w:ind w:left="1080"/>
        <w:contextualSpacing w:val="0"/>
        <w:jc w:val="both"/>
      </w:pPr>
      <w:r w:rsidRPr="00123E2D">
        <w:fldChar w:fldCharType="begin">
          <w:ffData>
            <w:name w:val="Check1"/>
            <w:enabled/>
            <w:calcOnExit w:val="0"/>
            <w:checkBox>
              <w:sizeAuto/>
              <w:default w:val="0"/>
            </w:checkBox>
          </w:ffData>
        </w:fldChar>
      </w:r>
      <w:r w:rsidRPr="00123E2D">
        <w:instrText xml:space="preserve"> FORMCHECKBOX </w:instrText>
      </w:r>
      <w:r w:rsidR="007E0C59">
        <w:fldChar w:fldCharType="separate"/>
      </w:r>
      <w:r w:rsidRPr="00123E2D">
        <w:fldChar w:fldCharType="end"/>
      </w:r>
      <w:r w:rsidRPr="00123E2D">
        <w:t xml:space="preserve"> Are, </w:t>
      </w:r>
      <w:r w:rsidRPr="00123E2D">
        <w:fldChar w:fldCharType="begin">
          <w:ffData>
            <w:name w:val="Check1"/>
            <w:enabled/>
            <w:calcOnExit w:val="0"/>
            <w:checkBox>
              <w:sizeAuto/>
              <w:default w:val="0"/>
            </w:checkBox>
          </w:ffData>
        </w:fldChar>
      </w:r>
      <w:r w:rsidRPr="00123E2D">
        <w:instrText xml:space="preserve"> FORMCHECKBOX </w:instrText>
      </w:r>
      <w:r w:rsidR="007E0C59">
        <w:fldChar w:fldCharType="separate"/>
      </w:r>
      <w:r w:rsidRPr="00123E2D">
        <w:fldChar w:fldCharType="end"/>
      </w:r>
      <w:r w:rsidRPr="00123E2D">
        <w:t xml:space="preserve"> are not presently debarred, suspended, proposed for debarment, or declared ineligible for the award of contracts by any Federal agency; </w:t>
      </w:r>
    </w:p>
    <w:p w:rsidR="00605570" w:rsidRPr="00A649DC" w:rsidRDefault="00605570" w:rsidP="00914017">
      <w:pPr>
        <w:pStyle w:val="ListParagraph"/>
        <w:numPr>
          <w:ilvl w:val="0"/>
          <w:numId w:val="63"/>
        </w:numPr>
        <w:spacing w:after="60"/>
        <w:ind w:left="1080"/>
        <w:contextualSpacing w:val="0"/>
        <w:jc w:val="both"/>
      </w:pPr>
      <w:r w:rsidRPr="00123E2D">
        <w:fldChar w:fldCharType="begin">
          <w:ffData>
            <w:name w:val="Check1"/>
            <w:enabled/>
            <w:calcOnExit w:val="0"/>
            <w:checkBox>
              <w:sizeAuto/>
              <w:default w:val="0"/>
            </w:checkBox>
          </w:ffData>
        </w:fldChar>
      </w:r>
      <w:r w:rsidRPr="00123E2D">
        <w:instrText xml:space="preserve"> FORMCHECKBOX </w:instrText>
      </w:r>
      <w:r w:rsidR="007E0C59">
        <w:fldChar w:fldCharType="separate"/>
      </w:r>
      <w:r w:rsidRPr="00123E2D">
        <w:fldChar w:fldCharType="end"/>
      </w:r>
      <w:r w:rsidRPr="00123E2D">
        <w:t xml:space="preserve"> Have, </w:t>
      </w:r>
      <w:r w:rsidRPr="00123E2D">
        <w:fldChar w:fldCharType="begin">
          <w:ffData>
            <w:name w:val="Check1"/>
            <w:enabled/>
            <w:calcOnExit w:val="0"/>
            <w:checkBox>
              <w:sizeAuto/>
              <w:default w:val="0"/>
            </w:checkBox>
          </w:ffData>
        </w:fldChar>
      </w:r>
      <w:r w:rsidRPr="00123E2D">
        <w:instrText xml:space="preserve"> FORMCHECKBOX </w:instrText>
      </w:r>
      <w:r w:rsidR="007E0C59">
        <w:fldChar w:fldCharType="separate"/>
      </w:r>
      <w:r w:rsidRPr="00123E2D">
        <w:fldChar w:fldCharType="end"/>
      </w:r>
      <w:r w:rsidRPr="00123E2D">
        <w:t xml:space="preserve">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w:t>
      </w:r>
      <w:r w:rsidRPr="00A649DC">
        <w:t>Federal or state antitrust statutes relating to the submission of offers; or commission of embezzlement, theft, forgery, bribery, falsification or destruction of records, making false statements, tax evasion, violating Federal criminal tax laws, or receiving stolen property; and</w:t>
      </w:r>
    </w:p>
    <w:p w:rsidR="00605570" w:rsidRPr="00A649DC" w:rsidRDefault="00605570" w:rsidP="00914017">
      <w:pPr>
        <w:pStyle w:val="ListParagraph"/>
        <w:numPr>
          <w:ilvl w:val="0"/>
          <w:numId w:val="63"/>
        </w:numPr>
        <w:spacing w:after="60"/>
        <w:ind w:left="1080"/>
        <w:contextualSpacing w:val="0"/>
        <w:jc w:val="both"/>
      </w:pPr>
      <w:r w:rsidRPr="00A649DC">
        <w:fldChar w:fldCharType="begin">
          <w:ffData>
            <w:name w:val="Check1"/>
            <w:enabled/>
            <w:calcOnExit w:val="0"/>
            <w:checkBox>
              <w:sizeAuto/>
              <w:default w:val="0"/>
            </w:checkBox>
          </w:ffData>
        </w:fldChar>
      </w:r>
      <w:r w:rsidRPr="00A649DC">
        <w:instrText xml:space="preserve"> FORMCHECKBOX </w:instrText>
      </w:r>
      <w:r w:rsidR="007E0C59">
        <w:fldChar w:fldCharType="separate"/>
      </w:r>
      <w:r w:rsidRPr="00A649DC">
        <w:fldChar w:fldCharType="end"/>
      </w:r>
      <w:r w:rsidRPr="00A649DC">
        <w:t xml:space="preserve"> Are, </w:t>
      </w:r>
      <w:r w:rsidRPr="00A649DC">
        <w:fldChar w:fldCharType="begin">
          <w:ffData>
            <w:name w:val="Check1"/>
            <w:enabled/>
            <w:calcOnExit w:val="0"/>
            <w:checkBox>
              <w:sizeAuto/>
              <w:default w:val="0"/>
            </w:checkBox>
          </w:ffData>
        </w:fldChar>
      </w:r>
      <w:r w:rsidRPr="00A649DC">
        <w:instrText xml:space="preserve"> FORMCHECKBOX </w:instrText>
      </w:r>
      <w:r w:rsidR="007E0C59">
        <w:fldChar w:fldCharType="separate"/>
      </w:r>
      <w:r w:rsidRPr="00A649DC">
        <w:fldChar w:fldCharType="end"/>
      </w:r>
      <w:r w:rsidRPr="00A649DC">
        <w:t xml:space="preserve"> are not presently indicted for, or otherwise criminally or civilly charged by a Government entity with, commission of any of these offenses enumerated in paragraph (h)(2) of this clause; and</w:t>
      </w:r>
    </w:p>
    <w:p w:rsidR="00605570" w:rsidRPr="00A649DC" w:rsidRDefault="00605570" w:rsidP="00914017">
      <w:pPr>
        <w:pStyle w:val="ListParagraph"/>
        <w:numPr>
          <w:ilvl w:val="0"/>
          <w:numId w:val="63"/>
        </w:numPr>
        <w:spacing w:after="60"/>
        <w:ind w:left="1080"/>
        <w:contextualSpacing w:val="0"/>
        <w:jc w:val="both"/>
      </w:pPr>
      <w:r w:rsidRPr="00A649DC">
        <w:fldChar w:fldCharType="begin">
          <w:ffData>
            <w:name w:val="Check1"/>
            <w:enabled/>
            <w:calcOnExit w:val="0"/>
            <w:checkBox>
              <w:sizeAuto/>
              <w:default w:val="0"/>
            </w:checkBox>
          </w:ffData>
        </w:fldChar>
      </w:r>
      <w:r w:rsidRPr="00A649DC">
        <w:instrText xml:space="preserve"> FORMCHECKBOX </w:instrText>
      </w:r>
      <w:r w:rsidR="007E0C59">
        <w:fldChar w:fldCharType="separate"/>
      </w:r>
      <w:r w:rsidRPr="00A649DC">
        <w:fldChar w:fldCharType="end"/>
      </w:r>
      <w:r w:rsidRPr="00A649DC">
        <w:t xml:space="preserve"> Have, </w:t>
      </w:r>
      <w:r w:rsidRPr="00A649DC">
        <w:fldChar w:fldCharType="begin">
          <w:ffData>
            <w:name w:val="Check1"/>
            <w:enabled/>
            <w:calcOnExit w:val="0"/>
            <w:checkBox>
              <w:sizeAuto/>
              <w:default w:val="0"/>
            </w:checkBox>
          </w:ffData>
        </w:fldChar>
      </w:r>
      <w:r w:rsidRPr="00A649DC">
        <w:instrText xml:space="preserve"> FORMCHECKBOX </w:instrText>
      </w:r>
      <w:r w:rsidR="007E0C59">
        <w:fldChar w:fldCharType="separate"/>
      </w:r>
      <w:r w:rsidRPr="00A649DC">
        <w:fldChar w:fldCharType="end"/>
      </w:r>
      <w:r w:rsidRPr="00A649DC">
        <w:t xml:space="preserve"> have not, within a three-year period preceding this offer, been notified of any delinquent Federal taxes in an amount that exceeds $3,500 for which the liability remains unsatisfied.</w:t>
      </w:r>
    </w:p>
    <w:p w:rsidR="00605570" w:rsidRPr="00A649DC" w:rsidRDefault="00605570" w:rsidP="00914017">
      <w:pPr>
        <w:pStyle w:val="ListParagraph"/>
        <w:numPr>
          <w:ilvl w:val="0"/>
          <w:numId w:val="64"/>
        </w:numPr>
        <w:spacing w:after="0"/>
        <w:ind w:left="1656"/>
        <w:contextualSpacing w:val="0"/>
        <w:jc w:val="both"/>
      </w:pPr>
      <w:r w:rsidRPr="00A649DC">
        <w:t>Taxes are considered delinquent if both of the following criteria apply:</w:t>
      </w:r>
    </w:p>
    <w:p w:rsidR="00605570" w:rsidRPr="00A649DC" w:rsidRDefault="00605570" w:rsidP="00832FC6">
      <w:pPr>
        <w:spacing w:after="60" w:line="276" w:lineRule="auto"/>
        <w:ind w:left="1728"/>
        <w:jc w:val="both"/>
        <w:rPr>
          <w:sz w:val="22"/>
          <w:szCs w:val="22"/>
        </w:rPr>
      </w:pPr>
      <w:r w:rsidRPr="00D029B2">
        <w:rPr>
          <w:sz w:val="22"/>
          <w:szCs w:val="22"/>
          <w:u w:val="single"/>
        </w:rPr>
        <w:t>The tax liability is finally determined</w:t>
      </w:r>
      <w:r w:rsidRPr="00A649DC">
        <w:rPr>
          <w:sz w:val="22"/>
          <w:szCs w:val="22"/>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605570" w:rsidRPr="00A649DC" w:rsidRDefault="00605570" w:rsidP="00832FC6">
      <w:pPr>
        <w:spacing w:after="60" w:line="276" w:lineRule="auto"/>
        <w:ind w:left="1728"/>
        <w:jc w:val="both"/>
        <w:rPr>
          <w:sz w:val="22"/>
          <w:szCs w:val="22"/>
        </w:rPr>
      </w:pPr>
      <w:r w:rsidRPr="00D029B2">
        <w:rPr>
          <w:sz w:val="22"/>
          <w:szCs w:val="22"/>
          <w:u w:val="single"/>
        </w:rPr>
        <w:t>The taxpayer is delinquent in making payment</w:t>
      </w:r>
      <w:r w:rsidRPr="00A649DC">
        <w:rPr>
          <w:sz w:val="22"/>
          <w:szCs w:val="22"/>
        </w:rPr>
        <w:t>.  A taxpayer is delinquent if the taxpayer has failed to pay the tax liability when full payment was due and required.  A taxpayer is not delinquent in cases where enforced collection action is precluded.</w:t>
      </w:r>
    </w:p>
    <w:p w:rsidR="00605570" w:rsidRPr="00A649DC" w:rsidRDefault="00605570" w:rsidP="00914017">
      <w:pPr>
        <w:pStyle w:val="ListParagraph"/>
        <w:numPr>
          <w:ilvl w:val="0"/>
          <w:numId w:val="64"/>
        </w:numPr>
        <w:spacing w:after="0"/>
        <w:ind w:left="1656"/>
        <w:contextualSpacing w:val="0"/>
        <w:jc w:val="both"/>
      </w:pPr>
      <w:r w:rsidRPr="00A649DC">
        <w:t>Examples.</w:t>
      </w:r>
    </w:p>
    <w:p w:rsidR="00605570" w:rsidRPr="00A649DC" w:rsidRDefault="00605570" w:rsidP="00832FC6">
      <w:pPr>
        <w:spacing w:after="60" w:line="276" w:lineRule="auto"/>
        <w:ind w:left="1728"/>
        <w:jc w:val="both"/>
        <w:rPr>
          <w:sz w:val="22"/>
          <w:szCs w:val="22"/>
        </w:rPr>
      </w:pPr>
      <w:r w:rsidRPr="00A649DC">
        <w:rPr>
          <w:sz w:val="22"/>
          <w:szCs w:val="22"/>
        </w:rPr>
        <w:t>The taxpayer has received a statutor</w:t>
      </w:r>
      <w:r w:rsidR="00D029B2">
        <w:rPr>
          <w:sz w:val="22"/>
          <w:szCs w:val="22"/>
        </w:rPr>
        <w:t>y notice of deficiency, under IRC</w:t>
      </w:r>
      <w:r w:rsidRPr="00A649DC">
        <w:rPr>
          <w:sz w:val="22"/>
          <w:szCs w:val="22"/>
        </w:rPr>
        <w:t xml:space="preserve">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appear rights.</w:t>
      </w:r>
    </w:p>
    <w:p w:rsidR="00605570" w:rsidRPr="00A649DC" w:rsidRDefault="00605570" w:rsidP="00832FC6">
      <w:pPr>
        <w:spacing w:after="60" w:line="276" w:lineRule="auto"/>
        <w:ind w:left="1728"/>
        <w:jc w:val="both"/>
        <w:rPr>
          <w:sz w:val="22"/>
          <w:szCs w:val="22"/>
        </w:rPr>
      </w:pPr>
      <w:r w:rsidRPr="00A649DC">
        <w:rPr>
          <w:sz w:val="22"/>
          <w:szCs w:val="22"/>
        </w:rPr>
        <w:t>The IRS has filed a notice of Federal tax lien with respect to an assessed tax liability, and the taxpayer h</w:t>
      </w:r>
      <w:r w:rsidR="00D029B2">
        <w:rPr>
          <w:sz w:val="22"/>
          <w:szCs w:val="22"/>
        </w:rPr>
        <w:t>as been issued a notice under IR</w:t>
      </w:r>
      <w:r w:rsidRPr="00A649DC">
        <w:rPr>
          <w:sz w:val="22"/>
          <w:szCs w:val="22"/>
        </w:rPr>
        <w:t>C. §6320 entitling the taxpayer to request a hearing with the IRS Office of Appeals Contesting the lien filing, and to further appeal to the Tax Court if the IRS determines to sustain the lien filing.</w:t>
      </w:r>
      <w:r w:rsidR="00D029B2">
        <w:rPr>
          <w:sz w:val="22"/>
          <w:szCs w:val="22"/>
        </w:rPr>
        <w:t xml:space="preserve"> </w:t>
      </w:r>
      <w:r w:rsidRPr="00A649DC">
        <w:rPr>
          <w:sz w:val="22"/>
          <w:szCs w:val="22"/>
        </w:rPr>
        <w:t xml:space="preserve">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605570" w:rsidRPr="00A649DC" w:rsidRDefault="00605570" w:rsidP="00832FC6">
      <w:pPr>
        <w:spacing w:after="60" w:line="276" w:lineRule="auto"/>
        <w:ind w:left="1728"/>
        <w:jc w:val="both"/>
        <w:rPr>
          <w:sz w:val="22"/>
          <w:szCs w:val="22"/>
        </w:rPr>
      </w:pPr>
      <w:r w:rsidRPr="00A649DC">
        <w:rPr>
          <w:sz w:val="22"/>
          <w:szCs w:val="22"/>
        </w:rPr>
        <w:lastRenderedPageBreak/>
        <w:t>The taxpayer has entered into an inst</w:t>
      </w:r>
      <w:r w:rsidR="00D029B2">
        <w:rPr>
          <w:sz w:val="22"/>
          <w:szCs w:val="22"/>
        </w:rPr>
        <w:t>allment agreement pursuant to I</w:t>
      </w:r>
      <w:r w:rsidRPr="00A649DC">
        <w:rPr>
          <w:sz w:val="22"/>
          <w:szCs w:val="22"/>
        </w:rPr>
        <w:t>RC §6159.  The taxpayer is making timely payments and is in full compliance with the agreement terms.  The taxpayer is not delinquent because the taxpayer is not currently required to make full payment.</w:t>
      </w:r>
    </w:p>
    <w:p w:rsidR="00605570" w:rsidRPr="00A649DC" w:rsidRDefault="00605570" w:rsidP="00832FC6">
      <w:pPr>
        <w:spacing w:after="120" w:line="276" w:lineRule="auto"/>
        <w:ind w:left="1728"/>
        <w:jc w:val="both"/>
        <w:rPr>
          <w:sz w:val="22"/>
          <w:szCs w:val="22"/>
        </w:rPr>
      </w:pPr>
      <w:r w:rsidRPr="00A649DC">
        <w:rPr>
          <w:sz w:val="22"/>
          <w:szCs w:val="22"/>
        </w:rPr>
        <w:t>The taxpayer has filed for bankruptcy protection.  The taxpayer is not delinquent because enforced collection action is stayed under 11 USC §362 (the Bankruptcy Code).</w:t>
      </w:r>
    </w:p>
    <w:p w:rsidR="00605570" w:rsidRPr="00A649DC" w:rsidRDefault="00605570" w:rsidP="00914017">
      <w:pPr>
        <w:pStyle w:val="ListParagraph"/>
        <w:numPr>
          <w:ilvl w:val="0"/>
          <w:numId w:val="39"/>
        </w:numPr>
        <w:spacing w:after="60"/>
        <w:ind w:left="648"/>
        <w:contextualSpacing w:val="0"/>
        <w:jc w:val="both"/>
      </w:pPr>
      <w:r w:rsidRPr="00A649DC">
        <w:t>Certification Regarding Knowledge of Child Labor for Listed End Products (Executive Order 13126).  [The Contracting Officer must list in paragraph (</w:t>
      </w:r>
      <w:proofErr w:type="spellStart"/>
      <w:r w:rsidRPr="00A649DC">
        <w:t>i</w:t>
      </w:r>
      <w:proofErr w:type="spellEnd"/>
      <w:proofErr w:type="gramStart"/>
      <w:r w:rsidRPr="00A649DC">
        <w:t>)(</w:t>
      </w:r>
      <w:proofErr w:type="gramEnd"/>
      <w:r w:rsidRPr="00A649DC">
        <w:t>1) any end products being acquired under this solicitation that are included in the List of Products Requiring Contractor Certification as to Forced or Indentured Child Labor, unless excluded at 22.1503(b).]</w:t>
      </w:r>
    </w:p>
    <w:p w:rsidR="00605570" w:rsidRPr="00A649DC" w:rsidRDefault="00605570" w:rsidP="00914017">
      <w:pPr>
        <w:pStyle w:val="ListParagraph"/>
        <w:numPr>
          <w:ilvl w:val="0"/>
          <w:numId w:val="65"/>
        </w:numPr>
        <w:spacing w:after="0"/>
        <w:ind w:left="1080"/>
        <w:contextualSpacing w:val="0"/>
        <w:jc w:val="both"/>
      </w:pPr>
      <w:r w:rsidRPr="00A649DC">
        <w:t>Listed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605570" w:rsidRPr="007E4277" w:rsidTr="00053376">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center"/>
              <w:rPr>
                <w:sz w:val="20"/>
                <w:szCs w:val="20"/>
              </w:rPr>
            </w:pPr>
            <w:r w:rsidRPr="007E4277">
              <w:rPr>
                <w:sz w:val="20"/>
                <w:szCs w:val="20"/>
              </w:rPr>
              <w:t>LISTED END PRODUCT:</w:t>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center"/>
              <w:rPr>
                <w:sz w:val="20"/>
                <w:szCs w:val="20"/>
              </w:rPr>
            </w:pPr>
            <w:r w:rsidRPr="007E4277">
              <w:rPr>
                <w:sz w:val="20"/>
                <w:szCs w:val="20"/>
              </w:rPr>
              <w:t>LISTED COUNTRIES OF ORIGIN:</w:t>
            </w:r>
          </w:p>
        </w:tc>
      </w:tr>
      <w:tr w:rsidR="00605570" w:rsidRPr="007E4277" w:rsidTr="0005337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both"/>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both"/>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both"/>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both"/>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05337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both"/>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both"/>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i/>
          <w:sz w:val="20"/>
          <w:szCs w:val="22"/>
        </w:rPr>
      </w:pPr>
      <w:r w:rsidRPr="003C218B">
        <w:rPr>
          <w:sz w:val="20"/>
          <w:szCs w:val="22"/>
        </w:rPr>
        <w:t>[</w:t>
      </w:r>
      <w:r w:rsidRPr="003C218B">
        <w:rPr>
          <w:i/>
          <w:sz w:val="20"/>
          <w:szCs w:val="22"/>
        </w:rPr>
        <w:t>List as necessary</w:t>
      </w:r>
      <w:r w:rsidRPr="003C218B">
        <w:rPr>
          <w:sz w:val="20"/>
          <w:szCs w:val="22"/>
        </w:rPr>
        <w:t>]</w:t>
      </w:r>
    </w:p>
    <w:p w:rsidR="00605570" w:rsidRPr="007E4277" w:rsidRDefault="00605570" w:rsidP="00914017">
      <w:pPr>
        <w:pStyle w:val="ListParagraph"/>
        <w:numPr>
          <w:ilvl w:val="0"/>
          <w:numId w:val="65"/>
        </w:numPr>
        <w:spacing w:after="0"/>
        <w:ind w:left="1080"/>
        <w:contextualSpacing w:val="0"/>
        <w:jc w:val="both"/>
      </w:pPr>
      <w:r w:rsidRPr="007E4277">
        <w:t>Certification. [</w:t>
      </w:r>
      <w:r w:rsidRPr="00486F94">
        <w:rPr>
          <w:i/>
        </w:rPr>
        <w:t>If the Contracting Officer has identified end products and countries of origin in paragraph (</w:t>
      </w:r>
      <w:proofErr w:type="spellStart"/>
      <w:r w:rsidRPr="00486F94">
        <w:rPr>
          <w:i/>
        </w:rPr>
        <w:t>i</w:t>
      </w:r>
      <w:proofErr w:type="spellEnd"/>
      <w:r w:rsidRPr="00486F94">
        <w:rPr>
          <w:i/>
        </w:rPr>
        <w:t>)(</w:t>
      </w:r>
      <w:r w:rsidR="00D029B2" w:rsidRPr="00486F94">
        <w:rPr>
          <w:i/>
        </w:rPr>
        <w:t>1) of this provision, then the O</w:t>
      </w:r>
      <w:r w:rsidRPr="00486F94">
        <w:rPr>
          <w:i/>
        </w:rPr>
        <w:t>fferor must certify to either (</w:t>
      </w:r>
      <w:proofErr w:type="spellStart"/>
      <w:r w:rsidRPr="00486F94">
        <w:rPr>
          <w:i/>
        </w:rPr>
        <w:t>i</w:t>
      </w:r>
      <w:proofErr w:type="spellEnd"/>
      <w:r w:rsidRPr="00486F94">
        <w:rPr>
          <w:i/>
        </w:rPr>
        <w:t>)(2)(</w:t>
      </w:r>
      <w:proofErr w:type="spellStart"/>
      <w:r w:rsidRPr="00486F94">
        <w:rPr>
          <w:i/>
        </w:rPr>
        <w:t>i</w:t>
      </w:r>
      <w:proofErr w:type="spellEnd"/>
      <w:r w:rsidRPr="00486F94">
        <w:rPr>
          <w:i/>
        </w:rPr>
        <w:t>) or (</w:t>
      </w:r>
      <w:proofErr w:type="spellStart"/>
      <w:r w:rsidRPr="00486F94">
        <w:rPr>
          <w:i/>
        </w:rPr>
        <w:t>i</w:t>
      </w:r>
      <w:proofErr w:type="spellEnd"/>
      <w:r w:rsidRPr="00486F94">
        <w:rPr>
          <w:i/>
        </w:rPr>
        <w:t>)(2)(ii) by checking the appropriate block</w:t>
      </w:r>
      <w:r w:rsidRPr="007E4277">
        <w:t>]</w:t>
      </w:r>
      <w:r w:rsidR="00486F94">
        <w:t>.</w:t>
      </w:r>
    </w:p>
    <w:p w:rsidR="00605570" w:rsidRPr="007E4277" w:rsidRDefault="00605570" w:rsidP="00832FC6">
      <w:pPr>
        <w:spacing w:after="60"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w:t>
      </w:r>
      <w:proofErr w:type="spellStart"/>
      <w:r w:rsidRPr="007E4277">
        <w:rPr>
          <w:sz w:val="22"/>
          <w:szCs w:val="22"/>
        </w:rPr>
        <w:t>i</w:t>
      </w:r>
      <w:proofErr w:type="spellEnd"/>
      <w:r w:rsidRPr="007E4277">
        <w:rPr>
          <w:sz w:val="22"/>
          <w:szCs w:val="22"/>
        </w:rPr>
        <w:t>) The Offeror will not supply any end product listed in paragraph (</w:t>
      </w:r>
      <w:proofErr w:type="spellStart"/>
      <w:r w:rsidRPr="007E4277">
        <w:rPr>
          <w:sz w:val="22"/>
          <w:szCs w:val="22"/>
        </w:rPr>
        <w:t>i</w:t>
      </w:r>
      <w:proofErr w:type="spellEnd"/>
      <w:r w:rsidRPr="007E4277">
        <w:rPr>
          <w:sz w:val="22"/>
          <w:szCs w:val="22"/>
        </w:rPr>
        <w:t>)(1) of this provision that was mined, produced, or manufactured in the corresponding country as listed for that product.</w:t>
      </w:r>
    </w:p>
    <w:p w:rsidR="00605570" w:rsidRPr="007E4277" w:rsidRDefault="00605570" w:rsidP="00832FC6">
      <w:pPr>
        <w:spacing w:after="120"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(ii) The Offeror may supply an end product listed in paragraph (</w:t>
      </w:r>
      <w:proofErr w:type="spellStart"/>
      <w:r w:rsidRPr="007E4277">
        <w:rPr>
          <w:sz w:val="22"/>
          <w:szCs w:val="22"/>
        </w:rPr>
        <w:t>i</w:t>
      </w:r>
      <w:proofErr w:type="spellEnd"/>
      <w:r w:rsidRPr="007E4277">
        <w:rPr>
          <w:sz w:val="22"/>
          <w:szCs w:val="22"/>
        </w:rPr>
        <w:t>)(1) of this provision that was mined, produced, or manufactured in the corresponding country as listed for that product.  The Offeror certifies that is has made a good faith effort to determine whether forced or indentured child labor was used to mine, produce, or manufacture any such end product furnished under this contract.  On t</w:t>
      </w:r>
      <w:r w:rsidR="00D029B2">
        <w:rPr>
          <w:sz w:val="22"/>
          <w:szCs w:val="22"/>
        </w:rPr>
        <w:t>he basis of those efforts, the O</w:t>
      </w:r>
      <w:r w:rsidRPr="007E4277">
        <w:rPr>
          <w:sz w:val="22"/>
          <w:szCs w:val="22"/>
        </w:rPr>
        <w:t>fferor certifies that it is not aware of any such use of child labor.</w:t>
      </w:r>
    </w:p>
    <w:p w:rsidR="00605570" w:rsidRPr="007E4277" w:rsidRDefault="00605570" w:rsidP="00914017">
      <w:pPr>
        <w:pStyle w:val="ListParagraph"/>
        <w:numPr>
          <w:ilvl w:val="0"/>
          <w:numId w:val="39"/>
        </w:numPr>
        <w:spacing w:after="0"/>
        <w:ind w:left="648"/>
        <w:contextualSpacing w:val="0"/>
        <w:jc w:val="both"/>
      </w:pPr>
      <w:r w:rsidRPr="00D029B2">
        <w:t xml:space="preserve">Place of manufacture.  </w:t>
      </w:r>
      <w:r w:rsidR="00486F94">
        <w:t>[</w:t>
      </w:r>
      <w:r w:rsidRPr="00D029B2">
        <w:rPr>
          <w:i/>
        </w:rPr>
        <w:t>Does not apply unless the solicitation is predominantly for the acquisition of manufactured end products</w:t>
      </w:r>
      <w:r w:rsidR="00486F94">
        <w:t>]</w:t>
      </w:r>
      <w:r w:rsidR="00A53C01">
        <w:t>.</w:t>
      </w:r>
      <w:r w:rsidRPr="007E4277">
        <w:t xml:space="preserve">  For </w:t>
      </w:r>
      <w:r w:rsidR="00A53C01">
        <w:t>statistical purposes only, the O</w:t>
      </w:r>
      <w:r w:rsidRPr="007E4277">
        <w:t>fferor shall indicate whether the place of manufacture of the end products it expects to provide in response to this solicitation is predominantly—</w:t>
      </w:r>
    </w:p>
    <w:p w:rsidR="00605570" w:rsidRPr="007E4277" w:rsidRDefault="00605570" w:rsidP="00914017">
      <w:pPr>
        <w:pStyle w:val="ListParagraph"/>
        <w:numPr>
          <w:ilvl w:val="0"/>
          <w:numId w:val="66"/>
        </w:numPr>
        <w:spacing w:after="60"/>
        <w:ind w:left="1080"/>
        <w:contextualSpacing w:val="0"/>
        <w:jc w:val="both"/>
      </w:pP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In the United States </w:t>
      </w:r>
      <w:bookmarkStart w:id="237" w:name="P1914_268710"/>
      <w:bookmarkEnd w:id="237"/>
      <w:r w:rsidR="00486F94">
        <w:t>[</w:t>
      </w:r>
      <w:r w:rsidRPr="00A53C01">
        <w:rPr>
          <w:i/>
        </w:rPr>
        <w:t>Check this box if the total anticipated price of offered end products manufactured in the United States exceeds the total anticipated price of offered end products manufactured outside the United States</w:t>
      </w:r>
      <w:r w:rsidR="00486F94">
        <w:t>]</w:t>
      </w:r>
      <w:r w:rsidRPr="007E4277">
        <w:t xml:space="preserve">; or </w:t>
      </w:r>
    </w:p>
    <w:p w:rsidR="00605570" w:rsidRPr="007E4277" w:rsidRDefault="00605570" w:rsidP="00914017">
      <w:pPr>
        <w:pStyle w:val="ListParagraph"/>
        <w:numPr>
          <w:ilvl w:val="0"/>
          <w:numId w:val="66"/>
        </w:numPr>
        <w:spacing w:after="120"/>
        <w:ind w:left="1080"/>
        <w:contextualSpacing w:val="0"/>
        <w:jc w:val="both"/>
      </w:pP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Outside the United States.</w:t>
      </w:r>
    </w:p>
    <w:p w:rsidR="00605570" w:rsidRPr="007E4277" w:rsidRDefault="00605570" w:rsidP="00914017">
      <w:pPr>
        <w:pStyle w:val="ListParagraph"/>
        <w:numPr>
          <w:ilvl w:val="0"/>
          <w:numId w:val="39"/>
        </w:numPr>
        <w:spacing w:after="60"/>
        <w:ind w:left="648"/>
        <w:contextualSpacing w:val="0"/>
        <w:jc w:val="both"/>
      </w:pPr>
      <w:r w:rsidRPr="007E4277">
        <w:t xml:space="preserve">Certificates regarding exemptions from the application of the Service Contract Labor Standards.  </w:t>
      </w:r>
      <w:r w:rsidR="00486F94">
        <w:t>[</w:t>
      </w:r>
      <w:r w:rsidRPr="00A53C01">
        <w:rPr>
          <w:i/>
        </w:rPr>
        <w:t xml:space="preserve">Certification by the Offeror as to its compliance with respect to the contract also constitutes its certification as to compliance by its </w:t>
      </w:r>
      <w:r w:rsidR="0074475A">
        <w:rPr>
          <w:i/>
        </w:rPr>
        <w:t>s</w:t>
      </w:r>
      <w:r w:rsidRPr="00A53C01">
        <w:rPr>
          <w:i/>
        </w:rPr>
        <w:t>ubcontractor if it subcontracts out the exempt services</w:t>
      </w:r>
      <w:r w:rsidRPr="007E4277">
        <w:t>)</w:t>
      </w:r>
      <w:r w:rsidR="00A53C01">
        <w:t>.</w:t>
      </w:r>
      <w:r w:rsidRPr="007E4277">
        <w:t xml:space="preserve">  [</w:t>
      </w:r>
      <w:r w:rsidRPr="00A53C01">
        <w:rPr>
          <w:i/>
        </w:rPr>
        <w:t>The Contracting Officer is to check a box to indicate if paragraph (k</w:t>
      </w:r>
      <w:proofErr w:type="gramStart"/>
      <w:r w:rsidRPr="00A53C01">
        <w:rPr>
          <w:i/>
        </w:rPr>
        <w:t>)(</w:t>
      </w:r>
      <w:proofErr w:type="gramEnd"/>
      <w:r w:rsidRPr="00A53C01">
        <w:rPr>
          <w:i/>
        </w:rPr>
        <w:t>1) or (k)(2) applies</w:t>
      </w:r>
      <w:r w:rsidRPr="007E4277">
        <w:t>]</w:t>
      </w:r>
      <w:r w:rsidR="00A53C01">
        <w:t>.</w:t>
      </w:r>
    </w:p>
    <w:p w:rsidR="00605570" w:rsidRPr="007E4277" w:rsidRDefault="00605570" w:rsidP="00914017">
      <w:pPr>
        <w:pStyle w:val="ListParagraph"/>
        <w:numPr>
          <w:ilvl w:val="0"/>
          <w:numId w:val="67"/>
        </w:numPr>
        <w:spacing w:after="0"/>
        <w:ind w:left="1080"/>
        <w:contextualSpacing w:val="0"/>
        <w:jc w:val="both"/>
      </w:pP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Maintenance, calibration, or repair of certain equipment as described in FAR 22.1003-4(c</w:t>
      </w:r>
      <w:proofErr w:type="gramStart"/>
      <w:r w:rsidRPr="007E4277">
        <w:t>)(</w:t>
      </w:r>
      <w:proofErr w:type="gramEnd"/>
      <w:r w:rsidRPr="007E4277">
        <w:t xml:space="preserve">1).  The Offeror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does</w:t>
      </w:r>
      <w:r w:rsidR="004D1798">
        <w:t>,</w:t>
      </w:r>
      <w:r w:rsidRPr="007E4277">
        <w:t xml:space="preserve">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w:t>
      </w:r>
      <w:r w:rsidR="00D25628">
        <w:t xml:space="preserve">does </w:t>
      </w:r>
      <w:r w:rsidRPr="007E4277">
        <w:t>not certify that—</w:t>
      </w:r>
    </w:p>
    <w:p w:rsidR="00605570" w:rsidRPr="007E4277" w:rsidRDefault="00605570" w:rsidP="00914017">
      <w:pPr>
        <w:pStyle w:val="ListParagraph"/>
        <w:numPr>
          <w:ilvl w:val="0"/>
          <w:numId w:val="68"/>
        </w:numPr>
        <w:spacing w:after="60"/>
        <w:ind w:left="1656"/>
        <w:contextualSpacing w:val="0"/>
        <w:jc w:val="both"/>
      </w:pPr>
      <w:r w:rsidRPr="007E4277">
        <w:t>The items of equipment to be serviced under this contract are used regularly for other than Governmental purposes and are sol</w:t>
      </w:r>
      <w:r w:rsidR="00E069B1">
        <w:t>d or traded by the O</w:t>
      </w:r>
      <w:r w:rsidR="0074475A">
        <w:t>fferor (or s</w:t>
      </w:r>
      <w:r w:rsidRPr="007E4277">
        <w:t>ubcontractor in the case of an exempt subcontract) in substantial quantities to the general public in the course of normal business operations;</w:t>
      </w:r>
    </w:p>
    <w:p w:rsidR="00605570" w:rsidRPr="007E4277" w:rsidRDefault="00605570" w:rsidP="00914017">
      <w:pPr>
        <w:pStyle w:val="ListParagraph"/>
        <w:numPr>
          <w:ilvl w:val="0"/>
          <w:numId w:val="68"/>
        </w:numPr>
        <w:spacing w:after="60"/>
        <w:ind w:left="1656"/>
        <w:contextualSpacing w:val="0"/>
        <w:jc w:val="both"/>
      </w:pPr>
      <w:r w:rsidRPr="007E4277">
        <w:t>The services will be furnished at prices which are, or are based on, established catalog or market prices (see FAR 22.1003-4(c)(2)(ii)) for the maintenance, calibration, or repair of such equipment; and</w:t>
      </w:r>
    </w:p>
    <w:p w:rsidR="00605570" w:rsidRPr="007E4277" w:rsidRDefault="00605570" w:rsidP="00914017">
      <w:pPr>
        <w:pStyle w:val="ListParagraph"/>
        <w:numPr>
          <w:ilvl w:val="0"/>
          <w:numId w:val="68"/>
        </w:numPr>
        <w:spacing w:after="60"/>
        <w:ind w:left="1656"/>
        <w:contextualSpacing w:val="0"/>
        <w:jc w:val="both"/>
      </w:pPr>
      <w:r w:rsidRPr="007E4277">
        <w:t>The compensation (wage and fringe benefits) plan for all service employees performing work under the contract will be the same as that used for these employees and equivalent employees servicing the same equipment of commercial customers.</w:t>
      </w:r>
    </w:p>
    <w:p w:rsidR="00605570" w:rsidRPr="007E4277" w:rsidRDefault="00605570" w:rsidP="00914017">
      <w:pPr>
        <w:pStyle w:val="ListParagraph"/>
        <w:numPr>
          <w:ilvl w:val="0"/>
          <w:numId w:val="67"/>
        </w:numPr>
        <w:spacing w:after="0"/>
        <w:ind w:left="1080"/>
        <w:contextualSpacing w:val="0"/>
        <w:jc w:val="both"/>
      </w:pPr>
      <w:r w:rsidRPr="007E4277">
        <w:lastRenderedPageBreak/>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Certain services as described in FAR 22.1003-4(d</w:t>
      </w:r>
      <w:proofErr w:type="gramStart"/>
      <w:r w:rsidRPr="007E4277">
        <w:t>)(</w:t>
      </w:r>
      <w:proofErr w:type="gramEnd"/>
      <w:r w:rsidRPr="007E4277">
        <w:t xml:space="preserve">1). </w:t>
      </w:r>
      <w:r w:rsidR="00486F94">
        <w:t xml:space="preserve"> </w:t>
      </w:r>
      <w:r w:rsidRPr="007E4277">
        <w:t xml:space="preserve">The Offeror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does</w:t>
      </w:r>
      <w:r w:rsidR="004D1798">
        <w:t>,</w:t>
      </w:r>
      <w:r w:rsidRPr="007E4277">
        <w:t xml:space="preserve">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does not certify that—</w:t>
      </w:r>
    </w:p>
    <w:p w:rsidR="00605570" w:rsidRPr="007E4277" w:rsidRDefault="00605570" w:rsidP="00914017">
      <w:pPr>
        <w:pStyle w:val="ListParagraph"/>
        <w:numPr>
          <w:ilvl w:val="0"/>
          <w:numId w:val="69"/>
        </w:numPr>
        <w:spacing w:after="60"/>
        <w:ind w:left="1656"/>
        <w:contextualSpacing w:val="0"/>
        <w:jc w:val="both"/>
      </w:pPr>
      <w:r w:rsidRPr="007E4277">
        <w:t>The services under the contract are offered and sold regularly to non-Governmental customers, and a</w:t>
      </w:r>
      <w:r w:rsidR="00E069B1">
        <w:t>re provided by the O</w:t>
      </w:r>
      <w:r w:rsidR="0074475A">
        <w:t>fferor (or s</w:t>
      </w:r>
      <w:r w:rsidRPr="007E4277">
        <w:t>ubcontractor in the case of an exempt subcontract) to the general public in substantial quantities in the course of normal business operations;</w:t>
      </w:r>
    </w:p>
    <w:p w:rsidR="00605570" w:rsidRPr="007E4277" w:rsidRDefault="00605570" w:rsidP="00914017">
      <w:pPr>
        <w:pStyle w:val="ListParagraph"/>
        <w:numPr>
          <w:ilvl w:val="0"/>
          <w:numId w:val="69"/>
        </w:numPr>
        <w:spacing w:after="60"/>
        <w:ind w:left="1656"/>
        <w:contextualSpacing w:val="0"/>
        <w:jc w:val="both"/>
      </w:pPr>
      <w:r w:rsidRPr="007E4277">
        <w:t>The contract services will be furnished at prices that are, or are based on, established catalog or market prices (see FAR 22.1003-4(d)(2)(iii));</w:t>
      </w:r>
    </w:p>
    <w:p w:rsidR="00605570" w:rsidRPr="007E4277" w:rsidRDefault="00605570" w:rsidP="00914017">
      <w:pPr>
        <w:pStyle w:val="ListParagraph"/>
        <w:numPr>
          <w:ilvl w:val="0"/>
          <w:numId w:val="69"/>
        </w:numPr>
        <w:spacing w:after="60"/>
        <w:ind w:left="1656"/>
        <w:contextualSpacing w:val="0"/>
        <w:jc w:val="both"/>
      </w:pPr>
      <w:r w:rsidRPr="007E4277">
        <w:t>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605570" w:rsidRPr="007E4277" w:rsidRDefault="00605570" w:rsidP="00914017">
      <w:pPr>
        <w:pStyle w:val="ListParagraph"/>
        <w:numPr>
          <w:ilvl w:val="0"/>
          <w:numId w:val="69"/>
        </w:numPr>
        <w:spacing w:after="60"/>
        <w:ind w:left="1656"/>
        <w:contextualSpacing w:val="0"/>
        <w:jc w:val="both"/>
      </w:pPr>
      <w:r w:rsidRPr="007E4277">
        <w:t>The compensation (wage and fringe benefits) plan for all service employees performing work under the contract is the same as that used for these employees and equivalent employees servicing commercial customers.</w:t>
      </w:r>
    </w:p>
    <w:p w:rsidR="00605570" w:rsidRPr="007E4277" w:rsidRDefault="00605570" w:rsidP="00914017">
      <w:pPr>
        <w:pStyle w:val="ListParagraph"/>
        <w:numPr>
          <w:ilvl w:val="0"/>
          <w:numId w:val="67"/>
        </w:numPr>
        <w:spacing w:after="0"/>
        <w:ind w:left="1080"/>
        <w:contextualSpacing w:val="0"/>
        <w:jc w:val="both"/>
      </w:pPr>
      <w:r w:rsidRPr="007E4277">
        <w:t>If paragraph (k)(1) or (k)(2) of this clause applies—</w:t>
      </w:r>
    </w:p>
    <w:p w:rsidR="00605570" w:rsidRPr="007E4277" w:rsidRDefault="00605570" w:rsidP="00914017">
      <w:pPr>
        <w:pStyle w:val="ListParagraph"/>
        <w:numPr>
          <w:ilvl w:val="0"/>
          <w:numId w:val="70"/>
        </w:numPr>
        <w:spacing w:after="60"/>
        <w:ind w:left="1656"/>
        <w:contextualSpacing w:val="0"/>
        <w:jc w:val="both"/>
      </w:pPr>
      <w:r w:rsidRPr="007E4277">
        <w:t>If the Offeror does not certify to the conditions in paragraph (k)(1) or (k)(2) and the Contracting Officer did not attach a Service Contract Labor Standards wage determin</w:t>
      </w:r>
      <w:r w:rsidR="00E069B1">
        <w:t>ation to the solicitation, the O</w:t>
      </w:r>
      <w:r w:rsidRPr="007E4277">
        <w:t>fferor shall notify the Contracting Officer as soon as possible; and</w:t>
      </w:r>
    </w:p>
    <w:p w:rsidR="00605570" w:rsidRPr="007E4277" w:rsidRDefault="00605570" w:rsidP="00914017">
      <w:pPr>
        <w:pStyle w:val="ListParagraph"/>
        <w:numPr>
          <w:ilvl w:val="0"/>
          <w:numId w:val="70"/>
        </w:numPr>
        <w:spacing w:after="120"/>
        <w:ind w:left="1656"/>
        <w:contextualSpacing w:val="0"/>
        <w:jc w:val="both"/>
      </w:pPr>
      <w:r w:rsidRPr="007E4277">
        <w:t>The Contracting Office</w:t>
      </w:r>
      <w:r w:rsidR="00E069B1">
        <w:t>r may not make an award to the O</w:t>
      </w:r>
      <w:r w:rsidR="00A76A97">
        <w:t>fferor if the O</w:t>
      </w:r>
      <w:r w:rsidRPr="007E4277">
        <w:t>fferor fails to execute the certification in paragraph (k</w:t>
      </w:r>
      <w:proofErr w:type="gramStart"/>
      <w:r w:rsidRPr="007E4277">
        <w:t>)(</w:t>
      </w:r>
      <w:proofErr w:type="gramEnd"/>
      <w:r w:rsidRPr="007E4277">
        <w:t>1) or (k)(2) of this clause or to contact the Contracting Officer as required in paragraph (k)(3)(</w:t>
      </w:r>
      <w:proofErr w:type="spellStart"/>
      <w:r w:rsidRPr="007E4277">
        <w:t>i</w:t>
      </w:r>
      <w:proofErr w:type="spellEnd"/>
      <w:r w:rsidRPr="007E4277">
        <w:t>) of this clause.</w:t>
      </w:r>
    </w:p>
    <w:p w:rsidR="00605570" w:rsidRPr="007E4277" w:rsidRDefault="00605570" w:rsidP="00914017">
      <w:pPr>
        <w:pStyle w:val="ListParagraph"/>
        <w:numPr>
          <w:ilvl w:val="0"/>
          <w:numId w:val="39"/>
        </w:numPr>
        <w:spacing w:after="60"/>
        <w:ind w:left="648"/>
        <w:contextualSpacing w:val="0"/>
        <w:jc w:val="both"/>
      </w:pPr>
      <w:r w:rsidRPr="00E069B1">
        <w:t xml:space="preserve">Taxpayer identification number (TIN) (26 </w:t>
      </w:r>
      <w:r w:rsidR="00DE6606">
        <w:t>USC</w:t>
      </w:r>
      <w:r w:rsidR="00DE6606" w:rsidRPr="007E4277">
        <w:t xml:space="preserve"> </w:t>
      </w:r>
      <w:r w:rsidR="00DE6606">
        <w:t>§</w:t>
      </w:r>
      <w:r w:rsidRPr="00E069B1">
        <w:t xml:space="preserve">6109, 31 </w:t>
      </w:r>
      <w:r w:rsidR="00DE6606">
        <w:t>USC</w:t>
      </w:r>
      <w:r w:rsidR="00DE6606" w:rsidRPr="007E4277">
        <w:t xml:space="preserve"> </w:t>
      </w:r>
      <w:r w:rsidR="00DE6606">
        <w:t>§</w:t>
      </w:r>
      <w:r w:rsidRPr="00E069B1">
        <w:t>7701).</w:t>
      </w:r>
      <w:r w:rsidRPr="007E4277">
        <w:t xml:space="preserve">  </w:t>
      </w:r>
      <w:r w:rsidR="00486F94">
        <w:t>[</w:t>
      </w:r>
      <w:r w:rsidRPr="00E069B1">
        <w:rPr>
          <w:i/>
        </w:rPr>
        <w:t>Not applicable if the Offeror is required to provide this information to the SAM database to be eligible for award</w:t>
      </w:r>
      <w:r w:rsidR="00486F94">
        <w:t>].</w:t>
      </w:r>
    </w:p>
    <w:p w:rsidR="00605570" w:rsidRPr="007E4277" w:rsidRDefault="00605570" w:rsidP="00914017">
      <w:pPr>
        <w:pStyle w:val="ListParagraph"/>
        <w:numPr>
          <w:ilvl w:val="0"/>
          <w:numId w:val="71"/>
        </w:numPr>
        <w:spacing w:after="60"/>
        <w:ind w:left="1080"/>
        <w:contextualSpacing w:val="0"/>
        <w:jc w:val="both"/>
      </w:pPr>
      <w:r w:rsidRPr="007E4277">
        <w:t xml:space="preserve">All Offerors must submit the information required in paragraphs (l)(3) through (l)(5) of this provision to comply with debt collection requirements of 31 </w:t>
      </w:r>
      <w:r w:rsidR="00DE6606">
        <w:t>USC</w:t>
      </w:r>
      <w:r w:rsidR="00DE6606" w:rsidRPr="007E4277">
        <w:t xml:space="preserve"> </w:t>
      </w:r>
      <w:r w:rsidR="00DE6606">
        <w:t>§</w:t>
      </w:r>
      <w:r w:rsidRPr="007E4277">
        <w:t xml:space="preserve">7701(c) and 3325(d), reporting requirements of 26 </w:t>
      </w:r>
      <w:r w:rsidR="00E069B1">
        <w:t>USC</w:t>
      </w:r>
      <w:r w:rsidR="00E069B1" w:rsidRPr="007E4277">
        <w:t xml:space="preserve"> </w:t>
      </w:r>
      <w:r w:rsidR="00E069B1">
        <w:t>§</w:t>
      </w:r>
      <w:r w:rsidRPr="007E4277">
        <w:t xml:space="preserve">6041, </w:t>
      </w:r>
      <w:proofErr w:type="spellStart"/>
      <w:r w:rsidRPr="007E4277">
        <w:t>6041A</w:t>
      </w:r>
      <w:proofErr w:type="spellEnd"/>
      <w:r w:rsidRPr="007E4277">
        <w:t xml:space="preserve">, and </w:t>
      </w:r>
      <w:proofErr w:type="spellStart"/>
      <w:r w:rsidRPr="007E4277">
        <w:t>6050M</w:t>
      </w:r>
      <w:proofErr w:type="spellEnd"/>
      <w:r w:rsidRPr="007E4277">
        <w:t>, and implementing regulations issued by the Internal Revenue Service (IRS).</w:t>
      </w:r>
    </w:p>
    <w:p w:rsidR="00605570" w:rsidRPr="007E4277" w:rsidRDefault="00605570" w:rsidP="00914017">
      <w:pPr>
        <w:pStyle w:val="ListParagraph"/>
        <w:numPr>
          <w:ilvl w:val="0"/>
          <w:numId w:val="71"/>
        </w:numPr>
        <w:spacing w:after="60"/>
        <w:ind w:left="1080"/>
        <w:contextualSpacing w:val="0"/>
        <w:jc w:val="both"/>
      </w:pPr>
      <w:r w:rsidRPr="007E4277">
        <w:t xml:space="preserve">The TIN may be used by the government to collect and report on any delinquent amounts arising out of the Offeror’s relationship with the Government (31 </w:t>
      </w:r>
      <w:r w:rsidR="00E069B1">
        <w:t>USC</w:t>
      </w:r>
      <w:r w:rsidR="00E069B1" w:rsidRPr="007E4277">
        <w:t xml:space="preserve"> </w:t>
      </w:r>
      <w:r w:rsidR="00E069B1">
        <w:t>§</w:t>
      </w:r>
      <w:r w:rsidRPr="007E4277">
        <w:t>7701(c</w:t>
      </w:r>
      <w:proofErr w:type="gramStart"/>
      <w:r w:rsidRPr="007E4277">
        <w:t>)(</w:t>
      </w:r>
      <w:proofErr w:type="gramEnd"/>
      <w:r w:rsidRPr="007E4277">
        <w:t>3)).</w:t>
      </w:r>
      <w:r w:rsidR="00E069B1">
        <w:t xml:space="preserve"> </w:t>
      </w:r>
      <w:r w:rsidRPr="007E4277">
        <w:t xml:space="preserve"> If the resulting contract is subject to the payment reporting requirements described in FAR 4.904, the TIN provided hereunder may be matched with IRS records</w:t>
      </w:r>
      <w:r w:rsidR="00A76A97">
        <w:t xml:space="preserve"> to verify the accuracy of the O</w:t>
      </w:r>
      <w:r w:rsidRPr="007E4277">
        <w:t>fferor’s TIN.</w:t>
      </w:r>
    </w:p>
    <w:p w:rsidR="00605570" w:rsidRPr="007E4277" w:rsidRDefault="00605570" w:rsidP="00914017">
      <w:pPr>
        <w:pStyle w:val="ListParagraph"/>
        <w:numPr>
          <w:ilvl w:val="0"/>
          <w:numId w:val="71"/>
        </w:numPr>
        <w:spacing w:after="0"/>
        <w:ind w:left="1080"/>
        <w:jc w:val="both"/>
      </w:pPr>
      <w:r w:rsidRPr="007E4277">
        <w:t>Taxpayer Identification Number (TIN).</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TIN</w:t>
      </w:r>
      <w:proofErr w:type="gramStart"/>
      <w:r w:rsidRPr="007E4277">
        <w:rPr>
          <w:sz w:val="22"/>
          <w:szCs w:val="22"/>
        </w:rPr>
        <w:t xml:space="preserve">: </w:t>
      </w:r>
      <w:proofErr w:type="gramEnd"/>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TIN has been applied for.</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TIN is not required because:</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Offeror is an agency or instrumentality of a foreign government;</w:t>
      </w:r>
    </w:p>
    <w:p w:rsidR="00605570" w:rsidRPr="007E4277" w:rsidRDefault="00605570" w:rsidP="00832FC6">
      <w:pPr>
        <w:spacing w:after="60"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Offeror is an agency or instrumentality of the Federal Government;</w:t>
      </w:r>
    </w:p>
    <w:p w:rsidR="00605570" w:rsidRPr="007E4277" w:rsidRDefault="00605570" w:rsidP="00914017">
      <w:pPr>
        <w:pStyle w:val="ListParagraph"/>
        <w:numPr>
          <w:ilvl w:val="0"/>
          <w:numId w:val="71"/>
        </w:numPr>
        <w:spacing w:after="0"/>
        <w:ind w:left="1080"/>
        <w:jc w:val="both"/>
      </w:pPr>
      <w:r w:rsidRPr="007E4277">
        <w:t>Type of organization.</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Sole proprietorship;</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Partnership;</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Corporate entity (not tax-exempt);</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Corporate entity (tax-exempt);</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Government entity (Federal, State, or local);</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Foreign government;</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International organization per 26 CFR 1.6049-4;</w:t>
      </w:r>
    </w:p>
    <w:p w:rsidR="00605570" w:rsidRPr="007E4277" w:rsidRDefault="00605570" w:rsidP="00832FC6">
      <w:pPr>
        <w:spacing w:after="60" w:line="276" w:lineRule="auto"/>
        <w:ind w:left="1296"/>
        <w:jc w:val="both"/>
        <w:rPr>
          <w:sz w:val="22"/>
          <w:szCs w:val="22"/>
        </w:rPr>
      </w:pPr>
      <w:r w:rsidRPr="007E4277">
        <w:rPr>
          <w:sz w:val="22"/>
          <w:szCs w:val="22"/>
        </w:rPr>
        <w:lastRenderedPageBreak/>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w:t>
      </w:r>
      <w:proofErr w:type="gramStart"/>
      <w:r w:rsidRPr="007E4277">
        <w:rPr>
          <w:sz w:val="22"/>
          <w:szCs w:val="22"/>
        </w:rPr>
        <w:t xml:space="preserve">Other </w:t>
      </w:r>
      <w:proofErr w:type="gramEnd"/>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w:t>
      </w:r>
    </w:p>
    <w:p w:rsidR="00605570" w:rsidRPr="007E4277" w:rsidRDefault="00605570" w:rsidP="00914017">
      <w:pPr>
        <w:pStyle w:val="ListParagraph"/>
        <w:numPr>
          <w:ilvl w:val="0"/>
          <w:numId w:val="71"/>
        </w:numPr>
        <w:spacing w:after="0"/>
        <w:ind w:left="1080"/>
        <w:jc w:val="both"/>
      </w:pPr>
      <w:r w:rsidRPr="007E4277">
        <w:t>Common parent.</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Offeror is not owned or controlled by a common parent:</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Name and TIN of common parent:</w:t>
      </w:r>
    </w:p>
    <w:p w:rsidR="00605570" w:rsidRPr="007E4277" w:rsidRDefault="00605570" w:rsidP="00832FC6">
      <w:pPr>
        <w:spacing w:line="276" w:lineRule="auto"/>
        <w:ind w:left="1872"/>
        <w:jc w:val="both"/>
        <w:rPr>
          <w:sz w:val="22"/>
          <w:szCs w:val="22"/>
        </w:rPr>
      </w:pPr>
      <w:r w:rsidRPr="007E4277">
        <w:rPr>
          <w:sz w:val="22"/>
          <w:szCs w:val="22"/>
        </w:rPr>
        <w:t xml:space="preserve">Name: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p>
    <w:p w:rsidR="00605570" w:rsidRPr="007E4277" w:rsidRDefault="00605570" w:rsidP="00832FC6">
      <w:pPr>
        <w:spacing w:after="120" w:line="276" w:lineRule="auto"/>
        <w:ind w:left="1872"/>
        <w:jc w:val="both"/>
        <w:rPr>
          <w:sz w:val="22"/>
          <w:szCs w:val="22"/>
        </w:rPr>
      </w:pPr>
      <w:r w:rsidRPr="007E4277">
        <w:rPr>
          <w:sz w:val="22"/>
          <w:szCs w:val="22"/>
        </w:rPr>
        <w:t xml:space="preserve">TIN: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p>
    <w:p w:rsidR="00605570" w:rsidRPr="007E4277" w:rsidRDefault="00605570" w:rsidP="00914017">
      <w:pPr>
        <w:pStyle w:val="ListParagraph"/>
        <w:numPr>
          <w:ilvl w:val="0"/>
          <w:numId w:val="39"/>
        </w:numPr>
        <w:spacing w:after="120"/>
        <w:ind w:left="648"/>
        <w:contextualSpacing w:val="0"/>
        <w:jc w:val="both"/>
      </w:pPr>
      <w:r w:rsidRPr="00E069B1">
        <w:t xml:space="preserve">Restricted business operations in Sudan. </w:t>
      </w:r>
      <w:r w:rsidRPr="007E4277">
        <w:t xml:space="preserve"> By submission of its offer, the Offeror certifies that the Offeror does not conduct any restricted business operations in Sudan.</w:t>
      </w:r>
    </w:p>
    <w:p w:rsidR="00605570" w:rsidRPr="007E4277" w:rsidRDefault="00605570" w:rsidP="00914017">
      <w:pPr>
        <w:pStyle w:val="ListParagraph"/>
        <w:numPr>
          <w:ilvl w:val="0"/>
          <w:numId w:val="39"/>
        </w:numPr>
        <w:spacing w:after="0"/>
        <w:ind w:left="648"/>
        <w:contextualSpacing w:val="0"/>
        <w:jc w:val="both"/>
      </w:pPr>
      <w:r w:rsidRPr="007E4277">
        <w:t>Prohibition on Contracting with Inverted Domestic Corporations—</w:t>
      </w:r>
    </w:p>
    <w:p w:rsidR="00605570" w:rsidRPr="007E4277" w:rsidRDefault="00605570" w:rsidP="00914017">
      <w:pPr>
        <w:pStyle w:val="ListParagraph"/>
        <w:numPr>
          <w:ilvl w:val="0"/>
          <w:numId w:val="72"/>
        </w:numPr>
        <w:spacing w:after="60"/>
        <w:ind w:left="1080"/>
        <w:contextualSpacing w:val="0"/>
        <w:jc w:val="both"/>
      </w:pPr>
      <w:r w:rsidRPr="007E4277">
        <w:t>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rsidR="00605570" w:rsidRPr="007E4277" w:rsidRDefault="00605570" w:rsidP="00914017">
      <w:pPr>
        <w:pStyle w:val="ListParagraph"/>
        <w:numPr>
          <w:ilvl w:val="0"/>
          <w:numId w:val="72"/>
        </w:numPr>
        <w:spacing w:after="0"/>
        <w:ind w:left="1080"/>
        <w:contextualSpacing w:val="0"/>
        <w:jc w:val="both"/>
      </w:pPr>
      <w:r w:rsidRPr="00E069B1">
        <w:t xml:space="preserve">Representation. </w:t>
      </w:r>
      <w:r w:rsidRPr="007E4277">
        <w:t>The Offeror represents that—</w:t>
      </w:r>
    </w:p>
    <w:p w:rsidR="00605570" w:rsidRPr="007E4277" w:rsidRDefault="00605570" w:rsidP="00914017">
      <w:pPr>
        <w:pStyle w:val="ListParagraph"/>
        <w:numPr>
          <w:ilvl w:val="0"/>
          <w:numId w:val="73"/>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an inverted domestic corporation; and</w:t>
      </w:r>
    </w:p>
    <w:p w:rsidR="00605570" w:rsidRPr="007E4277" w:rsidRDefault="00605570" w:rsidP="00914017">
      <w:pPr>
        <w:pStyle w:val="ListParagraph"/>
        <w:numPr>
          <w:ilvl w:val="0"/>
          <w:numId w:val="73"/>
        </w:numPr>
        <w:spacing w:after="12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subsidiary of an inverted domestic corporation.</w:t>
      </w:r>
    </w:p>
    <w:p w:rsidR="00605570" w:rsidRPr="007E4277" w:rsidRDefault="00605570" w:rsidP="00914017">
      <w:pPr>
        <w:pStyle w:val="ListParagraph"/>
        <w:numPr>
          <w:ilvl w:val="0"/>
          <w:numId w:val="39"/>
        </w:numPr>
        <w:spacing w:after="60"/>
        <w:ind w:left="648"/>
        <w:contextualSpacing w:val="0"/>
        <w:jc w:val="both"/>
      </w:pPr>
      <w:r w:rsidRPr="007E4277">
        <w:t>Prohibition on contracting with entities engaging in certain activities or transactions relating to Iran.</w:t>
      </w:r>
    </w:p>
    <w:p w:rsidR="00605570" w:rsidRPr="007E4277" w:rsidRDefault="00605570" w:rsidP="00914017">
      <w:pPr>
        <w:pStyle w:val="ListParagraph"/>
        <w:numPr>
          <w:ilvl w:val="0"/>
          <w:numId w:val="74"/>
        </w:numPr>
        <w:spacing w:after="0"/>
        <w:ind w:left="1080"/>
        <w:contextualSpacing w:val="0"/>
        <w:jc w:val="both"/>
      </w:pPr>
      <w:r w:rsidRPr="007E4277">
        <w:t xml:space="preserve">The Offeror shall email questions concerning sensitive technology to the Department of State at </w:t>
      </w:r>
      <w:hyperlink r:id="rId55" w:tgtFrame="_parent" w:history="1">
        <w:proofErr w:type="spellStart"/>
        <w:r w:rsidRPr="007E4277">
          <w:rPr>
            <w:rStyle w:val="Hyperlink"/>
          </w:rPr>
          <w:t>CISADA106@state.gov</w:t>
        </w:r>
        <w:proofErr w:type="spellEnd"/>
      </w:hyperlink>
      <w:r w:rsidRPr="007E4277">
        <w:t>.</w:t>
      </w:r>
    </w:p>
    <w:p w:rsidR="00605570" w:rsidRPr="007E4277" w:rsidRDefault="00605570" w:rsidP="00914017">
      <w:pPr>
        <w:pStyle w:val="ListParagraph"/>
        <w:numPr>
          <w:ilvl w:val="0"/>
          <w:numId w:val="74"/>
        </w:numPr>
        <w:spacing w:after="0"/>
        <w:ind w:left="1080"/>
        <w:contextualSpacing w:val="0"/>
        <w:jc w:val="both"/>
      </w:pPr>
      <w:r w:rsidRPr="007E4277">
        <w:t>Representation and Certification.  Unless a waiver is granted or an exception applies as provided in paragraph (o)(3) of this provision, by submission of its offer, the Offeror—</w:t>
      </w:r>
    </w:p>
    <w:p w:rsidR="00605570" w:rsidRPr="007E4277" w:rsidRDefault="00605570" w:rsidP="00914017">
      <w:pPr>
        <w:pStyle w:val="ListParagraph"/>
        <w:numPr>
          <w:ilvl w:val="0"/>
          <w:numId w:val="75"/>
        </w:numPr>
        <w:spacing w:after="60"/>
        <w:ind w:left="1656"/>
        <w:contextualSpacing w:val="0"/>
        <w:jc w:val="both"/>
      </w:pPr>
      <w:r w:rsidRPr="007E4277">
        <w:t xml:space="preserve">Represents, to the best of its knowledge and belief, that the Offeror does not export any sensitive technology to the government of Iran or any entities or individuals owned or controlled by, or acting on behalf or at the direction of, the government of Iran; </w:t>
      </w:r>
    </w:p>
    <w:p w:rsidR="00605570" w:rsidRPr="007E4277" w:rsidRDefault="00605570" w:rsidP="00914017">
      <w:pPr>
        <w:pStyle w:val="ListParagraph"/>
        <w:numPr>
          <w:ilvl w:val="0"/>
          <w:numId w:val="75"/>
        </w:numPr>
        <w:spacing w:after="60"/>
        <w:ind w:left="1656"/>
        <w:contextualSpacing w:val="0"/>
        <w:jc w:val="both"/>
      </w:pPr>
      <w:r w:rsidRPr="007E4277">
        <w:t>Certifies that the Offeror, or any person owned or controlled by the Offeror, does not engage in any activities for which sanctions may be imposed under section 5 of the Iran Sanctions Act; and</w:t>
      </w:r>
    </w:p>
    <w:p w:rsidR="00605570" w:rsidRPr="007E4277" w:rsidRDefault="00605570" w:rsidP="00914017">
      <w:pPr>
        <w:pStyle w:val="ListParagraph"/>
        <w:numPr>
          <w:ilvl w:val="0"/>
          <w:numId w:val="75"/>
        </w:numPr>
        <w:spacing w:after="60"/>
        <w:ind w:left="1656"/>
        <w:contextualSpacing w:val="0"/>
        <w:jc w:val="both"/>
      </w:pPr>
      <w:r w:rsidRPr="007E4277">
        <w:t>Certifies that the Offeror, and any per</w:t>
      </w:r>
      <w:r w:rsidR="00A76A97">
        <w:t>son owned or controlled by the O</w:t>
      </w:r>
      <w:r w:rsidRPr="007E4277">
        <w:t>fferor, does not knowingly engage in any transaction that exceeds $3,500 with Iran’s Revolutionary Guard Corps or any of its officials, agents, or affiliates, the property and interests in property of which are blocked pursuant to the International Em</w:t>
      </w:r>
      <w:r w:rsidR="00E069B1">
        <w:t>ergency Economic Powers Act (50 USC</w:t>
      </w:r>
      <w:r w:rsidR="00E069B1" w:rsidRPr="007E4277">
        <w:t xml:space="preserve"> </w:t>
      </w:r>
      <w:r w:rsidR="00E069B1">
        <w:t>§</w:t>
      </w:r>
      <w:r w:rsidRPr="007E4277">
        <w:t>1701 et seq.) (</w:t>
      </w:r>
      <w:proofErr w:type="gramStart"/>
      <w:r w:rsidRPr="007E4277">
        <w:t>see</w:t>
      </w:r>
      <w:proofErr w:type="gramEnd"/>
      <w:r w:rsidRPr="007E4277">
        <w:t xml:space="preserve"> </w:t>
      </w:r>
      <w:proofErr w:type="spellStart"/>
      <w:r w:rsidRPr="007E4277">
        <w:t>OFAC’s</w:t>
      </w:r>
      <w:proofErr w:type="spellEnd"/>
      <w:r w:rsidRPr="007E4277">
        <w:t xml:space="preserve"> Specially Designated Nationals and Blocked Persons List at </w:t>
      </w:r>
      <w:hyperlink r:id="rId56" w:tgtFrame="_parent" w:history="1">
        <w:r w:rsidRPr="007E4277">
          <w:rPr>
            <w:rStyle w:val="Hyperlink"/>
          </w:rPr>
          <w:t>https://www.treasury.gov/resource-center/sanctions/SDN-List/Pages/default.aspx</w:t>
        </w:r>
      </w:hyperlink>
      <w:r w:rsidRPr="007E4277">
        <w:t>).</w:t>
      </w:r>
    </w:p>
    <w:p w:rsidR="00605570" w:rsidRPr="007E4277" w:rsidRDefault="00605570" w:rsidP="00914017">
      <w:pPr>
        <w:pStyle w:val="ListParagraph"/>
        <w:numPr>
          <w:ilvl w:val="0"/>
          <w:numId w:val="74"/>
        </w:numPr>
        <w:spacing w:after="0"/>
        <w:ind w:left="1080"/>
        <w:contextualSpacing w:val="0"/>
        <w:jc w:val="both"/>
      </w:pPr>
      <w:r w:rsidRPr="007E4277">
        <w:t>The representation and certification requirements of paragraph (o)(2) of this provision do not apply if—</w:t>
      </w:r>
    </w:p>
    <w:p w:rsidR="00605570" w:rsidRPr="007E4277" w:rsidRDefault="00605570" w:rsidP="00914017">
      <w:pPr>
        <w:pStyle w:val="ListParagraph"/>
        <w:numPr>
          <w:ilvl w:val="0"/>
          <w:numId w:val="76"/>
        </w:numPr>
        <w:spacing w:after="60"/>
        <w:ind w:left="1656"/>
        <w:contextualSpacing w:val="0"/>
        <w:jc w:val="both"/>
      </w:pPr>
      <w:r w:rsidRPr="007E4277">
        <w:t>This solicitation includes a trade agreements certification (e.g., 52.212-3(g) or a comparable agency provision); and</w:t>
      </w:r>
    </w:p>
    <w:p w:rsidR="00605570" w:rsidRPr="007E4277" w:rsidRDefault="00605570" w:rsidP="00914017">
      <w:pPr>
        <w:pStyle w:val="ListParagraph"/>
        <w:numPr>
          <w:ilvl w:val="0"/>
          <w:numId w:val="76"/>
        </w:numPr>
        <w:spacing w:after="120"/>
        <w:ind w:left="1656"/>
        <w:contextualSpacing w:val="0"/>
        <w:jc w:val="both"/>
      </w:pPr>
      <w:r w:rsidRPr="007E4277">
        <w:t>The Offeror has certified that all the offered products to be supplied are designated country end products.</w:t>
      </w:r>
    </w:p>
    <w:p w:rsidR="00605570" w:rsidRPr="007E4277" w:rsidRDefault="00605570" w:rsidP="00914017">
      <w:pPr>
        <w:pStyle w:val="ListParagraph"/>
        <w:numPr>
          <w:ilvl w:val="0"/>
          <w:numId w:val="39"/>
        </w:numPr>
        <w:spacing w:after="60"/>
        <w:ind w:left="648"/>
        <w:contextualSpacing w:val="0"/>
        <w:jc w:val="both"/>
      </w:pPr>
      <w:r w:rsidRPr="00E069B1">
        <w:t>Ownership or Control of Offeror.</w:t>
      </w:r>
      <w:r w:rsidRPr="007E4277">
        <w:t xml:space="preserve">  </w:t>
      </w:r>
      <w:r w:rsidR="00486F94">
        <w:t>[</w:t>
      </w:r>
      <w:r w:rsidRPr="00E069B1">
        <w:rPr>
          <w:i/>
        </w:rPr>
        <w:t>Applies in all solicitations when there is a requirement to be registered in SAM or a requirement to have a unique entity identifier in the solicitation</w:t>
      </w:r>
      <w:r w:rsidR="00486F94">
        <w:t>].</w:t>
      </w:r>
    </w:p>
    <w:p w:rsidR="00605570" w:rsidRPr="007E4277" w:rsidRDefault="00605570" w:rsidP="00914017">
      <w:pPr>
        <w:pStyle w:val="ListParagraph"/>
        <w:numPr>
          <w:ilvl w:val="0"/>
          <w:numId w:val="77"/>
        </w:numPr>
        <w:spacing w:after="60"/>
        <w:ind w:left="1080"/>
        <w:contextualSpacing w:val="0"/>
        <w:jc w:val="both"/>
      </w:pPr>
      <w:r w:rsidRPr="007E4277">
        <w:t xml:space="preserve">The Offeror represents that 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has</w:t>
      </w:r>
      <w:r w:rsidR="00396E1B">
        <w:t>,</w:t>
      </w:r>
      <w:r w:rsidRPr="007E4277">
        <w:t xml:space="preserve"> or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does not have an immediate owner.  If the Offeror has more than one immediate owner (such as a joint venture), then the Offeror shall respond to paragraph (2) and if applicable, paragraph (3) of this provision for each participant in the joint venture.</w:t>
      </w:r>
    </w:p>
    <w:p w:rsidR="00605570" w:rsidRPr="007E4277" w:rsidRDefault="00605570" w:rsidP="00914017">
      <w:pPr>
        <w:pStyle w:val="ListParagraph"/>
        <w:numPr>
          <w:ilvl w:val="0"/>
          <w:numId w:val="77"/>
        </w:numPr>
        <w:spacing w:after="0"/>
        <w:ind w:left="1080"/>
        <w:contextualSpacing w:val="0"/>
        <w:jc w:val="both"/>
      </w:pPr>
      <w:r w:rsidRPr="007E4277">
        <w:t>If the Offeror indicates “has” in paragraph (p)(1) of this provision, enter the following information:</w:t>
      </w:r>
    </w:p>
    <w:p w:rsidR="00605570" w:rsidRPr="007E4277" w:rsidRDefault="00605570" w:rsidP="00832FC6">
      <w:pPr>
        <w:spacing w:line="276" w:lineRule="auto"/>
        <w:ind w:left="360" w:firstLine="720"/>
        <w:jc w:val="both"/>
        <w:rPr>
          <w:sz w:val="22"/>
          <w:szCs w:val="22"/>
        </w:rPr>
      </w:pPr>
      <w:r w:rsidRPr="007E4277">
        <w:rPr>
          <w:sz w:val="22"/>
          <w:szCs w:val="22"/>
        </w:rPr>
        <w:t xml:space="preserve">Immediate owner CAGE code: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p>
    <w:p w:rsidR="00605570" w:rsidRPr="007E4277" w:rsidRDefault="00605570" w:rsidP="00832FC6">
      <w:pPr>
        <w:spacing w:line="276" w:lineRule="auto"/>
        <w:ind w:left="360" w:firstLine="720"/>
        <w:jc w:val="both"/>
        <w:rPr>
          <w:sz w:val="22"/>
          <w:szCs w:val="22"/>
        </w:rPr>
      </w:pPr>
      <w:r w:rsidRPr="007E4277">
        <w:rPr>
          <w:sz w:val="22"/>
          <w:szCs w:val="22"/>
        </w:rPr>
        <w:t xml:space="preserve">Immediate owner legal name: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p>
    <w:p w:rsidR="00605570" w:rsidRPr="007E4277" w:rsidRDefault="00486F94" w:rsidP="00832FC6">
      <w:pPr>
        <w:spacing w:line="276" w:lineRule="auto"/>
        <w:ind w:left="360" w:firstLine="720"/>
        <w:jc w:val="both"/>
        <w:rPr>
          <w:sz w:val="22"/>
          <w:szCs w:val="22"/>
        </w:rPr>
      </w:pPr>
      <w:r>
        <w:rPr>
          <w:sz w:val="22"/>
          <w:szCs w:val="22"/>
        </w:rPr>
        <w:t>[</w:t>
      </w:r>
      <w:r w:rsidR="00605570" w:rsidRPr="00E069B1">
        <w:rPr>
          <w:i/>
          <w:sz w:val="22"/>
          <w:szCs w:val="22"/>
        </w:rPr>
        <w:t>Do not use a “doing business as” name</w:t>
      </w:r>
      <w:r>
        <w:rPr>
          <w:sz w:val="22"/>
          <w:szCs w:val="22"/>
        </w:rPr>
        <w:t>]</w:t>
      </w:r>
    </w:p>
    <w:p w:rsidR="00605570" w:rsidRPr="007E4277" w:rsidRDefault="00605570" w:rsidP="00832FC6">
      <w:pPr>
        <w:spacing w:after="60" w:line="276" w:lineRule="auto"/>
        <w:ind w:left="360" w:firstLine="720"/>
        <w:jc w:val="both"/>
        <w:rPr>
          <w:sz w:val="22"/>
          <w:szCs w:val="22"/>
        </w:rPr>
      </w:pPr>
      <w:r w:rsidRPr="007E4277">
        <w:rPr>
          <w:sz w:val="22"/>
          <w:szCs w:val="22"/>
        </w:rPr>
        <w:t xml:space="preserve">Is the immediate owner owned or controlled by another entity:  </w:t>
      </w: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Yes or </w:t>
      </w: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7E0C59">
        <w:rPr>
          <w:sz w:val="22"/>
          <w:szCs w:val="22"/>
        </w:rPr>
      </w:r>
      <w:r w:rsidR="007E0C59">
        <w:rPr>
          <w:sz w:val="22"/>
          <w:szCs w:val="22"/>
        </w:rPr>
        <w:fldChar w:fldCharType="separate"/>
      </w:r>
      <w:r w:rsidRPr="007E4277">
        <w:rPr>
          <w:sz w:val="22"/>
          <w:szCs w:val="22"/>
        </w:rPr>
        <w:fldChar w:fldCharType="end"/>
      </w:r>
      <w:r w:rsidRPr="007E4277">
        <w:rPr>
          <w:sz w:val="22"/>
          <w:szCs w:val="22"/>
        </w:rPr>
        <w:t xml:space="preserve"> No.</w:t>
      </w:r>
    </w:p>
    <w:p w:rsidR="00605570" w:rsidRPr="007E4277" w:rsidRDefault="00605570" w:rsidP="00914017">
      <w:pPr>
        <w:pStyle w:val="ListParagraph"/>
        <w:numPr>
          <w:ilvl w:val="0"/>
          <w:numId w:val="77"/>
        </w:numPr>
        <w:spacing w:after="0"/>
        <w:ind w:left="1080"/>
        <w:contextualSpacing w:val="0"/>
        <w:jc w:val="both"/>
      </w:pPr>
      <w:r w:rsidRPr="007E4277">
        <w:lastRenderedPageBreak/>
        <w:t>If the Offeror indicates “yes” in paragraph (p)(2) of this provision, indicating that the immediate owner is owned or controlled by another entity, then enter the following information:</w:t>
      </w:r>
    </w:p>
    <w:p w:rsidR="00605570" w:rsidRPr="007E4277" w:rsidRDefault="00605570" w:rsidP="00832FC6">
      <w:pPr>
        <w:spacing w:line="276" w:lineRule="auto"/>
        <w:ind w:left="360" w:firstLine="720"/>
        <w:jc w:val="both"/>
        <w:rPr>
          <w:sz w:val="22"/>
          <w:szCs w:val="22"/>
        </w:rPr>
      </w:pPr>
      <w:r w:rsidRPr="007E4277">
        <w:rPr>
          <w:sz w:val="22"/>
          <w:szCs w:val="22"/>
        </w:rPr>
        <w:t xml:space="preserve">Highest level owner CAGE code: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p>
    <w:p w:rsidR="00605570" w:rsidRPr="007E4277" w:rsidRDefault="00605570" w:rsidP="00832FC6">
      <w:pPr>
        <w:spacing w:line="276" w:lineRule="auto"/>
        <w:ind w:left="360" w:firstLine="720"/>
        <w:jc w:val="both"/>
        <w:rPr>
          <w:sz w:val="22"/>
          <w:szCs w:val="22"/>
        </w:rPr>
      </w:pPr>
      <w:r w:rsidRPr="007E4277">
        <w:rPr>
          <w:sz w:val="22"/>
          <w:szCs w:val="22"/>
        </w:rPr>
        <w:t xml:space="preserve">Highest level owner legal name: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 xml:space="preserve"> </w:t>
      </w:r>
    </w:p>
    <w:p w:rsidR="00605570" w:rsidRPr="007E4277" w:rsidRDefault="00486F94" w:rsidP="00832FC6">
      <w:pPr>
        <w:spacing w:after="120" w:line="276" w:lineRule="auto"/>
        <w:ind w:left="360" w:firstLine="720"/>
        <w:jc w:val="both"/>
        <w:rPr>
          <w:sz w:val="22"/>
          <w:szCs w:val="22"/>
        </w:rPr>
      </w:pPr>
      <w:r>
        <w:rPr>
          <w:sz w:val="22"/>
          <w:szCs w:val="22"/>
        </w:rPr>
        <w:t>[</w:t>
      </w:r>
      <w:r w:rsidR="00605570" w:rsidRPr="00E069B1">
        <w:rPr>
          <w:i/>
          <w:sz w:val="22"/>
          <w:szCs w:val="22"/>
        </w:rPr>
        <w:t>Do not use a “doing business as” name</w:t>
      </w:r>
      <w:r>
        <w:rPr>
          <w:sz w:val="22"/>
          <w:szCs w:val="22"/>
        </w:rPr>
        <w:t>]</w:t>
      </w:r>
    </w:p>
    <w:p w:rsidR="00605570" w:rsidRPr="00E069B1" w:rsidRDefault="00605570" w:rsidP="00914017">
      <w:pPr>
        <w:pStyle w:val="ListParagraph"/>
        <w:numPr>
          <w:ilvl w:val="0"/>
          <w:numId w:val="39"/>
        </w:numPr>
        <w:spacing w:after="60"/>
        <w:contextualSpacing w:val="0"/>
        <w:jc w:val="both"/>
      </w:pPr>
      <w:r w:rsidRPr="00E069B1">
        <w:t>Representation by Corporations Regarding Delinquent Tax Liability or a Felony Conviction under any Federal Law.</w:t>
      </w:r>
    </w:p>
    <w:p w:rsidR="00605570" w:rsidRPr="007E4277" w:rsidRDefault="00605570" w:rsidP="00914017">
      <w:pPr>
        <w:pStyle w:val="ListParagraph"/>
        <w:numPr>
          <w:ilvl w:val="0"/>
          <w:numId w:val="78"/>
        </w:numPr>
        <w:spacing w:after="0"/>
        <w:ind w:left="1080"/>
        <w:contextualSpacing w:val="0"/>
        <w:jc w:val="both"/>
      </w:pPr>
      <w:r w:rsidRPr="007E4277">
        <w:t>As required by section 744 and 745 of Division E of the Consolidated and Further Continuing Appropriations Act, 2015 (Pub. L. 113-235), and similar provisions, if contained in subsequent appropriations acts, the Government will not enter into a contract with any corporation that—</w:t>
      </w:r>
    </w:p>
    <w:p w:rsidR="00605570" w:rsidRPr="007E4277" w:rsidRDefault="00605570" w:rsidP="00914017">
      <w:pPr>
        <w:pStyle w:val="ListParagraph"/>
        <w:numPr>
          <w:ilvl w:val="0"/>
          <w:numId w:val="79"/>
        </w:numPr>
        <w:spacing w:after="60"/>
        <w:ind w:left="1656"/>
        <w:contextualSpacing w:val="0"/>
        <w:jc w:val="both"/>
      </w:pPr>
      <w:r w:rsidRPr="007E4277">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and agency has considered suspension or debarment of the corporation and made a determination that suspension or debarment is not necessary to protect the interests of the Government; or</w:t>
      </w:r>
    </w:p>
    <w:p w:rsidR="00605570" w:rsidRPr="007E4277" w:rsidRDefault="00605570" w:rsidP="00914017">
      <w:pPr>
        <w:pStyle w:val="ListParagraph"/>
        <w:numPr>
          <w:ilvl w:val="0"/>
          <w:numId w:val="79"/>
        </w:numPr>
        <w:spacing w:after="60"/>
        <w:ind w:left="1656"/>
        <w:contextualSpacing w:val="0"/>
        <w:jc w:val="both"/>
      </w:pPr>
      <w:r w:rsidRPr="007E4277">
        <w:t>Was convicted of a felony criminal violation under any Federal law within the preceding 24-months, where the awarding agency is aware of the conviction, unless an agency has considered suspension or debarment of the corporation and made a determination that this action is not necessary to protect the interests of the Government.</w:t>
      </w:r>
    </w:p>
    <w:p w:rsidR="00605570" w:rsidRPr="007E4277" w:rsidRDefault="00605570" w:rsidP="00914017">
      <w:pPr>
        <w:pStyle w:val="ListParagraph"/>
        <w:numPr>
          <w:ilvl w:val="0"/>
          <w:numId w:val="78"/>
        </w:numPr>
        <w:spacing w:after="0"/>
        <w:ind w:left="1080"/>
        <w:contextualSpacing w:val="0"/>
        <w:jc w:val="both"/>
      </w:pPr>
      <w:r w:rsidRPr="007E4277">
        <w:t>The Offeror represents that—</w:t>
      </w:r>
    </w:p>
    <w:p w:rsidR="00605570" w:rsidRPr="007E4277" w:rsidRDefault="00605570" w:rsidP="00914017">
      <w:pPr>
        <w:pStyle w:val="ListParagraph"/>
        <w:numPr>
          <w:ilvl w:val="0"/>
          <w:numId w:val="80"/>
        </w:numPr>
        <w:spacing w:after="60"/>
        <w:ind w:left="1656"/>
        <w:contextualSpacing w:val="0"/>
        <w:jc w:val="both"/>
      </w:pPr>
      <w:r w:rsidRPr="007E4277">
        <w:t>It</w:t>
      </w:r>
      <w:r w:rsidR="004D1798">
        <w:t xml:space="preserve">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w:t>
      </w:r>
      <w:r w:rsidR="004D1798">
        <w:t>,</w:t>
      </w:r>
      <w:r w:rsidRPr="007E4277">
        <w:t xml:space="preserve">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w:t>
      </w:r>
      <w:r w:rsidR="004D1798">
        <w:t xml:space="preserve">is not </w:t>
      </w:r>
      <w:r w:rsidRPr="007E4277">
        <w:t xml:space="preserve">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w:t>
      </w:r>
    </w:p>
    <w:p w:rsidR="00605570" w:rsidRPr="007E4277" w:rsidRDefault="00605570" w:rsidP="00914017">
      <w:pPr>
        <w:pStyle w:val="ListParagraph"/>
        <w:numPr>
          <w:ilvl w:val="0"/>
          <w:numId w:val="80"/>
        </w:numPr>
        <w:spacing w:after="120"/>
        <w:ind w:left="1656"/>
        <w:contextualSpacing w:val="0"/>
        <w:jc w:val="both"/>
      </w:pPr>
      <w:r w:rsidRPr="007E4277">
        <w:t xml:space="preserve">It </w:t>
      </w:r>
      <w:r w:rsidR="004D1798" w:rsidRPr="007E4277">
        <w:fldChar w:fldCharType="begin">
          <w:ffData>
            <w:name w:val="Check1"/>
            <w:enabled/>
            <w:calcOnExit w:val="0"/>
            <w:checkBox>
              <w:sizeAuto/>
              <w:default w:val="0"/>
            </w:checkBox>
          </w:ffData>
        </w:fldChar>
      </w:r>
      <w:r w:rsidR="004D1798" w:rsidRPr="007E4277">
        <w:instrText xml:space="preserve"> FORMCHECKBOX </w:instrText>
      </w:r>
      <w:r w:rsidR="007E0C59">
        <w:fldChar w:fldCharType="separate"/>
      </w:r>
      <w:r w:rsidR="004D1798" w:rsidRPr="007E4277">
        <w:fldChar w:fldCharType="end"/>
      </w:r>
      <w:r w:rsidR="004D1798" w:rsidRPr="007E4277">
        <w:t xml:space="preserve"> is</w:t>
      </w:r>
      <w:r w:rsidR="004D1798">
        <w:t>,</w:t>
      </w:r>
      <w:r w:rsidR="004D1798" w:rsidRPr="007E4277">
        <w:t xml:space="preserve"> </w:t>
      </w:r>
      <w:r w:rsidR="004D1798" w:rsidRPr="007E4277">
        <w:fldChar w:fldCharType="begin">
          <w:ffData>
            <w:name w:val="Check1"/>
            <w:enabled/>
            <w:calcOnExit w:val="0"/>
            <w:checkBox>
              <w:sizeAuto/>
              <w:default w:val="0"/>
            </w:checkBox>
          </w:ffData>
        </w:fldChar>
      </w:r>
      <w:r w:rsidR="004D1798" w:rsidRPr="007E4277">
        <w:instrText xml:space="preserve"> FORMCHECKBOX </w:instrText>
      </w:r>
      <w:r w:rsidR="007E0C59">
        <w:fldChar w:fldCharType="separate"/>
      </w:r>
      <w:r w:rsidR="004D1798" w:rsidRPr="007E4277">
        <w:fldChar w:fldCharType="end"/>
      </w:r>
      <w:r w:rsidR="004D1798" w:rsidRPr="007E4277">
        <w:t xml:space="preserve"> </w:t>
      </w:r>
      <w:r w:rsidR="004D1798">
        <w:t>is not</w:t>
      </w:r>
      <w:r w:rsidR="004D1798" w:rsidRPr="007E4277">
        <w:t xml:space="preserve"> </w:t>
      </w:r>
      <w:r w:rsidRPr="007E4277">
        <w:t>a corporation that was convicted of a felony criminal violation under a Federal law within the preceding 24-months.</w:t>
      </w:r>
    </w:p>
    <w:p w:rsidR="00605570" w:rsidRPr="007E4277" w:rsidRDefault="00605570" w:rsidP="00914017">
      <w:pPr>
        <w:pStyle w:val="ListParagraph"/>
        <w:numPr>
          <w:ilvl w:val="0"/>
          <w:numId w:val="39"/>
        </w:numPr>
        <w:spacing w:after="0"/>
        <w:ind w:left="648"/>
        <w:contextualSpacing w:val="0"/>
        <w:jc w:val="both"/>
      </w:pPr>
      <w:r w:rsidRPr="00E069B1">
        <w:t>Predecessor of Offeror.</w:t>
      </w:r>
      <w:r w:rsidRPr="007E4277">
        <w:t xml:space="preserve">  </w:t>
      </w:r>
      <w:r w:rsidR="00486F94">
        <w:t>[</w:t>
      </w:r>
      <w:r w:rsidRPr="00E069B1">
        <w:rPr>
          <w:i/>
        </w:rPr>
        <w:t>Applies in all solicitations that include the provision at 52.204-16, Commercial and Government Entity Code Reporting</w:t>
      </w:r>
      <w:r w:rsidR="00486F94">
        <w:t>]</w:t>
      </w:r>
      <w:r w:rsidR="00E069B1">
        <w:t>.</w:t>
      </w:r>
    </w:p>
    <w:p w:rsidR="00605570" w:rsidRPr="007E4277" w:rsidRDefault="00605570" w:rsidP="00914017">
      <w:pPr>
        <w:pStyle w:val="ListParagraph"/>
        <w:numPr>
          <w:ilvl w:val="0"/>
          <w:numId w:val="81"/>
        </w:numPr>
        <w:spacing w:after="60"/>
        <w:ind w:left="1080"/>
        <w:contextualSpacing w:val="0"/>
        <w:jc w:val="both"/>
      </w:pPr>
      <w:r w:rsidRPr="007E4277">
        <w:t xml:space="preserve">The Offeror represents that it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or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is not a successor to a predecessor that held a Federal contract</w:t>
      </w:r>
      <w:r w:rsidR="00E069B1">
        <w:t xml:space="preserve"> or grant within the last three-</w:t>
      </w:r>
      <w:r w:rsidRPr="007E4277">
        <w:t>years.</w:t>
      </w:r>
    </w:p>
    <w:p w:rsidR="00605570" w:rsidRPr="007E4277" w:rsidRDefault="00605570" w:rsidP="00914017">
      <w:pPr>
        <w:pStyle w:val="ListParagraph"/>
        <w:numPr>
          <w:ilvl w:val="0"/>
          <w:numId w:val="81"/>
        </w:numPr>
        <w:spacing w:after="0"/>
        <w:ind w:left="1080"/>
        <w:jc w:val="both"/>
      </w:pPr>
      <w:r w:rsidRPr="007E4277">
        <w:t>If the Offeror has indicated “is” in paragraph (r)(1) of this provision, enter the following information for all predecessors that held a Federal contract or grant within the last three</w:t>
      </w:r>
      <w:r w:rsidR="00E069B1">
        <w:t>-</w:t>
      </w:r>
      <w:r w:rsidRPr="007E4277">
        <w:t>years (</w:t>
      </w:r>
      <w:r w:rsidRPr="00E069B1">
        <w:rPr>
          <w:i/>
        </w:rPr>
        <w:t>if more than one predecessor, list in reverse chronological order</w:t>
      </w:r>
      <w:r w:rsidRPr="007E4277">
        <w:t>):</w:t>
      </w:r>
    </w:p>
    <w:p w:rsidR="00605570" w:rsidRPr="007E4277" w:rsidRDefault="00605570" w:rsidP="00832FC6">
      <w:pPr>
        <w:spacing w:line="276" w:lineRule="auto"/>
        <w:ind w:left="360" w:firstLine="720"/>
        <w:jc w:val="both"/>
        <w:rPr>
          <w:sz w:val="22"/>
          <w:szCs w:val="22"/>
        </w:rPr>
      </w:pPr>
      <w:r w:rsidRPr="007E4277">
        <w:rPr>
          <w:sz w:val="22"/>
          <w:szCs w:val="22"/>
        </w:rPr>
        <w:t xml:space="preserve">Predecessor CAGE code: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 xml:space="preserve"> </w:t>
      </w:r>
      <w:r w:rsidR="00486F94">
        <w:rPr>
          <w:sz w:val="22"/>
          <w:szCs w:val="22"/>
        </w:rPr>
        <w:t>[</w:t>
      </w:r>
      <w:r w:rsidRPr="00E069B1">
        <w:rPr>
          <w:i/>
          <w:sz w:val="22"/>
          <w:szCs w:val="22"/>
        </w:rPr>
        <w:t>or mark “Unknown</w:t>
      </w:r>
      <w:r w:rsidR="00486F94">
        <w:rPr>
          <w:sz w:val="22"/>
          <w:szCs w:val="22"/>
        </w:rPr>
        <w:t>]</w:t>
      </w:r>
      <w:r w:rsidRPr="007E4277">
        <w:rPr>
          <w:sz w:val="22"/>
          <w:szCs w:val="22"/>
        </w:rPr>
        <w:t>.</w:t>
      </w:r>
    </w:p>
    <w:p w:rsidR="00605570" w:rsidRPr="007E4277" w:rsidRDefault="00605570" w:rsidP="00832FC6">
      <w:pPr>
        <w:spacing w:after="60" w:line="276" w:lineRule="auto"/>
        <w:ind w:left="1080"/>
        <w:rPr>
          <w:sz w:val="22"/>
          <w:szCs w:val="22"/>
        </w:rPr>
      </w:pPr>
      <w:r w:rsidRPr="007E4277">
        <w:rPr>
          <w:sz w:val="22"/>
          <w:szCs w:val="22"/>
        </w:rPr>
        <w:t>Predecessor legal name</w:t>
      </w:r>
      <w:proofErr w:type="gramStart"/>
      <w:r w:rsidRPr="007E4277">
        <w:rPr>
          <w:sz w:val="22"/>
          <w:szCs w:val="22"/>
        </w:rPr>
        <w:t xml:space="preserve">: </w:t>
      </w:r>
      <w:proofErr w:type="gramEnd"/>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 xml:space="preserve">. </w:t>
      </w:r>
      <w:r w:rsidRPr="007E4277">
        <w:rPr>
          <w:sz w:val="22"/>
          <w:szCs w:val="22"/>
        </w:rPr>
        <w:br/>
      </w:r>
      <w:r w:rsidR="00486F94">
        <w:rPr>
          <w:sz w:val="22"/>
          <w:szCs w:val="22"/>
        </w:rPr>
        <w:t>[</w:t>
      </w:r>
      <w:r w:rsidRPr="00E069B1">
        <w:rPr>
          <w:i/>
          <w:sz w:val="22"/>
          <w:szCs w:val="22"/>
        </w:rPr>
        <w:t>Do not use a “doing business as” name</w:t>
      </w:r>
      <w:r w:rsidR="00486F94">
        <w:rPr>
          <w:sz w:val="22"/>
          <w:szCs w:val="22"/>
        </w:rPr>
        <w:t>]</w:t>
      </w:r>
      <w:r w:rsidRPr="007E4277">
        <w:rPr>
          <w:sz w:val="22"/>
          <w:szCs w:val="22"/>
        </w:rPr>
        <w:t>.</w:t>
      </w:r>
    </w:p>
    <w:p w:rsidR="00605570" w:rsidRPr="007E4277" w:rsidRDefault="00605570" w:rsidP="00914017">
      <w:pPr>
        <w:pStyle w:val="ListParagraph"/>
        <w:numPr>
          <w:ilvl w:val="0"/>
          <w:numId w:val="39"/>
        </w:numPr>
        <w:spacing w:after="60"/>
        <w:ind w:left="648"/>
        <w:contextualSpacing w:val="0"/>
        <w:jc w:val="both"/>
      </w:pPr>
      <w:r w:rsidRPr="007E4277">
        <w:t>Reserved.</w:t>
      </w:r>
    </w:p>
    <w:p w:rsidR="00605570" w:rsidRPr="007E4277" w:rsidRDefault="00605570" w:rsidP="00914017">
      <w:pPr>
        <w:pStyle w:val="ListParagraph"/>
        <w:numPr>
          <w:ilvl w:val="0"/>
          <w:numId w:val="39"/>
        </w:numPr>
        <w:spacing w:after="0"/>
        <w:ind w:left="648"/>
        <w:contextualSpacing w:val="0"/>
        <w:jc w:val="both"/>
      </w:pPr>
      <w:r w:rsidRPr="007E4277">
        <w:t xml:space="preserve">Public Disclosure of Greenhouse Gas Emissions and Reduction Goals. Applies in </w:t>
      </w:r>
      <w:r w:rsidR="00E069B1">
        <w:t>all solicitations that require O</w:t>
      </w:r>
      <w:r w:rsidRPr="007E4277">
        <w:t>fferors to register in SAM (52.212-1(k)).</w:t>
      </w:r>
    </w:p>
    <w:p w:rsidR="00605570" w:rsidRPr="007E4277" w:rsidRDefault="00605570" w:rsidP="00914017">
      <w:pPr>
        <w:pStyle w:val="ListParagraph"/>
        <w:numPr>
          <w:ilvl w:val="0"/>
          <w:numId w:val="82"/>
        </w:numPr>
        <w:spacing w:after="60"/>
        <w:ind w:left="1080"/>
        <w:contextualSpacing w:val="0"/>
        <w:jc w:val="both"/>
      </w:pPr>
      <w:r w:rsidRPr="007E4277">
        <w:t>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rsidR="00605570" w:rsidRPr="007E4277" w:rsidRDefault="00605570" w:rsidP="00914017">
      <w:pPr>
        <w:pStyle w:val="ListParagraph"/>
        <w:numPr>
          <w:ilvl w:val="0"/>
          <w:numId w:val="82"/>
        </w:numPr>
        <w:spacing w:after="60"/>
        <w:ind w:left="1080"/>
        <w:contextualSpacing w:val="0"/>
        <w:jc w:val="both"/>
      </w:pPr>
      <w:r w:rsidRPr="007E4277">
        <w:t>Representation.  [</w:t>
      </w:r>
      <w:r w:rsidRPr="007E4277">
        <w:rPr>
          <w:i/>
        </w:rPr>
        <w:t>Offeror to check applicable block(s) in paragraph (t</w:t>
      </w:r>
      <w:proofErr w:type="gramStart"/>
      <w:r w:rsidRPr="007E4277">
        <w:rPr>
          <w:i/>
        </w:rPr>
        <w:t>)(</w:t>
      </w:r>
      <w:proofErr w:type="gramEnd"/>
      <w:r w:rsidRPr="007E4277">
        <w:rPr>
          <w:i/>
        </w:rPr>
        <w:t>2)(</w:t>
      </w:r>
      <w:proofErr w:type="spellStart"/>
      <w:r w:rsidRPr="007E4277">
        <w:rPr>
          <w:i/>
        </w:rPr>
        <w:t>i</w:t>
      </w:r>
      <w:proofErr w:type="spellEnd"/>
      <w:r w:rsidRPr="007E4277">
        <w:rPr>
          <w:i/>
        </w:rPr>
        <w:t>) and (ii)</w:t>
      </w:r>
      <w:r w:rsidRPr="007E4277">
        <w:t xml:space="preserve">]. </w:t>
      </w:r>
    </w:p>
    <w:p w:rsidR="00605570" w:rsidRPr="007E4277" w:rsidRDefault="00605570" w:rsidP="00914017">
      <w:pPr>
        <w:pStyle w:val="ListParagraph"/>
        <w:numPr>
          <w:ilvl w:val="0"/>
          <w:numId w:val="83"/>
        </w:numPr>
        <w:spacing w:after="60"/>
        <w:ind w:left="1656"/>
        <w:contextualSpacing w:val="0"/>
        <w:jc w:val="both"/>
      </w:pPr>
      <w:r w:rsidRPr="007E4277">
        <w:t xml:space="preserve">The Offeror (itself or through its immediate owner or highest-level owner)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does,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does not publicly disclose greenhouse gas emissions, i.e., makes available on a publicly accessible Web site the results of </w:t>
      </w:r>
      <w:r w:rsidRPr="007E4277">
        <w:lastRenderedPageBreak/>
        <w:t>a greenhouse gas inventory, performed in accordance with an accounting standard with publicly available and consistently applied criteria, such as the Greenhouse Gas Protocol Corporate Standard.</w:t>
      </w:r>
    </w:p>
    <w:p w:rsidR="00605570" w:rsidRPr="007E4277" w:rsidRDefault="00605570" w:rsidP="00914017">
      <w:pPr>
        <w:pStyle w:val="ListParagraph"/>
        <w:numPr>
          <w:ilvl w:val="0"/>
          <w:numId w:val="83"/>
        </w:numPr>
        <w:spacing w:after="60"/>
        <w:ind w:left="1656"/>
        <w:contextualSpacing w:val="0"/>
        <w:jc w:val="both"/>
      </w:pPr>
      <w:r w:rsidRPr="007E4277">
        <w:t xml:space="preserve">The Offeror (itself or through its immediate owner or highest-level owner)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does, </w:t>
      </w:r>
      <w:r w:rsidRPr="007E4277">
        <w:fldChar w:fldCharType="begin">
          <w:ffData>
            <w:name w:val="Check1"/>
            <w:enabled/>
            <w:calcOnExit w:val="0"/>
            <w:checkBox>
              <w:sizeAuto/>
              <w:default w:val="0"/>
            </w:checkBox>
          </w:ffData>
        </w:fldChar>
      </w:r>
      <w:r w:rsidRPr="007E4277">
        <w:instrText xml:space="preserve"> FORMCHECKBOX </w:instrText>
      </w:r>
      <w:r w:rsidR="007E0C59">
        <w:fldChar w:fldCharType="separate"/>
      </w:r>
      <w:r w:rsidRPr="007E4277">
        <w:fldChar w:fldCharType="end"/>
      </w:r>
      <w:r w:rsidRPr="007E4277">
        <w:t xml:space="preserve"> does not publicly disclose a quantitative greenhouse gas emissions reduction goal, i.e., make available on a publicly accessible Web site a target to reduce absolute emissions or emissions intensity by a specific quantity or percentage.</w:t>
      </w:r>
    </w:p>
    <w:p w:rsidR="00605570" w:rsidRPr="007E4277" w:rsidRDefault="00605570" w:rsidP="00914017">
      <w:pPr>
        <w:pStyle w:val="ListParagraph"/>
        <w:numPr>
          <w:ilvl w:val="0"/>
          <w:numId w:val="83"/>
        </w:numPr>
        <w:spacing w:after="60"/>
        <w:ind w:left="1656"/>
        <w:contextualSpacing w:val="0"/>
        <w:jc w:val="both"/>
      </w:pPr>
      <w:r w:rsidRPr="007E4277">
        <w:t>A publicly accessible Web site includes the Offeror's own Web site or a recognized, third-party greenhouse gas emissions reporting program.</w:t>
      </w:r>
    </w:p>
    <w:p w:rsidR="00605570" w:rsidRPr="007E4277" w:rsidRDefault="00605570" w:rsidP="00914017">
      <w:pPr>
        <w:pStyle w:val="ListParagraph"/>
        <w:numPr>
          <w:ilvl w:val="0"/>
          <w:numId w:val="82"/>
        </w:numPr>
        <w:spacing w:after="0"/>
        <w:ind w:left="1080"/>
        <w:contextualSpacing w:val="0"/>
        <w:jc w:val="both"/>
      </w:pPr>
      <w:r w:rsidRPr="007E4277">
        <w:t>If the Offeror checked ``does'' in paragraphs (t</w:t>
      </w:r>
      <w:proofErr w:type="gramStart"/>
      <w:r w:rsidRPr="007E4277">
        <w:t>)(</w:t>
      </w:r>
      <w:proofErr w:type="gramEnd"/>
      <w:r w:rsidRPr="007E4277">
        <w:t>2)(</w:t>
      </w:r>
      <w:proofErr w:type="spellStart"/>
      <w:r w:rsidRPr="007E4277">
        <w:t>i</w:t>
      </w:r>
      <w:proofErr w:type="spellEnd"/>
      <w:r w:rsidRPr="007E4277">
        <w:t xml:space="preserve">) or (t)(2)(ii) of this provision, respectively, the Offeror shall provide the publicly accessible Web site(s) where greenhouse gas emissions and/or reduction goals are reported: </w:t>
      </w:r>
      <w:r w:rsidRPr="007E4277">
        <w:rPr>
          <w:u w:val="single"/>
        </w:rPr>
        <w:fldChar w:fldCharType="begin">
          <w:ffData>
            <w:name w:val="Text76"/>
            <w:enabled/>
            <w:calcOnExit w:val="0"/>
            <w:textInput/>
          </w:ffData>
        </w:fldChar>
      </w:r>
      <w:r w:rsidRPr="007E4277">
        <w:rPr>
          <w:u w:val="single"/>
        </w:rPr>
        <w:instrText xml:space="preserve"> FORMTEXT </w:instrText>
      </w:r>
      <w:r w:rsidRPr="007E4277">
        <w:rPr>
          <w:u w:val="single"/>
        </w:rPr>
      </w:r>
      <w:r w:rsidRPr="007E4277">
        <w:rPr>
          <w:u w:val="single"/>
        </w:rPr>
        <w:fldChar w:fldCharType="separate"/>
      </w:r>
      <w:r w:rsidRPr="007E4277">
        <w:rPr>
          <w:u w:val="single"/>
        </w:rPr>
        <w:t> </w:t>
      </w:r>
      <w:r w:rsidRPr="007E4277">
        <w:rPr>
          <w:u w:val="single"/>
        </w:rPr>
        <w:t> </w:t>
      </w:r>
      <w:r w:rsidRPr="007E4277">
        <w:rPr>
          <w:u w:val="single"/>
        </w:rPr>
        <w:t> </w:t>
      </w:r>
      <w:r w:rsidRPr="007E4277">
        <w:rPr>
          <w:u w:val="single"/>
        </w:rPr>
        <w:t> </w:t>
      </w:r>
      <w:r w:rsidRPr="007E4277">
        <w:rPr>
          <w:u w:val="single"/>
        </w:rPr>
        <w:t> </w:t>
      </w:r>
      <w:r w:rsidRPr="007E4277">
        <w:rPr>
          <w:u w:val="single"/>
        </w:rPr>
        <w:fldChar w:fldCharType="end"/>
      </w:r>
      <w:r w:rsidRPr="007E4277">
        <w:t>.</w:t>
      </w:r>
    </w:p>
    <w:p w:rsidR="00605570" w:rsidRPr="007E4277" w:rsidRDefault="00605570" w:rsidP="00914017">
      <w:pPr>
        <w:pStyle w:val="ListParagraph"/>
        <w:numPr>
          <w:ilvl w:val="0"/>
          <w:numId w:val="39"/>
        </w:numPr>
        <w:spacing w:after="0"/>
        <w:ind w:left="648"/>
        <w:contextualSpacing w:val="0"/>
        <w:jc w:val="both"/>
      </w:pPr>
    </w:p>
    <w:p w:rsidR="00605570" w:rsidRPr="007E4277" w:rsidRDefault="00E069B1" w:rsidP="00914017">
      <w:pPr>
        <w:pStyle w:val="ListParagraph"/>
        <w:numPr>
          <w:ilvl w:val="0"/>
          <w:numId w:val="84"/>
        </w:numPr>
        <w:spacing w:after="60"/>
        <w:ind w:left="1080"/>
        <w:contextualSpacing w:val="0"/>
        <w:jc w:val="both"/>
      </w:pPr>
      <w:r>
        <w:t>In accordance with S</w:t>
      </w:r>
      <w:r w:rsidR="00605570" w:rsidRPr="007E4277">
        <w:t>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w:t>
      </w:r>
      <w:r w:rsidR="0074475A">
        <w:t>ity that requires employees or s</w:t>
      </w:r>
      <w:r w:rsidR="00605570" w:rsidRPr="007E4277">
        <w:t>ubcontractors of such entity seeking to report waste, fraud, or abuse to sign internal confidentiality agreements or statements prohibiting or otherwise</w:t>
      </w:r>
      <w:r w:rsidR="0074475A">
        <w:t xml:space="preserve"> restricting such employees or s</w:t>
      </w:r>
      <w:r w:rsidR="00605570" w:rsidRPr="007E4277">
        <w:t>ubcontractors from lawfully reporting such waste, fraud, or abuse to a designated investigative or law enforcement representative of a Federal department or agency authorized to receive such information.</w:t>
      </w:r>
    </w:p>
    <w:p w:rsidR="00605570" w:rsidRPr="007E4277" w:rsidRDefault="00605570" w:rsidP="00914017">
      <w:pPr>
        <w:pStyle w:val="ListParagraph"/>
        <w:numPr>
          <w:ilvl w:val="0"/>
          <w:numId w:val="84"/>
        </w:numPr>
        <w:spacing w:after="60"/>
        <w:ind w:left="1080"/>
        <w:contextualSpacing w:val="0"/>
        <w:jc w:val="both"/>
      </w:pPr>
      <w:r w:rsidRPr="007E4277">
        <w:t>The prohibition in paragraph (u</w:t>
      </w:r>
      <w:proofErr w:type="gramStart"/>
      <w:r w:rsidRPr="007E4277">
        <w:t>)(</w:t>
      </w:r>
      <w:proofErr w:type="gramEnd"/>
      <w:r w:rsidRPr="007E4277">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605570" w:rsidRPr="007E4277" w:rsidRDefault="00605570" w:rsidP="00914017">
      <w:pPr>
        <w:pStyle w:val="ListParagraph"/>
        <w:numPr>
          <w:ilvl w:val="0"/>
          <w:numId w:val="84"/>
        </w:numPr>
        <w:spacing w:after="0"/>
        <w:ind w:left="1080"/>
        <w:contextualSpacing w:val="0"/>
        <w:jc w:val="both"/>
      </w:pPr>
      <w:r w:rsidRPr="007E4277">
        <w:t xml:space="preserve">Representation.  By submission of its offer, the Offeror represents that it will not require its </w:t>
      </w:r>
      <w:r w:rsidR="0074475A">
        <w:t>employees or s</w:t>
      </w:r>
      <w:r w:rsidRPr="007E4277">
        <w:t>ubcontractors to sign or comply with internal confidentiality agreements or statements prohibiting or otherwise</w:t>
      </w:r>
      <w:r w:rsidR="0074475A">
        <w:t xml:space="preserve"> restricting such employees or s</w:t>
      </w:r>
      <w:r w:rsidRPr="007E4277">
        <w:t>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rsidR="00075CE1" w:rsidRPr="00123E2D" w:rsidRDefault="00605570" w:rsidP="003D2D06">
      <w:pPr>
        <w:spacing w:after="120" w:line="276" w:lineRule="auto"/>
        <w:jc w:val="center"/>
        <w:rPr>
          <w:sz w:val="22"/>
          <w:szCs w:val="22"/>
        </w:rPr>
      </w:pPr>
      <w:r w:rsidRPr="003C218B">
        <w:rPr>
          <w:sz w:val="20"/>
          <w:szCs w:val="22"/>
        </w:rPr>
        <w:t>(End of Provision)</w:t>
      </w:r>
    </w:p>
    <w:p w:rsidR="00F830A7" w:rsidRPr="00135724" w:rsidRDefault="00075CE1" w:rsidP="003D2D06">
      <w:pPr>
        <w:spacing w:after="120" w:line="276" w:lineRule="auto"/>
        <w:ind w:left="288"/>
        <w:jc w:val="both"/>
        <w:rPr>
          <w:rFonts w:eastAsia="Arial Unicode MS"/>
          <w:sz w:val="18"/>
          <w:szCs w:val="22"/>
        </w:rPr>
      </w:pPr>
      <w:proofErr w:type="spellStart"/>
      <w:r w:rsidRPr="003D2D06">
        <w:rPr>
          <w:sz w:val="20"/>
        </w:rPr>
        <w:t>K.5.</w:t>
      </w:r>
      <w:r w:rsidR="0081363C" w:rsidRPr="003D2D06">
        <w:rPr>
          <w:sz w:val="20"/>
        </w:rPr>
        <w:t>3</w:t>
      </w:r>
      <w:proofErr w:type="spellEnd"/>
      <w:r w:rsidR="003D2D06">
        <w:rPr>
          <w:sz w:val="20"/>
        </w:rPr>
        <w:tab/>
      </w:r>
      <w:r w:rsidR="006943A1" w:rsidRPr="003D2D06">
        <w:rPr>
          <w:sz w:val="20"/>
        </w:rPr>
        <w:t>[Reserved]</w:t>
      </w:r>
    </w:p>
    <w:p w:rsidR="00075CE1" w:rsidRPr="006943A1" w:rsidRDefault="00075CE1" w:rsidP="00832FC6">
      <w:pPr>
        <w:spacing w:after="120" w:line="276" w:lineRule="auto"/>
        <w:ind w:left="288"/>
      </w:pPr>
      <w:proofErr w:type="spellStart"/>
      <w:r w:rsidRPr="006925DB">
        <w:rPr>
          <w:b/>
          <w:u w:val="single"/>
        </w:rPr>
        <w:t>K.5.4</w:t>
      </w:r>
      <w:proofErr w:type="spellEnd"/>
      <w:r w:rsidRPr="006943A1">
        <w:rPr>
          <w:b/>
          <w:u w:val="single"/>
        </w:rPr>
        <w:tab/>
        <w:t>PROVISIONS INCORPORATED BY REFERENCE</w:t>
      </w:r>
      <w:r w:rsidR="006943A1">
        <w:t xml:space="preserve"> </w:t>
      </w:r>
    </w:p>
    <w:p w:rsidR="00075CE1" w:rsidRPr="005719EB" w:rsidRDefault="006943A1" w:rsidP="00832FC6">
      <w:pPr>
        <w:spacing w:line="276" w:lineRule="auto"/>
        <w:rPr>
          <w:b/>
          <w:sz w:val="22"/>
          <w:szCs w:val="22"/>
          <w:u w:val="single"/>
        </w:rPr>
      </w:pPr>
      <w:r w:rsidRPr="005719EB">
        <w:rPr>
          <w:b/>
          <w:sz w:val="22"/>
          <w:szCs w:val="22"/>
          <w:u w:val="single"/>
        </w:rPr>
        <w:t>FAR 52.252-1—</w:t>
      </w:r>
      <w:r w:rsidR="00075CE1" w:rsidRPr="005719EB">
        <w:rPr>
          <w:b/>
          <w:sz w:val="22"/>
          <w:szCs w:val="22"/>
          <w:u w:val="single"/>
        </w:rPr>
        <w:t>SOLICITAT</w:t>
      </w:r>
      <w:r w:rsidR="008A0529">
        <w:rPr>
          <w:b/>
          <w:sz w:val="22"/>
          <w:szCs w:val="22"/>
          <w:u w:val="single"/>
        </w:rPr>
        <w:t>ION PROVISIONS BY REFERENCE (Feb</w:t>
      </w:r>
      <w:r w:rsidR="00075CE1" w:rsidRPr="005719EB">
        <w:rPr>
          <w:b/>
          <w:sz w:val="22"/>
          <w:szCs w:val="22"/>
          <w:u w:val="single"/>
        </w:rPr>
        <w:t xml:space="preserve"> 1998)</w:t>
      </w:r>
    </w:p>
    <w:p w:rsidR="00075CE1" w:rsidRPr="00123E2D" w:rsidRDefault="00075CE1" w:rsidP="00832FC6">
      <w:pPr>
        <w:spacing w:after="60" w:line="276" w:lineRule="auto"/>
        <w:jc w:val="both"/>
        <w:rPr>
          <w:b/>
          <w:sz w:val="22"/>
          <w:szCs w:val="22"/>
        </w:rPr>
      </w:pPr>
      <w:r w:rsidRPr="00123E2D">
        <w:rPr>
          <w:sz w:val="22"/>
          <w:szCs w:val="22"/>
          <w:lang w:val="en"/>
        </w:rPr>
        <w:t xml:space="preserve">This solicitation incorporates one or more solicitation provisions by reference, with the same force and effect as if they were given in full text. Upon request, the Contracting Officer will make </w:t>
      </w:r>
      <w:r w:rsidR="00A76A97">
        <w:rPr>
          <w:sz w:val="22"/>
          <w:szCs w:val="22"/>
          <w:lang w:val="en"/>
        </w:rPr>
        <w:t>their full text available. The O</w:t>
      </w:r>
      <w:r w:rsidRPr="00123E2D">
        <w:rPr>
          <w:sz w:val="22"/>
          <w:szCs w:val="22"/>
          <w:lang w:val="en"/>
        </w:rPr>
        <w:t>fferor is cautioned that the listed provisions may include blocks</w:t>
      </w:r>
      <w:r w:rsidR="00A76A97">
        <w:rPr>
          <w:sz w:val="22"/>
          <w:szCs w:val="22"/>
          <w:lang w:val="en"/>
        </w:rPr>
        <w:t xml:space="preserve"> that must be completed by the O</w:t>
      </w:r>
      <w:r w:rsidRPr="00123E2D">
        <w:rPr>
          <w:sz w:val="22"/>
          <w:szCs w:val="22"/>
          <w:lang w:val="en"/>
        </w:rPr>
        <w:t>fferor and submitted with its quotation or offer. In lieu of submitting the full</w:t>
      </w:r>
      <w:r w:rsidR="00A76A97">
        <w:rPr>
          <w:sz w:val="22"/>
          <w:szCs w:val="22"/>
          <w:lang w:val="en"/>
        </w:rPr>
        <w:t xml:space="preserve"> text of those provisions, the O</w:t>
      </w:r>
      <w:r w:rsidRPr="00123E2D">
        <w:rPr>
          <w:sz w:val="22"/>
          <w:szCs w:val="22"/>
          <w:lang w:val="en"/>
        </w:rPr>
        <w:t xml:space="preserve">fferor may identify the provision by paragraph identifier and provide the appropriate information with its quotation or offer. Also, the full text of a solicitation provision may be accessed electronically at these addresses: </w:t>
      </w:r>
      <w:hyperlink r:id="rId57" w:history="1">
        <w:r w:rsidRPr="00123E2D">
          <w:rPr>
            <w:rStyle w:val="Hyperlink"/>
            <w:sz w:val="22"/>
            <w:szCs w:val="22"/>
          </w:rPr>
          <w:t>http://</w:t>
        </w:r>
        <w:proofErr w:type="spellStart"/>
        <w:r w:rsidRPr="00123E2D">
          <w:rPr>
            <w:rStyle w:val="Hyperlink"/>
            <w:sz w:val="22"/>
            <w:szCs w:val="22"/>
          </w:rPr>
          <w:t>www.acquisition.gov</w:t>
        </w:r>
        <w:proofErr w:type="spellEnd"/>
        <w:r w:rsidRPr="00123E2D">
          <w:rPr>
            <w:rStyle w:val="Hyperlink"/>
            <w:sz w:val="22"/>
            <w:szCs w:val="22"/>
          </w:rPr>
          <w:t>/far</w:t>
        </w:r>
      </w:hyperlink>
      <w:r w:rsidRPr="00123E2D">
        <w:rPr>
          <w:rStyle w:val="Hyperlink"/>
          <w:sz w:val="22"/>
          <w:szCs w:val="22"/>
          <w:u w:val="none"/>
        </w:rPr>
        <w:t xml:space="preserve"> </w:t>
      </w:r>
      <w:r w:rsidRPr="00123E2D">
        <w:rPr>
          <w:rStyle w:val="Hyperlink"/>
          <w:color w:val="000000" w:themeColor="text1"/>
          <w:sz w:val="22"/>
          <w:szCs w:val="22"/>
          <w:u w:val="none"/>
        </w:rPr>
        <w:t xml:space="preserve">and </w:t>
      </w:r>
      <w:hyperlink r:id="rId58" w:history="1">
        <w:r w:rsidRPr="00123E2D">
          <w:rPr>
            <w:rStyle w:val="Hyperlink"/>
            <w:sz w:val="22"/>
            <w:szCs w:val="22"/>
          </w:rPr>
          <w:t>http://</w:t>
        </w:r>
        <w:proofErr w:type="spellStart"/>
        <w:r w:rsidRPr="00123E2D">
          <w:rPr>
            <w:rStyle w:val="Hyperlink"/>
            <w:sz w:val="22"/>
            <w:szCs w:val="22"/>
          </w:rPr>
          <w:t>www.usda.gov</w:t>
        </w:r>
        <w:proofErr w:type="spellEnd"/>
        <w:r w:rsidRPr="00123E2D">
          <w:rPr>
            <w:rStyle w:val="Hyperlink"/>
            <w:sz w:val="22"/>
            <w:szCs w:val="22"/>
          </w:rPr>
          <w:t>/procurement/policy/</w:t>
        </w:r>
        <w:proofErr w:type="spellStart"/>
        <w:r w:rsidRPr="00123E2D">
          <w:rPr>
            <w:rStyle w:val="Hyperlink"/>
            <w:sz w:val="22"/>
            <w:szCs w:val="22"/>
          </w:rPr>
          <w:t>agar.html</w:t>
        </w:r>
        <w:proofErr w:type="spellEnd"/>
      </w:hyperlink>
      <w:r w:rsidRPr="00123E2D">
        <w:rPr>
          <w:rStyle w:val="Hyperlink"/>
          <w:color w:val="000000" w:themeColor="text1"/>
          <w:sz w:val="22"/>
          <w:szCs w:val="22"/>
          <w:u w:val="none"/>
        </w:rPr>
        <w:t>.</w:t>
      </w:r>
      <w:r w:rsidRPr="00123E2D">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R Clauses"/>
        <w:tblDescription w:val="List of clauses incorporated by reference into the solicitation"/>
      </w:tblPr>
      <w:tblGrid>
        <w:gridCol w:w="1885"/>
        <w:gridCol w:w="7470"/>
        <w:gridCol w:w="1334"/>
      </w:tblGrid>
      <w:tr w:rsidR="00075CE1" w:rsidRPr="00123E2D" w:rsidTr="00DB6F38">
        <w:trPr>
          <w:trHeight w:val="350"/>
          <w:tblHeade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5CE1" w:rsidRPr="00123E2D" w:rsidRDefault="00075CE1" w:rsidP="00CF13B0">
            <w:pPr>
              <w:jc w:val="center"/>
              <w:rPr>
                <w:b/>
                <w:sz w:val="22"/>
                <w:szCs w:val="22"/>
              </w:rPr>
            </w:pPr>
            <w:r w:rsidRPr="00123E2D">
              <w:rPr>
                <w:b/>
                <w:sz w:val="22"/>
                <w:szCs w:val="22"/>
              </w:rPr>
              <w:t>FEDERAL ACQUISITION REGULATION (48 CFR CHAPTER 1) CLAUSES</w:t>
            </w:r>
          </w:p>
        </w:tc>
      </w:tr>
      <w:tr w:rsidR="00075CE1" w:rsidRPr="00123E2D" w:rsidTr="00DB6F38">
        <w:trPr>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5CE1" w:rsidRPr="00DB6F38" w:rsidRDefault="00816048" w:rsidP="00CF13B0">
            <w:pPr>
              <w:jc w:val="center"/>
              <w:rPr>
                <w:sz w:val="20"/>
                <w:szCs w:val="22"/>
              </w:rPr>
            </w:pPr>
            <w:r w:rsidRPr="00DB6F38">
              <w:rPr>
                <w:sz w:val="20"/>
                <w:szCs w:val="22"/>
              </w:rPr>
              <w:t>Provision</w:t>
            </w:r>
            <w:r w:rsidR="00075CE1" w:rsidRPr="00DB6F38">
              <w:rPr>
                <w:sz w:val="20"/>
                <w:szCs w:val="22"/>
              </w:rPr>
              <w:t xml:space="preserve"> Number</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5CE1" w:rsidRPr="00DB6F38" w:rsidRDefault="00075CE1" w:rsidP="00CF13B0">
            <w:pPr>
              <w:jc w:val="center"/>
              <w:rPr>
                <w:sz w:val="20"/>
                <w:szCs w:val="22"/>
              </w:rPr>
            </w:pPr>
            <w:r w:rsidRPr="00DB6F38">
              <w:rPr>
                <w:sz w:val="20"/>
                <w:szCs w:val="22"/>
              </w:rPr>
              <w:t>Title</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5CE1" w:rsidRPr="00DB6F38" w:rsidRDefault="00075CE1" w:rsidP="00CF13B0">
            <w:pPr>
              <w:jc w:val="center"/>
              <w:rPr>
                <w:sz w:val="20"/>
                <w:szCs w:val="22"/>
              </w:rPr>
            </w:pPr>
            <w:r w:rsidRPr="00DB6F38">
              <w:rPr>
                <w:sz w:val="20"/>
                <w:szCs w:val="22"/>
              </w:rPr>
              <w:t>Date</w:t>
            </w:r>
          </w:p>
        </w:tc>
      </w:tr>
      <w:tr w:rsidR="00075CE1" w:rsidRPr="00123E2D" w:rsidTr="00DB6F38">
        <w:trP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5CE1" w:rsidRPr="00DB6F38" w:rsidRDefault="00075CE1" w:rsidP="00CF13B0">
            <w:pPr>
              <w:jc w:val="center"/>
              <w:rPr>
                <w:rFonts w:eastAsiaTheme="minorEastAsia"/>
                <w:color w:val="FF0000"/>
                <w:sz w:val="20"/>
                <w:szCs w:val="22"/>
              </w:rPr>
            </w:pPr>
            <w:r w:rsidRPr="00DB6F38">
              <w:rPr>
                <w:sz w:val="20"/>
                <w:szCs w:val="22"/>
              </w:rPr>
              <w:t>PERTAINING TO ALL ITEMS</w:t>
            </w:r>
          </w:p>
        </w:tc>
      </w:tr>
      <w:tr w:rsidR="009F6C46" w:rsidRPr="00123E2D" w:rsidTr="00577718">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9F6C46" w:rsidRPr="009F6C46" w:rsidRDefault="009F6C46" w:rsidP="00CF13B0">
            <w:pPr>
              <w:jc w:val="both"/>
              <w:rPr>
                <w:sz w:val="22"/>
                <w:szCs w:val="22"/>
              </w:rPr>
            </w:pPr>
            <w:r w:rsidRPr="009F6C46">
              <w:rPr>
                <w:sz w:val="22"/>
                <w:szCs w:val="22"/>
              </w:rPr>
              <w:t>52.204-16</w:t>
            </w:r>
          </w:p>
        </w:tc>
        <w:tc>
          <w:tcPr>
            <w:tcW w:w="7470" w:type="dxa"/>
            <w:tcBorders>
              <w:top w:val="single" w:sz="4" w:space="0" w:color="auto"/>
              <w:left w:val="single" w:sz="4" w:space="0" w:color="auto"/>
              <w:bottom w:val="single" w:sz="4" w:space="0" w:color="auto"/>
              <w:right w:val="single" w:sz="4" w:space="0" w:color="auto"/>
            </w:tcBorders>
            <w:vAlign w:val="center"/>
          </w:tcPr>
          <w:p w:rsidR="009F6C46" w:rsidRPr="00EB4194" w:rsidRDefault="009F6C46" w:rsidP="00CF13B0">
            <w:pPr>
              <w:jc w:val="both"/>
              <w:rPr>
                <w:sz w:val="22"/>
                <w:szCs w:val="22"/>
              </w:rPr>
            </w:pPr>
            <w:r>
              <w:rPr>
                <w:sz w:val="22"/>
                <w:szCs w:val="22"/>
              </w:rPr>
              <w:t>Commercial and Government Entity Code Reporting</w:t>
            </w:r>
          </w:p>
        </w:tc>
        <w:tc>
          <w:tcPr>
            <w:tcW w:w="1334" w:type="dxa"/>
            <w:tcBorders>
              <w:top w:val="single" w:sz="4" w:space="0" w:color="auto"/>
              <w:left w:val="single" w:sz="4" w:space="0" w:color="auto"/>
              <w:bottom w:val="single" w:sz="4" w:space="0" w:color="auto"/>
              <w:right w:val="single" w:sz="4" w:space="0" w:color="auto"/>
            </w:tcBorders>
            <w:vAlign w:val="center"/>
          </w:tcPr>
          <w:p w:rsidR="009F6C46" w:rsidRPr="00123E2D" w:rsidRDefault="009F6C46" w:rsidP="00CF13B0">
            <w:pPr>
              <w:jc w:val="center"/>
              <w:rPr>
                <w:color w:val="FF0000"/>
                <w:sz w:val="22"/>
                <w:szCs w:val="22"/>
              </w:rPr>
            </w:pPr>
            <w:r>
              <w:rPr>
                <w:sz w:val="22"/>
                <w:szCs w:val="22"/>
              </w:rPr>
              <w:t>(Jul 2016)</w:t>
            </w:r>
          </w:p>
        </w:tc>
      </w:tr>
    </w:tbl>
    <w:p w:rsidR="003D2D06" w:rsidRDefault="003D2D06" w:rsidP="002F4A55">
      <w:pPr>
        <w:pStyle w:val="Heading2"/>
        <w:rPr>
          <w:highlight w:val="yellow"/>
        </w:rPr>
        <w:sectPr w:rsidR="003D2D06" w:rsidSect="00E73FDF">
          <w:pgSz w:w="12240" w:h="15840" w:code="1"/>
          <w:pgMar w:top="720" w:right="720" w:bottom="720" w:left="720" w:header="288" w:footer="288" w:gutter="0"/>
          <w:cols w:space="720"/>
          <w:docGrid w:linePitch="360"/>
        </w:sectPr>
      </w:pPr>
    </w:p>
    <w:p w:rsidR="00F53409" w:rsidRPr="00250B62" w:rsidRDefault="00F53409" w:rsidP="002F4A55">
      <w:pPr>
        <w:pStyle w:val="Heading2"/>
      </w:pPr>
      <w:bookmarkStart w:id="238" w:name="_Toc15305954"/>
      <w:r w:rsidRPr="008D3B34">
        <w:lastRenderedPageBreak/>
        <w:t>SECTION L</w:t>
      </w:r>
      <w:r w:rsidR="009C1E7E" w:rsidRPr="008D3B34">
        <w:t>—</w:t>
      </w:r>
      <w:r w:rsidR="00495FC9" w:rsidRPr="008F247C">
        <w:t>INSTRUCTIONS, CONDITIONS, AND NOTICES TO OFFERORS OR RESPONDENTS</w:t>
      </w:r>
      <w:bookmarkEnd w:id="238"/>
    </w:p>
    <w:p w:rsidR="009B0855" w:rsidRPr="00DF1E68" w:rsidRDefault="009B0855" w:rsidP="00DF1E68">
      <w:pPr>
        <w:pStyle w:val="Heading3"/>
        <w:spacing w:after="120" w:line="276" w:lineRule="auto"/>
        <w:rPr>
          <w:rFonts w:ascii="Times New Roman" w:hAnsi="Times New Roman"/>
          <w:b w:val="0"/>
          <w:caps w:val="0"/>
          <w:sz w:val="20"/>
          <w:u w:val="none"/>
        </w:rPr>
      </w:pPr>
      <w:bookmarkStart w:id="239" w:name="_Toc15305955"/>
      <w:proofErr w:type="spellStart"/>
      <w:r w:rsidRPr="00DF1E68">
        <w:rPr>
          <w:rFonts w:ascii="Times New Roman" w:hAnsi="Times New Roman"/>
          <w:b w:val="0"/>
          <w:caps w:val="0"/>
          <w:sz w:val="20"/>
          <w:u w:val="none"/>
        </w:rPr>
        <w:t>L.1</w:t>
      </w:r>
      <w:proofErr w:type="spellEnd"/>
      <w:r w:rsidR="00DF1E68">
        <w:rPr>
          <w:rFonts w:ascii="Times New Roman" w:hAnsi="Times New Roman"/>
          <w:b w:val="0"/>
          <w:caps w:val="0"/>
          <w:sz w:val="20"/>
          <w:u w:val="none"/>
        </w:rPr>
        <w:tab/>
      </w:r>
      <w:r w:rsidR="003248E7" w:rsidRPr="00DF1E68">
        <w:rPr>
          <w:rFonts w:ascii="Times New Roman" w:hAnsi="Times New Roman"/>
          <w:b w:val="0"/>
          <w:caps w:val="0"/>
          <w:sz w:val="20"/>
          <w:u w:val="none"/>
        </w:rPr>
        <w:t>[Reserved]</w:t>
      </w:r>
      <w:bookmarkEnd w:id="239"/>
    </w:p>
    <w:p w:rsidR="00E71A14" w:rsidRPr="00C17CC2" w:rsidRDefault="009B0855" w:rsidP="00832FC6">
      <w:pPr>
        <w:pStyle w:val="Heading3"/>
        <w:spacing w:line="276" w:lineRule="auto"/>
      </w:pPr>
      <w:bookmarkStart w:id="240" w:name="_Toc15305956"/>
      <w:proofErr w:type="spellStart"/>
      <w:r w:rsidRPr="00B1302E">
        <w:t>L.2</w:t>
      </w:r>
      <w:proofErr w:type="spellEnd"/>
      <w:r w:rsidR="00A96B15" w:rsidRPr="00C17CC2">
        <w:tab/>
        <w:t>PROPOSAL PREPARATION INSTRUCTIONS</w:t>
      </w:r>
      <w:bookmarkEnd w:id="240"/>
    </w:p>
    <w:p w:rsidR="003F2DAD" w:rsidRDefault="003F2DAD" w:rsidP="00914017">
      <w:pPr>
        <w:pStyle w:val="ListParagraph"/>
        <w:numPr>
          <w:ilvl w:val="0"/>
          <w:numId w:val="124"/>
        </w:numPr>
        <w:spacing w:after="60"/>
        <w:ind w:left="648"/>
        <w:contextualSpacing w:val="0"/>
        <w:jc w:val="both"/>
      </w:pPr>
      <w:r>
        <w:t>Offer is valid for 90 calendar days.</w:t>
      </w:r>
    </w:p>
    <w:p w:rsidR="00D84863" w:rsidRDefault="001656F6" w:rsidP="00914017">
      <w:pPr>
        <w:pStyle w:val="ListParagraph"/>
        <w:numPr>
          <w:ilvl w:val="0"/>
          <w:numId w:val="124"/>
        </w:numPr>
        <w:spacing w:after="60"/>
        <w:ind w:left="648"/>
        <w:contextualSpacing w:val="0"/>
        <w:jc w:val="both"/>
      </w:pPr>
      <w:r w:rsidRPr="00653FA8">
        <w:t>Proposals shall conform to the instructions provided in this Section.  Proposals shall be neat, clearly and concisely written, indexed and logically assembled.  The intent of your proposal is to communicate why you should be selected.  Therefore, ensure you address/answer each instruction element.  Failure to properly respond may eliminate you from the competition.</w:t>
      </w:r>
    </w:p>
    <w:p w:rsidR="00653FA8" w:rsidRPr="00653FA8" w:rsidRDefault="00653FA8" w:rsidP="00914017">
      <w:pPr>
        <w:pStyle w:val="ListParagraph"/>
        <w:numPr>
          <w:ilvl w:val="0"/>
          <w:numId w:val="124"/>
        </w:numPr>
        <w:spacing w:after="0"/>
        <w:ind w:left="648"/>
        <w:contextualSpacing w:val="0"/>
        <w:jc w:val="both"/>
      </w:pPr>
      <w:r>
        <w:t>The Government intends to evaluate proposals and award a contract without discussions with offerors (except clarifications as described in FAR 15.306(a)).  Therefore, the Offeror’s initial proposal should contain the Offeror’s best terms from a technical and cost or price standpoint.</w:t>
      </w:r>
    </w:p>
    <w:p w:rsidR="00920C6A" w:rsidRDefault="00920C6A" w:rsidP="00832FC6">
      <w:pPr>
        <w:spacing w:line="276" w:lineRule="auto"/>
        <w:jc w:val="both"/>
        <w:rPr>
          <w:sz w:val="22"/>
        </w:rPr>
      </w:pPr>
    </w:p>
    <w:p w:rsidR="00920C6A" w:rsidRPr="00920C6A" w:rsidRDefault="00920C6A" w:rsidP="00832FC6">
      <w:pPr>
        <w:spacing w:line="276" w:lineRule="auto"/>
        <w:ind w:left="288"/>
        <w:jc w:val="both"/>
        <w:rPr>
          <w:b/>
          <w:u w:val="single"/>
        </w:rPr>
      </w:pPr>
      <w:proofErr w:type="spellStart"/>
      <w:r w:rsidRPr="00FB005D">
        <w:rPr>
          <w:b/>
          <w:u w:val="single"/>
        </w:rPr>
        <w:t>L.2.1</w:t>
      </w:r>
      <w:proofErr w:type="spellEnd"/>
      <w:r w:rsidRPr="00920C6A">
        <w:rPr>
          <w:b/>
          <w:u w:val="single"/>
        </w:rPr>
        <w:tab/>
        <w:t>DOCUMENTS</w:t>
      </w:r>
    </w:p>
    <w:p w:rsidR="00920C6A" w:rsidRPr="007E4277" w:rsidRDefault="00920C6A" w:rsidP="00832FC6">
      <w:pPr>
        <w:spacing w:after="120" w:line="276" w:lineRule="auto"/>
        <w:jc w:val="both"/>
        <w:rPr>
          <w:sz w:val="22"/>
          <w:szCs w:val="22"/>
        </w:rPr>
      </w:pPr>
      <w:r w:rsidRPr="007E4277">
        <w:rPr>
          <w:sz w:val="22"/>
          <w:szCs w:val="22"/>
        </w:rPr>
        <w:t>Prospective Offerors shall concurrently submit two separate documents:</w:t>
      </w:r>
    </w:p>
    <w:p w:rsidR="00920C6A" w:rsidRPr="007E4277" w:rsidRDefault="00736164" w:rsidP="00914017">
      <w:pPr>
        <w:pStyle w:val="ListParagraph"/>
        <w:numPr>
          <w:ilvl w:val="0"/>
          <w:numId w:val="109"/>
        </w:numPr>
        <w:ind w:left="648"/>
        <w:jc w:val="both"/>
        <w:rPr>
          <w:sz w:val="24"/>
        </w:rPr>
      </w:pPr>
      <w:r w:rsidRPr="007E4277">
        <w:rPr>
          <w:sz w:val="24"/>
        </w:rPr>
        <w:t>VOLUME I—TECHNICAL PROPOSAL</w:t>
      </w:r>
    </w:p>
    <w:p w:rsidR="00E36319" w:rsidRPr="007E4277" w:rsidRDefault="00E36319" w:rsidP="00914017">
      <w:pPr>
        <w:pStyle w:val="ListParagraph"/>
        <w:numPr>
          <w:ilvl w:val="0"/>
          <w:numId w:val="110"/>
        </w:numPr>
        <w:ind w:left="1080"/>
        <w:jc w:val="both"/>
      </w:pPr>
      <w:r w:rsidRPr="007E4277">
        <w:t xml:space="preserve">Respond to each evaluation criteria in </w:t>
      </w:r>
      <w:r w:rsidR="005D5F6E" w:rsidRPr="00D270E7">
        <w:t xml:space="preserve">Section </w:t>
      </w:r>
      <w:proofErr w:type="spellStart"/>
      <w:r w:rsidR="005D5F6E" w:rsidRPr="00D270E7">
        <w:t>L</w:t>
      </w:r>
      <w:r w:rsidRPr="00D270E7">
        <w:t>.</w:t>
      </w:r>
      <w:r w:rsidR="005D5F6E" w:rsidRPr="00D270E7">
        <w:t>3</w:t>
      </w:r>
      <w:proofErr w:type="spellEnd"/>
      <w:r w:rsidRPr="00D270E7">
        <w:t>.</w:t>
      </w:r>
    </w:p>
    <w:p w:rsidR="001E46C5" w:rsidRPr="007E4277" w:rsidRDefault="001E46C5" w:rsidP="00914017">
      <w:pPr>
        <w:pStyle w:val="ListParagraph"/>
        <w:numPr>
          <w:ilvl w:val="0"/>
          <w:numId w:val="110"/>
        </w:numPr>
        <w:spacing w:after="120"/>
        <w:ind w:left="1080"/>
        <w:contextualSpacing w:val="0"/>
        <w:jc w:val="both"/>
      </w:pPr>
      <w:r w:rsidRPr="007E4277">
        <w:t>Experience questionnaire for personnel should be included with your Technical Proposal</w:t>
      </w:r>
      <w:r w:rsidR="008E3DB3" w:rsidRPr="007E4277">
        <w:t>.  An</w:t>
      </w:r>
      <w:r w:rsidRPr="007E4277">
        <w:t xml:space="preserve"> alternate format that provides all requested information</w:t>
      </w:r>
      <w:r w:rsidR="008E3DB3" w:rsidRPr="007E4277">
        <w:t xml:space="preserve"> may be used.</w:t>
      </w:r>
    </w:p>
    <w:p w:rsidR="00920C6A" w:rsidRPr="007E4277" w:rsidRDefault="003700B5" w:rsidP="00914017">
      <w:pPr>
        <w:pStyle w:val="ListParagraph"/>
        <w:numPr>
          <w:ilvl w:val="0"/>
          <w:numId w:val="109"/>
        </w:numPr>
        <w:ind w:left="648"/>
        <w:jc w:val="both"/>
        <w:rPr>
          <w:sz w:val="24"/>
        </w:rPr>
      </w:pPr>
      <w:r w:rsidRPr="007E4277">
        <w:rPr>
          <w:sz w:val="24"/>
        </w:rPr>
        <w:t>VOLUME II—PRICE PROPOSAL</w:t>
      </w:r>
    </w:p>
    <w:p w:rsidR="00736164" w:rsidRPr="007E4277" w:rsidRDefault="00736164" w:rsidP="00914017">
      <w:pPr>
        <w:pStyle w:val="ListParagraph"/>
        <w:numPr>
          <w:ilvl w:val="0"/>
          <w:numId w:val="111"/>
        </w:numPr>
        <w:ind w:left="1080"/>
        <w:jc w:val="both"/>
      </w:pPr>
      <w:r w:rsidRPr="007E4277">
        <w:t>Completed and signe</w:t>
      </w:r>
      <w:r w:rsidRPr="003D2D06">
        <w:t>d SF-1449.</w:t>
      </w:r>
    </w:p>
    <w:p w:rsidR="004121B0" w:rsidRPr="007E4277" w:rsidRDefault="004121B0" w:rsidP="00914017">
      <w:pPr>
        <w:pStyle w:val="ListParagraph"/>
        <w:numPr>
          <w:ilvl w:val="0"/>
          <w:numId w:val="111"/>
        </w:numPr>
        <w:ind w:left="1080"/>
        <w:jc w:val="both"/>
      </w:pPr>
      <w:r w:rsidRPr="007E4277">
        <w:t xml:space="preserve">Complete Section </w:t>
      </w:r>
      <w:proofErr w:type="spellStart"/>
      <w:r w:rsidRPr="007E4277">
        <w:t>B.2</w:t>
      </w:r>
      <w:proofErr w:type="spellEnd"/>
      <w:r w:rsidRPr="007E4277">
        <w:t>, Schedule of Items, for all items listed.  Include Mandatory Items, Optional Items (if applicable), and Timber and Other Products Removal.  Ensure to complete the total extensions.</w:t>
      </w:r>
    </w:p>
    <w:p w:rsidR="003700B5" w:rsidRPr="007E4277" w:rsidRDefault="003700B5" w:rsidP="00914017">
      <w:pPr>
        <w:pStyle w:val="ListParagraph"/>
        <w:numPr>
          <w:ilvl w:val="0"/>
          <w:numId w:val="111"/>
        </w:numPr>
        <w:ind w:left="1080"/>
        <w:jc w:val="both"/>
      </w:pPr>
      <w:r w:rsidRPr="007E4277">
        <w:t>Complete and return all certifications in Section K.</w:t>
      </w:r>
    </w:p>
    <w:p w:rsidR="002924DC" w:rsidRPr="007E4277" w:rsidRDefault="00EF2497" w:rsidP="00832FC6">
      <w:pPr>
        <w:spacing w:after="120" w:line="276" w:lineRule="auto"/>
        <w:jc w:val="both"/>
        <w:rPr>
          <w:sz w:val="22"/>
          <w:szCs w:val="22"/>
        </w:rPr>
      </w:pPr>
      <w:r w:rsidRPr="007E4277">
        <w:rPr>
          <w:sz w:val="22"/>
          <w:szCs w:val="22"/>
        </w:rPr>
        <w:t xml:space="preserve">Submit your proposal electronically to the email address listed in </w:t>
      </w:r>
      <w:r w:rsidRPr="003D2D06">
        <w:rPr>
          <w:sz w:val="22"/>
          <w:szCs w:val="22"/>
        </w:rPr>
        <w:t xml:space="preserve">Block </w:t>
      </w:r>
      <w:proofErr w:type="spellStart"/>
      <w:r w:rsidRPr="003D2D06">
        <w:rPr>
          <w:sz w:val="22"/>
          <w:szCs w:val="22"/>
        </w:rPr>
        <w:t>7a</w:t>
      </w:r>
      <w:proofErr w:type="spellEnd"/>
      <w:r w:rsidRPr="003D2D06">
        <w:rPr>
          <w:sz w:val="22"/>
          <w:szCs w:val="22"/>
        </w:rPr>
        <w:t xml:space="preserve"> of the SF-1449.  </w:t>
      </w:r>
      <w:r w:rsidR="002924DC" w:rsidRPr="007E4277">
        <w:rPr>
          <w:sz w:val="22"/>
          <w:szCs w:val="22"/>
        </w:rPr>
        <w:t>Both documents</w:t>
      </w:r>
      <w:r w:rsidR="00035E01" w:rsidRPr="007E4277">
        <w:rPr>
          <w:sz w:val="22"/>
          <w:szCs w:val="22"/>
        </w:rPr>
        <w:t>/Volumes</w:t>
      </w:r>
      <w:r w:rsidR="002924DC" w:rsidRPr="007E4277">
        <w:rPr>
          <w:sz w:val="22"/>
          <w:szCs w:val="22"/>
        </w:rPr>
        <w:t xml:space="preserve"> shall be attached to one email</w:t>
      </w:r>
      <w:r w:rsidR="00F13DFF" w:rsidRPr="007E4277">
        <w:rPr>
          <w:sz w:val="22"/>
          <w:szCs w:val="22"/>
        </w:rPr>
        <w:t>.</w:t>
      </w:r>
    </w:p>
    <w:p w:rsidR="00035E01" w:rsidRPr="007E4277" w:rsidRDefault="00035E01" w:rsidP="00832FC6">
      <w:pPr>
        <w:spacing w:line="276" w:lineRule="auto"/>
        <w:jc w:val="both"/>
        <w:rPr>
          <w:sz w:val="22"/>
          <w:szCs w:val="22"/>
        </w:rPr>
      </w:pPr>
      <w:r w:rsidRPr="007E4277">
        <w:rPr>
          <w:sz w:val="22"/>
          <w:szCs w:val="22"/>
        </w:rPr>
        <w:t>Do NOT return the entire solicitation with either Volume of your proposal.</w:t>
      </w:r>
    </w:p>
    <w:p w:rsidR="00FB7544" w:rsidRDefault="00FB7544" w:rsidP="00832FC6">
      <w:pPr>
        <w:spacing w:line="276" w:lineRule="auto"/>
        <w:jc w:val="both"/>
        <w:rPr>
          <w:sz w:val="22"/>
          <w:szCs w:val="22"/>
        </w:rPr>
      </w:pPr>
    </w:p>
    <w:p w:rsidR="00FB7544" w:rsidRDefault="00FB7544" w:rsidP="00832FC6">
      <w:pPr>
        <w:spacing w:line="276" w:lineRule="auto"/>
        <w:ind w:left="288"/>
        <w:jc w:val="both"/>
        <w:rPr>
          <w:sz w:val="22"/>
          <w:szCs w:val="22"/>
        </w:rPr>
      </w:pPr>
      <w:proofErr w:type="spellStart"/>
      <w:r w:rsidRPr="00FB005D">
        <w:rPr>
          <w:b/>
          <w:szCs w:val="22"/>
          <w:u w:val="single"/>
        </w:rPr>
        <w:t>L.2.2</w:t>
      </w:r>
      <w:proofErr w:type="spellEnd"/>
      <w:r>
        <w:rPr>
          <w:sz w:val="22"/>
          <w:szCs w:val="22"/>
        </w:rPr>
        <w:tab/>
        <w:t xml:space="preserve">All </w:t>
      </w:r>
      <w:r w:rsidR="00A342E3">
        <w:rPr>
          <w:sz w:val="22"/>
          <w:szCs w:val="22"/>
        </w:rPr>
        <w:t xml:space="preserve">proposals must be complete, self-sufficient, and respond directly to the requirements of this solicitation.  Any commitments made in the proposal shall become a part of the resultant contract.  Apparent inconsistencies between promised performance and </w:t>
      </w:r>
      <w:r w:rsidR="00A342E3">
        <w:t>the solicitation, including a</w:t>
      </w:r>
      <w:r w:rsidR="00A342E3" w:rsidRPr="008C3070">
        <w:t>ll attachments listed in Section J</w:t>
      </w:r>
      <w:r w:rsidR="00A342E3">
        <w:t>,</w:t>
      </w:r>
      <w:r w:rsidR="00A342E3">
        <w:rPr>
          <w:sz w:val="22"/>
          <w:szCs w:val="22"/>
        </w:rPr>
        <w:t xml:space="preserve"> shall be fully explained.  Any significant inconsistencies, if unexplained, raises a fundamental issue of the Offeror’s understanding of the </w:t>
      </w:r>
      <w:r w:rsidR="00A342E3">
        <w:t>solicitation, including a</w:t>
      </w:r>
      <w:r w:rsidR="00A342E3" w:rsidRPr="008C3070">
        <w:t>ll attachments listed in Section J</w:t>
      </w:r>
      <w:r w:rsidR="00A342E3">
        <w:t>,</w:t>
      </w:r>
      <w:r w:rsidR="00A342E3">
        <w:rPr>
          <w:sz w:val="22"/>
          <w:szCs w:val="22"/>
        </w:rPr>
        <w:t xml:space="preserve"> and/or ability to perform the contract.  This may be a basis for rejection of the proposal.  In no case shall words and/or statements like “we will comply with the requirements of the contract,” or equivalent statements, be acceptable to meet the requirements of this solicitation.  </w:t>
      </w:r>
      <w:r w:rsidR="00A342E3" w:rsidRPr="0059221C">
        <w:rPr>
          <w:sz w:val="22"/>
          <w:szCs w:val="22"/>
          <w:u w:val="single"/>
        </w:rPr>
        <w:t>Failure to comply with these instructions may result in the Offeror’s proposal being found</w:t>
      </w:r>
      <w:r w:rsidR="0059221C" w:rsidRPr="0059221C">
        <w:rPr>
          <w:sz w:val="22"/>
          <w:szCs w:val="22"/>
          <w:u w:val="single"/>
        </w:rPr>
        <w:t xml:space="preserve"> non-responsive</w:t>
      </w:r>
      <w:r w:rsidR="0059221C">
        <w:rPr>
          <w:sz w:val="22"/>
          <w:szCs w:val="22"/>
        </w:rPr>
        <w:t>.</w:t>
      </w:r>
      <w:r>
        <w:rPr>
          <w:sz w:val="22"/>
          <w:szCs w:val="22"/>
        </w:rPr>
        <w:t xml:space="preserve">  </w:t>
      </w:r>
    </w:p>
    <w:p w:rsidR="003C0F05" w:rsidRDefault="003C0F05" w:rsidP="00832FC6">
      <w:pPr>
        <w:spacing w:line="276" w:lineRule="auto"/>
        <w:ind w:left="288"/>
        <w:jc w:val="both"/>
        <w:rPr>
          <w:sz w:val="22"/>
          <w:szCs w:val="22"/>
        </w:rPr>
      </w:pPr>
    </w:p>
    <w:p w:rsidR="003C0F05" w:rsidRDefault="003C0F05" w:rsidP="00832FC6">
      <w:pPr>
        <w:spacing w:line="276" w:lineRule="auto"/>
        <w:ind w:left="288"/>
        <w:jc w:val="both"/>
        <w:rPr>
          <w:sz w:val="22"/>
          <w:szCs w:val="22"/>
        </w:rPr>
      </w:pPr>
      <w:proofErr w:type="spellStart"/>
      <w:r w:rsidRPr="005D5F6E">
        <w:rPr>
          <w:b/>
          <w:szCs w:val="22"/>
          <w:u w:val="single"/>
        </w:rPr>
        <w:t>L.2.3</w:t>
      </w:r>
      <w:proofErr w:type="spellEnd"/>
      <w:r>
        <w:rPr>
          <w:sz w:val="22"/>
          <w:szCs w:val="22"/>
        </w:rPr>
        <w:tab/>
        <w:t>Submitted materials should be fully responsive to and consistent with the requirements of the solicitation and the evaluation criteria listed in Section M.  The format of the proposal shall be:</w:t>
      </w:r>
    </w:p>
    <w:p w:rsidR="00EA50A2" w:rsidRDefault="0017753C" w:rsidP="00914017">
      <w:pPr>
        <w:pStyle w:val="ListParagraph"/>
        <w:numPr>
          <w:ilvl w:val="0"/>
          <w:numId w:val="112"/>
        </w:numPr>
        <w:ind w:left="648"/>
        <w:jc w:val="both"/>
      </w:pPr>
      <w:r>
        <w:t>Pages shall be 8 ½” x 11”</w:t>
      </w:r>
      <w:r w:rsidR="004B75A6">
        <w:t>.  Typing fonts should be no smaller than 12 pitch in a font that is easily readable such as Times, Times New Roman, or Arial.</w:t>
      </w:r>
    </w:p>
    <w:p w:rsidR="00AF6965" w:rsidRDefault="00EA50A2" w:rsidP="00914017">
      <w:pPr>
        <w:pStyle w:val="ListParagraph"/>
        <w:numPr>
          <w:ilvl w:val="0"/>
          <w:numId w:val="112"/>
        </w:numPr>
        <w:spacing w:after="0"/>
        <w:ind w:left="648"/>
        <w:contextualSpacing w:val="0"/>
        <w:jc w:val="both"/>
      </w:pPr>
      <w:r>
        <w:t>Proposal pages should be numbered and not more than 50 pages in length for each Volume.</w:t>
      </w:r>
    </w:p>
    <w:p w:rsidR="00747AF3" w:rsidRDefault="00747AF3" w:rsidP="00E834A5">
      <w:pPr>
        <w:pStyle w:val="ListParagraph"/>
        <w:spacing w:after="0"/>
        <w:ind w:left="648"/>
        <w:contextualSpacing w:val="0"/>
        <w:jc w:val="both"/>
      </w:pPr>
    </w:p>
    <w:p w:rsidR="00747AF3" w:rsidRDefault="00AF6965" w:rsidP="00832FC6">
      <w:pPr>
        <w:pStyle w:val="ListParagraph"/>
        <w:spacing w:after="0"/>
        <w:ind w:left="288"/>
        <w:contextualSpacing w:val="0"/>
        <w:jc w:val="both"/>
        <w:rPr>
          <w:lang w:val="en"/>
        </w:rPr>
      </w:pPr>
      <w:proofErr w:type="spellStart"/>
      <w:r w:rsidRPr="005D5F6E">
        <w:rPr>
          <w:b/>
          <w:sz w:val="24"/>
          <w:u w:val="single"/>
        </w:rPr>
        <w:t>L.2.4</w:t>
      </w:r>
      <w:proofErr w:type="spellEnd"/>
      <w:r>
        <w:tab/>
      </w:r>
      <w:r w:rsidRPr="00AF6965">
        <w:t>Restriction</w:t>
      </w:r>
      <w:r w:rsidR="0017753C" w:rsidRPr="00AF6965">
        <w:t xml:space="preserve"> </w:t>
      </w:r>
      <w:r>
        <w:t xml:space="preserve">on disclosure and use of data:  Offerors that include in their proposal, data that they do not want disclosed to the public for any purpose, or used by the Government except for evaluation purposes shall mark the title </w:t>
      </w:r>
      <w:r>
        <w:lastRenderedPageBreak/>
        <w:t>page with the following legend:</w:t>
      </w:r>
      <w:r w:rsidR="002C0987" w:rsidRPr="00747AF3">
        <w:t xml:space="preserve"> </w:t>
      </w:r>
      <w:r w:rsidR="00747AF3" w:rsidRPr="00747AF3">
        <w:rPr>
          <w:i/>
          <w:lang w:val="en"/>
        </w:rPr>
        <w:t>“This proposal includes data that shall not be disclosed outside the Government and shall not be duplicated, used, or disclosed – in whole or in part – for any purpose other than to evaluate this proposal.  If, however,</w:t>
      </w:r>
      <w:r w:rsidR="00A76A97">
        <w:rPr>
          <w:i/>
          <w:lang w:val="en"/>
        </w:rPr>
        <w:t xml:space="preserve"> a contract is awarded to this O</w:t>
      </w:r>
      <w:r w:rsidR="00747AF3" w:rsidRPr="00747AF3">
        <w:rPr>
          <w:i/>
          <w:lang w:val="en"/>
        </w:rPr>
        <w:t>fferor as a result of – or in connection with –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w:t>
      </w:r>
      <w:r w:rsidR="00747AF3" w:rsidRPr="00747AF3">
        <w:rPr>
          <w:lang w:val="en"/>
        </w:rPr>
        <w:t xml:space="preserve"> [</w:t>
      </w:r>
      <w:r w:rsidR="00747AF3" w:rsidRPr="00747AF3">
        <w:rPr>
          <w:iCs/>
          <w:lang w:val="en"/>
        </w:rPr>
        <w:t>insert numbers or other identification of sheets</w:t>
      </w:r>
      <w:r w:rsidR="00747AF3" w:rsidRPr="00747AF3">
        <w:rPr>
          <w:lang w:val="en"/>
        </w:rPr>
        <w:t>]”</w:t>
      </w:r>
      <w:r w:rsidR="003F649D">
        <w:rPr>
          <w:lang w:val="en"/>
        </w:rPr>
        <w:t>.  M</w:t>
      </w:r>
      <w:r w:rsidR="00747AF3" w:rsidRPr="00747AF3">
        <w:rPr>
          <w:lang w:val="en"/>
        </w:rPr>
        <w:t>ark each sheet of data it wishes to restrict with the following legend:</w:t>
      </w:r>
      <w:r w:rsidR="003F649D">
        <w:rPr>
          <w:lang w:val="en"/>
        </w:rPr>
        <w:t xml:space="preserve">  </w:t>
      </w:r>
      <w:r w:rsidR="00747AF3" w:rsidRPr="00747AF3">
        <w:rPr>
          <w:i/>
          <w:lang w:val="en"/>
        </w:rPr>
        <w:t>“Use or disclosure of data contained on this sheet is subject to the restriction on the title page of this proposal</w:t>
      </w:r>
      <w:r w:rsidR="00747AF3" w:rsidRPr="00747AF3">
        <w:rPr>
          <w:lang w:val="en"/>
        </w:rPr>
        <w:t>.”</w:t>
      </w:r>
    </w:p>
    <w:p w:rsidR="00B15BE9" w:rsidRDefault="00B15BE9" w:rsidP="00832FC6">
      <w:pPr>
        <w:pStyle w:val="ListParagraph"/>
        <w:spacing w:after="0"/>
        <w:ind w:left="288"/>
        <w:contextualSpacing w:val="0"/>
        <w:jc w:val="both"/>
        <w:rPr>
          <w:lang w:val="en"/>
        </w:rPr>
      </w:pPr>
    </w:p>
    <w:p w:rsidR="00B15BE9" w:rsidRDefault="00B15BE9" w:rsidP="00832FC6">
      <w:pPr>
        <w:pStyle w:val="ListParagraph"/>
        <w:spacing w:after="0"/>
        <w:ind w:left="288"/>
        <w:contextualSpacing w:val="0"/>
        <w:jc w:val="both"/>
      </w:pPr>
      <w:proofErr w:type="spellStart"/>
      <w:r w:rsidRPr="005D5F6E">
        <w:rPr>
          <w:b/>
          <w:sz w:val="24"/>
          <w:u w:val="single"/>
        </w:rPr>
        <w:t>L.2.5</w:t>
      </w:r>
      <w:proofErr w:type="spellEnd"/>
      <w:r w:rsidRPr="00B15BE9">
        <w:tab/>
      </w:r>
      <w:r>
        <w:t>Disposition of Proposals.  One original copy of the Technical Proposal, and one original copy of the Price Proposal will be retained in the official contract file.  All copies will be destroyed after completion of the technical evaluations.</w:t>
      </w:r>
    </w:p>
    <w:p w:rsidR="007E4277" w:rsidRDefault="007E4277" w:rsidP="00832FC6">
      <w:pPr>
        <w:pStyle w:val="ListParagraph"/>
        <w:spacing w:after="0"/>
        <w:ind w:left="288"/>
        <w:contextualSpacing w:val="0"/>
        <w:jc w:val="both"/>
      </w:pPr>
    </w:p>
    <w:p w:rsidR="002B1572" w:rsidRPr="00385C31" w:rsidRDefault="002B1572" w:rsidP="005F08C5">
      <w:pPr>
        <w:pStyle w:val="Heading3"/>
        <w:spacing w:line="276" w:lineRule="auto"/>
      </w:pPr>
      <w:bookmarkStart w:id="241" w:name="_Toc15305957"/>
      <w:proofErr w:type="spellStart"/>
      <w:r w:rsidRPr="005D5F6E">
        <w:t>L.3</w:t>
      </w:r>
      <w:proofErr w:type="spellEnd"/>
      <w:r w:rsidRPr="00385C31">
        <w:tab/>
        <w:t>PROPOSAL</w:t>
      </w:r>
      <w:r w:rsidR="00FB0100">
        <w:t xml:space="preserve"> CONTENT</w:t>
      </w:r>
      <w:bookmarkEnd w:id="241"/>
    </w:p>
    <w:p w:rsidR="005F08C5" w:rsidRPr="005F08C5" w:rsidRDefault="005F08C5" w:rsidP="00180440">
      <w:pPr>
        <w:spacing w:after="120"/>
        <w:jc w:val="both"/>
      </w:pPr>
      <w:r>
        <w:t>Proposals shall include the following areas:</w:t>
      </w:r>
    </w:p>
    <w:p w:rsidR="002B1572" w:rsidRPr="006F20A4" w:rsidRDefault="002B1572" w:rsidP="00832FC6">
      <w:pPr>
        <w:pStyle w:val="ListParagraph"/>
        <w:spacing w:after="120"/>
        <w:ind w:left="288"/>
        <w:contextualSpacing w:val="0"/>
        <w:jc w:val="both"/>
        <w:rPr>
          <w:b/>
          <w:sz w:val="24"/>
          <w:u w:val="single"/>
        </w:rPr>
      </w:pPr>
      <w:proofErr w:type="spellStart"/>
      <w:r w:rsidRPr="005D5F6E">
        <w:rPr>
          <w:b/>
          <w:sz w:val="24"/>
          <w:u w:val="single"/>
        </w:rPr>
        <w:t>L.3.1</w:t>
      </w:r>
      <w:proofErr w:type="spellEnd"/>
      <w:r w:rsidRPr="006F20A4">
        <w:rPr>
          <w:b/>
          <w:sz w:val="24"/>
          <w:u w:val="single"/>
        </w:rPr>
        <w:tab/>
        <w:t>VOLUME I—TECHNICAL PROPOSAL</w:t>
      </w:r>
    </w:p>
    <w:p w:rsidR="007F3824" w:rsidRDefault="007F3824" w:rsidP="00832FC6">
      <w:pPr>
        <w:spacing w:after="60" w:line="276" w:lineRule="auto"/>
        <w:jc w:val="both"/>
        <w:rPr>
          <w:u w:val="single"/>
        </w:rPr>
      </w:pPr>
      <w:r w:rsidRPr="00D270E7">
        <w:rPr>
          <w:b/>
          <w:u w:val="single"/>
        </w:rPr>
        <w:t>FACTOR 1—</w:t>
      </w:r>
      <w:r w:rsidRPr="00D270E7">
        <w:rPr>
          <w:u w:val="single"/>
        </w:rPr>
        <w:t>TECHNICAL APPROACH</w:t>
      </w:r>
    </w:p>
    <w:p w:rsidR="008E3B8A" w:rsidRPr="00B46B57" w:rsidRDefault="00B2604D" w:rsidP="00832FC6">
      <w:pPr>
        <w:spacing w:after="120" w:line="276" w:lineRule="auto"/>
        <w:jc w:val="both"/>
        <w:rPr>
          <w:u w:val="single"/>
        </w:rPr>
      </w:pPr>
      <w:r>
        <w:rPr>
          <w:sz w:val="22"/>
        </w:rPr>
        <w:t>The Work Plan and Schedule, as well as the Quality Control Plan</w:t>
      </w:r>
      <w:r w:rsidR="008E3B8A" w:rsidRPr="002B1572">
        <w:rPr>
          <w:sz w:val="22"/>
        </w:rPr>
        <w:t xml:space="preserve"> portions of the Offeror’s Technical Proposal will be incorporated into any resultant contract</w:t>
      </w:r>
      <w:r>
        <w:rPr>
          <w:sz w:val="22"/>
        </w:rPr>
        <w:t>.</w:t>
      </w:r>
    </w:p>
    <w:p w:rsidR="0072763E" w:rsidRPr="00D270E7" w:rsidRDefault="001724E6" w:rsidP="00827B40">
      <w:pPr>
        <w:spacing w:after="60" w:line="276" w:lineRule="auto"/>
        <w:ind w:left="288"/>
        <w:jc w:val="both"/>
        <w:rPr>
          <w:sz w:val="22"/>
        </w:rPr>
      </w:pPr>
      <w:r>
        <w:rPr>
          <w:u w:val="single"/>
        </w:rPr>
        <w:t>1.1</w:t>
      </w:r>
      <w:r w:rsidRPr="001724E6">
        <w:rPr>
          <w:u w:val="single"/>
        </w:rPr>
        <w:t>—</w:t>
      </w:r>
      <w:r w:rsidR="00D25628" w:rsidRPr="00D270E7">
        <w:rPr>
          <w:u w:val="single"/>
        </w:rPr>
        <w:t>OPERATING</w:t>
      </w:r>
      <w:r w:rsidR="001660B9" w:rsidRPr="00D270E7">
        <w:rPr>
          <w:u w:val="single"/>
        </w:rPr>
        <w:t xml:space="preserve"> PLAN AND SCHEDULE</w:t>
      </w:r>
      <w:r w:rsidR="005719EB" w:rsidRPr="00D270E7">
        <w:rPr>
          <w:sz w:val="22"/>
        </w:rPr>
        <w:t xml:space="preserve">. </w:t>
      </w:r>
      <w:r w:rsidR="003D61BD" w:rsidRPr="00D270E7">
        <w:rPr>
          <w:sz w:val="22"/>
        </w:rPr>
        <w:t xml:space="preserve"> Address </w:t>
      </w:r>
      <w:proofErr w:type="gramStart"/>
      <w:r w:rsidR="003D61BD" w:rsidRPr="00D270E7">
        <w:rPr>
          <w:sz w:val="22"/>
        </w:rPr>
        <w:t>your</w:t>
      </w:r>
      <w:proofErr w:type="gramEnd"/>
      <w:r w:rsidR="003D61BD" w:rsidRPr="00D270E7">
        <w:rPr>
          <w:sz w:val="22"/>
        </w:rPr>
        <w:t xml:space="preserve"> proposed Operating</w:t>
      </w:r>
      <w:r w:rsidR="00233664" w:rsidRPr="00D270E7">
        <w:rPr>
          <w:sz w:val="22"/>
        </w:rPr>
        <w:t xml:space="preserve"> Plan as outlined in</w:t>
      </w:r>
      <w:r w:rsidR="00233664" w:rsidRPr="002F4A55">
        <w:rPr>
          <w:sz w:val="22"/>
        </w:rPr>
        <w:t xml:space="preserve"> Section </w:t>
      </w:r>
      <w:proofErr w:type="spellStart"/>
      <w:r w:rsidR="00233664" w:rsidRPr="002F4A55">
        <w:rPr>
          <w:sz w:val="22"/>
        </w:rPr>
        <w:t>C.</w:t>
      </w:r>
      <w:r w:rsidR="008312F9" w:rsidRPr="002F4A55">
        <w:rPr>
          <w:sz w:val="22"/>
        </w:rPr>
        <w:t>5</w:t>
      </w:r>
      <w:proofErr w:type="spellEnd"/>
      <w:r w:rsidR="00233664" w:rsidRPr="002F4A55">
        <w:rPr>
          <w:sz w:val="22"/>
        </w:rPr>
        <w:t>.</w:t>
      </w:r>
      <w:r w:rsidR="00521FBB" w:rsidRPr="002F4A55">
        <w:rPr>
          <w:sz w:val="22"/>
        </w:rPr>
        <w:t xml:space="preserve">   </w:t>
      </w:r>
      <w:r w:rsidR="00521FBB" w:rsidRPr="00D270E7">
        <w:rPr>
          <w:sz w:val="22"/>
        </w:rPr>
        <w:t xml:space="preserve"> Include the sequence and methodology of accomplishing the</w:t>
      </w:r>
      <w:r w:rsidR="0072763E" w:rsidRPr="00D270E7">
        <w:rPr>
          <w:sz w:val="22"/>
        </w:rPr>
        <w:t xml:space="preserve"> following:</w:t>
      </w:r>
    </w:p>
    <w:p w:rsidR="0072763E" w:rsidRPr="00D270E7" w:rsidRDefault="0072763E" w:rsidP="00914017">
      <w:pPr>
        <w:pStyle w:val="ListParagraph"/>
        <w:numPr>
          <w:ilvl w:val="0"/>
          <w:numId w:val="123"/>
        </w:numPr>
        <w:spacing w:after="0"/>
        <w:ind w:left="720"/>
        <w:contextualSpacing w:val="0"/>
        <w:jc w:val="both"/>
      </w:pPr>
      <w:r w:rsidRPr="00D270E7">
        <w:t>T</w:t>
      </w:r>
      <w:r w:rsidR="00521FBB" w:rsidRPr="00D270E7">
        <w:t>imber removal</w:t>
      </w:r>
      <w:r w:rsidR="00D270E7">
        <w:t>,</w:t>
      </w:r>
      <w:r w:rsidR="00521FBB" w:rsidRPr="00D270E7">
        <w:t xml:space="preserve"> </w:t>
      </w:r>
    </w:p>
    <w:p w:rsidR="00D270E7" w:rsidRPr="00D270E7" w:rsidRDefault="00D270E7" w:rsidP="00914017">
      <w:pPr>
        <w:pStyle w:val="ListParagraph"/>
        <w:numPr>
          <w:ilvl w:val="0"/>
          <w:numId w:val="123"/>
        </w:numPr>
        <w:spacing w:after="0"/>
        <w:ind w:left="720"/>
        <w:contextualSpacing w:val="0"/>
        <w:jc w:val="both"/>
      </w:pPr>
      <w:r w:rsidRPr="00D270E7">
        <w:t>Pre-commercial thinning with decking</w:t>
      </w:r>
      <w:r>
        <w:t>, and</w:t>
      </w:r>
    </w:p>
    <w:p w:rsidR="0072763E" w:rsidRDefault="008F1D84" w:rsidP="00914017">
      <w:pPr>
        <w:pStyle w:val="ListParagraph"/>
        <w:numPr>
          <w:ilvl w:val="0"/>
          <w:numId w:val="123"/>
        </w:numPr>
        <w:spacing w:after="120"/>
        <w:ind w:left="720"/>
        <w:contextualSpacing w:val="0"/>
        <w:jc w:val="both"/>
      </w:pPr>
      <w:r>
        <w:t>Other s</w:t>
      </w:r>
      <w:r w:rsidR="00521FBB" w:rsidRPr="00D270E7">
        <w:t xml:space="preserve">lash treatments  </w:t>
      </w:r>
    </w:p>
    <w:p w:rsidR="00D270E7" w:rsidRDefault="00D270E7" w:rsidP="005323E8">
      <w:pPr>
        <w:spacing w:after="120"/>
        <w:ind w:left="288"/>
        <w:jc w:val="both"/>
        <w:rPr>
          <w:sz w:val="22"/>
        </w:rPr>
      </w:pPr>
      <w:r w:rsidRPr="00D270E7">
        <w:rPr>
          <w:sz w:val="22"/>
        </w:rPr>
        <w:t>Describe the methods that will be used to accomplish the Mandatory Work Activities in such a manner that your (or your subcontractor’s) approach to, and coordination between, the various operations are clearly described.</w:t>
      </w:r>
    </w:p>
    <w:p w:rsidR="00D270E7" w:rsidRPr="00D270E7" w:rsidRDefault="00D270E7" w:rsidP="005323E8">
      <w:pPr>
        <w:spacing w:after="120"/>
        <w:ind w:left="288"/>
        <w:jc w:val="both"/>
      </w:pPr>
      <w:r w:rsidRPr="00D270E7">
        <w:t>Address the removal and utilization of non-saw material.</w:t>
      </w:r>
    </w:p>
    <w:p w:rsidR="001660B9" w:rsidRDefault="00464B06" w:rsidP="005323E8">
      <w:pPr>
        <w:spacing w:after="60"/>
        <w:ind w:left="288"/>
        <w:jc w:val="both"/>
      </w:pPr>
      <w:r w:rsidRPr="003838DB">
        <w:t>Describe your approach for ensuring resource protection.  Address both completion of work within individual Units and a general plan for sequence of work across the project, including all work items.  What work element(s), if any, will be completed independent of product removal?</w:t>
      </w:r>
      <w:r w:rsidR="003838DB">
        <w:t xml:space="preserve">  Address how you will schedule treatments to minimize the impact on local roads and trails.</w:t>
      </w:r>
    </w:p>
    <w:p w:rsidR="005323E8" w:rsidRPr="0072763E" w:rsidRDefault="005323E8" w:rsidP="005323E8">
      <w:pPr>
        <w:ind w:left="288"/>
        <w:jc w:val="both"/>
      </w:pPr>
      <w:r w:rsidRPr="005323E8">
        <w:rPr>
          <w:i/>
        </w:rPr>
        <w:t xml:space="preserve">Note: This is </w:t>
      </w:r>
      <w:r w:rsidRPr="005323E8">
        <w:rPr>
          <w:i/>
          <w:u w:val="single"/>
        </w:rPr>
        <w:t>not</w:t>
      </w:r>
      <w:r w:rsidRPr="005323E8">
        <w:rPr>
          <w:i/>
        </w:rPr>
        <w:t xml:space="preserve"> a request for a detailed logging plan.  After award, and prior to beginning work, the Contractor must, as stated in the Timber and Other Products Removal specifications, submit a detailed logging and resource protection plan covering each Unit; and is subject to approval by the CO</w:t>
      </w:r>
      <w:r>
        <w:t>.</w:t>
      </w:r>
    </w:p>
    <w:p w:rsidR="00E834A5" w:rsidRDefault="00E834A5" w:rsidP="00E834A5">
      <w:pPr>
        <w:spacing w:line="276" w:lineRule="auto"/>
        <w:ind w:left="288"/>
        <w:jc w:val="both"/>
        <w:rPr>
          <w:sz w:val="22"/>
        </w:rPr>
      </w:pPr>
    </w:p>
    <w:p w:rsidR="001724E6" w:rsidRPr="00987F5D" w:rsidRDefault="001724E6" w:rsidP="00987F5D">
      <w:pPr>
        <w:spacing w:line="276" w:lineRule="auto"/>
        <w:ind w:left="288"/>
        <w:jc w:val="both"/>
        <w:rPr>
          <w:sz w:val="22"/>
        </w:rPr>
      </w:pPr>
      <w:r w:rsidRPr="00D2188C">
        <w:rPr>
          <w:u w:val="single"/>
        </w:rPr>
        <w:t>1.2—KEY PERSONNEL</w:t>
      </w:r>
      <w:r w:rsidRPr="00D2188C">
        <w:rPr>
          <w:sz w:val="22"/>
        </w:rPr>
        <w:t xml:space="preserve">.  </w:t>
      </w:r>
      <w:r w:rsidR="00987F5D">
        <w:rPr>
          <w:sz w:val="22"/>
        </w:rPr>
        <w:t xml:space="preserve">Provide resumes of the persons to be designated as the Overall Project Manager, Logging Supervisor, Fuels Treatment Supervisor, and individual sub managers.  </w:t>
      </w:r>
      <w:r w:rsidRPr="00987F5D">
        <w:rPr>
          <w:sz w:val="22"/>
        </w:rPr>
        <w:t>Include years of experience and work on similar projects (this is NOT past performance, it is capability and experience of individuals).</w:t>
      </w:r>
      <w:r w:rsidR="00987F5D" w:rsidRPr="00987F5D">
        <w:rPr>
          <w:sz w:val="22"/>
        </w:rPr>
        <w:t xml:space="preserve">  </w:t>
      </w:r>
      <w:r w:rsidR="00987F5D">
        <w:rPr>
          <w:sz w:val="22"/>
        </w:rPr>
        <w:t>S</w:t>
      </w:r>
      <w:r w:rsidR="00987F5D" w:rsidRPr="00987F5D">
        <w:rPr>
          <w:sz w:val="22"/>
        </w:rPr>
        <w:t xml:space="preserve">ection </w:t>
      </w:r>
      <w:proofErr w:type="spellStart"/>
      <w:r w:rsidR="00987F5D" w:rsidRPr="00987F5D">
        <w:rPr>
          <w:sz w:val="22"/>
        </w:rPr>
        <w:t>C.5</w:t>
      </w:r>
      <w:proofErr w:type="spellEnd"/>
      <w:r w:rsidR="00987F5D" w:rsidRPr="00987F5D">
        <w:rPr>
          <w:sz w:val="22"/>
        </w:rPr>
        <w:t xml:space="preserve"> and AGAR clause 452.237-74—Key Personnel in Section </w:t>
      </w:r>
      <w:proofErr w:type="spellStart"/>
      <w:r w:rsidR="00987F5D" w:rsidRPr="00987F5D">
        <w:rPr>
          <w:sz w:val="22"/>
        </w:rPr>
        <w:t>H.28.1</w:t>
      </w:r>
      <w:proofErr w:type="spellEnd"/>
      <w:r w:rsidR="00987F5D" w:rsidRPr="00987F5D">
        <w:rPr>
          <w:sz w:val="22"/>
        </w:rPr>
        <w:t>.</w:t>
      </w:r>
    </w:p>
    <w:p w:rsidR="001724E6" w:rsidRDefault="001724E6" w:rsidP="00E834A5">
      <w:pPr>
        <w:spacing w:line="276" w:lineRule="auto"/>
        <w:ind w:left="288"/>
        <w:jc w:val="both"/>
        <w:rPr>
          <w:sz w:val="22"/>
        </w:rPr>
      </w:pPr>
    </w:p>
    <w:p w:rsidR="001724E6" w:rsidRDefault="001724E6" w:rsidP="001724E6">
      <w:pPr>
        <w:spacing w:line="276" w:lineRule="auto"/>
        <w:ind w:left="288"/>
        <w:jc w:val="both"/>
        <w:rPr>
          <w:sz w:val="22"/>
        </w:rPr>
      </w:pPr>
      <w:r w:rsidRPr="00E151BA">
        <w:rPr>
          <w:u w:val="single"/>
        </w:rPr>
        <w:t>1.3—EQUIPMENT</w:t>
      </w:r>
      <w:r w:rsidRPr="00E151BA">
        <w:rPr>
          <w:sz w:val="22"/>
        </w:rPr>
        <w:t xml:space="preserve">.  Specify the equipment to be used to accomplish work activities involving timber removal, </w:t>
      </w:r>
      <w:r w:rsidR="008F1D84" w:rsidRPr="00E151BA">
        <w:rPr>
          <w:sz w:val="22"/>
        </w:rPr>
        <w:t>pre</w:t>
      </w:r>
      <w:r w:rsidRPr="00E151BA">
        <w:rPr>
          <w:sz w:val="22"/>
        </w:rPr>
        <w:t xml:space="preserve">-commercial thinning, </w:t>
      </w:r>
      <w:r w:rsidR="008F1D84" w:rsidRPr="00E151BA">
        <w:rPr>
          <w:sz w:val="22"/>
        </w:rPr>
        <w:t xml:space="preserve">pre-commercial thinning with decking, and other slash treatments.  </w:t>
      </w:r>
      <w:r w:rsidRPr="00E151BA">
        <w:rPr>
          <w:sz w:val="22"/>
        </w:rPr>
        <w:t>Define the capability of equipment, including make, model, and age of proposed equipment.</w:t>
      </w:r>
    </w:p>
    <w:p w:rsidR="007212BC" w:rsidRDefault="007212BC" w:rsidP="001724E6">
      <w:pPr>
        <w:spacing w:line="276" w:lineRule="auto"/>
        <w:ind w:left="288"/>
        <w:jc w:val="both"/>
        <w:rPr>
          <w:sz w:val="22"/>
        </w:rPr>
      </w:pPr>
    </w:p>
    <w:p w:rsidR="001724E6" w:rsidRDefault="001724E6" w:rsidP="00E834A5">
      <w:pPr>
        <w:spacing w:line="276" w:lineRule="auto"/>
        <w:ind w:left="288"/>
        <w:jc w:val="both"/>
        <w:rPr>
          <w:sz w:val="22"/>
        </w:rPr>
      </w:pPr>
    </w:p>
    <w:p w:rsidR="005B7BE3" w:rsidRPr="005B7BE3" w:rsidRDefault="001724E6" w:rsidP="00832FC6">
      <w:pPr>
        <w:spacing w:after="60" w:line="276" w:lineRule="auto"/>
        <w:ind w:left="288"/>
        <w:jc w:val="both"/>
        <w:rPr>
          <w:sz w:val="22"/>
        </w:rPr>
      </w:pPr>
      <w:r w:rsidRPr="005B7BE3">
        <w:rPr>
          <w:u w:val="single"/>
        </w:rPr>
        <w:lastRenderedPageBreak/>
        <w:t>1.4—</w:t>
      </w:r>
      <w:r w:rsidR="001660B9" w:rsidRPr="005B7BE3">
        <w:rPr>
          <w:u w:val="single"/>
        </w:rPr>
        <w:t>QUALITY CONTROL PLAN</w:t>
      </w:r>
      <w:r w:rsidR="005719EB" w:rsidRPr="005B7BE3">
        <w:rPr>
          <w:sz w:val="22"/>
        </w:rPr>
        <w:t xml:space="preserve">. </w:t>
      </w:r>
      <w:r w:rsidR="00A043B0" w:rsidRPr="005B7BE3">
        <w:rPr>
          <w:sz w:val="22"/>
        </w:rPr>
        <w:t xml:space="preserve"> Address </w:t>
      </w:r>
      <w:proofErr w:type="gramStart"/>
      <w:r w:rsidR="00A043B0" w:rsidRPr="005B7BE3">
        <w:rPr>
          <w:sz w:val="22"/>
        </w:rPr>
        <w:t>your</w:t>
      </w:r>
      <w:proofErr w:type="gramEnd"/>
      <w:r w:rsidR="00A043B0" w:rsidRPr="005B7BE3">
        <w:rPr>
          <w:sz w:val="22"/>
        </w:rPr>
        <w:t xml:space="preserve"> proposed Quality Control Plan as outlined in Section E.  </w:t>
      </w:r>
    </w:p>
    <w:p w:rsidR="001660B9" w:rsidRDefault="00A043B0" w:rsidP="00914017">
      <w:pPr>
        <w:pStyle w:val="ListParagraph"/>
        <w:numPr>
          <w:ilvl w:val="0"/>
          <w:numId w:val="128"/>
        </w:numPr>
        <w:spacing w:after="60"/>
        <w:ind w:left="648"/>
        <w:jc w:val="both"/>
      </w:pPr>
      <w:r w:rsidRPr="005B7BE3">
        <w:t>What</w:t>
      </w:r>
      <w:r w:rsidR="004E29BE" w:rsidRPr="005B7BE3">
        <w:t xml:space="preserve"> supervisory and instruction measures you will employ to ensure that contract specifications will be met prior to requesting a </w:t>
      </w:r>
      <w:r w:rsidR="001D1BB6" w:rsidRPr="005B7BE3">
        <w:t xml:space="preserve">Government </w:t>
      </w:r>
      <w:r w:rsidR="004E29BE" w:rsidRPr="005B7BE3">
        <w:t>inspection?</w:t>
      </w:r>
    </w:p>
    <w:p w:rsidR="005B7BE3" w:rsidRDefault="005B7BE3" w:rsidP="00914017">
      <w:pPr>
        <w:pStyle w:val="ListParagraph"/>
        <w:numPr>
          <w:ilvl w:val="0"/>
          <w:numId w:val="128"/>
        </w:numPr>
        <w:spacing w:after="60"/>
        <w:ind w:left="648"/>
        <w:jc w:val="both"/>
      </w:pPr>
      <w:r>
        <w:t>What are your self-inspection measures, including how you will inspect work for compliance with contract specifications?</w:t>
      </w:r>
    </w:p>
    <w:p w:rsidR="005B7BE3" w:rsidRPr="005B7BE3" w:rsidRDefault="005B7BE3" w:rsidP="00914017">
      <w:pPr>
        <w:pStyle w:val="ListParagraph"/>
        <w:numPr>
          <w:ilvl w:val="0"/>
          <w:numId w:val="128"/>
        </w:numPr>
        <w:spacing w:after="0"/>
        <w:ind w:left="648"/>
        <w:jc w:val="both"/>
      </w:pPr>
      <w:r>
        <w:t>Fully explain how project management/oversight will be accomplished for this project.</w:t>
      </w:r>
    </w:p>
    <w:p w:rsidR="00E834A5" w:rsidRDefault="00E834A5" w:rsidP="00E834A5">
      <w:pPr>
        <w:spacing w:line="276" w:lineRule="auto"/>
        <w:ind w:left="288"/>
        <w:jc w:val="both"/>
        <w:rPr>
          <w:sz w:val="22"/>
        </w:rPr>
      </w:pPr>
    </w:p>
    <w:p w:rsidR="00D13D91" w:rsidRPr="00D13D91" w:rsidRDefault="001724E6" w:rsidP="00832FC6">
      <w:pPr>
        <w:spacing w:after="60" w:line="276" w:lineRule="auto"/>
        <w:ind w:left="288"/>
        <w:jc w:val="both"/>
        <w:rPr>
          <w:sz w:val="22"/>
        </w:rPr>
      </w:pPr>
      <w:r w:rsidRPr="00D13D91">
        <w:rPr>
          <w:u w:val="single"/>
        </w:rPr>
        <w:t>1.5—</w:t>
      </w:r>
      <w:proofErr w:type="spellStart"/>
      <w:r w:rsidR="001660B9" w:rsidRPr="00D13D91">
        <w:rPr>
          <w:u w:val="single"/>
        </w:rPr>
        <w:t>BIOPREFERRED</w:t>
      </w:r>
      <w:proofErr w:type="spellEnd"/>
      <w:r w:rsidR="001660B9" w:rsidRPr="00D13D91">
        <w:rPr>
          <w:u w:val="single"/>
        </w:rPr>
        <w:t xml:space="preserve"> PRODUCT USE</w:t>
      </w:r>
      <w:r w:rsidR="005719EB" w:rsidRPr="00D13D91">
        <w:rPr>
          <w:sz w:val="22"/>
        </w:rPr>
        <w:t>.</w:t>
      </w:r>
      <w:r w:rsidR="00A522C3" w:rsidRPr="00D13D91">
        <w:rPr>
          <w:sz w:val="22"/>
        </w:rPr>
        <w:t xml:space="preserve"> </w:t>
      </w:r>
      <w:r w:rsidR="005719EB" w:rsidRPr="00D13D91">
        <w:rPr>
          <w:sz w:val="22"/>
        </w:rPr>
        <w:t xml:space="preserve"> </w:t>
      </w:r>
    </w:p>
    <w:p w:rsidR="001660B9" w:rsidRPr="00D13D91" w:rsidRDefault="00A522C3" w:rsidP="00914017">
      <w:pPr>
        <w:pStyle w:val="ListParagraph"/>
        <w:numPr>
          <w:ilvl w:val="0"/>
          <w:numId w:val="129"/>
        </w:numPr>
        <w:spacing w:after="60"/>
        <w:ind w:left="648"/>
        <w:contextualSpacing w:val="0"/>
        <w:jc w:val="both"/>
      </w:pPr>
      <w:r w:rsidRPr="00D13D91">
        <w:t xml:space="preserve">The Offeror shall identify all recycled-content products, </w:t>
      </w:r>
      <w:proofErr w:type="spellStart"/>
      <w:r w:rsidRPr="00D13D91">
        <w:t>biobased</w:t>
      </w:r>
      <w:proofErr w:type="spellEnd"/>
      <w:r w:rsidRPr="00D13D91">
        <w:t xml:space="preserve"> products, environmentally preferable products and services, and non-ozone depleting substances to be acquired, used, and installed in the performance of this contract.</w:t>
      </w:r>
    </w:p>
    <w:p w:rsidR="00CB6CE9" w:rsidRPr="00D13D91" w:rsidRDefault="00CB6CE9" w:rsidP="00914017">
      <w:pPr>
        <w:pStyle w:val="ListParagraph"/>
        <w:numPr>
          <w:ilvl w:val="0"/>
          <w:numId w:val="113"/>
        </w:numPr>
        <w:spacing w:after="60"/>
        <w:ind w:left="1080"/>
        <w:contextualSpacing w:val="0"/>
        <w:jc w:val="both"/>
      </w:pPr>
      <w:r w:rsidRPr="00D13D91">
        <w:t xml:space="preserve">For each </w:t>
      </w:r>
      <w:proofErr w:type="spellStart"/>
      <w:r w:rsidRPr="00D13D91">
        <w:t>Biobased</w:t>
      </w:r>
      <w:proofErr w:type="spellEnd"/>
      <w:r w:rsidRPr="00D13D91">
        <w:t xml:space="preserve"> product, the Offeror shall specify the percentage of </w:t>
      </w:r>
      <w:proofErr w:type="spellStart"/>
      <w:r w:rsidRPr="00D13D91">
        <w:t>Biobased</w:t>
      </w:r>
      <w:proofErr w:type="spellEnd"/>
      <w:r w:rsidRPr="00D13D91">
        <w:t xml:space="preserve"> content, and for the USDA-designated </w:t>
      </w:r>
      <w:proofErr w:type="spellStart"/>
      <w:r w:rsidRPr="00D13D91">
        <w:t>Biobased</w:t>
      </w:r>
      <w:proofErr w:type="spellEnd"/>
      <w:r w:rsidRPr="00D13D91">
        <w:t xml:space="preserve"> content products, the Offeror shall demonstrate that the products to be used under this contract will contain the percentage specified in the USDA recommendations or the highest level of </w:t>
      </w:r>
      <w:proofErr w:type="spellStart"/>
      <w:r w:rsidRPr="00D13D91">
        <w:t>Biobased</w:t>
      </w:r>
      <w:proofErr w:type="spellEnd"/>
      <w:r w:rsidRPr="00D13D91">
        <w:t xml:space="preserve"> material practicable, consistent with USDA’s recommended percentages of </w:t>
      </w:r>
      <w:proofErr w:type="spellStart"/>
      <w:r w:rsidRPr="00D13D91">
        <w:t>Biobased</w:t>
      </w:r>
      <w:proofErr w:type="spellEnd"/>
      <w:r w:rsidRPr="00D13D91">
        <w:t xml:space="preserve"> content.</w:t>
      </w:r>
    </w:p>
    <w:p w:rsidR="002F73C8" w:rsidRPr="00D13D91" w:rsidRDefault="002F73C8" w:rsidP="00914017">
      <w:pPr>
        <w:pStyle w:val="ListParagraph"/>
        <w:numPr>
          <w:ilvl w:val="0"/>
          <w:numId w:val="113"/>
        </w:numPr>
        <w:spacing w:after="60"/>
        <w:ind w:left="1080"/>
        <w:contextualSpacing w:val="0"/>
        <w:jc w:val="both"/>
      </w:pPr>
      <w:r w:rsidRPr="00D13D91">
        <w:t xml:space="preserve">The Offeror shall identify prior sustainable product management experience in specifying, purchasing, using, and installing </w:t>
      </w:r>
      <w:proofErr w:type="spellStart"/>
      <w:r w:rsidRPr="00D13D91">
        <w:t>Biobased</w:t>
      </w:r>
      <w:proofErr w:type="spellEnd"/>
      <w:r w:rsidRPr="00D13D91">
        <w:t xml:space="preserve"> products.  Provide a list identifying all relevant contracts performed over the past 2-years using sustainable products.  Include a list of </w:t>
      </w:r>
      <w:proofErr w:type="spellStart"/>
      <w:r w:rsidRPr="00D13D91">
        <w:t>Biobased</w:t>
      </w:r>
      <w:proofErr w:type="spellEnd"/>
      <w:r w:rsidRPr="00D13D91">
        <w:t xml:space="preserve"> products utilized on the contract.</w:t>
      </w:r>
    </w:p>
    <w:p w:rsidR="002F73C8" w:rsidRPr="00D13D91" w:rsidRDefault="002F73C8" w:rsidP="00914017">
      <w:pPr>
        <w:pStyle w:val="ListParagraph"/>
        <w:numPr>
          <w:ilvl w:val="0"/>
          <w:numId w:val="113"/>
        </w:numPr>
        <w:spacing w:after="120"/>
        <w:ind w:left="1080"/>
        <w:contextualSpacing w:val="0"/>
        <w:jc w:val="both"/>
      </w:pPr>
      <w:r w:rsidRPr="00D13D91">
        <w:t>Provide a breakdown of the cost of items proposed for use and total value of those products to be utilized on this contract.</w:t>
      </w:r>
    </w:p>
    <w:p w:rsidR="00D13D91" w:rsidRPr="00D13D91" w:rsidRDefault="00D13D91" w:rsidP="00914017">
      <w:pPr>
        <w:pStyle w:val="ListParagraph"/>
        <w:numPr>
          <w:ilvl w:val="0"/>
          <w:numId w:val="129"/>
        </w:numPr>
        <w:spacing w:after="0"/>
        <w:ind w:left="648"/>
        <w:jc w:val="both"/>
      </w:pPr>
      <w:r w:rsidRPr="00D13D91">
        <w:t>If the Offeror proposes utilizing non-designated products, a justification shall be provided for use of those items identified as non-designated products.</w:t>
      </w:r>
    </w:p>
    <w:p w:rsidR="008E3B8A" w:rsidRDefault="008E3B8A" w:rsidP="00832FC6">
      <w:pPr>
        <w:pStyle w:val="ListParagraph"/>
        <w:spacing w:after="0"/>
        <w:jc w:val="both"/>
      </w:pPr>
    </w:p>
    <w:p w:rsidR="00B46B57" w:rsidRPr="00B46B57" w:rsidRDefault="00B46B57" w:rsidP="00832FC6">
      <w:pPr>
        <w:spacing w:line="276" w:lineRule="auto"/>
        <w:jc w:val="both"/>
        <w:rPr>
          <w:u w:val="single"/>
        </w:rPr>
      </w:pPr>
      <w:r w:rsidRPr="009C5816">
        <w:rPr>
          <w:b/>
          <w:u w:val="single"/>
        </w:rPr>
        <w:t>FACTOR 2—</w:t>
      </w:r>
      <w:r w:rsidRPr="009C5816">
        <w:rPr>
          <w:u w:val="single"/>
        </w:rPr>
        <w:t>PAST PERFORMANCE</w:t>
      </w:r>
    </w:p>
    <w:p w:rsidR="00B46B57" w:rsidRDefault="00B2604D" w:rsidP="00C2286E">
      <w:pPr>
        <w:spacing w:after="120" w:line="276" w:lineRule="auto"/>
        <w:jc w:val="both"/>
        <w:rPr>
          <w:sz w:val="22"/>
        </w:rPr>
      </w:pPr>
      <w:r>
        <w:rPr>
          <w:sz w:val="22"/>
        </w:rPr>
        <w:t>Provide your relevant past performance and relevant experience (this is separate from the experience of personnel) information including the following:</w:t>
      </w:r>
    </w:p>
    <w:p w:rsidR="009D3F1E" w:rsidRDefault="009D3F1E" w:rsidP="00C2286E">
      <w:pPr>
        <w:spacing w:after="60" w:line="276" w:lineRule="auto"/>
        <w:jc w:val="both"/>
        <w:rPr>
          <w:sz w:val="22"/>
        </w:rPr>
      </w:pPr>
      <w:r>
        <w:rPr>
          <w:sz w:val="22"/>
        </w:rPr>
        <w:t xml:space="preserve">Furnish a list of </w:t>
      </w:r>
      <w:r w:rsidR="00C2286E">
        <w:rPr>
          <w:sz w:val="22"/>
        </w:rPr>
        <w:t xml:space="preserve">3 </w:t>
      </w:r>
      <w:r>
        <w:rPr>
          <w:sz w:val="22"/>
        </w:rPr>
        <w:t>projects similar in size and scope to this project, complet</w:t>
      </w:r>
      <w:r w:rsidR="00C2286E">
        <w:rPr>
          <w:sz w:val="22"/>
        </w:rPr>
        <w:t xml:space="preserve">ed by the </w:t>
      </w:r>
      <w:r w:rsidR="00E07588">
        <w:rPr>
          <w:sz w:val="22"/>
        </w:rPr>
        <w:t>company</w:t>
      </w:r>
      <w:r w:rsidR="00C2286E">
        <w:rPr>
          <w:sz w:val="22"/>
        </w:rPr>
        <w:t xml:space="preserve"> within the last 5</w:t>
      </w:r>
      <w:r>
        <w:rPr>
          <w:sz w:val="22"/>
        </w:rPr>
        <w:t>-years.  For each project cited, provide:</w:t>
      </w:r>
    </w:p>
    <w:p w:rsidR="00E948B2" w:rsidRDefault="00E948B2" w:rsidP="00914017">
      <w:pPr>
        <w:pStyle w:val="ListParagraph"/>
        <w:numPr>
          <w:ilvl w:val="0"/>
          <w:numId w:val="114"/>
        </w:numPr>
        <w:spacing w:after="60"/>
        <w:ind w:left="648"/>
        <w:contextualSpacing w:val="0"/>
        <w:jc w:val="both"/>
      </w:pPr>
      <w:r>
        <w:t>Name of the project;</w:t>
      </w:r>
    </w:p>
    <w:p w:rsidR="00E948B2" w:rsidRDefault="00E948B2" w:rsidP="00914017">
      <w:pPr>
        <w:pStyle w:val="ListParagraph"/>
        <w:numPr>
          <w:ilvl w:val="0"/>
          <w:numId w:val="114"/>
        </w:numPr>
        <w:spacing w:after="60"/>
        <w:ind w:left="648"/>
        <w:contextualSpacing w:val="0"/>
        <w:jc w:val="both"/>
      </w:pPr>
      <w:r>
        <w:t>Location of the project;</w:t>
      </w:r>
    </w:p>
    <w:p w:rsidR="00E948B2" w:rsidRDefault="00E948B2" w:rsidP="00914017">
      <w:pPr>
        <w:pStyle w:val="ListParagraph"/>
        <w:numPr>
          <w:ilvl w:val="0"/>
          <w:numId w:val="114"/>
        </w:numPr>
        <w:spacing w:after="60"/>
        <w:ind w:left="648"/>
        <w:contextualSpacing w:val="0"/>
        <w:jc w:val="both"/>
      </w:pPr>
      <w:r>
        <w:t>Total cost of the project;</w:t>
      </w:r>
    </w:p>
    <w:p w:rsidR="00E948B2" w:rsidRDefault="00E948B2" w:rsidP="00914017">
      <w:pPr>
        <w:pStyle w:val="ListParagraph"/>
        <w:numPr>
          <w:ilvl w:val="0"/>
          <w:numId w:val="114"/>
        </w:numPr>
        <w:spacing w:after="60"/>
        <w:ind w:left="648"/>
        <w:contextualSpacing w:val="0"/>
        <w:jc w:val="both"/>
      </w:pPr>
      <w:r>
        <w:t>Brief narrative of the project (less than ½ page per project);</w:t>
      </w:r>
    </w:p>
    <w:p w:rsidR="00E948B2" w:rsidRDefault="00E948B2" w:rsidP="00914017">
      <w:pPr>
        <w:pStyle w:val="ListParagraph"/>
        <w:numPr>
          <w:ilvl w:val="0"/>
          <w:numId w:val="114"/>
        </w:numPr>
        <w:spacing w:after="60"/>
        <w:ind w:left="648"/>
        <w:contextualSpacing w:val="0"/>
        <w:jc w:val="both"/>
      </w:pPr>
      <w:r>
        <w:t>Name of the Government Agency, Company, or Individual contracting the work;</w:t>
      </w:r>
    </w:p>
    <w:p w:rsidR="00531373" w:rsidRPr="00684FE6" w:rsidRDefault="00E948B2" w:rsidP="00914017">
      <w:pPr>
        <w:pStyle w:val="ListParagraph"/>
        <w:numPr>
          <w:ilvl w:val="0"/>
          <w:numId w:val="114"/>
        </w:numPr>
        <w:spacing w:after="60"/>
        <w:ind w:left="648"/>
        <w:contextualSpacing w:val="0"/>
        <w:jc w:val="both"/>
      </w:pPr>
      <w:r w:rsidRPr="00684FE6">
        <w:t>Name, phone number, and email address of the Contracting Officer, Project Engineer (if a non-Government project), or individual administering the project; and</w:t>
      </w:r>
    </w:p>
    <w:p w:rsidR="00531373" w:rsidRPr="00684FE6" w:rsidRDefault="00E948B2" w:rsidP="00914017">
      <w:pPr>
        <w:pStyle w:val="ListParagraph"/>
        <w:numPr>
          <w:ilvl w:val="0"/>
          <w:numId w:val="114"/>
        </w:numPr>
        <w:spacing w:after="120"/>
        <w:ind w:left="648"/>
        <w:contextualSpacing w:val="0"/>
        <w:jc w:val="both"/>
      </w:pPr>
      <w:r w:rsidRPr="00684FE6">
        <w:t>Any evaluations you received.</w:t>
      </w:r>
    </w:p>
    <w:p w:rsidR="007B12F4" w:rsidRPr="00684FE6" w:rsidRDefault="007B12F4" w:rsidP="00684FE6">
      <w:pPr>
        <w:spacing w:after="120"/>
        <w:jc w:val="both"/>
        <w:rPr>
          <w:sz w:val="22"/>
          <w:szCs w:val="22"/>
        </w:rPr>
      </w:pPr>
      <w:r w:rsidRPr="00684FE6">
        <w:rPr>
          <w:sz w:val="22"/>
          <w:szCs w:val="22"/>
        </w:rPr>
        <w:t>Past performance must be addressed for both the Offeror and any proposed major subcontractors.</w:t>
      </w:r>
    </w:p>
    <w:p w:rsidR="00684FE6" w:rsidRPr="00684FE6" w:rsidRDefault="00684FE6" w:rsidP="00684FE6">
      <w:pPr>
        <w:jc w:val="both"/>
        <w:rPr>
          <w:sz w:val="22"/>
          <w:szCs w:val="22"/>
        </w:rPr>
      </w:pPr>
      <w:r w:rsidRPr="00684FE6">
        <w:rPr>
          <w:sz w:val="22"/>
          <w:szCs w:val="22"/>
        </w:rPr>
        <w:t>Offerors without a record of relevant past performance or for whom information on past performance is not available, the Offeror may not be evaluated favorably or unfavorably; they will receive a “Neutral” rating (FAR 15.305).</w:t>
      </w:r>
    </w:p>
    <w:p w:rsidR="000237F4" w:rsidRPr="00684FE6" w:rsidRDefault="000237F4" w:rsidP="00832FC6">
      <w:pPr>
        <w:pStyle w:val="ListParagraph"/>
        <w:spacing w:after="0"/>
        <w:contextualSpacing w:val="0"/>
        <w:jc w:val="both"/>
      </w:pPr>
    </w:p>
    <w:p w:rsidR="000237F4" w:rsidRPr="00D26556" w:rsidRDefault="000237F4" w:rsidP="00832FC6">
      <w:pPr>
        <w:spacing w:line="276" w:lineRule="auto"/>
        <w:jc w:val="both"/>
        <w:rPr>
          <w:u w:val="single"/>
        </w:rPr>
      </w:pPr>
      <w:r w:rsidRPr="00D26556">
        <w:rPr>
          <w:b/>
          <w:u w:val="single"/>
        </w:rPr>
        <w:t>FACTOR 3—</w:t>
      </w:r>
      <w:r w:rsidRPr="00D26556">
        <w:rPr>
          <w:u w:val="single"/>
        </w:rPr>
        <w:t>BENEFITS TO LOCAL COMMUNITY</w:t>
      </w:r>
      <w:r w:rsidR="00AC52DE" w:rsidRPr="00D26556">
        <w:rPr>
          <w:u w:val="single"/>
        </w:rPr>
        <w:t>/LOCAL WORKFORCE</w:t>
      </w:r>
    </w:p>
    <w:p w:rsidR="000237F4" w:rsidRPr="00D26556" w:rsidRDefault="000237F4" w:rsidP="00832FC6">
      <w:pPr>
        <w:spacing w:after="60" w:line="276" w:lineRule="auto"/>
        <w:jc w:val="both"/>
        <w:rPr>
          <w:sz w:val="22"/>
          <w:szCs w:val="22"/>
        </w:rPr>
      </w:pPr>
      <w:r w:rsidRPr="00D26556">
        <w:rPr>
          <w:sz w:val="22"/>
        </w:rPr>
        <w:t>The Offeror shall describe how its planned activities in performance of this project will provide a direct economic benefit to</w:t>
      </w:r>
      <w:r w:rsidRPr="00D26556">
        <w:rPr>
          <w:sz w:val="22"/>
          <w:szCs w:val="22"/>
        </w:rPr>
        <w:t xml:space="preserve"> the local and rural community, the potential magnitude of benefit, and how this benefit will be quantified.</w:t>
      </w:r>
    </w:p>
    <w:p w:rsidR="00D26556" w:rsidRPr="00D26556" w:rsidRDefault="000237F4" w:rsidP="00D26556">
      <w:pPr>
        <w:spacing w:line="276" w:lineRule="auto"/>
        <w:jc w:val="both"/>
        <w:rPr>
          <w:sz w:val="22"/>
          <w:szCs w:val="22"/>
        </w:rPr>
      </w:pPr>
      <w:r w:rsidRPr="00D26556">
        <w:rPr>
          <w:sz w:val="22"/>
          <w:szCs w:val="22"/>
        </w:rPr>
        <w:t>If proposing to use local workforce, explain how you will recruit and utilize labor, subcontractors, and other work</w:t>
      </w:r>
      <w:r w:rsidR="00D26556" w:rsidRPr="00D26556">
        <w:rPr>
          <w:sz w:val="22"/>
          <w:szCs w:val="22"/>
        </w:rPr>
        <w:t xml:space="preserve">force, as skills allow from: </w:t>
      </w:r>
    </w:p>
    <w:p w:rsidR="00D26556" w:rsidRDefault="00D26556" w:rsidP="00914017">
      <w:pPr>
        <w:pStyle w:val="ListParagraph"/>
        <w:numPr>
          <w:ilvl w:val="0"/>
          <w:numId w:val="130"/>
        </w:numPr>
        <w:spacing w:after="60"/>
        <w:ind w:left="648"/>
        <w:jc w:val="both"/>
      </w:pPr>
      <w:r>
        <w:lastRenderedPageBreak/>
        <w:t>M</w:t>
      </w:r>
      <w:r w:rsidRPr="00D26556">
        <w:t>illing facilities within 100 miles from Boulder County in the state of Colorado,</w:t>
      </w:r>
    </w:p>
    <w:p w:rsidR="00D26556" w:rsidRDefault="00D26556" w:rsidP="00914017">
      <w:pPr>
        <w:pStyle w:val="ListParagraph"/>
        <w:numPr>
          <w:ilvl w:val="0"/>
          <w:numId w:val="130"/>
        </w:numPr>
        <w:spacing w:after="60"/>
        <w:ind w:left="648"/>
        <w:jc w:val="both"/>
      </w:pPr>
      <w:r>
        <w:t>Provide an estimate on the number of woods workers to be employed who reside in Boulder County and adjacent counties, and</w:t>
      </w:r>
    </w:p>
    <w:p w:rsidR="000237F4" w:rsidRPr="00D26556" w:rsidRDefault="00D26556" w:rsidP="00914017">
      <w:pPr>
        <w:pStyle w:val="ListParagraph"/>
        <w:numPr>
          <w:ilvl w:val="0"/>
          <w:numId w:val="130"/>
        </w:numPr>
        <w:spacing w:after="60"/>
        <w:ind w:left="648"/>
        <w:jc w:val="both"/>
      </w:pPr>
      <w:r>
        <w:t>Subcontractors to be employed from Boulder County and adjacent counties.</w:t>
      </w:r>
    </w:p>
    <w:p w:rsidR="00531373" w:rsidRPr="00A84635" w:rsidRDefault="00531373" w:rsidP="00E834A5">
      <w:pPr>
        <w:pStyle w:val="ListParagraph"/>
        <w:spacing w:after="0"/>
        <w:ind w:left="288"/>
        <w:contextualSpacing w:val="0"/>
        <w:jc w:val="both"/>
      </w:pPr>
    </w:p>
    <w:p w:rsidR="001660B9" w:rsidRPr="0022652D" w:rsidRDefault="00BA7422" w:rsidP="00832FC6">
      <w:pPr>
        <w:pStyle w:val="ListParagraph"/>
        <w:spacing w:after="120"/>
        <w:ind w:left="288"/>
        <w:jc w:val="both"/>
        <w:rPr>
          <w:b/>
          <w:sz w:val="24"/>
          <w:u w:val="single"/>
        </w:rPr>
      </w:pPr>
      <w:proofErr w:type="spellStart"/>
      <w:r w:rsidRPr="00BD21F4">
        <w:rPr>
          <w:b/>
          <w:sz w:val="24"/>
          <w:u w:val="single"/>
        </w:rPr>
        <w:t>L.3.2</w:t>
      </w:r>
      <w:proofErr w:type="spellEnd"/>
      <w:r w:rsidRPr="0022652D">
        <w:rPr>
          <w:b/>
          <w:sz w:val="24"/>
          <w:u w:val="single"/>
        </w:rPr>
        <w:tab/>
        <w:t>VOLUME II—PRICE PROPOSAL</w:t>
      </w:r>
    </w:p>
    <w:p w:rsidR="00CE31C5" w:rsidRDefault="000237F4" w:rsidP="00832FC6">
      <w:pPr>
        <w:spacing w:line="276" w:lineRule="auto"/>
        <w:jc w:val="both"/>
        <w:rPr>
          <w:u w:val="single"/>
        </w:rPr>
      </w:pPr>
      <w:r w:rsidRPr="00806EFA">
        <w:rPr>
          <w:b/>
          <w:u w:val="single"/>
        </w:rPr>
        <w:t>FACTOR 4</w:t>
      </w:r>
      <w:r w:rsidR="00CE31C5" w:rsidRPr="000237F4">
        <w:rPr>
          <w:b/>
          <w:u w:val="single"/>
        </w:rPr>
        <w:t>—</w:t>
      </w:r>
      <w:r w:rsidR="00CE31C5">
        <w:rPr>
          <w:u w:val="single"/>
        </w:rPr>
        <w:t>PRICE</w:t>
      </w:r>
    </w:p>
    <w:p w:rsidR="00CE31C5" w:rsidRDefault="00931A04" w:rsidP="00832FC6">
      <w:pPr>
        <w:spacing w:after="60" w:line="276" w:lineRule="auto"/>
        <w:jc w:val="both"/>
        <w:rPr>
          <w:sz w:val="22"/>
        </w:rPr>
      </w:pPr>
      <w:r>
        <w:rPr>
          <w:sz w:val="22"/>
        </w:rPr>
        <w:t xml:space="preserve">Refer to </w:t>
      </w:r>
      <w:r w:rsidRPr="00C132A0">
        <w:rPr>
          <w:sz w:val="22"/>
        </w:rPr>
        <w:t xml:space="preserve">Section </w:t>
      </w:r>
      <w:proofErr w:type="spellStart"/>
      <w:r w:rsidRPr="00C132A0">
        <w:rPr>
          <w:sz w:val="22"/>
        </w:rPr>
        <w:t>L.2</w:t>
      </w:r>
      <w:proofErr w:type="spellEnd"/>
      <w:r w:rsidRPr="00C132A0">
        <w:rPr>
          <w:sz w:val="22"/>
        </w:rPr>
        <w:t xml:space="preserve"> </w:t>
      </w:r>
      <w:r>
        <w:rPr>
          <w:sz w:val="22"/>
        </w:rPr>
        <w:t>for proposal preparation instructions.  Provide your most competitive price for the S</w:t>
      </w:r>
      <w:r w:rsidR="00397BD3">
        <w:rPr>
          <w:sz w:val="22"/>
        </w:rPr>
        <w:t xml:space="preserve">chedule of Items in Section </w:t>
      </w:r>
      <w:proofErr w:type="spellStart"/>
      <w:r w:rsidR="00397BD3">
        <w:rPr>
          <w:sz w:val="22"/>
        </w:rPr>
        <w:t>B.</w:t>
      </w:r>
      <w:r w:rsidR="002C25FF">
        <w:rPr>
          <w:sz w:val="22"/>
        </w:rPr>
        <w:t>2</w:t>
      </w:r>
      <w:proofErr w:type="spellEnd"/>
      <w:r w:rsidR="002C25FF">
        <w:rPr>
          <w:sz w:val="22"/>
        </w:rPr>
        <w:t>.</w:t>
      </w:r>
    </w:p>
    <w:p w:rsidR="00931A04" w:rsidRDefault="00931A04" w:rsidP="00832FC6">
      <w:pPr>
        <w:spacing w:after="60" w:line="276" w:lineRule="auto"/>
        <w:jc w:val="both"/>
        <w:rPr>
          <w:sz w:val="22"/>
        </w:rPr>
      </w:pPr>
      <w:r>
        <w:rPr>
          <w:sz w:val="22"/>
        </w:rPr>
        <w:t>Unit price prevails.</w:t>
      </w:r>
      <w:r w:rsidR="00FD4368">
        <w:rPr>
          <w:sz w:val="22"/>
        </w:rPr>
        <w:t xml:space="preserve">  Ensure to complete the unit extensions.</w:t>
      </w:r>
    </w:p>
    <w:p w:rsidR="00931A04" w:rsidRDefault="00931A04" w:rsidP="00832FC6">
      <w:pPr>
        <w:spacing w:line="276" w:lineRule="auto"/>
        <w:jc w:val="both"/>
        <w:rPr>
          <w:sz w:val="22"/>
        </w:rPr>
      </w:pPr>
      <w:r>
        <w:rPr>
          <w:sz w:val="22"/>
        </w:rPr>
        <w:t>All pricin</w:t>
      </w:r>
      <w:r w:rsidR="00FD4368">
        <w:rPr>
          <w:sz w:val="22"/>
        </w:rPr>
        <w:t xml:space="preserve">g should be in the format of </w:t>
      </w:r>
      <w:r>
        <w:rPr>
          <w:sz w:val="22"/>
        </w:rPr>
        <w:t>dollars and cents.</w:t>
      </w:r>
    </w:p>
    <w:p w:rsidR="00CD49E0" w:rsidRDefault="00CD49E0" w:rsidP="00832FC6">
      <w:pPr>
        <w:spacing w:line="276" w:lineRule="auto"/>
        <w:jc w:val="both"/>
        <w:rPr>
          <w:sz w:val="22"/>
        </w:rPr>
      </w:pPr>
    </w:p>
    <w:p w:rsidR="008B524E" w:rsidRPr="00C17CC2" w:rsidRDefault="008B524E" w:rsidP="00832FC6">
      <w:pPr>
        <w:pStyle w:val="Heading3"/>
        <w:spacing w:line="276" w:lineRule="auto"/>
      </w:pPr>
      <w:bookmarkStart w:id="242" w:name="_Toc15305958"/>
      <w:proofErr w:type="spellStart"/>
      <w:r w:rsidRPr="00BD21F4">
        <w:t>L.</w:t>
      </w:r>
      <w:r w:rsidR="00526987">
        <w:t>4</w:t>
      </w:r>
      <w:proofErr w:type="spellEnd"/>
      <w:r w:rsidRPr="00C17CC2">
        <w:tab/>
        <w:t xml:space="preserve">FAR </w:t>
      </w:r>
      <w:r w:rsidR="009B0855" w:rsidRPr="001E3AAD">
        <w:rPr>
          <w:caps w:val="0"/>
        </w:rPr>
        <w:t>and</w:t>
      </w:r>
      <w:r w:rsidRPr="0022652D">
        <w:t xml:space="preserve"> </w:t>
      </w:r>
      <w:r w:rsidRPr="00C17CC2">
        <w:t>AGAR PROVISIONS</w:t>
      </w:r>
      <w:bookmarkEnd w:id="242"/>
    </w:p>
    <w:p w:rsidR="008B524E" w:rsidRPr="00123E2D" w:rsidRDefault="008B524E" w:rsidP="00832FC6">
      <w:pPr>
        <w:spacing w:line="276" w:lineRule="auto"/>
        <w:jc w:val="both"/>
        <w:rPr>
          <w:sz w:val="22"/>
          <w:szCs w:val="22"/>
        </w:rPr>
      </w:pPr>
      <w:r w:rsidRPr="00123E2D">
        <w:rPr>
          <w:sz w:val="22"/>
          <w:szCs w:val="22"/>
        </w:rPr>
        <w:t>FEDERAL ACQUISITION REGULATION (48 CFR CHAPTER 1)</w:t>
      </w:r>
    </w:p>
    <w:p w:rsidR="008B524E" w:rsidRPr="00123E2D" w:rsidRDefault="008B524E" w:rsidP="00832FC6">
      <w:pPr>
        <w:spacing w:line="276" w:lineRule="auto"/>
        <w:jc w:val="both"/>
        <w:rPr>
          <w:sz w:val="22"/>
          <w:szCs w:val="22"/>
        </w:rPr>
      </w:pPr>
      <w:r w:rsidRPr="00123E2D">
        <w:rPr>
          <w:sz w:val="22"/>
          <w:szCs w:val="22"/>
        </w:rPr>
        <w:t>AGRICULTURE ACQUISITION REGULATION (48 CFR CHAPTER 4)</w:t>
      </w:r>
    </w:p>
    <w:p w:rsidR="005D70CE" w:rsidRPr="00123E2D" w:rsidRDefault="005D70CE" w:rsidP="00832FC6">
      <w:pPr>
        <w:spacing w:line="276" w:lineRule="auto"/>
        <w:jc w:val="both"/>
        <w:rPr>
          <w:sz w:val="22"/>
          <w:szCs w:val="22"/>
        </w:rPr>
      </w:pPr>
    </w:p>
    <w:p w:rsidR="001A0129" w:rsidRPr="00263CAD" w:rsidRDefault="005D70CE" w:rsidP="00832FC6">
      <w:pPr>
        <w:spacing w:after="120" w:line="276" w:lineRule="auto"/>
        <w:ind w:left="288"/>
        <w:jc w:val="both"/>
        <w:rPr>
          <w:b/>
          <w:u w:val="single"/>
        </w:rPr>
      </w:pPr>
      <w:proofErr w:type="spellStart"/>
      <w:r w:rsidRPr="00BD21F4">
        <w:rPr>
          <w:b/>
          <w:u w:val="single"/>
        </w:rPr>
        <w:t>L.</w:t>
      </w:r>
      <w:r w:rsidR="00526987">
        <w:rPr>
          <w:b/>
          <w:u w:val="single"/>
        </w:rPr>
        <w:t>4</w:t>
      </w:r>
      <w:r w:rsidRPr="00BD21F4">
        <w:rPr>
          <w:b/>
          <w:u w:val="single"/>
        </w:rPr>
        <w:t>.1</w:t>
      </w:r>
      <w:proofErr w:type="spellEnd"/>
      <w:r w:rsidRPr="00263CAD">
        <w:rPr>
          <w:b/>
          <w:u w:val="single"/>
        </w:rPr>
        <w:tab/>
        <w:t xml:space="preserve">PROVISIONS PERTAINING TO ALL ITEMS – FULL TEXT </w:t>
      </w:r>
    </w:p>
    <w:p w:rsidR="005D70CE" w:rsidRPr="005719EB" w:rsidRDefault="00263CAD" w:rsidP="00832FC6">
      <w:pPr>
        <w:spacing w:line="276" w:lineRule="auto"/>
        <w:jc w:val="both"/>
        <w:rPr>
          <w:b/>
          <w:sz w:val="22"/>
          <w:u w:val="single"/>
        </w:rPr>
      </w:pPr>
      <w:proofErr w:type="gramStart"/>
      <w:r w:rsidRPr="005719EB">
        <w:rPr>
          <w:b/>
          <w:sz w:val="22"/>
          <w:u w:val="single"/>
        </w:rPr>
        <w:t>FAR  52.216</w:t>
      </w:r>
      <w:proofErr w:type="gramEnd"/>
      <w:r w:rsidRPr="005719EB">
        <w:rPr>
          <w:b/>
          <w:sz w:val="22"/>
          <w:u w:val="single"/>
        </w:rPr>
        <w:t>-1—</w:t>
      </w:r>
      <w:r w:rsidR="005D70CE" w:rsidRPr="005719EB">
        <w:rPr>
          <w:b/>
          <w:sz w:val="22"/>
          <w:u w:val="single"/>
        </w:rPr>
        <w:t>TYPE OF CONTRACT (A</w:t>
      </w:r>
      <w:r w:rsidR="00B10CB8">
        <w:rPr>
          <w:b/>
          <w:sz w:val="22"/>
          <w:u w:val="single"/>
        </w:rPr>
        <w:t>pr</w:t>
      </w:r>
      <w:r w:rsidR="005D70CE" w:rsidRPr="005719EB">
        <w:rPr>
          <w:b/>
          <w:sz w:val="22"/>
          <w:u w:val="single"/>
        </w:rPr>
        <w:t xml:space="preserve"> 1984)</w:t>
      </w:r>
    </w:p>
    <w:p w:rsidR="005D70CE" w:rsidRPr="00123E2D" w:rsidRDefault="005D70CE" w:rsidP="00832FC6">
      <w:pPr>
        <w:spacing w:line="276" w:lineRule="auto"/>
        <w:jc w:val="both"/>
        <w:rPr>
          <w:sz w:val="22"/>
          <w:szCs w:val="22"/>
        </w:rPr>
      </w:pPr>
      <w:r w:rsidRPr="00123E2D">
        <w:rPr>
          <w:sz w:val="22"/>
          <w:szCs w:val="22"/>
        </w:rPr>
        <w:t xml:space="preserve">The Government contemplates award </w:t>
      </w:r>
      <w:r w:rsidRPr="003D2D06">
        <w:rPr>
          <w:sz w:val="22"/>
          <w:szCs w:val="22"/>
        </w:rPr>
        <w:t>of a Firm-Fixed Price,</w:t>
      </w:r>
      <w:r w:rsidR="00D57841" w:rsidRPr="003D2D06">
        <w:rPr>
          <w:sz w:val="22"/>
          <w:szCs w:val="22"/>
        </w:rPr>
        <w:t xml:space="preserve"> Integrated Resource Service</w:t>
      </w:r>
      <w:r w:rsidRPr="003D2D06">
        <w:rPr>
          <w:sz w:val="22"/>
          <w:szCs w:val="22"/>
        </w:rPr>
        <w:t xml:space="preserve"> Contract</w:t>
      </w:r>
      <w:r w:rsidR="00D57841" w:rsidRPr="003D2D06">
        <w:rPr>
          <w:sz w:val="22"/>
          <w:szCs w:val="22"/>
        </w:rPr>
        <w:t xml:space="preserve"> </w:t>
      </w:r>
      <w:r w:rsidRPr="003D2D06">
        <w:rPr>
          <w:sz w:val="22"/>
          <w:szCs w:val="22"/>
        </w:rPr>
        <w:t>resulti</w:t>
      </w:r>
      <w:r w:rsidRPr="00123E2D">
        <w:rPr>
          <w:sz w:val="22"/>
          <w:szCs w:val="22"/>
        </w:rPr>
        <w:t>ng from this solicitation.</w:t>
      </w:r>
    </w:p>
    <w:p w:rsidR="005D70CE" w:rsidRPr="002A32CD" w:rsidRDefault="005D70CE" w:rsidP="00832FC6">
      <w:pPr>
        <w:spacing w:line="276" w:lineRule="auto"/>
        <w:jc w:val="center"/>
        <w:rPr>
          <w:sz w:val="20"/>
          <w:szCs w:val="22"/>
        </w:rPr>
      </w:pPr>
      <w:r w:rsidRPr="002A32CD">
        <w:rPr>
          <w:sz w:val="20"/>
          <w:szCs w:val="22"/>
        </w:rPr>
        <w:t>(End of provision)</w:t>
      </w:r>
    </w:p>
    <w:p w:rsidR="00000BD0" w:rsidRPr="00123E2D" w:rsidRDefault="00000BD0" w:rsidP="00832FC6">
      <w:pPr>
        <w:spacing w:line="276" w:lineRule="auto"/>
        <w:jc w:val="both"/>
        <w:rPr>
          <w:sz w:val="22"/>
          <w:szCs w:val="22"/>
        </w:rPr>
      </w:pPr>
    </w:p>
    <w:p w:rsidR="008F0AC6" w:rsidRPr="002F4A55" w:rsidRDefault="008F0AC6" w:rsidP="00832FC6">
      <w:pPr>
        <w:spacing w:line="276" w:lineRule="auto"/>
        <w:jc w:val="both"/>
        <w:rPr>
          <w:b/>
          <w:sz w:val="22"/>
          <w:szCs w:val="22"/>
          <w:u w:val="single"/>
        </w:rPr>
      </w:pPr>
      <w:r w:rsidRPr="002F4A55">
        <w:rPr>
          <w:b/>
          <w:sz w:val="22"/>
          <w:szCs w:val="22"/>
          <w:u w:val="single"/>
        </w:rPr>
        <w:t xml:space="preserve">AGAR 452.219-70—SIZE STANDARD AND </w:t>
      </w:r>
      <w:proofErr w:type="spellStart"/>
      <w:r w:rsidRPr="002F4A55">
        <w:rPr>
          <w:b/>
          <w:sz w:val="22"/>
          <w:szCs w:val="22"/>
          <w:u w:val="single"/>
        </w:rPr>
        <w:t>NAICS</w:t>
      </w:r>
      <w:proofErr w:type="spellEnd"/>
      <w:r w:rsidRPr="002F4A55">
        <w:rPr>
          <w:b/>
          <w:sz w:val="22"/>
          <w:szCs w:val="22"/>
          <w:u w:val="single"/>
        </w:rPr>
        <w:t xml:space="preserve"> CODE INFORMATION (S</w:t>
      </w:r>
      <w:r w:rsidR="00B10CB8" w:rsidRPr="002F4A55">
        <w:rPr>
          <w:b/>
          <w:sz w:val="22"/>
          <w:szCs w:val="22"/>
          <w:u w:val="single"/>
        </w:rPr>
        <w:t>ep</w:t>
      </w:r>
      <w:r w:rsidRPr="002F4A55">
        <w:rPr>
          <w:b/>
          <w:sz w:val="22"/>
          <w:szCs w:val="22"/>
          <w:u w:val="single"/>
        </w:rPr>
        <w:t xml:space="preserve"> 2001)</w:t>
      </w:r>
    </w:p>
    <w:p w:rsidR="008F0AC6" w:rsidRPr="002F4A55" w:rsidRDefault="008F0AC6" w:rsidP="00832FC6">
      <w:pPr>
        <w:spacing w:after="20" w:line="276" w:lineRule="auto"/>
        <w:jc w:val="both"/>
        <w:rPr>
          <w:sz w:val="22"/>
          <w:szCs w:val="22"/>
        </w:rPr>
      </w:pPr>
      <w:r w:rsidRPr="002F4A55">
        <w:rPr>
          <w:sz w:val="22"/>
          <w:szCs w:val="22"/>
        </w:rPr>
        <w:t>The North American Industrial Classification System Code(s) and business size standard(s) describing the products and/or services to be acquired under this solicitation are listed below:</w:t>
      </w:r>
    </w:p>
    <w:tbl>
      <w:tblPr>
        <w:tblStyle w:val="TableGrid"/>
        <w:tblW w:w="0" w:type="auto"/>
        <w:jc w:val="center"/>
        <w:tblLook w:val="04A0" w:firstRow="1" w:lastRow="0" w:firstColumn="1" w:lastColumn="0" w:noHBand="0" w:noVBand="1"/>
      </w:tblPr>
      <w:tblGrid>
        <w:gridCol w:w="2618"/>
        <w:gridCol w:w="3412"/>
        <w:gridCol w:w="2160"/>
      </w:tblGrid>
      <w:tr w:rsidR="002F4A55" w:rsidRPr="002F4A55" w:rsidTr="00D50CA1">
        <w:trPr>
          <w:trHeight w:val="350"/>
          <w:jc w:val="center"/>
        </w:trPr>
        <w:tc>
          <w:tcPr>
            <w:tcW w:w="8190" w:type="dxa"/>
            <w:gridSpan w:val="3"/>
            <w:shd w:val="clear" w:color="auto" w:fill="A6A6A6" w:themeFill="background1" w:themeFillShade="A6"/>
            <w:vAlign w:val="center"/>
          </w:tcPr>
          <w:p w:rsidR="00DB6F38" w:rsidRPr="002F4A55" w:rsidRDefault="00DB6F38" w:rsidP="00DB6F38">
            <w:pPr>
              <w:jc w:val="center"/>
              <w:rPr>
                <w:b/>
                <w:sz w:val="22"/>
                <w:szCs w:val="22"/>
              </w:rPr>
            </w:pPr>
            <w:proofErr w:type="spellStart"/>
            <w:r w:rsidRPr="002F4A55">
              <w:rPr>
                <w:b/>
                <w:sz w:val="22"/>
                <w:szCs w:val="22"/>
              </w:rPr>
              <w:t>NAICS</w:t>
            </w:r>
            <w:proofErr w:type="spellEnd"/>
          </w:p>
        </w:tc>
      </w:tr>
      <w:tr w:rsidR="00D50CA1" w:rsidRPr="002F4A55" w:rsidTr="00D50CA1">
        <w:trPr>
          <w:jc w:val="center"/>
        </w:trPr>
        <w:tc>
          <w:tcPr>
            <w:tcW w:w="2618" w:type="dxa"/>
            <w:shd w:val="clear" w:color="auto" w:fill="D9D9D9" w:themeFill="background1" w:themeFillShade="D9"/>
            <w:vAlign w:val="center"/>
          </w:tcPr>
          <w:p w:rsidR="00D50CA1" w:rsidRPr="002F4A55" w:rsidRDefault="00D50CA1" w:rsidP="00CF13B0">
            <w:pPr>
              <w:jc w:val="center"/>
              <w:rPr>
                <w:b/>
                <w:sz w:val="20"/>
                <w:szCs w:val="22"/>
              </w:rPr>
            </w:pPr>
            <w:proofErr w:type="spellStart"/>
            <w:r w:rsidRPr="002F4A55">
              <w:rPr>
                <w:b/>
                <w:sz w:val="20"/>
                <w:szCs w:val="22"/>
              </w:rPr>
              <w:t>NAICS</w:t>
            </w:r>
            <w:proofErr w:type="spellEnd"/>
            <w:r w:rsidRPr="002F4A55">
              <w:rPr>
                <w:b/>
                <w:sz w:val="20"/>
                <w:szCs w:val="22"/>
              </w:rPr>
              <w:t xml:space="preserve"> CODE</w:t>
            </w:r>
          </w:p>
        </w:tc>
        <w:tc>
          <w:tcPr>
            <w:tcW w:w="3412" w:type="dxa"/>
            <w:shd w:val="clear" w:color="auto" w:fill="D9D9D9" w:themeFill="background1" w:themeFillShade="D9"/>
            <w:vAlign w:val="center"/>
          </w:tcPr>
          <w:p w:rsidR="00D50CA1" w:rsidRPr="002F4A55" w:rsidRDefault="00D50CA1" w:rsidP="00CF13B0">
            <w:pPr>
              <w:jc w:val="center"/>
              <w:rPr>
                <w:b/>
                <w:sz w:val="20"/>
                <w:szCs w:val="22"/>
              </w:rPr>
            </w:pPr>
            <w:proofErr w:type="spellStart"/>
            <w:r w:rsidRPr="002F4A55">
              <w:rPr>
                <w:b/>
                <w:sz w:val="20"/>
                <w:szCs w:val="22"/>
              </w:rPr>
              <w:t>NAICS</w:t>
            </w:r>
            <w:proofErr w:type="spellEnd"/>
            <w:r w:rsidRPr="002F4A55">
              <w:rPr>
                <w:b/>
                <w:sz w:val="20"/>
                <w:szCs w:val="22"/>
              </w:rPr>
              <w:t xml:space="preserve"> CODE DESCRIPTION</w:t>
            </w:r>
          </w:p>
        </w:tc>
        <w:tc>
          <w:tcPr>
            <w:tcW w:w="2160" w:type="dxa"/>
            <w:shd w:val="clear" w:color="auto" w:fill="D9D9D9" w:themeFill="background1" w:themeFillShade="D9"/>
            <w:vAlign w:val="center"/>
          </w:tcPr>
          <w:p w:rsidR="00D50CA1" w:rsidRPr="002F4A55" w:rsidRDefault="00D50CA1" w:rsidP="00CF13B0">
            <w:pPr>
              <w:jc w:val="center"/>
              <w:rPr>
                <w:b/>
                <w:sz w:val="20"/>
                <w:szCs w:val="22"/>
              </w:rPr>
            </w:pPr>
            <w:r w:rsidRPr="002F4A55">
              <w:rPr>
                <w:b/>
                <w:sz w:val="20"/>
                <w:szCs w:val="22"/>
              </w:rPr>
              <w:t>SIZE STANDARD</w:t>
            </w:r>
          </w:p>
        </w:tc>
      </w:tr>
      <w:tr w:rsidR="00D50CA1" w:rsidRPr="002F4A55" w:rsidTr="00D50CA1">
        <w:trPr>
          <w:jc w:val="center"/>
        </w:trPr>
        <w:tc>
          <w:tcPr>
            <w:tcW w:w="2618" w:type="dxa"/>
            <w:shd w:val="clear" w:color="auto" w:fill="auto"/>
            <w:vAlign w:val="center"/>
          </w:tcPr>
          <w:p w:rsidR="00D50CA1" w:rsidRPr="002F4A55" w:rsidRDefault="00D50CA1" w:rsidP="00CF13B0">
            <w:pPr>
              <w:jc w:val="center"/>
              <w:rPr>
                <w:sz w:val="22"/>
                <w:szCs w:val="22"/>
              </w:rPr>
            </w:pPr>
            <w:r w:rsidRPr="002F4A55">
              <w:rPr>
                <w:sz w:val="22"/>
                <w:szCs w:val="22"/>
              </w:rPr>
              <w:t>113310</w:t>
            </w:r>
          </w:p>
        </w:tc>
        <w:tc>
          <w:tcPr>
            <w:tcW w:w="3412" w:type="dxa"/>
            <w:shd w:val="clear" w:color="auto" w:fill="auto"/>
            <w:vAlign w:val="center"/>
          </w:tcPr>
          <w:p w:rsidR="00D50CA1" w:rsidRPr="002F4A55" w:rsidRDefault="00D50CA1" w:rsidP="002837CA">
            <w:pPr>
              <w:jc w:val="center"/>
              <w:rPr>
                <w:sz w:val="22"/>
                <w:szCs w:val="22"/>
              </w:rPr>
            </w:pPr>
            <w:r w:rsidRPr="002F4A55">
              <w:rPr>
                <w:sz w:val="22"/>
                <w:szCs w:val="22"/>
              </w:rPr>
              <w:t>Logging</w:t>
            </w:r>
          </w:p>
        </w:tc>
        <w:tc>
          <w:tcPr>
            <w:tcW w:w="2160" w:type="dxa"/>
            <w:shd w:val="clear" w:color="auto" w:fill="auto"/>
            <w:vAlign w:val="center"/>
          </w:tcPr>
          <w:p w:rsidR="00D50CA1" w:rsidRPr="002F4A55" w:rsidRDefault="00D50CA1" w:rsidP="00CF13B0">
            <w:pPr>
              <w:jc w:val="center"/>
              <w:rPr>
                <w:sz w:val="22"/>
                <w:szCs w:val="22"/>
              </w:rPr>
            </w:pPr>
            <w:r w:rsidRPr="002F4A55">
              <w:rPr>
                <w:sz w:val="22"/>
                <w:szCs w:val="22"/>
              </w:rPr>
              <w:t>500 employees</w:t>
            </w:r>
          </w:p>
        </w:tc>
      </w:tr>
    </w:tbl>
    <w:p w:rsidR="008F0AC6" w:rsidRPr="005D2770" w:rsidRDefault="002943B6" w:rsidP="003D2D06">
      <w:pPr>
        <w:spacing w:before="120" w:line="276" w:lineRule="auto"/>
        <w:jc w:val="center"/>
        <w:rPr>
          <w:sz w:val="20"/>
        </w:rPr>
      </w:pPr>
      <w:r>
        <w:rPr>
          <w:sz w:val="20"/>
        </w:rPr>
        <w:t>(End of P</w:t>
      </w:r>
      <w:r w:rsidR="008F0AC6" w:rsidRPr="005D2770">
        <w:rPr>
          <w:sz w:val="20"/>
        </w:rPr>
        <w:t>rovision)</w:t>
      </w:r>
    </w:p>
    <w:p w:rsidR="00430973" w:rsidRPr="008D4E59" w:rsidRDefault="00430973" w:rsidP="00832FC6">
      <w:pPr>
        <w:spacing w:line="276" w:lineRule="auto"/>
        <w:jc w:val="both"/>
        <w:rPr>
          <w:color w:val="FF0000"/>
          <w:sz w:val="22"/>
          <w:szCs w:val="22"/>
        </w:rPr>
      </w:pPr>
    </w:p>
    <w:p w:rsidR="005D70CE" w:rsidRPr="00D73FAD" w:rsidRDefault="00263CAD" w:rsidP="00832FC6">
      <w:pPr>
        <w:spacing w:line="276" w:lineRule="auto"/>
        <w:jc w:val="both"/>
        <w:rPr>
          <w:b/>
          <w:sz w:val="22"/>
          <w:u w:val="single"/>
        </w:rPr>
      </w:pPr>
      <w:proofErr w:type="gramStart"/>
      <w:r w:rsidRPr="002C2B64">
        <w:rPr>
          <w:b/>
          <w:sz w:val="22"/>
          <w:highlight w:val="yellow"/>
          <w:u w:val="single"/>
        </w:rPr>
        <w:t>AGAR  452.237</w:t>
      </w:r>
      <w:proofErr w:type="gramEnd"/>
      <w:r w:rsidRPr="002C2B64">
        <w:rPr>
          <w:b/>
          <w:sz w:val="22"/>
          <w:highlight w:val="yellow"/>
          <w:u w:val="single"/>
        </w:rPr>
        <w:t>-71—</w:t>
      </w:r>
      <w:r w:rsidR="005D70CE" w:rsidRPr="002C2B64">
        <w:rPr>
          <w:b/>
          <w:sz w:val="22"/>
          <w:highlight w:val="yellow"/>
          <w:u w:val="single"/>
        </w:rPr>
        <w:t>PRE-BID/PRE-PROPOSAL CONFERENCE (F</w:t>
      </w:r>
      <w:r w:rsidR="00B10CB8" w:rsidRPr="002C2B64">
        <w:rPr>
          <w:b/>
          <w:sz w:val="22"/>
          <w:highlight w:val="yellow"/>
          <w:u w:val="single"/>
        </w:rPr>
        <w:t>eb</w:t>
      </w:r>
      <w:r w:rsidR="005D70CE" w:rsidRPr="002C2B64">
        <w:rPr>
          <w:b/>
          <w:sz w:val="22"/>
          <w:highlight w:val="yellow"/>
          <w:u w:val="single"/>
        </w:rPr>
        <w:t xml:space="preserve"> 1988)</w:t>
      </w:r>
    </w:p>
    <w:p w:rsidR="005D70CE" w:rsidRPr="00123E2D" w:rsidRDefault="005D70CE" w:rsidP="00914017">
      <w:pPr>
        <w:pStyle w:val="ListParagraph"/>
        <w:numPr>
          <w:ilvl w:val="0"/>
          <w:numId w:val="85"/>
        </w:numPr>
        <w:spacing w:after="60"/>
        <w:ind w:left="648"/>
        <w:contextualSpacing w:val="0"/>
        <w:jc w:val="both"/>
      </w:pPr>
      <w:r w:rsidRPr="00123E2D">
        <w:t xml:space="preserve">The Government is planning a pre-bid/pre-proposal conference, during which potential offerors may obtain a better understanding of the work required. </w:t>
      </w:r>
    </w:p>
    <w:p w:rsidR="005D70CE" w:rsidRPr="00123E2D" w:rsidRDefault="005D70CE" w:rsidP="00914017">
      <w:pPr>
        <w:pStyle w:val="ListParagraph"/>
        <w:numPr>
          <w:ilvl w:val="0"/>
          <w:numId w:val="85"/>
        </w:numPr>
        <w:spacing w:after="60"/>
        <w:ind w:left="648"/>
        <w:contextualSpacing w:val="0"/>
        <w:jc w:val="both"/>
      </w:pPr>
      <w:r w:rsidRPr="00123E2D">
        <w:t xml:space="preserve">Offerors are requested and encouraged to submit all </w:t>
      </w:r>
      <w:r w:rsidR="002943B6">
        <w:t>questions in writing at least 5-</w:t>
      </w:r>
      <w:r w:rsidRPr="00123E2D">
        <w:t xml:space="preserve">days prior to the conference.  Questions will be considered at any time prior to or during the conference, however offerors will be asked to submit all questions in writing.  Subsequent to the conference, an amendment to the solicitation containing an abstract of the questions and answers, and a list of attendees, will be disseminated. </w:t>
      </w:r>
    </w:p>
    <w:p w:rsidR="005D70CE" w:rsidRPr="00123E2D" w:rsidRDefault="005D70CE" w:rsidP="00914017">
      <w:pPr>
        <w:pStyle w:val="ListParagraph"/>
        <w:numPr>
          <w:ilvl w:val="0"/>
          <w:numId w:val="85"/>
        </w:numPr>
        <w:spacing w:after="60"/>
        <w:ind w:left="648"/>
        <w:contextualSpacing w:val="0"/>
        <w:jc w:val="both"/>
      </w:pPr>
      <w:r w:rsidRPr="00123E2D">
        <w:t xml:space="preserve">Questions may be addressed to: </w:t>
      </w:r>
      <w:hyperlink r:id="rId59" w:history="1">
        <w:proofErr w:type="spellStart"/>
        <w:r w:rsidRPr="00123E2D">
          <w:rPr>
            <w:rStyle w:val="Hyperlink"/>
          </w:rPr>
          <w:t>brooke.barker@usda.gov</w:t>
        </w:r>
        <w:proofErr w:type="spellEnd"/>
      </w:hyperlink>
      <w:r w:rsidRPr="00123E2D">
        <w:t xml:space="preserve">. </w:t>
      </w:r>
    </w:p>
    <w:p w:rsidR="005D70CE" w:rsidRPr="00123E2D" w:rsidRDefault="005D70CE" w:rsidP="00914017">
      <w:pPr>
        <w:pStyle w:val="ListParagraph"/>
        <w:numPr>
          <w:ilvl w:val="0"/>
          <w:numId w:val="85"/>
        </w:numPr>
        <w:spacing w:after="60"/>
        <w:ind w:left="648"/>
        <w:contextualSpacing w:val="0"/>
        <w:jc w:val="both"/>
      </w:pPr>
      <w:r w:rsidRPr="00123E2D">
        <w:t xml:space="preserve">The Government assumes no responsibility </w:t>
      </w:r>
      <w:r w:rsidR="002943B6">
        <w:t>for any expense incurred by an O</w:t>
      </w:r>
      <w:r w:rsidRPr="00123E2D">
        <w:t xml:space="preserve">fferor prior to contract award. </w:t>
      </w:r>
    </w:p>
    <w:p w:rsidR="005D70CE" w:rsidRDefault="005D70CE" w:rsidP="00914017">
      <w:pPr>
        <w:pStyle w:val="ListParagraph"/>
        <w:numPr>
          <w:ilvl w:val="0"/>
          <w:numId w:val="85"/>
        </w:numPr>
        <w:spacing w:after="60"/>
        <w:ind w:left="648"/>
        <w:contextualSpacing w:val="0"/>
        <w:jc w:val="both"/>
      </w:pPr>
      <w:r w:rsidRPr="00123E2D">
        <w:t>Offerors are cautioned that, notwithstanding any remarks or clarifications given at the conference, all terms and conditions of the solicitation remain unchanged unless they are changed by amendment to the solicitation. If the answers to conference questions, or any solicitation amendment, create ambiguities, i</w:t>
      </w:r>
      <w:r w:rsidR="00A76A97">
        <w:t>t is the responsibility of the O</w:t>
      </w:r>
      <w:r w:rsidRPr="00123E2D">
        <w:t>fferor to seek clarification prior to submitting an offer.</w:t>
      </w:r>
    </w:p>
    <w:p w:rsidR="007212BC" w:rsidRDefault="007212BC" w:rsidP="007212BC">
      <w:pPr>
        <w:pStyle w:val="ListParagraph"/>
        <w:spacing w:after="60"/>
        <w:ind w:left="648"/>
        <w:contextualSpacing w:val="0"/>
        <w:jc w:val="both"/>
      </w:pPr>
    </w:p>
    <w:p w:rsidR="007212BC" w:rsidRPr="00123E2D" w:rsidRDefault="007212BC" w:rsidP="007212BC">
      <w:pPr>
        <w:pStyle w:val="ListParagraph"/>
        <w:spacing w:after="60"/>
        <w:ind w:left="648"/>
        <w:contextualSpacing w:val="0"/>
        <w:jc w:val="both"/>
      </w:pPr>
    </w:p>
    <w:p w:rsidR="005D70CE" w:rsidRPr="005C4EB9" w:rsidRDefault="005D70CE" w:rsidP="00914017">
      <w:pPr>
        <w:pStyle w:val="ListParagraph"/>
        <w:numPr>
          <w:ilvl w:val="0"/>
          <w:numId w:val="85"/>
        </w:numPr>
        <w:spacing w:after="60"/>
        <w:ind w:left="648"/>
        <w:contextualSpacing w:val="0"/>
        <w:jc w:val="both"/>
        <w:rPr>
          <w:sz w:val="24"/>
        </w:rPr>
      </w:pPr>
      <w:r w:rsidRPr="005C4EB9">
        <w:rPr>
          <w:sz w:val="24"/>
        </w:rPr>
        <w:lastRenderedPageBreak/>
        <w:t>The conference</w:t>
      </w:r>
      <w:r w:rsidR="000862D3" w:rsidRPr="005C4EB9">
        <w:rPr>
          <w:sz w:val="24"/>
        </w:rPr>
        <w:t xml:space="preserve"> (not mandatory)</w:t>
      </w:r>
      <w:r w:rsidRPr="005C4EB9">
        <w:rPr>
          <w:sz w:val="24"/>
        </w:rPr>
        <w:t xml:space="preserve"> will be held:</w:t>
      </w:r>
    </w:p>
    <w:p w:rsidR="005D70CE" w:rsidRPr="005C4EB9" w:rsidRDefault="005D70CE" w:rsidP="00832FC6">
      <w:pPr>
        <w:spacing w:after="60" w:line="276" w:lineRule="auto"/>
        <w:ind w:left="720" w:firstLine="720"/>
        <w:jc w:val="both"/>
        <w:rPr>
          <w:b/>
          <w:szCs w:val="22"/>
        </w:rPr>
      </w:pPr>
      <w:r w:rsidRPr="005C4EB9">
        <w:rPr>
          <w:b/>
          <w:szCs w:val="22"/>
        </w:rPr>
        <w:t>DATE</w:t>
      </w:r>
      <w:r w:rsidRPr="005C4EB9">
        <w:rPr>
          <w:szCs w:val="22"/>
        </w:rPr>
        <w:t xml:space="preserve">: </w:t>
      </w:r>
      <w:r w:rsidR="005C4EB9" w:rsidRPr="005C4EB9">
        <w:rPr>
          <w:bCs/>
          <w:szCs w:val="22"/>
          <w:u w:val="single"/>
        </w:rPr>
        <w:t>August 15</w:t>
      </w:r>
      <w:r w:rsidR="004F6FFA" w:rsidRPr="005C4EB9">
        <w:rPr>
          <w:bCs/>
          <w:szCs w:val="22"/>
          <w:u w:val="single"/>
        </w:rPr>
        <w:t>, 2019</w:t>
      </w:r>
    </w:p>
    <w:p w:rsidR="005D70CE" w:rsidRPr="005C4EB9" w:rsidRDefault="005D70CE" w:rsidP="00832FC6">
      <w:pPr>
        <w:spacing w:after="60" w:line="276" w:lineRule="auto"/>
        <w:ind w:left="720" w:firstLine="720"/>
        <w:jc w:val="both"/>
        <w:rPr>
          <w:b/>
          <w:szCs w:val="22"/>
        </w:rPr>
      </w:pPr>
      <w:r w:rsidRPr="005C4EB9">
        <w:rPr>
          <w:b/>
          <w:szCs w:val="22"/>
        </w:rPr>
        <w:t>TIME</w:t>
      </w:r>
      <w:r w:rsidRPr="005C4EB9">
        <w:rPr>
          <w:szCs w:val="22"/>
        </w:rPr>
        <w:t>:</w:t>
      </w:r>
      <w:r w:rsidR="001C0ED3" w:rsidRPr="005C4EB9">
        <w:rPr>
          <w:szCs w:val="22"/>
        </w:rPr>
        <w:t xml:space="preserve"> </w:t>
      </w:r>
      <w:r w:rsidR="005C4EB9" w:rsidRPr="005C4EB9">
        <w:rPr>
          <w:bCs/>
          <w:szCs w:val="22"/>
          <w:u w:val="single"/>
        </w:rPr>
        <w:t>1030 M</w:t>
      </w:r>
      <w:r w:rsidR="00DE6086" w:rsidRPr="005C4EB9">
        <w:rPr>
          <w:bCs/>
          <w:szCs w:val="22"/>
          <w:u w:val="single"/>
        </w:rPr>
        <w:t>T</w:t>
      </w:r>
    </w:p>
    <w:p w:rsidR="005D70CE" w:rsidRPr="00123E2D" w:rsidRDefault="005D70CE" w:rsidP="00832FC6">
      <w:pPr>
        <w:spacing w:after="60" w:line="276" w:lineRule="auto"/>
        <w:ind w:left="720" w:firstLine="720"/>
        <w:jc w:val="both"/>
        <w:rPr>
          <w:b/>
          <w:sz w:val="22"/>
          <w:szCs w:val="22"/>
        </w:rPr>
      </w:pPr>
      <w:r w:rsidRPr="005C4EB9">
        <w:rPr>
          <w:b/>
          <w:szCs w:val="22"/>
        </w:rPr>
        <w:t>LOCATION</w:t>
      </w:r>
      <w:r w:rsidRPr="005C4EB9">
        <w:rPr>
          <w:szCs w:val="22"/>
        </w:rPr>
        <w:t>:</w:t>
      </w:r>
      <w:r w:rsidR="001C0ED3" w:rsidRPr="005C4EB9">
        <w:rPr>
          <w:szCs w:val="22"/>
        </w:rPr>
        <w:t xml:space="preserve"> </w:t>
      </w:r>
      <w:r w:rsidR="00DE6086" w:rsidRPr="005C4EB9">
        <w:rPr>
          <w:bCs/>
          <w:szCs w:val="22"/>
          <w:u w:val="single"/>
        </w:rPr>
        <w:t>Boulder Ranger District, 2140 Yarmouth Avenue, Boulder, CO 80301</w:t>
      </w:r>
    </w:p>
    <w:p w:rsidR="005D70CE" w:rsidRPr="00123E2D" w:rsidRDefault="002943B6" w:rsidP="00931EC9">
      <w:pPr>
        <w:spacing w:line="276" w:lineRule="auto"/>
        <w:jc w:val="center"/>
        <w:rPr>
          <w:color w:val="FF0000"/>
          <w:sz w:val="22"/>
          <w:szCs w:val="22"/>
        </w:rPr>
      </w:pPr>
      <w:r>
        <w:rPr>
          <w:sz w:val="20"/>
          <w:szCs w:val="22"/>
        </w:rPr>
        <w:t>(End of P</w:t>
      </w:r>
      <w:r w:rsidR="005D70CE" w:rsidRPr="003C218B">
        <w:rPr>
          <w:sz w:val="20"/>
          <w:szCs w:val="22"/>
        </w:rPr>
        <w:t>rovision)</w:t>
      </w:r>
    </w:p>
    <w:p w:rsidR="005D70CE" w:rsidRPr="003D2D06" w:rsidRDefault="005D70CE" w:rsidP="004F6FFA">
      <w:pPr>
        <w:spacing w:after="120"/>
        <w:ind w:left="288"/>
        <w:jc w:val="both"/>
        <w:rPr>
          <w:sz w:val="20"/>
        </w:rPr>
      </w:pPr>
      <w:proofErr w:type="spellStart"/>
      <w:r w:rsidRPr="003D2D06">
        <w:rPr>
          <w:sz w:val="20"/>
        </w:rPr>
        <w:t>L.</w:t>
      </w:r>
      <w:r w:rsidR="00526987" w:rsidRPr="003D2D06">
        <w:rPr>
          <w:sz w:val="20"/>
        </w:rPr>
        <w:t>4</w:t>
      </w:r>
      <w:r w:rsidRPr="003D2D06">
        <w:rPr>
          <w:sz w:val="20"/>
        </w:rPr>
        <w:t>.2</w:t>
      </w:r>
      <w:proofErr w:type="spellEnd"/>
      <w:r w:rsidR="004F6FFA">
        <w:rPr>
          <w:sz w:val="20"/>
        </w:rPr>
        <w:t>—</w:t>
      </w:r>
      <w:proofErr w:type="spellStart"/>
      <w:r w:rsidR="004F6FFA">
        <w:rPr>
          <w:sz w:val="20"/>
        </w:rPr>
        <w:t>L.4.3</w:t>
      </w:r>
      <w:proofErr w:type="spellEnd"/>
      <w:r w:rsidR="003D2D06">
        <w:rPr>
          <w:sz w:val="20"/>
        </w:rPr>
        <w:tab/>
      </w:r>
      <w:r w:rsidR="003D2D06">
        <w:rPr>
          <w:sz w:val="20"/>
        </w:rPr>
        <w:tab/>
      </w:r>
      <w:r w:rsidR="001C0ED3" w:rsidRPr="003D2D06">
        <w:rPr>
          <w:sz w:val="20"/>
          <w:szCs w:val="20"/>
        </w:rPr>
        <w:t>[R</w:t>
      </w:r>
      <w:r w:rsidR="005D18CE" w:rsidRPr="003D2D06">
        <w:rPr>
          <w:sz w:val="20"/>
          <w:szCs w:val="20"/>
        </w:rPr>
        <w:t>eserved</w:t>
      </w:r>
      <w:r w:rsidR="001C0ED3" w:rsidRPr="003D2D06">
        <w:rPr>
          <w:sz w:val="20"/>
          <w:szCs w:val="20"/>
        </w:rPr>
        <w:t>]</w:t>
      </w:r>
      <w:r w:rsidRPr="003D2D06">
        <w:rPr>
          <w:sz w:val="20"/>
          <w:szCs w:val="20"/>
        </w:rPr>
        <w:t xml:space="preserve"> </w:t>
      </w:r>
    </w:p>
    <w:p w:rsidR="00A51F54" w:rsidRPr="001C0ED3" w:rsidRDefault="00DE6941" w:rsidP="00832FC6">
      <w:pPr>
        <w:spacing w:after="120" w:line="276" w:lineRule="auto"/>
        <w:ind w:left="288"/>
        <w:jc w:val="both"/>
        <w:rPr>
          <w:b/>
          <w:u w:val="single"/>
        </w:rPr>
      </w:pPr>
      <w:proofErr w:type="spellStart"/>
      <w:r w:rsidRPr="00BD21F4">
        <w:rPr>
          <w:b/>
          <w:u w:val="single"/>
        </w:rPr>
        <w:t>L.</w:t>
      </w:r>
      <w:r w:rsidR="00526987">
        <w:rPr>
          <w:b/>
          <w:u w:val="single"/>
        </w:rPr>
        <w:t>4</w:t>
      </w:r>
      <w:r w:rsidR="005D70CE" w:rsidRPr="00BD21F4">
        <w:rPr>
          <w:b/>
          <w:u w:val="single"/>
        </w:rPr>
        <w:t>.4</w:t>
      </w:r>
      <w:proofErr w:type="spellEnd"/>
      <w:r w:rsidRPr="001C0ED3">
        <w:rPr>
          <w:b/>
          <w:u w:val="single"/>
        </w:rPr>
        <w:tab/>
      </w:r>
      <w:r w:rsidR="00A51F54" w:rsidRPr="001C0ED3">
        <w:rPr>
          <w:b/>
          <w:u w:val="single"/>
        </w:rPr>
        <w:t>PROVISIONS INCORPORATED BY REFERENCE</w:t>
      </w:r>
    </w:p>
    <w:p w:rsidR="00DE6941" w:rsidRPr="00D73FAD" w:rsidRDefault="000C7EF4" w:rsidP="00832FC6">
      <w:pPr>
        <w:spacing w:line="276" w:lineRule="auto"/>
        <w:jc w:val="both"/>
        <w:rPr>
          <w:b/>
          <w:sz w:val="22"/>
          <w:szCs w:val="22"/>
          <w:u w:val="single"/>
        </w:rPr>
      </w:pPr>
      <w:r w:rsidRPr="00D73FAD">
        <w:rPr>
          <w:b/>
          <w:sz w:val="22"/>
          <w:szCs w:val="22"/>
          <w:u w:val="single"/>
        </w:rPr>
        <w:t xml:space="preserve">FAR </w:t>
      </w:r>
      <w:r w:rsidR="00DE6941" w:rsidRPr="00D73FAD">
        <w:rPr>
          <w:b/>
          <w:sz w:val="22"/>
          <w:szCs w:val="22"/>
          <w:u w:val="single"/>
        </w:rPr>
        <w:t>52.252-1</w:t>
      </w:r>
      <w:r w:rsidR="00263CAD" w:rsidRPr="00D73FAD">
        <w:rPr>
          <w:b/>
          <w:sz w:val="22"/>
          <w:szCs w:val="22"/>
          <w:u w:val="single"/>
        </w:rPr>
        <w:t>—</w:t>
      </w:r>
      <w:r w:rsidR="00DE6941" w:rsidRPr="00D73FAD">
        <w:rPr>
          <w:b/>
          <w:sz w:val="22"/>
          <w:szCs w:val="22"/>
          <w:u w:val="single"/>
        </w:rPr>
        <w:t>SOLICITATION PROVISIONS INCORPORATED BY REFERENCE (F</w:t>
      </w:r>
      <w:r w:rsidR="00B10CB8">
        <w:rPr>
          <w:b/>
          <w:sz w:val="22"/>
          <w:szCs w:val="22"/>
          <w:u w:val="single"/>
        </w:rPr>
        <w:t>eb</w:t>
      </w:r>
      <w:r w:rsidR="00DE6941" w:rsidRPr="00D73FAD">
        <w:rPr>
          <w:b/>
          <w:sz w:val="22"/>
          <w:szCs w:val="22"/>
          <w:u w:val="single"/>
        </w:rPr>
        <w:t xml:space="preserve"> 1998)</w:t>
      </w:r>
    </w:p>
    <w:p w:rsidR="00DE6941" w:rsidRPr="00123E2D" w:rsidRDefault="00DE6941" w:rsidP="00832FC6">
      <w:pPr>
        <w:spacing w:after="60" w:line="276" w:lineRule="auto"/>
        <w:jc w:val="both"/>
        <w:rPr>
          <w:sz w:val="22"/>
          <w:szCs w:val="22"/>
        </w:rPr>
      </w:pPr>
      <w:r w:rsidRPr="00123E2D">
        <w:rPr>
          <w:sz w:val="22"/>
          <w:szCs w:val="22"/>
        </w:rPr>
        <w:t xml:space="preserve">This solicitation incorporates one or more solicitation provisions by reference, with the same force and effect as </w:t>
      </w:r>
      <w:r w:rsidR="0004181F" w:rsidRPr="00123E2D">
        <w:rPr>
          <w:sz w:val="22"/>
          <w:szCs w:val="22"/>
        </w:rPr>
        <w:t>if they were given in full text</w:t>
      </w:r>
      <w:r w:rsidRPr="00123E2D">
        <w:rPr>
          <w:sz w:val="22"/>
          <w:szCs w:val="22"/>
        </w:rPr>
        <w:t xml:space="preserve"> upon request</w:t>
      </w:r>
      <w:r w:rsidR="0004181F" w:rsidRPr="00123E2D">
        <w:rPr>
          <w:sz w:val="22"/>
          <w:szCs w:val="22"/>
        </w:rPr>
        <w:t>, the</w:t>
      </w:r>
      <w:r w:rsidRPr="00123E2D">
        <w:rPr>
          <w:sz w:val="22"/>
          <w:szCs w:val="22"/>
        </w:rPr>
        <w:t xml:space="preserve"> Contracting Officer will make their full text available. </w:t>
      </w:r>
      <w:r w:rsidR="006E691D" w:rsidRPr="00123E2D">
        <w:rPr>
          <w:sz w:val="22"/>
          <w:szCs w:val="22"/>
        </w:rPr>
        <w:t xml:space="preserve"> </w:t>
      </w:r>
      <w:r w:rsidRPr="00123E2D">
        <w:rPr>
          <w:sz w:val="22"/>
          <w:szCs w:val="22"/>
        </w:rPr>
        <w:t>The Offeror is cautioned that the listed provisions may include blocks</w:t>
      </w:r>
      <w:r w:rsidR="00A76A97">
        <w:rPr>
          <w:sz w:val="22"/>
          <w:szCs w:val="22"/>
        </w:rPr>
        <w:t xml:space="preserve"> that must be completed by the O</w:t>
      </w:r>
      <w:r w:rsidRPr="00123E2D">
        <w:rPr>
          <w:sz w:val="22"/>
          <w:szCs w:val="22"/>
        </w:rPr>
        <w:t xml:space="preserve">fferor and submitted with its quotation or offer. </w:t>
      </w:r>
      <w:r w:rsidR="006E691D" w:rsidRPr="00123E2D">
        <w:rPr>
          <w:sz w:val="22"/>
          <w:szCs w:val="22"/>
        </w:rPr>
        <w:t xml:space="preserve"> </w:t>
      </w:r>
      <w:r w:rsidRPr="00123E2D">
        <w:rPr>
          <w:sz w:val="22"/>
          <w:szCs w:val="22"/>
        </w:rPr>
        <w:t>In lieu of submitting the full</w:t>
      </w:r>
      <w:r w:rsidR="00A76A97">
        <w:rPr>
          <w:sz w:val="22"/>
          <w:szCs w:val="22"/>
        </w:rPr>
        <w:t xml:space="preserve"> text of those provisions, the O</w:t>
      </w:r>
      <w:r w:rsidRPr="00123E2D">
        <w:rPr>
          <w:sz w:val="22"/>
          <w:szCs w:val="22"/>
        </w:rPr>
        <w:t xml:space="preserve">fferor may identify the provision by paragraph identifier and provide the appropriate information with its quotation or offer. </w:t>
      </w:r>
      <w:r w:rsidR="006E691D" w:rsidRPr="00123E2D">
        <w:rPr>
          <w:sz w:val="22"/>
          <w:szCs w:val="22"/>
        </w:rPr>
        <w:t xml:space="preserve"> </w:t>
      </w:r>
      <w:r w:rsidRPr="00123E2D">
        <w:rPr>
          <w:sz w:val="22"/>
          <w:szCs w:val="22"/>
        </w:rPr>
        <w:t>Also, the full text of a solicitation provision may be accessed elect</w:t>
      </w:r>
      <w:r w:rsidR="008F10C7" w:rsidRPr="00123E2D">
        <w:rPr>
          <w:sz w:val="22"/>
          <w:szCs w:val="22"/>
        </w:rPr>
        <w:t>ronically at these address</w:t>
      </w:r>
      <w:r w:rsidRPr="00123E2D">
        <w:rPr>
          <w:sz w:val="22"/>
          <w:szCs w:val="22"/>
        </w:rPr>
        <w:t>es:</w:t>
      </w:r>
      <w:r w:rsidR="008F10C7" w:rsidRPr="00123E2D">
        <w:rPr>
          <w:sz w:val="22"/>
          <w:szCs w:val="22"/>
        </w:rPr>
        <w:t xml:space="preserve"> </w:t>
      </w:r>
      <w:hyperlink r:id="rId60" w:history="1">
        <w:r w:rsidR="008F10C7" w:rsidRPr="00123E2D">
          <w:rPr>
            <w:rStyle w:val="Hyperlink"/>
            <w:sz w:val="22"/>
            <w:szCs w:val="22"/>
          </w:rPr>
          <w:t>http://</w:t>
        </w:r>
        <w:proofErr w:type="spellStart"/>
        <w:r w:rsidR="008F10C7" w:rsidRPr="00123E2D">
          <w:rPr>
            <w:rStyle w:val="Hyperlink"/>
            <w:sz w:val="22"/>
            <w:szCs w:val="22"/>
          </w:rPr>
          <w:t>www.acquisition.gov</w:t>
        </w:r>
        <w:proofErr w:type="spellEnd"/>
        <w:r w:rsidR="008F10C7" w:rsidRPr="00123E2D">
          <w:rPr>
            <w:rStyle w:val="Hyperlink"/>
            <w:sz w:val="22"/>
            <w:szCs w:val="22"/>
          </w:rPr>
          <w:t>/far</w:t>
        </w:r>
      </w:hyperlink>
      <w:r w:rsidR="008F10C7" w:rsidRPr="00123E2D">
        <w:rPr>
          <w:rStyle w:val="Hyperlink"/>
          <w:sz w:val="22"/>
          <w:szCs w:val="22"/>
          <w:u w:val="none"/>
        </w:rPr>
        <w:t xml:space="preserve"> </w:t>
      </w:r>
      <w:r w:rsidR="008F10C7" w:rsidRPr="00123E2D">
        <w:rPr>
          <w:rStyle w:val="Hyperlink"/>
          <w:color w:val="000000" w:themeColor="text1"/>
          <w:sz w:val="22"/>
          <w:szCs w:val="22"/>
          <w:u w:val="none"/>
        </w:rPr>
        <w:t xml:space="preserve">and </w:t>
      </w:r>
      <w:hyperlink r:id="rId61" w:history="1">
        <w:r w:rsidR="008F10C7" w:rsidRPr="00123E2D">
          <w:rPr>
            <w:rStyle w:val="Hyperlink"/>
            <w:sz w:val="22"/>
            <w:szCs w:val="22"/>
          </w:rPr>
          <w:t>http://</w:t>
        </w:r>
        <w:proofErr w:type="spellStart"/>
        <w:r w:rsidR="008F10C7" w:rsidRPr="00123E2D">
          <w:rPr>
            <w:rStyle w:val="Hyperlink"/>
            <w:sz w:val="22"/>
            <w:szCs w:val="22"/>
          </w:rPr>
          <w:t>www.usda.gov</w:t>
        </w:r>
        <w:proofErr w:type="spellEnd"/>
        <w:r w:rsidR="008F10C7" w:rsidRPr="00123E2D">
          <w:rPr>
            <w:rStyle w:val="Hyperlink"/>
            <w:sz w:val="22"/>
            <w:szCs w:val="22"/>
          </w:rPr>
          <w:t>/procurement/policy/</w:t>
        </w:r>
        <w:proofErr w:type="spellStart"/>
        <w:r w:rsidR="008F10C7" w:rsidRPr="00123E2D">
          <w:rPr>
            <w:rStyle w:val="Hyperlink"/>
            <w:sz w:val="22"/>
            <w:szCs w:val="22"/>
          </w:rPr>
          <w:t>agar.html</w:t>
        </w:r>
        <w:proofErr w:type="spellEnd"/>
      </w:hyperlink>
      <w:r w:rsidR="009B63CB" w:rsidRPr="00123E2D">
        <w:rPr>
          <w:rStyle w:val="Hyperlink"/>
          <w:color w:val="000000" w:themeColor="text1"/>
          <w:sz w:val="22"/>
          <w:szCs w:val="22"/>
          <w:u w: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GAR Clauses"/>
        <w:tblDescription w:val="List of AGAR clauses incorporated by reference"/>
      </w:tblPr>
      <w:tblGrid>
        <w:gridCol w:w="1885"/>
        <w:gridCol w:w="7380"/>
        <w:gridCol w:w="1339"/>
      </w:tblGrid>
      <w:tr w:rsidR="00693270" w:rsidRPr="00E303B6" w:rsidTr="00DB6F38">
        <w:trPr>
          <w:trHeight w:val="395"/>
          <w:tblHeader/>
          <w:jc w:val="center"/>
        </w:trPr>
        <w:tc>
          <w:tcPr>
            <w:tcW w:w="106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3270" w:rsidRPr="00E303B6" w:rsidRDefault="00693270" w:rsidP="00CF13B0">
            <w:pPr>
              <w:jc w:val="center"/>
              <w:rPr>
                <w:b/>
                <w:sz w:val="22"/>
                <w:szCs w:val="22"/>
              </w:rPr>
            </w:pPr>
            <w:r w:rsidRPr="00E303B6">
              <w:rPr>
                <w:b/>
                <w:sz w:val="22"/>
                <w:szCs w:val="22"/>
              </w:rPr>
              <w:t>FEDERAL ACQUISITION REGULATION (48 CFR CHAPTER 1) PROVISIONS</w:t>
            </w:r>
          </w:p>
        </w:tc>
      </w:tr>
      <w:tr w:rsidR="00645AE9" w:rsidRPr="00E303B6" w:rsidTr="00DB6F38">
        <w:trPr>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5AE9" w:rsidRPr="00DB6F38" w:rsidRDefault="00645AE9" w:rsidP="00CF13B0">
            <w:pPr>
              <w:jc w:val="center"/>
              <w:rPr>
                <w:sz w:val="20"/>
                <w:szCs w:val="22"/>
              </w:rPr>
            </w:pPr>
            <w:r w:rsidRPr="00DB6F38">
              <w:rPr>
                <w:sz w:val="20"/>
                <w:szCs w:val="22"/>
              </w:rPr>
              <w:t>Provision Number</w:t>
            </w:r>
          </w:p>
        </w:tc>
        <w:tc>
          <w:tcPr>
            <w:tcW w:w="7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5AE9" w:rsidRPr="00DB6F38" w:rsidRDefault="00645AE9" w:rsidP="00CF13B0">
            <w:pPr>
              <w:jc w:val="center"/>
              <w:rPr>
                <w:sz w:val="20"/>
                <w:szCs w:val="22"/>
              </w:rPr>
            </w:pPr>
            <w:r w:rsidRPr="00DB6F38">
              <w:rPr>
                <w:sz w:val="20"/>
                <w:szCs w:val="22"/>
              </w:rPr>
              <w:t>Title</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5AE9" w:rsidRPr="00DB6F38" w:rsidRDefault="00645AE9" w:rsidP="00CF13B0">
            <w:pPr>
              <w:jc w:val="center"/>
              <w:rPr>
                <w:sz w:val="20"/>
                <w:szCs w:val="22"/>
              </w:rPr>
            </w:pPr>
            <w:r w:rsidRPr="00DB6F38">
              <w:rPr>
                <w:sz w:val="20"/>
                <w:szCs w:val="22"/>
              </w:rPr>
              <w:t>Date</w:t>
            </w:r>
          </w:p>
        </w:tc>
      </w:tr>
      <w:tr w:rsidR="00693270" w:rsidRPr="00E303B6" w:rsidTr="00DB6F38">
        <w:trPr>
          <w:jc w:val="center"/>
        </w:trPr>
        <w:tc>
          <w:tcPr>
            <w:tcW w:w="106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3270" w:rsidRPr="00DB6F38" w:rsidRDefault="00ED3AEE" w:rsidP="00CF13B0">
            <w:pPr>
              <w:jc w:val="center"/>
              <w:rPr>
                <w:rFonts w:eastAsiaTheme="minorEastAsia"/>
                <w:color w:val="FF0000"/>
                <w:sz w:val="20"/>
                <w:szCs w:val="22"/>
              </w:rPr>
            </w:pPr>
            <w:r w:rsidRPr="00DB6F38">
              <w:rPr>
                <w:sz w:val="20"/>
                <w:szCs w:val="22"/>
              </w:rPr>
              <w:t>PERTAINING TO ALL</w:t>
            </w:r>
            <w:r w:rsidR="00693270" w:rsidRPr="00DB6F38">
              <w:rPr>
                <w:sz w:val="20"/>
                <w:szCs w:val="22"/>
              </w:rPr>
              <w:t xml:space="preserve"> ITEMS</w:t>
            </w:r>
          </w:p>
        </w:tc>
      </w:tr>
      <w:tr w:rsidR="00D76B7F" w:rsidRPr="00E303B6"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D76B7F" w:rsidRPr="00E303B6" w:rsidRDefault="00D76B7F" w:rsidP="00CF13B0">
            <w:pPr>
              <w:jc w:val="both"/>
              <w:rPr>
                <w:color w:val="000000" w:themeColor="text1"/>
                <w:sz w:val="22"/>
                <w:szCs w:val="22"/>
                <w:highlight w:val="cyan"/>
              </w:rPr>
            </w:pPr>
            <w:r w:rsidRPr="00E303B6">
              <w:rPr>
                <w:color w:val="000000" w:themeColor="text1"/>
                <w:sz w:val="22"/>
                <w:szCs w:val="22"/>
              </w:rPr>
              <w:t>52.204-7</w:t>
            </w:r>
          </w:p>
        </w:tc>
        <w:tc>
          <w:tcPr>
            <w:tcW w:w="7380" w:type="dxa"/>
            <w:tcBorders>
              <w:top w:val="single" w:sz="4" w:space="0" w:color="auto"/>
              <w:left w:val="single" w:sz="4" w:space="0" w:color="auto"/>
              <w:bottom w:val="single" w:sz="4" w:space="0" w:color="auto"/>
              <w:right w:val="single" w:sz="4" w:space="0" w:color="auto"/>
            </w:tcBorders>
            <w:vAlign w:val="center"/>
          </w:tcPr>
          <w:p w:rsidR="00D76B7F" w:rsidRPr="00E303B6" w:rsidRDefault="00D76B7F" w:rsidP="00CF13B0">
            <w:pPr>
              <w:jc w:val="both"/>
              <w:rPr>
                <w:color w:val="000000" w:themeColor="text1"/>
                <w:sz w:val="22"/>
                <w:szCs w:val="22"/>
              </w:rPr>
            </w:pPr>
            <w:r w:rsidRPr="00E303B6">
              <w:rPr>
                <w:color w:val="000000" w:themeColor="text1"/>
                <w:sz w:val="22"/>
                <w:szCs w:val="22"/>
              </w:rPr>
              <w:t>System for Award Management</w:t>
            </w:r>
          </w:p>
        </w:tc>
        <w:tc>
          <w:tcPr>
            <w:tcW w:w="1339" w:type="dxa"/>
            <w:tcBorders>
              <w:top w:val="single" w:sz="4" w:space="0" w:color="auto"/>
              <w:left w:val="single" w:sz="4" w:space="0" w:color="auto"/>
              <w:bottom w:val="single" w:sz="4" w:space="0" w:color="auto"/>
              <w:right w:val="single" w:sz="4" w:space="0" w:color="auto"/>
            </w:tcBorders>
            <w:vAlign w:val="center"/>
          </w:tcPr>
          <w:p w:rsidR="00D76B7F" w:rsidRPr="00E303B6" w:rsidRDefault="00B10CB8" w:rsidP="00CF13B0">
            <w:pPr>
              <w:jc w:val="center"/>
              <w:rPr>
                <w:color w:val="000000" w:themeColor="text1"/>
                <w:sz w:val="22"/>
                <w:szCs w:val="22"/>
              </w:rPr>
            </w:pPr>
            <w:r w:rsidRPr="00E303B6">
              <w:rPr>
                <w:color w:val="000000" w:themeColor="text1"/>
                <w:sz w:val="22"/>
                <w:szCs w:val="22"/>
              </w:rPr>
              <w:t>(Oct</w:t>
            </w:r>
            <w:r w:rsidR="00D76B7F" w:rsidRPr="00E303B6">
              <w:rPr>
                <w:color w:val="000000" w:themeColor="text1"/>
                <w:sz w:val="22"/>
                <w:szCs w:val="22"/>
              </w:rPr>
              <w:t xml:space="preserve"> 2018)</w:t>
            </w:r>
          </w:p>
        </w:tc>
      </w:tr>
      <w:tr w:rsidR="00C75586" w:rsidRPr="00E303B6"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C75586" w:rsidRPr="00E303B6" w:rsidRDefault="00C75586" w:rsidP="00CF13B0">
            <w:pPr>
              <w:jc w:val="both"/>
              <w:rPr>
                <w:sz w:val="22"/>
                <w:szCs w:val="22"/>
              </w:rPr>
            </w:pPr>
            <w:r w:rsidRPr="00E303B6">
              <w:rPr>
                <w:sz w:val="22"/>
                <w:szCs w:val="22"/>
              </w:rPr>
              <w:t>52.204-22</w:t>
            </w:r>
          </w:p>
        </w:tc>
        <w:tc>
          <w:tcPr>
            <w:tcW w:w="7380" w:type="dxa"/>
            <w:tcBorders>
              <w:top w:val="single" w:sz="4" w:space="0" w:color="auto"/>
              <w:left w:val="single" w:sz="4" w:space="0" w:color="auto"/>
              <w:bottom w:val="single" w:sz="4" w:space="0" w:color="auto"/>
              <w:right w:val="single" w:sz="4" w:space="0" w:color="auto"/>
            </w:tcBorders>
            <w:vAlign w:val="center"/>
          </w:tcPr>
          <w:p w:rsidR="00C75586" w:rsidRPr="00E303B6" w:rsidRDefault="00C75586" w:rsidP="00CF13B0">
            <w:pPr>
              <w:jc w:val="both"/>
              <w:rPr>
                <w:sz w:val="22"/>
                <w:szCs w:val="22"/>
              </w:rPr>
            </w:pPr>
            <w:r w:rsidRPr="00E303B6">
              <w:rPr>
                <w:sz w:val="22"/>
                <w:szCs w:val="22"/>
              </w:rPr>
              <w:t>Alternative Line Item Proposal</w:t>
            </w:r>
          </w:p>
        </w:tc>
        <w:tc>
          <w:tcPr>
            <w:tcW w:w="1339" w:type="dxa"/>
            <w:tcBorders>
              <w:top w:val="single" w:sz="4" w:space="0" w:color="auto"/>
              <w:left w:val="single" w:sz="4" w:space="0" w:color="auto"/>
              <w:bottom w:val="single" w:sz="4" w:space="0" w:color="auto"/>
              <w:right w:val="single" w:sz="4" w:space="0" w:color="auto"/>
            </w:tcBorders>
            <w:vAlign w:val="center"/>
          </w:tcPr>
          <w:p w:rsidR="00C75586" w:rsidRPr="00E303B6" w:rsidRDefault="00C75586" w:rsidP="00CF13B0">
            <w:pPr>
              <w:jc w:val="center"/>
              <w:rPr>
                <w:sz w:val="22"/>
                <w:szCs w:val="22"/>
              </w:rPr>
            </w:pPr>
            <w:r w:rsidRPr="00E303B6">
              <w:rPr>
                <w:sz w:val="22"/>
                <w:szCs w:val="22"/>
              </w:rPr>
              <w:t>(J</w:t>
            </w:r>
            <w:r w:rsidR="00B10CB8" w:rsidRPr="00E303B6">
              <w:rPr>
                <w:sz w:val="22"/>
                <w:szCs w:val="22"/>
              </w:rPr>
              <w:t>an</w:t>
            </w:r>
            <w:r w:rsidRPr="00E303B6">
              <w:rPr>
                <w:sz w:val="22"/>
                <w:szCs w:val="22"/>
              </w:rPr>
              <w:t xml:space="preserve"> 2017)</w:t>
            </w:r>
          </w:p>
        </w:tc>
      </w:tr>
      <w:tr w:rsidR="00850251" w:rsidRPr="00E303B6"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850251" w:rsidRPr="003D2D06" w:rsidRDefault="00850251" w:rsidP="00CF13B0">
            <w:pPr>
              <w:jc w:val="both"/>
              <w:rPr>
                <w:sz w:val="22"/>
                <w:szCs w:val="22"/>
              </w:rPr>
            </w:pPr>
            <w:r w:rsidRPr="003D2D06">
              <w:rPr>
                <w:sz w:val="22"/>
                <w:szCs w:val="22"/>
              </w:rPr>
              <w:t>52.212-1</w:t>
            </w:r>
          </w:p>
        </w:tc>
        <w:tc>
          <w:tcPr>
            <w:tcW w:w="7380" w:type="dxa"/>
            <w:tcBorders>
              <w:top w:val="single" w:sz="4" w:space="0" w:color="auto"/>
              <w:left w:val="single" w:sz="4" w:space="0" w:color="auto"/>
              <w:bottom w:val="single" w:sz="4" w:space="0" w:color="auto"/>
              <w:right w:val="single" w:sz="4" w:space="0" w:color="auto"/>
            </w:tcBorders>
            <w:vAlign w:val="center"/>
          </w:tcPr>
          <w:p w:rsidR="00850251" w:rsidRPr="003D2D06" w:rsidRDefault="00850251" w:rsidP="00CF13B0">
            <w:pPr>
              <w:jc w:val="both"/>
              <w:rPr>
                <w:sz w:val="22"/>
                <w:szCs w:val="22"/>
              </w:rPr>
            </w:pPr>
            <w:r w:rsidRPr="003D2D06">
              <w:rPr>
                <w:sz w:val="22"/>
                <w:szCs w:val="22"/>
              </w:rPr>
              <w:t>Instructions to Offerors—Commercial Items</w:t>
            </w:r>
          </w:p>
        </w:tc>
        <w:tc>
          <w:tcPr>
            <w:tcW w:w="1339" w:type="dxa"/>
            <w:tcBorders>
              <w:top w:val="single" w:sz="4" w:space="0" w:color="auto"/>
              <w:left w:val="single" w:sz="4" w:space="0" w:color="auto"/>
              <w:bottom w:val="single" w:sz="4" w:space="0" w:color="auto"/>
              <w:right w:val="single" w:sz="4" w:space="0" w:color="auto"/>
            </w:tcBorders>
            <w:vAlign w:val="center"/>
          </w:tcPr>
          <w:p w:rsidR="00850251" w:rsidRPr="003D2D06" w:rsidRDefault="00850251" w:rsidP="00CF13B0">
            <w:pPr>
              <w:jc w:val="center"/>
              <w:rPr>
                <w:sz w:val="22"/>
                <w:szCs w:val="22"/>
              </w:rPr>
            </w:pPr>
            <w:r w:rsidRPr="003D2D06">
              <w:rPr>
                <w:sz w:val="22"/>
                <w:szCs w:val="22"/>
              </w:rPr>
              <w:t>(Oct 2018)</w:t>
            </w:r>
          </w:p>
        </w:tc>
      </w:tr>
      <w:tr w:rsidR="00546540" w:rsidRPr="00E303B6"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546540" w:rsidRPr="00E303B6" w:rsidRDefault="00F253B2" w:rsidP="00CF13B0">
            <w:pPr>
              <w:jc w:val="both"/>
              <w:rPr>
                <w:sz w:val="22"/>
                <w:szCs w:val="22"/>
              </w:rPr>
            </w:pPr>
            <w:r w:rsidRPr="00E303B6">
              <w:rPr>
                <w:sz w:val="22"/>
                <w:szCs w:val="22"/>
              </w:rPr>
              <w:t>52</w:t>
            </w:r>
            <w:r w:rsidR="00546540" w:rsidRPr="00E303B6">
              <w:rPr>
                <w:sz w:val="22"/>
                <w:szCs w:val="22"/>
              </w:rPr>
              <w:t xml:space="preserve">.237-1   </w:t>
            </w:r>
          </w:p>
        </w:tc>
        <w:tc>
          <w:tcPr>
            <w:tcW w:w="7380" w:type="dxa"/>
            <w:tcBorders>
              <w:top w:val="single" w:sz="4" w:space="0" w:color="auto"/>
              <w:left w:val="single" w:sz="4" w:space="0" w:color="auto"/>
              <w:bottom w:val="single" w:sz="4" w:space="0" w:color="auto"/>
              <w:right w:val="single" w:sz="4" w:space="0" w:color="auto"/>
            </w:tcBorders>
            <w:vAlign w:val="center"/>
          </w:tcPr>
          <w:p w:rsidR="00546540" w:rsidRPr="00E303B6" w:rsidRDefault="00546540" w:rsidP="00CF13B0">
            <w:pPr>
              <w:jc w:val="both"/>
              <w:rPr>
                <w:sz w:val="22"/>
                <w:szCs w:val="22"/>
              </w:rPr>
            </w:pPr>
            <w:r w:rsidRPr="00E303B6">
              <w:rPr>
                <w:sz w:val="22"/>
                <w:szCs w:val="22"/>
              </w:rPr>
              <w:t>Site Visit</w:t>
            </w:r>
          </w:p>
        </w:tc>
        <w:tc>
          <w:tcPr>
            <w:tcW w:w="1339" w:type="dxa"/>
            <w:tcBorders>
              <w:top w:val="single" w:sz="4" w:space="0" w:color="auto"/>
              <w:left w:val="single" w:sz="4" w:space="0" w:color="auto"/>
              <w:bottom w:val="single" w:sz="4" w:space="0" w:color="auto"/>
              <w:right w:val="single" w:sz="4" w:space="0" w:color="auto"/>
            </w:tcBorders>
            <w:vAlign w:val="center"/>
          </w:tcPr>
          <w:p w:rsidR="00546540" w:rsidRPr="00E303B6" w:rsidRDefault="00546540" w:rsidP="00CF13B0">
            <w:pPr>
              <w:jc w:val="center"/>
              <w:rPr>
                <w:sz w:val="22"/>
                <w:szCs w:val="22"/>
              </w:rPr>
            </w:pPr>
            <w:r w:rsidRPr="00E303B6">
              <w:rPr>
                <w:sz w:val="22"/>
                <w:szCs w:val="22"/>
              </w:rPr>
              <w:t>(A</w:t>
            </w:r>
            <w:r w:rsidR="00B10CB8" w:rsidRPr="00E303B6">
              <w:rPr>
                <w:sz w:val="22"/>
                <w:szCs w:val="22"/>
              </w:rPr>
              <w:t>pr</w:t>
            </w:r>
            <w:r w:rsidRPr="00E303B6">
              <w:rPr>
                <w:sz w:val="22"/>
                <w:szCs w:val="22"/>
              </w:rPr>
              <w:t xml:space="preserve"> 1984)</w:t>
            </w:r>
          </w:p>
        </w:tc>
      </w:tr>
    </w:tbl>
    <w:p w:rsidR="00DE6941" w:rsidRDefault="00DE6941" w:rsidP="00832FC6">
      <w:pPr>
        <w:spacing w:line="276" w:lineRule="auto"/>
        <w:jc w:val="both"/>
        <w:rPr>
          <w:sz w:val="22"/>
          <w:szCs w:val="22"/>
        </w:rPr>
      </w:pPr>
    </w:p>
    <w:p w:rsidR="00645AE9" w:rsidRPr="00123E2D" w:rsidRDefault="00645AE9" w:rsidP="00832FC6">
      <w:pPr>
        <w:spacing w:line="276"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R Clauses"/>
        <w:tblDescription w:val="List of clauses incorporated by reference into the solicitation"/>
      </w:tblPr>
      <w:tblGrid>
        <w:gridCol w:w="1885"/>
        <w:gridCol w:w="7470"/>
        <w:gridCol w:w="1334"/>
      </w:tblGrid>
      <w:tr w:rsidR="00645AE9" w:rsidRPr="00123E2D" w:rsidTr="00DB6F38">
        <w:trPr>
          <w:trHeight w:val="458"/>
          <w:tblHeade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45AE9" w:rsidRPr="00123E2D" w:rsidRDefault="00645AE9" w:rsidP="00CF13B0">
            <w:pPr>
              <w:jc w:val="center"/>
              <w:rPr>
                <w:b/>
                <w:sz w:val="22"/>
                <w:szCs w:val="22"/>
              </w:rPr>
            </w:pPr>
            <w:r w:rsidRPr="00123E2D">
              <w:rPr>
                <w:b/>
                <w:sz w:val="22"/>
                <w:szCs w:val="22"/>
              </w:rPr>
              <w:t>AGRICULTURE ACQUISITION REGULATION (AGAR) (48 CFR CHAPTER 4) CLAUSES</w:t>
            </w:r>
          </w:p>
        </w:tc>
      </w:tr>
      <w:tr w:rsidR="00645AE9" w:rsidRPr="00123E2D" w:rsidTr="00DB6F38">
        <w:trPr>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5AE9" w:rsidRPr="00DB6F38" w:rsidRDefault="00645AE9" w:rsidP="00CF13B0">
            <w:pPr>
              <w:jc w:val="center"/>
              <w:rPr>
                <w:sz w:val="20"/>
                <w:szCs w:val="22"/>
              </w:rPr>
            </w:pPr>
            <w:r w:rsidRPr="00DB6F38">
              <w:rPr>
                <w:sz w:val="20"/>
                <w:szCs w:val="22"/>
              </w:rPr>
              <w:t>Provision Number</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5AE9" w:rsidRPr="00DB6F38" w:rsidRDefault="00645AE9" w:rsidP="00CF13B0">
            <w:pPr>
              <w:jc w:val="center"/>
              <w:rPr>
                <w:sz w:val="20"/>
                <w:szCs w:val="22"/>
              </w:rPr>
            </w:pPr>
            <w:r w:rsidRPr="00DB6F38">
              <w:rPr>
                <w:sz w:val="20"/>
                <w:szCs w:val="22"/>
              </w:rPr>
              <w:t>Title</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5AE9" w:rsidRPr="00DB6F38" w:rsidRDefault="00645AE9" w:rsidP="00CF13B0">
            <w:pPr>
              <w:jc w:val="center"/>
              <w:rPr>
                <w:sz w:val="20"/>
                <w:szCs w:val="22"/>
              </w:rPr>
            </w:pPr>
            <w:r w:rsidRPr="00DB6F38">
              <w:rPr>
                <w:sz w:val="20"/>
                <w:szCs w:val="22"/>
              </w:rPr>
              <w:t>Date</w:t>
            </w:r>
          </w:p>
        </w:tc>
      </w:tr>
      <w:tr w:rsidR="00645AE9" w:rsidRPr="00123E2D" w:rsidTr="00DB6F38">
        <w:trP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AE9" w:rsidRPr="00DB6F38" w:rsidRDefault="00645AE9" w:rsidP="00CF13B0">
            <w:pPr>
              <w:jc w:val="center"/>
              <w:rPr>
                <w:rFonts w:eastAsiaTheme="minorEastAsia"/>
                <w:color w:val="FF0000"/>
                <w:sz w:val="20"/>
                <w:szCs w:val="22"/>
              </w:rPr>
            </w:pPr>
            <w:r w:rsidRPr="00DB6F38">
              <w:rPr>
                <w:sz w:val="20"/>
                <w:szCs w:val="22"/>
              </w:rPr>
              <w:t>PERTAINING TO ALL ITEMS</w:t>
            </w:r>
          </w:p>
        </w:tc>
      </w:tr>
      <w:tr w:rsidR="00645AE9" w:rsidRPr="00123E2D"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645AE9" w:rsidRPr="00123E2D" w:rsidRDefault="00645AE9" w:rsidP="00CF13B0">
            <w:pPr>
              <w:jc w:val="both"/>
              <w:rPr>
                <w:color w:val="FF0000"/>
                <w:sz w:val="22"/>
                <w:szCs w:val="22"/>
              </w:rPr>
            </w:pPr>
            <w:r w:rsidRPr="00123E2D">
              <w:rPr>
                <w:sz w:val="22"/>
                <w:szCs w:val="22"/>
              </w:rPr>
              <w:t>452.204-70</w:t>
            </w:r>
          </w:p>
        </w:tc>
        <w:tc>
          <w:tcPr>
            <w:tcW w:w="7470" w:type="dxa"/>
            <w:tcBorders>
              <w:top w:val="single" w:sz="4" w:space="0" w:color="auto"/>
              <w:left w:val="single" w:sz="4" w:space="0" w:color="auto"/>
              <w:bottom w:val="single" w:sz="4" w:space="0" w:color="auto"/>
              <w:right w:val="single" w:sz="4" w:space="0" w:color="auto"/>
            </w:tcBorders>
            <w:vAlign w:val="center"/>
          </w:tcPr>
          <w:p w:rsidR="00645AE9" w:rsidRPr="00123E2D" w:rsidRDefault="00645AE9" w:rsidP="00CF13B0">
            <w:pPr>
              <w:jc w:val="both"/>
              <w:rPr>
                <w:color w:val="FF0000"/>
                <w:sz w:val="22"/>
                <w:szCs w:val="22"/>
              </w:rPr>
            </w:pPr>
            <w:r w:rsidRPr="00123E2D">
              <w:rPr>
                <w:sz w:val="22"/>
                <w:szCs w:val="22"/>
              </w:rPr>
              <w:t>Inquiries</w:t>
            </w:r>
          </w:p>
        </w:tc>
        <w:tc>
          <w:tcPr>
            <w:tcW w:w="1334" w:type="dxa"/>
            <w:tcBorders>
              <w:top w:val="single" w:sz="4" w:space="0" w:color="auto"/>
              <w:left w:val="single" w:sz="4" w:space="0" w:color="auto"/>
              <w:bottom w:val="single" w:sz="4" w:space="0" w:color="auto"/>
              <w:right w:val="single" w:sz="4" w:space="0" w:color="auto"/>
            </w:tcBorders>
            <w:vAlign w:val="center"/>
          </w:tcPr>
          <w:p w:rsidR="00645AE9" w:rsidRPr="00123E2D" w:rsidRDefault="00645AE9" w:rsidP="00CF13B0">
            <w:pPr>
              <w:jc w:val="center"/>
              <w:rPr>
                <w:rFonts w:eastAsiaTheme="minorEastAsia"/>
                <w:color w:val="FF0000"/>
                <w:sz w:val="22"/>
                <w:szCs w:val="22"/>
              </w:rPr>
            </w:pPr>
            <w:r w:rsidRPr="00123E2D">
              <w:rPr>
                <w:rFonts w:eastAsiaTheme="minorEastAsia"/>
                <w:sz w:val="22"/>
                <w:szCs w:val="22"/>
              </w:rPr>
              <w:t>(F</w:t>
            </w:r>
            <w:r w:rsidR="00B10CB8">
              <w:rPr>
                <w:rFonts w:eastAsiaTheme="minorEastAsia"/>
                <w:sz w:val="22"/>
                <w:szCs w:val="22"/>
              </w:rPr>
              <w:t>eb</w:t>
            </w:r>
            <w:r w:rsidRPr="00123E2D">
              <w:rPr>
                <w:rFonts w:eastAsiaTheme="minorEastAsia"/>
                <w:sz w:val="22"/>
                <w:szCs w:val="22"/>
              </w:rPr>
              <w:t xml:space="preserve"> 1988)</w:t>
            </w:r>
          </w:p>
        </w:tc>
      </w:tr>
      <w:tr w:rsidR="00645AE9" w:rsidRPr="00123E2D"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645AE9" w:rsidRPr="00123E2D" w:rsidRDefault="00645AE9" w:rsidP="00CF13B0">
            <w:pPr>
              <w:jc w:val="both"/>
              <w:rPr>
                <w:color w:val="FF0000"/>
                <w:sz w:val="22"/>
                <w:szCs w:val="22"/>
              </w:rPr>
            </w:pPr>
            <w:r w:rsidRPr="00123E2D">
              <w:rPr>
                <w:sz w:val="22"/>
                <w:szCs w:val="22"/>
              </w:rPr>
              <w:t>452.215-72</w:t>
            </w:r>
          </w:p>
        </w:tc>
        <w:tc>
          <w:tcPr>
            <w:tcW w:w="7470" w:type="dxa"/>
            <w:tcBorders>
              <w:top w:val="single" w:sz="4" w:space="0" w:color="auto"/>
              <w:left w:val="single" w:sz="4" w:space="0" w:color="auto"/>
              <w:bottom w:val="single" w:sz="4" w:space="0" w:color="auto"/>
              <w:right w:val="single" w:sz="4" w:space="0" w:color="auto"/>
            </w:tcBorders>
            <w:vAlign w:val="center"/>
          </w:tcPr>
          <w:p w:rsidR="00645AE9" w:rsidRPr="00123E2D" w:rsidRDefault="00645AE9" w:rsidP="00CF13B0">
            <w:pPr>
              <w:jc w:val="both"/>
              <w:rPr>
                <w:color w:val="FF0000"/>
                <w:sz w:val="22"/>
                <w:szCs w:val="22"/>
              </w:rPr>
            </w:pPr>
            <w:r w:rsidRPr="00123E2D">
              <w:rPr>
                <w:sz w:val="22"/>
                <w:szCs w:val="22"/>
              </w:rPr>
              <w:t>Amendments to Proposals</w:t>
            </w:r>
          </w:p>
        </w:tc>
        <w:tc>
          <w:tcPr>
            <w:tcW w:w="1334" w:type="dxa"/>
            <w:tcBorders>
              <w:top w:val="single" w:sz="4" w:space="0" w:color="auto"/>
              <w:left w:val="single" w:sz="4" w:space="0" w:color="auto"/>
              <w:bottom w:val="single" w:sz="4" w:space="0" w:color="auto"/>
              <w:right w:val="single" w:sz="4" w:space="0" w:color="auto"/>
            </w:tcBorders>
            <w:vAlign w:val="center"/>
          </w:tcPr>
          <w:p w:rsidR="00645AE9" w:rsidRPr="00123E2D" w:rsidRDefault="00645AE9" w:rsidP="00CF13B0">
            <w:pPr>
              <w:jc w:val="center"/>
              <w:rPr>
                <w:color w:val="FF0000"/>
                <w:sz w:val="22"/>
                <w:szCs w:val="22"/>
              </w:rPr>
            </w:pPr>
            <w:r w:rsidRPr="00123E2D">
              <w:rPr>
                <w:rFonts w:eastAsiaTheme="minorEastAsia"/>
                <w:sz w:val="22"/>
                <w:szCs w:val="22"/>
              </w:rPr>
              <w:t>(F</w:t>
            </w:r>
            <w:r w:rsidR="00B10CB8">
              <w:rPr>
                <w:rFonts w:eastAsiaTheme="minorEastAsia"/>
                <w:sz w:val="22"/>
                <w:szCs w:val="22"/>
              </w:rPr>
              <w:t>eb</w:t>
            </w:r>
            <w:r w:rsidRPr="00123E2D">
              <w:rPr>
                <w:rFonts w:eastAsiaTheme="minorEastAsia"/>
                <w:sz w:val="22"/>
                <w:szCs w:val="22"/>
              </w:rPr>
              <w:t xml:space="preserve"> 1988)</w:t>
            </w:r>
          </w:p>
        </w:tc>
      </w:tr>
    </w:tbl>
    <w:p w:rsidR="00C720AE" w:rsidRPr="00123E2D" w:rsidRDefault="00C720AE" w:rsidP="00832FC6">
      <w:pPr>
        <w:spacing w:line="276" w:lineRule="auto"/>
        <w:rPr>
          <w:highlight w:val="magenta"/>
        </w:rPr>
        <w:sectPr w:rsidR="00C720AE" w:rsidRPr="00123E2D" w:rsidSect="00E73FDF">
          <w:pgSz w:w="12240" w:h="15840" w:code="1"/>
          <w:pgMar w:top="720" w:right="720" w:bottom="720" w:left="720" w:header="288" w:footer="288" w:gutter="0"/>
          <w:cols w:space="720"/>
          <w:docGrid w:linePitch="360"/>
        </w:sectPr>
      </w:pPr>
    </w:p>
    <w:p w:rsidR="00DE6941" w:rsidRDefault="0022652D" w:rsidP="002F4A55">
      <w:pPr>
        <w:pStyle w:val="Heading2"/>
      </w:pPr>
      <w:bookmarkStart w:id="243" w:name="_Toc15305959"/>
      <w:r w:rsidRPr="002F4A55">
        <w:lastRenderedPageBreak/>
        <w:t>SECTION M</w:t>
      </w:r>
      <w:r w:rsidR="00CD1B10" w:rsidRPr="002F4A55">
        <w:t>—</w:t>
      </w:r>
      <w:r w:rsidR="00DE6941" w:rsidRPr="002F4A55">
        <w:t>EVALUATION FACTORS FOR AWARD</w:t>
      </w:r>
      <w:bookmarkEnd w:id="243"/>
    </w:p>
    <w:p w:rsidR="008F24E8" w:rsidRPr="008F24E8" w:rsidRDefault="008F24E8" w:rsidP="00832FC6">
      <w:pPr>
        <w:spacing w:line="276" w:lineRule="auto"/>
      </w:pPr>
    </w:p>
    <w:p w:rsidR="00F43462" w:rsidRPr="00C17CC2" w:rsidRDefault="008F24E8" w:rsidP="00832FC6">
      <w:pPr>
        <w:pStyle w:val="Heading3"/>
        <w:spacing w:line="276" w:lineRule="auto"/>
      </w:pPr>
      <w:bookmarkStart w:id="244" w:name="_Toc15305960"/>
      <w:proofErr w:type="spellStart"/>
      <w:r w:rsidRPr="00001502">
        <w:t>M.1</w:t>
      </w:r>
      <w:proofErr w:type="spellEnd"/>
      <w:r w:rsidRPr="00C17CC2">
        <w:tab/>
        <w:t>EVALUATION, NEGOTIATION AND AWARD PROCESS</w:t>
      </w:r>
      <w:bookmarkEnd w:id="244"/>
    </w:p>
    <w:p w:rsidR="008F24E8" w:rsidRPr="007E2725" w:rsidRDefault="008F24E8" w:rsidP="00832FC6">
      <w:pPr>
        <w:spacing w:line="276" w:lineRule="auto"/>
        <w:jc w:val="both"/>
        <w:rPr>
          <w:sz w:val="22"/>
          <w:szCs w:val="22"/>
        </w:rPr>
      </w:pPr>
      <w:r w:rsidRPr="007E2725">
        <w:rPr>
          <w:sz w:val="22"/>
          <w:szCs w:val="22"/>
        </w:rPr>
        <w:t>Proposals will be evaluated and rated to determine which Offerors are within a competitive range, price and other factors considered.  Award may be made without further negotiations.  Proposals should be submitted initially on the</w:t>
      </w:r>
      <w:r w:rsidR="00A76A97">
        <w:rPr>
          <w:sz w:val="22"/>
          <w:szCs w:val="22"/>
        </w:rPr>
        <w:t xml:space="preserve"> most favorable terms that the O</w:t>
      </w:r>
      <w:r w:rsidRPr="007E2725">
        <w:rPr>
          <w:sz w:val="22"/>
          <w:szCs w:val="22"/>
        </w:rPr>
        <w:t>fferor can submit to the Government, from both price and technical standpoints.  However the Government may, after evaluation of proposals, conduct further oral or written discussions as appropriate, with all</w:t>
      </w:r>
      <w:r w:rsidR="00A76A97">
        <w:rPr>
          <w:sz w:val="22"/>
          <w:szCs w:val="22"/>
        </w:rPr>
        <w:t xml:space="preserve"> O</w:t>
      </w:r>
      <w:r w:rsidRPr="007E2725">
        <w:rPr>
          <w:sz w:val="22"/>
          <w:szCs w:val="22"/>
        </w:rPr>
        <w:t>fferors whose proposals are within a competitive range.  Proposals that do not address one or more criteria or sub-factors, may not be considered further for award.</w:t>
      </w:r>
    </w:p>
    <w:p w:rsidR="008F24E8" w:rsidRPr="007E2725" w:rsidRDefault="008F24E8" w:rsidP="007E5D50">
      <w:pPr>
        <w:spacing w:after="120" w:line="276" w:lineRule="auto"/>
        <w:jc w:val="both"/>
        <w:rPr>
          <w:sz w:val="22"/>
          <w:szCs w:val="22"/>
        </w:rPr>
      </w:pPr>
      <w:r w:rsidRPr="007E2725">
        <w:rPr>
          <w:sz w:val="22"/>
          <w:szCs w:val="22"/>
        </w:rPr>
        <w:t>Firms lacking a past performance record (e.g., new firms or those with no relevant experience within their organization) will be treated as an unknown performance risk, receiving a neutral score in this criteria.</w:t>
      </w:r>
    </w:p>
    <w:p w:rsidR="00517FD3" w:rsidRPr="007E2725" w:rsidRDefault="00517FD3" w:rsidP="009A2C2E">
      <w:pPr>
        <w:spacing w:after="160" w:line="276" w:lineRule="auto"/>
        <w:jc w:val="both"/>
        <w:rPr>
          <w:sz w:val="22"/>
          <w:szCs w:val="22"/>
        </w:rPr>
      </w:pPr>
      <w:r w:rsidRPr="007E2725">
        <w:rPr>
          <w:b/>
          <w:sz w:val="22"/>
          <w:szCs w:val="22"/>
        </w:rPr>
        <w:t>Overall Technical Proposal Evaluation—Compliance with Instructions</w:t>
      </w:r>
      <w:r w:rsidRPr="007E2725">
        <w:rPr>
          <w:sz w:val="22"/>
          <w:szCs w:val="22"/>
        </w:rPr>
        <w:t xml:space="preserve">.  </w:t>
      </w:r>
      <w:r w:rsidR="00E86626" w:rsidRPr="007E2725">
        <w:rPr>
          <w:sz w:val="22"/>
          <w:szCs w:val="22"/>
        </w:rPr>
        <w:t>In evaluating an O</w:t>
      </w:r>
      <w:r w:rsidRPr="007E2725">
        <w:rPr>
          <w:sz w:val="22"/>
          <w:szCs w:val="22"/>
        </w:rPr>
        <w:t>fferor’s technical capability, the Governm</w:t>
      </w:r>
      <w:r w:rsidR="00F01310" w:rsidRPr="007E2725">
        <w:rPr>
          <w:sz w:val="22"/>
          <w:szCs w:val="22"/>
        </w:rPr>
        <w:t>ent will consider how well the O</w:t>
      </w:r>
      <w:r w:rsidRPr="007E2725">
        <w:rPr>
          <w:sz w:val="22"/>
          <w:szCs w:val="22"/>
        </w:rPr>
        <w:t>fferor complied with the instructions in this solicitation.  The Government will consider any noncompliance to be indicative of</w:t>
      </w:r>
      <w:r w:rsidR="00A76A97">
        <w:rPr>
          <w:sz w:val="22"/>
          <w:szCs w:val="22"/>
        </w:rPr>
        <w:t xml:space="preserve"> what can be expected from the O</w:t>
      </w:r>
      <w:r w:rsidRPr="007E2725">
        <w:rPr>
          <w:sz w:val="22"/>
          <w:szCs w:val="22"/>
        </w:rPr>
        <w:t>fferor during contract performance.</w:t>
      </w:r>
    </w:p>
    <w:p w:rsidR="008F24E8" w:rsidRPr="007369D0" w:rsidRDefault="00670AC7" w:rsidP="009A2C2E">
      <w:pPr>
        <w:pStyle w:val="Heading3"/>
        <w:spacing w:after="160" w:line="276" w:lineRule="auto"/>
      </w:pPr>
      <w:bookmarkStart w:id="245" w:name="_Toc15305961"/>
      <w:proofErr w:type="spellStart"/>
      <w:r w:rsidRPr="009A2C2E">
        <w:rPr>
          <w:rFonts w:ascii="Times New Roman" w:hAnsi="Times New Roman"/>
          <w:b w:val="0"/>
          <w:caps w:val="0"/>
          <w:sz w:val="20"/>
          <w:u w:val="none"/>
        </w:rPr>
        <w:t>M.2</w:t>
      </w:r>
      <w:proofErr w:type="spellEnd"/>
      <w:r w:rsidR="009A2C2E">
        <w:rPr>
          <w:rFonts w:ascii="Times New Roman" w:hAnsi="Times New Roman"/>
          <w:b w:val="0"/>
          <w:caps w:val="0"/>
          <w:sz w:val="20"/>
          <w:u w:val="none"/>
        </w:rPr>
        <w:tab/>
      </w:r>
      <w:r w:rsidR="00A96B15" w:rsidRPr="009A2C2E">
        <w:rPr>
          <w:rFonts w:ascii="Times New Roman" w:hAnsi="Times New Roman"/>
          <w:b w:val="0"/>
          <w:caps w:val="0"/>
          <w:sz w:val="20"/>
          <w:u w:val="none"/>
        </w:rPr>
        <w:t>[Reserved]</w:t>
      </w:r>
      <w:bookmarkEnd w:id="245"/>
    </w:p>
    <w:p w:rsidR="00F43462" w:rsidRPr="00C17CC2" w:rsidRDefault="000D43C6" w:rsidP="00832FC6">
      <w:pPr>
        <w:pStyle w:val="Heading3"/>
        <w:spacing w:line="276" w:lineRule="auto"/>
      </w:pPr>
      <w:bookmarkStart w:id="246" w:name="_Toc15305962"/>
      <w:proofErr w:type="spellStart"/>
      <w:r w:rsidRPr="008312F9">
        <w:t>M.</w:t>
      </w:r>
      <w:r w:rsidR="00FC077A" w:rsidRPr="008312F9">
        <w:t>3</w:t>
      </w:r>
      <w:proofErr w:type="spellEnd"/>
      <w:r w:rsidR="00F43462" w:rsidRPr="00C17CC2">
        <w:tab/>
        <w:t xml:space="preserve">FAR </w:t>
      </w:r>
      <w:r w:rsidR="00CD1B10" w:rsidRPr="007D3F9D">
        <w:rPr>
          <w:caps w:val="0"/>
        </w:rPr>
        <w:t>and</w:t>
      </w:r>
      <w:r w:rsidR="00F43462" w:rsidRPr="007D3F9D">
        <w:rPr>
          <w:caps w:val="0"/>
        </w:rPr>
        <w:t xml:space="preserve"> </w:t>
      </w:r>
      <w:r w:rsidR="00F43462" w:rsidRPr="00C17CC2">
        <w:t>AGAR PROVISIONS</w:t>
      </w:r>
      <w:bookmarkEnd w:id="246"/>
    </w:p>
    <w:p w:rsidR="00F43462" w:rsidRPr="00123E2D" w:rsidRDefault="00F43462" w:rsidP="00832FC6">
      <w:pPr>
        <w:spacing w:line="276" w:lineRule="auto"/>
        <w:jc w:val="both"/>
        <w:rPr>
          <w:sz w:val="22"/>
          <w:szCs w:val="22"/>
        </w:rPr>
      </w:pPr>
      <w:r w:rsidRPr="00123E2D">
        <w:rPr>
          <w:sz w:val="22"/>
          <w:szCs w:val="22"/>
        </w:rPr>
        <w:t>FEDERAL ACQUISITION REGULATION (48 CFR CHAPTER 1)</w:t>
      </w:r>
    </w:p>
    <w:p w:rsidR="00F43462" w:rsidRPr="00123E2D" w:rsidRDefault="00F43462" w:rsidP="00832FC6">
      <w:pPr>
        <w:spacing w:line="276" w:lineRule="auto"/>
        <w:jc w:val="both"/>
        <w:rPr>
          <w:sz w:val="22"/>
          <w:szCs w:val="22"/>
        </w:rPr>
      </w:pPr>
      <w:r w:rsidRPr="00123E2D">
        <w:rPr>
          <w:sz w:val="22"/>
          <w:szCs w:val="22"/>
        </w:rPr>
        <w:t>AGRICULTURE ACQUISITION REGULATION (48 CFR CHAPTER 4)</w:t>
      </w:r>
    </w:p>
    <w:p w:rsidR="00F43462" w:rsidRPr="00123E2D" w:rsidRDefault="00F43462" w:rsidP="00832FC6">
      <w:pPr>
        <w:spacing w:line="276" w:lineRule="auto"/>
        <w:jc w:val="both"/>
        <w:rPr>
          <w:sz w:val="22"/>
          <w:szCs w:val="22"/>
        </w:rPr>
      </w:pPr>
    </w:p>
    <w:p w:rsidR="00554D04" w:rsidRPr="00644AB7" w:rsidRDefault="000D43C6" w:rsidP="00832FC6">
      <w:pPr>
        <w:spacing w:after="120" w:line="276" w:lineRule="auto"/>
        <w:ind w:left="288"/>
        <w:jc w:val="both"/>
        <w:rPr>
          <w:b/>
          <w:u w:val="single"/>
        </w:rPr>
      </w:pPr>
      <w:proofErr w:type="spellStart"/>
      <w:r w:rsidRPr="008312F9">
        <w:rPr>
          <w:b/>
          <w:u w:val="single"/>
        </w:rPr>
        <w:t>M.</w:t>
      </w:r>
      <w:r w:rsidR="00FC077A" w:rsidRPr="008312F9">
        <w:rPr>
          <w:b/>
          <w:u w:val="single"/>
        </w:rPr>
        <w:t>3</w:t>
      </w:r>
      <w:r w:rsidR="00F43462" w:rsidRPr="008312F9">
        <w:rPr>
          <w:b/>
          <w:u w:val="single"/>
        </w:rPr>
        <w:t>.</w:t>
      </w:r>
      <w:r w:rsidR="00FC077A" w:rsidRPr="008312F9">
        <w:rPr>
          <w:b/>
          <w:u w:val="single"/>
        </w:rPr>
        <w:t>1</w:t>
      </w:r>
      <w:proofErr w:type="spellEnd"/>
      <w:r w:rsidR="00F43462" w:rsidRPr="00644AB7">
        <w:rPr>
          <w:b/>
          <w:u w:val="single"/>
        </w:rPr>
        <w:tab/>
        <w:t>PROVISIONS PERTAINING TO ALL ITEMS – FULL TEXT</w:t>
      </w:r>
      <w:r w:rsidR="00F43462" w:rsidRPr="00DB6F38">
        <w:rPr>
          <w:sz w:val="20"/>
        </w:rPr>
        <w:t xml:space="preserve"> </w:t>
      </w:r>
    </w:p>
    <w:p w:rsidR="00B77145" w:rsidRPr="00C80D9B" w:rsidRDefault="00DD6529" w:rsidP="00832FC6">
      <w:pPr>
        <w:spacing w:line="276" w:lineRule="auto"/>
        <w:jc w:val="both"/>
        <w:rPr>
          <w:b/>
          <w:szCs w:val="22"/>
          <w:u w:val="single"/>
        </w:rPr>
      </w:pPr>
      <w:r w:rsidRPr="002F4A55">
        <w:rPr>
          <w:b/>
          <w:szCs w:val="22"/>
          <w:u w:val="single"/>
        </w:rPr>
        <w:t>FAR</w:t>
      </w:r>
      <w:r w:rsidRPr="002F4A55">
        <w:rPr>
          <w:b/>
          <w:szCs w:val="22"/>
          <w:u w:val="single"/>
        </w:rPr>
        <w:tab/>
      </w:r>
      <w:r w:rsidR="00644AB7" w:rsidRPr="002F4A55">
        <w:rPr>
          <w:b/>
          <w:szCs w:val="22"/>
          <w:u w:val="single"/>
        </w:rPr>
        <w:t>52.212-2—</w:t>
      </w:r>
      <w:r w:rsidR="00B77145" w:rsidRPr="002F4A55">
        <w:rPr>
          <w:b/>
          <w:szCs w:val="22"/>
          <w:u w:val="single"/>
        </w:rPr>
        <w:t>EVALUATION–COMMERCIAL ITEMS (O</w:t>
      </w:r>
      <w:r w:rsidR="00B10CB8" w:rsidRPr="002F4A55">
        <w:rPr>
          <w:b/>
          <w:szCs w:val="22"/>
          <w:u w:val="single"/>
        </w:rPr>
        <w:t>ct</w:t>
      </w:r>
      <w:r w:rsidR="00B77145" w:rsidRPr="002F4A55">
        <w:rPr>
          <w:b/>
          <w:szCs w:val="22"/>
          <w:u w:val="single"/>
        </w:rPr>
        <w:t xml:space="preserve"> 2014)</w:t>
      </w:r>
    </w:p>
    <w:p w:rsidR="00B77145" w:rsidRPr="00C80D9B" w:rsidRDefault="00B77145" w:rsidP="00914017">
      <w:pPr>
        <w:pStyle w:val="ListParagraph"/>
        <w:numPr>
          <w:ilvl w:val="0"/>
          <w:numId w:val="86"/>
        </w:numPr>
        <w:spacing w:after="120"/>
        <w:ind w:left="648"/>
        <w:contextualSpacing w:val="0"/>
        <w:jc w:val="both"/>
      </w:pPr>
      <w:r w:rsidRPr="00C80D9B">
        <w:t>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rsidR="004A1805" w:rsidRPr="00C80D9B" w:rsidRDefault="004A1805" w:rsidP="00832FC6">
      <w:pPr>
        <w:pStyle w:val="ListParagraph"/>
        <w:ind w:left="1008"/>
        <w:jc w:val="both"/>
        <w:rPr>
          <w:sz w:val="24"/>
          <w:u w:val="single"/>
        </w:rPr>
      </w:pPr>
      <w:r w:rsidRPr="00C80D9B">
        <w:rPr>
          <w:sz w:val="24"/>
          <w:u w:val="single"/>
        </w:rPr>
        <w:t>FACTOR 1—TECHNICAL APPROACH</w:t>
      </w:r>
    </w:p>
    <w:p w:rsidR="004A1805" w:rsidRPr="00C80D9B" w:rsidRDefault="00E511EA" w:rsidP="00832FC6">
      <w:pPr>
        <w:pStyle w:val="ListParagraph"/>
        <w:tabs>
          <w:tab w:val="left" w:pos="360"/>
        </w:tabs>
        <w:ind w:left="1296"/>
        <w:jc w:val="both"/>
      </w:pPr>
      <w:proofErr w:type="spellStart"/>
      <w:r w:rsidRPr="00C80D9B">
        <w:t>Subfactor</w:t>
      </w:r>
      <w:proofErr w:type="spellEnd"/>
      <w:r w:rsidRPr="00C80D9B">
        <w:t xml:space="preserve"> 1.1: Operating</w:t>
      </w:r>
      <w:r w:rsidR="004A1805" w:rsidRPr="00C80D9B">
        <w:t xml:space="preserve"> Plan and Schedule</w:t>
      </w:r>
    </w:p>
    <w:p w:rsidR="004A1805" w:rsidRPr="00C80D9B" w:rsidRDefault="004A1805" w:rsidP="00832FC6">
      <w:pPr>
        <w:pStyle w:val="ListParagraph"/>
        <w:tabs>
          <w:tab w:val="left" w:pos="360"/>
        </w:tabs>
        <w:ind w:left="1296"/>
        <w:jc w:val="both"/>
      </w:pPr>
      <w:proofErr w:type="spellStart"/>
      <w:r w:rsidRPr="00C80D9B">
        <w:t>Subfactor</w:t>
      </w:r>
      <w:proofErr w:type="spellEnd"/>
      <w:r w:rsidRPr="00C80D9B">
        <w:t xml:space="preserve"> 1.2: </w:t>
      </w:r>
      <w:r w:rsidR="00C80D9B" w:rsidRPr="00C80D9B">
        <w:t xml:space="preserve">Key Personnel </w:t>
      </w:r>
    </w:p>
    <w:p w:rsidR="004A1805" w:rsidRPr="00C80D9B" w:rsidRDefault="004A1805" w:rsidP="00832FC6">
      <w:pPr>
        <w:pStyle w:val="ListParagraph"/>
        <w:tabs>
          <w:tab w:val="left" w:pos="360"/>
        </w:tabs>
        <w:ind w:left="1296"/>
        <w:jc w:val="both"/>
      </w:pPr>
      <w:proofErr w:type="spellStart"/>
      <w:r w:rsidRPr="00C80D9B">
        <w:t>Subfactor</w:t>
      </w:r>
      <w:proofErr w:type="spellEnd"/>
      <w:r w:rsidRPr="00C80D9B">
        <w:t xml:space="preserve"> 1.3: </w:t>
      </w:r>
      <w:r w:rsidR="00C80D9B" w:rsidRPr="00C80D9B">
        <w:t>Equipment</w:t>
      </w:r>
    </w:p>
    <w:p w:rsidR="004A1805" w:rsidRPr="00C80D9B" w:rsidRDefault="004A1805" w:rsidP="00832FC6">
      <w:pPr>
        <w:pStyle w:val="ListParagraph"/>
        <w:tabs>
          <w:tab w:val="left" w:pos="360"/>
        </w:tabs>
        <w:ind w:left="1296"/>
        <w:jc w:val="both"/>
      </w:pPr>
      <w:proofErr w:type="spellStart"/>
      <w:r w:rsidRPr="00C80D9B">
        <w:t>Subfactor</w:t>
      </w:r>
      <w:proofErr w:type="spellEnd"/>
      <w:r w:rsidRPr="00C80D9B">
        <w:t xml:space="preserve"> 1.4: </w:t>
      </w:r>
      <w:r w:rsidR="00C80D9B" w:rsidRPr="00C80D9B">
        <w:t>Quality Control Plan</w:t>
      </w:r>
    </w:p>
    <w:p w:rsidR="004A1805" w:rsidRPr="00C80D9B" w:rsidRDefault="004A1805" w:rsidP="00832FC6">
      <w:pPr>
        <w:pStyle w:val="ListParagraph"/>
        <w:tabs>
          <w:tab w:val="left" w:pos="360"/>
        </w:tabs>
        <w:spacing w:after="120"/>
        <w:ind w:left="1296"/>
        <w:contextualSpacing w:val="0"/>
        <w:jc w:val="both"/>
      </w:pPr>
      <w:proofErr w:type="spellStart"/>
      <w:r w:rsidRPr="00C80D9B">
        <w:t>Subfactor</w:t>
      </w:r>
      <w:proofErr w:type="spellEnd"/>
      <w:r w:rsidRPr="00C80D9B">
        <w:t xml:space="preserve"> 1.5: </w:t>
      </w:r>
      <w:proofErr w:type="spellStart"/>
      <w:r w:rsidRPr="00C80D9B">
        <w:t>Biopreferred</w:t>
      </w:r>
      <w:proofErr w:type="spellEnd"/>
      <w:r w:rsidRPr="00C80D9B">
        <w:t xml:space="preserve"> Product Use</w:t>
      </w:r>
    </w:p>
    <w:p w:rsidR="004A1805" w:rsidRPr="00C80D9B" w:rsidRDefault="004A1805" w:rsidP="00832FC6">
      <w:pPr>
        <w:pStyle w:val="ListParagraph"/>
        <w:tabs>
          <w:tab w:val="left" w:pos="360"/>
        </w:tabs>
        <w:spacing w:after="120"/>
        <w:ind w:left="1008"/>
        <w:contextualSpacing w:val="0"/>
        <w:jc w:val="both"/>
        <w:rPr>
          <w:sz w:val="24"/>
          <w:u w:val="single"/>
        </w:rPr>
      </w:pPr>
      <w:r w:rsidRPr="00C80D9B">
        <w:rPr>
          <w:sz w:val="24"/>
          <w:u w:val="single"/>
        </w:rPr>
        <w:t>FACTOR 2—PAST PERFORMANCE</w:t>
      </w:r>
    </w:p>
    <w:p w:rsidR="004A1805" w:rsidRPr="00F35997" w:rsidRDefault="004A1805" w:rsidP="00832FC6">
      <w:pPr>
        <w:pStyle w:val="ListParagraph"/>
        <w:tabs>
          <w:tab w:val="left" w:pos="360"/>
        </w:tabs>
        <w:spacing w:after="120"/>
        <w:ind w:left="1008"/>
        <w:contextualSpacing w:val="0"/>
        <w:jc w:val="both"/>
        <w:rPr>
          <w:sz w:val="24"/>
          <w:u w:val="single"/>
        </w:rPr>
      </w:pPr>
      <w:r w:rsidRPr="00C80D9B">
        <w:rPr>
          <w:sz w:val="24"/>
          <w:u w:val="single"/>
        </w:rPr>
        <w:t xml:space="preserve">FACTOR </w:t>
      </w:r>
      <w:r w:rsidRPr="00F35997">
        <w:rPr>
          <w:sz w:val="24"/>
          <w:u w:val="single"/>
        </w:rPr>
        <w:t>3—BENEFITS TO LOCAL COMMUNITY</w:t>
      </w:r>
    </w:p>
    <w:p w:rsidR="004A1805" w:rsidRPr="00F35997" w:rsidRDefault="004A1805" w:rsidP="002F4A55">
      <w:pPr>
        <w:pStyle w:val="ListParagraph"/>
        <w:tabs>
          <w:tab w:val="left" w:pos="360"/>
        </w:tabs>
        <w:spacing w:after="120"/>
        <w:ind w:left="1008"/>
        <w:contextualSpacing w:val="0"/>
        <w:jc w:val="both"/>
        <w:rPr>
          <w:u w:val="single"/>
        </w:rPr>
      </w:pPr>
      <w:r w:rsidRPr="00F35997">
        <w:rPr>
          <w:sz w:val="24"/>
          <w:u w:val="single"/>
        </w:rPr>
        <w:t xml:space="preserve">FACTOR </w:t>
      </w:r>
      <w:r w:rsidR="003D04E5" w:rsidRPr="00F35997">
        <w:rPr>
          <w:sz w:val="24"/>
          <w:u w:val="single"/>
        </w:rPr>
        <w:t>4</w:t>
      </w:r>
      <w:r w:rsidRPr="00F35997">
        <w:rPr>
          <w:sz w:val="24"/>
          <w:u w:val="single"/>
        </w:rPr>
        <w:t>—PRICE</w:t>
      </w:r>
    </w:p>
    <w:p w:rsidR="00F35997" w:rsidRPr="00F201E6" w:rsidRDefault="00F35997" w:rsidP="00F201E6">
      <w:pPr>
        <w:pStyle w:val="ListParagraph"/>
        <w:numPr>
          <w:ilvl w:val="0"/>
          <w:numId w:val="86"/>
        </w:numPr>
        <w:tabs>
          <w:tab w:val="left" w:pos="720"/>
          <w:tab w:val="left" w:pos="1080"/>
        </w:tabs>
        <w:spacing w:after="60"/>
        <w:ind w:left="648"/>
        <w:contextualSpacing w:val="0"/>
        <w:jc w:val="both"/>
      </w:pPr>
      <w:r w:rsidRPr="00F201E6">
        <w:t>Technical and past performance, when combined, are: Approximately equal in importance to price.</w:t>
      </w:r>
    </w:p>
    <w:p w:rsidR="00B77145" w:rsidRPr="00C80D9B" w:rsidRDefault="00B77145" w:rsidP="00914017">
      <w:pPr>
        <w:pStyle w:val="ListParagraph"/>
        <w:numPr>
          <w:ilvl w:val="0"/>
          <w:numId w:val="86"/>
        </w:numPr>
        <w:spacing w:after="120"/>
        <w:ind w:left="648"/>
        <w:contextualSpacing w:val="0"/>
        <w:jc w:val="both"/>
      </w:pPr>
      <w:r w:rsidRPr="00C80D9B">
        <w:rPr>
          <w:i/>
        </w:rPr>
        <w:t>Options</w:t>
      </w:r>
      <w:r w:rsidRPr="00C80D9B">
        <w:t>.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B77145" w:rsidRPr="00C80D9B" w:rsidRDefault="00B77145" w:rsidP="002F4A55">
      <w:pPr>
        <w:pStyle w:val="ListParagraph"/>
        <w:numPr>
          <w:ilvl w:val="0"/>
          <w:numId w:val="86"/>
        </w:numPr>
        <w:spacing w:after="120"/>
        <w:ind w:left="648"/>
        <w:contextualSpacing w:val="0"/>
        <w:jc w:val="both"/>
      </w:pPr>
      <w:r w:rsidRPr="00C80D9B">
        <w:t>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103566" w:rsidRDefault="00B77145" w:rsidP="00E6044F">
      <w:pPr>
        <w:spacing w:line="276" w:lineRule="auto"/>
        <w:jc w:val="center"/>
        <w:rPr>
          <w:sz w:val="20"/>
          <w:szCs w:val="22"/>
        </w:rPr>
      </w:pPr>
      <w:r w:rsidRPr="00C80D9B">
        <w:rPr>
          <w:sz w:val="20"/>
          <w:szCs w:val="22"/>
        </w:rPr>
        <w:t>(End of Provision)</w:t>
      </w:r>
    </w:p>
    <w:p w:rsidR="00997147" w:rsidRPr="003D2D06" w:rsidRDefault="00997147" w:rsidP="004F6FFA">
      <w:pPr>
        <w:spacing w:after="120"/>
        <w:ind w:left="288"/>
        <w:jc w:val="both"/>
        <w:rPr>
          <w:sz w:val="20"/>
        </w:rPr>
      </w:pPr>
      <w:proofErr w:type="spellStart"/>
      <w:r>
        <w:rPr>
          <w:sz w:val="20"/>
        </w:rPr>
        <w:lastRenderedPageBreak/>
        <w:t>M</w:t>
      </w:r>
      <w:r w:rsidRPr="003D2D06">
        <w:rPr>
          <w:sz w:val="20"/>
        </w:rPr>
        <w:t>.</w:t>
      </w:r>
      <w:r>
        <w:rPr>
          <w:sz w:val="20"/>
        </w:rPr>
        <w:t>3</w:t>
      </w:r>
      <w:r w:rsidRPr="003D2D06">
        <w:rPr>
          <w:sz w:val="20"/>
        </w:rPr>
        <w:t>.2</w:t>
      </w:r>
      <w:proofErr w:type="spellEnd"/>
      <w:r w:rsidR="004F6FFA">
        <w:rPr>
          <w:sz w:val="20"/>
        </w:rPr>
        <w:t>—</w:t>
      </w:r>
      <w:proofErr w:type="spellStart"/>
      <w:r w:rsidR="004F6FFA">
        <w:rPr>
          <w:sz w:val="20"/>
        </w:rPr>
        <w:t>M.3.3</w:t>
      </w:r>
      <w:proofErr w:type="spellEnd"/>
      <w:r>
        <w:rPr>
          <w:sz w:val="20"/>
        </w:rPr>
        <w:tab/>
      </w:r>
      <w:r w:rsidRPr="003D2D06">
        <w:rPr>
          <w:sz w:val="20"/>
          <w:szCs w:val="20"/>
        </w:rPr>
        <w:t xml:space="preserve">[Reserved] </w:t>
      </w:r>
    </w:p>
    <w:p w:rsidR="00997147" w:rsidRPr="001C0ED3" w:rsidRDefault="00997147" w:rsidP="00997147">
      <w:pPr>
        <w:spacing w:after="120" w:line="276" w:lineRule="auto"/>
        <w:ind w:left="288"/>
        <w:jc w:val="both"/>
        <w:rPr>
          <w:b/>
          <w:u w:val="single"/>
        </w:rPr>
      </w:pPr>
      <w:proofErr w:type="spellStart"/>
      <w:r>
        <w:rPr>
          <w:b/>
          <w:u w:val="single"/>
        </w:rPr>
        <w:t>M</w:t>
      </w:r>
      <w:r w:rsidRPr="00BD21F4">
        <w:rPr>
          <w:b/>
          <w:u w:val="single"/>
        </w:rPr>
        <w:t>.</w:t>
      </w:r>
      <w:r>
        <w:rPr>
          <w:b/>
          <w:u w:val="single"/>
        </w:rPr>
        <w:t>3</w:t>
      </w:r>
      <w:r w:rsidRPr="00BD21F4">
        <w:rPr>
          <w:b/>
          <w:u w:val="single"/>
        </w:rPr>
        <w:t>.4</w:t>
      </w:r>
      <w:proofErr w:type="spellEnd"/>
      <w:r w:rsidRPr="001C0ED3">
        <w:rPr>
          <w:b/>
          <w:u w:val="single"/>
        </w:rPr>
        <w:tab/>
        <w:t>PROVISIONS INCORPORATED BY REFERENCE</w:t>
      </w:r>
    </w:p>
    <w:p w:rsidR="00997147" w:rsidRPr="00D73FAD" w:rsidRDefault="00997147" w:rsidP="00997147">
      <w:pPr>
        <w:spacing w:line="276" w:lineRule="auto"/>
        <w:jc w:val="both"/>
        <w:rPr>
          <w:b/>
          <w:sz w:val="22"/>
          <w:szCs w:val="22"/>
          <w:u w:val="single"/>
        </w:rPr>
      </w:pPr>
      <w:r w:rsidRPr="00D73FAD">
        <w:rPr>
          <w:b/>
          <w:sz w:val="22"/>
          <w:szCs w:val="22"/>
          <w:u w:val="single"/>
        </w:rPr>
        <w:t>FAR 52.252-1—SOLICITATION PROVISIONS INCORPORATED BY REFERENCE (F</w:t>
      </w:r>
      <w:r>
        <w:rPr>
          <w:b/>
          <w:sz w:val="22"/>
          <w:szCs w:val="22"/>
          <w:u w:val="single"/>
        </w:rPr>
        <w:t>eb</w:t>
      </w:r>
      <w:r w:rsidRPr="00D73FAD">
        <w:rPr>
          <w:b/>
          <w:sz w:val="22"/>
          <w:szCs w:val="22"/>
          <w:u w:val="single"/>
        </w:rPr>
        <w:t xml:space="preserve"> 1998)</w:t>
      </w:r>
    </w:p>
    <w:p w:rsidR="00997147" w:rsidRPr="00123E2D" w:rsidRDefault="00997147" w:rsidP="00997147">
      <w:pPr>
        <w:spacing w:after="60" w:line="276" w:lineRule="auto"/>
        <w:jc w:val="both"/>
        <w:rPr>
          <w:sz w:val="22"/>
          <w:szCs w:val="22"/>
        </w:rPr>
      </w:pPr>
      <w:r w:rsidRPr="00123E2D">
        <w:rPr>
          <w:sz w:val="22"/>
          <w:szCs w:val="22"/>
        </w:rP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w:t>
      </w:r>
      <w:r>
        <w:rPr>
          <w:sz w:val="22"/>
          <w:szCs w:val="22"/>
        </w:rPr>
        <w:t xml:space="preserve"> that must be completed by the O</w:t>
      </w:r>
      <w:r w:rsidRPr="00123E2D">
        <w:rPr>
          <w:sz w:val="22"/>
          <w:szCs w:val="22"/>
        </w:rPr>
        <w:t>fferor and submitted with its quotation or offer.  In lieu of submitting the full</w:t>
      </w:r>
      <w:r>
        <w:rPr>
          <w:sz w:val="22"/>
          <w:szCs w:val="22"/>
        </w:rPr>
        <w:t xml:space="preserve"> text of those provisions, the O</w:t>
      </w:r>
      <w:r w:rsidRPr="00123E2D">
        <w:rPr>
          <w:sz w:val="22"/>
          <w:szCs w:val="22"/>
        </w:rPr>
        <w:t xml:space="preserve">fferor may identify the provision by paragraph identifier and provide the appropriate information with its quotation or offer.  Also, the full text of a solicitation provision may be accessed electronically at these addresses: </w:t>
      </w:r>
      <w:hyperlink r:id="rId62" w:history="1">
        <w:r w:rsidRPr="00123E2D">
          <w:rPr>
            <w:rStyle w:val="Hyperlink"/>
            <w:sz w:val="22"/>
            <w:szCs w:val="22"/>
          </w:rPr>
          <w:t>http://</w:t>
        </w:r>
        <w:proofErr w:type="spellStart"/>
        <w:r w:rsidRPr="00123E2D">
          <w:rPr>
            <w:rStyle w:val="Hyperlink"/>
            <w:sz w:val="22"/>
            <w:szCs w:val="22"/>
          </w:rPr>
          <w:t>www.acquisition.gov</w:t>
        </w:r>
        <w:proofErr w:type="spellEnd"/>
        <w:r w:rsidRPr="00123E2D">
          <w:rPr>
            <w:rStyle w:val="Hyperlink"/>
            <w:sz w:val="22"/>
            <w:szCs w:val="22"/>
          </w:rPr>
          <w:t>/far</w:t>
        </w:r>
      </w:hyperlink>
      <w:r w:rsidRPr="00123E2D">
        <w:rPr>
          <w:rStyle w:val="Hyperlink"/>
          <w:sz w:val="22"/>
          <w:szCs w:val="22"/>
          <w:u w:val="none"/>
        </w:rPr>
        <w:t xml:space="preserve"> </w:t>
      </w:r>
      <w:r w:rsidRPr="00123E2D">
        <w:rPr>
          <w:rStyle w:val="Hyperlink"/>
          <w:color w:val="000000" w:themeColor="text1"/>
          <w:sz w:val="22"/>
          <w:szCs w:val="22"/>
          <w:u w:val="none"/>
        </w:rPr>
        <w:t xml:space="preserve">and </w:t>
      </w:r>
      <w:hyperlink r:id="rId63" w:history="1">
        <w:r w:rsidRPr="00123E2D">
          <w:rPr>
            <w:rStyle w:val="Hyperlink"/>
            <w:sz w:val="22"/>
            <w:szCs w:val="22"/>
          </w:rPr>
          <w:t>http://</w:t>
        </w:r>
        <w:proofErr w:type="spellStart"/>
        <w:r w:rsidRPr="00123E2D">
          <w:rPr>
            <w:rStyle w:val="Hyperlink"/>
            <w:sz w:val="22"/>
            <w:szCs w:val="22"/>
          </w:rPr>
          <w:t>www.usda.gov</w:t>
        </w:r>
        <w:proofErr w:type="spellEnd"/>
        <w:r w:rsidRPr="00123E2D">
          <w:rPr>
            <w:rStyle w:val="Hyperlink"/>
            <w:sz w:val="22"/>
            <w:szCs w:val="22"/>
          </w:rPr>
          <w:t>/procurement/policy/</w:t>
        </w:r>
        <w:proofErr w:type="spellStart"/>
        <w:r w:rsidRPr="00123E2D">
          <w:rPr>
            <w:rStyle w:val="Hyperlink"/>
            <w:sz w:val="22"/>
            <w:szCs w:val="22"/>
          </w:rPr>
          <w:t>agar.html</w:t>
        </w:r>
        <w:proofErr w:type="spellEnd"/>
      </w:hyperlink>
      <w:r w:rsidRPr="00123E2D">
        <w:rPr>
          <w:rStyle w:val="Hyperlink"/>
          <w:color w:val="000000" w:themeColor="text1"/>
          <w:sz w:val="22"/>
          <w:szCs w:val="22"/>
          <w:u w: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GAR Clauses"/>
        <w:tblDescription w:val="List of AGAR clauses incorporated by reference"/>
      </w:tblPr>
      <w:tblGrid>
        <w:gridCol w:w="1885"/>
        <w:gridCol w:w="7380"/>
        <w:gridCol w:w="1339"/>
      </w:tblGrid>
      <w:tr w:rsidR="00997147" w:rsidRPr="00E303B6" w:rsidTr="006E56EE">
        <w:trPr>
          <w:trHeight w:val="395"/>
          <w:tblHeader/>
          <w:jc w:val="center"/>
        </w:trPr>
        <w:tc>
          <w:tcPr>
            <w:tcW w:w="106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147" w:rsidRPr="00E303B6" w:rsidRDefault="00997147" w:rsidP="006E56EE">
            <w:pPr>
              <w:jc w:val="center"/>
              <w:rPr>
                <w:b/>
                <w:sz w:val="22"/>
                <w:szCs w:val="22"/>
              </w:rPr>
            </w:pPr>
            <w:r w:rsidRPr="00E303B6">
              <w:rPr>
                <w:b/>
                <w:sz w:val="22"/>
                <w:szCs w:val="22"/>
              </w:rPr>
              <w:t>FEDERAL ACQUISITION REGULATION (48 CFR CHAPTER 1) PROVISIONS</w:t>
            </w:r>
          </w:p>
        </w:tc>
      </w:tr>
      <w:tr w:rsidR="00997147" w:rsidRPr="00E303B6" w:rsidTr="006E56EE">
        <w:trPr>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7147" w:rsidRPr="00DB6F38" w:rsidRDefault="00997147" w:rsidP="006E56EE">
            <w:pPr>
              <w:jc w:val="center"/>
              <w:rPr>
                <w:sz w:val="20"/>
                <w:szCs w:val="22"/>
              </w:rPr>
            </w:pPr>
            <w:r w:rsidRPr="00DB6F38">
              <w:rPr>
                <w:sz w:val="20"/>
                <w:szCs w:val="22"/>
              </w:rPr>
              <w:t>Provision Number</w:t>
            </w:r>
          </w:p>
        </w:tc>
        <w:tc>
          <w:tcPr>
            <w:tcW w:w="7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7147" w:rsidRPr="00DB6F38" w:rsidRDefault="00997147" w:rsidP="006E56EE">
            <w:pPr>
              <w:jc w:val="center"/>
              <w:rPr>
                <w:sz w:val="20"/>
                <w:szCs w:val="22"/>
              </w:rPr>
            </w:pPr>
            <w:r w:rsidRPr="00DB6F38">
              <w:rPr>
                <w:sz w:val="20"/>
                <w:szCs w:val="22"/>
              </w:rPr>
              <w:t>Title</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7147" w:rsidRPr="00DB6F38" w:rsidRDefault="00997147" w:rsidP="006E56EE">
            <w:pPr>
              <w:jc w:val="center"/>
              <w:rPr>
                <w:sz w:val="20"/>
                <w:szCs w:val="22"/>
              </w:rPr>
            </w:pPr>
            <w:r w:rsidRPr="00DB6F38">
              <w:rPr>
                <w:sz w:val="20"/>
                <w:szCs w:val="22"/>
              </w:rPr>
              <w:t>Date</w:t>
            </w:r>
          </w:p>
        </w:tc>
      </w:tr>
      <w:tr w:rsidR="00997147" w:rsidRPr="00E303B6" w:rsidTr="006E56EE">
        <w:trPr>
          <w:jc w:val="center"/>
        </w:trPr>
        <w:tc>
          <w:tcPr>
            <w:tcW w:w="106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7147" w:rsidRPr="00DB6F38" w:rsidRDefault="00997147" w:rsidP="006E56EE">
            <w:pPr>
              <w:jc w:val="center"/>
              <w:rPr>
                <w:rFonts w:eastAsiaTheme="minorEastAsia"/>
                <w:color w:val="FF0000"/>
                <w:sz w:val="20"/>
                <w:szCs w:val="22"/>
              </w:rPr>
            </w:pPr>
            <w:r w:rsidRPr="00DB6F38">
              <w:rPr>
                <w:sz w:val="20"/>
                <w:szCs w:val="22"/>
              </w:rPr>
              <w:t>PERTAINING TO ALL ITEMS</w:t>
            </w:r>
          </w:p>
        </w:tc>
      </w:tr>
      <w:tr w:rsidR="00997147" w:rsidRPr="00E303B6" w:rsidTr="006E56EE">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997147" w:rsidRPr="00E303B6" w:rsidRDefault="00997147" w:rsidP="006E56EE">
            <w:pPr>
              <w:jc w:val="both"/>
              <w:rPr>
                <w:sz w:val="22"/>
                <w:szCs w:val="22"/>
              </w:rPr>
            </w:pPr>
            <w:r w:rsidRPr="00E303B6">
              <w:rPr>
                <w:sz w:val="22"/>
                <w:szCs w:val="22"/>
              </w:rPr>
              <w:t>52</w:t>
            </w:r>
            <w:r>
              <w:rPr>
                <w:sz w:val="22"/>
                <w:szCs w:val="22"/>
              </w:rPr>
              <w:t>.217-3</w:t>
            </w:r>
          </w:p>
        </w:tc>
        <w:tc>
          <w:tcPr>
            <w:tcW w:w="7380" w:type="dxa"/>
            <w:tcBorders>
              <w:top w:val="single" w:sz="4" w:space="0" w:color="auto"/>
              <w:left w:val="single" w:sz="4" w:space="0" w:color="auto"/>
              <w:bottom w:val="single" w:sz="4" w:space="0" w:color="auto"/>
              <w:right w:val="single" w:sz="4" w:space="0" w:color="auto"/>
            </w:tcBorders>
            <w:vAlign w:val="center"/>
          </w:tcPr>
          <w:p w:rsidR="00997147" w:rsidRPr="00E303B6" w:rsidRDefault="00997147" w:rsidP="006E56EE">
            <w:pPr>
              <w:jc w:val="both"/>
              <w:rPr>
                <w:sz w:val="22"/>
                <w:szCs w:val="22"/>
              </w:rPr>
            </w:pPr>
            <w:r>
              <w:rPr>
                <w:sz w:val="22"/>
                <w:szCs w:val="22"/>
              </w:rPr>
              <w:t>Evaluation Exclusive of Options</w:t>
            </w:r>
          </w:p>
        </w:tc>
        <w:tc>
          <w:tcPr>
            <w:tcW w:w="1339" w:type="dxa"/>
            <w:tcBorders>
              <w:top w:val="single" w:sz="4" w:space="0" w:color="auto"/>
              <w:left w:val="single" w:sz="4" w:space="0" w:color="auto"/>
              <w:bottom w:val="single" w:sz="4" w:space="0" w:color="auto"/>
              <w:right w:val="single" w:sz="4" w:space="0" w:color="auto"/>
            </w:tcBorders>
            <w:vAlign w:val="center"/>
          </w:tcPr>
          <w:p w:rsidR="00997147" w:rsidRPr="00E303B6" w:rsidRDefault="00997147" w:rsidP="006E56EE">
            <w:pPr>
              <w:jc w:val="center"/>
              <w:rPr>
                <w:sz w:val="22"/>
                <w:szCs w:val="22"/>
              </w:rPr>
            </w:pPr>
            <w:r w:rsidRPr="00E303B6">
              <w:rPr>
                <w:sz w:val="22"/>
                <w:szCs w:val="22"/>
              </w:rPr>
              <w:t>(Apr 1984)</w:t>
            </w:r>
          </w:p>
        </w:tc>
      </w:tr>
    </w:tbl>
    <w:p w:rsidR="00997147" w:rsidRDefault="00997147" w:rsidP="00997147">
      <w:pPr>
        <w:spacing w:line="276" w:lineRule="auto"/>
        <w:jc w:val="both"/>
        <w:rPr>
          <w:sz w:val="22"/>
          <w:szCs w:val="22"/>
        </w:rPr>
      </w:pPr>
    </w:p>
    <w:sectPr w:rsidR="00997147" w:rsidSect="00122BDA">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59" w:rsidRDefault="007E0C59">
      <w:r>
        <w:separator/>
      </w:r>
    </w:p>
  </w:endnote>
  <w:endnote w:type="continuationSeparator" w:id="0">
    <w:p w:rsidR="007E0C59" w:rsidRDefault="007E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DA" w:rsidRPr="006C4DCD" w:rsidRDefault="00FA6ABA">
    <w:pPr>
      <w:pStyle w:val="Footer"/>
      <w:rPr>
        <w:color w:val="A6A6A6" w:themeColor="background1" w:themeShade="A6"/>
      </w:rPr>
    </w:pPr>
    <w:r w:rsidRPr="006C4DCD">
      <w:rPr>
        <w:color w:val="A6A6A6" w:themeColor="background1" w:themeShade="A6"/>
      </w:rPr>
      <w:t>Arapaho/Roosevelt</w:t>
    </w:r>
    <w:r w:rsidR="00122BDA" w:rsidRPr="006C4DCD">
      <w:rPr>
        <w:color w:val="A6A6A6" w:themeColor="background1" w:themeShade="A6"/>
      </w:rPr>
      <w:t xml:space="preserve"> NFs</w:t>
    </w:r>
    <w:r w:rsidR="00122BDA" w:rsidRPr="006C4DCD">
      <w:rPr>
        <w:color w:val="A6A6A6" w:themeColor="background1" w:themeShade="A6"/>
      </w:rPr>
      <w:ptab w:relativeTo="margin" w:alignment="center" w:leader="none"/>
    </w:r>
    <w:proofErr w:type="spellStart"/>
    <w:r w:rsidR="00C57FB5">
      <w:rPr>
        <w:color w:val="A6A6A6" w:themeColor="background1" w:themeShade="A6"/>
      </w:rPr>
      <w:t>1282AT19R4006</w:t>
    </w:r>
    <w:proofErr w:type="spellEnd"/>
    <w:r w:rsidR="00122BDA" w:rsidRPr="006C4DCD">
      <w:rPr>
        <w:color w:val="A6A6A6" w:themeColor="background1" w:themeShade="A6"/>
      </w:rPr>
      <w:ptab w:relativeTo="margin" w:alignment="right" w:leader="none"/>
    </w:r>
    <w:r w:rsidRPr="006C4DCD">
      <w:rPr>
        <w:color w:val="A6A6A6" w:themeColor="background1" w:themeShade="A6"/>
      </w:rPr>
      <w:t>Boulder</w:t>
    </w:r>
    <w:r w:rsidR="00122BDA" w:rsidRPr="006C4DCD">
      <w:rPr>
        <w:color w:val="A6A6A6" w:themeColor="background1" w:themeShade="A6"/>
      </w:rPr>
      <w:t xml:space="preserve"> 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59" w:rsidRDefault="007E0C59">
      <w:r>
        <w:separator/>
      </w:r>
    </w:p>
  </w:footnote>
  <w:footnote w:type="continuationSeparator" w:id="0">
    <w:p w:rsidR="007E0C59" w:rsidRDefault="007E0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imes New Roman" w:hAnsi="Times New Roman"/>
        <w:color w:val="A6A6A6" w:themeColor="background1" w:themeShade="A6"/>
      </w:rPr>
    </w:sdtEndPr>
    <w:sdtContent>
      <w:p w:rsidR="00E73FDF" w:rsidRPr="006C4DCD" w:rsidRDefault="00FA6ABA" w:rsidP="00122BDA">
        <w:pPr>
          <w:pStyle w:val="Header"/>
          <w:tabs>
            <w:tab w:val="left" w:pos="180"/>
          </w:tabs>
          <w:spacing w:after="120"/>
          <w:ind w:left="-288"/>
          <w:jc w:val="right"/>
          <w:rPr>
            <w:rFonts w:ascii="Times New Roman" w:hAnsi="Times New Roman"/>
            <w:color w:val="A6A6A6" w:themeColor="background1" w:themeShade="A6"/>
          </w:rPr>
        </w:pPr>
        <w:r w:rsidRPr="006C4DCD">
          <w:rPr>
            <w:rFonts w:ascii="Times New Roman" w:hAnsi="Times New Roman"/>
            <w:color w:val="A6A6A6" w:themeColor="background1" w:themeShade="A6"/>
          </w:rPr>
          <w:t>MANCHESTER</w:t>
        </w:r>
        <w:r w:rsidR="00E73FDF" w:rsidRPr="006C4DCD">
          <w:rPr>
            <w:rFonts w:ascii="Times New Roman" w:hAnsi="Times New Roman"/>
            <w:color w:val="A6A6A6" w:themeColor="background1" w:themeShade="A6"/>
          </w:rPr>
          <w:t xml:space="preserve"> Stewardship</w:t>
        </w:r>
        <w:r w:rsidR="00E73FDF" w:rsidRPr="006C4DCD">
          <w:rPr>
            <w:rFonts w:ascii="Times New Roman" w:hAnsi="Times New Roman"/>
            <w:color w:val="A6A6A6" w:themeColor="background1" w:themeShade="A6"/>
          </w:rPr>
          <w:tab/>
        </w:r>
        <w:r w:rsidR="00E73FDF" w:rsidRPr="006C4DCD">
          <w:rPr>
            <w:rFonts w:ascii="Times New Roman" w:hAnsi="Times New Roman"/>
            <w:color w:val="A6A6A6" w:themeColor="background1" w:themeShade="A6"/>
          </w:rPr>
          <w:tab/>
        </w:r>
        <w:r w:rsidR="00E73FDF" w:rsidRPr="006C4DCD">
          <w:rPr>
            <w:rFonts w:ascii="Times New Roman" w:hAnsi="Times New Roman"/>
            <w:color w:val="A6A6A6" w:themeColor="background1" w:themeShade="A6"/>
          </w:rPr>
          <w:tab/>
          <w:t xml:space="preserve">Page </w:t>
        </w:r>
        <w:r w:rsidR="00E73FDF" w:rsidRPr="006C4DCD">
          <w:rPr>
            <w:rFonts w:ascii="Times New Roman" w:hAnsi="Times New Roman"/>
            <w:bCs/>
            <w:color w:val="A6A6A6" w:themeColor="background1" w:themeShade="A6"/>
          </w:rPr>
          <w:fldChar w:fldCharType="begin"/>
        </w:r>
        <w:r w:rsidR="00E73FDF" w:rsidRPr="006C4DCD">
          <w:rPr>
            <w:rFonts w:ascii="Times New Roman" w:hAnsi="Times New Roman"/>
            <w:bCs/>
            <w:color w:val="A6A6A6" w:themeColor="background1" w:themeShade="A6"/>
          </w:rPr>
          <w:instrText xml:space="preserve"> PAGE </w:instrText>
        </w:r>
        <w:r w:rsidR="00E73FDF" w:rsidRPr="006C4DCD">
          <w:rPr>
            <w:rFonts w:ascii="Times New Roman" w:hAnsi="Times New Roman"/>
            <w:bCs/>
            <w:color w:val="A6A6A6" w:themeColor="background1" w:themeShade="A6"/>
          </w:rPr>
          <w:fldChar w:fldCharType="separate"/>
        </w:r>
        <w:r w:rsidR="005C4EB9">
          <w:rPr>
            <w:rFonts w:ascii="Times New Roman" w:hAnsi="Times New Roman"/>
            <w:bCs/>
            <w:color w:val="A6A6A6" w:themeColor="background1" w:themeShade="A6"/>
          </w:rPr>
          <w:t>69</w:t>
        </w:r>
        <w:r w:rsidR="00E73FDF" w:rsidRPr="006C4DCD">
          <w:rPr>
            <w:rFonts w:ascii="Times New Roman" w:hAnsi="Times New Roman"/>
            <w:bCs/>
            <w:color w:val="A6A6A6" w:themeColor="background1" w:themeShade="A6"/>
          </w:rPr>
          <w:fldChar w:fldCharType="end"/>
        </w:r>
        <w:r w:rsidR="00E73FDF" w:rsidRPr="006C4DCD">
          <w:rPr>
            <w:rFonts w:ascii="Times New Roman" w:hAnsi="Times New Roman"/>
            <w:color w:val="A6A6A6" w:themeColor="background1" w:themeShade="A6"/>
          </w:rPr>
          <w:t xml:space="preserve"> of </w:t>
        </w:r>
        <w:r w:rsidR="00E73FDF" w:rsidRPr="006C4DCD">
          <w:rPr>
            <w:rFonts w:ascii="Times New Roman" w:hAnsi="Times New Roman"/>
            <w:bCs/>
            <w:color w:val="A6A6A6" w:themeColor="background1" w:themeShade="A6"/>
          </w:rPr>
          <w:fldChar w:fldCharType="begin"/>
        </w:r>
        <w:r w:rsidR="00E73FDF" w:rsidRPr="006C4DCD">
          <w:rPr>
            <w:rFonts w:ascii="Times New Roman" w:hAnsi="Times New Roman"/>
            <w:bCs/>
            <w:color w:val="A6A6A6" w:themeColor="background1" w:themeShade="A6"/>
          </w:rPr>
          <w:instrText xml:space="preserve"> NUMPAGES  </w:instrText>
        </w:r>
        <w:r w:rsidR="00E73FDF" w:rsidRPr="006C4DCD">
          <w:rPr>
            <w:rFonts w:ascii="Times New Roman" w:hAnsi="Times New Roman"/>
            <w:bCs/>
            <w:color w:val="A6A6A6" w:themeColor="background1" w:themeShade="A6"/>
          </w:rPr>
          <w:fldChar w:fldCharType="separate"/>
        </w:r>
        <w:r w:rsidR="005C4EB9">
          <w:rPr>
            <w:rFonts w:ascii="Times New Roman" w:hAnsi="Times New Roman"/>
            <w:bCs/>
            <w:color w:val="A6A6A6" w:themeColor="background1" w:themeShade="A6"/>
          </w:rPr>
          <w:t>72</w:t>
        </w:r>
        <w:r w:rsidR="00E73FDF" w:rsidRPr="006C4DCD">
          <w:rPr>
            <w:rFonts w:ascii="Times New Roman" w:hAnsi="Times New Roman"/>
            <w:bCs/>
            <w:color w:val="A6A6A6" w:themeColor="background1" w:themeShade="A6"/>
          </w:rPr>
          <w:fldChar w:fldCharType="end"/>
        </w:r>
      </w:p>
    </w:sdtContent>
  </w:sdt>
  <w:p w:rsidR="0059172F" w:rsidRDefault="005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C7"/>
    <w:multiLevelType w:val="hybridMultilevel"/>
    <w:tmpl w:val="B164B79E"/>
    <w:lvl w:ilvl="0" w:tplc="33B0564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2CA"/>
    <w:multiLevelType w:val="hybridMultilevel"/>
    <w:tmpl w:val="16BA5AC4"/>
    <w:lvl w:ilvl="0" w:tplc="BCA23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DF0BCA"/>
    <w:multiLevelType w:val="hybridMultilevel"/>
    <w:tmpl w:val="E6FC14B4"/>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F0B35"/>
    <w:multiLevelType w:val="hybridMultilevel"/>
    <w:tmpl w:val="2D2C4356"/>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996A56"/>
    <w:multiLevelType w:val="hybridMultilevel"/>
    <w:tmpl w:val="680895B0"/>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07266"/>
    <w:multiLevelType w:val="hybridMultilevel"/>
    <w:tmpl w:val="EFDE96CC"/>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5D45C2"/>
    <w:multiLevelType w:val="hybridMultilevel"/>
    <w:tmpl w:val="D736B56A"/>
    <w:lvl w:ilvl="0" w:tplc="3EFCA8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1C06C8"/>
    <w:multiLevelType w:val="hybridMultilevel"/>
    <w:tmpl w:val="94F4DE2E"/>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382463"/>
    <w:multiLevelType w:val="hybridMultilevel"/>
    <w:tmpl w:val="C61223E0"/>
    <w:lvl w:ilvl="0" w:tplc="144271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143204"/>
    <w:multiLevelType w:val="hybridMultilevel"/>
    <w:tmpl w:val="B4B86C9A"/>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AA7268"/>
    <w:multiLevelType w:val="hybridMultilevel"/>
    <w:tmpl w:val="F87C55CA"/>
    <w:lvl w:ilvl="0" w:tplc="BCA23414">
      <w:start w:val="1"/>
      <w:numFmt w:val="lowerLetter"/>
      <w:lvlText w:val="(%1)"/>
      <w:lvlJc w:val="left"/>
      <w:pPr>
        <w:ind w:left="720" w:hanging="360"/>
      </w:pPr>
      <w:rPr>
        <w:rFonts w:hint="default"/>
      </w:rPr>
    </w:lvl>
    <w:lvl w:ilvl="1" w:tplc="27D6B7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A2142"/>
    <w:multiLevelType w:val="hybridMultilevel"/>
    <w:tmpl w:val="73D41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239BE"/>
    <w:multiLevelType w:val="hybridMultilevel"/>
    <w:tmpl w:val="BE846FCE"/>
    <w:lvl w:ilvl="0" w:tplc="F7B463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7515A"/>
    <w:multiLevelType w:val="hybridMultilevel"/>
    <w:tmpl w:val="F8F46BBE"/>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C15B23"/>
    <w:multiLevelType w:val="hybridMultilevel"/>
    <w:tmpl w:val="C7E2CA96"/>
    <w:lvl w:ilvl="0" w:tplc="2AF8B6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64A5A"/>
    <w:multiLevelType w:val="hybridMultilevel"/>
    <w:tmpl w:val="5B068330"/>
    <w:lvl w:ilvl="0" w:tplc="F8044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F6074E"/>
    <w:multiLevelType w:val="hybridMultilevel"/>
    <w:tmpl w:val="FD8A4D94"/>
    <w:lvl w:ilvl="0" w:tplc="F80443D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7" w15:restartNumberingAfterBreak="0">
    <w:nsid w:val="0DD856A2"/>
    <w:multiLevelType w:val="hybridMultilevel"/>
    <w:tmpl w:val="A13AA4F6"/>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BC68E7"/>
    <w:multiLevelType w:val="hybridMultilevel"/>
    <w:tmpl w:val="E892C3FE"/>
    <w:lvl w:ilvl="0" w:tplc="1442719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0F765671"/>
    <w:multiLevelType w:val="hybridMultilevel"/>
    <w:tmpl w:val="FAFC5A70"/>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D6380E"/>
    <w:multiLevelType w:val="hybridMultilevel"/>
    <w:tmpl w:val="798C7408"/>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900779"/>
    <w:multiLevelType w:val="hybridMultilevel"/>
    <w:tmpl w:val="FAFC5A70"/>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80BF3"/>
    <w:multiLevelType w:val="hybridMultilevel"/>
    <w:tmpl w:val="BA0CE330"/>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522520"/>
    <w:multiLevelType w:val="hybridMultilevel"/>
    <w:tmpl w:val="0CAC8A6C"/>
    <w:lvl w:ilvl="0" w:tplc="14427190">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11CD1A08"/>
    <w:multiLevelType w:val="hybridMultilevel"/>
    <w:tmpl w:val="93187D50"/>
    <w:lvl w:ilvl="0" w:tplc="A4A8663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08455A"/>
    <w:multiLevelType w:val="hybridMultilevel"/>
    <w:tmpl w:val="E9EED98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A95C6B"/>
    <w:multiLevelType w:val="hybridMultilevel"/>
    <w:tmpl w:val="0652F60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B21238"/>
    <w:multiLevelType w:val="hybridMultilevel"/>
    <w:tmpl w:val="97448226"/>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5F5F26"/>
    <w:multiLevelType w:val="hybridMultilevel"/>
    <w:tmpl w:val="EC262322"/>
    <w:lvl w:ilvl="0" w:tplc="3EFCA85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B832CC"/>
    <w:multiLevelType w:val="hybridMultilevel"/>
    <w:tmpl w:val="E1E0C872"/>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E969F8"/>
    <w:multiLevelType w:val="hybridMultilevel"/>
    <w:tmpl w:val="41E2EB78"/>
    <w:lvl w:ilvl="0" w:tplc="F8044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1B0B0A"/>
    <w:multiLevelType w:val="hybridMultilevel"/>
    <w:tmpl w:val="B4F0F2A4"/>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28741B"/>
    <w:multiLevelType w:val="hybridMultilevel"/>
    <w:tmpl w:val="35EAA8F4"/>
    <w:lvl w:ilvl="0" w:tplc="1F72A87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745366"/>
    <w:multiLevelType w:val="hybridMultilevel"/>
    <w:tmpl w:val="8F9C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C333F5"/>
    <w:multiLevelType w:val="hybridMultilevel"/>
    <w:tmpl w:val="0A7C8ED2"/>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18763B"/>
    <w:multiLevelType w:val="hybridMultilevel"/>
    <w:tmpl w:val="281CFECA"/>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F0359C"/>
    <w:multiLevelType w:val="hybridMultilevel"/>
    <w:tmpl w:val="A22C08BC"/>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031838"/>
    <w:multiLevelType w:val="hybridMultilevel"/>
    <w:tmpl w:val="A0B8575A"/>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DB0932"/>
    <w:multiLevelType w:val="hybridMultilevel"/>
    <w:tmpl w:val="840AD6BC"/>
    <w:lvl w:ilvl="0" w:tplc="BCA234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610D29"/>
    <w:multiLevelType w:val="hybridMultilevel"/>
    <w:tmpl w:val="1436D0E8"/>
    <w:lvl w:ilvl="0" w:tplc="F8044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DA110C"/>
    <w:multiLevelType w:val="hybridMultilevel"/>
    <w:tmpl w:val="C61223E0"/>
    <w:lvl w:ilvl="0" w:tplc="144271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E83422"/>
    <w:multiLevelType w:val="hybridMultilevel"/>
    <w:tmpl w:val="C818C986"/>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313C01"/>
    <w:multiLevelType w:val="hybridMultilevel"/>
    <w:tmpl w:val="0AE2C3A8"/>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057A34"/>
    <w:multiLevelType w:val="hybridMultilevel"/>
    <w:tmpl w:val="1166B180"/>
    <w:lvl w:ilvl="0" w:tplc="14427190">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4" w15:restartNumberingAfterBreak="0">
    <w:nsid w:val="22460FD6"/>
    <w:multiLevelType w:val="hybridMultilevel"/>
    <w:tmpl w:val="BD74B0F8"/>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943929"/>
    <w:multiLevelType w:val="hybridMultilevel"/>
    <w:tmpl w:val="B474412A"/>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A83C5B"/>
    <w:multiLevelType w:val="hybridMultilevel"/>
    <w:tmpl w:val="7C2E6E62"/>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784021"/>
    <w:multiLevelType w:val="hybridMultilevel"/>
    <w:tmpl w:val="B5E0F11C"/>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1F51DC"/>
    <w:multiLevelType w:val="hybridMultilevel"/>
    <w:tmpl w:val="57164FB2"/>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1772F8"/>
    <w:multiLevelType w:val="hybridMultilevel"/>
    <w:tmpl w:val="4C78FAFA"/>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AA7ED6"/>
    <w:multiLevelType w:val="hybridMultilevel"/>
    <w:tmpl w:val="463859F8"/>
    <w:lvl w:ilvl="0" w:tplc="DDE66E68">
      <w:start w:val="1"/>
      <w:numFmt w:val="bullet"/>
      <w:suff w:val="space"/>
      <w:lvlText w:val=""/>
      <w:lvlJc w:val="left"/>
      <w:pPr>
        <w:ind w:left="144" w:hanging="14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675C3F"/>
    <w:multiLevelType w:val="hybridMultilevel"/>
    <w:tmpl w:val="5D809292"/>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7332A5"/>
    <w:multiLevelType w:val="hybridMultilevel"/>
    <w:tmpl w:val="66D09558"/>
    <w:lvl w:ilvl="0" w:tplc="1442719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3" w15:restartNumberingAfterBreak="0">
    <w:nsid w:val="287432CC"/>
    <w:multiLevelType w:val="hybridMultilevel"/>
    <w:tmpl w:val="B1F451BA"/>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291022"/>
    <w:multiLevelType w:val="hybridMultilevel"/>
    <w:tmpl w:val="3414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A8150EB"/>
    <w:multiLevelType w:val="hybridMultilevel"/>
    <w:tmpl w:val="BA0CE330"/>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BB0101"/>
    <w:multiLevelType w:val="hybridMultilevel"/>
    <w:tmpl w:val="8DAA423C"/>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B400032"/>
    <w:multiLevelType w:val="hybridMultilevel"/>
    <w:tmpl w:val="0652F60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D970B2"/>
    <w:multiLevelType w:val="hybridMultilevel"/>
    <w:tmpl w:val="EEB056F8"/>
    <w:lvl w:ilvl="0" w:tplc="E102C3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E03B85"/>
    <w:multiLevelType w:val="hybridMultilevel"/>
    <w:tmpl w:val="5122020C"/>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A7172F"/>
    <w:multiLevelType w:val="hybridMultilevel"/>
    <w:tmpl w:val="718C61DC"/>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7B33FE"/>
    <w:multiLevelType w:val="hybridMultilevel"/>
    <w:tmpl w:val="77CE7C3E"/>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F97320"/>
    <w:multiLevelType w:val="hybridMultilevel"/>
    <w:tmpl w:val="9AB2113E"/>
    <w:lvl w:ilvl="0" w:tplc="44980D3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996F7B"/>
    <w:multiLevelType w:val="hybridMultilevel"/>
    <w:tmpl w:val="40F41C26"/>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D31A3"/>
    <w:multiLevelType w:val="hybridMultilevel"/>
    <w:tmpl w:val="1C56859A"/>
    <w:lvl w:ilvl="0" w:tplc="144271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C14A5E"/>
    <w:multiLevelType w:val="hybridMultilevel"/>
    <w:tmpl w:val="8BE692E4"/>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C9057E"/>
    <w:multiLevelType w:val="hybridMultilevel"/>
    <w:tmpl w:val="F0A0CAEC"/>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8408E4"/>
    <w:multiLevelType w:val="hybridMultilevel"/>
    <w:tmpl w:val="158C187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3A37DC"/>
    <w:multiLevelType w:val="hybridMultilevel"/>
    <w:tmpl w:val="7A661426"/>
    <w:lvl w:ilvl="0" w:tplc="C700FBA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F1713E"/>
    <w:multiLevelType w:val="hybridMultilevel"/>
    <w:tmpl w:val="2A461D68"/>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10526A"/>
    <w:multiLevelType w:val="hybridMultilevel"/>
    <w:tmpl w:val="EB7CB8D8"/>
    <w:lvl w:ilvl="0" w:tplc="F7B463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004009"/>
    <w:multiLevelType w:val="hybridMultilevel"/>
    <w:tmpl w:val="97F8A1AC"/>
    <w:lvl w:ilvl="0" w:tplc="F8044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3D648A"/>
    <w:multiLevelType w:val="hybridMultilevel"/>
    <w:tmpl w:val="A3B00804"/>
    <w:lvl w:ilvl="0" w:tplc="F80443D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3" w15:restartNumberingAfterBreak="0">
    <w:nsid w:val="3B0563E5"/>
    <w:multiLevelType w:val="hybridMultilevel"/>
    <w:tmpl w:val="03763A0E"/>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B3221A7"/>
    <w:multiLevelType w:val="hybridMultilevel"/>
    <w:tmpl w:val="80DA9DE2"/>
    <w:lvl w:ilvl="0" w:tplc="27D6B7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5" w15:restartNumberingAfterBreak="0">
    <w:nsid w:val="3D2046A4"/>
    <w:multiLevelType w:val="hybridMultilevel"/>
    <w:tmpl w:val="A3E079EE"/>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23587C"/>
    <w:multiLevelType w:val="hybridMultilevel"/>
    <w:tmpl w:val="979EEC0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571BD3"/>
    <w:multiLevelType w:val="hybridMultilevel"/>
    <w:tmpl w:val="99A6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FC11C49"/>
    <w:multiLevelType w:val="hybridMultilevel"/>
    <w:tmpl w:val="78302FC8"/>
    <w:lvl w:ilvl="0" w:tplc="3EFCA8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06F2811"/>
    <w:multiLevelType w:val="hybridMultilevel"/>
    <w:tmpl w:val="01BCE08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703DC6"/>
    <w:multiLevelType w:val="hybridMultilevel"/>
    <w:tmpl w:val="3D52BC5C"/>
    <w:lvl w:ilvl="0" w:tplc="F80443D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1" w15:restartNumberingAfterBreak="0">
    <w:nsid w:val="40DB4ACD"/>
    <w:multiLevelType w:val="hybridMultilevel"/>
    <w:tmpl w:val="C9AAF940"/>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1B4FEE"/>
    <w:multiLevelType w:val="hybridMultilevel"/>
    <w:tmpl w:val="6A06F64A"/>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5B6726"/>
    <w:multiLevelType w:val="hybridMultilevel"/>
    <w:tmpl w:val="22F678A8"/>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8F3AE2"/>
    <w:multiLevelType w:val="hybridMultilevel"/>
    <w:tmpl w:val="178CA8D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44E2831"/>
    <w:multiLevelType w:val="hybridMultilevel"/>
    <w:tmpl w:val="0F50B2CA"/>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762963"/>
    <w:multiLevelType w:val="hybridMultilevel"/>
    <w:tmpl w:val="7B6A032E"/>
    <w:lvl w:ilvl="0" w:tplc="6D002A8C">
      <w:start w:val="1"/>
      <w:numFmt w:val="decimal"/>
      <w:lvlText w:val="(%1)"/>
      <w:lvlJc w:val="left"/>
      <w:pPr>
        <w:ind w:left="1368" w:hanging="360"/>
      </w:pPr>
      <w:rPr>
        <w:rFonts w:hint="default"/>
        <w:b w:val="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7" w15:restartNumberingAfterBreak="0">
    <w:nsid w:val="459D66AE"/>
    <w:multiLevelType w:val="hybridMultilevel"/>
    <w:tmpl w:val="5A26F0A4"/>
    <w:lvl w:ilvl="0" w:tplc="4E0A25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5EE7045"/>
    <w:multiLevelType w:val="hybridMultilevel"/>
    <w:tmpl w:val="79063C86"/>
    <w:lvl w:ilvl="0" w:tplc="F80443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661296E"/>
    <w:multiLevelType w:val="hybridMultilevel"/>
    <w:tmpl w:val="1F1A6CEE"/>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6D05205"/>
    <w:multiLevelType w:val="hybridMultilevel"/>
    <w:tmpl w:val="01BCE08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9241C0B"/>
    <w:multiLevelType w:val="hybridMultilevel"/>
    <w:tmpl w:val="840AD6BC"/>
    <w:lvl w:ilvl="0" w:tplc="BCA234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9DA7AEE"/>
    <w:multiLevelType w:val="hybridMultilevel"/>
    <w:tmpl w:val="7766FDD2"/>
    <w:lvl w:ilvl="0" w:tplc="44980D3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AF4394F"/>
    <w:multiLevelType w:val="hybridMultilevel"/>
    <w:tmpl w:val="BD74B0F8"/>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704E8A"/>
    <w:multiLevelType w:val="hybridMultilevel"/>
    <w:tmpl w:val="A70E375A"/>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C257A39"/>
    <w:multiLevelType w:val="hybridMultilevel"/>
    <w:tmpl w:val="CDA2555C"/>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1D0AE4"/>
    <w:multiLevelType w:val="hybridMultilevel"/>
    <w:tmpl w:val="F672072C"/>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1352176"/>
    <w:multiLevelType w:val="hybridMultilevel"/>
    <w:tmpl w:val="A2D41AD4"/>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20B3E91"/>
    <w:multiLevelType w:val="hybridMultilevel"/>
    <w:tmpl w:val="1AA80378"/>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291516E"/>
    <w:multiLevelType w:val="hybridMultilevel"/>
    <w:tmpl w:val="0898F746"/>
    <w:lvl w:ilvl="0" w:tplc="F58EF0D8">
      <w:start w:val="1"/>
      <w:numFmt w:val="lowerLetter"/>
      <w:lvlText w:val="(%1)"/>
      <w:lvlJc w:val="left"/>
      <w:pPr>
        <w:ind w:left="900" w:hanging="360"/>
      </w:pPr>
      <w:rPr>
        <w:rFonts w:hint="default"/>
        <w:b w:val="0"/>
      </w:rPr>
    </w:lvl>
    <w:lvl w:ilvl="1" w:tplc="1D08458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BD5FC8"/>
    <w:multiLevelType w:val="hybridMultilevel"/>
    <w:tmpl w:val="6B9E1ED4"/>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3595275"/>
    <w:multiLevelType w:val="hybridMultilevel"/>
    <w:tmpl w:val="24F8C6F6"/>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8F61000"/>
    <w:multiLevelType w:val="hybridMultilevel"/>
    <w:tmpl w:val="081678C4"/>
    <w:lvl w:ilvl="0" w:tplc="44980D3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581A0A"/>
    <w:multiLevelType w:val="hybridMultilevel"/>
    <w:tmpl w:val="747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FD303D"/>
    <w:multiLevelType w:val="hybridMultilevel"/>
    <w:tmpl w:val="22BE5536"/>
    <w:lvl w:ilvl="0" w:tplc="BCA23414">
      <w:start w:val="1"/>
      <w:numFmt w:val="lowerLetter"/>
      <w:lvlText w:val="(%1)"/>
      <w:lvlJc w:val="left"/>
      <w:pPr>
        <w:ind w:left="720" w:hanging="360"/>
      </w:pPr>
      <w:rPr>
        <w:rFonts w:hint="default"/>
      </w:rPr>
    </w:lvl>
    <w:lvl w:ilvl="1" w:tplc="27D6B7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D387A7D"/>
    <w:multiLevelType w:val="hybridMultilevel"/>
    <w:tmpl w:val="48F407C8"/>
    <w:lvl w:ilvl="0" w:tplc="F80443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0BF51DD"/>
    <w:multiLevelType w:val="hybridMultilevel"/>
    <w:tmpl w:val="FC2258D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4A1436B"/>
    <w:multiLevelType w:val="hybridMultilevel"/>
    <w:tmpl w:val="625CDAF2"/>
    <w:lvl w:ilvl="0" w:tplc="14427190">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8" w15:restartNumberingAfterBreak="0">
    <w:nsid w:val="64DC26AC"/>
    <w:multiLevelType w:val="hybridMultilevel"/>
    <w:tmpl w:val="ACDA91A6"/>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50C5AD8"/>
    <w:multiLevelType w:val="hybridMultilevel"/>
    <w:tmpl w:val="8DFEF262"/>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570494B"/>
    <w:multiLevelType w:val="hybridMultilevel"/>
    <w:tmpl w:val="E9EED98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5716739"/>
    <w:multiLevelType w:val="hybridMultilevel"/>
    <w:tmpl w:val="65B433DE"/>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74C1650"/>
    <w:multiLevelType w:val="hybridMultilevel"/>
    <w:tmpl w:val="551213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3" w15:restartNumberingAfterBreak="0">
    <w:nsid w:val="678E0446"/>
    <w:multiLevelType w:val="hybridMultilevel"/>
    <w:tmpl w:val="418892C6"/>
    <w:lvl w:ilvl="0" w:tplc="F80443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917D9C"/>
    <w:multiLevelType w:val="hybridMultilevel"/>
    <w:tmpl w:val="C4569DB0"/>
    <w:lvl w:ilvl="0" w:tplc="F80443D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5" w15:restartNumberingAfterBreak="0">
    <w:nsid w:val="68612290"/>
    <w:multiLevelType w:val="hybridMultilevel"/>
    <w:tmpl w:val="424CB55E"/>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A8240CC"/>
    <w:multiLevelType w:val="hybridMultilevel"/>
    <w:tmpl w:val="F588FED0"/>
    <w:lvl w:ilvl="0" w:tplc="27D6B7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B417534"/>
    <w:multiLevelType w:val="hybridMultilevel"/>
    <w:tmpl w:val="B5BC84D0"/>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CD7459B"/>
    <w:multiLevelType w:val="hybridMultilevel"/>
    <w:tmpl w:val="6E3C9588"/>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0F3A71"/>
    <w:multiLevelType w:val="hybridMultilevel"/>
    <w:tmpl w:val="8F647050"/>
    <w:lvl w:ilvl="0" w:tplc="F80443D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0" w15:restartNumberingAfterBreak="0">
    <w:nsid w:val="6DC0397A"/>
    <w:multiLevelType w:val="hybridMultilevel"/>
    <w:tmpl w:val="3F6A542E"/>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FA562FE"/>
    <w:multiLevelType w:val="hybridMultilevel"/>
    <w:tmpl w:val="9AB2113E"/>
    <w:lvl w:ilvl="0" w:tplc="44980D3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BD7C40"/>
    <w:multiLevelType w:val="hybridMultilevel"/>
    <w:tmpl w:val="FA7C2FBA"/>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FF5482B"/>
    <w:multiLevelType w:val="hybridMultilevel"/>
    <w:tmpl w:val="B3B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1076143"/>
    <w:multiLevelType w:val="hybridMultilevel"/>
    <w:tmpl w:val="132AB2A0"/>
    <w:lvl w:ilvl="0" w:tplc="F7B46392">
      <w:start w:val="1"/>
      <w:numFmt w:val="upp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25" w15:restartNumberingAfterBreak="0">
    <w:nsid w:val="71D54A30"/>
    <w:multiLevelType w:val="hybridMultilevel"/>
    <w:tmpl w:val="A71AFBBA"/>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28D63ED"/>
    <w:multiLevelType w:val="hybridMultilevel"/>
    <w:tmpl w:val="8A58FA3A"/>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2BF46E6"/>
    <w:multiLevelType w:val="hybridMultilevel"/>
    <w:tmpl w:val="64405390"/>
    <w:lvl w:ilvl="0" w:tplc="C430F0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32B1331"/>
    <w:multiLevelType w:val="hybridMultilevel"/>
    <w:tmpl w:val="D96235E0"/>
    <w:lvl w:ilvl="0" w:tplc="F8044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3D924B7"/>
    <w:multiLevelType w:val="hybridMultilevel"/>
    <w:tmpl w:val="2076D870"/>
    <w:lvl w:ilvl="0" w:tplc="BCA23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6501C3F"/>
    <w:multiLevelType w:val="hybridMultilevel"/>
    <w:tmpl w:val="631CA0D8"/>
    <w:lvl w:ilvl="0" w:tplc="17C8A4C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68D5B29"/>
    <w:multiLevelType w:val="hybridMultilevel"/>
    <w:tmpl w:val="0FA449D4"/>
    <w:lvl w:ilvl="0" w:tplc="3EFCA8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7E85FBB"/>
    <w:multiLevelType w:val="hybridMultilevel"/>
    <w:tmpl w:val="1F6CEA9A"/>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98A64BE"/>
    <w:multiLevelType w:val="hybridMultilevel"/>
    <w:tmpl w:val="32181E02"/>
    <w:lvl w:ilvl="0" w:tplc="8E08683A">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9E802D9"/>
    <w:multiLevelType w:val="hybridMultilevel"/>
    <w:tmpl w:val="CCAEAA62"/>
    <w:lvl w:ilvl="0" w:tplc="F80443D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5" w15:restartNumberingAfterBreak="0">
    <w:nsid w:val="7A75323A"/>
    <w:multiLevelType w:val="hybridMultilevel"/>
    <w:tmpl w:val="4FB4FCB4"/>
    <w:lvl w:ilvl="0" w:tplc="F8044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AC9384C"/>
    <w:multiLevelType w:val="hybridMultilevel"/>
    <w:tmpl w:val="D5188FAA"/>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C871515"/>
    <w:multiLevelType w:val="hybridMultilevel"/>
    <w:tmpl w:val="D3CCC1CA"/>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DA31A55"/>
    <w:multiLevelType w:val="hybridMultilevel"/>
    <w:tmpl w:val="F6026472"/>
    <w:lvl w:ilvl="0" w:tplc="44980D3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E067185"/>
    <w:multiLevelType w:val="hybridMultilevel"/>
    <w:tmpl w:val="87B4A910"/>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6"/>
  </w:num>
  <w:num w:numId="2">
    <w:abstractNumId w:val="129"/>
  </w:num>
  <w:num w:numId="3">
    <w:abstractNumId w:val="1"/>
  </w:num>
  <w:num w:numId="4">
    <w:abstractNumId w:val="104"/>
  </w:num>
  <w:num w:numId="5">
    <w:abstractNumId w:val="99"/>
  </w:num>
  <w:num w:numId="6">
    <w:abstractNumId w:val="95"/>
  </w:num>
  <w:num w:numId="7">
    <w:abstractNumId w:val="120"/>
  </w:num>
  <w:num w:numId="8">
    <w:abstractNumId w:val="58"/>
  </w:num>
  <w:num w:numId="9">
    <w:abstractNumId w:val="27"/>
  </w:num>
  <w:num w:numId="10">
    <w:abstractNumId w:val="45"/>
  </w:num>
  <w:num w:numId="11">
    <w:abstractNumId w:val="94"/>
  </w:num>
  <w:num w:numId="12">
    <w:abstractNumId w:val="37"/>
  </w:num>
  <w:num w:numId="13">
    <w:abstractNumId w:val="87"/>
  </w:num>
  <w:num w:numId="14">
    <w:abstractNumId w:val="78"/>
  </w:num>
  <w:num w:numId="15">
    <w:abstractNumId w:val="40"/>
  </w:num>
  <w:num w:numId="16">
    <w:abstractNumId w:val="105"/>
  </w:num>
  <w:num w:numId="17">
    <w:abstractNumId w:val="88"/>
  </w:num>
  <w:num w:numId="18">
    <w:abstractNumId w:val="28"/>
  </w:num>
  <w:num w:numId="19">
    <w:abstractNumId w:val="64"/>
  </w:num>
  <w:num w:numId="20">
    <w:abstractNumId w:val="49"/>
  </w:num>
  <w:num w:numId="21">
    <w:abstractNumId w:val="11"/>
  </w:num>
  <w:num w:numId="22">
    <w:abstractNumId w:val="9"/>
  </w:num>
  <w:num w:numId="23">
    <w:abstractNumId w:val="48"/>
  </w:num>
  <w:num w:numId="24">
    <w:abstractNumId w:val="117"/>
  </w:num>
  <w:num w:numId="25">
    <w:abstractNumId w:val="59"/>
  </w:num>
  <w:num w:numId="26">
    <w:abstractNumId w:val="102"/>
  </w:num>
  <w:num w:numId="27">
    <w:abstractNumId w:val="118"/>
  </w:num>
  <w:num w:numId="28">
    <w:abstractNumId w:val="91"/>
  </w:num>
  <w:num w:numId="29">
    <w:abstractNumId w:val="38"/>
  </w:num>
  <w:num w:numId="30">
    <w:abstractNumId w:val="31"/>
  </w:num>
  <w:num w:numId="31">
    <w:abstractNumId w:val="76"/>
  </w:num>
  <w:num w:numId="32">
    <w:abstractNumId w:val="81"/>
  </w:num>
  <w:num w:numId="33">
    <w:abstractNumId w:val="132"/>
  </w:num>
  <w:num w:numId="34">
    <w:abstractNumId w:val="13"/>
  </w:num>
  <w:num w:numId="35">
    <w:abstractNumId w:val="12"/>
  </w:num>
  <w:num w:numId="36">
    <w:abstractNumId w:val="70"/>
  </w:num>
  <w:num w:numId="37">
    <w:abstractNumId w:val="124"/>
  </w:num>
  <w:num w:numId="38">
    <w:abstractNumId w:val="10"/>
  </w:num>
  <w:num w:numId="39">
    <w:abstractNumId w:val="83"/>
  </w:num>
  <w:num w:numId="40">
    <w:abstractNumId w:val="126"/>
  </w:num>
  <w:num w:numId="41">
    <w:abstractNumId w:val="17"/>
  </w:num>
  <w:num w:numId="42">
    <w:abstractNumId w:val="53"/>
  </w:num>
  <w:num w:numId="43">
    <w:abstractNumId w:val="100"/>
  </w:num>
  <w:num w:numId="44">
    <w:abstractNumId w:val="106"/>
  </w:num>
  <w:num w:numId="45">
    <w:abstractNumId w:val="139"/>
  </w:num>
  <w:num w:numId="46">
    <w:abstractNumId w:val="41"/>
  </w:num>
  <w:num w:numId="47">
    <w:abstractNumId w:val="5"/>
  </w:num>
  <w:num w:numId="48">
    <w:abstractNumId w:val="67"/>
  </w:num>
  <w:num w:numId="49">
    <w:abstractNumId w:val="74"/>
  </w:num>
  <w:num w:numId="50">
    <w:abstractNumId w:val="35"/>
  </w:num>
  <w:num w:numId="51">
    <w:abstractNumId w:val="108"/>
  </w:num>
  <w:num w:numId="52">
    <w:abstractNumId w:val="84"/>
  </w:num>
  <w:num w:numId="53">
    <w:abstractNumId w:val="109"/>
  </w:num>
  <w:num w:numId="54">
    <w:abstractNumId w:val="63"/>
  </w:num>
  <w:num w:numId="55">
    <w:abstractNumId w:val="75"/>
  </w:num>
  <w:num w:numId="56">
    <w:abstractNumId w:val="56"/>
  </w:num>
  <w:num w:numId="57">
    <w:abstractNumId w:val="3"/>
  </w:num>
  <w:num w:numId="58">
    <w:abstractNumId w:val="96"/>
  </w:num>
  <w:num w:numId="59">
    <w:abstractNumId w:val="66"/>
  </w:num>
  <w:num w:numId="60">
    <w:abstractNumId w:val="55"/>
  </w:num>
  <w:num w:numId="61">
    <w:abstractNumId w:val="92"/>
  </w:num>
  <w:num w:numId="62">
    <w:abstractNumId w:val="138"/>
  </w:num>
  <w:num w:numId="63">
    <w:abstractNumId w:val="22"/>
  </w:num>
  <w:num w:numId="64">
    <w:abstractNumId w:val="121"/>
  </w:num>
  <w:num w:numId="65">
    <w:abstractNumId w:val="110"/>
  </w:num>
  <w:num w:numId="66">
    <w:abstractNumId w:val="25"/>
  </w:num>
  <w:num w:numId="67">
    <w:abstractNumId w:val="61"/>
  </w:num>
  <w:num w:numId="68">
    <w:abstractNumId w:val="62"/>
  </w:num>
  <w:num w:numId="69">
    <w:abstractNumId w:val="20"/>
  </w:num>
  <w:num w:numId="70">
    <w:abstractNumId w:val="85"/>
  </w:num>
  <w:num w:numId="71">
    <w:abstractNumId w:val="57"/>
  </w:num>
  <w:num w:numId="72">
    <w:abstractNumId w:val="26"/>
  </w:num>
  <w:num w:numId="73">
    <w:abstractNumId w:val="73"/>
  </w:num>
  <w:num w:numId="74">
    <w:abstractNumId w:val="42"/>
  </w:num>
  <w:num w:numId="75">
    <w:abstractNumId w:val="2"/>
  </w:num>
  <w:num w:numId="76">
    <w:abstractNumId w:val="69"/>
  </w:num>
  <w:num w:numId="77">
    <w:abstractNumId w:val="46"/>
  </w:num>
  <w:num w:numId="78">
    <w:abstractNumId w:val="90"/>
  </w:num>
  <w:num w:numId="79">
    <w:abstractNumId w:val="65"/>
  </w:num>
  <w:num w:numId="80">
    <w:abstractNumId w:val="125"/>
  </w:num>
  <w:num w:numId="81">
    <w:abstractNumId w:val="79"/>
  </w:num>
  <w:num w:numId="82">
    <w:abstractNumId w:val="93"/>
  </w:num>
  <w:num w:numId="83">
    <w:abstractNumId w:val="7"/>
  </w:num>
  <w:num w:numId="84">
    <w:abstractNumId w:val="44"/>
  </w:num>
  <w:num w:numId="85">
    <w:abstractNumId w:val="32"/>
  </w:num>
  <w:num w:numId="86">
    <w:abstractNumId w:val="34"/>
  </w:num>
  <w:num w:numId="87">
    <w:abstractNumId w:val="36"/>
  </w:num>
  <w:num w:numId="88">
    <w:abstractNumId w:val="98"/>
  </w:num>
  <w:num w:numId="89">
    <w:abstractNumId w:val="115"/>
  </w:num>
  <w:num w:numId="90">
    <w:abstractNumId w:val="89"/>
  </w:num>
  <w:num w:numId="91">
    <w:abstractNumId w:val="14"/>
  </w:num>
  <w:num w:numId="92">
    <w:abstractNumId w:val="71"/>
  </w:num>
  <w:num w:numId="93">
    <w:abstractNumId w:val="29"/>
  </w:num>
  <w:num w:numId="94">
    <w:abstractNumId w:val="47"/>
  </w:num>
  <w:num w:numId="95">
    <w:abstractNumId w:val="119"/>
  </w:num>
  <w:num w:numId="96">
    <w:abstractNumId w:val="80"/>
  </w:num>
  <w:num w:numId="97">
    <w:abstractNumId w:val="72"/>
  </w:num>
  <w:num w:numId="98">
    <w:abstractNumId w:val="97"/>
  </w:num>
  <w:num w:numId="99">
    <w:abstractNumId w:val="130"/>
  </w:num>
  <w:num w:numId="100">
    <w:abstractNumId w:val="82"/>
  </w:num>
  <w:num w:numId="101">
    <w:abstractNumId w:val="18"/>
  </w:num>
  <w:num w:numId="102">
    <w:abstractNumId w:val="60"/>
  </w:num>
  <w:num w:numId="103">
    <w:abstractNumId w:val="30"/>
  </w:num>
  <w:num w:numId="104">
    <w:abstractNumId w:val="111"/>
  </w:num>
  <w:num w:numId="105">
    <w:abstractNumId w:val="8"/>
  </w:num>
  <w:num w:numId="106">
    <w:abstractNumId w:val="101"/>
  </w:num>
  <w:num w:numId="107">
    <w:abstractNumId w:val="113"/>
  </w:num>
  <w:num w:numId="108">
    <w:abstractNumId w:val="6"/>
  </w:num>
  <w:num w:numId="109">
    <w:abstractNumId w:val="19"/>
  </w:num>
  <w:num w:numId="110">
    <w:abstractNumId w:val="16"/>
  </w:num>
  <w:num w:numId="111">
    <w:abstractNumId w:val="134"/>
  </w:num>
  <w:num w:numId="112">
    <w:abstractNumId w:val="21"/>
  </w:num>
  <w:num w:numId="113">
    <w:abstractNumId w:val="114"/>
  </w:num>
  <w:num w:numId="114">
    <w:abstractNumId w:val="136"/>
  </w:num>
  <w:num w:numId="115">
    <w:abstractNumId w:val="128"/>
  </w:num>
  <w:num w:numId="116">
    <w:abstractNumId w:val="15"/>
  </w:num>
  <w:num w:numId="117">
    <w:abstractNumId w:val="68"/>
  </w:num>
  <w:num w:numId="118">
    <w:abstractNumId w:val="24"/>
  </w:num>
  <w:num w:numId="119">
    <w:abstractNumId w:val="123"/>
  </w:num>
  <w:num w:numId="120">
    <w:abstractNumId w:val="103"/>
  </w:num>
  <w:num w:numId="121">
    <w:abstractNumId w:val="77"/>
  </w:num>
  <w:num w:numId="122">
    <w:abstractNumId w:val="131"/>
  </w:num>
  <w:num w:numId="123">
    <w:abstractNumId w:val="107"/>
  </w:num>
  <w:num w:numId="124">
    <w:abstractNumId w:val="122"/>
  </w:num>
  <w:num w:numId="125">
    <w:abstractNumId w:val="50"/>
  </w:num>
  <w:num w:numId="126">
    <w:abstractNumId w:val="33"/>
  </w:num>
  <w:num w:numId="127">
    <w:abstractNumId w:val="86"/>
  </w:num>
  <w:num w:numId="128">
    <w:abstractNumId w:val="23"/>
  </w:num>
  <w:num w:numId="129">
    <w:abstractNumId w:val="43"/>
  </w:num>
  <w:num w:numId="130">
    <w:abstractNumId w:val="51"/>
  </w:num>
  <w:num w:numId="131">
    <w:abstractNumId w:val="54"/>
  </w:num>
  <w:num w:numId="132">
    <w:abstractNumId w:val="112"/>
  </w:num>
  <w:num w:numId="133">
    <w:abstractNumId w:val="39"/>
  </w:num>
  <w:num w:numId="134">
    <w:abstractNumId w:val="52"/>
  </w:num>
  <w:num w:numId="135">
    <w:abstractNumId w:val="0"/>
  </w:num>
  <w:num w:numId="136">
    <w:abstractNumId w:val="135"/>
  </w:num>
  <w:num w:numId="137">
    <w:abstractNumId w:val="4"/>
  </w:num>
  <w:num w:numId="138">
    <w:abstractNumId w:val="127"/>
  </w:num>
  <w:num w:numId="139">
    <w:abstractNumId w:val="133"/>
  </w:num>
  <w:num w:numId="140">
    <w:abstractNumId w:val="13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D4"/>
    <w:rsid w:val="0000056E"/>
    <w:rsid w:val="00000BD0"/>
    <w:rsid w:val="00000F35"/>
    <w:rsid w:val="000010B1"/>
    <w:rsid w:val="00001352"/>
    <w:rsid w:val="00001502"/>
    <w:rsid w:val="00001553"/>
    <w:rsid w:val="000015C3"/>
    <w:rsid w:val="0000180B"/>
    <w:rsid w:val="00001E8F"/>
    <w:rsid w:val="000031DF"/>
    <w:rsid w:val="00003413"/>
    <w:rsid w:val="00003943"/>
    <w:rsid w:val="00003FD9"/>
    <w:rsid w:val="00004181"/>
    <w:rsid w:val="00004245"/>
    <w:rsid w:val="000042EC"/>
    <w:rsid w:val="000058B1"/>
    <w:rsid w:val="00005AE5"/>
    <w:rsid w:val="00005BD8"/>
    <w:rsid w:val="000064C9"/>
    <w:rsid w:val="000065E8"/>
    <w:rsid w:val="00006839"/>
    <w:rsid w:val="00007505"/>
    <w:rsid w:val="00010337"/>
    <w:rsid w:val="00012112"/>
    <w:rsid w:val="000123AC"/>
    <w:rsid w:val="00012DC1"/>
    <w:rsid w:val="00014062"/>
    <w:rsid w:val="000140AC"/>
    <w:rsid w:val="00014F54"/>
    <w:rsid w:val="00015605"/>
    <w:rsid w:val="000159D9"/>
    <w:rsid w:val="00015C6F"/>
    <w:rsid w:val="000170FE"/>
    <w:rsid w:val="0001785C"/>
    <w:rsid w:val="00020397"/>
    <w:rsid w:val="000208BA"/>
    <w:rsid w:val="00020BC7"/>
    <w:rsid w:val="00020CFC"/>
    <w:rsid w:val="00020D47"/>
    <w:rsid w:val="00021FC8"/>
    <w:rsid w:val="000226DE"/>
    <w:rsid w:val="00022C61"/>
    <w:rsid w:val="000237F4"/>
    <w:rsid w:val="00023D7B"/>
    <w:rsid w:val="000247BB"/>
    <w:rsid w:val="000249E9"/>
    <w:rsid w:val="00024DF0"/>
    <w:rsid w:val="00024EB4"/>
    <w:rsid w:val="0002507C"/>
    <w:rsid w:val="0002523E"/>
    <w:rsid w:val="00025AC3"/>
    <w:rsid w:val="000275F3"/>
    <w:rsid w:val="00030821"/>
    <w:rsid w:val="0003109A"/>
    <w:rsid w:val="00031B97"/>
    <w:rsid w:val="00032243"/>
    <w:rsid w:val="00032C42"/>
    <w:rsid w:val="00033E4A"/>
    <w:rsid w:val="000343F1"/>
    <w:rsid w:val="0003443E"/>
    <w:rsid w:val="0003585B"/>
    <w:rsid w:val="00035E01"/>
    <w:rsid w:val="00036142"/>
    <w:rsid w:val="00036BDE"/>
    <w:rsid w:val="00036CA3"/>
    <w:rsid w:val="00036D5B"/>
    <w:rsid w:val="00036E85"/>
    <w:rsid w:val="00037030"/>
    <w:rsid w:val="00037373"/>
    <w:rsid w:val="000373A0"/>
    <w:rsid w:val="00040A03"/>
    <w:rsid w:val="00040BE9"/>
    <w:rsid w:val="000414E6"/>
    <w:rsid w:val="0004181F"/>
    <w:rsid w:val="00041E73"/>
    <w:rsid w:val="00042A33"/>
    <w:rsid w:val="00042C66"/>
    <w:rsid w:val="000431A3"/>
    <w:rsid w:val="000438A2"/>
    <w:rsid w:val="00043FD3"/>
    <w:rsid w:val="000444D4"/>
    <w:rsid w:val="00044A61"/>
    <w:rsid w:val="00044D9D"/>
    <w:rsid w:val="00045293"/>
    <w:rsid w:val="000456E8"/>
    <w:rsid w:val="0004574C"/>
    <w:rsid w:val="00045D5C"/>
    <w:rsid w:val="00046386"/>
    <w:rsid w:val="00046A6B"/>
    <w:rsid w:val="00050560"/>
    <w:rsid w:val="000505FF"/>
    <w:rsid w:val="000520FC"/>
    <w:rsid w:val="000530B0"/>
    <w:rsid w:val="0005318D"/>
    <w:rsid w:val="00053D18"/>
    <w:rsid w:val="0005467C"/>
    <w:rsid w:val="00054FB8"/>
    <w:rsid w:val="00054FD8"/>
    <w:rsid w:val="000552F4"/>
    <w:rsid w:val="00055B33"/>
    <w:rsid w:val="00056118"/>
    <w:rsid w:val="00061864"/>
    <w:rsid w:val="00061EF6"/>
    <w:rsid w:val="00062A15"/>
    <w:rsid w:val="00064E8C"/>
    <w:rsid w:val="000655C2"/>
    <w:rsid w:val="000659A3"/>
    <w:rsid w:val="00066559"/>
    <w:rsid w:val="00066746"/>
    <w:rsid w:val="00066D02"/>
    <w:rsid w:val="00070090"/>
    <w:rsid w:val="0007070F"/>
    <w:rsid w:val="00071982"/>
    <w:rsid w:val="00072095"/>
    <w:rsid w:val="00072557"/>
    <w:rsid w:val="0007283F"/>
    <w:rsid w:val="00072C7D"/>
    <w:rsid w:val="00073148"/>
    <w:rsid w:val="0007405A"/>
    <w:rsid w:val="00074B4D"/>
    <w:rsid w:val="00075716"/>
    <w:rsid w:val="0007588B"/>
    <w:rsid w:val="00075A17"/>
    <w:rsid w:val="00075CE1"/>
    <w:rsid w:val="000768C4"/>
    <w:rsid w:val="00076A98"/>
    <w:rsid w:val="00076CBE"/>
    <w:rsid w:val="00076D54"/>
    <w:rsid w:val="00080BDD"/>
    <w:rsid w:val="00081C7C"/>
    <w:rsid w:val="00081E97"/>
    <w:rsid w:val="00082366"/>
    <w:rsid w:val="00082D14"/>
    <w:rsid w:val="00082D8B"/>
    <w:rsid w:val="00083894"/>
    <w:rsid w:val="0008408D"/>
    <w:rsid w:val="00084D8A"/>
    <w:rsid w:val="00084DE1"/>
    <w:rsid w:val="0008526C"/>
    <w:rsid w:val="00085548"/>
    <w:rsid w:val="000862D3"/>
    <w:rsid w:val="00086644"/>
    <w:rsid w:val="00086DE7"/>
    <w:rsid w:val="0008758F"/>
    <w:rsid w:val="00087F50"/>
    <w:rsid w:val="000901E2"/>
    <w:rsid w:val="00090B23"/>
    <w:rsid w:val="00090B45"/>
    <w:rsid w:val="0009196D"/>
    <w:rsid w:val="000919A6"/>
    <w:rsid w:val="00091AA0"/>
    <w:rsid w:val="00091C8B"/>
    <w:rsid w:val="00092072"/>
    <w:rsid w:val="0009238E"/>
    <w:rsid w:val="00093794"/>
    <w:rsid w:val="000939F9"/>
    <w:rsid w:val="00093E54"/>
    <w:rsid w:val="0009439D"/>
    <w:rsid w:val="0009477D"/>
    <w:rsid w:val="0009526B"/>
    <w:rsid w:val="000960A5"/>
    <w:rsid w:val="0009617E"/>
    <w:rsid w:val="000962BC"/>
    <w:rsid w:val="000967B3"/>
    <w:rsid w:val="00096D71"/>
    <w:rsid w:val="00096E9A"/>
    <w:rsid w:val="00097436"/>
    <w:rsid w:val="0009767D"/>
    <w:rsid w:val="000A003A"/>
    <w:rsid w:val="000A01D1"/>
    <w:rsid w:val="000A0561"/>
    <w:rsid w:val="000A0BC1"/>
    <w:rsid w:val="000A1218"/>
    <w:rsid w:val="000A137B"/>
    <w:rsid w:val="000A166A"/>
    <w:rsid w:val="000A2056"/>
    <w:rsid w:val="000A2F06"/>
    <w:rsid w:val="000A31F0"/>
    <w:rsid w:val="000A4ED7"/>
    <w:rsid w:val="000A583A"/>
    <w:rsid w:val="000A5D9E"/>
    <w:rsid w:val="000A5FB2"/>
    <w:rsid w:val="000A6601"/>
    <w:rsid w:val="000A6BB2"/>
    <w:rsid w:val="000A7830"/>
    <w:rsid w:val="000A7A78"/>
    <w:rsid w:val="000A7C49"/>
    <w:rsid w:val="000A7D0E"/>
    <w:rsid w:val="000B00EF"/>
    <w:rsid w:val="000B0C50"/>
    <w:rsid w:val="000B1B19"/>
    <w:rsid w:val="000B1BC0"/>
    <w:rsid w:val="000B1EB3"/>
    <w:rsid w:val="000B289B"/>
    <w:rsid w:val="000B2ECD"/>
    <w:rsid w:val="000B2F2D"/>
    <w:rsid w:val="000B340D"/>
    <w:rsid w:val="000B3444"/>
    <w:rsid w:val="000B3790"/>
    <w:rsid w:val="000B37FF"/>
    <w:rsid w:val="000B39E3"/>
    <w:rsid w:val="000B4389"/>
    <w:rsid w:val="000B4727"/>
    <w:rsid w:val="000B4E03"/>
    <w:rsid w:val="000B607A"/>
    <w:rsid w:val="000B695C"/>
    <w:rsid w:val="000B74A6"/>
    <w:rsid w:val="000B75BE"/>
    <w:rsid w:val="000C030C"/>
    <w:rsid w:val="000C07A5"/>
    <w:rsid w:val="000C0E8A"/>
    <w:rsid w:val="000C13EE"/>
    <w:rsid w:val="000C2975"/>
    <w:rsid w:val="000C2DE3"/>
    <w:rsid w:val="000C31F2"/>
    <w:rsid w:val="000C3EAA"/>
    <w:rsid w:val="000C40D7"/>
    <w:rsid w:val="000C67C3"/>
    <w:rsid w:val="000C6A58"/>
    <w:rsid w:val="000C6C3B"/>
    <w:rsid w:val="000C6D02"/>
    <w:rsid w:val="000C7B6C"/>
    <w:rsid w:val="000C7E3B"/>
    <w:rsid w:val="000C7EF4"/>
    <w:rsid w:val="000D0286"/>
    <w:rsid w:val="000D07F3"/>
    <w:rsid w:val="000D0899"/>
    <w:rsid w:val="000D1D7F"/>
    <w:rsid w:val="000D3082"/>
    <w:rsid w:val="000D315B"/>
    <w:rsid w:val="000D4202"/>
    <w:rsid w:val="000D43C6"/>
    <w:rsid w:val="000D43C8"/>
    <w:rsid w:val="000D556E"/>
    <w:rsid w:val="000D5594"/>
    <w:rsid w:val="000D55A5"/>
    <w:rsid w:val="000D62AB"/>
    <w:rsid w:val="000D63C1"/>
    <w:rsid w:val="000D6631"/>
    <w:rsid w:val="000D6B93"/>
    <w:rsid w:val="000D6D15"/>
    <w:rsid w:val="000D785A"/>
    <w:rsid w:val="000E0CAD"/>
    <w:rsid w:val="000E117A"/>
    <w:rsid w:val="000E1394"/>
    <w:rsid w:val="000E13A0"/>
    <w:rsid w:val="000E21FF"/>
    <w:rsid w:val="000E2D7E"/>
    <w:rsid w:val="000E2F75"/>
    <w:rsid w:val="000E3AAE"/>
    <w:rsid w:val="000E410D"/>
    <w:rsid w:val="000E548C"/>
    <w:rsid w:val="000E6621"/>
    <w:rsid w:val="000E68F1"/>
    <w:rsid w:val="000E75B4"/>
    <w:rsid w:val="000E779B"/>
    <w:rsid w:val="000F00CC"/>
    <w:rsid w:val="000F0616"/>
    <w:rsid w:val="000F06AC"/>
    <w:rsid w:val="000F1024"/>
    <w:rsid w:val="000F1916"/>
    <w:rsid w:val="000F1F65"/>
    <w:rsid w:val="000F23F5"/>
    <w:rsid w:val="000F2895"/>
    <w:rsid w:val="000F2933"/>
    <w:rsid w:val="000F2976"/>
    <w:rsid w:val="000F2AC1"/>
    <w:rsid w:val="000F2BD7"/>
    <w:rsid w:val="000F338A"/>
    <w:rsid w:val="000F39F2"/>
    <w:rsid w:val="000F3B8A"/>
    <w:rsid w:val="000F3ED0"/>
    <w:rsid w:val="000F5B60"/>
    <w:rsid w:val="000F602A"/>
    <w:rsid w:val="000F7A5C"/>
    <w:rsid w:val="00100AF1"/>
    <w:rsid w:val="00101A4B"/>
    <w:rsid w:val="001027DF"/>
    <w:rsid w:val="00102939"/>
    <w:rsid w:val="00102AA8"/>
    <w:rsid w:val="001030D3"/>
    <w:rsid w:val="001031A9"/>
    <w:rsid w:val="00103566"/>
    <w:rsid w:val="00103A90"/>
    <w:rsid w:val="00103F19"/>
    <w:rsid w:val="001043A8"/>
    <w:rsid w:val="00104E83"/>
    <w:rsid w:val="00104F17"/>
    <w:rsid w:val="00104FBE"/>
    <w:rsid w:val="00105592"/>
    <w:rsid w:val="001062B6"/>
    <w:rsid w:val="001067D2"/>
    <w:rsid w:val="00106BD4"/>
    <w:rsid w:val="00107B1B"/>
    <w:rsid w:val="001103D4"/>
    <w:rsid w:val="00110559"/>
    <w:rsid w:val="0011132B"/>
    <w:rsid w:val="001119BF"/>
    <w:rsid w:val="00112905"/>
    <w:rsid w:val="0011329C"/>
    <w:rsid w:val="001144E2"/>
    <w:rsid w:val="00115675"/>
    <w:rsid w:val="00115D76"/>
    <w:rsid w:val="00117599"/>
    <w:rsid w:val="00117AD7"/>
    <w:rsid w:val="00117F41"/>
    <w:rsid w:val="001207AB"/>
    <w:rsid w:val="00120992"/>
    <w:rsid w:val="00120A22"/>
    <w:rsid w:val="00120CE7"/>
    <w:rsid w:val="00121C1F"/>
    <w:rsid w:val="001221BE"/>
    <w:rsid w:val="00122574"/>
    <w:rsid w:val="00122648"/>
    <w:rsid w:val="001227E7"/>
    <w:rsid w:val="00122BDA"/>
    <w:rsid w:val="00122E90"/>
    <w:rsid w:val="0012342A"/>
    <w:rsid w:val="00123515"/>
    <w:rsid w:val="00123684"/>
    <w:rsid w:val="00123E2D"/>
    <w:rsid w:val="00123E58"/>
    <w:rsid w:val="001242AF"/>
    <w:rsid w:val="0012456F"/>
    <w:rsid w:val="00124700"/>
    <w:rsid w:val="00124F3E"/>
    <w:rsid w:val="001253DA"/>
    <w:rsid w:val="00125410"/>
    <w:rsid w:val="001254E7"/>
    <w:rsid w:val="00125591"/>
    <w:rsid w:val="0012687A"/>
    <w:rsid w:val="001268E6"/>
    <w:rsid w:val="00126C63"/>
    <w:rsid w:val="00127156"/>
    <w:rsid w:val="001272F8"/>
    <w:rsid w:val="00127A65"/>
    <w:rsid w:val="00127A8A"/>
    <w:rsid w:val="00127F10"/>
    <w:rsid w:val="001302FC"/>
    <w:rsid w:val="00130B3A"/>
    <w:rsid w:val="00130C3B"/>
    <w:rsid w:val="001313DC"/>
    <w:rsid w:val="00132514"/>
    <w:rsid w:val="00132CEA"/>
    <w:rsid w:val="00132D03"/>
    <w:rsid w:val="00132DE9"/>
    <w:rsid w:val="00133075"/>
    <w:rsid w:val="001335AF"/>
    <w:rsid w:val="00134152"/>
    <w:rsid w:val="00134255"/>
    <w:rsid w:val="00134BA8"/>
    <w:rsid w:val="00134EF6"/>
    <w:rsid w:val="0013514A"/>
    <w:rsid w:val="00135724"/>
    <w:rsid w:val="00135C0D"/>
    <w:rsid w:val="00135C13"/>
    <w:rsid w:val="00136DA3"/>
    <w:rsid w:val="00136DA5"/>
    <w:rsid w:val="001372A3"/>
    <w:rsid w:val="00137B6C"/>
    <w:rsid w:val="00140D8B"/>
    <w:rsid w:val="001411C1"/>
    <w:rsid w:val="001414A9"/>
    <w:rsid w:val="0014165D"/>
    <w:rsid w:val="00141DC9"/>
    <w:rsid w:val="00142C56"/>
    <w:rsid w:val="00142D69"/>
    <w:rsid w:val="001430F8"/>
    <w:rsid w:val="0014311A"/>
    <w:rsid w:val="0014343D"/>
    <w:rsid w:val="00143C06"/>
    <w:rsid w:val="00143DD3"/>
    <w:rsid w:val="0014434A"/>
    <w:rsid w:val="0014435D"/>
    <w:rsid w:val="00144463"/>
    <w:rsid w:val="00145379"/>
    <w:rsid w:val="001456B5"/>
    <w:rsid w:val="0014576B"/>
    <w:rsid w:val="001457FA"/>
    <w:rsid w:val="001466D5"/>
    <w:rsid w:val="00146843"/>
    <w:rsid w:val="00146917"/>
    <w:rsid w:val="001469F7"/>
    <w:rsid w:val="001469FF"/>
    <w:rsid w:val="00146E5C"/>
    <w:rsid w:val="0014726B"/>
    <w:rsid w:val="00147633"/>
    <w:rsid w:val="00147A4A"/>
    <w:rsid w:val="00147B0C"/>
    <w:rsid w:val="00150063"/>
    <w:rsid w:val="00151278"/>
    <w:rsid w:val="00151CF9"/>
    <w:rsid w:val="001537E4"/>
    <w:rsid w:val="001538E9"/>
    <w:rsid w:val="001547BE"/>
    <w:rsid w:val="00154D3C"/>
    <w:rsid w:val="00155A38"/>
    <w:rsid w:val="00156472"/>
    <w:rsid w:val="001569C2"/>
    <w:rsid w:val="001601C7"/>
    <w:rsid w:val="001601E9"/>
    <w:rsid w:val="001604EC"/>
    <w:rsid w:val="0016077D"/>
    <w:rsid w:val="00162E0A"/>
    <w:rsid w:val="0016423C"/>
    <w:rsid w:val="00164D5A"/>
    <w:rsid w:val="00164E54"/>
    <w:rsid w:val="001656F6"/>
    <w:rsid w:val="00165C94"/>
    <w:rsid w:val="001660B9"/>
    <w:rsid w:val="001664F9"/>
    <w:rsid w:val="00166700"/>
    <w:rsid w:val="001702DA"/>
    <w:rsid w:val="0017033C"/>
    <w:rsid w:val="001703EA"/>
    <w:rsid w:val="00170409"/>
    <w:rsid w:val="0017083E"/>
    <w:rsid w:val="00171118"/>
    <w:rsid w:val="00171321"/>
    <w:rsid w:val="00171C05"/>
    <w:rsid w:val="001724E6"/>
    <w:rsid w:val="00172B23"/>
    <w:rsid w:val="00172DCC"/>
    <w:rsid w:val="00173785"/>
    <w:rsid w:val="00174E95"/>
    <w:rsid w:val="00174F05"/>
    <w:rsid w:val="001758D3"/>
    <w:rsid w:val="0017667D"/>
    <w:rsid w:val="00176E45"/>
    <w:rsid w:val="001770DA"/>
    <w:rsid w:val="0017753C"/>
    <w:rsid w:val="00177924"/>
    <w:rsid w:val="00177A4A"/>
    <w:rsid w:val="00177B1A"/>
    <w:rsid w:val="00177DDB"/>
    <w:rsid w:val="00180325"/>
    <w:rsid w:val="00180440"/>
    <w:rsid w:val="00183044"/>
    <w:rsid w:val="0018440D"/>
    <w:rsid w:val="001846C3"/>
    <w:rsid w:val="001847E5"/>
    <w:rsid w:val="00184C7C"/>
    <w:rsid w:val="00184FC1"/>
    <w:rsid w:val="00185687"/>
    <w:rsid w:val="001858E8"/>
    <w:rsid w:val="00186087"/>
    <w:rsid w:val="00186295"/>
    <w:rsid w:val="00186516"/>
    <w:rsid w:val="00187C94"/>
    <w:rsid w:val="0019007D"/>
    <w:rsid w:val="001902B2"/>
    <w:rsid w:val="00190A61"/>
    <w:rsid w:val="0019170F"/>
    <w:rsid w:val="0019187A"/>
    <w:rsid w:val="00191F26"/>
    <w:rsid w:val="001926E6"/>
    <w:rsid w:val="00192818"/>
    <w:rsid w:val="00192B10"/>
    <w:rsid w:val="00192B3F"/>
    <w:rsid w:val="00193777"/>
    <w:rsid w:val="001937E3"/>
    <w:rsid w:val="00193AE2"/>
    <w:rsid w:val="001962CB"/>
    <w:rsid w:val="001966C2"/>
    <w:rsid w:val="001969DA"/>
    <w:rsid w:val="00197066"/>
    <w:rsid w:val="00197319"/>
    <w:rsid w:val="00197320"/>
    <w:rsid w:val="001A0129"/>
    <w:rsid w:val="001A0654"/>
    <w:rsid w:val="001A0AED"/>
    <w:rsid w:val="001A1A2F"/>
    <w:rsid w:val="001A1F9E"/>
    <w:rsid w:val="001A2883"/>
    <w:rsid w:val="001A2AEC"/>
    <w:rsid w:val="001A2DFB"/>
    <w:rsid w:val="001A2E20"/>
    <w:rsid w:val="001A3BCB"/>
    <w:rsid w:val="001A4131"/>
    <w:rsid w:val="001A4B07"/>
    <w:rsid w:val="001A5073"/>
    <w:rsid w:val="001A567C"/>
    <w:rsid w:val="001A57ED"/>
    <w:rsid w:val="001A5B34"/>
    <w:rsid w:val="001A5DC6"/>
    <w:rsid w:val="001A6602"/>
    <w:rsid w:val="001A6675"/>
    <w:rsid w:val="001A75F4"/>
    <w:rsid w:val="001A7A51"/>
    <w:rsid w:val="001A7BE6"/>
    <w:rsid w:val="001B000F"/>
    <w:rsid w:val="001B05AD"/>
    <w:rsid w:val="001B0CD7"/>
    <w:rsid w:val="001B0DAE"/>
    <w:rsid w:val="001B17D2"/>
    <w:rsid w:val="001B24DD"/>
    <w:rsid w:val="001B334E"/>
    <w:rsid w:val="001B3FC6"/>
    <w:rsid w:val="001B4219"/>
    <w:rsid w:val="001B423F"/>
    <w:rsid w:val="001B4A4A"/>
    <w:rsid w:val="001B4D1C"/>
    <w:rsid w:val="001B5DCB"/>
    <w:rsid w:val="001B603D"/>
    <w:rsid w:val="001B6115"/>
    <w:rsid w:val="001B6A37"/>
    <w:rsid w:val="001C0400"/>
    <w:rsid w:val="001C0C78"/>
    <w:rsid w:val="001C0ED3"/>
    <w:rsid w:val="001C156D"/>
    <w:rsid w:val="001C2D95"/>
    <w:rsid w:val="001C37E0"/>
    <w:rsid w:val="001C4056"/>
    <w:rsid w:val="001C41B5"/>
    <w:rsid w:val="001C5C8F"/>
    <w:rsid w:val="001C6725"/>
    <w:rsid w:val="001C6D75"/>
    <w:rsid w:val="001C70D2"/>
    <w:rsid w:val="001C71B9"/>
    <w:rsid w:val="001D015A"/>
    <w:rsid w:val="001D0240"/>
    <w:rsid w:val="001D0332"/>
    <w:rsid w:val="001D05F7"/>
    <w:rsid w:val="001D1603"/>
    <w:rsid w:val="001D1BB6"/>
    <w:rsid w:val="001D22B3"/>
    <w:rsid w:val="001D4128"/>
    <w:rsid w:val="001D4F34"/>
    <w:rsid w:val="001D55AF"/>
    <w:rsid w:val="001D5FE9"/>
    <w:rsid w:val="001D60C3"/>
    <w:rsid w:val="001D6433"/>
    <w:rsid w:val="001D6B7B"/>
    <w:rsid w:val="001D75B4"/>
    <w:rsid w:val="001D7D78"/>
    <w:rsid w:val="001E1C54"/>
    <w:rsid w:val="001E219D"/>
    <w:rsid w:val="001E2F6A"/>
    <w:rsid w:val="001E3AAD"/>
    <w:rsid w:val="001E3E30"/>
    <w:rsid w:val="001E46C3"/>
    <w:rsid w:val="001E46C5"/>
    <w:rsid w:val="001E4764"/>
    <w:rsid w:val="001E5BB2"/>
    <w:rsid w:val="001E6D20"/>
    <w:rsid w:val="001E6EFF"/>
    <w:rsid w:val="001E797C"/>
    <w:rsid w:val="001E7B52"/>
    <w:rsid w:val="001E7C87"/>
    <w:rsid w:val="001F0791"/>
    <w:rsid w:val="001F0B26"/>
    <w:rsid w:val="001F13E4"/>
    <w:rsid w:val="001F14E3"/>
    <w:rsid w:val="001F16E0"/>
    <w:rsid w:val="001F1ACC"/>
    <w:rsid w:val="001F225A"/>
    <w:rsid w:val="001F22DE"/>
    <w:rsid w:val="001F2787"/>
    <w:rsid w:val="001F2E04"/>
    <w:rsid w:val="001F3280"/>
    <w:rsid w:val="001F3503"/>
    <w:rsid w:val="001F3B7B"/>
    <w:rsid w:val="001F48AC"/>
    <w:rsid w:val="001F48C9"/>
    <w:rsid w:val="001F5428"/>
    <w:rsid w:val="001F548B"/>
    <w:rsid w:val="001F5B60"/>
    <w:rsid w:val="001F5BD2"/>
    <w:rsid w:val="001F710C"/>
    <w:rsid w:val="001F7C21"/>
    <w:rsid w:val="00200212"/>
    <w:rsid w:val="00200EEE"/>
    <w:rsid w:val="00201CC8"/>
    <w:rsid w:val="00202B32"/>
    <w:rsid w:val="00203AE5"/>
    <w:rsid w:val="00204A8A"/>
    <w:rsid w:val="00204C07"/>
    <w:rsid w:val="00205004"/>
    <w:rsid w:val="002055AF"/>
    <w:rsid w:val="00205987"/>
    <w:rsid w:val="0020653C"/>
    <w:rsid w:val="0020662C"/>
    <w:rsid w:val="00206A9E"/>
    <w:rsid w:val="00206C68"/>
    <w:rsid w:val="00206C79"/>
    <w:rsid w:val="0020728A"/>
    <w:rsid w:val="002073C9"/>
    <w:rsid w:val="0021067E"/>
    <w:rsid w:val="00211F01"/>
    <w:rsid w:val="0021225A"/>
    <w:rsid w:val="0021276C"/>
    <w:rsid w:val="00213085"/>
    <w:rsid w:val="00213300"/>
    <w:rsid w:val="0021335E"/>
    <w:rsid w:val="00213421"/>
    <w:rsid w:val="00213A2D"/>
    <w:rsid w:val="00214374"/>
    <w:rsid w:val="00215196"/>
    <w:rsid w:val="002152CF"/>
    <w:rsid w:val="002154AA"/>
    <w:rsid w:val="0021577C"/>
    <w:rsid w:val="0021683D"/>
    <w:rsid w:val="002175F3"/>
    <w:rsid w:val="00217F19"/>
    <w:rsid w:val="00222265"/>
    <w:rsid w:val="0022279B"/>
    <w:rsid w:val="00222D92"/>
    <w:rsid w:val="00222E2E"/>
    <w:rsid w:val="00222EC2"/>
    <w:rsid w:val="0022440E"/>
    <w:rsid w:val="00224A2C"/>
    <w:rsid w:val="00224AB9"/>
    <w:rsid w:val="00225B22"/>
    <w:rsid w:val="0022652D"/>
    <w:rsid w:val="00226D0C"/>
    <w:rsid w:val="002272FA"/>
    <w:rsid w:val="002276CD"/>
    <w:rsid w:val="00227AE7"/>
    <w:rsid w:val="002312C2"/>
    <w:rsid w:val="002317DE"/>
    <w:rsid w:val="0023299B"/>
    <w:rsid w:val="00232CB6"/>
    <w:rsid w:val="00233664"/>
    <w:rsid w:val="00233790"/>
    <w:rsid w:val="0023450F"/>
    <w:rsid w:val="0023467A"/>
    <w:rsid w:val="0023471E"/>
    <w:rsid w:val="00234BBD"/>
    <w:rsid w:val="002357C2"/>
    <w:rsid w:val="00235808"/>
    <w:rsid w:val="00235BBC"/>
    <w:rsid w:val="002360E6"/>
    <w:rsid w:val="00236B4D"/>
    <w:rsid w:val="00236BED"/>
    <w:rsid w:val="00236E96"/>
    <w:rsid w:val="00237571"/>
    <w:rsid w:val="0023764F"/>
    <w:rsid w:val="00240108"/>
    <w:rsid w:val="00240680"/>
    <w:rsid w:val="00240777"/>
    <w:rsid w:val="00242310"/>
    <w:rsid w:val="002425A6"/>
    <w:rsid w:val="0024328F"/>
    <w:rsid w:val="00243347"/>
    <w:rsid w:val="00243C21"/>
    <w:rsid w:val="00244C2D"/>
    <w:rsid w:val="002451AD"/>
    <w:rsid w:val="002451EA"/>
    <w:rsid w:val="00245A00"/>
    <w:rsid w:val="0024620F"/>
    <w:rsid w:val="00246F15"/>
    <w:rsid w:val="0024736B"/>
    <w:rsid w:val="002473E0"/>
    <w:rsid w:val="002507DD"/>
    <w:rsid w:val="00250B62"/>
    <w:rsid w:val="00251324"/>
    <w:rsid w:val="00251CF0"/>
    <w:rsid w:val="00252DC3"/>
    <w:rsid w:val="00253053"/>
    <w:rsid w:val="00254718"/>
    <w:rsid w:val="0025519B"/>
    <w:rsid w:val="00255338"/>
    <w:rsid w:val="00255AD8"/>
    <w:rsid w:val="0025640C"/>
    <w:rsid w:val="00256915"/>
    <w:rsid w:val="00256AD3"/>
    <w:rsid w:val="00256B38"/>
    <w:rsid w:val="002574A3"/>
    <w:rsid w:val="00260247"/>
    <w:rsid w:val="0026035F"/>
    <w:rsid w:val="002605DE"/>
    <w:rsid w:val="0026190F"/>
    <w:rsid w:val="002627A9"/>
    <w:rsid w:val="00263CAD"/>
    <w:rsid w:val="002640B0"/>
    <w:rsid w:val="00264D71"/>
    <w:rsid w:val="00264FFD"/>
    <w:rsid w:val="00265601"/>
    <w:rsid w:val="00265B06"/>
    <w:rsid w:val="00265EBE"/>
    <w:rsid w:val="00265F0D"/>
    <w:rsid w:val="002660C8"/>
    <w:rsid w:val="0026653B"/>
    <w:rsid w:val="00266A70"/>
    <w:rsid w:val="002670DF"/>
    <w:rsid w:val="0026710E"/>
    <w:rsid w:val="0026743D"/>
    <w:rsid w:val="00271527"/>
    <w:rsid w:val="002715D6"/>
    <w:rsid w:val="0027173C"/>
    <w:rsid w:val="00271B77"/>
    <w:rsid w:val="00271CBE"/>
    <w:rsid w:val="002721B4"/>
    <w:rsid w:val="002727F9"/>
    <w:rsid w:val="0027294A"/>
    <w:rsid w:val="00273089"/>
    <w:rsid w:val="00273896"/>
    <w:rsid w:val="002738E7"/>
    <w:rsid w:val="00273C7B"/>
    <w:rsid w:val="00273CD0"/>
    <w:rsid w:val="0027538B"/>
    <w:rsid w:val="00275534"/>
    <w:rsid w:val="00275691"/>
    <w:rsid w:val="002760FC"/>
    <w:rsid w:val="00276A40"/>
    <w:rsid w:val="00277058"/>
    <w:rsid w:val="00277813"/>
    <w:rsid w:val="00277A38"/>
    <w:rsid w:val="00280F2D"/>
    <w:rsid w:val="0028102B"/>
    <w:rsid w:val="00282329"/>
    <w:rsid w:val="0028232F"/>
    <w:rsid w:val="00282D18"/>
    <w:rsid w:val="00283103"/>
    <w:rsid w:val="002837CA"/>
    <w:rsid w:val="002841D4"/>
    <w:rsid w:val="00284514"/>
    <w:rsid w:val="0028469A"/>
    <w:rsid w:val="00285443"/>
    <w:rsid w:val="002859F9"/>
    <w:rsid w:val="002868EC"/>
    <w:rsid w:val="002873EC"/>
    <w:rsid w:val="00287D15"/>
    <w:rsid w:val="0029038D"/>
    <w:rsid w:val="00290FB1"/>
    <w:rsid w:val="00291C79"/>
    <w:rsid w:val="002924DC"/>
    <w:rsid w:val="0029259B"/>
    <w:rsid w:val="002925B6"/>
    <w:rsid w:val="0029266E"/>
    <w:rsid w:val="00292C8D"/>
    <w:rsid w:val="00292D57"/>
    <w:rsid w:val="00293781"/>
    <w:rsid w:val="0029393F"/>
    <w:rsid w:val="00293B8D"/>
    <w:rsid w:val="00294171"/>
    <w:rsid w:val="002943B6"/>
    <w:rsid w:val="0029455D"/>
    <w:rsid w:val="00294569"/>
    <w:rsid w:val="00294676"/>
    <w:rsid w:val="002946A4"/>
    <w:rsid w:val="002947E4"/>
    <w:rsid w:val="00294B9F"/>
    <w:rsid w:val="0029521D"/>
    <w:rsid w:val="00295B46"/>
    <w:rsid w:val="00295C1F"/>
    <w:rsid w:val="0029637A"/>
    <w:rsid w:val="00297997"/>
    <w:rsid w:val="002A1793"/>
    <w:rsid w:val="002A231A"/>
    <w:rsid w:val="002A2FD8"/>
    <w:rsid w:val="002A31E5"/>
    <w:rsid w:val="002A32CD"/>
    <w:rsid w:val="002A413E"/>
    <w:rsid w:val="002A4527"/>
    <w:rsid w:val="002A4790"/>
    <w:rsid w:val="002A4B90"/>
    <w:rsid w:val="002A4E1B"/>
    <w:rsid w:val="002A548D"/>
    <w:rsid w:val="002A5B3E"/>
    <w:rsid w:val="002A5EF6"/>
    <w:rsid w:val="002A6804"/>
    <w:rsid w:val="002A6DF3"/>
    <w:rsid w:val="002A73F9"/>
    <w:rsid w:val="002A7BE8"/>
    <w:rsid w:val="002B018E"/>
    <w:rsid w:val="002B0C71"/>
    <w:rsid w:val="002B1572"/>
    <w:rsid w:val="002B1E6C"/>
    <w:rsid w:val="002B22D9"/>
    <w:rsid w:val="002B332E"/>
    <w:rsid w:val="002B3E1C"/>
    <w:rsid w:val="002B3F95"/>
    <w:rsid w:val="002B47C1"/>
    <w:rsid w:val="002B4D2B"/>
    <w:rsid w:val="002B5341"/>
    <w:rsid w:val="002B598F"/>
    <w:rsid w:val="002B5AE0"/>
    <w:rsid w:val="002B5E19"/>
    <w:rsid w:val="002B77EC"/>
    <w:rsid w:val="002B7B34"/>
    <w:rsid w:val="002C0987"/>
    <w:rsid w:val="002C118B"/>
    <w:rsid w:val="002C1E0B"/>
    <w:rsid w:val="002C25FF"/>
    <w:rsid w:val="002C27D6"/>
    <w:rsid w:val="002C2B64"/>
    <w:rsid w:val="002C2CA9"/>
    <w:rsid w:val="002C2DD3"/>
    <w:rsid w:val="002C31B2"/>
    <w:rsid w:val="002C429E"/>
    <w:rsid w:val="002C4324"/>
    <w:rsid w:val="002C4388"/>
    <w:rsid w:val="002C4C8A"/>
    <w:rsid w:val="002C5BE3"/>
    <w:rsid w:val="002C6A48"/>
    <w:rsid w:val="002C76E1"/>
    <w:rsid w:val="002C775D"/>
    <w:rsid w:val="002C7ED2"/>
    <w:rsid w:val="002D0872"/>
    <w:rsid w:val="002D159D"/>
    <w:rsid w:val="002D1608"/>
    <w:rsid w:val="002D19BB"/>
    <w:rsid w:val="002D2ED5"/>
    <w:rsid w:val="002D3A45"/>
    <w:rsid w:val="002D443A"/>
    <w:rsid w:val="002D4721"/>
    <w:rsid w:val="002D4E59"/>
    <w:rsid w:val="002D59E1"/>
    <w:rsid w:val="002D5BC8"/>
    <w:rsid w:val="002D5C2D"/>
    <w:rsid w:val="002D62F7"/>
    <w:rsid w:val="002D70D8"/>
    <w:rsid w:val="002D7767"/>
    <w:rsid w:val="002E044B"/>
    <w:rsid w:val="002E0D6C"/>
    <w:rsid w:val="002E1D7A"/>
    <w:rsid w:val="002E227F"/>
    <w:rsid w:val="002E2567"/>
    <w:rsid w:val="002E2EB7"/>
    <w:rsid w:val="002E3219"/>
    <w:rsid w:val="002E3941"/>
    <w:rsid w:val="002E3A32"/>
    <w:rsid w:val="002E4F62"/>
    <w:rsid w:val="002E530D"/>
    <w:rsid w:val="002E5577"/>
    <w:rsid w:val="002E5E0D"/>
    <w:rsid w:val="002E6113"/>
    <w:rsid w:val="002E66F9"/>
    <w:rsid w:val="002E6814"/>
    <w:rsid w:val="002E701D"/>
    <w:rsid w:val="002E7168"/>
    <w:rsid w:val="002E74A5"/>
    <w:rsid w:val="002F10D9"/>
    <w:rsid w:val="002F1115"/>
    <w:rsid w:val="002F1EC5"/>
    <w:rsid w:val="002F2756"/>
    <w:rsid w:val="002F2799"/>
    <w:rsid w:val="002F2A76"/>
    <w:rsid w:val="002F3F9F"/>
    <w:rsid w:val="002F4A55"/>
    <w:rsid w:val="002F56E0"/>
    <w:rsid w:val="002F5906"/>
    <w:rsid w:val="002F62F2"/>
    <w:rsid w:val="002F6781"/>
    <w:rsid w:val="002F6CE2"/>
    <w:rsid w:val="002F6EB6"/>
    <w:rsid w:val="002F6F10"/>
    <w:rsid w:val="002F6F4C"/>
    <w:rsid w:val="002F7358"/>
    <w:rsid w:val="002F73C8"/>
    <w:rsid w:val="002F799C"/>
    <w:rsid w:val="002F7C4A"/>
    <w:rsid w:val="002F7DB0"/>
    <w:rsid w:val="00300CDA"/>
    <w:rsid w:val="003017CD"/>
    <w:rsid w:val="0030225D"/>
    <w:rsid w:val="00302D23"/>
    <w:rsid w:val="00303781"/>
    <w:rsid w:val="00304D00"/>
    <w:rsid w:val="003059E3"/>
    <w:rsid w:val="00305A0F"/>
    <w:rsid w:val="00306031"/>
    <w:rsid w:val="0030695D"/>
    <w:rsid w:val="0030730A"/>
    <w:rsid w:val="003076DF"/>
    <w:rsid w:val="00307EFB"/>
    <w:rsid w:val="00310A5D"/>
    <w:rsid w:val="00310A70"/>
    <w:rsid w:val="00311590"/>
    <w:rsid w:val="00311A34"/>
    <w:rsid w:val="00311CCA"/>
    <w:rsid w:val="003123C6"/>
    <w:rsid w:val="00312A21"/>
    <w:rsid w:val="00312A26"/>
    <w:rsid w:val="0031327E"/>
    <w:rsid w:val="0031444B"/>
    <w:rsid w:val="00314891"/>
    <w:rsid w:val="003153F7"/>
    <w:rsid w:val="00315A3E"/>
    <w:rsid w:val="00315B72"/>
    <w:rsid w:val="0031618F"/>
    <w:rsid w:val="00316267"/>
    <w:rsid w:val="00316724"/>
    <w:rsid w:val="003168D3"/>
    <w:rsid w:val="00316E54"/>
    <w:rsid w:val="00317200"/>
    <w:rsid w:val="00320D4A"/>
    <w:rsid w:val="003217C7"/>
    <w:rsid w:val="00321845"/>
    <w:rsid w:val="0032207C"/>
    <w:rsid w:val="0032259B"/>
    <w:rsid w:val="00322931"/>
    <w:rsid w:val="00322A16"/>
    <w:rsid w:val="00322BDA"/>
    <w:rsid w:val="00323284"/>
    <w:rsid w:val="0032383D"/>
    <w:rsid w:val="00323FDA"/>
    <w:rsid w:val="00324396"/>
    <w:rsid w:val="003247A1"/>
    <w:rsid w:val="003247E3"/>
    <w:rsid w:val="003248E7"/>
    <w:rsid w:val="00324B90"/>
    <w:rsid w:val="0032542F"/>
    <w:rsid w:val="003257BD"/>
    <w:rsid w:val="003258A4"/>
    <w:rsid w:val="00325A92"/>
    <w:rsid w:val="00325C5B"/>
    <w:rsid w:val="00326609"/>
    <w:rsid w:val="003268E8"/>
    <w:rsid w:val="00326AE3"/>
    <w:rsid w:val="00327DD2"/>
    <w:rsid w:val="00327F52"/>
    <w:rsid w:val="003304CA"/>
    <w:rsid w:val="00330D22"/>
    <w:rsid w:val="0033173A"/>
    <w:rsid w:val="00332057"/>
    <w:rsid w:val="0033214A"/>
    <w:rsid w:val="003332D3"/>
    <w:rsid w:val="00333599"/>
    <w:rsid w:val="00333700"/>
    <w:rsid w:val="0033464C"/>
    <w:rsid w:val="00334BD3"/>
    <w:rsid w:val="00334D9B"/>
    <w:rsid w:val="00334E2D"/>
    <w:rsid w:val="0033527D"/>
    <w:rsid w:val="003364BC"/>
    <w:rsid w:val="003366E1"/>
    <w:rsid w:val="00336FC4"/>
    <w:rsid w:val="0034043D"/>
    <w:rsid w:val="00340E6E"/>
    <w:rsid w:val="00341E88"/>
    <w:rsid w:val="00342570"/>
    <w:rsid w:val="003430F1"/>
    <w:rsid w:val="00343294"/>
    <w:rsid w:val="0034383C"/>
    <w:rsid w:val="003438A6"/>
    <w:rsid w:val="003445CD"/>
    <w:rsid w:val="00344DC9"/>
    <w:rsid w:val="00344F4A"/>
    <w:rsid w:val="00345374"/>
    <w:rsid w:val="00346896"/>
    <w:rsid w:val="00347168"/>
    <w:rsid w:val="00347C6D"/>
    <w:rsid w:val="00347D5F"/>
    <w:rsid w:val="0035022D"/>
    <w:rsid w:val="00351095"/>
    <w:rsid w:val="00351913"/>
    <w:rsid w:val="00351B86"/>
    <w:rsid w:val="00352747"/>
    <w:rsid w:val="00353177"/>
    <w:rsid w:val="00353255"/>
    <w:rsid w:val="00353263"/>
    <w:rsid w:val="00353310"/>
    <w:rsid w:val="00353C03"/>
    <w:rsid w:val="00353D88"/>
    <w:rsid w:val="00353FEB"/>
    <w:rsid w:val="0035461E"/>
    <w:rsid w:val="003547CC"/>
    <w:rsid w:val="003560FF"/>
    <w:rsid w:val="003563C6"/>
    <w:rsid w:val="0035730B"/>
    <w:rsid w:val="0035737C"/>
    <w:rsid w:val="00357469"/>
    <w:rsid w:val="00357C4F"/>
    <w:rsid w:val="00357EF8"/>
    <w:rsid w:val="003603DD"/>
    <w:rsid w:val="003606D9"/>
    <w:rsid w:val="003609C3"/>
    <w:rsid w:val="00361136"/>
    <w:rsid w:val="0036239A"/>
    <w:rsid w:val="00362C0F"/>
    <w:rsid w:val="00364224"/>
    <w:rsid w:val="003642E1"/>
    <w:rsid w:val="003651DC"/>
    <w:rsid w:val="00365DD9"/>
    <w:rsid w:val="003664F0"/>
    <w:rsid w:val="003666E6"/>
    <w:rsid w:val="00367292"/>
    <w:rsid w:val="00367B5A"/>
    <w:rsid w:val="00367E17"/>
    <w:rsid w:val="003700B5"/>
    <w:rsid w:val="00370254"/>
    <w:rsid w:val="003710F4"/>
    <w:rsid w:val="00371536"/>
    <w:rsid w:val="003719D3"/>
    <w:rsid w:val="00372544"/>
    <w:rsid w:val="00372F31"/>
    <w:rsid w:val="00374DE1"/>
    <w:rsid w:val="003756C6"/>
    <w:rsid w:val="003757F5"/>
    <w:rsid w:val="00375F54"/>
    <w:rsid w:val="00376AA0"/>
    <w:rsid w:val="00376DD4"/>
    <w:rsid w:val="00377C10"/>
    <w:rsid w:val="00380187"/>
    <w:rsid w:val="003805EF"/>
    <w:rsid w:val="00380E7E"/>
    <w:rsid w:val="0038269C"/>
    <w:rsid w:val="003827B2"/>
    <w:rsid w:val="00382842"/>
    <w:rsid w:val="003838DB"/>
    <w:rsid w:val="00384772"/>
    <w:rsid w:val="003847E1"/>
    <w:rsid w:val="0038480A"/>
    <w:rsid w:val="0038524B"/>
    <w:rsid w:val="00385554"/>
    <w:rsid w:val="00385846"/>
    <w:rsid w:val="00385C31"/>
    <w:rsid w:val="003861A0"/>
    <w:rsid w:val="003861DA"/>
    <w:rsid w:val="00386FE7"/>
    <w:rsid w:val="00387A36"/>
    <w:rsid w:val="00387FB4"/>
    <w:rsid w:val="00390178"/>
    <w:rsid w:val="00392048"/>
    <w:rsid w:val="003931C1"/>
    <w:rsid w:val="00393B21"/>
    <w:rsid w:val="0039501D"/>
    <w:rsid w:val="0039552A"/>
    <w:rsid w:val="00395779"/>
    <w:rsid w:val="003957A3"/>
    <w:rsid w:val="00396029"/>
    <w:rsid w:val="00396E1B"/>
    <w:rsid w:val="003972E1"/>
    <w:rsid w:val="00397BD3"/>
    <w:rsid w:val="003A0D72"/>
    <w:rsid w:val="003A0FD5"/>
    <w:rsid w:val="003A12A2"/>
    <w:rsid w:val="003A14DF"/>
    <w:rsid w:val="003A17BC"/>
    <w:rsid w:val="003A17CF"/>
    <w:rsid w:val="003A3091"/>
    <w:rsid w:val="003A3449"/>
    <w:rsid w:val="003A3844"/>
    <w:rsid w:val="003A3C82"/>
    <w:rsid w:val="003A3F7A"/>
    <w:rsid w:val="003A4CA5"/>
    <w:rsid w:val="003A5A23"/>
    <w:rsid w:val="003A5BF5"/>
    <w:rsid w:val="003A6516"/>
    <w:rsid w:val="003A6C5B"/>
    <w:rsid w:val="003A6C9C"/>
    <w:rsid w:val="003A713C"/>
    <w:rsid w:val="003A7339"/>
    <w:rsid w:val="003A7A32"/>
    <w:rsid w:val="003B08C7"/>
    <w:rsid w:val="003B11C8"/>
    <w:rsid w:val="003B1F81"/>
    <w:rsid w:val="003B1FA0"/>
    <w:rsid w:val="003B20AA"/>
    <w:rsid w:val="003B29C2"/>
    <w:rsid w:val="003B305A"/>
    <w:rsid w:val="003B33E3"/>
    <w:rsid w:val="003B3AF0"/>
    <w:rsid w:val="003B3CBA"/>
    <w:rsid w:val="003B3F13"/>
    <w:rsid w:val="003B4136"/>
    <w:rsid w:val="003B442D"/>
    <w:rsid w:val="003B53B5"/>
    <w:rsid w:val="003B574C"/>
    <w:rsid w:val="003B5BD9"/>
    <w:rsid w:val="003B63F2"/>
    <w:rsid w:val="003B6636"/>
    <w:rsid w:val="003B6A0F"/>
    <w:rsid w:val="003B6F04"/>
    <w:rsid w:val="003C0AAE"/>
    <w:rsid w:val="003C0B55"/>
    <w:rsid w:val="003C0BC5"/>
    <w:rsid w:val="003C0C10"/>
    <w:rsid w:val="003C0DEC"/>
    <w:rsid w:val="003C0F05"/>
    <w:rsid w:val="003C1F3C"/>
    <w:rsid w:val="003C218B"/>
    <w:rsid w:val="003C2531"/>
    <w:rsid w:val="003C259E"/>
    <w:rsid w:val="003C4C01"/>
    <w:rsid w:val="003C4C6D"/>
    <w:rsid w:val="003C505D"/>
    <w:rsid w:val="003C61ED"/>
    <w:rsid w:val="003C6CA2"/>
    <w:rsid w:val="003C7211"/>
    <w:rsid w:val="003D04E5"/>
    <w:rsid w:val="003D05A9"/>
    <w:rsid w:val="003D0B59"/>
    <w:rsid w:val="003D1111"/>
    <w:rsid w:val="003D1217"/>
    <w:rsid w:val="003D15A4"/>
    <w:rsid w:val="003D17EF"/>
    <w:rsid w:val="003D1C2C"/>
    <w:rsid w:val="003D2069"/>
    <w:rsid w:val="003D22A9"/>
    <w:rsid w:val="003D2D06"/>
    <w:rsid w:val="003D33CA"/>
    <w:rsid w:val="003D3953"/>
    <w:rsid w:val="003D3F6A"/>
    <w:rsid w:val="003D4337"/>
    <w:rsid w:val="003D4DCE"/>
    <w:rsid w:val="003D61BD"/>
    <w:rsid w:val="003D6D92"/>
    <w:rsid w:val="003D7353"/>
    <w:rsid w:val="003D7965"/>
    <w:rsid w:val="003E0473"/>
    <w:rsid w:val="003E0772"/>
    <w:rsid w:val="003E15E5"/>
    <w:rsid w:val="003E210B"/>
    <w:rsid w:val="003E3458"/>
    <w:rsid w:val="003E3A61"/>
    <w:rsid w:val="003E4070"/>
    <w:rsid w:val="003E425C"/>
    <w:rsid w:val="003E45B9"/>
    <w:rsid w:val="003E4FEE"/>
    <w:rsid w:val="003E5970"/>
    <w:rsid w:val="003E5B84"/>
    <w:rsid w:val="003E5D79"/>
    <w:rsid w:val="003E6482"/>
    <w:rsid w:val="003E7B13"/>
    <w:rsid w:val="003F05FC"/>
    <w:rsid w:val="003F08CC"/>
    <w:rsid w:val="003F17B6"/>
    <w:rsid w:val="003F1EB8"/>
    <w:rsid w:val="003F261E"/>
    <w:rsid w:val="003F2DAD"/>
    <w:rsid w:val="003F3C8D"/>
    <w:rsid w:val="003F3E7E"/>
    <w:rsid w:val="003F47FA"/>
    <w:rsid w:val="003F54A2"/>
    <w:rsid w:val="003F573C"/>
    <w:rsid w:val="003F5944"/>
    <w:rsid w:val="003F59A7"/>
    <w:rsid w:val="003F5B57"/>
    <w:rsid w:val="003F5FFB"/>
    <w:rsid w:val="003F649D"/>
    <w:rsid w:val="003F64AF"/>
    <w:rsid w:val="003F6B92"/>
    <w:rsid w:val="003F7629"/>
    <w:rsid w:val="004002C3"/>
    <w:rsid w:val="004017DB"/>
    <w:rsid w:val="00401831"/>
    <w:rsid w:val="00401FC5"/>
    <w:rsid w:val="0040365A"/>
    <w:rsid w:val="00403A97"/>
    <w:rsid w:val="00403ECA"/>
    <w:rsid w:val="0040418B"/>
    <w:rsid w:val="00404A0A"/>
    <w:rsid w:val="004053D5"/>
    <w:rsid w:val="004053F3"/>
    <w:rsid w:val="00405B4E"/>
    <w:rsid w:val="00406680"/>
    <w:rsid w:val="00406B23"/>
    <w:rsid w:val="00406FB6"/>
    <w:rsid w:val="00407132"/>
    <w:rsid w:val="00407931"/>
    <w:rsid w:val="00410787"/>
    <w:rsid w:val="004107F1"/>
    <w:rsid w:val="00410DE5"/>
    <w:rsid w:val="00411149"/>
    <w:rsid w:val="0041142B"/>
    <w:rsid w:val="004115AA"/>
    <w:rsid w:val="00411E4C"/>
    <w:rsid w:val="004121B0"/>
    <w:rsid w:val="00412D40"/>
    <w:rsid w:val="00412DC0"/>
    <w:rsid w:val="00413D05"/>
    <w:rsid w:val="00415353"/>
    <w:rsid w:val="004154C7"/>
    <w:rsid w:val="00415C80"/>
    <w:rsid w:val="00417975"/>
    <w:rsid w:val="004209CB"/>
    <w:rsid w:val="0042156B"/>
    <w:rsid w:val="00421A1E"/>
    <w:rsid w:val="00421FA3"/>
    <w:rsid w:val="00422663"/>
    <w:rsid w:val="00422769"/>
    <w:rsid w:val="00422B7B"/>
    <w:rsid w:val="0042313D"/>
    <w:rsid w:val="00423447"/>
    <w:rsid w:val="00424875"/>
    <w:rsid w:val="00424977"/>
    <w:rsid w:val="00424F62"/>
    <w:rsid w:val="0042563E"/>
    <w:rsid w:val="00426586"/>
    <w:rsid w:val="0042690F"/>
    <w:rsid w:val="00426A18"/>
    <w:rsid w:val="00427A11"/>
    <w:rsid w:val="00427D27"/>
    <w:rsid w:val="004300AB"/>
    <w:rsid w:val="004303E6"/>
    <w:rsid w:val="0043043A"/>
    <w:rsid w:val="00430973"/>
    <w:rsid w:val="00430993"/>
    <w:rsid w:val="0043203A"/>
    <w:rsid w:val="004324FE"/>
    <w:rsid w:val="0043320A"/>
    <w:rsid w:val="004334AE"/>
    <w:rsid w:val="0043396A"/>
    <w:rsid w:val="004339AB"/>
    <w:rsid w:val="00433E4C"/>
    <w:rsid w:val="004359C4"/>
    <w:rsid w:val="00435A3F"/>
    <w:rsid w:val="00435A4C"/>
    <w:rsid w:val="00436521"/>
    <w:rsid w:val="00436D73"/>
    <w:rsid w:val="00437027"/>
    <w:rsid w:val="00437482"/>
    <w:rsid w:val="00437A5E"/>
    <w:rsid w:val="0044026E"/>
    <w:rsid w:val="00440891"/>
    <w:rsid w:val="00440FC3"/>
    <w:rsid w:val="00441453"/>
    <w:rsid w:val="00441982"/>
    <w:rsid w:val="00441C78"/>
    <w:rsid w:val="00442169"/>
    <w:rsid w:val="0044227F"/>
    <w:rsid w:val="0044249C"/>
    <w:rsid w:val="00442919"/>
    <w:rsid w:val="0044499D"/>
    <w:rsid w:val="00444CCF"/>
    <w:rsid w:val="00445347"/>
    <w:rsid w:val="00446067"/>
    <w:rsid w:val="004464DB"/>
    <w:rsid w:val="00446AB0"/>
    <w:rsid w:val="0044731B"/>
    <w:rsid w:val="00447552"/>
    <w:rsid w:val="004477DB"/>
    <w:rsid w:val="00447A79"/>
    <w:rsid w:val="00447FF0"/>
    <w:rsid w:val="004501FE"/>
    <w:rsid w:val="00451A2F"/>
    <w:rsid w:val="00451D2E"/>
    <w:rsid w:val="00451DD0"/>
    <w:rsid w:val="00451E32"/>
    <w:rsid w:val="00451E7E"/>
    <w:rsid w:val="004529C1"/>
    <w:rsid w:val="00452F4B"/>
    <w:rsid w:val="00453522"/>
    <w:rsid w:val="004535B6"/>
    <w:rsid w:val="004537C1"/>
    <w:rsid w:val="00453BCA"/>
    <w:rsid w:val="00454195"/>
    <w:rsid w:val="00454930"/>
    <w:rsid w:val="00454F91"/>
    <w:rsid w:val="0045696F"/>
    <w:rsid w:val="00457001"/>
    <w:rsid w:val="004571F6"/>
    <w:rsid w:val="00457624"/>
    <w:rsid w:val="00457A76"/>
    <w:rsid w:val="00460E7D"/>
    <w:rsid w:val="004610D0"/>
    <w:rsid w:val="0046129B"/>
    <w:rsid w:val="00461983"/>
    <w:rsid w:val="00461E56"/>
    <w:rsid w:val="00462F7B"/>
    <w:rsid w:val="00464061"/>
    <w:rsid w:val="00464722"/>
    <w:rsid w:val="00464841"/>
    <w:rsid w:val="0046495F"/>
    <w:rsid w:val="00464B06"/>
    <w:rsid w:val="00465758"/>
    <w:rsid w:val="00465AA5"/>
    <w:rsid w:val="00465B35"/>
    <w:rsid w:val="004660DF"/>
    <w:rsid w:val="00466125"/>
    <w:rsid w:val="00466B57"/>
    <w:rsid w:val="00466E11"/>
    <w:rsid w:val="00467694"/>
    <w:rsid w:val="00467DDF"/>
    <w:rsid w:val="004702A8"/>
    <w:rsid w:val="004712CF"/>
    <w:rsid w:val="00471DB8"/>
    <w:rsid w:val="00472038"/>
    <w:rsid w:val="00473FE2"/>
    <w:rsid w:val="00474430"/>
    <w:rsid w:val="0047451C"/>
    <w:rsid w:val="0047487E"/>
    <w:rsid w:val="004769D4"/>
    <w:rsid w:val="0047706C"/>
    <w:rsid w:val="00477232"/>
    <w:rsid w:val="004774F4"/>
    <w:rsid w:val="00477905"/>
    <w:rsid w:val="00477C56"/>
    <w:rsid w:val="0048076F"/>
    <w:rsid w:val="00480FFB"/>
    <w:rsid w:val="00481CEA"/>
    <w:rsid w:val="00481D04"/>
    <w:rsid w:val="00483378"/>
    <w:rsid w:val="0048342E"/>
    <w:rsid w:val="00484EDC"/>
    <w:rsid w:val="0048590D"/>
    <w:rsid w:val="004860D2"/>
    <w:rsid w:val="00486192"/>
    <w:rsid w:val="00486635"/>
    <w:rsid w:val="0048693A"/>
    <w:rsid w:val="00486A9D"/>
    <w:rsid w:val="00486C82"/>
    <w:rsid w:val="00486F94"/>
    <w:rsid w:val="00487087"/>
    <w:rsid w:val="00487832"/>
    <w:rsid w:val="004902B9"/>
    <w:rsid w:val="0049056C"/>
    <w:rsid w:val="00490AD3"/>
    <w:rsid w:val="00490BFB"/>
    <w:rsid w:val="00491278"/>
    <w:rsid w:val="00491452"/>
    <w:rsid w:val="00491D9F"/>
    <w:rsid w:val="00492DB1"/>
    <w:rsid w:val="00493327"/>
    <w:rsid w:val="00493869"/>
    <w:rsid w:val="004938BA"/>
    <w:rsid w:val="0049423A"/>
    <w:rsid w:val="00494BE0"/>
    <w:rsid w:val="00494E45"/>
    <w:rsid w:val="00495C22"/>
    <w:rsid w:val="00495FC9"/>
    <w:rsid w:val="0049651D"/>
    <w:rsid w:val="00496B6B"/>
    <w:rsid w:val="004A0CDA"/>
    <w:rsid w:val="004A1805"/>
    <w:rsid w:val="004A1B6D"/>
    <w:rsid w:val="004A1E07"/>
    <w:rsid w:val="004A221F"/>
    <w:rsid w:val="004A2305"/>
    <w:rsid w:val="004A2C14"/>
    <w:rsid w:val="004A3025"/>
    <w:rsid w:val="004A38DD"/>
    <w:rsid w:val="004A4A03"/>
    <w:rsid w:val="004A5C7A"/>
    <w:rsid w:val="004A6319"/>
    <w:rsid w:val="004A6798"/>
    <w:rsid w:val="004A75E0"/>
    <w:rsid w:val="004B05AB"/>
    <w:rsid w:val="004B12EC"/>
    <w:rsid w:val="004B2850"/>
    <w:rsid w:val="004B34A4"/>
    <w:rsid w:val="004B359F"/>
    <w:rsid w:val="004B35B6"/>
    <w:rsid w:val="004B3B5A"/>
    <w:rsid w:val="004B3C4B"/>
    <w:rsid w:val="004B3CF7"/>
    <w:rsid w:val="004B4142"/>
    <w:rsid w:val="004B46EE"/>
    <w:rsid w:val="004B5574"/>
    <w:rsid w:val="004B6164"/>
    <w:rsid w:val="004B6526"/>
    <w:rsid w:val="004B69C0"/>
    <w:rsid w:val="004B6C34"/>
    <w:rsid w:val="004B70BE"/>
    <w:rsid w:val="004B7301"/>
    <w:rsid w:val="004B75A6"/>
    <w:rsid w:val="004B7E76"/>
    <w:rsid w:val="004C0085"/>
    <w:rsid w:val="004C03C8"/>
    <w:rsid w:val="004C081E"/>
    <w:rsid w:val="004C2591"/>
    <w:rsid w:val="004C2819"/>
    <w:rsid w:val="004C41B6"/>
    <w:rsid w:val="004C5D11"/>
    <w:rsid w:val="004C5E59"/>
    <w:rsid w:val="004C63E0"/>
    <w:rsid w:val="004C6427"/>
    <w:rsid w:val="004C6609"/>
    <w:rsid w:val="004C690C"/>
    <w:rsid w:val="004C6E93"/>
    <w:rsid w:val="004C7A99"/>
    <w:rsid w:val="004C7C79"/>
    <w:rsid w:val="004D12FF"/>
    <w:rsid w:val="004D141E"/>
    <w:rsid w:val="004D1798"/>
    <w:rsid w:val="004D22C1"/>
    <w:rsid w:val="004D2831"/>
    <w:rsid w:val="004D2ED1"/>
    <w:rsid w:val="004D3FD7"/>
    <w:rsid w:val="004D4094"/>
    <w:rsid w:val="004D450D"/>
    <w:rsid w:val="004D47DA"/>
    <w:rsid w:val="004D5301"/>
    <w:rsid w:val="004D5EE8"/>
    <w:rsid w:val="004D600D"/>
    <w:rsid w:val="004D6EEB"/>
    <w:rsid w:val="004D7A5E"/>
    <w:rsid w:val="004D7CFA"/>
    <w:rsid w:val="004E0F9C"/>
    <w:rsid w:val="004E1674"/>
    <w:rsid w:val="004E29BE"/>
    <w:rsid w:val="004E3947"/>
    <w:rsid w:val="004E3FF1"/>
    <w:rsid w:val="004E42E6"/>
    <w:rsid w:val="004E56AD"/>
    <w:rsid w:val="004E5763"/>
    <w:rsid w:val="004E5E0E"/>
    <w:rsid w:val="004E6006"/>
    <w:rsid w:val="004E6997"/>
    <w:rsid w:val="004E6A3D"/>
    <w:rsid w:val="004E6AF7"/>
    <w:rsid w:val="004E7996"/>
    <w:rsid w:val="004F11C6"/>
    <w:rsid w:val="004F167B"/>
    <w:rsid w:val="004F24EA"/>
    <w:rsid w:val="004F2D3C"/>
    <w:rsid w:val="004F2D8E"/>
    <w:rsid w:val="004F3738"/>
    <w:rsid w:val="004F389D"/>
    <w:rsid w:val="004F3F9F"/>
    <w:rsid w:val="004F4057"/>
    <w:rsid w:val="004F5191"/>
    <w:rsid w:val="004F6FFA"/>
    <w:rsid w:val="004F73A9"/>
    <w:rsid w:val="004F77D4"/>
    <w:rsid w:val="004F7A41"/>
    <w:rsid w:val="004F7DED"/>
    <w:rsid w:val="00500925"/>
    <w:rsid w:val="00500D6C"/>
    <w:rsid w:val="00502619"/>
    <w:rsid w:val="00502C3F"/>
    <w:rsid w:val="005032D9"/>
    <w:rsid w:val="00503601"/>
    <w:rsid w:val="00503D01"/>
    <w:rsid w:val="0050568D"/>
    <w:rsid w:val="00505987"/>
    <w:rsid w:val="00505F4A"/>
    <w:rsid w:val="00505F52"/>
    <w:rsid w:val="00505FEF"/>
    <w:rsid w:val="0050664E"/>
    <w:rsid w:val="00506C62"/>
    <w:rsid w:val="00506FF2"/>
    <w:rsid w:val="00507BBF"/>
    <w:rsid w:val="005101AF"/>
    <w:rsid w:val="0051149B"/>
    <w:rsid w:val="00511709"/>
    <w:rsid w:val="00512497"/>
    <w:rsid w:val="0051353A"/>
    <w:rsid w:val="005139F5"/>
    <w:rsid w:val="00513EE6"/>
    <w:rsid w:val="0051486A"/>
    <w:rsid w:val="00515866"/>
    <w:rsid w:val="00516048"/>
    <w:rsid w:val="005162FF"/>
    <w:rsid w:val="005165BB"/>
    <w:rsid w:val="00517FD3"/>
    <w:rsid w:val="00520492"/>
    <w:rsid w:val="00520A9E"/>
    <w:rsid w:val="00521FBB"/>
    <w:rsid w:val="005223C7"/>
    <w:rsid w:val="0052271B"/>
    <w:rsid w:val="005232B1"/>
    <w:rsid w:val="005235DA"/>
    <w:rsid w:val="00523CE0"/>
    <w:rsid w:val="00524278"/>
    <w:rsid w:val="005249EE"/>
    <w:rsid w:val="005253F2"/>
    <w:rsid w:val="0052561C"/>
    <w:rsid w:val="00525CFD"/>
    <w:rsid w:val="00525E80"/>
    <w:rsid w:val="00525F22"/>
    <w:rsid w:val="0052608A"/>
    <w:rsid w:val="005267C1"/>
    <w:rsid w:val="00526987"/>
    <w:rsid w:val="00526A48"/>
    <w:rsid w:val="00526CA9"/>
    <w:rsid w:val="00526E16"/>
    <w:rsid w:val="00527045"/>
    <w:rsid w:val="00527EAC"/>
    <w:rsid w:val="00531373"/>
    <w:rsid w:val="005314D0"/>
    <w:rsid w:val="005316F9"/>
    <w:rsid w:val="00531CBD"/>
    <w:rsid w:val="00531D27"/>
    <w:rsid w:val="005323E8"/>
    <w:rsid w:val="0053244F"/>
    <w:rsid w:val="00532572"/>
    <w:rsid w:val="0053292D"/>
    <w:rsid w:val="0053377C"/>
    <w:rsid w:val="00533E02"/>
    <w:rsid w:val="00533E08"/>
    <w:rsid w:val="005342AE"/>
    <w:rsid w:val="0053489D"/>
    <w:rsid w:val="00535580"/>
    <w:rsid w:val="00535940"/>
    <w:rsid w:val="00535A7E"/>
    <w:rsid w:val="00535AE6"/>
    <w:rsid w:val="00535B10"/>
    <w:rsid w:val="00536300"/>
    <w:rsid w:val="005365BB"/>
    <w:rsid w:val="00536AA5"/>
    <w:rsid w:val="00536C22"/>
    <w:rsid w:val="005375C6"/>
    <w:rsid w:val="0053779F"/>
    <w:rsid w:val="00537911"/>
    <w:rsid w:val="0054035E"/>
    <w:rsid w:val="0054069B"/>
    <w:rsid w:val="005414BB"/>
    <w:rsid w:val="0054155D"/>
    <w:rsid w:val="00541A62"/>
    <w:rsid w:val="00541BD6"/>
    <w:rsid w:val="00541D8E"/>
    <w:rsid w:val="005425D4"/>
    <w:rsid w:val="00542AB6"/>
    <w:rsid w:val="005430F2"/>
    <w:rsid w:val="005431F5"/>
    <w:rsid w:val="00543245"/>
    <w:rsid w:val="00544885"/>
    <w:rsid w:val="00544E8C"/>
    <w:rsid w:val="00545407"/>
    <w:rsid w:val="0054544B"/>
    <w:rsid w:val="005464F9"/>
    <w:rsid w:val="00546540"/>
    <w:rsid w:val="00546741"/>
    <w:rsid w:val="00546905"/>
    <w:rsid w:val="0054718F"/>
    <w:rsid w:val="0054777B"/>
    <w:rsid w:val="005477D2"/>
    <w:rsid w:val="0055052B"/>
    <w:rsid w:val="00551B93"/>
    <w:rsid w:val="005520A9"/>
    <w:rsid w:val="00552103"/>
    <w:rsid w:val="005527B2"/>
    <w:rsid w:val="00552D28"/>
    <w:rsid w:val="005533D1"/>
    <w:rsid w:val="005543F5"/>
    <w:rsid w:val="0055454B"/>
    <w:rsid w:val="0055470E"/>
    <w:rsid w:val="0055488F"/>
    <w:rsid w:val="005549EA"/>
    <w:rsid w:val="00554D04"/>
    <w:rsid w:val="00555ADE"/>
    <w:rsid w:val="00555E96"/>
    <w:rsid w:val="0056161F"/>
    <w:rsid w:val="00561B8D"/>
    <w:rsid w:val="0056226F"/>
    <w:rsid w:val="005622BD"/>
    <w:rsid w:val="00563355"/>
    <w:rsid w:val="005645AD"/>
    <w:rsid w:val="00565303"/>
    <w:rsid w:val="00565757"/>
    <w:rsid w:val="00565823"/>
    <w:rsid w:val="0056664B"/>
    <w:rsid w:val="00567B1F"/>
    <w:rsid w:val="00567B2D"/>
    <w:rsid w:val="00567FBE"/>
    <w:rsid w:val="005702D8"/>
    <w:rsid w:val="005704FC"/>
    <w:rsid w:val="0057068D"/>
    <w:rsid w:val="0057111B"/>
    <w:rsid w:val="00571379"/>
    <w:rsid w:val="00571760"/>
    <w:rsid w:val="00571948"/>
    <w:rsid w:val="005719EB"/>
    <w:rsid w:val="00571B92"/>
    <w:rsid w:val="00573BF1"/>
    <w:rsid w:val="005766C2"/>
    <w:rsid w:val="00576EDF"/>
    <w:rsid w:val="00577718"/>
    <w:rsid w:val="00577874"/>
    <w:rsid w:val="00577DDF"/>
    <w:rsid w:val="005803B1"/>
    <w:rsid w:val="0058063D"/>
    <w:rsid w:val="005808AB"/>
    <w:rsid w:val="00581006"/>
    <w:rsid w:val="005811C4"/>
    <w:rsid w:val="00581468"/>
    <w:rsid w:val="005815AB"/>
    <w:rsid w:val="00581B98"/>
    <w:rsid w:val="00581ED9"/>
    <w:rsid w:val="005827C2"/>
    <w:rsid w:val="00582BE8"/>
    <w:rsid w:val="0058354D"/>
    <w:rsid w:val="0058367B"/>
    <w:rsid w:val="005836D0"/>
    <w:rsid w:val="0058402F"/>
    <w:rsid w:val="00585235"/>
    <w:rsid w:val="0058631D"/>
    <w:rsid w:val="00586988"/>
    <w:rsid w:val="00586E34"/>
    <w:rsid w:val="00590341"/>
    <w:rsid w:val="0059172F"/>
    <w:rsid w:val="00591BD6"/>
    <w:rsid w:val="00591DAF"/>
    <w:rsid w:val="0059221C"/>
    <w:rsid w:val="00592262"/>
    <w:rsid w:val="00592538"/>
    <w:rsid w:val="00592A6F"/>
    <w:rsid w:val="00592BFC"/>
    <w:rsid w:val="0059353C"/>
    <w:rsid w:val="00593A77"/>
    <w:rsid w:val="00593D15"/>
    <w:rsid w:val="0059492D"/>
    <w:rsid w:val="00594B53"/>
    <w:rsid w:val="00595399"/>
    <w:rsid w:val="005957CE"/>
    <w:rsid w:val="0059587A"/>
    <w:rsid w:val="0059697D"/>
    <w:rsid w:val="00596CD6"/>
    <w:rsid w:val="00596CFB"/>
    <w:rsid w:val="005970E9"/>
    <w:rsid w:val="0059725A"/>
    <w:rsid w:val="005A0CE6"/>
    <w:rsid w:val="005A1379"/>
    <w:rsid w:val="005A1DAA"/>
    <w:rsid w:val="005A2C71"/>
    <w:rsid w:val="005A317B"/>
    <w:rsid w:val="005A37F8"/>
    <w:rsid w:val="005A38CF"/>
    <w:rsid w:val="005A3FD5"/>
    <w:rsid w:val="005A4210"/>
    <w:rsid w:val="005A4815"/>
    <w:rsid w:val="005A49CB"/>
    <w:rsid w:val="005A4C86"/>
    <w:rsid w:val="005A4DA7"/>
    <w:rsid w:val="005A5499"/>
    <w:rsid w:val="005A5A79"/>
    <w:rsid w:val="005A5D31"/>
    <w:rsid w:val="005A615D"/>
    <w:rsid w:val="005A619D"/>
    <w:rsid w:val="005A7129"/>
    <w:rsid w:val="005A7600"/>
    <w:rsid w:val="005B073E"/>
    <w:rsid w:val="005B13F5"/>
    <w:rsid w:val="005B303F"/>
    <w:rsid w:val="005B30F3"/>
    <w:rsid w:val="005B41E9"/>
    <w:rsid w:val="005B43B6"/>
    <w:rsid w:val="005B4A8E"/>
    <w:rsid w:val="005B5173"/>
    <w:rsid w:val="005B5C3C"/>
    <w:rsid w:val="005B6262"/>
    <w:rsid w:val="005B6758"/>
    <w:rsid w:val="005B6AB2"/>
    <w:rsid w:val="005B6E13"/>
    <w:rsid w:val="005B7BE3"/>
    <w:rsid w:val="005B7D39"/>
    <w:rsid w:val="005C228F"/>
    <w:rsid w:val="005C2717"/>
    <w:rsid w:val="005C32A0"/>
    <w:rsid w:val="005C43EA"/>
    <w:rsid w:val="005C465C"/>
    <w:rsid w:val="005C4C45"/>
    <w:rsid w:val="005C4EB9"/>
    <w:rsid w:val="005C4F10"/>
    <w:rsid w:val="005C5D04"/>
    <w:rsid w:val="005C69CE"/>
    <w:rsid w:val="005C7AEF"/>
    <w:rsid w:val="005D03B7"/>
    <w:rsid w:val="005D05FB"/>
    <w:rsid w:val="005D08BD"/>
    <w:rsid w:val="005D0989"/>
    <w:rsid w:val="005D0F39"/>
    <w:rsid w:val="005D11B7"/>
    <w:rsid w:val="005D18CE"/>
    <w:rsid w:val="005D1FD8"/>
    <w:rsid w:val="005D2770"/>
    <w:rsid w:val="005D2D6B"/>
    <w:rsid w:val="005D4430"/>
    <w:rsid w:val="005D5039"/>
    <w:rsid w:val="005D5F6E"/>
    <w:rsid w:val="005D6CDB"/>
    <w:rsid w:val="005D6FC1"/>
    <w:rsid w:val="005D70CE"/>
    <w:rsid w:val="005D74CF"/>
    <w:rsid w:val="005D7644"/>
    <w:rsid w:val="005D7AA3"/>
    <w:rsid w:val="005E0064"/>
    <w:rsid w:val="005E01B4"/>
    <w:rsid w:val="005E16C4"/>
    <w:rsid w:val="005E16F0"/>
    <w:rsid w:val="005E19FD"/>
    <w:rsid w:val="005E1D35"/>
    <w:rsid w:val="005E211D"/>
    <w:rsid w:val="005E21F2"/>
    <w:rsid w:val="005E2203"/>
    <w:rsid w:val="005E231B"/>
    <w:rsid w:val="005E3199"/>
    <w:rsid w:val="005E33DA"/>
    <w:rsid w:val="005E3A83"/>
    <w:rsid w:val="005E417D"/>
    <w:rsid w:val="005E4202"/>
    <w:rsid w:val="005E4F12"/>
    <w:rsid w:val="005E6912"/>
    <w:rsid w:val="005E702B"/>
    <w:rsid w:val="005F08C5"/>
    <w:rsid w:val="005F1DF0"/>
    <w:rsid w:val="005F21A3"/>
    <w:rsid w:val="005F23EC"/>
    <w:rsid w:val="005F3122"/>
    <w:rsid w:val="005F4B74"/>
    <w:rsid w:val="005F60CE"/>
    <w:rsid w:val="005F6210"/>
    <w:rsid w:val="005F7635"/>
    <w:rsid w:val="005F77DE"/>
    <w:rsid w:val="005F781E"/>
    <w:rsid w:val="006003F0"/>
    <w:rsid w:val="00600511"/>
    <w:rsid w:val="00600765"/>
    <w:rsid w:val="006015C9"/>
    <w:rsid w:val="00601894"/>
    <w:rsid w:val="00602B78"/>
    <w:rsid w:val="006038FE"/>
    <w:rsid w:val="00603913"/>
    <w:rsid w:val="00604A4D"/>
    <w:rsid w:val="00605570"/>
    <w:rsid w:val="006059B2"/>
    <w:rsid w:val="00606144"/>
    <w:rsid w:val="00606314"/>
    <w:rsid w:val="0060631E"/>
    <w:rsid w:val="00607690"/>
    <w:rsid w:val="00607782"/>
    <w:rsid w:val="00607CD7"/>
    <w:rsid w:val="00610CAF"/>
    <w:rsid w:val="00610E4C"/>
    <w:rsid w:val="00611FFA"/>
    <w:rsid w:val="006122FB"/>
    <w:rsid w:val="0061325D"/>
    <w:rsid w:val="00614D25"/>
    <w:rsid w:val="006152E7"/>
    <w:rsid w:val="006154C3"/>
    <w:rsid w:val="006156D9"/>
    <w:rsid w:val="006158B9"/>
    <w:rsid w:val="00616DA3"/>
    <w:rsid w:val="00616EAE"/>
    <w:rsid w:val="00617BC5"/>
    <w:rsid w:val="006202F6"/>
    <w:rsid w:val="006206BA"/>
    <w:rsid w:val="00621167"/>
    <w:rsid w:val="00621D70"/>
    <w:rsid w:val="00623263"/>
    <w:rsid w:val="00623391"/>
    <w:rsid w:val="00623441"/>
    <w:rsid w:val="00623E38"/>
    <w:rsid w:val="0062431D"/>
    <w:rsid w:val="006246D2"/>
    <w:rsid w:val="00624A15"/>
    <w:rsid w:val="00624E02"/>
    <w:rsid w:val="00625285"/>
    <w:rsid w:val="00626577"/>
    <w:rsid w:val="00626C57"/>
    <w:rsid w:val="00627339"/>
    <w:rsid w:val="00627AD2"/>
    <w:rsid w:val="0063025B"/>
    <w:rsid w:val="00630642"/>
    <w:rsid w:val="00631A9C"/>
    <w:rsid w:val="00632C1E"/>
    <w:rsid w:val="00632E57"/>
    <w:rsid w:val="00633369"/>
    <w:rsid w:val="006335F8"/>
    <w:rsid w:val="00633703"/>
    <w:rsid w:val="0063390C"/>
    <w:rsid w:val="006339A8"/>
    <w:rsid w:val="006342E0"/>
    <w:rsid w:val="0063490C"/>
    <w:rsid w:val="006349D1"/>
    <w:rsid w:val="00634CCE"/>
    <w:rsid w:val="00634D9B"/>
    <w:rsid w:val="00635EB4"/>
    <w:rsid w:val="00635EEE"/>
    <w:rsid w:val="00636811"/>
    <w:rsid w:val="00636E35"/>
    <w:rsid w:val="0063706F"/>
    <w:rsid w:val="0063770D"/>
    <w:rsid w:val="00637960"/>
    <w:rsid w:val="006379B6"/>
    <w:rsid w:val="00637A2C"/>
    <w:rsid w:val="00640521"/>
    <w:rsid w:val="00641E36"/>
    <w:rsid w:val="00641E82"/>
    <w:rsid w:val="00641FCC"/>
    <w:rsid w:val="0064220B"/>
    <w:rsid w:val="006436A4"/>
    <w:rsid w:val="006447AC"/>
    <w:rsid w:val="00644AB7"/>
    <w:rsid w:val="00645523"/>
    <w:rsid w:val="006457FB"/>
    <w:rsid w:val="00645AE9"/>
    <w:rsid w:val="006463BC"/>
    <w:rsid w:val="006464B8"/>
    <w:rsid w:val="0064679E"/>
    <w:rsid w:val="006467CE"/>
    <w:rsid w:val="006468CA"/>
    <w:rsid w:val="00646C18"/>
    <w:rsid w:val="00646DCC"/>
    <w:rsid w:val="00647873"/>
    <w:rsid w:val="006502E7"/>
    <w:rsid w:val="0065248E"/>
    <w:rsid w:val="006524C8"/>
    <w:rsid w:val="006526C2"/>
    <w:rsid w:val="006528C3"/>
    <w:rsid w:val="00652968"/>
    <w:rsid w:val="00653548"/>
    <w:rsid w:val="006535A5"/>
    <w:rsid w:val="006536C4"/>
    <w:rsid w:val="00653735"/>
    <w:rsid w:val="00653AB3"/>
    <w:rsid w:val="00653E22"/>
    <w:rsid w:val="00653FA8"/>
    <w:rsid w:val="006543F8"/>
    <w:rsid w:val="00654F27"/>
    <w:rsid w:val="006560F5"/>
    <w:rsid w:val="00656241"/>
    <w:rsid w:val="00656E9F"/>
    <w:rsid w:val="0065715F"/>
    <w:rsid w:val="006573AD"/>
    <w:rsid w:val="006575B3"/>
    <w:rsid w:val="006576F4"/>
    <w:rsid w:val="006608AF"/>
    <w:rsid w:val="0066157C"/>
    <w:rsid w:val="00661F1C"/>
    <w:rsid w:val="006620E9"/>
    <w:rsid w:val="00662D91"/>
    <w:rsid w:val="00662F33"/>
    <w:rsid w:val="00663397"/>
    <w:rsid w:val="006639F6"/>
    <w:rsid w:val="00663AD7"/>
    <w:rsid w:val="00664582"/>
    <w:rsid w:val="00664DDE"/>
    <w:rsid w:val="00664FD0"/>
    <w:rsid w:val="00665747"/>
    <w:rsid w:val="00666A34"/>
    <w:rsid w:val="00666C05"/>
    <w:rsid w:val="00667373"/>
    <w:rsid w:val="00667BD8"/>
    <w:rsid w:val="006705E0"/>
    <w:rsid w:val="00670AC7"/>
    <w:rsid w:val="006710BF"/>
    <w:rsid w:val="00671553"/>
    <w:rsid w:val="00673B37"/>
    <w:rsid w:val="00673DC4"/>
    <w:rsid w:val="00673F57"/>
    <w:rsid w:val="006744C2"/>
    <w:rsid w:val="00674CFA"/>
    <w:rsid w:val="00674D75"/>
    <w:rsid w:val="00675075"/>
    <w:rsid w:val="006764FE"/>
    <w:rsid w:val="006765B0"/>
    <w:rsid w:val="00676644"/>
    <w:rsid w:val="0067759A"/>
    <w:rsid w:val="00677B39"/>
    <w:rsid w:val="0068006D"/>
    <w:rsid w:val="0068085D"/>
    <w:rsid w:val="00680EC0"/>
    <w:rsid w:val="006816CD"/>
    <w:rsid w:val="0068242F"/>
    <w:rsid w:val="00683DDA"/>
    <w:rsid w:val="00683DDF"/>
    <w:rsid w:val="00683FB6"/>
    <w:rsid w:val="00684554"/>
    <w:rsid w:val="00684EA2"/>
    <w:rsid w:val="00684FE6"/>
    <w:rsid w:val="00685177"/>
    <w:rsid w:val="00685B58"/>
    <w:rsid w:val="00685D43"/>
    <w:rsid w:val="006862ED"/>
    <w:rsid w:val="00686356"/>
    <w:rsid w:val="00687032"/>
    <w:rsid w:val="0068780D"/>
    <w:rsid w:val="00687A32"/>
    <w:rsid w:val="00687A6F"/>
    <w:rsid w:val="006919B3"/>
    <w:rsid w:val="006925DB"/>
    <w:rsid w:val="00692B54"/>
    <w:rsid w:val="006930A4"/>
    <w:rsid w:val="00693270"/>
    <w:rsid w:val="00694065"/>
    <w:rsid w:val="006943A1"/>
    <w:rsid w:val="00694440"/>
    <w:rsid w:val="006949B4"/>
    <w:rsid w:val="00694FA6"/>
    <w:rsid w:val="006953F0"/>
    <w:rsid w:val="00695F3A"/>
    <w:rsid w:val="006960D9"/>
    <w:rsid w:val="00696578"/>
    <w:rsid w:val="0069693C"/>
    <w:rsid w:val="00697A51"/>
    <w:rsid w:val="00697A9F"/>
    <w:rsid w:val="006A0A33"/>
    <w:rsid w:val="006A0C14"/>
    <w:rsid w:val="006A0C7A"/>
    <w:rsid w:val="006A1192"/>
    <w:rsid w:val="006A19BA"/>
    <w:rsid w:val="006A205F"/>
    <w:rsid w:val="006A2307"/>
    <w:rsid w:val="006A2783"/>
    <w:rsid w:val="006A2F2A"/>
    <w:rsid w:val="006A3047"/>
    <w:rsid w:val="006A3126"/>
    <w:rsid w:val="006A3347"/>
    <w:rsid w:val="006A354F"/>
    <w:rsid w:val="006A3A23"/>
    <w:rsid w:val="006A4035"/>
    <w:rsid w:val="006A45C9"/>
    <w:rsid w:val="006A5158"/>
    <w:rsid w:val="006A52A7"/>
    <w:rsid w:val="006A546B"/>
    <w:rsid w:val="006A5AE8"/>
    <w:rsid w:val="006A644D"/>
    <w:rsid w:val="006A66CF"/>
    <w:rsid w:val="006A76DA"/>
    <w:rsid w:val="006B0035"/>
    <w:rsid w:val="006B02ED"/>
    <w:rsid w:val="006B0379"/>
    <w:rsid w:val="006B0C60"/>
    <w:rsid w:val="006B0D41"/>
    <w:rsid w:val="006B0E84"/>
    <w:rsid w:val="006B1029"/>
    <w:rsid w:val="006B1425"/>
    <w:rsid w:val="006B2BED"/>
    <w:rsid w:val="006B2CDA"/>
    <w:rsid w:val="006B2FBA"/>
    <w:rsid w:val="006B2FD1"/>
    <w:rsid w:val="006B326C"/>
    <w:rsid w:val="006B3848"/>
    <w:rsid w:val="006B3CE7"/>
    <w:rsid w:val="006B3D86"/>
    <w:rsid w:val="006B41E9"/>
    <w:rsid w:val="006B4618"/>
    <w:rsid w:val="006B4DD3"/>
    <w:rsid w:val="006B7651"/>
    <w:rsid w:val="006B7692"/>
    <w:rsid w:val="006B7F6C"/>
    <w:rsid w:val="006C0A39"/>
    <w:rsid w:val="006C0CF7"/>
    <w:rsid w:val="006C1F70"/>
    <w:rsid w:val="006C1FC6"/>
    <w:rsid w:val="006C2477"/>
    <w:rsid w:val="006C267A"/>
    <w:rsid w:val="006C2E2D"/>
    <w:rsid w:val="006C3911"/>
    <w:rsid w:val="006C3C99"/>
    <w:rsid w:val="006C4D56"/>
    <w:rsid w:val="006C4DCD"/>
    <w:rsid w:val="006C5EA4"/>
    <w:rsid w:val="006C6247"/>
    <w:rsid w:val="006C6843"/>
    <w:rsid w:val="006C721E"/>
    <w:rsid w:val="006C77CF"/>
    <w:rsid w:val="006D0011"/>
    <w:rsid w:val="006D1867"/>
    <w:rsid w:val="006D19A1"/>
    <w:rsid w:val="006D2764"/>
    <w:rsid w:val="006D2909"/>
    <w:rsid w:val="006D36EE"/>
    <w:rsid w:val="006D5E6F"/>
    <w:rsid w:val="006D6289"/>
    <w:rsid w:val="006D6539"/>
    <w:rsid w:val="006D670C"/>
    <w:rsid w:val="006D7016"/>
    <w:rsid w:val="006D7F2D"/>
    <w:rsid w:val="006E00D5"/>
    <w:rsid w:val="006E04A9"/>
    <w:rsid w:val="006E0642"/>
    <w:rsid w:val="006E06D0"/>
    <w:rsid w:val="006E06D8"/>
    <w:rsid w:val="006E0EAE"/>
    <w:rsid w:val="006E177C"/>
    <w:rsid w:val="006E2B37"/>
    <w:rsid w:val="006E32E9"/>
    <w:rsid w:val="006E369A"/>
    <w:rsid w:val="006E3BCA"/>
    <w:rsid w:val="006E3DD8"/>
    <w:rsid w:val="006E3FF6"/>
    <w:rsid w:val="006E4B0C"/>
    <w:rsid w:val="006E54D3"/>
    <w:rsid w:val="006E5845"/>
    <w:rsid w:val="006E5A9E"/>
    <w:rsid w:val="006E5DFF"/>
    <w:rsid w:val="006E5E5E"/>
    <w:rsid w:val="006E6615"/>
    <w:rsid w:val="006E691D"/>
    <w:rsid w:val="006E6B5B"/>
    <w:rsid w:val="006E72BC"/>
    <w:rsid w:val="006E74FA"/>
    <w:rsid w:val="006E76BC"/>
    <w:rsid w:val="006F043D"/>
    <w:rsid w:val="006F068F"/>
    <w:rsid w:val="006F11E3"/>
    <w:rsid w:val="006F1270"/>
    <w:rsid w:val="006F154D"/>
    <w:rsid w:val="006F15EC"/>
    <w:rsid w:val="006F19DF"/>
    <w:rsid w:val="006F1ABC"/>
    <w:rsid w:val="006F20A4"/>
    <w:rsid w:val="006F20F8"/>
    <w:rsid w:val="006F2CF9"/>
    <w:rsid w:val="006F2D1A"/>
    <w:rsid w:val="006F31B4"/>
    <w:rsid w:val="006F3B7C"/>
    <w:rsid w:val="006F4872"/>
    <w:rsid w:val="006F7523"/>
    <w:rsid w:val="006F776F"/>
    <w:rsid w:val="006F7F9D"/>
    <w:rsid w:val="007000C9"/>
    <w:rsid w:val="00700994"/>
    <w:rsid w:val="0070161F"/>
    <w:rsid w:val="0070336D"/>
    <w:rsid w:val="00704741"/>
    <w:rsid w:val="00704923"/>
    <w:rsid w:val="00704D58"/>
    <w:rsid w:val="00704DA6"/>
    <w:rsid w:val="007050E2"/>
    <w:rsid w:val="00705398"/>
    <w:rsid w:val="00705698"/>
    <w:rsid w:val="0070590F"/>
    <w:rsid w:val="00706AE1"/>
    <w:rsid w:val="00711EB4"/>
    <w:rsid w:val="00712526"/>
    <w:rsid w:val="007125C6"/>
    <w:rsid w:val="00712F82"/>
    <w:rsid w:val="00713E07"/>
    <w:rsid w:val="0071415E"/>
    <w:rsid w:val="007162DA"/>
    <w:rsid w:val="00716F65"/>
    <w:rsid w:val="00717174"/>
    <w:rsid w:val="0071793C"/>
    <w:rsid w:val="00717E40"/>
    <w:rsid w:val="00720434"/>
    <w:rsid w:val="00720F77"/>
    <w:rsid w:val="007212BC"/>
    <w:rsid w:val="00721BBD"/>
    <w:rsid w:val="00721C7E"/>
    <w:rsid w:val="00721CE5"/>
    <w:rsid w:val="007221FE"/>
    <w:rsid w:val="00722348"/>
    <w:rsid w:val="007228C0"/>
    <w:rsid w:val="0072335A"/>
    <w:rsid w:val="00723D1A"/>
    <w:rsid w:val="00723DA0"/>
    <w:rsid w:val="00723DAE"/>
    <w:rsid w:val="007240C1"/>
    <w:rsid w:val="00724711"/>
    <w:rsid w:val="007257DC"/>
    <w:rsid w:val="00726A99"/>
    <w:rsid w:val="007270DE"/>
    <w:rsid w:val="007274B4"/>
    <w:rsid w:val="0072763E"/>
    <w:rsid w:val="007303A2"/>
    <w:rsid w:val="007312DD"/>
    <w:rsid w:val="00731CA0"/>
    <w:rsid w:val="007323B7"/>
    <w:rsid w:val="007331E1"/>
    <w:rsid w:val="00733F09"/>
    <w:rsid w:val="0073403D"/>
    <w:rsid w:val="007353A6"/>
    <w:rsid w:val="00736164"/>
    <w:rsid w:val="007369D0"/>
    <w:rsid w:val="00736CA4"/>
    <w:rsid w:val="0073700F"/>
    <w:rsid w:val="0074043A"/>
    <w:rsid w:val="0074044C"/>
    <w:rsid w:val="00740C2E"/>
    <w:rsid w:val="00740C91"/>
    <w:rsid w:val="00741F8C"/>
    <w:rsid w:val="0074266C"/>
    <w:rsid w:val="00743150"/>
    <w:rsid w:val="007438E4"/>
    <w:rsid w:val="00743CB1"/>
    <w:rsid w:val="00743CDC"/>
    <w:rsid w:val="0074475A"/>
    <w:rsid w:val="00745E3C"/>
    <w:rsid w:val="00747093"/>
    <w:rsid w:val="00747AF3"/>
    <w:rsid w:val="00747FED"/>
    <w:rsid w:val="00750558"/>
    <w:rsid w:val="00751D37"/>
    <w:rsid w:val="007527FE"/>
    <w:rsid w:val="00753D74"/>
    <w:rsid w:val="00754063"/>
    <w:rsid w:val="007542FD"/>
    <w:rsid w:val="0075571D"/>
    <w:rsid w:val="00755826"/>
    <w:rsid w:val="007558F3"/>
    <w:rsid w:val="00755B6B"/>
    <w:rsid w:val="00756024"/>
    <w:rsid w:val="00756A74"/>
    <w:rsid w:val="00756CDF"/>
    <w:rsid w:val="00757A89"/>
    <w:rsid w:val="00757CEC"/>
    <w:rsid w:val="00757E7A"/>
    <w:rsid w:val="00757E80"/>
    <w:rsid w:val="007619A0"/>
    <w:rsid w:val="00762340"/>
    <w:rsid w:val="00763255"/>
    <w:rsid w:val="007634A9"/>
    <w:rsid w:val="00763A2B"/>
    <w:rsid w:val="00764661"/>
    <w:rsid w:val="007648D2"/>
    <w:rsid w:val="00765C33"/>
    <w:rsid w:val="0077026D"/>
    <w:rsid w:val="0077034A"/>
    <w:rsid w:val="00770AB8"/>
    <w:rsid w:val="00773815"/>
    <w:rsid w:val="00774A59"/>
    <w:rsid w:val="00775868"/>
    <w:rsid w:val="00775F4E"/>
    <w:rsid w:val="007762A6"/>
    <w:rsid w:val="00776C6D"/>
    <w:rsid w:val="00777A0A"/>
    <w:rsid w:val="00777BCC"/>
    <w:rsid w:val="00777DFA"/>
    <w:rsid w:val="007809BC"/>
    <w:rsid w:val="00780A30"/>
    <w:rsid w:val="00780ADC"/>
    <w:rsid w:val="00780E84"/>
    <w:rsid w:val="00782271"/>
    <w:rsid w:val="0078230C"/>
    <w:rsid w:val="00782316"/>
    <w:rsid w:val="00782A07"/>
    <w:rsid w:val="007835D8"/>
    <w:rsid w:val="0078466A"/>
    <w:rsid w:val="00784DB5"/>
    <w:rsid w:val="00784FEC"/>
    <w:rsid w:val="007852B0"/>
    <w:rsid w:val="00785355"/>
    <w:rsid w:val="00785786"/>
    <w:rsid w:val="00785A61"/>
    <w:rsid w:val="00785B3F"/>
    <w:rsid w:val="00785F17"/>
    <w:rsid w:val="00785F3C"/>
    <w:rsid w:val="00786125"/>
    <w:rsid w:val="007869FB"/>
    <w:rsid w:val="00786CAC"/>
    <w:rsid w:val="0078757F"/>
    <w:rsid w:val="00787692"/>
    <w:rsid w:val="00787D46"/>
    <w:rsid w:val="00790291"/>
    <w:rsid w:val="007919F2"/>
    <w:rsid w:val="00792196"/>
    <w:rsid w:val="007927B8"/>
    <w:rsid w:val="007929A9"/>
    <w:rsid w:val="00792B00"/>
    <w:rsid w:val="0079309A"/>
    <w:rsid w:val="00793BE5"/>
    <w:rsid w:val="00794017"/>
    <w:rsid w:val="00794177"/>
    <w:rsid w:val="00794547"/>
    <w:rsid w:val="00794C57"/>
    <w:rsid w:val="00795233"/>
    <w:rsid w:val="0079635D"/>
    <w:rsid w:val="00796704"/>
    <w:rsid w:val="00796900"/>
    <w:rsid w:val="007969B3"/>
    <w:rsid w:val="00796DB7"/>
    <w:rsid w:val="007A01E0"/>
    <w:rsid w:val="007A04BC"/>
    <w:rsid w:val="007A1394"/>
    <w:rsid w:val="007A149A"/>
    <w:rsid w:val="007A19E1"/>
    <w:rsid w:val="007A2914"/>
    <w:rsid w:val="007A317E"/>
    <w:rsid w:val="007A36B0"/>
    <w:rsid w:val="007A4850"/>
    <w:rsid w:val="007A4922"/>
    <w:rsid w:val="007A4F10"/>
    <w:rsid w:val="007A5579"/>
    <w:rsid w:val="007A598F"/>
    <w:rsid w:val="007A64F7"/>
    <w:rsid w:val="007A6F31"/>
    <w:rsid w:val="007A781D"/>
    <w:rsid w:val="007A7CC8"/>
    <w:rsid w:val="007A7EE0"/>
    <w:rsid w:val="007B0698"/>
    <w:rsid w:val="007B0735"/>
    <w:rsid w:val="007B0936"/>
    <w:rsid w:val="007B12F4"/>
    <w:rsid w:val="007B1407"/>
    <w:rsid w:val="007B1A4A"/>
    <w:rsid w:val="007B3170"/>
    <w:rsid w:val="007B36A6"/>
    <w:rsid w:val="007B3DA3"/>
    <w:rsid w:val="007B42BA"/>
    <w:rsid w:val="007B4E32"/>
    <w:rsid w:val="007B4E9A"/>
    <w:rsid w:val="007B50C4"/>
    <w:rsid w:val="007B5CC6"/>
    <w:rsid w:val="007B61E9"/>
    <w:rsid w:val="007B73A4"/>
    <w:rsid w:val="007C03C8"/>
    <w:rsid w:val="007C156C"/>
    <w:rsid w:val="007C194A"/>
    <w:rsid w:val="007C1E09"/>
    <w:rsid w:val="007C2BFD"/>
    <w:rsid w:val="007C2D92"/>
    <w:rsid w:val="007C2DEE"/>
    <w:rsid w:val="007C2E2C"/>
    <w:rsid w:val="007C35A4"/>
    <w:rsid w:val="007C37A5"/>
    <w:rsid w:val="007C38E7"/>
    <w:rsid w:val="007C3CD0"/>
    <w:rsid w:val="007C4436"/>
    <w:rsid w:val="007C62CF"/>
    <w:rsid w:val="007C655F"/>
    <w:rsid w:val="007C6AB7"/>
    <w:rsid w:val="007C6CE3"/>
    <w:rsid w:val="007C71E1"/>
    <w:rsid w:val="007C744E"/>
    <w:rsid w:val="007D0045"/>
    <w:rsid w:val="007D1102"/>
    <w:rsid w:val="007D11E3"/>
    <w:rsid w:val="007D1CA5"/>
    <w:rsid w:val="007D20B9"/>
    <w:rsid w:val="007D33FD"/>
    <w:rsid w:val="007D35B5"/>
    <w:rsid w:val="007D3AB3"/>
    <w:rsid w:val="007D3F9D"/>
    <w:rsid w:val="007D41CA"/>
    <w:rsid w:val="007D450A"/>
    <w:rsid w:val="007D5114"/>
    <w:rsid w:val="007D58D5"/>
    <w:rsid w:val="007D5DBB"/>
    <w:rsid w:val="007D5F06"/>
    <w:rsid w:val="007D6075"/>
    <w:rsid w:val="007D6D16"/>
    <w:rsid w:val="007D7827"/>
    <w:rsid w:val="007D7CF8"/>
    <w:rsid w:val="007E0C59"/>
    <w:rsid w:val="007E1CA2"/>
    <w:rsid w:val="007E25BF"/>
    <w:rsid w:val="007E2725"/>
    <w:rsid w:val="007E3068"/>
    <w:rsid w:val="007E3717"/>
    <w:rsid w:val="007E3BF9"/>
    <w:rsid w:val="007E3D9E"/>
    <w:rsid w:val="007E3FBF"/>
    <w:rsid w:val="007E4277"/>
    <w:rsid w:val="007E42C8"/>
    <w:rsid w:val="007E47A7"/>
    <w:rsid w:val="007E4F2D"/>
    <w:rsid w:val="007E52AE"/>
    <w:rsid w:val="007E5D50"/>
    <w:rsid w:val="007E783C"/>
    <w:rsid w:val="007F0DAE"/>
    <w:rsid w:val="007F1EED"/>
    <w:rsid w:val="007F2737"/>
    <w:rsid w:val="007F2D80"/>
    <w:rsid w:val="007F2ECF"/>
    <w:rsid w:val="007F35AE"/>
    <w:rsid w:val="007F3824"/>
    <w:rsid w:val="007F520F"/>
    <w:rsid w:val="007F55FD"/>
    <w:rsid w:val="007F5666"/>
    <w:rsid w:val="007F60BF"/>
    <w:rsid w:val="007F6EF6"/>
    <w:rsid w:val="00800E95"/>
    <w:rsid w:val="0080164F"/>
    <w:rsid w:val="00801BF8"/>
    <w:rsid w:val="00802CB5"/>
    <w:rsid w:val="00802F10"/>
    <w:rsid w:val="0080377E"/>
    <w:rsid w:val="00803B0B"/>
    <w:rsid w:val="00803C1A"/>
    <w:rsid w:val="00803FB0"/>
    <w:rsid w:val="0080500C"/>
    <w:rsid w:val="0080521D"/>
    <w:rsid w:val="0080665B"/>
    <w:rsid w:val="00806E66"/>
    <w:rsid w:val="00806ECF"/>
    <w:rsid w:val="00806EFA"/>
    <w:rsid w:val="008070CB"/>
    <w:rsid w:val="0080743D"/>
    <w:rsid w:val="0080745C"/>
    <w:rsid w:val="0080786A"/>
    <w:rsid w:val="00807995"/>
    <w:rsid w:val="00807A35"/>
    <w:rsid w:val="00811235"/>
    <w:rsid w:val="00811ACE"/>
    <w:rsid w:val="00811BEE"/>
    <w:rsid w:val="00811C6D"/>
    <w:rsid w:val="00811EEB"/>
    <w:rsid w:val="00812406"/>
    <w:rsid w:val="00812EE4"/>
    <w:rsid w:val="008131E6"/>
    <w:rsid w:val="0081363C"/>
    <w:rsid w:val="00813AD9"/>
    <w:rsid w:val="00813D00"/>
    <w:rsid w:val="00814B25"/>
    <w:rsid w:val="00814C55"/>
    <w:rsid w:val="00816048"/>
    <w:rsid w:val="00816796"/>
    <w:rsid w:val="00816E9D"/>
    <w:rsid w:val="00820959"/>
    <w:rsid w:val="00820D1D"/>
    <w:rsid w:val="00820F12"/>
    <w:rsid w:val="008214D6"/>
    <w:rsid w:val="008215AE"/>
    <w:rsid w:val="00821BCE"/>
    <w:rsid w:val="00821DB9"/>
    <w:rsid w:val="00822913"/>
    <w:rsid w:val="00822F32"/>
    <w:rsid w:val="0082460D"/>
    <w:rsid w:val="00824FC1"/>
    <w:rsid w:val="008250C6"/>
    <w:rsid w:val="008251A0"/>
    <w:rsid w:val="00825437"/>
    <w:rsid w:val="00825B95"/>
    <w:rsid w:val="008268E9"/>
    <w:rsid w:val="00826FCE"/>
    <w:rsid w:val="00827326"/>
    <w:rsid w:val="00827B40"/>
    <w:rsid w:val="00830318"/>
    <w:rsid w:val="0083054B"/>
    <w:rsid w:val="00830FA9"/>
    <w:rsid w:val="00830FB3"/>
    <w:rsid w:val="0083105A"/>
    <w:rsid w:val="008312F9"/>
    <w:rsid w:val="008316D7"/>
    <w:rsid w:val="008328BB"/>
    <w:rsid w:val="00832D3B"/>
    <w:rsid w:val="00832FC6"/>
    <w:rsid w:val="00833000"/>
    <w:rsid w:val="008331C5"/>
    <w:rsid w:val="0083383D"/>
    <w:rsid w:val="00833C17"/>
    <w:rsid w:val="008344BF"/>
    <w:rsid w:val="00834850"/>
    <w:rsid w:val="008348DD"/>
    <w:rsid w:val="0083585D"/>
    <w:rsid w:val="00835B85"/>
    <w:rsid w:val="00835DB1"/>
    <w:rsid w:val="00836A3B"/>
    <w:rsid w:val="00836C36"/>
    <w:rsid w:val="008372FC"/>
    <w:rsid w:val="00837CC4"/>
    <w:rsid w:val="008402DA"/>
    <w:rsid w:val="00840841"/>
    <w:rsid w:val="00842883"/>
    <w:rsid w:val="00843588"/>
    <w:rsid w:val="00843B5A"/>
    <w:rsid w:val="00843C85"/>
    <w:rsid w:val="00845466"/>
    <w:rsid w:val="008458C4"/>
    <w:rsid w:val="00845B10"/>
    <w:rsid w:val="00845B43"/>
    <w:rsid w:val="00846A92"/>
    <w:rsid w:val="008474AE"/>
    <w:rsid w:val="008476A3"/>
    <w:rsid w:val="00847B0B"/>
    <w:rsid w:val="00847F36"/>
    <w:rsid w:val="00847FAE"/>
    <w:rsid w:val="0085007E"/>
    <w:rsid w:val="00850251"/>
    <w:rsid w:val="00851917"/>
    <w:rsid w:val="0085204C"/>
    <w:rsid w:val="00852C76"/>
    <w:rsid w:val="00853D92"/>
    <w:rsid w:val="008540A5"/>
    <w:rsid w:val="00854368"/>
    <w:rsid w:val="00855AD2"/>
    <w:rsid w:val="00855F56"/>
    <w:rsid w:val="008576BC"/>
    <w:rsid w:val="00857A8A"/>
    <w:rsid w:val="008606A9"/>
    <w:rsid w:val="0086090F"/>
    <w:rsid w:val="008609EB"/>
    <w:rsid w:val="00860A81"/>
    <w:rsid w:val="00860FB0"/>
    <w:rsid w:val="008613C1"/>
    <w:rsid w:val="00861BD3"/>
    <w:rsid w:val="00861D1F"/>
    <w:rsid w:val="008625E2"/>
    <w:rsid w:val="00862685"/>
    <w:rsid w:val="008633F6"/>
    <w:rsid w:val="00863A89"/>
    <w:rsid w:val="00863ABE"/>
    <w:rsid w:val="008650CF"/>
    <w:rsid w:val="008653DC"/>
    <w:rsid w:val="00865871"/>
    <w:rsid w:val="008665EB"/>
    <w:rsid w:val="00866B2F"/>
    <w:rsid w:val="00866CC0"/>
    <w:rsid w:val="00866D2B"/>
    <w:rsid w:val="0087084D"/>
    <w:rsid w:val="00870EBA"/>
    <w:rsid w:val="0087138A"/>
    <w:rsid w:val="008716E1"/>
    <w:rsid w:val="00871850"/>
    <w:rsid w:val="00871940"/>
    <w:rsid w:val="00872036"/>
    <w:rsid w:val="00872356"/>
    <w:rsid w:val="008729D7"/>
    <w:rsid w:val="00872B31"/>
    <w:rsid w:val="00872B36"/>
    <w:rsid w:val="00873A72"/>
    <w:rsid w:val="008740FF"/>
    <w:rsid w:val="0087463F"/>
    <w:rsid w:val="00874E3D"/>
    <w:rsid w:val="008755CE"/>
    <w:rsid w:val="008757B4"/>
    <w:rsid w:val="008766D8"/>
    <w:rsid w:val="00877020"/>
    <w:rsid w:val="008771BB"/>
    <w:rsid w:val="0087724F"/>
    <w:rsid w:val="00877677"/>
    <w:rsid w:val="00877CA5"/>
    <w:rsid w:val="00880288"/>
    <w:rsid w:val="00881AFC"/>
    <w:rsid w:val="0088236E"/>
    <w:rsid w:val="00882573"/>
    <w:rsid w:val="00882601"/>
    <w:rsid w:val="00883891"/>
    <w:rsid w:val="00883CA8"/>
    <w:rsid w:val="00883F60"/>
    <w:rsid w:val="00884C09"/>
    <w:rsid w:val="0088531D"/>
    <w:rsid w:val="00885684"/>
    <w:rsid w:val="00885BF3"/>
    <w:rsid w:val="008868F5"/>
    <w:rsid w:val="0088712C"/>
    <w:rsid w:val="0088726E"/>
    <w:rsid w:val="008874C6"/>
    <w:rsid w:val="00887788"/>
    <w:rsid w:val="00887C16"/>
    <w:rsid w:val="008907F4"/>
    <w:rsid w:val="0089108A"/>
    <w:rsid w:val="0089199F"/>
    <w:rsid w:val="00891F75"/>
    <w:rsid w:val="00892243"/>
    <w:rsid w:val="0089237D"/>
    <w:rsid w:val="008928F0"/>
    <w:rsid w:val="008929B3"/>
    <w:rsid w:val="00892BF7"/>
    <w:rsid w:val="00892CC8"/>
    <w:rsid w:val="008939BF"/>
    <w:rsid w:val="00893E04"/>
    <w:rsid w:val="0089464E"/>
    <w:rsid w:val="00894769"/>
    <w:rsid w:val="008950B7"/>
    <w:rsid w:val="008962E4"/>
    <w:rsid w:val="00896657"/>
    <w:rsid w:val="00896D8C"/>
    <w:rsid w:val="0089732C"/>
    <w:rsid w:val="0089758F"/>
    <w:rsid w:val="008975A0"/>
    <w:rsid w:val="008A0309"/>
    <w:rsid w:val="008A0529"/>
    <w:rsid w:val="008A08A2"/>
    <w:rsid w:val="008A0FD3"/>
    <w:rsid w:val="008A16CF"/>
    <w:rsid w:val="008A1A1E"/>
    <w:rsid w:val="008A1CE0"/>
    <w:rsid w:val="008A35EC"/>
    <w:rsid w:val="008A3902"/>
    <w:rsid w:val="008A3A96"/>
    <w:rsid w:val="008A4CF2"/>
    <w:rsid w:val="008A5134"/>
    <w:rsid w:val="008A5A85"/>
    <w:rsid w:val="008A63C6"/>
    <w:rsid w:val="008A6515"/>
    <w:rsid w:val="008A66D6"/>
    <w:rsid w:val="008A6C69"/>
    <w:rsid w:val="008A6CFA"/>
    <w:rsid w:val="008A6E14"/>
    <w:rsid w:val="008A6FDA"/>
    <w:rsid w:val="008A75A3"/>
    <w:rsid w:val="008A75C5"/>
    <w:rsid w:val="008A77DC"/>
    <w:rsid w:val="008A798B"/>
    <w:rsid w:val="008A7D12"/>
    <w:rsid w:val="008A7F90"/>
    <w:rsid w:val="008B06C7"/>
    <w:rsid w:val="008B0803"/>
    <w:rsid w:val="008B0F2D"/>
    <w:rsid w:val="008B1368"/>
    <w:rsid w:val="008B1444"/>
    <w:rsid w:val="008B1B66"/>
    <w:rsid w:val="008B20EA"/>
    <w:rsid w:val="008B21C3"/>
    <w:rsid w:val="008B2E27"/>
    <w:rsid w:val="008B3B4C"/>
    <w:rsid w:val="008B3E27"/>
    <w:rsid w:val="008B3E85"/>
    <w:rsid w:val="008B4F5B"/>
    <w:rsid w:val="008B524E"/>
    <w:rsid w:val="008B5DB0"/>
    <w:rsid w:val="008B6345"/>
    <w:rsid w:val="008B67AA"/>
    <w:rsid w:val="008B69E4"/>
    <w:rsid w:val="008B6B9A"/>
    <w:rsid w:val="008B763D"/>
    <w:rsid w:val="008B7A87"/>
    <w:rsid w:val="008B7B13"/>
    <w:rsid w:val="008B7C81"/>
    <w:rsid w:val="008B7E52"/>
    <w:rsid w:val="008C0F39"/>
    <w:rsid w:val="008C1379"/>
    <w:rsid w:val="008C1D7A"/>
    <w:rsid w:val="008C22EC"/>
    <w:rsid w:val="008C2475"/>
    <w:rsid w:val="008C2D81"/>
    <w:rsid w:val="008C6AD7"/>
    <w:rsid w:val="008C72F3"/>
    <w:rsid w:val="008D0737"/>
    <w:rsid w:val="008D08C7"/>
    <w:rsid w:val="008D08F8"/>
    <w:rsid w:val="008D0BCE"/>
    <w:rsid w:val="008D1797"/>
    <w:rsid w:val="008D17DB"/>
    <w:rsid w:val="008D195E"/>
    <w:rsid w:val="008D1D29"/>
    <w:rsid w:val="008D2819"/>
    <w:rsid w:val="008D2E01"/>
    <w:rsid w:val="008D309A"/>
    <w:rsid w:val="008D3B34"/>
    <w:rsid w:val="008D4E59"/>
    <w:rsid w:val="008D5A19"/>
    <w:rsid w:val="008D5A51"/>
    <w:rsid w:val="008D6286"/>
    <w:rsid w:val="008D6ACD"/>
    <w:rsid w:val="008D7147"/>
    <w:rsid w:val="008D7E69"/>
    <w:rsid w:val="008E22C7"/>
    <w:rsid w:val="008E2C58"/>
    <w:rsid w:val="008E2F50"/>
    <w:rsid w:val="008E3B8A"/>
    <w:rsid w:val="008E3DB3"/>
    <w:rsid w:val="008E491F"/>
    <w:rsid w:val="008E57E1"/>
    <w:rsid w:val="008E6717"/>
    <w:rsid w:val="008E6A86"/>
    <w:rsid w:val="008E6EFF"/>
    <w:rsid w:val="008F0118"/>
    <w:rsid w:val="008F0348"/>
    <w:rsid w:val="008F04A3"/>
    <w:rsid w:val="008F05E6"/>
    <w:rsid w:val="008F0AC6"/>
    <w:rsid w:val="008F1027"/>
    <w:rsid w:val="008F10C7"/>
    <w:rsid w:val="008F1D84"/>
    <w:rsid w:val="008F2061"/>
    <w:rsid w:val="008F234E"/>
    <w:rsid w:val="008F247C"/>
    <w:rsid w:val="008F24E8"/>
    <w:rsid w:val="008F2512"/>
    <w:rsid w:val="008F2679"/>
    <w:rsid w:val="008F2765"/>
    <w:rsid w:val="008F2B43"/>
    <w:rsid w:val="008F3E8C"/>
    <w:rsid w:val="008F4239"/>
    <w:rsid w:val="008F4581"/>
    <w:rsid w:val="008F56CF"/>
    <w:rsid w:val="008F6B6B"/>
    <w:rsid w:val="008F6C93"/>
    <w:rsid w:val="008F6CAB"/>
    <w:rsid w:val="008F79E5"/>
    <w:rsid w:val="009005CD"/>
    <w:rsid w:val="00900BDE"/>
    <w:rsid w:val="00901C66"/>
    <w:rsid w:val="00901D9C"/>
    <w:rsid w:val="00901F4E"/>
    <w:rsid w:val="00902E51"/>
    <w:rsid w:val="00902E85"/>
    <w:rsid w:val="00903189"/>
    <w:rsid w:val="0090498E"/>
    <w:rsid w:val="00904DD6"/>
    <w:rsid w:val="00904F1E"/>
    <w:rsid w:val="009051DE"/>
    <w:rsid w:val="00906045"/>
    <w:rsid w:val="00910581"/>
    <w:rsid w:val="009108A3"/>
    <w:rsid w:val="00910B84"/>
    <w:rsid w:val="00910DC0"/>
    <w:rsid w:val="00912018"/>
    <w:rsid w:val="0091223C"/>
    <w:rsid w:val="00912A58"/>
    <w:rsid w:val="00914017"/>
    <w:rsid w:val="00914474"/>
    <w:rsid w:val="0091452A"/>
    <w:rsid w:val="009146EF"/>
    <w:rsid w:val="00914766"/>
    <w:rsid w:val="00916499"/>
    <w:rsid w:val="00917B8A"/>
    <w:rsid w:val="00917FA0"/>
    <w:rsid w:val="00920AA2"/>
    <w:rsid w:val="00920C6A"/>
    <w:rsid w:val="009216A2"/>
    <w:rsid w:val="009217E1"/>
    <w:rsid w:val="009222FB"/>
    <w:rsid w:val="00922385"/>
    <w:rsid w:val="00922452"/>
    <w:rsid w:val="00922B40"/>
    <w:rsid w:val="00922DCF"/>
    <w:rsid w:val="00922E31"/>
    <w:rsid w:val="00922EC1"/>
    <w:rsid w:val="0092390C"/>
    <w:rsid w:val="00925080"/>
    <w:rsid w:val="00925D88"/>
    <w:rsid w:val="00925F56"/>
    <w:rsid w:val="009264B5"/>
    <w:rsid w:val="0092748C"/>
    <w:rsid w:val="009277A0"/>
    <w:rsid w:val="00927AD1"/>
    <w:rsid w:val="00930FB6"/>
    <w:rsid w:val="00931A04"/>
    <w:rsid w:val="00931EC9"/>
    <w:rsid w:val="0093250E"/>
    <w:rsid w:val="00933B08"/>
    <w:rsid w:val="0093401B"/>
    <w:rsid w:val="009343C5"/>
    <w:rsid w:val="00934E4B"/>
    <w:rsid w:val="00934F35"/>
    <w:rsid w:val="00935603"/>
    <w:rsid w:val="009356F9"/>
    <w:rsid w:val="00935FB4"/>
    <w:rsid w:val="009361F2"/>
    <w:rsid w:val="009362B7"/>
    <w:rsid w:val="00936874"/>
    <w:rsid w:val="00936F85"/>
    <w:rsid w:val="009377CD"/>
    <w:rsid w:val="009378A5"/>
    <w:rsid w:val="00940630"/>
    <w:rsid w:val="00940725"/>
    <w:rsid w:val="009408E9"/>
    <w:rsid w:val="00940CB8"/>
    <w:rsid w:val="0094187B"/>
    <w:rsid w:val="009419CC"/>
    <w:rsid w:val="0094286C"/>
    <w:rsid w:val="009428BB"/>
    <w:rsid w:val="0094327C"/>
    <w:rsid w:val="009433F3"/>
    <w:rsid w:val="00945443"/>
    <w:rsid w:val="00945908"/>
    <w:rsid w:val="00945B02"/>
    <w:rsid w:val="0094636B"/>
    <w:rsid w:val="0094643C"/>
    <w:rsid w:val="0094663E"/>
    <w:rsid w:val="00946F75"/>
    <w:rsid w:val="00950015"/>
    <w:rsid w:val="00950BA1"/>
    <w:rsid w:val="00950F47"/>
    <w:rsid w:val="00950F80"/>
    <w:rsid w:val="00951E48"/>
    <w:rsid w:val="00952F08"/>
    <w:rsid w:val="00953ED6"/>
    <w:rsid w:val="00953F94"/>
    <w:rsid w:val="0095419C"/>
    <w:rsid w:val="0095424B"/>
    <w:rsid w:val="00954538"/>
    <w:rsid w:val="009548F4"/>
    <w:rsid w:val="00954AEA"/>
    <w:rsid w:val="009560D3"/>
    <w:rsid w:val="00956422"/>
    <w:rsid w:val="00956586"/>
    <w:rsid w:val="00956983"/>
    <w:rsid w:val="00956C8E"/>
    <w:rsid w:val="00957945"/>
    <w:rsid w:val="0096028C"/>
    <w:rsid w:val="009603D8"/>
    <w:rsid w:val="00960A9D"/>
    <w:rsid w:val="00960D15"/>
    <w:rsid w:val="0096165F"/>
    <w:rsid w:val="00961ACD"/>
    <w:rsid w:val="00961C6B"/>
    <w:rsid w:val="0096204B"/>
    <w:rsid w:val="00962455"/>
    <w:rsid w:val="00962E9A"/>
    <w:rsid w:val="00963068"/>
    <w:rsid w:val="0096360E"/>
    <w:rsid w:val="009636EC"/>
    <w:rsid w:val="00963CD6"/>
    <w:rsid w:val="00964081"/>
    <w:rsid w:val="009652C8"/>
    <w:rsid w:val="00965586"/>
    <w:rsid w:val="009656FB"/>
    <w:rsid w:val="00965DDE"/>
    <w:rsid w:val="009661D0"/>
    <w:rsid w:val="00966E23"/>
    <w:rsid w:val="00966EEC"/>
    <w:rsid w:val="00966F90"/>
    <w:rsid w:val="009670C3"/>
    <w:rsid w:val="0096761B"/>
    <w:rsid w:val="009677E7"/>
    <w:rsid w:val="0096791D"/>
    <w:rsid w:val="00967E45"/>
    <w:rsid w:val="00967E81"/>
    <w:rsid w:val="00970D18"/>
    <w:rsid w:val="009714EE"/>
    <w:rsid w:val="009719F6"/>
    <w:rsid w:val="00971D86"/>
    <w:rsid w:val="00972248"/>
    <w:rsid w:val="0097286D"/>
    <w:rsid w:val="00972CDE"/>
    <w:rsid w:val="00972D56"/>
    <w:rsid w:val="00972E3D"/>
    <w:rsid w:val="00973100"/>
    <w:rsid w:val="00973311"/>
    <w:rsid w:val="009733C6"/>
    <w:rsid w:val="009744EF"/>
    <w:rsid w:val="00974C33"/>
    <w:rsid w:val="0097576D"/>
    <w:rsid w:val="0097580D"/>
    <w:rsid w:val="00975818"/>
    <w:rsid w:val="00975D5F"/>
    <w:rsid w:val="0097660C"/>
    <w:rsid w:val="009775FF"/>
    <w:rsid w:val="00977B16"/>
    <w:rsid w:val="00977F2C"/>
    <w:rsid w:val="00980003"/>
    <w:rsid w:val="00980806"/>
    <w:rsid w:val="00981535"/>
    <w:rsid w:val="009815E2"/>
    <w:rsid w:val="0098162F"/>
    <w:rsid w:val="009820A8"/>
    <w:rsid w:val="009822DF"/>
    <w:rsid w:val="0098290E"/>
    <w:rsid w:val="00982CCD"/>
    <w:rsid w:val="009830F2"/>
    <w:rsid w:val="00983F99"/>
    <w:rsid w:val="00983FB5"/>
    <w:rsid w:val="00985862"/>
    <w:rsid w:val="0098594C"/>
    <w:rsid w:val="00985B8C"/>
    <w:rsid w:val="00986163"/>
    <w:rsid w:val="0098618C"/>
    <w:rsid w:val="00986664"/>
    <w:rsid w:val="00986BF7"/>
    <w:rsid w:val="00987903"/>
    <w:rsid w:val="00987A1B"/>
    <w:rsid w:val="00987E23"/>
    <w:rsid w:val="00987F5D"/>
    <w:rsid w:val="00990ABC"/>
    <w:rsid w:val="00990CD7"/>
    <w:rsid w:val="00990D02"/>
    <w:rsid w:val="0099145F"/>
    <w:rsid w:val="009914FA"/>
    <w:rsid w:val="009917AF"/>
    <w:rsid w:val="00991C61"/>
    <w:rsid w:val="00991DD0"/>
    <w:rsid w:val="00991DDC"/>
    <w:rsid w:val="00991E70"/>
    <w:rsid w:val="00991FA5"/>
    <w:rsid w:val="0099203F"/>
    <w:rsid w:val="009921C1"/>
    <w:rsid w:val="00992511"/>
    <w:rsid w:val="00992B73"/>
    <w:rsid w:val="00992D48"/>
    <w:rsid w:val="00993029"/>
    <w:rsid w:val="009930A8"/>
    <w:rsid w:val="0099399A"/>
    <w:rsid w:val="00993FC6"/>
    <w:rsid w:val="00994589"/>
    <w:rsid w:val="00994617"/>
    <w:rsid w:val="0099463A"/>
    <w:rsid w:val="00995B3E"/>
    <w:rsid w:val="00995FAF"/>
    <w:rsid w:val="00996DB2"/>
    <w:rsid w:val="00997147"/>
    <w:rsid w:val="00997CAB"/>
    <w:rsid w:val="00997EA7"/>
    <w:rsid w:val="009A09D4"/>
    <w:rsid w:val="009A0CE3"/>
    <w:rsid w:val="009A0EAE"/>
    <w:rsid w:val="009A174F"/>
    <w:rsid w:val="009A1AE1"/>
    <w:rsid w:val="009A1B91"/>
    <w:rsid w:val="009A1DB7"/>
    <w:rsid w:val="009A2C2E"/>
    <w:rsid w:val="009A2E9A"/>
    <w:rsid w:val="009A3BD6"/>
    <w:rsid w:val="009A40C3"/>
    <w:rsid w:val="009A43ED"/>
    <w:rsid w:val="009A4478"/>
    <w:rsid w:val="009A5762"/>
    <w:rsid w:val="009A5EC5"/>
    <w:rsid w:val="009A64C6"/>
    <w:rsid w:val="009A73C6"/>
    <w:rsid w:val="009B0855"/>
    <w:rsid w:val="009B13A0"/>
    <w:rsid w:val="009B182A"/>
    <w:rsid w:val="009B1E8B"/>
    <w:rsid w:val="009B2D11"/>
    <w:rsid w:val="009B2D6E"/>
    <w:rsid w:val="009B3928"/>
    <w:rsid w:val="009B3A3F"/>
    <w:rsid w:val="009B4027"/>
    <w:rsid w:val="009B5512"/>
    <w:rsid w:val="009B5B74"/>
    <w:rsid w:val="009B63CB"/>
    <w:rsid w:val="009B6BB3"/>
    <w:rsid w:val="009B6C7B"/>
    <w:rsid w:val="009B6CFD"/>
    <w:rsid w:val="009B70F2"/>
    <w:rsid w:val="009B7BC5"/>
    <w:rsid w:val="009C0646"/>
    <w:rsid w:val="009C068A"/>
    <w:rsid w:val="009C0BA3"/>
    <w:rsid w:val="009C0BF5"/>
    <w:rsid w:val="009C0DA7"/>
    <w:rsid w:val="009C1350"/>
    <w:rsid w:val="009C1B52"/>
    <w:rsid w:val="009C1E7C"/>
    <w:rsid w:val="009C1E7E"/>
    <w:rsid w:val="009C2142"/>
    <w:rsid w:val="009C31D0"/>
    <w:rsid w:val="009C3381"/>
    <w:rsid w:val="009C3CE0"/>
    <w:rsid w:val="009C3FC5"/>
    <w:rsid w:val="009C5816"/>
    <w:rsid w:val="009C6045"/>
    <w:rsid w:val="009C60C2"/>
    <w:rsid w:val="009C646F"/>
    <w:rsid w:val="009C657D"/>
    <w:rsid w:val="009C66B1"/>
    <w:rsid w:val="009C6720"/>
    <w:rsid w:val="009C6A1C"/>
    <w:rsid w:val="009C6B17"/>
    <w:rsid w:val="009C6B41"/>
    <w:rsid w:val="009C6BF6"/>
    <w:rsid w:val="009C7A12"/>
    <w:rsid w:val="009D06C2"/>
    <w:rsid w:val="009D0BD8"/>
    <w:rsid w:val="009D0C43"/>
    <w:rsid w:val="009D1811"/>
    <w:rsid w:val="009D1EA3"/>
    <w:rsid w:val="009D210C"/>
    <w:rsid w:val="009D328F"/>
    <w:rsid w:val="009D333B"/>
    <w:rsid w:val="009D3624"/>
    <w:rsid w:val="009D3625"/>
    <w:rsid w:val="009D3BB9"/>
    <w:rsid w:val="009D3F1E"/>
    <w:rsid w:val="009D4291"/>
    <w:rsid w:val="009D4845"/>
    <w:rsid w:val="009D4864"/>
    <w:rsid w:val="009D4A0B"/>
    <w:rsid w:val="009D51E9"/>
    <w:rsid w:val="009D54CC"/>
    <w:rsid w:val="009D5FD2"/>
    <w:rsid w:val="009D64A2"/>
    <w:rsid w:val="009D65E8"/>
    <w:rsid w:val="009D68DE"/>
    <w:rsid w:val="009D7129"/>
    <w:rsid w:val="009D73E8"/>
    <w:rsid w:val="009D744C"/>
    <w:rsid w:val="009D792E"/>
    <w:rsid w:val="009D7FE5"/>
    <w:rsid w:val="009E011E"/>
    <w:rsid w:val="009E09A7"/>
    <w:rsid w:val="009E1678"/>
    <w:rsid w:val="009E19B7"/>
    <w:rsid w:val="009E1A97"/>
    <w:rsid w:val="009E2040"/>
    <w:rsid w:val="009E2B79"/>
    <w:rsid w:val="009E35DC"/>
    <w:rsid w:val="009E37D6"/>
    <w:rsid w:val="009E3F32"/>
    <w:rsid w:val="009E46CF"/>
    <w:rsid w:val="009E4741"/>
    <w:rsid w:val="009E48FC"/>
    <w:rsid w:val="009E53BC"/>
    <w:rsid w:val="009E545C"/>
    <w:rsid w:val="009E57B4"/>
    <w:rsid w:val="009E5854"/>
    <w:rsid w:val="009E5CF9"/>
    <w:rsid w:val="009E629C"/>
    <w:rsid w:val="009E6346"/>
    <w:rsid w:val="009E7173"/>
    <w:rsid w:val="009E7373"/>
    <w:rsid w:val="009E7D37"/>
    <w:rsid w:val="009E7EEF"/>
    <w:rsid w:val="009F03E4"/>
    <w:rsid w:val="009F0460"/>
    <w:rsid w:val="009F071A"/>
    <w:rsid w:val="009F0B4C"/>
    <w:rsid w:val="009F0FB7"/>
    <w:rsid w:val="009F1191"/>
    <w:rsid w:val="009F16EC"/>
    <w:rsid w:val="009F1D62"/>
    <w:rsid w:val="009F2337"/>
    <w:rsid w:val="009F283B"/>
    <w:rsid w:val="009F28C6"/>
    <w:rsid w:val="009F3032"/>
    <w:rsid w:val="009F4290"/>
    <w:rsid w:val="009F4745"/>
    <w:rsid w:val="009F5527"/>
    <w:rsid w:val="009F60CA"/>
    <w:rsid w:val="009F6374"/>
    <w:rsid w:val="009F671F"/>
    <w:rsid w:val="009F6B1B"/>
    <w:rsid w:val="009F6C46"/>
    <w:rsid w:val="009F7C93"/>
    <w:rsid w:val="00A001EE"/>
    <w:rsid w:val="00A01384"/>
    <w:rsid w:val="00A016FD"/>
    <w:rsid w:val="00A01A43"/>
    <w:rsid w:val="00A02089"/>
    <w:rsid w:val="00A0266D"/>
    <w:rsid w:val="00A02E42"/>
    <w:rsid w:val="00A0361B"/>
    <w:rsid w:val="00A0363C"/>
    <w:rsid w:val="00A03B59"/>
    <w:rsid w:val="00A043B0"/>
    <w:rsid w:val="00A05614"/>
    <w:rsid w:val="00A05BCC"/>
    <w:rsid w:val="00A060D8"/>
    <w:rsid w:val="00A062B9"/>
    <w:rsid w:val="00A07075"/>
    <w:rsid w:val="00A106E2"/>
    <w:rsid w:val="00A108E5"/>
    <w:rsid w:val="00A10D6E"/>
    <w:rsid w:val="00A114F7"/>
    <w:rsid w:val="00A11D96"/>
    <w:rsid w:val="00A138D7"/>
    <w:rsid w:val="00A139C9"/>
    <w:rsid w:val="00A13DAE"/>
    <w:rsid w:val="00A144C1"/>
    <w:rsid w:val="00A145D9"/>
    <w:rsid w:val="00A14E21"/>
    <w:rsid w:val="00A150A6"/>
    <w:rsid w:val="00A153FA"/>
    <w:rsid w:val="00A15467"/>
    <w:rsid w:val="00A158D1"/>
    <w:rsid w:val="00A15E75"/>
    <w:rsid w:val="00A15FDE"/>
    <w:rsid w:val="00A16C60"/>
    <w:rsid w:val="00A16F6B"/>
    <w:rsid w:val="00A17211"/>
    <w:rsid w:val="00A1783A"/>
    <w:rsid w:val="00A20184"/>
    <w:rsid w:val="00A21CE5"/>
    <w:rsid w:val="00A21CF5"/>
    <w:rsid w:val="00A21EED"/>
    <w:rsid w:val="00A23F11"/>
    <w:rsid w:val="00A248A0"/>
    <w:rsid w:val="00A24C2C"/>
    <w:rsid w:val="00A24CFA"/>
    <w:rsid w:val="00A27204"/>
    <w:rsid w:val="00A27261"/>
    <w:rsid w:val="00A272D7"/>
    <w:rsid w:val="00A27CCA"/>
    <w:rsid w:val="00A301F0"/>
    <w:rsid w:val="00A31074"/>
    <w:rsid w:val="00A31359"/>
    <w:rsid w:val="00A31F69"/>
    <w:rsid w:val="00A322B3"/>
    <w:rsid w:val="00A331F4"/>
    <w:rsid w:val="00A333C0"/>
    <w:rsid w:val="00A341E8"/>
    <w:rsid w:val="00A342E3"/>
    <w:rsid w:val="00A34306"/>
    <w:rsid w:val="00A34EC6"/>
    <w:rsid w:val="00A34F6E"/>
    <w:rsid w:val="00A36026"/>
    <w:rsid w:val="00A37149"/>
    <w:rsid w:val="00A37DE2"/>
    <w:rsid w:val="00A4053E"/>
    <w:rsid w:val="00A40F60"/>
    <w:rsid w:val="00A4144E"/>
    <w:rsid w:val="00A423B2"/>
    <w:rsid w:val="00A44F32"/>
    <w:rsid w:val="00A44F5B"/>
    <w:rsid w:val="00A45BBD"/>
    <w:rsid w:val="00A45CB2"/>
    <w:rsid w:val="00A46026"/>
    <w:rsid w:val="00A464B8"/>
    <w:rsid w:val="00A46652"/>
    <w:rsid w:val="00A47376"/>
    <w:rsid w:val="00A473B8"/>
    <w:rsid w:val="00A47814"/>
    <w:rsid w:val="00A50A54"/>
    <w:rsid w:val="00A51F54"/>
    <w:rsid w:val="00A522C3"/>
    <w:rsid w:val="00A5314F"/>
    <w:rsid w:val="00A5362B"/>
    <w:rsid w:val="00A537DD"/>
    <w:rsid w:val="00A53C01"/>
    <w:rsid w:val="00A53D0C"/>
    <w:rsid w:val="00A53F2A"/>
    <w:rsid w:val="00A544C3"/>
    <w:rsid w:val="00A54BD0"/>
    <w:rsid w:val="00A55047"/>
    <w:rsid w:val="00A555F9"/>
    <w:rsid w:val="00A55D0E"/>
    <w:rsid w:val="00A56422"/>
    <w:rsid w:val="00A56DC8"/>
    <w:rsid w:val="00A57226"/>
    <w:rsid w:val="00A575D9"/>
    <w:rsid w:val="00A60228"/>
    <w:rsid w:val="00A6198A"/>
    <w:rsid w:val="00A61CCF"/>
    <w:rsid w:val="00A61CD2"/>
    <w:rsid w:val="00A62C57"/>
    <w:rsid w:val="00A630AF"/>
    <w:rsid w:val="00A63316"/>
    <w:rsid w:val="00A63FC5"/>
    <w:rsid w:val="00A649DC"/>
    <w:rsid w:val="00A652CE"/>
    <w:rsid w:val="00A65937"/>
    <w:rsid w:val="00A66B3E"/>
    <w:rsid w:val="00A672F8"/>
    <w:rsid w:val="00A67E5D"/>
    <w:rsid w:val="00A7085B"/>
    <w:rsid w:val="00A7132C"/>
    <w:rsid w:val="00A719E4"/>
    <w:rsid w:val="00A724B0"/>
    <w:rsid w:val="00A727AA"/>
    <w:rsid w:val="00A72844"/>
    <w:rsid w:val="00A72F28"/>
    <w:rsid w:val="00A736B5"/>
    <w:rsid w:val="00A74113"/>
    <w:rsid w:val="00A74B34"/>
    <w:rsid w:val="00A75083"/>
    <w:rsid w:val="00A750AE"/>
    <w:rsid w:val="00A7543D"/>
    <w:rsid w:val="00A75E8A"/>
    <w:rsid w:val="00A75FFD"/>
    <w:rsid w:val="00A76A97"/>
    <w:rsid w:val="00A77383"/>
    <w:rsid w:val="00A80B26"/>
    <w:rsid w:val="00A80C57"/>
    <w:rsid w:val="00A81E3D"/>
    <w:rsid w:val="00A81FEB"/>
    <w:rsid w:val="00A8269E"/>
    <w:rsid w:val="00A82D27"/>
    <w:rsid w:val="00A8318C"/>
    <w:rsid w:val="00A83456"/>
    <w:rsid w:val="00A83640"/>
    <w:rsid w:val="00A839BF"/>
    <w:rsid w:val="00A839F9"/>
    <w:rsid w:val="00A83E95"/>
    <w:rsid w:val="00A8418F"/>
    <w:rsid w:val="00A84635"/>
    <w:rsid w:val="00A8483C"/>
    <w:rsid w:val="00A8568F"/>
    <w:rsid w:val="00A85696"/>
    <w:rsid w:val="00A857A3"/>
    <w:rsid w:val="00A85B6D"/>
    <w:rsid w:val="00A8656A"/>
    <w:rsid w:val="00A875B0"/>
    <w:rsid w:val="00A87608"/>
    <w:rsid w:val="00A876D3"/>
    <w:rsid w:val="00A90505"/>
    <w:rsid w:val="00A90B0E"/>
    <w:rsid w:val="00A91738"/>
    <w:rsid w:val="00A9259D"/>
    <w:rsid w:val="00A926B1"/>
    <w:rsid w:val="00A9301B"/>
    <w:rsid w:val="00A934DA"/>
    <w:rsid w:val="00A93944"/>
    <w:rsid w:val="00A94793"/>
    <w:rsid w:val="00A94A38"/>
    <w:rsid w:val="00A96621"/>
    <w:rsid w:val="00A96742"/>
    <w:rsid w:val="00A96B15"/>
    <w:rsid w:val="00A96ED4"/>
    <w:rsid w:val="00A970D6"/>
    <w:rsid w:val="00A971B2"/>
    <w:rsid w:val="00A974E1"/>
    <w:rsid w:val="00A9796D"/>
    <w:rsid w:val="00A97D17"/>
    <w:rsid w:val="00AA0020"/>
    <w:rsid w:val="00AA137B"/>
    <w:rsid w:val="00AA1B8B"/>
    <w:rsid w:val="00AA21B6"/>
    <w:rsid w:val="00AA4278"/>
    <w:rsid w:val="00AA4428"/>
    <w:rsid w:val="00AA4C6D"/>
    <w:rsid w:val="00AA4F53"/>
    <w:rsid w:val="00AA5788"/>
    <w:rsid w:val="00AA5EF6"/>
    <w:rsid w:val="00AA6006"/>
    <w:rsid w:val="00AA66C1"/>
    <w:rsid w:val="00AA72D9"/>
    <w:rsid w:val="00AA7679"/>
    <w:rsid w:val="00AA7CE2"/>
    <w:rsid w:val="00AB004F"/>
    <w:rsid w:val="00AB0B5A"/>
    <w:rsid w:val="00AB0D80"/>
    <w:rsid w:val="00AB118E"/>
    <w:rsid w:val="00AB1445"/>
    <w:rsid w:val="00AB14AC"/>
    <w:rsid w:val="00AB193A"/>
    <w:rsid w:val="00AB20D7"/>
    <w:rsid w:val="00AB23FC"/>
    <w:rsid w:val="00AB291F"/>
    <w:rsid w:val="00AB2A9B"/>
    <w:rsid w:val="00AB31C7"/>
    <w:rsid w:val="00AB3278"/>
    <w:rsid w:val="00AB501D"/>
    <w:rsid w:val="00AB5E89"/>
    <w:rsid w:val="00AB65F8"/>
    <w:rsid w:val="00AB7463"/>
    <w:rsid w:val="00AB7610"/>
    <w:rsid w:val="00AB7786"/>
    <w:rsid w:val="00AC0216"/>
    <w:rsid w:val="00AC02FB"/>
    <w:rsid w:val="00AC1A56"/>
    <w:rsid w:val="00AC209D"/>
    <w:rsid w:val="00AC2397"/>
    <w:rsid w:val="00AC2E0D"/>
    <w:rsid w:val="00AC3859"/>
    <w:rsid w:val="00AC3D11"/>
    <w:rsid w:val="00AC4B5C"/>
    <w:rsid w:val="00AC4F1C"/>
    <w:rsid w:val="00AC4FCC"/>
    <w:rsid w:val="00AC5233"/>
    <w:rsid w:val="00AC52DE"/>
    <w:rsid w:val="00AC7649"/>
    <w:rsid w:val="00AC778B"/>
    <w:rsid w:val="00AC77C2"/>
    <w:rsid w:val="00AC7A0E"/>
    <w:rsid w:val="00AD04E9"/>
    <w:rsid w:val="00AD0A3A"/>
    <w:rsid w:val="00AD1354"/>
    <w:rsid w:val="00AD168F"/>
    <w:rsid w:val="00AD179D"/>
    <w:rsid w:val="00AD1A4A"/>
    <w:rsid w:val="00AD2D26"/>
    <w:rsid w:val="00AD399E"/>
    <w:rsid w:val="00AD3C2F"/>
    <w:rsid w:val="00AD3FA8"/>
    <w:rsid w:val="00AD40FF"/>
    <w:rsid w:val="00AD4243"/>
    <w:rsid w:val="00AD4511"/>
    <w:rsid w:val="00AD461B"/>
    <w:rsid w:val="00AD5385"/>
    <w:rsid w:val="00AD56AE"/>
    <w:rsid w:val="00AD6180"/>
    <w:rsid w:val="00AD6834"/>
    <w:rsid w:val="00AD6C3B"/>
    <w:rsid w:val="00AD6DD1"/>
    <w:rsid w:val="00AE0604"/>
    <w:rsid w:val="00AE077C"/>
    <w:rsid w:val="00AE0B01"/>
    <w:rsid w:val="00AE0B94"/>
    <w:rsid w:val="00AE22B1"/>
    <w:rsid w:val="00AE2D89"/>
    <w:rsid w:val="00AE2E47"/>
    <w:rsid w:val="00AE2F20"/>
    <w:rsid w:val="00AE37FC"/>
    <w:rsid w:val="00AE481A"/>
    <w:rsid w:val="00AE4EC1"/>
    <w:rsid w:val="00AE51DC"/>
    <w:rsid w:val="00AE55C8"/>
    <w:rsid w:val="00AE5713"/>
    <w:rsid w:val="00AE5901"/>
    <w:rsid w:val="00AE619D"/>
    <w:rsid w:val="00AE7A03"/>
    <w:rsid w:val="00AF1064"/>
    <w:rsid w:val="00AF10ED"/>
    <w:rsid w:val="00AF1670"/>
    <w:rsid w:val="00AF1C9E"/>
    <w:rsid w:val="00AF23A7"/>
    <w:rsid w:val="00AF24BD"/>
    <w:rsid w:val="00AF2B70"/>
    <w:rsid w:val="00AF3011"/>
    <w:rsid w:val="00AF369A"/>
    <w:rsid w:val="00AF38D2"/>
    <w:rsid w:val="00AF3B63"/>
    <w:rsid w:val="00AF428A"/>
    <w:rsid w:val="00AF4D06"/>
    <w:rsid w:val="00AF6634"/>
    <w:rsid w:val="00AF6965"/>
    <w:rsid w:val="00B00F58"/>
    <w:rsid w:val="00B00FEA"/>
    <w:rsid w:val="00B011BC"/>
    <w:rsid w:val="00B01528"/>
    <w:rsid w:val="00B0155D"/>
    <w:rsid w:val="00B02020"/>
    <w:rsid w:val="00B0246D"/>
    <w:rsid w:val="00B024F2"/>
    <w:rsid w:val="00B042BF"/>
    <w:rsid w:val="00B046DE"/>
    <w:rsid w:val="00B04F3D"/>
    <w:rsid w:val="00B05110"/>
    <w:rsid w:val="00B06A71"/>
    <w:rsid w:val="00B07247"/>
    <w:rsid w:val="00B076AC"/>
    <w:rsid w:val="00B07716"/>
    <w:rsid w:val="00B07ED9"/>
    <w:rsid w:val="00B1005D"/>
    <w:rsid w:val="00B10427"/>
    <w:rsid w:val="00B10CB8"/>
    <w:rsid w:val="00B10CC4"/>
    <w:rsid w:val="00B11CCB"/>
    <w:rsid w:val="00B11F53"/>
    <w:rsid w:val="00B12203"/>
    <w:rsid w:val="00B124F8"/>
    <w:rsid w:val="00B12679"/>
    <w:rsid w:val="00B1302E"/>
    <w:rsid w:val="00B13762"/>
    <w:rsid w:val="00B1380B"/>
    <w:rsid w:val="00B139F2"/>
    <w:rsid w:val="00B14CE6"/>
    <w:rsid w:val="00B15BE9"/>
    <w:rsid w:val="00B16778"/>
    <w:rsid w:val="00B168D1"/>
    <w:rsid w:val="00B16AAC"/>
    <w:rsid w:val="00B1733E"/>
    <w:rsid w:val="00B17652"/>
    <w:rsid w:val="00B177CC"/>
    <w:rsid w:val="00B20925"/>
    <w:rsid w:val="00B212ED"/>
    <w:rsid w:val="00B22392"/>
    <w:rsid w:val="00B22E17"/>
    <w:rsid w:val="00B23593"/>
    <w:rsid w:val="00B235B4"/>
    <w:rsid w:val="00B235F2"/>
    <w:rsid w:val="00B2453A"/>
    <w:rsid w:val="00B2604D"/>
    <w:rsid w:val="00B2620A"/>
    <w:rsid w:val="00B267AA"/>
    <w:rsid w:val="00B27367"/>
    <w:rsid w:val="00B2736F"/>
    <w:rsid w:val="00B307FF"/>
    <w:rsid w:val="00B30BBE"/>
    <w:rsid w:val="00B30F86"/>
    <w:rsid w:val="00B3134F"/>
    <w:rsid w:val="00B3161E"/>
    <w:rsid w:val="00B31812"/>
    <w:rsid w:val="00B33B12"/>
    <w:rsid w:val="00B36571"/>
    <w:rsid w:val="00B36E24"/>
    <w:rsid w:val="00B370B2"/>
    <w:rsid w:val="00B37253"/>
    <w:rsid w:val="00B402B6"/>
    <w:rsid w:val="00B4054D"/>
    <w:rsid w:val="00B40C0D"/>
    <w:rsid w:val="00B40C13"/>
    <w:rsid w:val="00B40E39"/>
    <w:rsid w:val="00B41A79"/>
    <w:rsid w:val="00B41FFF"/>
    <w:rsid w:val="00B42818"/>
    <w:rsid w:val="00B42A10"/>
    <w:rsid w:val="00B43117"/>
    <w:rsid w:val="00B4381E"/>
    <w:rsid w:val="00B45BD9"/>
    <w:rsid w:val="00B46B57"/>
    <w:rsid w:val="00B4744E"/>
    <w:rsid w:val="00B478FC"/>
    <w:rsid w:val="00B5109F"/>
    <w:rsid w:val="00B51F11"/>
    <w:rsid w:val="00B52330"/>
    <w:rsid w:val="00B528E1"/>
    <w:rsid w:val="00B53B12"/>
    <w:rsid w:val="00B54E14"/>
    <w:rsid w:val="00B54E63"/>
    <w:rsid w:val="00B562B9"/>
    <w:rsid w:val="00B56FB3"/>
    <w:rsid w:val="00B57017"/>
    <w:rsid w:val="00B608C4"/>
    <w:rsid w:val="00B6192F"/>
    <w:rsid w:val="00B61BC7"/>
    <w:rsid w:val="00B622AA"/>
    <w:rsid w:val="00B62EBE"/>
    <w:rsid w:val="00B63289"/>
    <w:rsid w:val="00B638B0"/>
    <w:rsid w:val="00B63E6E"/>
    <w:rsid w:val="00B6435B"/>
    <w:rsid w:val="00B64677"/>
    <w:rsid w:val="00B65352"/>
    <w:rsid w:val="00B657A4"/>
    <w:rsid w:val="00B65823"/>
    <w:rsid w:val="00B6657E"/>
    <w:rsid w:val="00B71FBA"/>
    <w:rsid w:val="00B7373A"/>
    <w:rsid w:val="00B737D7"/>
    <w:rsid w:val="00B74049"/>
    <w:rsid w:val="00B74C9D"/>
    <w:rsid w:val="00B75015"/>
    <w:rsid w:val="00B7502B"/>
    <w:rsid w:val="00B75DB5"/>
    <w:rsid w:val="00B76082"/>
    <w:rsid w:val="00B761DA"/>
    <w:rsid w:val="00B76729"/>
    <w:rsid w:val="00B77145"/>
    <w:rsid w:val="00B771AC"/>
    <w:rsid w:val="00B7737D"/>
    <w:rsid w:val="00B77542"/>
    <w:rsid w:val="00B77CF6"/>
    <w:rsid w:val="00B80515"/>
    <w:rsid w:val="00B80831"/>
    <w:rsid w:val="00B816CA"/>
    <w:rsid w:val="00B82388"/>
    <w:rsid w:val="00B83104"/>
    <w:rsid w:val="00B834D6"/>
    <w:rsid w:val="00B83AB6"/>
    <w:rsid w:val="00B84A4C"/>
    <w:rsid w:val="00B85211"/>
    <w:rsid w:val="00B858D9"/>
    <w:rsid w:val="00B867F9"/>
    <w:rsid w:val="00B86E3D"/>
    <w:rsid w:val="00B873C1"/>
    <w:rsid w:val="00B876DF"/>
    <w:rsid w:val="00B87C21"/>
    <w:rsid w:val="00B87EB0"/>
    <w:rsid w:val="00B901C8"/>
    <w:rsid w:val="00B907F7"/>
    <w:rsid w:val="00B909B6"/>
    <w:rsid w:val="00B91917"/>
    <w:rsid w:val="00B931CF"/>
    <w:rsid w:val="00B9354A"/>
    <w:rsid w:val="00B93B61"/>
    <w:rsid w:val="00B93CC8"/>
    <w:rsid w:val="00B95361"/>
    <w:rsid w:val="00B967C1"/>
    <w:rsid w:val="00B9691F"/>
    <w:rsid w:val="00B969D1"/>
    <w:rsid w:val="00BA03B4"/>
    <w:rsid w:val="00BA0653"/>
    <w:rsid w:val="00BA0ED5"/>
    <w:rsid w:val="00BA243A"/>
    <w:rsid w:val="00BA31CD"/>
    <w:rsid w:val="00BA3CCE"/>
    <w:rsid w:val="00BA4FD4"/>
    <w:rsid w:val="00BA571E"/>
    <w:rsid w:val="00BA5B2C"/>
    <w:rsid w:val="00BA5BDC"/>
    <w:rsid w:val="00BA6154"/>
    <w:rsid w:val="00BA64B2"/>
    <w:rsid w:val="00BA7422"/>
    <w:rsid w:val="00BA787C"/>
    <w:rsid w:val="00BB02E3"/>
    <w:rsid w:val="00BB04B3"/>
    <w:rsid w:val="00BB0DAC"/>
    <w:rsid w:val="00BB0E37"/>
    <w:rsid w:val="00BB1C2D"/>
    <w:rsid w:val="00BB2020"/>
    <w:rsid w:val="00BB3316"/>
    <w:rsid w:val="00BB365B"/>
    <w:rsid w:val="00BB3C9D"/>
    <w:rsid w:val="00BB436B"/>
    <w:rsid w:val="00BB4380"/>
    <w:rsid w:val="00BB43C5"/>
    <w:rsid w:val="00BB521F"/>
    <w:rsid w:val="00BB5B08"/>
    <w:rsid w:val="00BB5BEF"/>
    <w:rsid w:val="00BB6738"/>
    <w:rsid w:val="00BB67EF"/>
    <w:rsid w:val="00BB69CC"/>
    <w:rsid w:val="00BB6A74"/>
    <w:rsid w:val="00BB7977"/>
    <w:rsid w:val="00BB7BF7"/>
    <w:rsid w:val="00BB7E09"/>
    <w:rsid w:val="00BC0AD5"/>
    <w:rsid w:val="00BC0CF9"/>
    <w:rsid w:val="00BC0DE3"/>
    <w:rsid w:val="00BC15BD"/>
    <w:rsid w:val="00BC1F79"/>
    <w:rsid w:val="00BC2474"/>
    <w:rsid w:val="00BC3BB1"/>
    <w:rsid w:val="00BC40CF"/>
    <w:rsid w:val="00BC4373"/>
    <w:rsid w:val="00BC4EAC"/>
    <w:rsid w:val="00BC5011"/>
    <w:rsid w:val="00BC5653"/>
    <w:rsid w:val="00BC56C9"/>
    <w:rsid w:val="00BC6FDE"/>
    <w:rsid w:val="00BC7019"/>
    <w:rsid w:val="00BC7193"/>
    <w:rsid w:val="00BD01C3"/>
    <w:rsid w:val="00BD02AF"/>
    <w:rsid w:val="00BD0464"/>
    <w:rsid w:val="00BD050A"/>
    <w:rsid w:val="00BD0F25"/>
    <w:rsid w:val="00BD1213"/>
    <w:rsid w:val="00BD16AE"/>
    <w:rsid w:val="00BD1834"/>
    <w:rsid w:val="00BD1BBE"/>
    <w:rsid w:val="00BD1C72"/>
    <w:rsid w:val="00BD1FBD"/>
    <w:rsid w:val="00BD21F4"/>
    <w:rsid w:val="00BD2EA2"/>
    <w:rsid w:val="00BD3617"/>
    <w:rsid w:val="00BD3BC4"/>
    <w:rsid w:val="00BD41EA"/>
    <w:rsid w:val="00BD4619"/>
    <w:rsid w:val="00BD49A0"/>
    <w:rsid w:val="00BD4E8B"/>
    <w:rsid w:val="00BD5FBF"/>
    <w:rsid w:val="00BD66C0"/>
    <w:rsid w:val="00BD787B"/>
    <w:rsid w:val="00BE0891"/>
    <w:rsid w:val="00BE0B04"/>
    <w:rsid w:val="00BE1468"/>
    <w:rsid w:val="00BE1685"/>
    <w:rsid w:val="00BE1EBE"/>
    <w:rsid w:val="00BE207C"/>
    <w:rsid w:val="00BE222C"/>
    <w:rsid w:val="00BE2A61"/>
    <w:rsid w:val="00BE44F1"/>
    <w:rsid w:val="00BE5673"/>
    <w:rsid w:val="00BE5C8D"/>
    <w:rsid w:val="00BE68E5"/>
    <w:rsid w:val="00BE6D46"/>
    <w:rsid w:val="00BE6F39"/>
    <w:rsid w:val="00BE7772"/>
    <w:rsid w:val="00BF0E55"/>
    <w:rsid w:val="00BF156D"/>
    <w:rsid w:val="00BF187F"/>
    <w:rsid w:val="00BF192A"/>
    <w:rsid w:val="00BF1C3C"/>
    <w:rsid w:val="00BF1E79"/>
    <w:rsid w:val="00BF22F3"/>
    <w:rsid w:val="00BF2CCC"/>
    <w:rsid w:val="00BF2EAE"/>
    <w:rsid w:val="00BF2FF8"/>
    <w:rsid w:val="00BF33FF"/>
    <w:rsid w:val="00BF355E"/>
    <w:rsid w:val="00BF36C0"/>
    <w:rsid w:val="00BF3827"/>
    <w:rsid w:val="00BF3E42"/>
    <w:rsid w:val="00BF3EBE"/>
    <w:rsid w:val="00BF4142"/>
    <w:rsid w:val="00BF49BF"/>
    <w:rsid w:val="00BF573F"/>
    <w:rsid w:val="00BF5BE9"/>
    <w:rsid w:val="00BF5F2B"/>
    <w:rsid w:val="00BF6330"/>
    <w:rsid w:val="00BF652F"/>
    <w:rsid w:val="00BF664A"/>
    <w:rsid w:val="00BF6C2F"/>
    <w:rsid w:val="00BF7E82"/>
    <w:rsid w:val="00C009C1"/>
    <w:rsid w:val="00C01B26"/>
    <w:rsid w:val="00C01CCE"/>
    <w:rsid w:val="00C01E4F"/>
    <w:rsid w:val="00C02113"/>
    <w:rsid w:val="00C021A2"/>
    <w:rsid w:val="00C0236F"/>
    <w:rsid w:val="00C024ED"/>
    <w:rsid w:val="00C02E5F"/>
    <w:rsid w:val="00C03403"/>
    <w:rsid w:val="00C0377E"/>
    <w:rsid w:val="00C040EE"/>
    <w:rsid w:val="00C04268"/>
    <w:rsid w:val="00C06530"/>
    <w:rsid w:val="00C06EFA"/>
    <w:rsid w:val="00C10B83"/>
    <w:rsid w:val="00C10C3E"/>
    <w:rsid w:val="00C10DE0"/>
    <w:rsid w:val="00C11794"/>
    <w:rsid w:val="00C124A6"/>
    <w:rsid w:val="00C12BF7"/>
    <w:rsid w:val="00C132A0"/>
    <w:rsid w:val="00C1409A"/>
    <w:rsid w:val="00C1457E"/>
    <w:rsid w:val="00C145AB"/>
    <w:rsid w:val="00C14E99"/>
    <w:rsid w:val="00C14FA0"/>
    <w:rsid w:val="00C1541B"/>
    <w:rsid w:val="00C15BDA"/>
    <w:rsid w:val="00C16C0B"/>
    <w:rsid w:val="00C17382"/>
    <w:rsid w:val="00C175AD"/>
    <w:rsid w:val="00C17CB4"/>
    <w:rsid w:val="00C17CC2"/>
    <w:rsid w:val="00C17EBA"/>
    <w:rsid w:val="00C2049C"/>
    <w:rsid w:val="00C208C3"/>
    <w:rsid w:val="00C210A4"/>
    <w:rsid w:val="00C2154D"/>
    <w:rsid w:val="00C21917"/>
    <w:rsid w:val="00C224AD"/>
    <w:rsid w:val="00C224C9"/>
    <w:rsid w:val="00C2286E"/>
    <w:rsid w:val="00C237E2"/>
    <w:rsid w:val="00C23989"/>
    <w:rsid w:val="00C241D5"/>
    <w:rsid w:val="00C2506A"/>
    <w:rsid w:val="00C25211"/>
    <w:rsid w:val="00C25D96"/>
    <w:rsid w:val="00C26402"/>
    <w:rsid w:val="00C27521"/>
    <w:rsid w:val="00C27C34"/>
    <w:rsid w:val="00C313E7"/>
    <w:rsid w:val="00C3168F"/>
    <w:rsid w:val="00C31E24"/>
    <w:rsid w:val="00C32333"/>
    <w:rsid w:val="00C324A1"/>
    <w:rsid w:val="00C324F0"/>
    <w:rsid w:val="00C32CD9"/>
    <w:rsid w:val="00C33BAD"/>
    <w:rsid w:val="00C33CD7"/>
    <w:rsid w:val="00C345FA"/>
    <w:rsid w:val="00C34F4F"/>
    <w:rsid w:val="00C3554B"/>
    <w:rsid w:val="00C364AA"/>
    <w:rsid w:val="00C36583"/>
    <w:rsid w:val="00C37380"/>
    <w:rsid w:val="00C378C5"/>
    <w:rsid w:val="00C411BB"/>
    <w:rsid w:val="00C41614"/>
    <w:rsid w:val="00C419FE"/>
    <w:rsid w:val="00C41BCF"/>
    <w:rsid w:val="00C42517"/>
    <w:rsid w:val="00C431A3"/>
    <w:rsid w:val="00C444DF"/>
    <w:rsid w:val="00C45075"/>
    <w:rsid w:val="00C46198"/>
    <w:rsid w:val="00C46DB6"/>
    <w:rsid w:val="00C47983"/>
    <w:rsid w:val="00C47F67"/>
    <w:rsid w:val="00C5086A"/>
    <w:rsid w:val="00C51624"/>
    <w:rsid w:val="00C52DA4"/>
    <w:rsid w:val="00C52F5E"/>
    <w:rsid w:val="00C53018"/>
    <w:rsid w:val="00C54030"/>
    <w:rsid w:val="00C549B0"/>
    <w:rsid w:val="00C54C36"/>
    <w:rsid w:val="00C54D39"/>
    <w:rsid w:val="00C559AE"/>
    <w:rsid w:val="00C55A79"/>
    <w:rsid w:val="00C55AFA"/>
    <w:rsid w:val="00C55B67"/>
    <w:rsid w:val="00C56381"/>
    <w:rsid w:val="00C57932"/>
    <w:rsid w:val="00C57949"/>
    <w:rsid w:val="00C57FB5"/>
    <w:rsid w:val="00C606CF"/>
    <w:rsid w:val="00C6095B"/>
    <w:rsid w:val="00C61687"/>
    <w:rsid w:val="00C617FD"/>
    <w:rsid w:val="00C62A73"/>
    <w:rsid w:val="00C63A44"/>
    <w:rsid w:val="00C63F0E"/>
    <w:rsid w:val="00C63F41"/>
    <w:rsid w:val="00C640BF"/>
    <w:rsid w:val="00C6552F"/>
    <w:rsid w:val="00C65C89"/>
    <w:rsid w:val="00C67B18"/>
    <w:rsid w:val="00C67BCE"/>
    <w:rsid w:val="00C67F21"/>
    <w:rsid w:val="00C70A96"/>
    <w:rsid w:val="00C711B8"/>
    <w:rsid w:val="00C71AE1"/>
    <w:rsid w:val="00C71C1B"/>
    <w:rsid w:val="00C71D5E"/>
    <w:rsid w:val="00C71FDA"/>
    <w:rsid w:val="00C720AE"/>
    <w:rsid w:val="00C733DE"/>
    <w:rsid w:val="00C73430"/>
    <w:rsid w:val="00C738B1"/>
    <w:rsid w:val="00C73ABB"/>
    <w:rsid w:val="00C73B26"/>
    <w:rsid w:val="00C74AAC"/>
    <w:rsid w:val="00C74D57"/>
    <w:rsid w:val="00C754DC"/>
    <w:rsid w:val="00C75586"/>
    <w:rsid w:val="00C75E19"/>
    <w:rsid w:val="00C768A4"/>
    <w:rsid w:val="00C76C91"/>
    <w:rsid w:val="00C76ED2"/>
    <w:rsid w:val="00C77CB4"/>
    <w:rsid w:val="00C8058C"/>
    <w:rsid w:val="00C8072E"/>
    <w:rsid w:val="00C80BAC"/>
    <w:rsid w:val="00C80D9B"/>
    <w:rsid w:val="00C81686"/>
    <w:rsid w:val="00C81A56"/>
    <w:rsid w:val="00C82223"/>
    <w:rsid w:val="00C823A4"/>
    <w:rsid w:val="00C83702"/>
    <w:rsid w:val="00C837FC"/>
    <w:rsid w:val="00C8439F"/>
    <w:rsid w:val="00C8495C"/>
    <w:rsid w:val="00C84AF9"/>
    <w:rsid w:val="00C84FBB"/>
    <w:rsid w:val="00C867FC"/>
    <w:rsid w:val="00C869E2"/>
    <w:rsid w:val="00C86DBD"/>
    <w:rsid w:val="00C8712B"/>
    <w:rsid w:val="00C87A5A"/>
    <w:rsid w:val="00C90C06"/>
    <w:rsid w:val="00C90DB0"/>
    <w:rsid w:val="00C914CF"/>
    <w:rsid w:val="00C91513"/>
    <w:rsid w:val="00C91A92"/>
    <w:rsid w:val="00C92133"/>
    <w:rsid w:val="00C92A18"/>
    <w:rsid w:val="00C92A23"/>
    <w:rsid w:val="00C93C8C"/>
    <w:rsid w:val="00C946B9"/>
    <w:rsid w:val="00C95A2B"/>
    <w:rsid w:val="00C95DA0"/>
    <w:rsid w:val="00C95F57"/>
    <w:rsid w:val="00C96574"/>
    <w:rsid w:val="00C96C76"/>
    <w:rsid w:val="00C977AF"/>
    <w:rsid w:val="00C97CBF"/>
    <w:rsid w:val="00C97CE2"/>
    <w:rsid w:val="00CA0BB4"/>
    <w:rsid w:val="00CA1325"/>
    <w:rsid w:val="00CA25E8"/>
    <w:rsid w:val="00CA41B6"/>
    <w:rsid w:val="00CA5326"/>
    <w:rsid w:val="00CA5372"/>
    <w:rsid w:val="00CA5393"/>
    <w:rsid w:val="00CA57E6"/>
    <w:rsid w:val="00CA7A99"/>
    <w:rsid w:val="00CA7C7A"/>
    <w:rsid w:val="00CB063D"/>
    <w:rsid w:val="00CB07E9"/>
    <w:rsid w:val="00CB0CB8"/>
    <w:rsid w:val="00CB0E68"/>
    <w:rsid w:val="00CB153C"/>
    <w:rsid w:val="00CB1886"/>
    <w:rsid w:val="00CB1B4E"/>
    <w:rsid w:val="00CB1DD6"/>
    <w:rsid w:val="00CB21F2"/>
    <w:rsid w:val="00CB25DD"/>
    <w:rsid w:val="00CB29AE"/>
    <w:rsid w:val="00CB2B52"/>
    <w:rsid w:val="00CB3533"/>
    <w:rsid w:val="00CB3AA7"/>
    <w:rsid w:val="00CB3B87"/>
    <w:rsid w:val="00CB3C56"/>
    <w:rsid w:val="00CB4786"/>
    <w:rsid w:val="00CB59D3"/>
    <w:rsid w:val="00CB5E4B"/>
    <w:rsid w:val="00CB6220"/>
    <w:rsid w:val="00CB640A"/>
    <w:rsid w:val="00CB677B"/>
    <w:rsid w:val="00CB6CE9"/>
    <w:rsid w:val="00CC04E5"/>
    <w:rsid w:val="00CC0EF6"/>
    <w:rsid w:val="00CC11D2"/>
    <w:rsid w:val="00CC1520"/>
    <w:rsid w:val="00CC23FC"/>
    <w:rsid w:val="00CC362A"/>
    <w:rsid w:val="00CC4AA5"/>
    <w:rsid w:val="00CC525E"/>
    <w:rsid w:val="00CC57BE"/>
    <w:rsid w:val="00CC5C1E"/>
    <w:rsid w:val="00CC5D3E"/>
    <w:rsid w:val="00CC608A"/>
    <w:rsid w:val="00CC62C4"/>
    <w:rsid w:val="00CC6645"/>
    <w:rsid w:val="00CC6769"/>
    <w:rsid w:val="00CC7113"/>
    <w:rsid w:val="00CC7FA7"/>
    <w:rsid w:val="00CD02CC"/>
    <w:rsid w:val="00CD1B10"/>
    <w:rsid w:val="00CD2617"/>
    <w:rsid w:val="00CD32ED"/>
    <w:rsid w:val="00CD49E0"/>
    <w:rsid w:val="00CD4DA0"/>
    <w:rsid w:val="00CD5D00"/>
    <w:rsid w:val="00CD5D30"/>
    <w:rsid w:val="00CD5FAF"/>
    <w:rsid w:val="00CD60EE"/>
    <w:rsid w:val="00CD626D"/>
    <w:rsid w:val="00CD6904"/>
    <w:rsid w:val="00CD6AA8"/>
    <w:rsid w:val="00CD6BFD"/>
    <w:rsid w:val="00CD6FF5"/>
    <w:rsid w:val="00CE0B4C"/>
    <w:rsid w:val="00CE162A"/>
    <w:rsid w:val="00CE17F0"/>
    <w:rsid w:val="00CE19D6"/>
    <w:rsid w:val="00CE2541"/>
    <w:rsid w:val="00CE31C5"/>
    <w:rsid w:val="00CE3449"/>
    <w:rsid w:val="00CE39FD"/>
    <w:rsid w:val="00CE47FA"/>
    <w:rsid w:val="00CE4B3A"/>
    <w:rsid w:val="00CE5065"/>
    <w:rsid w:val="00CE5130"/>
    <w:rsid w:val="00CE5213"/>
    <w:rsid w:val="00CE6A9D"/>
    <w:rsid w:val="00CE72B6"/>
    <w:rsid w:val="00CF069D"/>
    <w:rsid w:val="00CF06FB"/>
    <w:rsid w:val="00CF13B0"/>
    <w:rsid w:val="00CF1F99"/>
    <w:rsid w:val="00CF2966"/>
    <w:rsid w:val="00CF2EFC"/>
    <w:rsid w:val="00CF4401"/>
    <w:rsid w:val="00CF4C2A"/>
    <w:rsid w:val="00CF5866"/>
    <w:rsid w:val="00CF631C"/>
    <w:rsid w:val="00CF7D62"/>
    <w:rsid w:val="00D00208"/>
    <w:rsid w:val="00D01CAE"/>
    <w:rsid w:val="00D0252C"/>
    <w:rsid w:val="00D025D3"/>
    <w:rsid w:val="00D029B2"/>
    <w:rsid w:val="00D029D1"/>
    <w:rsid w:val="00D02CEF"/>
    <w:rsid w:val="00D051D5"/>
    <w:rsid w:val="00D05F39"/>
    <w:rsid w:val="00D06140"/>
    <w:rsid w:val="00D063AE"/>
    <w:rsid w:val="00D06B50"/>
    <w:rsid w:val="00D06D88"/>
    <w:rsid w:val="00D06D9E"/>
    <w:rsid w:val="00D07473"/>
    <w:rsid w:val="00D1034A"/>
    <w:rsid w:val="00D1062B"/>
    <w:rsid w:val="00D10C30"/>
    <w:rsid w:val="00D10F48"/>
    <w:rsid w:val="00D110AC"/>
    <w:rsid w:val="00D1142C"/>
    <w:rsid w:val="00D11740"/>
    <w:rsid w:val="00D11FFA"/>
    <w:rsid w:val="00D122F6"/>
    <w:rsid w:val="00D12770"/>
    <w:rsid w:val="00D13B7A"/>
    <w:rsid w:val="00D13D91"/>
    <w:rsid w:val="00D141D7"/>
    <w:rsid w:val="00D14319"/>
    <w:rsid w:val="00D14326"/>
    <w:rsid w:val="00D1702F"/>
    <w:rsid w:val="00D172E1"/>
    <w:rsid w:val="00D1763A"/>
    <w:rsid w:val="00D206B6"/>
    <w:rsid w:val="00D206C7"/>
    <w:rsid w:val="00D20A30"/>
    <w:rsid w:val="00D20FE0"/>
    <w:rsid w:val="00D2188C"/>
    <w:rsid w:val="00D228AE"/>
    <w:rsid w:val="00D23681"/>
    <w:rsid w:val="00D24539"/>
    <w:rsid w:val="00D248A6"/>
    <w:rsid w:val="00D25628"/>
    <w:rsid w:val="00D2628B"/>
    <w:rsid w:val="00D264C0"/>
    <w:rsid w:val="00D26556"/>
    <w:rsid w:val="00D2664C"/>
    <w:rsid w:val="00D270E7"/>
    <w:rsid w:val="00D30A33"/>
    <w:rsid w:val="00D30BF5"/>
    <w:rsid w:val="00D30D0A"/>
    <w:rsid w:val="00D312D6"/>
    <w:rsid w:val="00D31B85"/>
    <w:rsid w:val="00D32180"/>
    <w:rsid w:val="00D3230D"/>
    <w:rsid w:val="00D3399F"/>
    <w:rsid w:val="00D3409C"/>
    <w:rsid w:val="00D341F8"/>
    <w:rsid w:val="00D36818"/>
    <w:rsid w:val="00D36853"/>
    <w:rsid w:val="00D3709B"/>
    <w:rsid w:val="00D378EF"/>
    <w:rsid w:val="00D40FE9"/>
    <w:rsid w:val="00D4136C"/>
    <w:rsid w:val="00D418D1"/>
    <w:rsid w:val="00D41C23"/>
    <w:rsid w:val="00D424D8"/>
    <w:rsid w:val="00D42833"/>
    <w:rsid w:val="00D436F0"/>
    <w:rsid w:val="00D439E7"/>
    <w:rsid w:val="00D441D8"/>
    <w:rsid w:val="00D44B07"/>
    <w:rsid w:val="00D45789"/>
    <w:rsid w:val="00D4698E"/>
    <w:rsid w:val="00D477BD"/>
    <w:rsid w:val="00D50249"/>
    <w:rsid w:val="00D503D7"/>
    <w:rsid w:val="00D50817"/>
    <w:rsid w:val="00D50CA1"/>
    <w:rsid w:val="00D50DBE"/>
    <w:rsid w:val="00D510EA"/>
    <w:rsid w:val="00D5195F"/>
    <w:rsid w:val="00D51C2A"/>
    <w:rsid w:val="00D52283"/>
    <w:rsid w:val="00D52498"/>
    <w:rsid w:val="00D53326"/>
    <w:rsid w:val="00D541E5"/>
    <w:rsid w:val="00D542D8"/>
    <w:rsid w:val="00D5491F"/>
    <w:rsid w:val="00D559D3"/>
    <w:rsid w:val="00D5610E"/>
    <w:rsid w:val="00D56289"/>
    <w:rsid w:val="00D56DF3"/>
    <w:rsid w:val="00D57841"/>
    <w:rsid w:val="00D57EA2"/>
    <w:rsid w:val="00D6068E"/>
    <w:rsid w:val="00D62B8A"/>
    <w:rsid w:val="00D62BD2"/>
    <w:rsid w:val="00D63753"/>
    <w:rsid w:val="00D639F0"/>
    <w:rsid w:val="00D63D4C"/>
    <w:rsid w:val="00D64FB6"/>
    <w:rsid w:val="00D6512D"/>
    <w:rsid w:val="00D652DE"/>
    <w:rsid w:val="00D65A4B"/>
    <w:rsid w:val="00D65F8D"/>
    <w:rsid w:val="00D67611"/>
    <w:rsid w:val="00D70368"/>
    <w:rsid w:val="00D703C5"/>
    <w:rsid w:val="00D70596"/>
    <w:rsid w:val="00D70968"/>
    <w:rsid w:val="00D70C84"/>
    <w:rsid w:val="00D70E5F"/>
    <w:rsid w:val="00D71031"/>
    <w:rsid w:val="00D71658"/>
    <w:rsid w:val="00D716C3"/>
    <w:rsid w:val="00D72273"/>
    <w:rsid w:val="00D72A0B"/>
    <w:rsid w:val="00D72ABF"/>
    <w:rsid w:val="00D73FAD"/>
    <w:rsid w:val="00D75134"/>
    <w:rsid w:val="00D7567F"/>
    <w:rsid w:val="00D7630B"/>
    <w:rsid w:val="00D76B7F"/>
    <w:rsid w:val="00D76FE0"/>
    <w:rsid w:val="00D8080A"/>
    <w:rsid w:val="00D80D9A"/>
    <w:rsid w:val="00D80E6C"/>
    <w:rsid w:val="00D81627"/>
    <w:rsid w:val="00D82042"/>
    <w:rsid w:val="00D8212F"/>
    <w:rsid w:val="00D82BDB"/>
    <w:rsid w:val="00D83220"/>
    <w:rsid w:val="00D83775"/>
    <w:rsid w:val="00D8473B"/>
    <w:rsid w:val="00D84863"/>
    <w:rsid w:val="00D84E50"/>
    <w:rsid w:val="00D85020"/>
    <w:rsid w:val="00D85B83"/>
    <w:rsid w:val="00D8784C"/>
    <w:rsid w:val="00D87F57"/>
    <w:rsid w:val="00D90C5F"/>
    <w:rsid w:val="00D90E1A"/>
    <w:rsid w:val="00D90F67"/>
    <w:rsid w:val="00D91AF8"/>
    <w:rsid w:val="00D91B78"/>
    <w:rsid w:val="00D91C37"/>
    <w:rsid w:val="00D92025"/>
    <w:rsid w:val="00D92306"/>
    <w:rsid w:val="00D92D77"/>
    <w:rsid w:val="00D93051"/>
    <w:rsid w:val="00D936B9"/>
    <w:rsid w:val="00D94607"/>
    <w:rsid w:val="00D9545B"/>
    <w:rsid w:val="00D95DA4"/>
    <w:rsid w:val="00D95F4D"/>
    <w:rsid w:val="00D960AC"/>
    <w:rsid w:val="00D96D45"/>
    <w:rsid w:val="00D96D7D"/>
    <w:rsid w:val="00D972FA"/>
    <w:rsid w:val="00D9778C"/>
    <w:rsid w:val="00D97989"/>
    <w:rsid w:val="00D97B9D"/>
    <w:rsid w:val="00D97F5A"/>
    <w:rsid w:val="00DA03E6"/>
    <w:rsid w:val="00DA1CD1"/>
    <w:rsid w:val="00DA1E16"/>
    <w:rsid w:val="00DA2279"/>
    <w:rsid w:val="00DA26AE"/>
    <w:rsid w:val="00DA2982"/>
    <w:rsid w:val="00DA2B30"/>
    <w:rsid w:val="00DA2EB4"/>
    <w:rsid w:val="00DA38E3"/>
    <w:rsid w:val="00DA3F19"/>
    <w:rsid w:val="00DA4C9B"/>
    <w:rsid w:val="00DA5256"/>
    <w:rsid w:val="00DA5453"/>
    <w:rsid w:val="00DA60B6"/>
    <w:rsid w:val="00DA6F39"/>
    <w:rsid w:val="00DA7542"/>
    <w:rsid w:val="00DA7BCF"/>
    <w:rsid w:val="00DB254C"/>
    <w:rsid w:val="00DB27DF"/>
    <w:rsid w:val="00DB301A"/>
    <w:rsid w:val="00DB3519"/>
    <w:rsid w:val="00DB4AF5"/>
    <w:rsid w:val="00DB50BE"/>
    <w:rsid w:val="00DB58DC"/>
    <w:rsid w:val="00DB6F38"/>
    <w:rsid w:val="00DB7068"/>
    <w:rsid w:val="00DB7D3F"/>
    <w:rsid w:val="00DC0401"/>
    <w:rsid w:val="00DC1202"/>
    <w:rsid w:val="00DC18AE"/>
    <w:rsid w:val="00DC2AE9"/>
    <w:rsid w:val="00DC2C32"/>
    <w:rsid w:val="00DC2EE5"/>
    <w:rsid w:val="00DC3924"/>
    <w:rsid w:val="00DC3BF0"/>
    <w:rsid w:val="00DC4561"/>
    <w:rsid w:val="00DC5786"/>
    <w:rsid w:val="00DC65BB"/>
    <w:rsid w:val="00DC6C31"/>
    <w:rsid w:val="00DC6E7F"/>
    <w:rsid w:val="00DC75E8"/>
    <w:rsid w:val="00DC7C56"/>
    <w:rsid w:val="00DD3204"/>
    <w:rsid w:val="00DD3AEA"/>
    <w:rsid w:val="00DD42F2"/>
    <w:rsid w:val="00DD48AE"/>
    <w:rsid w:val="00DD48B9"/>
    <w:rsid w:val="00DD4B20"/>
    <w:rsid w:val="00DD4D76"/>
    <w:rsid w:val="00DD52C7"/>
    <w:rsid w:val="00DD57CE"/>
    <w:rsid w:val="00DD5C22"/>
    <w:rsid w:val="00DD5D61"/>
    <w:rsid w:val="00DD6529"/>
    <w:rsid w:val="00DD6E38"/>
    <w:rsid w:val="00DD6F7A"/>
    <w:rsid w:val="00DD7175"/>
    <w:rsid w:val="00DE010C"/>
    <w:rsid w:val="00DE0153"/>
    <w:rsid w:val="00DE091E"/>
    <w:rsid w:val="00DE09D2"/>
    <w:rsid w:val="00DE0AE0"/>
    <w:rsid w:val="00DE2C3A"/>
    <w:rsid w:val="00DE2EB1"/>
    <w:rsid w:val="00DE2F80"/>
    <w:rsid w:val="00DE38E3"/>
    <w:rsid w:val="00DE3AE4"/>
    <w:rsid w:val="00DE3CE1"/>
    <w:rsid w:val="00DE4317"/>
    <w:rsid w:val="00DE44A0"/>
    <w:rsid w:val="00DE5410"/>
    <w:rsid w:val="00DE55F2"/>
    <w:rsid w:val="00DE6086"/>
    <w:rsid w:val="00DE627D"/>
    <w:rsid w:val="00DE65D2"/>
    <w:rsid w:val="00DE6606"/>
    <w:rsid w:val="00DE6941"/>
    <w:rsid w:val="00DE6A29"/>
    <w:rsid w:val="00DE6AF0"/>
    <w:rsid w:val="00DE6B8A"/>
    <w:rsid w:val="00DE6CCD"/>
    <w:rsid w:val="00DE6E3B"/>
    <w:rsid w:val="00DE70F2"/>
    <w:rsid w:val="00DE77D4"/>
    <w:rsid w:val="00DE78F9"/>
    <w:rsid w:val="00DE79AC"/>
    <w:rsid w:val="00DE7E00"/>
    <w:rsid w:val="00DE7FE8"/>
    <w:rsid w:val="00DF0804"/>
    <w:rsid w:val="00DF0888"/>
    <w:rsid w:val="00DF1E68"/>
    <w:rsid w:val="00DF2110"/>
    <w:rsid w:val="00DF2B89"/>
    <w:rsid w:val="00DF34B1"/>
    <w:rsid w:val="00DF3F01"/>
    <w:rsid w:val="00DF4FA9"/>
    <w:rsid w:val="00DF5CAC"/>
    <w:rsid w:val="00DF5D0C"/>
    <w:rsid w:val="00DF5FFF"/>
    <w:rsid w:val="00DF6B1B"/>
    <w:rsid w:val="00DF7498"/>
    <w:rsid w:val="00DF7824"/>
    <w:rsid w:val="00DF7A14"/>
    <w:rsid w:val="00E0016D"/>
    <w:rsid w:val="00E013E3"/>
    <w:rsid w:val="00E01757"/>
    <w:rsid w:val="00E01C05"/>
    <w:rsid w:val="00E024A6"/>
    <w:rsid w:val="00E025B9"/>
    <w:rsid w:val="00E02778"/>
    <w:rsid w:val="00E0416D"/>
    <w:rsid w:val="00E043EF"/>
    <w:rsid w:val="00E0447F"/>
    <w:rsid w:val="00E04CA1"/>
    <w:rsid w:val="00E069B1"/>
    <w:rsid w:val="00E07588"/>
    <w:rsid w:val="00E10F4A"/>
    <w:rsid w:val="00E113AD"/>
    <w:rsid w:val="00E119DD"/>
    <w:rsid w:val="00E120F2"/>
    <w:rsid w:val="00E12D98"/>
    <w:rsid w:val="00E132F4"/>
    <w:rsid w:val="00E14577"/>
    <w:rsid w:val="00E14AE4"/>
    <w:rsid w:val="00E14DBA"/>
    <w:rsid w:val="00E151BA"/>
    <w:rsid w:val="00E1552E"/>
    <w:rsid w:val="00E157A9"/>
    <w:rsid w:val="00E15966"/>
    <w:rsid w:val="00E16C6A"/>
    <w:rsid w:val="00E17AE1"/>
    <w:rsid w:val="00E20902"/>
    <w:rsid w:val="00E20999"/>
    <w:rsid w:val="00E20FE2"/>
    <w:rsid w:val="00E21509"/>
    <w:rsid w:val="00E21761"/>
    <w:rsid w:val="00E21909"/>
    <w:rsid w:val="00E21C8B"/>
    <w:rsid w:val="00E22A75"/>
    <w:rsid w:val="00E22C82"/>
    <w:rsid w:val="00E232B0"/>
    <w:rsid w:val="00E238BC"/>
    <w:rsid w:val="00E2422C"/>
    <w:rsid w:val="00E24343"/>
    <w:rsid w:val="00E2464B"/>
    <w:rsid w:val="00E24B95"/>
    <w:rsid w:val="00E256CD"/>
    <w:rsid w:val="00E25A38"/>
    <w:rsid w:val="00E2637C"/>
    <w:rsid w:val="00E2697C"/>
    <w:rsid w:val="00E27D03"/>
    <w:rsid w:val="00E30127"/>
    <w:rsid w:val="00E301DC"/>
    <w:rsid w:val="00E303B6"/>
    <w:rsid w:val="00E30418"/>
    <w:rsid w:val="00E306F7"/>
    <w:rsid w:val="00E319D2"/>
    <w:rsid w:val="00E31EFF"/>
    <w:rsid w:val="00E32DBE"/>
    <w:rsid w:val="00E34400"/>
    <w:rsid w:val="00E3479F"/>
    <w:rsid w:val="00E358C3"/>
    <w:rsid w:val="00E3615A"/>
    <w:rsid w:val="00E36319"/>
    <w:rsid w:val="00E36738"/>
    <w:rsid w:val="00E36F98"/>
    <w:rsid w:val="00E376F1"/>
    <w:rsid w:val="00E40094"/>
    <w:rsid w:val="00E40200"/>
    <w:rsid w:val="00E4047E"/>
    <w:rsid w:val="00E40913"/>
    <w:rsid w:val="00E40D33"/>
    <w:rsid w:val="00E40DF0"/>
    <w:rsid w:val="00E416D9"/>
    <w:rsid w:val="00E41729"/>
    <w:rsid w:val="00E42D25"/>
    <w:rsid w:val="00E42E59"/>
    <w:rsid w:val="00E4319B"/>
    <w:rsid w:val="00E43375"/>
    <w:rsid w:val="00E436D4"/>
    <w:rsid w:val="00E44013"/>
    <w:rsid w:val="00E44136"/>
    <w:rsid w:val="00E44DB7"/>
    <w:rsid w:val="00E45126"/>
    <w:rsid w:val="00E47105"/>
    <w:rsid w:val="00E511EA"/>
    <w:rsid w:val="00E51655"/>
    <w:rsid w:val="00E530F2"/>
    <w:rsid w:val="00E5313A"/>
    <w:rsid w:val="00E540A2"/>
    <w:rsid w:val="00E543F9"/>
    <w:rsid w:val="00E57824"/>
    <w:rsid w:val="00E6044F"/>
    <w:rsid w:val="00E60994"/>
    <w:rsid w:val="00E60C56"/>
    <w:rsid w:val="00E60EE3"/>
    <w:rsid w:val="00E610B9"/>
    <w:rsid w:val="00E61745"/>
    <w:rsid w:val="00E6214F"/>
    <w:rsid w:val="00E62EB1"/>
    <w:rsid w:val="00E635D3"/>
    <w:rsid w:val="00E64510"/>
    <w:rsid w:val="00E64FC0"/>
    <w:rsid w:val="00E6503B"/>
    <w:rsid w:val="00E6569A"/>
    <w:rsid w:val="00E6569B"/>
    <w:rsid w:val="00E66D6F"/>
    <w:rsid w:val="00E67D0B"/>
    <w:rsid w:val="00E67E44"/>
    <w:rsid w:val="00E70A77"/>
    <w:rsid w:val="00E70F2D"/>
    <w:rsid w:val="00E718BB"/>
    <w:rsid w:val="00E71A14"/>
    <w:rsid w:val="00E71E08"/>
    <w:rsid w:val="00E72AD7"/>
    <w:rsid w:val="00E72ADF"/>
    <w:rsid w:val="00E73188"/>
    <w:rsid w:val="00E732A2"/>
    <w:rsid w:val="00E7358E"/>
    <w:rsid w:val="00E73696"/>
    <w:rsid w:val="00E738EE"/>
    <w:rsid w:val="00E73FDF"/>
    <w:rsid w:val="00E74657"/>
    <w:rsid w:val="00E76400"/>
    <w:rsid w:val="00E7679D"/>
    <w:rsid w:val="00E77256"/>
    <w:rsid w:val="00E77810"/>
    <w:rsid w:val="00E779C2"/>
    <w:rsid w:val="00E817AD"/>
    <w:rsid w:val="00E81C70"/>
    <w:rsid w:val="00E8227C"/>
    <w:rsid w:val="00E82BB0"/>
    <w:rsid w:val="00E8344E"/>
    <w:rsid w:val="00E834A5"/>
    <w:rsid w:val="00E83A28"/>
    <w:rsid w:val="00E83B64"/>
    <w:rsid w:val="00E83F24"/>
    <w:rsid w:val="00E8418F"/>
    <w:rsid w:val="00E84B00"/>
    <w:rsid w:val="00E85FF1"/>
    <w:rsid w:val="00E85FF8"/>
    <w:rsid w:val="00E865AD"/>
    <w:rsid w:val="00E86626"/>
    <w:rsid w:val="00E86723"/>
    <w:rsid w:val="00E86C11"/>
    <w:rsid w:val="00E86C49"/>
    <w:rsid w:val="00E86E68"/>
    <w:rsid w:val="00E87E10"/>
    <w:rsid w:val="00E90879"/>
    <w:rsid w:val="00E90EBE"/>
    <w:rsid w:val="00E9167D"/>
    <w:rsid w:val="00E929BF"/>
    <w:rsid w:val="00E92A89"/>
    <w:rsid w:val="00E93490"/>
    <w:rsid w:val="00E93A28"/>
    <w:rsid w:val="00E93EF8"/>
    <w:rsid w:val="00E948B2"/>
    <w:rsid w:val="00E94A24"/>
    <w:rsid w:val="00E94D11"/>
    <w:rsid w:val="00E951FE"/>
    <w:rsid w:val="00E964A3"/>
    <w:rsid w:val="00E97AA2"/>
    <w:rsid w:val="00E97DF6"/>
    <w:rsid w:val="00EA0076"/>
    <w:rsid w:val="00EA0807"/>
    <w:rsid w:val="00EA0928"/>
    <w:rsid w:val="00EA09CB"/>
    <w:rsid w:val="00EA1547"/>
    <w:rsid w:val="00EA1668"/>
    <w:rsid w:val="00EA20B2"/>
    <w:rsid w:val="00EA3B25"/>
    <w:rsid w:val="00EA3FFC"/>
    <w:rsid w:val="00EA4294"/>
    <w:rsid w:val="00EA42DE"/>
    <w:rsid w:val="00EA4CAC"/>
    <w:rsid w:val="00EA50A2"/>
    <w:rsid w:val="00EA570B"/>
    <w:rsid w:val="00EA61F1"/>
    <w:rsid w:val="00EA6444"/>
    <w:rsid w:val="00EA782B"/>
    <w:rsid w:val="00EA7D4A"/>
    <w:rsid w:val="00EB1291"/>
    <w:rsid w:val="00EB158C"/>
    <w:rsid w:val="00EB1601"/>
    <w:rsid w:val="00EB1C72"/>
    <w:rsid w:val="00EB2263"/>
    <w:rsid w:val="00EB25ED"/>
    <w:rsid w:val="00EB2657"/>
    <w:rsid w:val="00EB4194"/>
    <w:rsid w:val="00EB5537"/>
    <w:rsid w:val="00EB586A"/>
    <w:rsid w:val="00EB6886"/>
    <w:rsid w:val="00EB72A5"/>
    <w:rsid w:val="00EB72D0"/>
    <w:rsid w:val="00EB7B13"/>
    <w:rsid w:val="00EC0AF1"/>
    <w:rsid w:val="00EC147D"/>
    <w:rsid w:val="00EC14F2"/>
    <w:rsid w:val="00EC2052"/>
    <w:rsid w:val="00EC2097"/>
    <w:rsid w:val="00EC2637"/>
    <w:rsid w:val="00EC2799"/>
    <w:rsid w:val="00EC301A"/>
    <w:rsid w:val="00EC3432"/>
    <w:rsid w:val="00EC404F"/>
    <w:rsid w:val="00EC47F9"/>
    <w:rsid w:val="00EC5150"/>
    <w:rsid w:val="00EC55DA"/>
    <w:rsid w:val="00EC5B06"/>
    <w:rsid w:val="00EC5F48"/>
    <w:rsid w:val="00EC6EE1"/>
    <w:rsid w:val="00ED03F9"/>
    <w:rsid w:val="00ED0764"/>
    <w:rsid w:val="00ED0BB1"/>
    <w:rsid w:val="00ED0CAC"/>
    <w:rsid w:val="00ED130C"/>
    <w:rsid w:val="00ED17AB"/>
    <w:rsid w:val="00ED22B7"/>
    <w:rsid w:val="00ED26CA"/>
    <w:rsid w:val="00ED2A31"/>
    <w:rsid w:val="00ED2D15"/>
    <w:rsid w:val="00ED33B9"/>
    <w:rsid w:val="00ED378C"/>
    <w:rsid w:val="00ED3AEE"/>
    <w:rsid w:val="00ED49BD"/>
    <w:rsid w:val="00ED4E5F"/>
    <w:rsid w:val="00ED5CE9"/>
    <w:rsid w:val="00ED6356"/>
    <w:rsid w:val="00ED640C"/>
    <w:rsid w:val="00ED66D3"/>
    <w:rsid w:val="00EE05E1"/>
    <w:rsid w:val="00EE0E9A"/>
    <w:rsid w:val="00EE114C"/>
    <w:rsid w:val="00EE13CA"/>
    <w:rsid w:val="00EE16C1"/>
    <w:rsid w:val="00EE1A31"/>
    <w:rsid w:val="00EE1EB2"/>
    <w:rsid w:val="00EE1FF1"/>
    <w:rsid w:val="00EE2927"/>
    <w:rsid w:val="00EE40CA"/>
    <w:rsid w:val="00EE42FB"/>
    <w:rsid w:val="00EE53B4"/>
    <w:rsid w:val="00EE58D6"/>
    <w:rsid w:val="00EE5E83"/>
    <w:rsid w:val="00EE5E9C"/>
    <w:rsid w:val="00EE62F3"/>
    <w:rsid w:val="00EE6A07"/>
    <w:rsid w:val="00EE7423"/>
    <w:rsid w:val="00EF0002"/>
    <w:rsid w:val="00EF02DD"/>
    <w:rsid w:val="00EF0D42"/>
    <w:rsid w:val="00EF1C64"/>
    <w:rsid w:val="00EF2497"/>
    <w:rsid w:val="00EF29DA"/>
    <w:rsid w:val="00EF315F"/>
    <w:rsid w:val="00EF334E"/>
    <w:rsid w:val="00EF3760"/>
    <w:rsid w:val="00EF38EC"/>
    <w:rsid w:val="00EF4434"/>
    <w:rsid w:val="00EF469B"/>
    <w:rsid w:val="00EF4A68"/>
    <w:rsid w:val="00EF50CA"/>
    <w:rsid w:val="00EF567E"/>
    <w:rsid w:val="00EF5BF0"/>
    <w:rsid w:val="00EF6005"/>
    <w:rsid w:val="00EF61FF"/>
    <w:rsid w:val="00EF6EAE"/>
    <w:rsid w:val="00EF7A98"/>
    <w:rsid w:val="00F00312"/>
    <w:rsid w:val="00F007F8"/>
    <w:rsid w:val="00F01310"/>
    <w:rsid w:val="00F02076"/>
    <w:rsid w:val="00F02DE2"/>
    <w:rsid w:val="00F02F69"/>
    <w:rsid w:val="00F03517"/>
    <w:rsid w:val="00F03DFC"/>
    <w:rsid w:val="00F040B9"/>
    <w:rsid w:val="00F04104"/>
    <w:rsid w:val="00F0429D"/>
    <w:rsid w:val="00F04321"/>
    <w:rsid w:val="00F0552D"/>
    <w:rsid w:val="00F05B41"/>
    <w:rsid w:val="00F05E92"/>
    <w:rsid w:val="00F06993"/>
    <w:rsid w:val="00F07716"/>
    <w:rsid w:val="00F07C2C"/>
    <w:rsid w:val="00F07D61"/>
    <w:rsid w:val="00F1050A"/>
    <w:rsid w:val="00F108EB"/>
    <w:rsid w:val="00F10D4A"/>
    <w:rsid w:val="00F11D1E"/>
    <w:rsid w:val="00F12341"/>
    <w:rsid w:val="00F12431"/>
    <w:rsid w:val="00F12A15"/>
    <w:rsid w:val="00F13679"/>
    <w:rsid w:val="00F13D65"/>
    <w:rsid w:val="00F13DFF"/>
    <w:rsid w:val="00F1426D"/>
    <w:rsid w:val="00F14618"/>
    <w:rsid w:val="00F1593F"/>
    <w:rsid w:val="00F1605B"/>
    <w:rsid w:val="00F1615C"/>
    <w:rsid w:val="00F164AC"/>
    <w:rsid w:val="00F17588"/>
    <w:rsid w:val="00F17F21"/>
    <w:rsid w:val="00F20194"/>
    <w:rsid w:val="00F201E6"/>
    <w:rsid w:val="00F2028E"/>
    <w:rsid w:val="00F20C30"/>
    <w:rsid w:val="00F20CF6"/>
    <w:rsid w:val="00F20D79"/>
    <w:rsid w:val="00F20F6F"/>
    <w:rsid w:val="00F2114D"/>
    <w:rsid w:val="00F2139E"/>
    <w:rsid w:val="00F223A2"/>
    <w:rsid w:val="00F22B35"/>
    <w:rsid w:val="00F22D5F"/>
    <w:rsid w:val="00F234A7"/>
    <w:rsid w:val="00F23BD5"/>
    <w:rsid w:val="00F242CC"/>
    <w:rsid w:val="00F24389"/>
    <w:rsid w:val="00F24963"/>
    <w:rsid w:val="00F253B2"/>
    <w:rsid w:val="00F25BA9"/>
    <w:rsid w:val="00F25FB1"/>
    <w:rsid w:val="00F2646B"/>
    <w:rsid w:val="00F264AB"/>
    <w:rsid w:val="00F27374"/>
    <w:rsid w:val="00F275B0"/>
    <w:rsid w:val="00F2772C"/>
    <w:rsid w:val="00F27A0F"/>
    <w:rsid w:val="00F311D4"/>
    <w:rsid w:val="00F31CC9"/>
    <w:rsid w:val="00F31FDD"/>
    <w:rsid w:val="00F326D9"/>
    <w:rsid w:val="00F32B2C"/>
    <w:rsid w:val="00F33C5C"/>
    <w:rsid w:val="00F3423D"/>
    <w:rsid w:val="00F35015"/>
    <w:rsid w:val="00F35786"/>
    <w:rsid w:val="00F35997"/>
    <w:rsid w:val="00F35BF6"/>
    <w:rsid w:val="00F36728"/>
    <w:rsid w:val="00F36E04"/>
    <w:rsid w:val="00F37132"/>
    <w:rsid w:val="00F371A4"/>
    <w:rsid w:val="00F4166B"/>
    <w:rsid w:val="00F418E6"/>
    <w:rsid w:val="00F41A4A"/>
    <w:rsid w:val="00F41AD1"/>
    <w:rsid w:val="00F4232D"/>
    <w:rsid w:val="00F42CA3"/>
    <w:rsid w:val="00F43462"/>
    <w:rsid w:val="00F43B69"/>
    <w:rsid w:val="00F43DC7"/>
    <w:rsid w:val="00F440B0"/>
    <w:rsid w:val="00F444E6"/>
    <w:rsid w:val="00F446FD"/>
    <w:rsid w:val="00F44A52"/>
    <w:rsid w:val="00F454D3"/>
    <w:rsid w:val="00F45608"/>
    <w:rsid w:val="00F45CEA"/>
    <w:rsid w:val="00F461E3"/>
    <w:rsid w:val="00F46447"/>
    <w:rsid w:val="00F46C51"/>
    <w:rsid w:val="00F47090"/>
    <w:rsid w:val="00F471FE"/>
    <w:rsid w:val="00F477FF"/>
    <w:rsid w:val="00F47BC6"/>
    <w:rsid w:val="00F505CE"/>
    <w:rsid w:val="00F505E5"/>
    <w:rsid w:val="00F515F0"/>
    <w:rsid w:val="00F5176B"/>
    <w:rsid w:val="00F51B14"/>
    <w:rsid w:val="00F51F13"/>
    <w:rsid w:val="00F52703"/>
    <w:rsid w:val="00F53409"/>
    <w:rsid w:val="00F536BE"/>
    <w:rsid w:val="00F54099"/>
    <w:rsid w:val="00F54814"/>
    <w:rsid w:val="00F5490C"/>
    <w:rsid w:val="00F55861"/>
    <w:rsid w:val="00F55AE9"/>
    <w:rsid w:val="00F569AE"/>
    <w:rsid w:val="00F60024"/>
    <w:rsid w:val="00F6007C"/>
    <w:rsid w:val="00F617C7"/>
    <w:rsid w:val="00F61D74"/>
    <w:rsid w:val="00F61E63"/>
    <w:rsid w:val="00F646A2"/>
    <w:rsid w:val="00F65257"/>
    <w:rsid w:val="00F654CA"/>
    <w:rsid w:val="00F66489"/>
    <w:rsid w:val="00F66D8B"/>
    <w:rsid w:val="00F66F72"/>
    <w:rsid w:val="00F67A21"/>
    <w:rsid w:val="00F707FC"/>
    <w:rsid w:val="00F71AB9"/>
    <w:rsid w:val="00F724C0"/>
    <w:rsid w:val="00F72C9F"/>
    <w:rsid w:val="00F72CC6"/>
    <w:rsid w:val="00F72F9B"/>
    <w:rsid w:val="00F74776"/>
    <w:rsid w:val="00F74DDB"/>
    <w:rsid w:val="00F74E0C"/>
    <w:rsid w:val="00F75525"/>
    <w:rsid w:val="00F75F05"/>
    <w:rsid w:val="00F764B8"/>
    <w:rsid w:val="00F768D0"/>
    <w:rsid w:val="00F76AE1"/>
    <w:rsid w:val="00F770C7"/>
    <w:rsid w:val="00F7741B"/>
    <w:rsid w:val="00F803AB"/>
    <w:rsid w:val="00F80647"/>
    <w:rsid w:val="00F81117"/>
    <w:rsid w:val="00F81353"/>
    <w:rsid w:val="00F815FC"/>
    <w:rsid w:val="00F819FD"/>
    <w:rsid w:val="00F81B7E"/>
    <w:rsid w:val="00F830A7"/>
    <w:rsid w:val="00F8324D"/>
    <w:rsid w:val="00F8441B"/>
    <w:rsid w:val="00F84C19"/>
    <w:rsid w:val="00F84F01"/>
    <w:rsid w:val="00F853EB"/>
    <w:rsid w:val="00F86DA6"/>
    <w:rsid w:val="00F87FA0"/>
    <w:rsid w:val="00F903F5"/>
    <w:rsid w:val="00F91348"/>
    <w:rsid w:val="00F92C47"/>
    <w:rsid w:val="00F95D74"/>
    <w:rsid w:val="00F965E7"/>
    <w:rsid w:val="00F97821"/>
    <w:rsid w:val="00F97C79"/>
    <w:rsid w:val="00FA032A"/>
    <w:rsid w:val="00FA0C12"/>
    <w:rsid w:val="00FA0DC9"/>
    <w:rsid w:val="00FA1F6F"/>
    <w:rsid w:val="00FA24C6"/>
    <w:rsid w:val="00FA2BD2"/>
    <w:rsid w:val="00FA3646"/>
    <w:rsid w:val="00FA4B8C"/>
    <w:rsid w:val="00FA4DBC"/>
    <w:rsid w:val="00FA58AC"/>
    <w:rsid w:val="00FA5DF8"/>
    <w:rsid w:val="00FA6ABA"/>
    <w:rsid w:val="00FA7CC0"/>
    <w:rsid w:val="00FB0055"/>
    <w:rsid w:val="00FB005D"/>
    <w:rsid w:val="00FB0100"/>
    <w:rsid w:val="00FB089F"/>
    <w:rsid w:val="00FB1BF3"/>
    <w:rsid w:val="00FB1D02"/>
    <w:rsid w:val="00FB1EAA"/>
    <w:rsid w:val="00FB1FA9"/>
    <w:rsid w:val="00FB204F"/>
    <w:rsid w:val="00FB219F"/>
    <w:rsid w:val="00FB2646"/>
    <w:rsid w:val="00FB29B1"/>
    <w:rsid w:val="00FB2B64"/>
    <w:rsid w:val="00FB3248"/>
    <w:rsid w:val="00FB3B65"/>
    <w:rsid w:val="00FB3EFB"/>
    <w:rsid w:val="00FB5159"/>
    <w:rsid w:val="00FB64AF"/>
    <w:rsid w:val="00FB6EB0"/>
    <w:rsid w:val="00FB6F0C"/>
    <w:rsid w:val="00FB7204"/>
    <w:rsid w:val="00FB7493"/>
    <w:rsid w:val="00FB7544"/>
    <w:rsid w:val="00FB7AC7"/>
    <w:rsid w:val="00FB7B71"/>
    <w:rsid w:val="00FC077A"/>
    <w:rsid w:val="00FC0CFE"/>
    <w:rsid w:val="00FC16E7"/>
    <w:rsid w:val="00FC1746"/>
    <w:rsid w:val="00FC19D3"/>
    <w:rsid w:val="00FC2529"/>
    <w:rsid w:val="00FC2727"/>
    <w:rsid w:val="00FC3356"/>
    <w:rsid w:val="00FC3431"/>
    <w:rsid w:val="00FC4825"/>
    <w:rsid w:val="00FC4E2B"/>
    <w:rsid w:val="00FC4FE0"/>
    <w:rsid w:val="00FC5518"/>
    <w:rsid w:val="00FC558A"/>
    <w:rsid w:val="00FC5DDC"/>
    <w:rsid w:val="00FC60A1"/>
    <w:rsid w:val="00FC6388"/>
    <w:rsid w:val="00FC6444"/>
    <w:rsid w:val="00FC7BA7"/>
    <w:rsid w:val="00FC7BC9"/>
    <w:rsid w:val="00FD034D"/>
    <w:rsid w:val="00FD0A6A"/>
    <w:rsid w:val="00FD0C7C"/>
    <w:rsid w:val="00FD2D4A"/>
    <w:rsid w:val="00FD2E54"/>
    <w:rsid w:val="00FD3007"/>
    <w:rsid w:val="00FD4368"/>
    <w:rsid w:val="00FD448B"/>
    <w:rsid w:val="00FD4D3F"/>
    <w:rsid w:val="00FD5980"/>
    <w:rsid w:val="00FD6917"/>
    <w:rsid w:val="00FD7F08"/>
    <w:rsid w:val="00FD7F0E"/>
    <w:rsid w:val="00FE032D"/>
    <w:rsid w:val="00FE0371"/>
    <w:rsid w:val="00FE13F9"/>
    <w:rsid w:val="00FE1BBE"/>
    <w:rsid w:val="00FE23DF"/>
    <w:rsid w:val="00FE2F0E"/>
    <w:rsid w:val="00FE48CE"/>
    <w:rsid w:val="00FE4C1E"/>
    <w:rsid w:val="00FE4EC6"/>
    <w:rsid w:val="00FE5185"/>
    <w:rsid w:val="00FE518B"/>
    <w:rsid w:val="00FE5191"/>
    <w:rsid w:val="00FE5E64"/>
    <w:rsid w:val="00FE6319"/>
    <w:rsid w:val="00FE6A60"/>
    <w:rsid w:val="00FE7778"/>
    <w:rsid w:val="00FE7BCE"/>
    <w:rsid w:val="00FF0586"/>
    <w:rsid w:val="00FF1031"/>
    <w:rsid w:val="00FF1B12"/>
    <w:rsid w:val="00FF2558"/>
    <w:rsid w:val="00FF2EBD"/>
    <w:rsid w:val="00FF3230"/>
    <w:rsid w:val="00FF422B"/>
    <w:rsid w:val="00FF4D23"/>
    <w:rsid w:val="00FF52DD"/>
    <w:rsid w:val="00FF5583"/>
    <w:rsid w:val="00FF5C16"/>
    <w:rsid w:val="00FF5F52"/>
    <w:rsid w:val="00FF63BC"/>
    <w:rsid w:val="00FF6440"/>
    <w:rsid w:val="00FF67FF"/>
    <w:rsid w:val="00FF73B7"/>
    <w:rsid w:val="00FF7744"/>
    <w:rsid w:val="00FF782F"/>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172F40-9AED-45BF-A21A-5E5A67F2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20"/>
    <w:rPr>
      <w:sz w:val="24"/>
      <w:szCs w:val="24"/>
    </w:rPr>
  </w:style>
  <w:style w:type="paragraph" w:styleId="Heading1">
    <w:name w:val="heading 1"/>
    <w:basedOn w:val="Normal"/>
    <w:next w:val="Normal"/>
    <w:link w:val="Heading1Char"/>
    <w:autoRedefine/>
    <w:qFormat/>
    <w:rsid w:val="00C17CC2"/>
    <w:pPr>
      <w:keepNext/>
      <w:widowControl w:val="0"/>
      <w:tabs>
        <w:tab w:val="left" w:pos="360"/>
        <w:tab w:val="left" w:pos="720"/>
        <w:tab w:val="left" w:pos="1080"/>
        <w:tab w:val="left" w:pos="1440"/>
      </w:tabs>
      <w:autoSpaceDE w:val="0"/>
      <w:autoSpaceDN w:val="0"/>
      <w:adjustRightInd w:val="0"/>
      <w:spacing w:line="264" w:lineRule="auto"/>
      <w:jc w:val="center"/>
      <w:outlineLvl w:val="0"/>
    </w:pPr>
    <w:rPr>
      <w:rFonts w:ascii="Times New Roman Bold" w:hAnsi="Times New Roman Bold"/>
      <w:b/>
      <w:bCs/>
      <w:caps/>
      <w:noProof/>
      <w:color w:val="000000"/>
      <w:u w:val="single"/>
    </w:rPr>
  </w:style>
  <w:style w:type="paragraph" w:styleId="Heading2">
    <w:name w:val="heading 2"/>
    <w:basedOn w:val="Normal"/>
    <w:next w:val="Normal"/>
    <w:link w:val="Heading2Char"/>
    <w:autoRedefine/>
    <w:uiPriority w:val="1"/>
    <w:qFormat/>
    <w:rsid w:val="002F4A55"/>
    <w:pPr>
      <w:spacing w:line="276" w:lineRule="auto"/>
      <w:jc w:val="center"/>
      <w:outlineLvl w:val="1"/>
    </w:pPr>
    <w:rPr>
      <w:rFonts w:ascii="Times New Roman Bold" w:hAnsi="Times New Roman Bold"/>
      <w:b/>
      <w:caps/>
      <w:u w:val="single"/>
    </w:rPr>
  </w:style>
  <w:style w:type="paragraph" w:styleId="Heading3">
    <w:name w:val="heading 3"/>
    <w:basedOn w:val="Normal"/>
    <w:next w:val="Normal"/>
    <w:link w:val="Heading3Char"/>
    <w:qFormat/>
    <w:rsid w:val="00B873C1"/>
    <w:pPr>
      <w:keepNext/>
      <w:autoSpaceDE w:val="0"/>
      <w:autoSpaceDN w:val="0"/>
      <w:adjustRightInd w:val="0"/>
      <w:spacing w:line="264" w:lineRule="auto"/>
      <w:jc w:val="both"/>
      <w:outlineLvl w:val="2"/>
    </w:pPr>
    <w:rPr>
      <w:rFonts w:ascii="Times New Roman Bold" w:hAnsi="Times New Roman Bold"/>
      <w:b/>
      <w:bCs/>
      <w:iCs/>
      <w:caps/>
      <w:szCs w:val="22"/>
      <w:u w:val="single"/>
    </w:rPr>
  </w:style>
  <w:style w:type="paragraph" w:styleId="Heading4">
    <w:name w:val="heading 4"/>
    <w:basedOn w:val="Normal"/>
    <w:next w:val="Normal"/>
    <w:link w:val="Heading4Char"/>
    <w:qFormat/>
    <w:rsid w:val="001E6D20"/>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outlineLvl w:val="3"/>
    </w:pPr>
    <w:rPr>
      <w:rFonts w:ascii="Times Roman" w:hAnsi="Times Roman"/>
      <w:b/>
      <w:bCs/>
      <w:noProof/>
      <w:color w:val="000000"/>
    </w:rPr>
  </w:style>
  <w:style w:type="paragraph" w:styleId="Heading5">
    <w:name w:val="heading 5"/>
    <w:basedOn w:val="Normal"/>
    <w:next w:val="Normal"/>
    <w:qFormat/>
    <w:rsid w:val="001E6D20"/>
    <w:pPr>
      <w:keepNext/>
      <w:autoSpaceDE w:val="0"/>
      <w:autoSpaceDN w:val="0"/>
      <w:adjustRightInd w:val="0"/>
      <w:ind w:left="1530"/>
      <w:jc w:val="center"/>
      <w:outlineLvl w:val="4"/>
    </w:pPr>
    <w:rPr>
      <w:b/>
      <w:bCs/>
      <w:color w:val="000000"/>
      <w:sz w:val="32"/>
      <w:szCs w:val="36"/>
    </w:rPr>
  </w:style>
  <w:style w:type="paragraph" w:styleId="Heading6">
    <w:name w:val="heading 6"/>
    <w:basedOn w:val="Normal"/>
    <w:next w:val="Normal"/>
    <w:qFormat/>
    <w:rsid w:val="001E6D20"/>
    <w:pPr>
      <w:keepNext/>
      <w:widowControl w:val="0"/>
      <w:autoSpaceDE w:val="0"/>
      <w:autoSpaceDN w:val="0"/>
      <w:adjustRightInd w:val="0"/>
      <w:jc w:val="center"/>
      <w:outlineLvl w:val="5"/>
    </w:pPr>
    <w:rPr>
      <w:rFonts w:ascii="Times" w:eastAsia="Arial Unicode MS" w:hAnsi="Times" w:cs="Arial Unicode MS"/>
      <w:color w:val="000000"/>
      <w:szCs w:val="20"/>
    </w:rPr>
  </w:style>
  <w:style w:type="paragraph" w:styleId="Heading7">
    <w:name w:val="heading 7"/>
    <w:basedOn w:val="Normal"/>
    <w:next w:val="Normal"/>
    <w:qFormat/>
    <w:rsid w:val="001E6D20"/>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outlineLvl w:val="6"/>
    </w:pPr>
    <w:rPr>
      <w:rFonts w:ascii="Times Roman" w:hAnsi="Times Roman"/>
      <w:noProof/>
      <w:color w:val="000000"/>
      <w:u w:val="single"/>
    </w:rPr>
  </w:style>
  <w:style w:type="paragraph" w:styleId="Heading8">
    <w:name w:val="heading 8"/>
    <w:basedOn w:val="Normal"/>
    <w:next w:val="Normal"/>
    <w:qFormat/>
    <w:rsid w:val="001E6D20"/>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outlineLvl w:val="7"/>
    </w:pPr>
    <w:rPr>
      <w:rFonts w:ascii="Times Roman" w:hAnsi="Times Roman"/>
      <w:noProof/>
      <w:color w:val="000000"/>
      <w:u w:val="single"/>
    </w:rPr>
  </w:style>
  <w:style w:type="paragraph" w:styleId="Heading9">
    <w:name w:val="heading 9"/>
    <w:basedOn w:val="Normal"/>
    <w:next w:val="Normal"/>
    <w:qFormat/>
    <w:rsid w:val="001E6D20"/>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1E6D20"/>
    <w:pPr>
      <w:widowControl w:val="0"/>
      <w:autoSpaceDE w:val="0"/>
      <w:autoSpaceDN w:val="0"/>
      <w:adjustRightInd w:val="0"/>
    </w:pPr>
    <w:rPr>
      <w:rFonts w:ascii="Times" w:hAnsi="Times"/>
      <w:b/>
      <w:bCs/>
      <w:noProof/>
      <w:color w:val="000000"/>
      <w:u w:val="single"/>
    </w:rPr>
  </w:style>
  <w:style w:type="paragraph" w:customStyle="1" w:styleId="axNormal">
    <w:name w:val="axNormal"/>
    <w:link w:val="axNormalChar"/>
    <w:rsid w:val="001E6D20"/>
    <w:pPr>
      <w:widowControl w:val="0"/>
      <w:tabs>
        <w:tab w:val="left" w:pos="720"/>
        <w:tab w:val="left" w:pos="1440"/>
        <w:tab w:val="left" w:pos="2160"/>
      </w:tabs>
      <w:autoSpaceDE w:val="0"/>
      <w:autoSpaceDN w:val="0"/>
      <w:adjustRightInd w:val="0"/>
    </w:pPr>
    <w:rPr>
      <w:rFonts w:ascii="Times" w:hAnsi="Times"/>
      <w:noProof/>
      <w:color w:val="000000"/>
      <w:sz w:val="24"/>
      <w:szCs w:val="24"/>
    </w:rPr>
  </w:style>
  <w:style w:type="paragraph" w:customStyle="1" w:styleId="Cell">
    <w:name w:val="Cell"/>
    <w:basedOn w:val="Normal"/>
    <w:rsid w:val="001E6D20"/>
    <w:pPr>
      <w:widowControl w:val="0"/>
      <w:autoSpaceDE w:val="0"/>
      <w:autoSpaceDN w:val="0"/>
      <w:adjustRightInd w:val="0"/>
    </w:pPr>
    <w:rPr>
      <w:rFonts w:ascii="Times" w:hAnsi="Times"/>
      <w:noProof/>
      <w:color w:val="000000"/>
    </w:rPr>
  </w:style>
  <w:style w:type="paragraph" w:styleId="BodyText">
    <w:name w:val="Body Text"/>
    <w:basedOn w:val="Normal"/>
    <w:link w:val="BodyTextChar"/>
    <w:qFormat/>
    <w:rsid w:val="001E6D20"/>
    <w:pPr>
      <w:autoSpaceDE w:val="0"/>
      <w:autoSpaceDN w:val="0"/>
      <w:adjustRightInd w:val="0"/>
    </w:pPr>
    <w:rPr>
      <w:b/>
      <w:bCs/>
      <w:color w:val="000000"/>
    </w:rPr>
  </w:style>
  <w:style w:type="paragraph" w:styleId="Title">
    <w:name w:val="Title"/>
    <w:basedOn w:val="Normal"/>
    <w:link w:val="TitleChar"/>
    <w:qFormat/>
    <w:rsid w:val="001E6D20"/>
    <w:pPr>
      <w:tabs>
        <w:tab w:val="decimal" w:pos="1800"/>
      </w:tabs>
      <w:ind w:left="720" w:hanging="720"/>
      <w:jc w:val="center"/>
    </w:pPr>
    <w:rPr>
      <w:b/>
      <w:bCs/>
    </w:rPr>
  </w:style>
  <w:style w:type="character" w:styleId="Hyperlink">
    <w:name w:val="Hyperlink"/>
    <w:basedOn w:val="DefaultParagraphFont"/>
    <w:uiPriority w:val="99"/>
    <w:rsid w:val="001E6D20"/>
    <w:rPr>
      <w:color w:val="0000FF"/>
      <w:u w:val="single"/>
    </w:rPr>
  </w:style>
  <w:style w:type="paragraph" w:styleId="BodyTextIndent">
    <w:name w:val="Body Text Indent"/>
    <w:basedOn w:val="Normal"/>
    <w:rsid w:val="001E6D20"/>
    <w:pPr>
      <w:widowControl w:val="0"/>
      <w:tabs>
        <w:tab w:val="left" w:pos="360"/>
        <w:tab w:val="left" w:pos="720"/>
        <w:tab w:val="left" w:pos="1080"/>
        <w:tab w:val="left" w:pos="1440"/>
        <w:tab w:val="left" w:pos="7920"/>
        <w:tab w:val="left" w:pos="8280"/>
      </w:tabs>
      <w:autoSpaceDE w:val="0"/>
      <w:autoSpaceDN w:val="0"/>
      <w:adjustRightInd w:val="0"/>
      <w:ind w:left="1080"/>
    </w:pPr>
    <w:rPr>
      <w:rFonts w:ascii="Times" w:hAnsi="Times"/>
      <w:noProof/>
      <w:color w:val="000000"/>
    </w:rPr>
  </w:style>
  <w:style w:type="paragraph" w:styleId="NormalWeb">
    <w:name w:val="Normal (Web)"/>
    <w:basedOn w:val="Normal"/>
    <w:uiPriority w:val="99"/>
    <w:rsid w:val="001E6D20"/>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1E6D20"/>
    <w:pPr>
      <w:widowControl w:val="0"/>
      <w:tabs>
        <w:tab w:val="center" w:pos="4320"/>
        <w:tab w:val="right" w:pos="8640"/>
      </w:tabs>
      <w:autoSpaceDE w:val="0"/>
      <w:autoSpaceDN w:val="0"/>
      <w:adjustRightInd w:val="0"/>
    </w:pPr>
    <w:rPr>
      <w:rFonts w:ascii="Times" w:hAnsi="Times"/>
      <w:noProof/>
      <w:color w:val="000000"/>
    </w:rPr>
  </w:style>
  <w:style w:type="paragraph" w:styleId="BodyTextIndent2">
    <w:name w:val="Body Text Indent 2"/>
    <w:basedOn w:val="Normal"/>
    <w:rsid w:val="001E6D20"/>
    <w:pPr>
      <w:autoSpaceDE w:val="0"/>
      <w:autoSpaceDN w:val="0"/>
      <w:adjustRightInd w:val="0"/>
      <w:ind w:left="2160" w:firstLine="720"/>
    </w:pPr>
    <w:rPr>
      <w:rFonts w:ascii="Times" w:hAnsi="Times"/>
      <w:noProof/>
      <w:color w:val="000000"/>
    </w:rPr>
  </w:style>
  <w:style w:type="paragraph" w:styleId="BodyTextIndent3">
    <w:name w:val="Body Text Indent 3"/>
    <w:basedOn w:val="Normal"/>
    <w:link w:val="BodyTextIndent3Char"/>
    <w:rsid w:val="001E6D20"/>
    <w:pPr>
      <w:widowControl w:val="0"/>
      <w:autoSpaceDE w:val="0"/>
      <w:autoSpaceDN w:val="0"/>
      <w:adjustRightInd w:val="0"/>
      <w:ind w:left="2160"/>
    </w:pPr>
    <w:rPr>
      <w:rFonts w:ascii="Times" w:hAnsi="Times"/>
      <w:noProof/>
      <w:color w:val="000000"/>
    </w:rPr>
  </w:style>
  <w:style w:type="character" w:styleId="PageNumber">
    <w:name w:val="page number"/>
    <w:basedOn w:val="DefaultParagraphFont"/>
    <w:rsid w:val="001E6D20"/>
  </w:style>
  <w:style w:type="paragraph" w:styleId="Subtitle">
    <w:name w:val="Subtitle"/>
    <w:basedOn w:val="Normal"/>
    <w:qFormat/>
    <w:rsid w:val="001E6D20"/>
    <w:pPr>
      <w:jc w:val="center"/>
    </w:pPr>
    <w:rPr>
      <w:rFonts w:ascii="Helvetica" w:hAnsi="Helvetica"/>
      <w:b/>
      <w:bCs/>
      <w:sz w:val="28"/>
      <w:szCs w:val="20"/>
    </w:rPr>
  </w:style>
  <w:style w:type="character" w:styleId="FollowedHyperlink">
    <w:name w:val="FollowedHyperlink"/>
    <w:basedOn w:val="DefaultParagraphFont"/>
    <w:uiPriority w:val="99"/>
    <w:rsid w:val="001E6D20"/>
    <w:rPr>
      <w:color w:val="800080"/>
      <w:u w:val="single"/>
    </w:rPr>
  </w:style>
  <w:style w:type="paragraph" w:styleId="Footer">
    <w:name w:val="footer"/>
    <w:basedOn w:val="Normal"/>
    <w:link w:val="FooterChar"/>
    <w:uiPriority w:val="99"/>
    <w:rsid w:val="001E6D20"/>
    <w:pPr>
      <w:tabs>
        <w:tab w:val="center" w:pos="4320"/>
        <w:tab w:val="right" w:pos="8640"/>
      </w:tabs>
    </w:pPr>
  </w:style>
  <w:style w:type="paragraph" w:styleId="BodyText2">
    <w:name w:val="Body Text 2"/>
    <w:basedOn w:val="Normal"/>
    <w:rsid w:val="001E6D20"/>
    <w:pPr>
      <w:tabs>
        <w:tab w:val="left" w:pos="360"/>
        <w:tab w:val="left" w:pos="720"/>
        <w:tab w:val="left" w:pos="1080"/>
        <w:tab w:val="left" w:pos="1440"/>
        <w:tab w:val="left" w:pos="1800"/>
      </w:tabs>
      <w:jc w:val="both"/>
    </w:pPr>
  </w:style>
  <w:style w:type="paragraph" w:customStyle="1" w:styleId="CellEntryArea2">
    <w:name w:val="Cell Entry Area2"/>
    <w:basedOn w:val="CellEntryArea"/>
    <w:rsid w:val="001E6D20"/>
    <w:pPr>
      <w:ind w:left="0"/>
    </w:pPr>
  </w:style>
  <w:style w:type="paragraph" w:customStyle="1" w:styleId="CellEntryArea">
    <w:name w:val="Cell Entry Area"/>
    <w:basedOn w:val="Cell"/>
    <w:rsid w:val="001E6D20"/>
    <w:pPr>
      <w:ind w:left="360"/>
    </w:pPr>
    <w:rPr>
      <w:rFonts w:ascii="Helvetica" w:hAnsi="Helvetica"/>
      <w:b/>
      <w:bCs/>
      <w:sz w:val="20"/>
      <w:szCs w:val="20"/>
    </w:rPr>
  </w:style>
  <w:style w:type="character" w:styleId="CommentReference">
    <w:name w:val="annotation reference"/>
    <w:basedOn w:val="DefaultParagraphFont"/>
    <w:uiPriority w:val="99"/>
    <w:rsid w:val="001E6D20"/>
    <w:rPr>
      <w:sz w:val="16"/>
      <w:szCs w:val="16"/>
    </w:rPr>
  </w:style>
  <w:style w:type="paragraph" w:styleId="CommentText">
    <w:name w:val="annotation text"/>
    <w:basedOn w:val="Normal"/>
    <w:link w:val="CommentTextChar"/>
    <w:uiPriority w:val="99"/>
    <w:semiHidden/>
    <w:rsid w:val="001E6D20"/>
    <w:rPr>
      <w:sz w:val="20"/>
      <w:szCs w:val="20"/>
    </w:rPr>
  </w:style>
  <w:style w:type="paragraph" w:customStyle="1" w:styleId="Paragraph">
    <w:name w:val="Paragraph"/>
    <w:basedOn w:val="Normal"/>
    <w:rsid w:val="001E6D20"/>
    <w:pPr>
      <w:widowControl w:val="0"/>
      <w:autoSpaceDE w:val="0"/>
      <w:autoSpaceDN w:val="0"/>
      <w:adjustRightInd w:val="0"/>
      <w:spacing w:after="144"/>
    </w:pPr>
    <w:rPr>
      <w:rFonts w:ascii="Times" w:hAnsi="Times"/>
      <w:color w:val="000000"/>
    </w:rPr>
  </w:style>
  <w:style w:type="paragraph" w:customStyle="1" w:styleId="body">
    <w:name w:val="body"/>
    <w:basedOn w:val="Normal"/>
    <w:rsid w:val="001E6D20"/>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1E6D20"/>
    <w:pPr>
      <w:tabs>
        <w:tab w:val="left" w:pos="360"/>
      </w:tabs>
      <w:ind w:right="720"/>
    </w:pPr>
  </w:style>
  <w:style w:type="paragraph" w:styleId="BalloonText">
    <w:name w:val="Balloon Text"/>
    <w:basedOn w:val="Normal"/>
    <w:link w:val="BalloonTextChar"/>
    <w:uiPriority w:val="99"/>
    <w:semiHidden/>
    <w:rsid w:val="003E0473"/>
    <w:rPr>
      <w:rFonts w:ascii="Tahoma" w:hAnsi="Tahoma" w:cs="Tahoma"/>
      <w:sz w:val="16"/>
      <w:szCs w:val="16"/>
    </w:rPr>
  </w:style>
  <w:style w:type="paragraph" w:customStyle="1" w:styleId="Normal0">
    <w:name w:val="+Normal"/>
    <w:basedOn w:val="Normal"/>
    <w:link w:val="NormalChar"/>
    <w:rsid w:val="00775F4E"/>
    <w:pPr>
      <w:widowControl w:val="0"/>
      <w:autoSpaceDE w:val="0"/>
      <w:autoSpaceDN w:val="0"/>
      <w:adjustRightInd w:val="0"/>
      <w:ind w:left="216"/>
    </w:pPr>
    <w:rPr>
      <w:rFonts w:ascii="Times" w:hAnsi="Times" w:cs="Times"/>
      <w:color w:val="000000"/>
    </w:rPr>
  </w:style>
  <w:style w:type="paragraph" w:styleId="CommentSubject">
    <w:name w:val="annotation subject"/>
    <w:basedOn w:val="CommentText"/>
    <w:next w:val="CommentText"/>
    <w:link w:val="CommentSubjectChar"/>
    <w:uiPriority w:val="99"/>
    <w:semiHidden/>
    <w:rsid w:val="001242AF"/>
    <w:rPr>
      <w:b/>
      <w:bCs/>
    </w:rPr>
  </w:style>
  <w:style w:type="table" w:styleId="TableGrid">
    <w:name w:val="Table Grid"/>
    <w:basedOn w:val="TableNormal"/>
    <w:uiPriority w:val="39"/>
    <w:rsid w:val="00D2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4388"/>
    <w:rPr>
      <w:i/>
      <w:iCs/>
    </w:rPr>
  </w:style>
  <w:style w:type="paragraph" w:customStyle="1" w:styleId="pbody">
    <w:name w:val="pbody"/>
    <w:basedOn w:val="Normal"/>
    <w:rsid w:val="002C4388"/>
    <w:pPr>
      <w:spacing w:line="288" w:lineRule="auto"/>
      <w:ind w:firstLine="240"/>
    </w:pPr>
    <w:rPr>
      <w:rFonts w:ascii="Arial" w:hAnsi="Arial" w:cs="Arial"/>
      <w:color w:val="000000"/>
      <w:sz w:val="20"/>
      <w:szCs w:val="20"/>
    </w:rPr>
  </w:style>
  <w:style w:type="paragraph" w:customStyle="1" w:styleId="pbodyctrsmcaps">
    <w:name w:val="pbodyctrsmcaps"/>
    <w:basedOn w:val="Normal"/>
    <w:rsid w:val="002C4388"/>
    <w:pPr>
      <w:spacing w:before="240" w:after="240" w:line="288" w:lineRule="auto"/>
      <w:jc w:val="center"/>
    </w:pPr>
    <w:rPr>
      <w:rFonts w:ascii="Arial" w:hAnsi="Arial" w:cs="Arial"/>
      <w:smallCaps/>
      <w:color w:val="000000"/>
      <w:sz w:val="20"/>
      <w:szCs w:val="20"/>
    </w:rPr>
  </w:style>
  <w:style w:type="paragraph" w:customStyle="1" w:styleId="pindented1">
    <w:name w:val="pindented1"/>
    <w:basedOn w:val="Normal"/>
    <w:rsid w:val="002C4388"/>
    <w:pPr>
      <w:spacing w:line="288" w:lineRule="auto"/>
      <w:ind w:firstLine="480"/>
    </w:pPr>
    <w:rPr>
      <w:rFonts w:ascii="Arial" w:hAnsi="Arial" w:cs="Arial"/>
      <w:color w:val="000000"/>
      <w:sz w:val="20"/>
      <w:szCs w:val="20"/>
    </w:rPr>
  </w:style>
  <w:style w:type="paragraph" w:customStyle="1" w:styleId="pindented2">
    <w:name w:val="pindented2"/>
    <w:basedOn w:val="Normal"/>
    <w:rsid w:val="00C54D39"/>
    <w:pPr>
      <w:spacing w:line="288" w:lineRule="auto"/>
      <w:ind w:firstLine="720"/>
    </w:pPr>
    <w:rPr>
      <w:rFonts w:ascii="Arial" w:hAnsi="Arial" w:cs="Arial"/>
      <w:color w:val="000000"/>
      <w:sz w:val="20"/>
      <w:szCs w:val="20"/>
    </w:rPr>
  </w:style>
  <w:style w:type="character" w:customStyle="1" w:styleId="cwebjump">
    <w:name w:val="cwebjump"/>
    <w:basedOn w:val="DefaultParagraphFont"/>
    <w:rsid w:val="00C54D39"/>
  </w:style>
  <w:style w:type="paragraph" w:customStyle="1" w:styleId="pindented3">
    <w:name w:val="pindented3"/>
    <w:basedOn w:val="Normal"/>
    <w:rsid w:val="0047706C"/>
    <w:pPr>
      <w:spacing w:line="288" w:lineRule="auto"/>
      <w:ind w:firstLine="960"/>
    </w:pPr>
    <w:rPr>
      <w:rFonts w:ascii="Arial" w:hAnsi="Arial" w:cs="Arial"/>
      <w:color w:val="000000"/>
      <w:sz w:val="20"/>
      <w:szCs w:val="20"/>
    </w:rPr>
  </w:style>
  <w:style w:type="paragraph" w:styleId="ListParagraph">
    <w:name w:val="List Paragraph"/>
    <w:basedOn w:val="Normal"/>
    <w:uiPriority w:val="34"/>
    <w:qFormat/>
    <w:rsid w:val="00661F1C"/>
    <w:pPr>
      <w:spacing w:after="200" w:line="276" w:lineRule="auto"/>
      <w:ind w:left="720"/>
      <w:contextualSpacing/>
    </w:pPr>
    <w:rPr>
      <w:sz w:val="22"/>
      <w:szCs w:val="22"/>
      <w:lang w:bidi="en-US"/>
    </w:rPr>
  </w:style>
  <w:style w:type="paragraph" w:customStyle="1" w:styleId="pcellbody">
    <w:name w:val="pcellbody"/>
    <w:basedOn w:val="Normal"/>
    <w:rsid w:val="00EF61FF"/>
    <w:pPr>
      <w:spacing w:line="288" w:lineRule="auto"/>
    </w:pPr>
    <w:rPr>
      <w:rFonts w:ascii="Arial" w:hAnsi="Arial" w:cs="Arial"/>
      <w:color w:val="000000"/>
      <w:sz w:val="15"/>
      <w:szCs w:val="15"/>
    </w:rPr>
  </w:style>
  <w:style w:type="paragraph" w:customStyle="1" w:styleId="pcellbodyctr">
    <w:name w:val="pcellbodyctr"/>
    <w:basedOn w:val="Normal"/>
    <w:rsid w:val="00EF61FF"/>
    <w:pPr>
      <w:spacing w:line="288" w:lineRule="auto"/>
      <w:jc w:val="center"/>
    </w:pPr>
    <w:rPr>
      <w:rFonts w:ascii="Arial" w:hAnsi="Arial" w:cs="Arial"/>
      <w:color w:val="000000"/>
      <w:sz w:val="15"/>
      <w:szCs w:val="15"/>
    </w:rPr>
  </w:style>
  <w:style w:type="paragraph" w:customStyle="1" w:styleId="pcellbodyctrsmcaps">
    <w:name w:val="pcellbodyctrsmcaps"/>
    <w:basedOn w:val="Normal"/>
    <w:rsid w:val="00EF61FF"/>
    <w:pPr>
      <w:spacing w:line="288" w:lineRule="auto"/>
      <w:jc w:val="center"/>
    </w:pPr>
    <w:rPr>
      <w:rFonts w:ascii="Arial" w:hAnsi="Arial" w:cs="Arial"/>
      <w:smallCaps/>
      <w:color w:val="000000"/>
      <w:sz w:val="15"/>
      <w:szCs w:val="15"/>
    </w:rPr>
  </w:style>
  <w:style w:type="paragraph" w:customStyle="1" w:styleId="pcellbodyindent">
    <w:name w:val="pcellbodyindent"/>
    <w:basedOn w:val="Normal"/>
    <w:rsid w:val="00EF61FF"/>
    <w:pPr>
      <w:spacing w:line="288" w:lineRule="auto"/>
      <w:ind w:left="240"/>
    </w:pPr>
    <w:rPr>
      <w:rFonts w:ascii="Arial" w:hAnsi="Arial" w:cs="Arial"/>
      <w:color w:val="000000"/>
      <w:sz w:val="15"/>
      <w:szCs w:val="15"/>
    </w:rPr>
  </w:style>
  <w:style w:type="character" w:customStyle="1" w:styleId="CommentTextChar">
    <w:name w:val="Comment Text Char"/>
    <w:basedOn w:val="DefaultParagraphFont"/>
    <w:link w:val="CommentText"/>
    <w:uiPriority w:val="99"/>
    <w:semiHidden/>
    <w:rsid w:val="00FB6F0C"/>
  </w:style>
  <w:style w:type="paragraph" w:customStyle="1" w:styleId="Default">
    <w:name w:val="Default"/>
    <w:rsid w:val="00F10D4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4047E"/>
    <w:rPr>
      <w:rFonts w:ascii="Times" w:hAnsi="Times"/>
      <w:noProof/>
      <w:color w:val="000000"/>
      <w:sz w:val="24"/>
      <w:szCs w:val="24"/>
    </w:rPr>
  </w:style>
  <w:style w:type="paragraph" w:customStyle="1" w:styleId="ClauseText9">
    <w:name w:val="Clause Text 9"/>
    <w:next w:val="Normal"/>
    <w:link w:val="ClauseText9Char"/>
    <w:rsid w:val="00A5362B"/>
    <w:pPr>
      <w:widowControl w:val="0"/>
      <w:autoSpaceDE w:val="0"/>
      <w:autoSpaceDN w:val="0"/>
      <w:adjustRightInd w:val="0"/>
    </w:pPr>
  </w:style>
  <w:style w:type="character" w:customStyle="1" w:styleId="ClauseText9Char">
    <w:name w:val="Clause Text 9 Char"/>
    <w:basedOn w:val="DefaultParagraphFont"/>
    <w:link w:val="ClauseText9"/>
    <w:locked/>
    <w:rsid w:val="00A5362B"/>
  </w:style>
  <w:style w:type="paragraph" w:customStyle="1" w:styleId="a">
    <w:name w:val="(a)"/>
    <w:basedOn w:val="axNormal"/>
    <w:rsid w:val="009B6C7B"/>
    <w:pPr>
      <w:spacing w:after="86"/>
      <w:ind w:firstLine="576"/>
    </w:pPr>
  </w:style>
  <w:style w:type="character" w:customStyle="1" w:styleId="axNormalChar">
    <w:name w:val="axNormal Char"/>
    <w:link w:val="axNormal"/>
    <w:uiPriority w:val="99"/>
    <w:rsid w:val="009B6C7B"/>
    <w:rPr>
      <w:rFonts w:ascii="Times" w:hAnsi="Times"/>
      <w:noProof/>
      <w:color w:val="000000"/>
      <w:sz w:val="24"/>
      <w:szCs w:val="24"/>
    </w:rPr>
  </w:style>
  <w:style w:type="paragraph" w:styleId="NoSpacing">
    <w:name w:val="No Spacing"/>
    <w:uiPriority w:val="1"/>
    <w:qFormat/>
    <w:rsid w:val="00663AD7"/>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B873C1"/>
    <w:rPr>
      <w:rFonts w:ascii="Times New Roman Bold" w:hAnsi="Times New Roman Bold"/>
      <w:b/>
      <w:bCs/>
      <w:iCs/>
      <w:caps/>
      <w:sz w:val="24"/>
      <w:szCs w:val="22"/>
      <w:u w:val="single"/>
    </w:rPr>
  </w:style>
  <w:style w:type="table" w:customStyle="1" w:styleId="TableGrid1">
    <w:name w:val="Table Grid1"/>
    <w:basedOn w:val="TableNormal"/>
    <w:next w:val="TableGrid"/>
    <w:uiPriority w:val="59"/>
    <w:rsid w:val="00DB301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90B23"/>
  </w:style>
  <w:style w:type="paragraph" w:customStyle="1" w:styleId="paragraph0">
    <w:name w:val="paragraph"/>
    <w:basedOn w:val="Normal"/>
    <w:rsid w:val="00090B23"/>
    <w:pPr>
      <w:spacing w:before="100" w:beforeAutospacing="1" w:after="100" w:afterAutospacing="1"/>
    </w:pPr>
  </w:style>
  <w:style w:type="character" w:customStyle="1" w:styleId="eop">
    <w:name w:val="eop"/>
    <w:basedOn w:val="DefaultParagraphFont"/>
    <w:rsid w:val="00090B23"/>
  </w:style>
  <w:style w:type="table" w:customStyle="1" w:styleId="TableGrid2">
    <w:name w:val="Table Grid2"/>
    <w:basedOn w:val="TableNormal"/>
    <w:next w:val="TableGrid"/>
    <w:uiPriority w:val="99"/>
    <w:rsid w:val="00C024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list1">
    <w:name w:val="pbodyaltlist1"/>
    <w:basedOn w:val="Normal"/>
    <w:rsid w:val="002D4E59"/>
    <w:pPr>
      <w:spacing w:before="100" w:beforeAutospacing="1" w:after="100" w:afterAutospacing="1"/>
    </w:pPr>
  </w:style>
  <w:style w:type="paragraph" w:customStyle="1" w:styleId="IDIQBodyText">
    <w:name w:val="IDIQ Body Text"/>
    <w:basedOn w:val="Normal"/>
    <w:qFormat/>
    <w:rsid w:val="0068085D"/>
    <w:pPr>
      <w:jc w:val="both"/>
    </w:pPr>
    <w:rPr>
      <w:rFonts w:eastAsia="Calibri"/>
      <w:sz w:val="22"/>
    </w:rPr>
  </w:style>
  <w:style w:type="table" w:customStyle="1" w:styleId="TableGrid21">
    <w:name w:val="Table Grid21"/>
    <w:basedOn w:val="TableNormal"/>
    <w:next w:val="TableGrid"/>
    <w:uiPriority w:val="59"/>
    <w:rsid w:val="004D7C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73C7B"/>
    <w:rPr>
      <w:b/>
      <w:bCs/>
      <w:sz w:val="24"/>
      <w:szCs w:val="24"/>
    </w:rPr>
  </w:style>
  <w:style w:type="character" w:styleId="Strong">
    <w:name w:val="Strong"/>
    <w:basedOn w:val="DefaultParagraphFont"/>
    <w:uiPriority w:val="22"/>
    <w:qFormat/>
    <w:rsid w:val="000E548C"/>
    <w:rPr>
      <w:b/>
      <w:bCs/>
    </w:rPr>
  </w:style>
  <w:style w:type="character" w:customStyle="1" w:styleId="apple-converted-space">
    <w:name w:val="apple-converted-space"/>
    <w:basedOn w:val="DefaultParagraphFont"/>
    <w:rsid w:val="008316D7"/>
  </w:style>
  <w:style w:type="character" w:customStyle="1" w:styleId="Heading1Char">
    <w:name w:val="Heading 1 Char"/>
    <w:basedOn w:val="DefaultParagraphFont"/>
    <w:link w:val="Heading1"/>
    <w:rsid w:val="00C17CC2"/>
    <w:rPr>
      <w:rFonts w:ascii="Times New Roman Bold" w:hAnsi="Times New Roman Bold"/>
      <w:b/>
      <w:bCs/>
      <w:caps/>
      <w:noProof/>
      <w:color w:val="000000"/>
      <w:sz w:val="24"/>
      <w:szCs w:val="24"/>
      <w:u w:val="single"/>
    </w:rPr>
  </w:style>
  <w:style w:type="character" w:customStyle="1" w:styleId="Heading2Char">
    <w:name w:val="Heading 2 Char"/>
    <w:basedOn w:val="DefaultParagraphFont"/>
    <w:link w:val="Heading2"/>
    <w:uiPriority w:val="1"/>
    <w:rsid w:val="002F4A55"/>
    <w:rPr>
      <w:rFonts w:ascii="Times New Roman Bold" w:hAnsi="Times New Roman Bold"/>
      <w:b/>
      <w:caps/>
      <w:sz w:val="24"/>
      <w:szCs w:val="24"/>
      <w:u w:val="single"/>
    </w:rPr>
  </w:style>
  <w:style w:type="numbering" w:customStyle="1" w:styleId="NoList1">
    <w:name w:val="No List1"/>
    <w:next w:val="NoList"/>
    <w:uiPriority w:val="99"/>
    <w:semiHidden/>
    <w:unhideWhenUsed/>
    <w:rsid w:val="00C431A3"/>
  </w:style>
  <w:style w:type="character" w:customStyle="1" w:styleId="BalloonTextChar">
    <w:name w:val="Balloon Text Char"/>
    <w:basedOn w:val="DefaultParagraphFont"/>
    <w:link w:val="BalloonText"/>
    <w:uiPriority w:val="99"/>
    <w:semiHidden/>
    <w:rsid w:val="00C431A3"/>
    <w:rPr>
      <w:rFonts w:ascii="Tahoma" w:hAnsi="Tahoma" w:cs="Tahoma"/>
      <w:sz w:val="16"/>
      <w:szCs w:val="16"/>
    </w:rPr>
  </w:style>
  <w:style w:type="character" w:customStyle="1" w:styleId="CommentSubjectChar">
    <w:name w:val="Comment Subject Char"/>
    <w:basedOn w:val="CommentTextChar"/>
    <w:link w:val="CommentSubject"/>
    <w:uiPriority w:val="99"/>
    <w:semiHidden/>
    <w:rsid w:val="00C431A3"/>
    <w:rPr>
      <w:b/>
      <w:bCs/>
    </w:rPr>
  </w:style>
  <w:style w:type="character" w:customStyle="1" w:styleId="FooterChar">
    <w:name w:val="Footer Char"/>
    <w:basedOn w:val="DefaultParagraphFont"/>
    <w:link w:val="Footer"/>
    <w:uiPriority w:val="99"/>
    <w:rsid w:val="00C431A3"/>
    <w:rPr>
      <w:sz w:val="24"/>
      <w:szCs w:val="24"/>
    </w:rPr>
  </w:style>
  <w:style w:type="numbering" w:customStyle="1" w:styleId="NoList11">
    <w:name w:val="No List11"/>
    <w:next w:val="NoList"/>
    <w:uiPriority w:val="99"/>
    <w:semiHidden/>
    <w:unhideWhenUsed/>
    <w:rsid w:val="00C431A3"/>
  </w:style>
  <w:style w:type="character" w:customStyle="1" w:styleId="BodyTextChar">
    <w:name w:val="Body Text Char"/>
    <w:basedOn w:val="DefaultParagraphFont"/>
    <w:link w:val="BodyText"/>
    <w:rsid w:val="00C431A3"/>
    <w:rPr>
      <w:b/>
      <w:bCs/>
      <w:color w:val="000000"/>
      <w:sz w:val="24"/>
      <w:szCs w:val="24"/>
    </w:rPr>
  </w:style>
  <w:style w:type="paragraph" w:customStyle="1" w:styleId="TableParagraph">
    <w:name w:val="Table Paragraph"/>
    <w:basedOn w:val="Normal"/>
    <w:uiPriority w:val="1"/>
    <w:qFormat/>
    <w:rsid w:val="00C431A3"/>
    <w:pPr>
      <w:widowControl w:val="0"/>
      <w:autoSpaceDE w:val="0"/>
      <w:autoSpaceDN w:val="0"/>
      <w:adjustRightInd w:val="0"/>
    </w:pPr>
  </w:style>
  <w:style w:type="paragraph" w:styleId="Revision">
    <w:name w:val="Revision"/>
    <w:hidden/>
    <w:uiPriority w:val="99"/>
    <w:semiHidden/>
    <w:rsid w:val="00C431A3"/>
    <w:rPr>
      <w:sz w:val="24"/>
      <w:szCs w:val="24"/>
    </w:rPr>
  </w:style>
  <w:style w:type="character" w:customStyle="1" w:styleId="Heading4Char">
    <w:name w:val="Heading 4 Char"/>
    <w:basedOn w:val="DefaultParagraphFont"/>
    <w:link w:val="Heading4"/>
    <w:rsid w:val="00E64FC0"/>
    <w:rPr>
      <w:rFonts w:ascii="Times Roman" w:hAnsi="Times Roman"/>
      <w:b/>
      <w:bCs/>
      <w:noProof/>
      <w:color w:val="000000"/>
      <w:sz w:val="24"/>
      <w:szCs w:val="24"/>
    </w:rPr>
  </w:style>
  <w:style w:type="paragraph" w:customStyle="1" w:styleId="pbodyctr">
    <w:name w:val="pbodyctr"/>
    <w:basedOn w:val="Normal"/>
    <w:rsid w:val="0074266C"/>
    <w:pPr>
      <w:spacing w:before="240" w:after="240" w:line="288" w:lineRule="auto"/>
      <w:jc w:val="center"/>
    </w:pPr>
    <w:rPr>
      <w:color w:val="000000"/>
    </w:rPr>
  </w:style>
  <w:style w:type="character" w:customStyle="1" w:styleId="NormalChar">
    <w:name w:val="+Normal Char"/>
    <w:basedOn w:val="DefaultParagraphFont"/>
    <w:link w:val="Normal0"/>
    <w:rsid w:val="00DE6941"/>
    <w:rPr>
      <w:rFonts w:ascii="Times" w:hAnsi="Times" w:cs="Times"/>
      <w:color w:val="000000"/>
      <w:sz w:val="24"/>
      <w:szCs w:val="24"/>
    </w:rPr>
  </w:style>
  <w:style w:type="character" w:customStyle="1" w:styleId="BodyTextIndent3Char">
    <w:name w:val="Body Text Indent 3 Char"/>
    <w:basedOn w:val="DefaultParagraphFont"/>
    <w:link w:val="BodyTextIndent3"/>
    <w:rsid w:val="00DE6941"/>
    <w:rPr>
      <w:rFonts w:ascii="Times" w:hAnsi="Times"/>
      <w:noProof/>
      <w:color w:val="000000"/>
      <w:sz w:val="24"/>
      <w:szCs w:val="24"/>
    </w:rPr>
  </w:style>
  <w:style w:type="paragraph" w:styleId="TOCHeading">
    <w:name w:val="TOC Heading"/>
    <w:basedOn w:val="Heading1"/>
    <w:next w:val="Normal"/>
    <w:uiPriority w:val="39"/>
    <w:unhideWhenUsed/>
    <w:qFormat/>
    <w:rsid w:val="00963CD6"/>
    <w:pPr>
      <w:keepLines/>
      <w:widowControl/>
      <w:tabs>
        <w:tab w:val="clear" w:pos="360"/>
        <w:tab w:val="clear" w:pos="720"/>
        <w:tab w:val="clear" w:pos="1080"/>
        <w:tab w:val="clear" w:pos="1440"/>
      </w:tabs>
      <w:autoSpaceDE/>
      <w:autoSpaceDN/>
      <w:adjustRightInd/>
      <w:spacing w:before="240" w:line="259" w:lineRule="auto"/>
      <w:outlineLvl w:val="9"/>
    </w:pPr>
    <w:rPr>
      <w:rFonts w:asciiTheme="majorHAnsi" w:eastAsiaTheme="majorEastAsia" w:hAnsiTheme="majorHAnsi" w:cstheme="majorBidi"/>
      <w:b w:val="0"/>
      <w:bCs w:val="0"/>
      <w:noProof w:val="0"/>
      <w:color w:val="365F91" w:themeColor="accent1" w:themeShade="BF"/>
      <w:sz w:val="32"/>
      <w:szCs w:val="32"/>
    </w:rPr>
  </w:style>
  <w:style w:type="paragraph" w:styleId="TOC1">
    <w:name w:val="toc 1"/>
    <w:basedOn w:val="Normal"/>
    <w:next w:val="Normal"/>
    <w:uiPriority w:val="39"/>
    <w:unhideWhenUsed/>
    <w:rsid w:val="00800E95"/>
    <w:pPr>
      <w:spacing w:after="100"/>
    </w:pPr>
    <w:rPr>
      <w:sz w:val="22"/>
    </w:rPr>
  </w:style>
  <w:style w:type="paragraph" w:styleId="TOC2">
    <w:name w:val="toc 2"/>
    <w:basedOn w:val="Normal"/>
    <w:next w:val="Normal"/>
    <w:autoRedefine/>
    <w:uiPriority w:val="39"/>
    <w:unhideWhenUsed/>
    <w:rsid w:val="00322A16"/>
    <w:pPr>
      <w:tabs>
        <w:tab w:val="left" w:pos="880"/>
        <w:tab w:val="left" w:pos="990"/>
        <w:tab w:val="right" w:leader="dot" w:pos="10790"/>
      </w:tabs>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88236E"/>
    <w:pPr>
      <w:tabs>
        <w:tab w:val="left" w:pos="1320"/>
        <w:tab w:val="right" w:leader="dot" w:pos="10790"/>
      </w:tabs>
      <w:spacing w:line="276" w:lineRule="auto"/>
      <w:ind w:left="446"/>
    </w:pPr>
    <w:rPr>
      <w:rFonts w:asciiTheme="minorHAnsi" w:eastAsiaTheme="minorEastAsia" w:hAnsiTheme="minorHAnsi"/>
      <w:noProof/>
      <w:sz w:val="22"/>
      <w:szCs w:val="22"/>
    </w:rPr>
  </w:style>
  <w:style w:type="character" w:customStyle="1" w:styleId="UnresolvedMention1">
    <w:name w:val="Unresolved Mention1"/>
    <w:basedOn w:val="DefaultParagraphFont"/>
    <w:uiPriority w:val="99"/>
    <w:semiHidden/>
    <w:unhideWhenUsed/>
    <w:rsid w:val="004154C7"/>
    <w:rPr>
      <w:color w:val="605E5C"/>
      <w:shd w:val="clear" w:color="auto" w:fill="E1DFDD"/>
    </w:rPr>
  </w:style>
  <w:style w:type="paragraph" w:styleId="TOC4">
    <w:name w:val="toc 4"/>
    <w:basedOn w:val="Normal"/>
    <w:next w:val="Normal"/>
    <w:autoRedefine/>
    <w:uiPriority w:val="39"/>
    <w:unhideWhenUsed/>
    <w:rsid w:val="00164D5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64D5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64D5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64D5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64D5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64D5A"/>
    <w:pPr>
      <w:spacing w:after="100" w:line="259" w:lineRule="auto"/>
      <w:ind w:left="1760"/>
    </w:pPr>
    <w:rPr>
      <w:rFonts w:asciiTheme="minorHAnsi" w:eastAsiaTheme="minorEastAsia" w:hAnsiTheme="minorHAnsi" w:cstheme="minorBidi"/>
      <w:sz w:val="22"/>
      <w:szCs w:val="22"/>
    </w:rPr>
  </w:style>
  <w:style w:type="table" w:customStyle="1" w:styleId="TableGrid11">
    <w:name w:val="Table Grid11"/>
    <w:basedOn w:val="TableNormal"/>
    <w:next w:val="TableGrid"/>
    <w:uiPriority w:val="59"/>
    <w:rsid w:val="002F6F1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TimesNewRomanRedNounderline">
    <w:name w:val="Style Heading 3 + Times New Roman Red No underline"/>
    <w:basedOn w:val="Heading3"/>
    <w:rsid w:val="00903189"/>
    <w:rPr>
      <w:rFonts w:ascii="Times New Roman" w:hAnsi="Times New Roman"/>
      <w:iCs w:val="0"/>
      <w:color w:val="FF0000"/>
      <w:u w:val="none"/>
    </w:rPr>
  </w:style>
  <w:style w:type="paragraph" w:customStyle="1" w:styleId="Style2">
    <w:name w:val="Style2"/>
    <w:basedOn w:val="Heading2"/>
    <w:link w:val="Style2Char"/>
    <w:qFormat/>
    <w:rsid w:val="00BC15BD"/>
    <w:pPr>
      <w:jc w:val="both"/>
    </w:pPr>
    <w:rPr>
      <w:rFonts w:eastAsiaTheme="minorEastAsia"/>
    </w:rPr>
  </w:style>
  <w:style w:type="paragraph" w:customStyle="1" w:styleId="Style3">
    <w:name w:val="Style3"/>
    <w:basedOn w:val="Heading3"/>
    <w:link w:val="Style3Char"/>
    <w:qFormat/>
    <w:rsid w:val="00BC15BD"/>
  </w:style>
  <w:style w:type="character" w:customStyle="1" w:styleId="Style2Char">
    <w:name w:val="Style2 Char"/>
    <w:basedOn w:val="Heading2Char"/>
    <w:link w:val="Style2"/>
    <w:rsid w:val="00BC15BD"/>
    <w:rPr>
      <w:rFonts w:ascii="Times New Roman Bold" w:eastAsiaTheme="minorEastAsia" w:hAnsi="Times New Roman Bold"/>
      <w:b/>
      <w:caps/>
      <w:sz w:val="24"/>
      <w:szCs w:val="24"/>
      <w:u w:val="single"/>
    </w:rPr>
  </w:style>
  <w:style w:type="character" w:customStyle="1" w:styleId="Style3Char">
    <w:name w:val="Style3 Char"/>
    <w:basedOn w:val="Heading3Char"/>
    <w:link w:val="Style3"/>
    <w:rsid w:val="00BC15BD"/>
    <w:rPr>
      <w:rFonts w:ascii="Times New Roman Bold" w:hAnsi="Times New Roman Bold"/>
      <w:b/>
      <w:bCs/>
      <w:iCs/>
      <w:caps/>
      <w:sz w:val="24"/>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107">
      <w:bodyDiv w:val="1"/>
      <w:marLeft w:val="0"/>
      <w:marRight w:val="0"/>
      <w:marTop w:val="0"/>
      <w:marBottom w:val="0"/>
      <w:divBdr>
        <w:top w:val="none" w:sz="0" w:space="0" w:color="auto"/>
        <w:left w:val="none" w:sz="0" w:space="0" w:color="auto"/>
        <w:bottom w:val="none" w:sz="0" w:space="0" w:color="auto"/>
        <w:right w:val="none" w:sz="0" w:space="0" w:color="auto"/>
      </w:divBdr>
    </w:div>
    <w:div w:id="35660306">
      <w:bodyDiv w:val="1"/>
      <w:marLeft w:val="0"/>
      <w:marRight w:val="0"/>
      <w:marTop w:val="0"/>
      <w:marBottom w:val="0"/>
      <w:divBdr>
        <w:top w:val="none" w:sz="0" w:space="0" w:color="auto"/>
        <w:left w:val="none" w:sz="0" w:space="0" w:color="auto"/>
        <w:bottom w:val="none" w:sz="0" w:space="0" w:color="auto"/>
        <w:right w:val="none" w:sz="0" w:space="0" w:color="auto"/>
      </w:divBdr>
    </w:div>
    <w:div w:id="39986864">
      <w:bodyDiv w:val="1"/>
      <w:marLeft w:val="0"/>
      <w:marRight w:val="0"/>
      <w:marTop w:val="0"/>
      <w:marBottom w:val="0"/>
      <w:divBdr>
        <w:top w:val="none" w:sz="0" w:space="0" w:color="auto"/>
        <w:left w:val="none" w:sz="0" w:space="0" w:color="auto"/>
        <w:bottom w:val="none" w:sz="0" w:space="0" w:color="auto"/>
        <w:right w:val="none" w:sz="0" w:space="0" w:color="auto"/>
      </w:divBdr>
    </w:div>
    <w:div w:id="40134885">
      <w:bodyDiv w:val="1"/>
      <w:marLeft w:val="0"/>
      <w:marRight w:val="0"/>
      <w:marTop w:val="0"/>
      <w:marBottom w:val="0"/>
      <w:divBdr>
        <w:top w:val="none" w:sz="0" w:space="0" w:color="auto"/>
        <w:left w:val="none" w:sz="0" w:space="0" w:color="auto"/>
        <w:bottom w:val="none" w:sz="0" w:space="0" w:color="auto"/>
        <w:right w:val="none" w:sz="0" w:space="0" w:color="auto"/>
      </w:divBdr>
    </w:div>
    <w:div w:id="162404410">
      <w:bodyDiv w:val="1"/>
      <w:marLeft w:val="0"/>
      <w:marRight w:val="0"/>
      <w:marTop w:val="0"/>
      <w:marBottom w:val="0"/>
      <w:divBdr>
        <w:top w:val="none" w:sz="0" w:space="0" w:color="auto"/>
        <w:left w:val="none" w:sz="0" w:space="0" w:color="auto"/>
        <w:bottom w:val="none" w:sz="0" w:space="0" w:color="auto"/>
        <w:right w:val="none" w:sz="0" w:space="0" w:color="auto"/>
      </w:divBdr>
    </w:div>
    <w:div w:id="182062065">
      <w:bodyDiv w:val="1"/>
      <w:marLeft w:val="0"/>
      <w:marRight w:val="0"/>
      <w:marTop w:val="0"/>
      <w:marBottom w:val="0"/>
      <w:divBdr>
        <w:top w:val="none" w:sz="0" w:space="0" w:color="auto"/>
        <w:left w:val="none" w:sz="0" w:space="0" w:color="auto"/>
        <w:bottom w:val="none" w:sz="0" w:space="0" w:color="auto"/>
        <w:right w:val="none" w:sz="0" w:space="0" w:color="auto"/>
      </w:divBdr>
    </w:div>
    <w:div w:id="185143726">
      <w:bodyDiv w:val="1"/>
      <w:marLeft w:val="0"/>
      <w:marRight w:val="0"/>
      <w:marTop w:val="0"/>
      <w:marBottom w:val="0"/>
      <w:divBdr>
        <w:top w:val="none" w:sz="0" w:space="0" w:color="auto"/>
        <w:left w:val="none" w:sz="0" w:space="0" w:color="auto"/>
        <w:bottom w:val="none" w:sz="0" w:space="0" w:color="auto"/>
        <w:right w:val="none" w:sz="0" w:space="0" w:color="auto"/>
      </w:divBdr>
    </w:div>
    <w:div w:id="188764279">
      <w:bodyDiv w:val="1"/>
      <w:marLeft w:val="0"/>
      <w:marRight w:val="0"/>
      <w:marTop w:val="0"/>
      <w:marBottom w:val="0"/>
      <w:divBdr>
        <w:top w:val="none" w:sz="0" w:space="0" w:color="auto"/>
        <w:left w:val="none" w:sz="0" w:space="0" w:color="auto"/>
        <w:bottom w:val="none" w:sz="0" w:space="0" w:color="auto"/>
        <w:right w:val="none" w:sz="0" w:space="0" w:color="auto"/>
      </w:divBdr>
    </w:div>
    <w:div w:id="233205283">
      <w:bodyDiv w:val="1"/>
      <w:marLeft w:val="0"/>
      <w:marRight w:val="0"/>
      <w:marTop w:val="0"/>
      <w:marBottom w:val="0"/>
      <w:divBdr>
        <w:top w:val="none" w:sz="0" w:space="0" w:color="auto"/>
        <w:left w:val="none" w:sz="0" w:space="0" w:color="auto"/>
        <w:bottom w:val="none" w:sz="0" w:space="0" w:color="auto"/>
        <w:right w:val="none" w:sz="0" w:space="0" w:color="auto"/>
      </w:divBdr>
      <w:divsChild>
        <w:div w:id="1758596054">
          <w:marLeft w:val="0"/>
          <w:marRight w:val="0"/>
          <w:marTop w:val="0"/>
          <w:marBottom w:val="0"/>
          <w:divBdr>
            <w:top w:val="none" w:sz="0" w:space="0" w:color="auto"/>
            <w:left w:val="none" w:sz="0" w:space="0" w:color="auto"/>
            <w:bottom w:val="none" w:sz="0" w:space="0" w:color="auto"/>
            <w:right w:val="none" w:sz="0" w:space="0" w:color="auto"/>
          </w:divBdr>
          <w:divsChild>
            <w:div w:id="979532222">
              <w:marLeft w:val="0"/>
              <w:marRight w:val="0"/>
              <w:marTop w:val="0"/>
              <w:marBottom w:val="0"/>
              <w:divBdr>
                <w:top w:val="none" w:sz="0" w:space="0" w:color="auto"/>
                <w:left w:val="none" w:sz="0" w:space="0" w:color="auto"/>
                <w:bottom w:val="none" w:sz="0" w:space="0" w:color="auto"/>
                <w:right w:val="none" w:sz="0" w:space="0" w:color="auto"/>
              </w:divBdr>
            </w:div>
            <w:div w:id="387845297">
              <w:marLeft w:val="0"/>
              <w:marRight w:val="0"/>
              <w:marTop w:val="0"/>
              <w:marBottom w:val="0"/>
              <w:divBdr>
                <w:top w:val="none" w:sz="0" w:space="0" w:color="auto"/>
                <w:left w:val="none" w:sz="0" w:space="0" w:color="auto"/>
                <w:bottom w:val="none" w:sz="0" w:space="0" w:color="auto"/>
                <w:right w:val="none" w:sz="0" w:space="0" w:color="auto"/>
              </w:divBdr>
            </w:div>
            <w:div w:id="2001225718">
              <w:marLeft w:val="0"/>
              <w:marRight w:val="0"/>
              <w:marTop w:val="0"/>
              <w:marBottom w:val="0"/>
              <w:divBdr>
                <w:top w:val="none" w:sz="0" w:space="0" w:color="auto"/>
                <w:left w:val="none" w:sz="0" w:space="0" w:color="auto"/>
                <w:bottom w:val="none" w:sz="0" w:space="0" w:color="auto"/>
                <w:right w:val="none" w:sz="0" w:space="0" w:color="auto"/>
              </w:divBdr>
            </w:div>
            <w:div w:id="1385907399">
              <w:marLeft w:val="0"/>
              <w:marRight w:val="0"/>
              <w:marTop w:val="0"/>
              <w:marBottom w:val="0"/>
              <w:divBdr>
                <w:top w:val="none" w:sz="0" w:space="0" w:color="auto"/>
                <w:left w:val="none" w:sz="0" w:space="0" w:color="auto"/>
                <w:bottom w:val="none" w:sz="0" w:space="0" w:color="auto"/>
                <w:right w:val="none" w:sz="0" w:space="0" w:color="auto"/>
              </w:divBdr>
            </w:div>
            <w:div w:id="726488695">
              <w:marLeft w:val="0"/>
              <w:marRight w:val="0"/>
              <w:marTop w:val="0"/>
              <w:marBottom w:val="0"/>
              <w:divBdr>
                <w:top w:val="none" w:sz="0" w:space="0" w:color="auto"/>
                <w:left w:val="none" w:sz="0" w:space="0" w:color="auto"/>
                <w:bottom w:val="none" w:sz="0" w:space="0" w:color="auto"/>
                <w:right w:val="none" w:sz="0" w:space="0" w:color="auto"/>
              </w:divBdr>
            </w:div>
            <w:div w:id="2052800995">
              <w:marLeft w:val="0"/>
              <w:marRight w:val="0"/>
              <w:marTop w:val="0"/>
              <w:marBottom w:val="0"/>
              <w:divBdr>
                <w:top w:val="none" w:sz="0" w:space="0" w:color="auto"/>
                <w:left w:val="none" w:sz="0" w:space="0" w:color="auto"/>
                <w:bottom w:val="none" w:sz="0" w:space="0" w:color="auto"/>
                <w:right w:val="none" w:sz="0" w:space="0" w:color="auto"/>
              </w:divBdr>
            </w:div>
            <w:div w:id="922419596">
              <w:marLeft w:val="810"/>
              <w:marRight w:val="0"/>
              <w:marTop w:val="0"/>
              <w:marBottom w:val="0"/>
              <w:divBdr>
                <w:top w:val="none" w:sz="0" w:space="0" w:color="auto"/>
                <w:left w:val="none" w:sz="0" w:space="0" w:color="auto"/>
                <w:bottom w:val="none" w:sz="0" w:space="0" w:color="auto"/>
                <w:right w:val="none" w:sz="0" w:space="0" w:color="auto"/>
              </w:divBdr>
            </w:div>
            <w:div w:id="1863200866">
              <w:marLeft w:val="810"/>
              <w:marRight w:val="0"/>
              <w:marTop w:val="0"/>
              <w:marBottom w:val="0"/>
              <w:divBdr>
                <w:top w:val="none" w:sz="0" w:space="0" w:color="auto"/>
                <w:left w:val="none" w:sz="0" w:space="0" w:color="auto"/>
                <w:bottom w:val="none" w:sz="0" w:space="0" w:color="auto"/>
                <w:right w:val="none" w:sz="0" w:space="0" w:color="auto"/>
              </w:divBdr>
            </w:div>
            <w:div w:id="703823232">
              <w:marLeft w:val="810"/>
              <w:marRight w:val="0"/>
              <w:marTop w:val="0"/>
              <w:marBottom w:val="0"/>
              <w:divBdr>
                <w:top w:val="none" w:sz="0" w:space="0" w:color="auto"/>
                <w:left w:val="none" w:sz="0" w:space="0" w:color="auto"/>
                <w:bottom w:val="none" w:sz="0" w:space="0" w:color="auto"/>
                <w:right w:val="none" w:sz="0" w:space="0" w:color="auto"/>
              </w:divBdr>
            </w:div>
            <w:div w:id="594434938">
              <w:marLeft w:val="1875"/>
              <w:marRight w:val="0"/>
              <w:marTop w:val="0"/>
              <w:marBottom w:val="0"/>
              <w:divBdr>
                <w:top w:val="none" w:sz="0" w:space="0" w:color="auto"/>
                <w:left w:val="none" w:sz="0" w:space="0" w:color="auto"/>
                <w:bottom w:val="none" w:sz="0" w:space="0" w:color="auto"/>
                <w:right w:val="none" w:sz="0" w:space="0" w:color="auto"/>
              </w:divBdr>
            </w:div>
            <w:div w:id="224994296">
              <w:marLeft w:val="1515"/>
              <w:marRight w:val="0"/>
              <w:marTop w:val="0"/>
              <w:marBottom w:val="0"/>
              <w:divBdr>
                <w:top w:val="none" w:sz="0" w:space="0" w:color="auto"/>
                <w:left w:val="none" w:sz="0" w:space="0" w:color="auto"/>
                <w:bottom w:val="none" w:sz="0" w:space="0" w:color="auto"/>
                <w:right w:val="none" w:sz="0" w:space="0" w:color="auto"/>
              </w:divBdr>
            </w:div>
            <w:div w:id="21327005">
              <w:marLeft w:val="1515"/>
              <w:marRight w:val="0"/>
              <w:marTop w:val="0"/>
              <w:marBottom w:val="0"/>
              <w:divBdr>
                <w:top w:val="none" w:sz="0" w:space="0" w:color="auto"/>
                <w:left w:val="none" w:sz="0" w:space="0" w:color="auto"/>
                <w:bottom w:val="none" w:sz="0" w:space="0" w:color="auto"/>
                <w:right w:val="none" w:sz="0" w:space="0" w:color="auto"/>
              </w:divBdr>
            </w:div>
          </w:divsChild>
        </w:div>
        <w:div w:id="2042129075">
          <w:marLeft w:val="0"/>
          <w:marRight w:val="0"/>
          <w:marTop w:val="0"/>
          <w:marBottom w:val="0"/>
          <w:divBdr>
            <w:top w:val="none" w:sz="0" w:space="0" w:color="auto"/>
            <w:left w:val="none" w:sz="0" w:space="0" w:color="auto"/>
            <w:bottom w:val="none" w:sz="0" w:space="0" w:color="auto"/>
            <w:right w:val="none" w:sz="0" w:space="0" w:color="auto"/>
          </w:divBdr>
          <w:divsChild>
            <w:div w:id="448742659">
              <w:marLeft w:val="360"/>
              <w:marRight w:val="0"/>
              <w:marTop w:val="0"/>
              <w:marBottom w:val="0"/>
              <w:divBdr>
                <w:top w:val="none" w:sz="0" w:space="0" w:color="auto"/>
                <w:left w:val="none" w:sz="0" w:space="0" w:color="auto"/>
                <w:bottom w:val="none" w:sz="0" w:space="0" w:color="auto"/>
                <w:right w:val="none" w:sz="0" w:space="0" w:color="auto"/>
              </w:divBdr>
            </w:div>
            <w:div w:id="479493653">
              <w:marLeft w:val="0"/>
              <w:marRight w:val="0"/>
              <w:marTop w:val="0"/>
              <w:marBottom w:val="0"/>
              <w:divBdr>
                <w:top w:val="none" w:sz="0" w:space="0" w:color="auto"/>
                <w:left w:val="none" w:sz="0" w:space="0" w:color="auto"/>
                <w:bottom w:val="none" w:sz="0" w:space="0" w:color="auto"/>
                <w:right w:val="none" w:sz="0" w:space="0" w:color="auto"/>
              </w:divBdr>
            </w:div>
            <w:div w:id="642272097">
              <w:marLeft w:val="2160"/>
              <w:marRight w:val="0"/>
              <w:marTop w:val="0"/>
              <w:marBottom w:val="0"/>
              <w:divBdr>
                <w:top w:val="none" w:sz="0" w:space="0" w:color="auto"/>
                <w:left w:val="none" w:sz="0" w:space="0" w:color="auto"/>
                <w:bottom w:val="none" w:sz="0" w:space="0" w:color="auto"/>
                <w:right w:val="none" w:sz="0" w:space="0" w:color="auto"/>
              </w:divBdr>
            </w:div>
            <w:div w:id="1890189400">
              <w:marLeft w:val="2160"/>
              <w:marRight w:val="0"/>
              <w:marTop w:val="0"/>
              <w:marBottom w:val="0"/>
              <w:divBdr>
                <w:top w:val="none" w:sz="0" w:space="0" w:color="auto"/>
                <w:left w:val="none" w:sz="0" w:space="0" w:color="auto"/>
                <w:bottom w:val="none" w:sz="0" w:space="0" w:color="auto"/>
                <w:right w:val="none" w:sz="0" w:space="0" w:color="auto"/>
              </w:divBdr>
            </w:div>
            <w:div w:id="1098598699">
              <w:marLeft w:val="2160"/>
              <w:marRight w:val="0"/>
              <w:marTop w:val="0"/>
              <w:marBottom w:val="0"/>
              <w:divBdr>
                <w:top w:val="none" w:sz="0" w:space="0" w:color="auto"/>
                <w:left w:val="none" w:sz="0" w:space="0" w:color="auto"/>
                <w:bottom w:val="none" w:sz="0" w:space="0" w:color="auto"/>
                <w:right w:val="none" w:sz="0" w:space="0" w:color="auto"/>
              </w:divBdr>
            </w:div>
            <w:div w:id="421489357">
              <w:marLeft w:val="2160"/>
              <w:marRight w:val="0"/>
              <w:marTop w:val="0"/>
              <w:marBottom w:val="0"/>
              <w:divBdr>
                <w:top w:val="none" w:sz="0" w:space="0" w:color="auto"/>
                <w:left w:val="none" w:sz="0" w:space="0" w:color="auto"/>
                <w:bottom w:val="none" w:sz="0" w:space="0" w:color="auto"/>
                <w:right w:val="none" w:sz="0" w:space="0" w:color="auto"/>
              </w:divBdr>
            </w:div>
            <w:div w:id="1546138910">
              <w:marLeft w:val="2160"/>
              <w:marRight w:val="0"/>
              <w:marTop w:val="0"/>
              <w:marBottom w:val="0"/>
              <w:divBdr>
                <w:top w:val="none" w:sz="0" w:space="0" w:color="auto"/>
                <w:left w:val="none" w:sz="0" w:space="0" w:color="auto"/>
                <w:bottom w:val="none" w:sz="0" w:space="0" w:color="auto"/>
                <w:right w:val="none" w:sz="0" w:space="0" w:color="auto"/>
              </w:divBdr>
            </w:div>
            <w:div w:id="1194076372">
              <w:marLeft w:val="2160"/>
              <w:marRight w:val="0"/>
              <w:marTop w:val="0"/>
              <w:marBottom w:val="0"/>
              <w:divBdr>
                <w:top w:val="none" w:sz="0" w:space="0" w:color="auto"/>
                <w:left w:val="none" w:sz="0" w:space="0" w:color="auto"/>
                <w:bottom w:val="none" w:sz="0" w:space="0" w:color="auto"/>
                <w:right w:val="none" w:sz="0" w:space="0" w:color="auto"/>
              </w:divBdr>
            </w:div>
            <w:div w:id="1924030330">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252903634">
      <w:bodyDiv w:val="1"/>
      <w:marLeft w:val="0"/>
      <w:marRight w:val="0"/>
      <w:marTop w:val="0"/>
      <w:marBottom w:val="0"/>
      <w:divBdr>
        <w:top w:val="none" w:sz="0" w:space="0" w:color="auto"/>
        <w:left w:val="none" w:sz="0" w:space="0" w:color="auto"/>
        <w:bottom w:val="none" w:sz="0" w:space="0" w:color="auto"/>
        <w:right w:val="none" w:sz="0" w:space="0" w:color="auto"/>
      </w:divBdr>
    </w:div>
    <w:div w:id="253517071">
      <w:bodyDiv w:val="1"/>
      <w:marLeft w:val="0"/>
      <w:marRight w:val="0"/>
      <w:marTop w:val="0"/>
      <w:marBottom w:val="0"/>
      <w:divBdr>
        <w:top w:val="none" w:sz="0" w:space="0" w:color="auto"/>
        <w:left w:val="none" w:sz="0" w:space="0" w:color="auto"/>
        <w:bottom w:val="none" w:sz="0" w:space="0" w:color="auto"/>
        <w:right w:val="none" w:sz="0" w:space="0" w:color="auto"/>
      </w:divBdr>
    </w:div>
    <w:div w:id="278223079">
      <w:bodyDiv w:val="1"/>
      <w:marLeft w:val="0"/>
      <w:marRight w:val="0"/>
      <w:marTop w:val="0"/>
      <w:marBottom w:val="0"/>
      <w:divBdr>
        <w:top w:val="none" w:sz="0" w:space="0" w:color="auto"/>
        <w:left w:val="none" w:sz="0" w:space="0" w:color="auto"/>
        <w:bottom w:val="none" w:sz="0" w:space="0" w:color="auto"/>
        <w:right w:val="none" w:sz="0" w:space="0" w:color="auto"/>
      </w:divBdr>
    </w:div>
    <w:div w:id="301693634">
      <w:bodyDiv w:val="1"/>
      <w:marLeft w:val="0"/>
      <w:marRight w:val="0"/>
      <w:marTop w:val="0"/>
      <w:marBottom w:val="0"/>
      <w:divBdr>
        <w:top w:val="none" w:sz="0" w:space="0" w:color="auto"/>
        <w:left w:val="none" w:sz="0" w:space="0" w:color="auto"/>
        <w:bottom w:val="none" w:sz="0" w:space="0" w:color="auto"/>
        <w:right w:val="none" w:sz="0" w:space="0" w:color="auto"/>
      </w:divBdr>
    </w:div>
    <w:div w:id="305670186">
      <w:bodyDiv w:val="1"/>
      <w:marLeft w:val="0"/>
      <w:marRight w:val="0"/>
      <w:marTop w:val="0"/>
      <w:marBottom w:val="0"/>
      <w:divBdr>
        <w:top w:val="none" w:sz="0" w:space="0" w:color="auto"/>
        <w:left w:val="none" w:sz="0" w:space="0" w:color="auto"/>
        <w:bottom w:val="none" w:sz="0" w:space="0" w:color="auto"/>
        <w:right w:val="none" w:sz="0" w:space="0" w:color="auto"/>
      </w:divBdr>
    </w:div>
    <w:div w:id="318583481">
      <w:bodyDiv w:val="1"/>
      <w:marLeft w:val="0"/>
      <w:marRight w:val="0"/>
      <w:marTop w:val="0"/>
      <w:marBottom w:val="0"/>
      <w:divBdr>
        <w:top w:val="none" w:sz="0" w:space="0" w:color="auto"/>
        <w:left w:val="none" w:sz="0" w:space="0" w:color="auto"/>
        <w:bottom w:val="none" w:sz="0" w:space="0" w:color="auto"/>
        <w:right w:val="none" w:sz="0" w:space="0" w:color="auto"/>
      </w:divBdr>
    </w:div>
    <w:div w:id="389883931">
      <w:bodyDiv w:val="1"/>
      <w:marLeft w:val="0"/>
      <w:marRight w:val="0"/>
      <w:marTop w:val="0"/>
      <w:marBottom w:val="0"/>
      <w:divBdr>
        <w:top w:val="none" w:sz="0" w:space="0" w:color="auto"/>
        <w:left w:val="none" w:sz="0" w:space="0" w:color="auto"/>
        <w:bottom w:val="none" w:sz="0" w:space="0" w:color="auto"/>
        <w:right w:val="none" w:sz="0" w:space="0" w:color="auto"/>
      </w:divBdr>
    </w:div>
    <w:div w:id="402796083">
      <w:bodyDiv w:val="1"/>
      <w:marLeft w:val="0"/>
      <w:marRight w:val="0"/>
      <w:marTop w:val="0"/>
      <w:marBottom w:val="0"/>
      <w:divBdr>
        <w:top w:val="none" w:sz="0" w:space="0" w:color="auto"/>
        <w:left w:val="none" w:sz="0" w:space="0" w:color="auto"/>
        <w:bottom w:val="none" w:sz="0" w:space="0" w:color="auto"/>
        <w:right w:val="none" w:sz="0" w:space="0" w:color="auto"/>
      </w:divBdr>
    </w:div>
    <w:div w:id="407114830">
      <w:bodyDiv w:val="1"/>
      <w:marLeft w:val="0"/>
      <w:marRight w:val="0"/>
      <w:marTop w:val="0"/>
      <w:marBottom w:val="0"/>
      <w:divBdr>
        <w:top w:val="none" w:sz="0" w:space="0" w:color="auto"/>
        <w:left w:val="none" w:sz="0" w:space="0" w:color="auto"/>
        <w:bottom w:val="none" w:sz="0" w:space="0" w:color="auto"/>
        <w:right w:val="none" w:sz="0" w:space="0" w:color="auto"/>
      </w:divBdr>
    </w:div>
    <w:div w:id="454639968">
      <w:bodyDiv w:val="1"/>
      <w:marLeft w:val="0"/>
      <w:marRight w:val="0"/>
      <w:marTop w:val="0"/>
      <w:marBottom w:val="0"/>
      <w:divBdr>
        <w:top w:val="none" w:sz="0" w:space="0" w:color="auto"/>
        <w:left w:val="none" w:sz="0" w:space="0" w:color="auto"/>
        <w:bottom w:val="none" w:sz="0" w:space="0" w:color="auto"/>
        <w:right w:val="none" w:sz="0" w:space="0" w:color="auto"/>
      </w:divBdr>
    </w:div>
    <w:div w:id="517501108">
      <w:bodyDiv w:val="1"/>
      <w:marLeft w:val="0"/>
      <w:marRight w:val="0"/>
      <w:marTop w:val="0"/>
      <w:marBottom w:val="0"/>
      <w:divBdr>
        <w:top w:val="none" w:sz="0" w:space="0" w:color="auto"/>
        <w:left w:val="none" w:sz="0" w:space="0" w:color="auto"/>
        <w:bottom w:val="none" w:sz="0" w:space="0" w:color="auto"/>
        <w:right w:val="none" w:sz="0" w:space="0" w:color="auto"/>
      </w:divBdr>
    </w:div>
    <w:div w:id="546258579">
      <w:bodyDiv w:val="1"/>
      <w:marLeft w:val="0"/>
      <w:marRight w:val="0"/>
      <w:marTop w:val="0"/>
      <w:marBottom w:val="0"/>
      <w:divBdr>
        <w:top w:val="none" w:sz="0" w:space="0" w:color="auto"/>
        <w:left w:val="none" w:sz="0" w:space="0" w:color="auto"/>
        <w:bottom w:val="none" w:sz="0" w:space="0" w:color="auto"/>
        <w:right w:val="none" w:sz="0" w:space="0" w:color="auto"/>
      </w:divBdr>
    </w:div>
    <w:div w:id="551382204">
      <w:bodyDiv w:val="1"/>
      <w:marLeft w:val="0"/>
      <w:marRight w:val="0"/>
      <w:marTop w:val="0"/>
      <w:marBottom w:val="0"/>
      <w:divBdr>
        <w:top w:val="none" w:sz="0" w:space="0" w:color="auto"/>
        <w:left w:val="none" w:sz="0" w:space="0" w:color="auto"/>
        <w:bottom w:val="none" w:sz="0" w:space="0" w:color="auto"/>
        <w:right w:val="none" w:sz="0" w:space="0" w:color="auto"/>
      </w:divBdr>
      <w:divsChild>
        <w:div w:id="1032926289">
          <w:marLeft w:val="0"/>
          <w:marRight w:val="0"/>
          <w:marTop w:val="0"/>
          <w:marBottom w:val="0"/>
          <w:divBdr>
            <w:top w:val="none" w:sz="0" w:space="0" w:color="auto"/>
            <w:left w:val="none" w:sz="0" w:space="0" w:color="auto"/>
            <w:bottom w:val="none" w:sz="0" w:space="0" w:color="auto"/>
            <w:right w:val="none" w:sz="0" w:space="0" w:color="auto"/>
          </w:divBdr>
          <w:divsChild>
            <w:div w:id="1517575877">
              <w:marLeft w:val="0"/>
              <w:marRight w:val="0"/>
              <w:marTop w:val="0"/>
              <w:marBottom w:val="0"/>
              <w:divBdr>
                <w:top w:val="none" w:sz="0" w:space="0" w:color="auto"/>
                <w:left w:val="none" w:sz="0" w:space="0" w:color="auto"/>
                <w:bottom w:val="none" w:sz="0" w:space="0" w:color="auto"/>
                <w:right w:val="none" w:sz="0" w:space="0" w:color="auto"/>
              </w:divBdr>
              <w:divsChild>
                <w:div w:id="1436052817">
                  <w:marLeft w:val="0"/>
                  <w:marRight w:val="0"/>
                  <w:marTop w:val="0"/>
                  <w:marBottom w:val="0"/>
                  <w:divBdr>
                    <w:top w:val="none" w:sz="0" w:space="0" w:color="auto"/>
                    <w:left w:val="none" w:sz="0" w:space="0" w:color="auto"/>
                    <w:bottom w:val="none" w:sz="0" w:space="0" w:color="auto"/>
                    <w:right w:val="none" w:sz="0" w:space="0" w:color="auto"/>
                  </w:divBdr>
                  <w:divsChild>
                    <w:div w:id="2140145066">
                      <w:marLeft w:val="0"/>
                      <w:marRight w:val="0"/>
                      <w:marTop w:val="0"/>
                      <w:marBottom w:val="0"/>
                      <w:divBdr>
                        <w:top w:val="none" w:sz="0" w:space="0" w:color="auto"/>
                        <w:left w:val="none" w:sz="0" w:space="0" w:color="auto"/>
                        <w:bottom w:val="none" w:sz="0" w:space="0" w:color="auto"/>
                        <w:right w:val="none" w:sz="0" w:space="0" w:color="auto"/>
                      </w:divBdr>
                      <w:divsChild>
                        <w:div w:id="1158306812">
                          <w:marLeft w:val="0"/>
                          <w:marRight w:val="0"/>
                          <w:marTop w:val="0"/>
                          <w:marBottom w:val="0"/>
                          <w:divBdr>
                            <w:top w:val="none" w:sz="0" w:space="0" w:color="auto"/>
                            <w:left w:val="none" w:sz="0" w:space="0" w:color="auto"/>
                            <w:bottom w:val="none" w:sz="0" w:space="0" w:color="auto"/>
                            <w:right w:val="none" w:sz="0" w:space="0" w:color="auto"/>
                          </w:divBdr>
                          <w:divsChild>
                            <w:div w:id="2036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99782">
      <w:bodyDiv w:val="1"/>
      <w:marLeft w:val="0"/>
      <w:marRight w:val="0"/>
      <w:marTop w:val="0"/>
      <w:marBottom w:val="0"/>
      <w:divBdr>
        <w:top w:val="none" w:sz="0" w:space="0" w:color="auto"/>
        <w:left w:val="none" w:sz="0" w:space="0" w:color="auto"/>
        <w:bottom w:val="none" w:sz="0" w:space="0" w:color="auto"/>
        <w:right w:val="none" w:sz="0" w:space="0" w:color="auto"/>
      </w:divBdr>
    </w:div>
    <w:div w:id="556017807">
      <w:bodyDiv w:val="1"/>
      <w:marLeft w:val="0"/>
      <w:marRight w:val="0"/>
      <w:marTop w:val="0"/>
      <w:marBottom w:val="0"/>
      <w:divBdr>
        <w:top w:val="none" w:sz="0" w:space="0" w:color="auto"/>
        <w:left w:val="none" w:sz="0" w:space="0" w:color="auto"/>
        <w:bottom w:val="none" w:sz="0" w:space="0" w:color="auto"/>
        <w:right w:val="none" w:sz="0" w:space="0" w:color="auto"/>
      </w:divBdr>
    </w:div>
    <w:div w:id="592661808">
      <w:bodyDiv w:val="1"/>
      <w:marLeft w:val="0"/>
      <w:marRight w:val="0"/>
      <w:marTop w:val="0"/>
      <w:marBottom w:val="0"/>
      <w:divBdr>
        <w:top w:val="none" w:sz="0" w:space="0" w:color="auto"/>
        <w:left w:val="none" w:sz="0" w:space="0" w:color="auto"/>
        <w:bottom w:val="none" w:sz="0" w:space="0" w:color="auto"/>
        <w:right w:val="none" w:sz="0" w:space="0" w:color="auto"/>
      </w:divBdr>
    </w:div>
    <w:div w:id="666830055">
      <w:bodyDiv w:val="1"/>
      <w:marLeft w:val="0"/>
      <w:marRight w:val="0"/>
      <w:marTop w:val="0"/>
      <w:marBottom w:val="0"/>
      <w:divBdr>
        <w:top w:val="none" w:sz="0" w:space="0" w:color="auto"/>
        <w:left w:val="none" w:sz="0" w:space="0" w:color="auto"/>
        <w:bottom w:val="none" w:sz="0" w:space="0" w:color="auto"/>
        <w:right w:val="none" w:sz="0" w:space="0" w:color="auto"/>
      </w:divBdr>
    </w:div>
    <w:div w:id="812673953">
      <w:bodyDiv w:val="1"/>
      <w:marLeft w:val="0"/>
      <w:marRight w:val="0"/>
      <w:marTop w:val="0"/>
      <w:marBottom w:val="0"/>
      <w:divBdr>
        <w:top w:val="none" w:sz="0" w:space="0" w:color="auto"/>
        <w:left w:val="none" w:sz="0" w:space="0" w:color="auto"/>
        <w:bottom w:val="none" w:sz="0" w:space="0" w:color="auto"/>
        <w:right w:val="none" w:sz="0" w:space="0" w:color="auto"/>
      </w:divBdr>
    </w:div>
    <w:div w:id="835071986">
      <w:bodyDiv w:val="1"/>
      <w:marLeft w:val="0"/>
      <w:marRight w:val="0"/>
      <w:marTop w:val="0"/>
      <w:marBottom w:val="0"/>
      <w:divBdr>
        <w:top w:val="none" w:sz="0" w:space="0" w:color="auto"/>
        <w:left w:val="none" w:sz="0" w:space="0" w:color="auto"/>
        <w:bottom w:val="none" w:sz="0" w:space="0" w:color="auto"/>
        <w:right w:val="none" w:sz="0" w:space="0" w:color="auto"/>
      </w:divBdr>
    </w:div>
    <w:div w:id="837422122">
      <w:bodyDiv w:val="1"/>
      <w:marLeft w:val="0"/>
      <w:marRight w:val="0"/>
      <w:marTop w:val="0"/>
      <w:marBottom w:val="0"/>
      <w:divBdr>
        <w:top w:val="none" w:sz="0" w:space="0" w:color="auto"/>
        <w:left w:val="none" w:sz="0" w:space="0" w:color="auto"/>
        <w:bottom w:val="none" w:sz="0" w:space="0" w:color="auto"/>
        <w:right w:val="none" w:sz="0" w:space="0" w:color="auto"/>
      </w:divBdr>
    </w:div>
    <w:div w:id="878976564">
      <w:bodyDiv w:val="1"/>
      <w:marLeft w:val="0"/>
      <w:marRight w:val="0"/>
      <w:marTop w:val="0"/>
      <w:marBottom w:val="0"/>
      <w:divBdr>
        <w:top w:val="none" w:sz="0" w:space="0" w:color="auto"/>
        <w:left w:val="none" w:sz="0" w:space="0" w:color="auto"/>
        <w:bottom w:val="none" w:sz="0" w:space="0" w:color="auto"/>
        <w:right w:val="none" w:sz="0" w:space="0" w:color="auto"/>
      </w:divBdr>
    </w:div>
    <w:div w:id="899635702">
      <w:bodyDiv w:val="1"/>
      <w:marLeft w:val="0"/>
      <w:marRight w:val="0"/>
      <w:marTop w:val="0"/>
      <w:marBottom w:val="0"/>
      <w:divBdr>
        <w:top w:val="none" w:sz="0" w:space="0" w:color="auto"/>
        <w:left w:val="none" w:sz="0" w:space="0" w:color="auto"/>
        <w:bottom w:val="none" w:sz="0" w:space="0" w:color="auto"/>
        <w:right w:val="none" w:sz="0" w:space="0" w:color="auto"/>
      </w:divBdr>
    </w:div>
    <w:div w:id="911474725">
      <w:bodyDiv w:val="1"/>
      <w:marLeft w:val="0"/>
      <w:marRight w:val="0"/>
      <w:marTop w:val="0"/>
      <w:marBottom w:val="0"/>
      <w:divBdr>
        <w:top w:val="none" w:sz="0" w:space="0" w:color="auto"/>
        <w:left w:val="none" w:sz="0" w:space="0" w:color="auto"/>
        <w:bottom w:val="none" w:sz="0" w:space="0" w:color="auto"/>
        <w:right w:val="none" w:sz="0" w:space="0" w:color="auto"/>
      </w:divBdr>
    </w:div>
    <w:div w:id="922839740">
      <w:bodyDiv w:val="1"/>
      <w:marLeft w:val="0"/>
      <w:marRight w:val="0"/>
      <w:marTop w:val="0"/>
      <w:marBottom w:val="0"/>
      <w:divBdr>
        <w:top w:val="none" w:sz="0" w:space="0" w:color="auto"/>
        <w:left w:val="none" w:sz="0" w:space="0" w:color="auto"/>
        <w:bottom w:val="none" w:sz="0" w:space="0" w:color="auto"/>
        <w:right w:val="none" w:sz="0" w:space="0" w:color="auto"/>
      </w:divBdr>
    </w:div>
    <w:div w:id="928539967">
      <w:bodyDiv w:val="1"/>
      <w:marLeft w:val="0"/>
      <w:marRight w:val="0"/>
      <w:marTop w:val="0"/>
      <w:marBottom w:val="0"/>
      <w:divBdr>
        <w:top w:val="none" w:sz="0" w:space="0" w:color="auto"/>
        <w:left w:val="none" w:sz="0" w:space="0" w:color="auto"/>
        <w:bottom w:val="none" w:sz="0" w:space="0" w:color="auto"/>
        <w:right w:val="none" w:sz="0" w:space="0" w:color="auto"/>
      </w:divBdr>
    </w:div>
    <w:div w:id="933628355">
      <w:bodyDiv w:val="1"/>
      <w:marLeft w:val="0"/>
      <w:marRight w:val="0"/>
      <w:marTop w:val="0"/>
      <w:marBottom w:val="0"/>
      <w:divBdr>
        <w:top w:val="none" w:sz="0" w:space="0" w:color="auto"/>
        <w:left w:val="none" w:sz="0" w:space="0" w:color="auto"/>
        <w:bottom w:val="none" w:sz="0" w:space="0" w:color="auto"/>
        <w:right w:val="none" w:sz="0" w:space="0" w:color="auto"/>
      </w:divBdr>
    </w:div>
    <w:div w:id="1011568125">
      <w:bodyDiv w:val="1"/>
      <w:marLeft w:val="0"/>
      <w:marRight w:val="0"/>
      <w:marTop w:val="0"/>
      <w:marBottom w:val="0"/>
      <w:divBdr>
        <w:top w:val="none" w:sz="0" w:space="0" w:color="auto"/>
        <w:left w:val="none" w:sz="0" w:space="0" w:color="auto"/>
        <w:bottom w:val="none" w:sz="0" w:space="0" w:color="auto"/>
        <w:right w:val="none" w:sz="0" w:space="0" w:color="auto"/>
      </w:divBdr>
    </w:div>
    <w:div w:id="1045913826">
      <w:bodyDiv w:val="1"/>
      <w:marLeft w:val="0"/>
      <w:marRight w:val="0"/>
      <w:marTop w:val="0"/>
      <w:marBottom w:val="0"/>
      <w:divBdr>
        <w:top w:val="none" w:sz="0" w:space="0" w:color="auto"/>
        <w:left w:val="none" w:sz="0" w:space="0" w:color="auto"/>
        <w:bottom w:val="none" w:sz="0" w:space="0" w:color="auto"/>
        <w:right w:val="none" w:sz="0" w:space="0" w:color="auto"/>
      </w:divBdr>
    </w:div>
    <w:div w:id="1062674556">
      <w:bodyDiv w:val="1"/>
      <w:marLeft w:val="0"/>
      <w:marRight w:val="0"/>
      <w:marTop w:val="0"/>
      <w:marBottom w:val="0"/>
      <w:divBdr>
        <w:top w:val="none" w:sz="0" w:space="0" w:color="auto"/>
        <w:left w:val="none" w:sz="0" w:space="0" w:color="auto"/>
        <w:bottom w:val="none" w:sz="0" w:space="0" w:color="auto"/>
        <w:right w:val="none" w:sz="0" w:space="0" w:color="auto"/>
      </w:divBdr>
    </w:div>
    <w:div w:id="1073310060">
      <w:bodyDiv w:val="1"/>
      <w:marLeft w:val="0"/>
      <w:marRight w:val="0"/>
      <w:marTop w:val="0"/>
      <w:marBottom w:val="0"/>
      <w:divBdr>
        <w:top w:val="none" w:sz="0" w:space="0" w:color="auto"/>
        <w:left w:val="none" w:sz="0" w:space="0" w:color="auto"/>
        <w:bottom w:val="none" w:sz="0" w:space="0" w:color="auto"/>
        <w:right w:val="none" w:sz="0" w:space="0" w:color="auto"/>
      </w:divBdr>
    </w:div>
    <w:div w:id="1085759974">
      <w:bodyDiv w:val="1"/>
      <w:marLeft w:val="0"/>
      <w:marRight w:val="0"/>
      <w:marTop w:val="0"/>
      <w:marBottom w:val="0"/>
      <w:divBdr>
        <w:top w:val="none" w:sz="0" w:space="0" w:color="auto"/>
        <w:left w:val="none" w:sz="0" w:space="0" w:color="auto"/>
        <w:bottom w:val="none" w:sz="0" w:space="0" w:color="auto"/>
        <w:right w:val="none" w:sz="0" w:space="0" w:color="auto"/>
      </w:divBdr>
    </w:div>
    <w:div w:id="1099595240">
      <w:bodyDiv w:val="1"/>
      <w:marLeft w:val="0"/>
      <w:marRight w:val="0"/>
      <w:marTop w:val="0"/>
      <w:marBottom w:val="0"/>
      <w:divBdr>
        <w:top w:val="none" w:sz="0" w:space="0" w:color="auto"/>
        <w:left w:val="none" w:sz="0" w:space="0" w:color="auto"/>
        <w:bottom w:val="none" w:sz="0" w:space="0" w:color="auto"/>
        <w:right w:val="none" w:sz="0" w:space="0" w:color="auto"/>
      </w:divBdr>
    </w:div>
    <w:div w:id="1112743517">
      <w:bodyDiv w:val="1"/>
      <w:marLeft w:val="0"/>
      <w:marRight w:val="0"/>
      <w:marTop w:val="0"/>
      <w:marBottom w:val="0"/>
      <w:divBdr>
        <w:top w:val="none" w:sz="0" w:space="0" w:color="auto"/>
        <w:left w:val="none" w:sz="0" w:space="0" w:color="auto"/>
        <w:bottom w:val="none" w:sz="0" w:space="0" w:color="auto"/>
        <w:right w:val="none" w:sz="0" w:space="0" w:color="auto"/>
      </w:divBdr>
    </w:div>
    <w:div w:id="1294293530">
      <w:bodyDiv w:val="1"/>
      <w:marLeft w:val="0"/>
      <w:marRight w:val="0"/>
      <w:marTop w:val="0"/>
      <w:marBottom w:val="0"/>
      <w:divBdr>
        <w:top w:val="none" w:sz="0" w:space="0" w:color="auto"/>
        <w:left w:val="none" w:sz="0" w:space="0" w:color="auto"/>
        <w:bottom w:val="none" w:sz="0" w:space="0" w:color="auto"/>
        <w:right w:val="none" w:sz="0" w:space="0" w:color="auto"/>
      </w:divBdr>
    </w:div>
    <w:div w:id="1299605146">
      <w:bodyDiv w:val="1"/>
      <w:marLeft w:val="0"/>
      <w:marRight w:val="0"/>
      <w:marTop w:val="0"/>
      <w:marBottom w:val="0"/>
      <w:divBdr>
        <w:top w:val="none" w:sz="0" w:space="0" w:color="auto"/>
        <w:left w:val="none" w:sz="0" w:space="0" w:color="auto"/>
        <w:bottom w:val="none" w:sz="0" w:space="0" w:color="auto"/>
        <w:right w:val="none" w:sz="0" w:space="0" w:color="auto"/>
      </w:divBdr>
    </w:div>
    <w:div w:id="1319648779">
      <w:bodyDiv w:val="1"/>
      <w:marLeft w:val="0"/>
      <w:marRight w:val="0"/>
      <w:marTop w:val="0"/>
      <w:marBottom w:val="0"/>
      <w:divBdr>
        <w:top w:val="none" w:sz="0" w:space="0" w:color="auto"/>
        <w:left w:val="none" w:sz="0" w:space="0" w:color="auto"/>
        <w:bottom w:val="none" w:sz="0" w:space="0" w:color="auto"/>
        <w:right w:val="none" w:sz="0" w:space="0" w:color="auto"/>
      </w:divBdr>
    </w:div>
    <w:div w:id="1330907746">
      <w:bodyDiv w:val="1"/>
      <w:marLeft w:val="0"/>
      <w:marRight w:val="0"/>
      <w:marTop w:val="0"/>
      <w:marBottom w:val="0"/>
      <w:divBdr>
        <w:top w:val="none" w:sz="0" w:space="0" w:color="auto"/>
        <w:left w:val="none" w:sz="0" w:space="0" w:color="auto"/>
        <w:bottom w:val="none" w:sz="0" w:space="0" w:color="auto"/>
        <w:right w:val="none" w:sz="0" w:space="0" w:color="auto"/>
      </w:divBdr>
    </w:div>
    <w:div w:id="1362389896">
      <w:bodyDiv w:val="1"/>
      <w:marLeft w:val="0"/>
      <w:marRight w:val="0"/>
      <w:marTop w:val="0"/>
      <w:marBottom w:val="0"/>
      <w:divBdr>
        <w:top w:val="none" w:sz="0" w:space="0" w:color="auto"/>
        <w:left w:val="none" w:sz="0" w:space="0" w:color="auto"/>
        <w:bottom w:val="none" w:sz="0" w:space="0" w:color="auto"/>
        <w:right w:val="none" w:sz="0" w:space="0" w:color="auto"/>
      </w:divBdr>
    </w:div>
    <w:div w:id="1387876878">
      <w:bodyDiv w:val="1"/>
      <w:marLeft w:val="0"/>
      <w:marRight w:val="0"/>
      <w:marTop w:val="0"/>
      <w:marBottom w:val="0"/>
      <w:divBdr>
        <w:top w:val="none" w:sz="0" w:space="0" w:color="auto"/>
        <w:left w:val="none" w:sz="0" w:space="0" w:color="auto"/>
        <w:bottom w:val="none" w:sz="0" w:space="0" w:color="auto"/>
        <w:right w:val="none" w:sz="0" w:space="0" w:color="auto"/>
      </w:divBdr>
    </w:div>
    <w:div w:id="1409694464">
      <w:bodyDiv w:val="1"/>
      <w:marLeft w:val="0"/>
      <w:marRight w:val="0"/>
      <w:marTop w:val="0"/>
      <w:marBottom w:val="0"/>
      <w:divBdr>
        <w:top w:val="none" w:sz="0" w:space="0" w:color="auto"/>
        <w:left w:val="none" w:sz="0" w:space="0" w:color="auto"/>
        <w:bottom w:val="none" w:sz="0" w:space="0" w:color="auto"/>
        <w:right w:val="none" w:sz="0" w:space="0" w:color="auto"/>
      </w:divBdr>
    </w:div>
    <w:div w:id="1455325064">
      <w:bodyDiv w:val="1"/>
      <w:marLeft w:val="0"/>
      <w:marRight w:val="0"/>
      <w:marTop w:val="0"/>
      <w:marBottom w:val="0"/>
      <w:divBdr>
        <w:top w:val="none" w:sz="0" w:space="0" w:color="auto"/>
        <w:left w:val="none" w:sz="0" w:space="0" w:color="auto"/>
        <w:bottom w:val="none" w:sz="0" w:space="0" w:color="auto"/>
        <w:right w:val="none" w:sz="0" w:space="0" w:color="auto"/>
      </w:divBdr>
    </w:div>
    <w:div w:id="1485317359">
      <w:bodyDiv w:val="1"/>
      <w:marLeft w:val="0"/>
      <w:marRight w:val="0"/>
      <w:marTop w:val="0"/>
      <w:marBottom w:val="0"/>
      <w:divBdr>
        <w:top w:val="none" w:sz="0" w:space="0" w:color="auto"/>
        <w:left w:val="none" w:sz="0" w:space="0" w:color="auto"/>
        <w:bottom w:val="none" w:sz="0" w:space="0" w:color="auto"/>
        <w:right w:val="none" w:sz="0" w:space="0" w:color="auto"/>
      </w:divBdr>
    </w:div>
    <w:div w:id="1499878827">
      <w:bodyDiv w:val="1"/>
      <w:marLeft w:val="0"/>
      <w:marRight w:val="0"/>
      <w:marTop w:val="0"/>
      <w:marBottom w:val="0"/>
      <w:divBdr>
        <w:top w:val="none" w:sz="0" w:space="0" w:color="auto"/>
        <w:left w:val="none" w:sz="0" w:space="0" w:color="auto"/>
        <w:bottom w:val="none" w:sz="0" w:space="0" w:color="auto"/>
        <w:right w:val="none" w:sz="0" w:space="0" w:color="auto"/>
      </w:divBdr>
    </w:div>
    <w:div w:id="1502306755">
      <w:bodyDiv w:val="1"/>
      <w:marLeft w:val="0"/>
      <w:marRight w:val="0"/>
      <w:marTop w:val="0"/>
      <w:marBottom w:val="0"/>
      <w:divBdr>
        <w:top w:val="none" w:sz="0" w:space="0" w:color="auto"/>
        <w:left w:val="none" w:sz="0" w:space="0" w:color="auto"/>
        <w:bottom w:val="none" w:sz="0" w:space="0" w:color="auto"/>
        <w:right w:val="none" w:sz="0" w:space="0" w:color="auto"/>
      </w:divBdr>
    </w:div>
    <w:div w:id="1505975829">
      <w:bodyDiv w:val="1"/>
      <w:marLeft w:val="0"/>
      <w:marRight w:val="0"/>
      <w:marTop w:val="0"/>
      <w:marBottom w:val="0"/>
      <w:divBdr>
        <w:top w:val="none" w:sz="0" w:space="0" w:color="auto"/>
        <w:left w:val="none" w:sz="0" w:space="0" w:color="auto"/>
        <w:bottom w:val="none" w:sz="0" w:space="0" w:color="auto"/>
        <w:right w:val="none" w:sz="0" w:space="0" w:color="auto"/>
      </w:divBdr>
    </w:div>
    <w:div w:id="1559242159">
      <w:bodyDiv w:val="1"/>
      <w:marLeft w:val="0"/>
      <w:marRight w:val="0"/>
      <w:marTop w:val="0"/>
      <w:marBottom w:val="0"/>
      <w:divBdr>
        <w:top w:val="none" w:sz="0" w:space="0" w:color="auto"/>
        <w:left w:val="none" w:sz="0" w:space="0" w:color="auto"/>
        <w:bottom w:val="none" w:sz="0" w:space="0" w:color="auto"/>
        <w:right w:val="none" w:sz="0" w:space="0" w:color="auto"/>
      </w:divBdr>
    </w:div>
    <w:div w:id="1600940729">
      <w:bodyDiv w:val="1"/>
      <w:marLeft w:val="0"/>
      <w:marRight w:val="0"/>
      <w:marTop w:val="0"/>
      <w:marBottom w:val="0"/>
      <w:divBdr>
        <w:top w:val="none" w:sz="0" w:space="0" w:color="auto"/>
        <w:left w:val="none" w:sz="0" w:space="0" w:color="auto"/>
        <w:bottom w:val="none" w:sz="0" w:space="0" w:color="auto"/>
        <w:right w:val="none" w:sz="0" w:space="0" w:color="auto"/>
      </w:divBdr>
    </w:div>
    <w:div w:id="1630550731">
      <w:bodyDiv w:val="1"/>
      <w:marLeft w:val="0"/>
      <w:marRight w:val="0"/>
      <w:marTop w:val="0"/>
      <w:marBottom w:val="0"/>
      <w:divBdr>
        <w:top w:val="none" w:sz="0" w:space="0" w:color="auto"/>
        <w:left w:val="none" w:sz="0" w:space="0" w:color="auto"/>
        <w:bottom w:val="none" w:sz="0" w:space="0" w:color="auto"/>
        <w:right w:val="none" w:sz="0" w:space="0" w:color="auto"/>
      </w:divBdr>
    </w:div>
    <w:div w:id="1642079613">
      <w:bodyDiv w:val="1"/>
      <w:marLeft w:val="0"/>
      <w:marRight w:val="0"/>
      <w:marTop w:val="0"/>
      <w:marBottom w:val="0"/>
      <w:divBdr>
        <w:top w:val="none" w:sz="0" w:space="0" w:color="auto"/>
        <w:left w:val="none" w:sz="0" w:space="0" w:color="auto"/>
        <w:bottom w:val="none" w:sz="0" w:space="0" w:color="auto"/>
        <w:right w:val="none" w:sz="0" w:space="0" w:color="auto"/>
      </w:divBdr>
    </w:div>
    <w:div w:id="1645508574">
      <w:bodyDiv w:val="1"/>
      <w:marLeft w:val="0"/>
      <w:marRight w:val="0"/>
      <w:marTop w:val="0"/>
      <w:marBottom w:val="0"/>
      <w:divBdr>
        <w:top w:val="none" w:sz="0" w:space="0" w:color="auto"/>
        <w:left w:val="none" w:sz="0" w:space="0" w:color="auto"/>
        <w:bottom w:val="none" w:sz="0" w:space="0" w:color="auto"/>
        <w:right w:val="none" w:sz="0" w:space="0" w:color="auto"/>
      </w:divBdr>
    </w:div>
    <w:div w:id="1759714169">
      <w:bodyDiv w:val="1"/>
      <w:marLeft w:val="0"/>
      <w:marRight w:val="0"/>
      <w:marTop w:val="0"/>
      <w:marBottom w:val="0"/>
      <w:divBdr>
        <w:top w:val="none" w:sz="0" w:space="0" w:color="auto"/>
        <w:left w:val="none" w:sz="0" w:space="0" w:color="auto"/>
        <w:bottom w:val="none" w:sz="0" w:space="0" w:color="auto"/>
        <w:right w:val="none" w:sz="0" w:space="0" w:color="auto"/>
      </w:divBdr>
    </w:div>
    <w:div w:id="1763070111">
      <w:bodyDiv w:val="1"/>
      <w:marLeft w:val="0"/>
      <w:marRight w:val="0"/>
      <w:marTop w:val="0"/>
      <w:marBottom w:val="0"/>
      <w:divBdr>
        <w:top w:val="none" w:sz="0" w:space="0" w:color="auto"/>
        <w:left w:val="none" w:sz="0" w:space="0" w:color="auto"/>
        <w:bottom w:val="none" w:sz="0" w:space="0" w:color="auto"/>
        <w:right w:val="none" w:sz="0" w:space="0" w:color="auto"/>
      </w:divBdr>
      <w:divsChild>
        <w:div w:id="665279517">
          <w:marLeft w:val="0"/>
          <w:marRight w:val="0"/>
          <w:marTop w:val="0"/>
          <w:marBottom w:val="0"/>
          <w:divBdr>
            <w:top w:val="none" w:sz="0" w:space="0" w:color="auto"/>
            <w:left w:val="none" w:sz="0" w:space="0" w:color="auto"/>
            <w:bottom w:val="none" w:sz="0" w:space="0" w:color="auto"/>
            <w:right w:val="none" w:sz="0" w:space="0" w:color="auto"/>
          </w:divBdr>
        </w:div>
      </w:divsChild>
    </w:div>
    <w:div w:id="1765107273">
      <w:bodyDiv w:val="1"/>
      <w:marLeft w:val="0"/>
      <w:marRight w:val="0"/>
      <w:marTop w:val="0"/>
      <w:marBottom w:val="0"/>
      <w:divBdr>
        <w:top w:val="none" w:sz="0" w:space="0" w:color="auto"/>
        <w:left w:val="none" w:sz="0" w:space="0" w:color="auto"/>
        <w:bottom w:val="none" w:sz="0" w:space="0" w:color="auto"/>
        <w:right w:val="none" w:sz="0" w:space="0" w:color="auto"/>
      </w:divBdr>
    </w:div>
    <w:div w:id="1795754787">
      <w:bodyDiv w:val="1"/>
      <w:marLeft w:val="0"/>
      <w:marRight w:val="0"/>
      <w:marTop w:val="0"/>
      <w:marBottom w:val="0"/>
      <w:divBdr>
        <w:top w:val="none" w:sz="0" w:space="0" w:color="auto"/>
        <w:left w:val="none" w:sz="0" w:space="0" w:color="auto"/>
        <w:bottom w:val="none" w:sz="0" w:space="0" w:color="auto"/>
        <w:right w:val="none" w:sz="0" w:space="0" w:color="auto"/>
      </w:divBdr>
    </w:div>
    <w:div w:id="1903518073">
      <w:bodyDiv w:val="1"/>
      <w:marLeft w:val="0"/>
      <w:marRight w:val="0"/>
      <w:marTop w:val="0"/>
      <w:marBottom w:val="0"/>
      <w:divBdr>
        <w:top w:val="none" w:sz="0" w:space="0" w:color="auto"/>
        <w:left w:val="none" w:sz="0" w:space="0" w:color="auto"/>
        <w:bottom w:val="none" w:sz="0" w:space="0" w:color="auto"/>
        <w:right w:val="none" w:sz="0" w:space="0" w:color="auto"/>
      </w:divBdr>
    </w:div>
    <w:div w:id="1927376190">
      <w:bodyDiv w:val="1"/>
      <w:marLeft w:val="0"/>
      <w:marRight w:val="0"/>
      <w:marTop w:val="0"/>
      <w:marBottom w:val="0"/>
      <w:divBdr>
        <w:top w:val="none" w:sz="0" w:space="0" w:color="auto"/>
        <w:left w:val="none" w:sz="0" w:space="0" w:color="auto"/>
        <w:bottom w:val="none" w:sz="0" w:space="0" w:color="auto"/>
        <w:right w:val="none" w:sz="0" w:space="0" w:color="auto"/>
      </w:divBdr>
    </w:div>
    <w:div w:id="1935742216">
      <w:bodyDiv w:val="1"/>
      <w:marLeft w:val="0"/>
      <w:marRight w:val="0"/>
      <w:marTop w:val="0"/>
      <w:marBottom w:val="0"/>
      <w:divBdr>
        <w:top w:val="none" w:sz="0" w:space="0" w:color="auto"/>
        <w:left w:val="none" w:sz="0" w:space="0" w:color="auto"/>
        <w:bottom w:val="none" w:sz="0" w:space="0" w:color="auto"/>
        <w:right w:val="none" w:sz="0" w:space="0" w:color="auto"/>
      </w:divBdr>
    </w:div>
    <w:div w:id="1945843148">
      <w:bodyDiv w:val="1"/>
      <w:marLeft w:val="0"/>
      <w:marRight w:val="0"/>
      <w:marTop w:val="0"/>
      <w:marBottom w:val="0"/>
      <w:divBdr>
        <w:top w:val="none" w:sz="0" w:space="0" w:color="auto"/>
        <w:left w:val="none" w:sz="0" w:space="0" w:color="auto"/>
        <w:bottom w:val="none" w:sz="0" w:space="0" w:color="auto"/>
        <w:right w:val="none" w:sz="0" w:space="0" w:color="auto"/>
      </w:divBdr>
    </w:div>
    <w:div w:id="1979607399">
      <w:bodyDiv w:val="1"/>
      <w:marLeft w:val="0"/>
      <w:marRight w:val="0"/>
      <w:marTop w:val="0"/>
      <w:marBottom w:val="0"/>
      <w:divBdr>
        <w:top w:val="none" w:sz="0" w:space="0" w:color="auto"/>
        <w:left w:val="none" w:sz="0" w:space="0" w:color="auto"/>
        <w:bottom w:val="none" w:sz="0" w:space="0" w:color="auto"/>
        <w:right w:val="none" w:sz="0" w:space="0" w:color="auto"/>
      </w:divBdr>
    </w:div>
    <w:div w:id="2007439286">
      <w:bodyDiv w:val="1"/>
      <w:marLeft w:val="0"/>
      <w:marRight w:val="0"/>
      <w:marTop w:val="0"/>
      <w:marBottom w:val="0"/>
      <w:divBdr>
        <w:top w:val="none" w:sz="0" w:space="0" w:color="auto"/>
        <w:left w:val="none" w:sz="0" w:space="0" w:color="auto"/>
        <w:bottom w:val="none" w:sz="0" w:space="0" w:color="auto"/>
        <w:right w:val="none" w:sz="0" w:space="0" w:color="auto"/>
      </w:divBdr>
    </w:div>
    <w:div w:id="2063206888">
      <w:bodyDiv w:val="1"/>
      <w:marLeft w:val="0"/>
      <w:marRight w:val="0"/>
      <w:marTop w:val="0"/>
      <w:marBottom w:val="0"/>
      <w:divBdr>
        <w:top w:val="none" w:sz="0" w:space="0" w:color="auto"/>
        <w:left w:val="none" w:sz="0" w:space="0" w:color="auto"/>
        <w:bottom w:val="none" w:sz="0" w:space="0" w:color="auto"/>
        <w:right w:val="none" w:sz="0" w:space="0" w:color="auto"/>
      </w:divBdr>
    </w:div>
    <w:div w:id="2076271625">
      <w:bodyDiv w:val="1"/>
      <w:marLeft w:val="0"/>
      <w:marRight w:val="0"/>
      <w:marTop w:val="0"/>
      <w:marBottom w:val="0"/>
      <w:divBdr>
        <w:top w:val="none" w:sz="0" w:space="0" w:color="auto"/>
        <w:left w:val="none" w:sz="0" w:space="0" w:color="auto"/>
        <w:bottom w:val="none" w:sz="0" w:space="0" w:color="auto"/>
        <w:right w:val="none" w:sz="0" w:space="0" w:color="auto"/>
      </w:divBdr>
    </w:div>
    <w:div w:id="20811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p.gov" TargetMode="External"/><Relationship Id="rId18" Type="http://schemas.openxmlformats.org/officeDocument/2006/relationships/hyperlink" Target="http://www.biopreferred.gov/BioPreferred/" TargetMode="External"/><Relationship Id="rId26" Type="http://schemas.openxmlformats.org/officeDocument/2006/relationships/hyperlink" Target="http://www.epa.gov/epawaste/conserve/tools/cpg/index.htm" TargetMode="External"/><Relationship Id="rId39" Type="http://schemas.openxmlformats.org/officeDocument/2006/relationships/hyperlink" Target="https://www.osha.gov/SLTC/personalprotectiveequipment/index.html" TargetMode="External"/><Relationship Id="rId21" Type="http://schemas.openxmlformats.org/officeDocument/2006/relationships/hyperlink" Target="http://www.biopreferred.gov/BioPreferred/faces/pages/ProductCategories.xhtml" TargetMode="External"/><Relationship Id="rId34" Type="http://schemas.openxmlformats.org/officeDocument/2006/relationships/hyperlink" Target="http://www.dol.gov/whd/immigration/H2BFinalRule/index.htm" TargetMode="External"/><Relationship Id="rId42" Type="http://schemas.openxmlformats.org/officeDocument/2006/relationships/hyperlink" Target="https://www.dol.gov/whd/regs/compliance/whdfs51.pdf" TargetMode="External"/><Relationship Id="rId47" Type="http://schemas.openxmlformats.org/officeDocument/2006/relationships/hyperlink" Target="http://www.usda.gov/procurement/policy/agar.html" TargetMode="External"/><Relationship Id="rId50" Type="http://schemas.openxmlformats.org/officeDocument/2006/relationships/hyperlink" Target="http://www.foreignlaborcert.doleta.gov/" TargetMode="External"/><Relationship Id="rId55" Type="http://schemas.openxmlformats.org/officeDocument/2006/relationships/hyperlink" Target="mailto:CISADA106@state.gov" TargetMode="External"/><Relationship Id="rId63" Type="http://schemas.openxmlformats.org/officeDocument/2006/relationships/hyperlink" Target="http://www.usda.gov/procurement/policy/agar.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s.fed.us/restoration/Stewardship_Contracting/section604.shtml" TargetMode="External"/><Relationship Id="rId20" Type="http://schemas.openxmlformats.org/officeDocument/2006/relationships/hyperlink" Target="https://www.sam.gov/portal/SAM/%231" TargetMode="External"/><Relationship Id="rId29" Type="http://schemas.openxmlformats.org/officeDocument/2006/relationships/hyperlink" Target="http://www.arnet.gov/far" TargetMode="External"/><Relationship Id="rId41" Type="http://schemas.openxmlformats.org/officeDocument/2006/relationships/hyperlink" Target="https://www.osha.gov/SLTC/etools/logging/mechanical/machines.html" TargetMode="External"/><Relationship Id="rId54" Type="http://schemas.openxmlformats.org/officeDocument/2006/relationships/hyperlink" Target="http://www.sam.gov/" TargetMode="External"/><Relationship Id="rId62" Type="http://schemas.openxmlformats.org/officeDocument/2006/relationships/hyperlink" Target="http://www.arnet.gov/f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ooke.barker@usda.gov" TargetMode="External"/><Relationship Id="rId24" Type="http://schemas.openxmlformats.org/officeDocument/2006/relationships/hyperlink" Target="http://www.gpo.gov/fdsys/pkg/BILLS-113hr2642enr/pdf/BILLS-113hr2642enr.pdf" TargetMode="External"/><Relationship Id="rId32" Type="http://schemas.openxmlformats.org/officeDocument/2006/relationships/hyperlink" Target="http://www.dol.gov/whd/mspa/index.htm" TargetMode="External"/><Relationship Id="rId37" Type="http://schemas.openxmlformats.org/officeDocument/2006/relationships/hyperlink" Target="http://www.dol.gov/whd/forms/fts_wh530.htm" TargetMode="External"/><Relationship Id="rId40" Type="http://schemas.openxmlformats.org/officeDocument/2006/relationships/hyperlink" Target="https://www.osha.gov/Publications/osha3151.pdf" TargetMode="External"/><Relationship Id="rId45" Type="http://schemas.openxmlformats.org/officeDocument/2006/relationships/hyperlink" Target="https://www.dol.gov/whd/regs/compliance/whdfs50.pdf" TargetMode="External"/><Relationship Id="rId53" Type="http://schemas.openxmlformats.org/officeDocument/2006/relationships/hyperlink" Target="https://www.sam.gov/" TargetMode="External"/><Relationship Id="rId58" Type="http://schemas.openxmlformats.org/officeDocument/2006/relationships/hyperlink" Target="http://www.usda.gov/procurement/policy/agar.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biopreferred.gov/BioPreferred/faces/pages/AboutBioPreferred.xhtml" TargetMode="External"/><Relationship Id="rId28" Type="http://schemas.openxmlformats.org/officeDocument/2006/relationships/hyperlink" Target="http://www.usda.gov/procurement/policy/agar.html" TargetMode="External"/><Relationship Id="rId36" Type="http://schemas.openxmlformats.org/officeDocument/2006/relationships/hyperlink" Target="https://icert.doleta.gov/" TargetMode="External"/><Relationship Id="rId49" Type="http://schemas.openxmlformats.org/officeDocument/2006/relationships/hyperlink" Target="http://www.usda.gov/procurement/policy/agar.html" TargetMode="External"/><Relationship Id="rId57" Type="http://schemas.openxmlformats.org/officeDocument/2006/relationships/hyperlink" Target="http://www.arnet.gov/far" TargetMode="External"/><Relationship Id="rId61" Type="http://schemas.openxmlformats.org/officeDocument/2006/relationships/hyperlink" Target="http://www.usda.gov/procurement/policy/agar.html" TargetMode="External"/><Relationship Id="rId10" Type="http://schemas.openxmlformats.org/officeDocument/2006/relationships/endnotes" Target="endnotes.xml"/><Relationship Id="rId19" Type="http://schemas.openxmlformats.org/officeDocument/2006/relationships/hyperlink" Target="http://www.epa.gov/epawaste/conserve/tools/cpg/products/index.htm" TargetMode="External"/><Relationship Id="rId31" Type="http://schemas.openxmlformats.org/officeDocument/2006/relationships/hyperlink" Target="http://www.gsa.gov/portal/category/104715" TargetMode="External"/><Relationship Id="rId44" Type="http://schemas.openxmlformats.org/officeDocument/2006/relationships/hyperlink" Target="https://www.dol.gov/whd/regs/compliance/whdfs63.pdf" TargetMode="External"/><Relationship Id="rId52" Type="http://schemas.openxmlformats.org/officeDocument/2006/relationships/hyperlink" Target="https://www.acquisition.gov" TargetMode="External"/><Relationship Id="rId60" Type="http://schemas.openxmlformats.org/officeDocument/2006/relationships/hyperlink" Target="http://www.arnet.gov/far"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epa.gov/epawaste/conserve/tools/cpg/products/index.htm" TargetMode="External"/><Relationship Id="rId27" Type="http://schemas.openxmlformats.org/officeDocument/2006/relationships/hyperlink" Target="http://www.arnet.gov/far" TargetMode="External"/><Relationship Id="rId30" Type="http://schemas.openxmlformats.org/officeDocument/2006/relationships/hyperlink" Target="http://www.usda.gov/procurement/policy/agar.html" TargetMode="External"/><Relationship Id="rId35" Type="http://schemas.openxmlformats.org/officeDocument/2006/relationships/hyperlink" Target="http://www.dol.gov/whd/regs/compliance/whdfs78.htm" TargetMode="External"/><Relationship Id="rId43" Type="http://schemas.openxmlformats.org/officeDocument/2006/relationships/hyperlink" Target="http://www.dol.gov/WHD/fact-sheets-index.htm" TargetMode="External"/><Relationship Id="rId48" Type="http://schemas.openxmlformats.org/officeDocument/2006/relationships/hyperlink" Target="http://www.arnet.gov/far" TargetMode="External"/><Relationship Id="rId56" Type="http://schemas.openxmlformats.org/officeDocument/2006/relationships/hyperlink" Target="https://www.treasury.gov/resource-center/sanctions/SDN-List/Pages/default.asp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dol.gov/whd/mspa/" TargetMode="External"/><Relationship Id="rId3" Type="http://schemas.openxmlformats.org/officeDocument/2006/relationships/customXml" Target="../customXml/item3.xml"/><Relationship Id="rId12" Type="http://schemas.openxmlformats.org/officeDocument/2006/relationships/hyperlink" Target="mailto:brooke.barker@usda.gov" TargetMode="External"/><Relationship Id="rId17" Type="http://schemas.openxmlformats.org/officeDocument/2006/relationships/hyperlink" Target="http://www.SAM.gov" TargetMode="External"/><Relationship Id="rId25" Type="http://schemas.openxmlformats.org/officeDocument/2006/relationships/hyperlink" Target="http://www.biopreferred.gov/BioPreferred/" TargetMode="External"/><Relationship Id="rId33" Type="http://schemas.openxmlformats.org/officeDocument/2006/relationships/hyperlink" Target="http://www.foreignlaborcert.doleta.gov/" TargetMode="External"/><Relationship Id="rId38" Type="http://schemas.openxmlformats.org/officeDocument/2006/relationships/hyperlink" Target="http://www.dol.gov/whd/regs/compliance/whdfs49.htm" TargetMode="External"/><Relationship Id="rId46" Type="http://schemas.openxmlformats.org/officeDocument/2006/relationships/hyperlink" Target="http://www.arnet.gov/far" TargetMode="External"/><Relationship Id="rId59" Type="http://schemas.openxmlformats.org/officeDocument/2006/relationships/hyperlink" Target="mailto:brooke.barker@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barker\Documents\..Templates%20&amp;%20Info\2%20Solicitation\.IRSC%20Solici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131909E616D4181C694DB34A49997" ma:contentTypeVersion="5" ma:contentTypeDescription="Create a new document." ma:contentTypeScope="" ma:versionID="a0c80ab280f8a5905866b2d0343cc0e8">
  <xsd:schema xmlns:xsd="http://www.w3.org/2001/XMLSchema" xmlns:xs="http://www.w3.org/2001/XMLSchema" xmlns:p="http://schemas.microsoft.com/office/2006/metadata/properties" xmlns:ns2="68c97f46-fa11-4261-9003-24fa098e8591" targetNamespace="http://schemas.microsoft.com/office/2006/metadata/properties" ma:root="true" ma:fieldsID="b38d9e802f4bca5e3382fbbc4520a353" ns2:_="">
    <xsd:import namespace="68c97f46-fa11-4261-9003-24fa098e8591"/>
    <xsd:element name="properties">
      <xsd:complexType>
        <xsd:sequence>
          <xsd:element name="documentManagement">
            <xsd:complexType>
              <xsd:all>
                <xsd:element ref="ns2:DataCall" minOccurs="0"/>
                <xsd:element ref="ns2:Data_x0020_Call_x0020_Name" minOccurs="0"/>
                <xsd:element ref="ns2:Active_x0020_Data_x0020_Cal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7f46-fa11-4261-9003-24fa098e8591" elementFormDefault="qualified">
    <xsd:import namespace="http://schemas.microsoft.com/office/2006/documentManagement/types"/>
    <xsd:import namespace="http://schemas.microsoft.com/office/infopath/2007/PartnerControls"/>
    <xsd:element name="DataCall" ma:index="8" nillable="true" ma:displayName="DataCall" ma:hidden="true" ma:list="{16f79516-fc96-48c4-bd33-978543520cc8}" ma:internalName="DataCall" ma:readOnly="false" ma:showField="Active_x0020_Data_x0020_Calls">
      <xsd:simpleType>
        <xsd:restriction base="dms:Lookup"/>
      </xsd:simpleType>
    </xsd:element>
    <xsd:element name="Data_x0020_Call_x0020_Name" ma:index="9" nillable="true" ma:displayName="Data Call Name" ma:hidden="true" ma:list="{c1c23bfd-28de-4f5a-a32c-5140d41461c7}" ma:internalName="Data_x0020_Call_x0020_Name" ma:readOnly="false" ma:showField="Title">
      <xsd:simpleType>
        <xsd:restriction base="dms:Lookup"/>
      </xsd:simpleType>
    </xsd:element>
    <xsd:element name="Active_x0020_Data_x0020_Calls" ma:index="10" nillable="true" ma:displayName="Active Data Calls" ma:list="{c1c23bfd-28de-4f5a-a32c-5140d41461c7}" ma:internalName="Active_x0020_Data_x0020_Calls" ma:showField="Active_x0020_Data_x0020_Call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Call_x0020_Name xmlns="68c97f46-fa11-4261-9003-24fa098e8591" xsi:nil="true"/>
    <Active_x0020_Data_x0020_Calls xmlns="68c97f46-fa11-4261-9003-24fa098e8591">100</Active_x0020_Data_x0020_Calls>
    <DataCall xmlns="68c97f46-fa11-4261-9003-24fa098e859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611E1-C774-4BFE-89D6-42C560420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7f46-fa11-4261-9003-24fa098e8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2F96A-350F-48C2-AA6C-9EB5979FDB00}">
  <ds:schemaRefs>
    <ds:schemaRef ds:uri="http://schemas.microsoft.com/sharepoint/v3/contenttype/forms"/>
  </ds:schemaRefs>
</ds:datastoreItem>
</file>

<file path=customXml/itemProps3.xml><?xml version="1.0" encoding="utf-8"?>
<ds:datastoreItem xmlns:ds="http://schemas.openxmlformats.org/officeDocument/2006/customXml" ds:itemID="{3D735074-78C0-4070-B7AB-AE0C2C4B6A4A}">
  <ds:schemaRefs>
    <ds:schemaRef ds:uri="http://schemas.microsoft.com/office/2006/metadata/properties"/>
    <ds:schemaRef ds:uri="http://schemas.microsoft.com/office/infopath/2007/PartnerControls"/>
    <ds:schemaRef ds:uri="68c97f46-fa11-4261-9003-24fa098e8591"/>
  </ds:schemaRefs>
</ds:datastoreItem>
</file>

<file path=customXml/itemProps4.xml><?xml version="1.0" encoding="utf-8"?>
<ds:datastoreItem xmlns:ds="http://schemas.openxmlformats.org/officeDocument/2006/customXml" ds:itemID="{682626FB-5BCA-4095-A481-E8270799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.IRSC Solicitation</Template>
  <TotalTime>15</TotalTime>
  <Pages>72</Pages>
  <Words>33555</Words>
  <Characters>191270</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IRSC Solicitation</vt:lpstr>
    </vt:vector>
  </TitlesOfParts>
  <Company>USDA Forest Service</Company>
  <LinksUpToDate>false</LinksUpToDate>
  <CharactersWithSpaces>224377</CharactersWithSpaces>
  <SharedDoc>false</SharedDoc>
  <HLinks>
    <vt:vector size="396" baseType="variant">
      <vt:variant>
        <vt:i4>5373965</vt:i4>
      </vt:variant>
      <vt:variant>
        <vt:i4>192</vt:i4>
      </vt:variant>
      <vt:variant>
        <vt:i4>0</vt:i4>
      </vt:variant>
      <vt:variant>
        <vt:i4>5</vt:i4>
      </vt:variant>
      <vt:variant>
        <vt:lpwstr>http://www.usda.gov/procurement/policy/agar.html</vt:lpwstr>
      </vt:variant>
      <vt:variant>
        <vt:lpwstr/>
      </vt:variant>
      <vt:variant>
        <vt:i4>5570632</vt:i4>
      </vt:variant>
      <vt:variant>
        <vt:i4>189</vt:i4>
      </vt:variant>
      <vt:variant>
        <vt:i4>0</vt:i4>
      </vt:variant>
      <vt:variant>
        <vt:i4>5</vt:i4>
      </vt:variant>
      <vt:variant>
        <vt:lpwstr>http://www.arnet.gov/far/</vt:lpwstr>
      </vt:variant>
      <vt:variant>
        <vt:lpwstr/>
      </vt:variant>
      <vt:variant>
        <vt:i4>589832</vt:i4>
      </vt:variant>
      <vt:variant>
        <vt:i4>186</vt:i4>
      </vt:variant>
      <vt:variant>
        <vt:i4>0</vt:i4>
      </vt:variant>
      <vt:variant>
        <vt:i4>5</vt:i4>
      </vt:variant>
      <vt:variant>
        <vt:lpwstr>https://www.acquisition.gov/far/current/html/52_233_240.html</vt:lpwstr>
      </vt:variant>
      <vt:variant>
        <vt:lpwstr>wp1113375</vt:lpwstr>
      </vt:variant>
      <vt:variant>
        <vt:i4>524296</vt:i4>
      </vt:variant>
      <vt:variant>
        <vt:i4>183</vt:i4>
      </vt:variant>
      <vt:variant>
        <vt:i4>0</vt:i4>
      </vt:variant>
      <vt:variant>
        <vt:i4>5</vt:i4>
      </vt:variant>
      <vt:variant>
        <vt:lpwstr>https://www.acquisition.gov/far/current/html/52_233_240.html</vt:lpwstr>
      </vt:variant>
      <vt:variant>
        <vt:lpwstr>wp1113365</vt:lpwstr>
      </vt:variant>
      <vt:variant>
        <vt:i4>5373965</vt:i4>
      </vt:variant>
      <vt:variant>
        <vt:i4>180</vt:i4>
      </vt:variant>
      <vt:variant>
        <vt:i4>0</vt:i4>
      </vt:variant>
      <vt:variant>
        <vt:i4>5</vt:i4>
      </vt:variant>
      <vt:variant>
        <vt:lpwstr>http://www.usda.gov/procurement/policy/agar.html</vt:lpwstr>
      </vt:variant>
      <vt:variant>
        <vt:lpwstr/>
      </vt:variant>
      <vt:variant>
        <vt:i4>5570632</vt:i4>
      </vt:variant>
      <vt:variant>
        <vt:i4>177</vt:i4>
      </vt:variant>
      <vt:variant>
        <vt:i4>0</vt:i4>
      </vt:variant>
      <vt:variant>
        <vt:i4>5</vt:i4>
      </vt:variant>
      <vt:variant>
        <vt:lpwstr>http://www.arnet.gov/far</vt:lpwstr>
      </vt:variant>
      <vt:variant>
        <vt:lpwstr/>
      </vt:variant>
      <vt:variant>
        <vt:i4>6750325</vt:i4>
      </vt:variant>
      <vt:variant>
        <vt:i4>174</vt:i4>
      </vt:variant>
      <vt:variant>
        <vt:i4>0</vt:i4>
      </vt:variant>
      <vt:variant>
        <vt:i4>5</vt:i4>
      </vt:variant>
      <vt:variant>
        <vt:lpwstr>http://uscode.house.gov/uscode-cgi/fastweb.exe?getdoc+uscview+t41t42+250+1286++%2842%29%20%20AND%20%28%2842%29%20ADJ%20USC%29%3ACITE%20%20%20%20%20%20%20%20%20</vt:lpwstr>
      </vt:variant>
      <vt:variant>
        <vt:lpwstr/>
      </vt:variant>
      <vt:variant>
        <vt:i4>6750325</vt:i4>
      </vt:variant>
      <vt:variant>
        <vt:i4>171</vt:i4>
      </vt:variant>
      <vt:variant>
        <vt:i4>0</vt:i4>
      </vt:variant>
      <vt:variant>
        <vt:i4>5</vt:i4>
      </vt:variant>
      <vt:variant>
        <vt:lpwstr>http://uscode.house.gov/uscode-cgi/fastweb.exe?getdoc+uscview+t41t42+250+1286++%2842%29%20%20AND%20%28%2842%29%20ADJ%20USC%29%3ACITE%20%20%20%20%20%20%20%20%20</vt:lpwstr>
      </vt:variant>
      <vt:variant>
        <vt:lpwstr/>
      </vt:variant>
      <vt:variant>
        <vt:i4>6750325</vt:i4>
      </vt:variant>
      <vt:variant>
        <vt:i4>168</vt:i4>
      </vt:variant>
      <vt:variant>
        <vt:i4>0</vt:i4>
      </vt:variant>
      <vt:variant>
        <vt:i4>5</vt:i4>
      </vt:variant>
      <vt:variant>
        <vt:lpwstr>http://uscode.house.gov/uscode-cgi/fastweb.exe?getdoc+uscview+t41t42+250+1286++%2842%29%20%20AND%20%28%2842%29%20ADJ%20USC%29%3ACITE%20%20%20%20%20%20%20%20%20</vt:lpwstr>
      </vt:variant>
      <vt:variant>
        <vt:lpwstr/>
      </vt:variant>
      <vt:variant>
        <vt:i4>6750325</vt:i4>
      </vt:variant>
      <vt:variant>
        <vt:i4>165</vt:i4>
      </vt:variant>
      <vt:variant>
        <vt:i4>0</vt:i4>
      </vt:variant>
      <vt:variant>
        <vt:i4>5</vt:i4>
      </vt:variant>
      <vt:variant>
        <vt:lpwstr>http://uscode.house.gov/uscode-cgi/fastweb.exe?getdoc+uscview+t41t42+250+1286++%2842%29%20%20AND%20%28%2842%29%20ADJ%20USC%29%3ACITE%20%20%20%20%20%20%20%20%20</vt:lpwstr>
      </vt:variant>
      <vt:variant>
        <vt:lpwstr/>
      </vt:variant>
      <vt:variant>
        <vt:i4>6750325</vt:i4>
      </vt:variant>
      <vt:variant>
        <vt:i4>162</vt:i4>
      </vt:variant>
      <vt:variant>
        <vt:i4>0</vt:i4>
      </vt:variant>
      <vt:variant>
        <vt:i4>5</vt:i4>
      </vt:variant>
      <vt:variant>
        <vt:lpwstr>http://uscode.house.gov/uscode-cgi/fastweb.exe?getdoc+uscview+t41t42+250+1286++%2842%29%20%20AND%20%28%2842%29%20ADJ%20USC%29%3ACITE%20%20%20%20%20%20%20%20%20</vt:lpwstr>
      </vt:variant>
      <vt:variant>
        <vt:lpwstr/>
      </vt:variant>
      <vt:variant>
        <vt:i4>786447</vt:i4>
      </vt:variant>
      <vt:variant>
        <vt:i4>159</vt:i4>
      </vt:variant>
      <vt:variant>
        <vt:i4>0</vt:i4>
      </vt:variant>
      <vt:variant>
        <vt:i4>5</vt:i4>
      </vt:variant>
      <vt:variant>
        <vt:lpwstr>https://www.acquisition.gov/far/current/html/52_217_221.html</vt:lpwstr>
      </vt:variant>
      <vt:variant>
        <vt:lpwstr>wp1136333</vt:lpwstr>
      </vt:variant>
      <vt:variant>
        <vt:i4>3801088</vt:i4>
      </vt:variant>
      <vt:variant>
        <vt:i4>156</vt:i4>
      </vt:variant>
      <vt:variant>
        <vt:i4>0</vt:i4>
      </vt:variant>
      <vt:variant>
        <vt:i4>5</vt:i4>
      </vt:variant>
      <vt:variant>
        <vt:lpwstr>https://www.acquisition.gov/far/current/html/Subpart 4_12.html</vt:lpwstr>
      </vt:variant>
      <vt:variant>
        <vt:lpwstr>wp1073667</vt:lpwstr>
      </vt:variant>
      <vt:variant>
        <vt:i4>1507335</vt:i4>
      </vt:variant>
      <vt:variant>
        <vt:i4>153</vt:i4>
      </vt:variant>
      <vt:variant>
        <vt:i4>0</vt:i4>
      </vt:variant>
      <vt:variant>
        <vt:i4>5</vt:i4>
      </vt:variant>
      <vt:variant>
        <vt:lpwstr>http://orca.bpn.gov/</vt:lpwstr>
      </vt:variant>
      <vt:variant>
        <vt:lpwstr/>
      </vt:variant>
      <vt:variant>
        <vt:i4>6946829</vt:i4>
      </vt:variant>
      <vt:variant>
        <vt:i4>150</vt:i4>
      </vt:variant>
      <vt:variant>
        <vt:i4>0</vt:i4>
      </vt:variant>
      <vt:variant>
        <vt:i4>5</vt:i4>
      </vt:variant>
      <vt:variant>
        <vt:lpwstr>https://www.acquisition.gov/far/current/html/52_227.html</vt:lpwstr>
      </vt:variant>
      <vt:variant>
        <vt:lpwstr>wp1145584</vt:lpwstr>
      </vt:variant>
      <vt:variant>
        <vt:i4>7274510</vt:i4>
      </vt:variant>
      <vt:variant>
        <vt:i4>147</vt:i4>
      </vt:variant>
      <vt:variant>
        <vt:i4>0</vt:i4>
      </vt:variant>
      <vt:variant>
        <vt:i4>5</vt:i4>
      </vt:variant>
      <vt:variant>
        <vt:lpwstr>https://www.acquisition.gov/far/current/html/52_227.html</vt:lpwstr>
      </vt:variant>
      <vt:variant>
        <vt:lpwstr>wp1139116</vt:lpwstr>
      </vt:variant>
      <vt:variant>
        <vt:i4>65539</vt:i4>
      </vt:variant>
      <vt:variant>
        <vt:i4>144</vt:i4>
      </vt:variant>
      <vt:variant>
        <vt:i4>0</vt:i4>
      </vt:variant>
      <vt:variant>
        <vt:i4>5</vt:i4>
      </vt:variant>
      <vt:variant>
        <vt:lpwstr>https://www.acquisition.gov/far/current/html/52_223_226.html</vt:lpwstr>
      </vt:variant>
      <vt:variant>
        <vt:lpwstr>wp1168933</vt:lpwstr>
      </vt:variant>
      <vt:variant>
        <vt:i4>720898</vt:i4>
      </vt:variant>
      <vt:variant>
        <vt:i4>141</vt:i4>
      </vt:variant>
      <vt:variant>
        <vt:i4>0</vt:i4>
      </vt:variant>
      <vt:variant>
        <vt:i4>5</vt:i4>
      </vt:variant>
      <vt:variant>
        <vt:lpwstr>https://www.acquisition.gov/far/current/html/52_223_226.html</vt:lpwstr>
      </vt:variant>
      <vt:variant>
        <vt:lpwstr>wp1168892</vt:lpwstr>
      </vt:variant>
      <vt:variant>
        <vt:i4>6422536</vt:i4>
      </vt:variant>
      <vt:variant>
        <vt:i4>138</vt:i4>
      </vt:variant>
      <vt:variant>
        <vt:i4>0</vt:i4>
      </vt:variant>
      <vt:variant>
        <vt:i4>5</vt:i4>
      </vt:variant>
      <vt:variant>
        <vt:lpwstr>https://www.acquisition.gov/far/current/html/52_222.html</vt:lpwstr>
      </vt:variant>
      <vt:variant>
        <vt:lpwstr>wp1155404</vt:lpwstr>
      </vt:variant>
      <vt:variant>
        <vt:i4>6750216</vt:i4>
      </vt:variant>
      <vt:variant>
        <vt:i4>135</vt:i4>
      </vt:variant>
      <vt:variant>
        <vt:i4>0</vt:i4>
      </vt:variant>
      <vt:variant>
        <vt:i4>5</vt:i4>
      </vt:variant>
      <vt:variant>
        <vt:lpwstr>https://www.acquisition.gov/far/current/html/52_222.html</vt:lpwstr>
      </vt:variant>
      <vt:variant>
        <vt:lpwstr>wp1152427</vt:lpwstr>
      </vt:variant>
      <vt:variant>
        <vt:i4>6291467</vt:i4>
      </vt:variant>
      <vt:variant>
        <vt:i4>132</vt:i4>
      </vt:variant>
      <vt:variant>
        <vt:i4>0</vt:i4>
      </vt:variant>
      <vt:variant>
        <vt:i4>5</vt:i4>
      </vt:variant>
      <vt:variant>
        <vt:lpwstr>https://www.acquisition.gov/far/current/html/52_222.html</vt:lpwstr>
      </vt:variant>
      <vt:variant>
        <vt:lpwstr>wp1147605</vt:lpwstr>
      </vt:variant>
      <vt:variant>
        <vt:i4>917519</vt:i4>
      </vt:variant>
      <vt:variant>
        <vt:i4>129</vt:i4>
      </vt:variant>
      <vt:variant>
        <vt:i4>0</vt:i4>
      </vt:variant>
      <vt:variant>
        <vt:i4>5</vt:i4>
      </vt:variant>
      <vt:variant>
        <vt:lpwstr>https://www.acquisition.gov/far/current/html/52_217_221.html</vt:lpwstr>
      </vt:variant>
      <vt:variant>
        <vt:lpwstr>wp1136314</vt:lpwstr>
      </vt:variant>
      <vt:variant>
        <vt:i4>524298</vt:i4>
      </vt:variant>
      <vt:variant>
        <vt:i4>126</vt:i4>
      </vt:variant>
      <vt:variant>
        <vt:i4>0</vt:i4>
      </vt:variant>
      <vt:variant>
        <vt:i4>5</vt:i4>
      </vt:variant>
      <vt:variant>
        <vt:lpwstr>https://www.acquisition.gov/far/current/html/52_217_221.html</vt:lpwstr>
      </vt:variant>
      <vt:variant>
        <vt:lpwstr>wp1142130</vt:lpwstr>
      </vt:variant>
      <vt:variant>
        <vt:i4>851982</vt:i4>
      </vt:variant>
      <vt:variant>
        <vt:i4>123</vt:i4>
      </vt:variant>
      <vt:variant>
        <vt:i4>0</vt:i4>
      </vt:variant>
      <vt:variant>
        <vt:i4>5</vt:i4>
      </vt:variant>
      <vt:variant>
        <vt:lpwstr>https://www.acquisition.gov/far/current/html/52_217_221.html</vt:lpwstr>
      </vt:variant>
      <vt:variant>
        <vt:lpwstr>wp1136222</vt:lpwstr>
      </vt:variant>
      <vt:variant>
        <vt:i4>786447</vt:i4>
      </vt:variant>
      <vt:variant>
        <vt:i4>120</vt:i4>
      </vt:variant>
      <vt:variant>
        <vt:i4>0</vt:i4>
      </vt:variant>
      <vt:variant>
        <vt:i4>5</vt:i4>
      </vt:variant>
      <vt:variant>
        <vt:lpwstr>https://www.acquisition.gov/far/current/html/52_217_221.html</vt:lpwstr>
      </vt:variant>
      <vt:variant>
        <vt:lpwstr>wp1136333</vt:lpwstr>
      </vt:variant>
      <vt:variant>
        <vt:i4>327692</vt:i4>
      </vt:variant>
      <vt:variant>
        <vt:i4>117</vt:i4>
      </vt:variant>
      <vt:variant>
        <vt:i4>0</vt:i4>
      </vt:variant>
      <vt:variant>
        <vt:i4>5</vt:i4>
      </vt:variant>
      <vt:variant>
        <vt:lpwstr>https://www.acquisition.gov/far/current/html/52_223_226.html</vt:lpwstr>
      </vt:variant>
      <vt:variant>
        <vt:lpwstr>wp1169667</vt:lpwstr>
      </vt:variant>
      <vt:variant>
        <vt:i4>196611</vt:i4>
      </vt:variant>
      <vt:variant>
        <vt:i4>114</vt:i4>
      </vt:variant>
      <vt:variant>
        <vt:i4>0</vt:i4>
      </vt:variant>
      <vt:variant>
        <vt:i4>5</vt:i4>
      </vt:variant>
      <vt:variant>
        <vt:lpwstr>https://www.acquisition.gov/far/current/html/52_223_226.html</vt:lpwstr>
      </vt:variant>
      <vt:variant>
        <vt:lpwstr>wp1188714</vt:lpwstr>
      </vt:variant>
      <vt:variant>
        <vt:i4>786439</vt:i4>
      </vt:variant>
      <vt:variant>
        <vt:i4>111</vt:i4>
      </vt:variant>
      <vt:variant>
        <vt:i4>0</vt:i4>
      </vt:variant>
      <vt:variant>
        <vt:i4>5</vt:i4>
      </vt:variant>
      <vt:variant>
        <vt:lpwstr>https://www.acquisition.gov/far/current/html/52_223_226.html</vt:lpwstr>
      </vt:variant>
      <vt:variant>
        <vt:lpwstr>wp1181379</vt:lpwstr>
      </vt:variant>
      <vt:variant>
        <vt:i4>393227</vt:i4>
      </vt:variant>
      <vt:variant>
        <vt:i4>108</vt:i4>
      </vt:variant>
      <vt:variant>
        <vt:i4>0</vt:i4>
      </vt:variant>
      <vt:variant>
        <vt:i4>5</vt:i4>
      </vt:variant>
      <vt:variant>
        <vt:lpwstr>https://www.acquisition.gov/far/current/html/52_223_226.html</vt:lpwstr>
      </vt:variant>
      <vt:variant>
        <vt:lpwstr>wp1169151</vt:lpwstr>
      </vt:variant>
      <vt:variant>
        <vt:i4>655371</vt:i4>
      </vt:variant>
      <vt:variant>
        <vt:i4>105</vt:i4>
      </vt:variant>
      <vt:variant>
        <vt:i4>0</vt:i4>
      </vt:variant>
      <vt:variant>
        <vt:i4>5</vt:i4>
      </vt:variant>
      <vt:variant>
        <vt:lpwstr>https://www.acquisition.gov/far/current/html/52_223_226.html</vt:lpwstr>
      </vt:variant>
      <vt:variant>
        <vt:lpwstr>wp1169193</vt:lpwstr>
      </vt:variant>
      <vt:variant>
        <vt:i4>10</vt:i4>
      </vt:variant>
      <vt:variant>
        <vt:i4>102</vt:i4>
      </vt:variant>
      <vt:variant>
        <vt:i4>0</vt:i4>
      </vt:variant>
      <vt:variant>
        <vt:i4>5</vt:i4>
      </vt:variant>
      <vt:variant>
        <vt:lpwstr>https://www.acquisition.gov/far/current/html/52_223_226.html</vt:lpwstr>
      </vt:variant>
      <vt:variant>
        <vt:lpwstr>wp1169038</vt:lpwstr>
      </vt:variant>
      <vt:variant>
        <vt:i4>262154</vt:i4>
      </vt:variant>
      <vt:variant>
        <vt:i4>99</vt:i4>
      </vt:variant>
      <vt:variant>
        <vt:i4>0</vt:i4>
      </vt:variant>
      <vt:variant>
        <vt:i4>5</vt:i4>
      </vt:variant>
      <vt:variant>
        <vt:lpwstr>https://www.acquisition.gov/far/current/html/52_223_226.html</vt:lpwstr>
      </vt:variant>
      <vt:variant>
        <vt:lpwstr>wp1169071</vt:lpwstr>
      </vt:variant>
      <vt:variant>
        <vt:i4>720899</vt:i4>
      </vt:variant>
      <vt:variant>
        <vt:i4>96</vt:i4>
      </vt:variant>
      <vt:variant>
        <vt:i4>0</vt:i4>
      </vt:variant>
      <vt:variant>
        <vt:i4>5</vt:i4>
      </vt:variant>
      <vt:variant>
        <vt:lpwstr>https://www.acquisition.gov/far/current/html/52_223_226.html</vt:lpwstr>
      </vt:variant>
      <vt:variant>
        <vt:lpwstr>wp1168995</vt:lpwstr>
      </vt:variant>
      <vt:variant>
        <vt:i4>131082</vt:i4>
      </vt:variant>
      <vt:variant>
        <vt:i4>93</vt:i4>
      </vt:variant>
      <vt:variant>
        <vt:i4>0</vt:i4>
      </vt:variant>
      <vt:variant>
        <vt:i4>5</vt:i4>
      </vt:variant>
      <vt:variant>
        <vt:lpwstr>https://www.acquisition.gov/far/current/html/52_223_226.html</vt:lpwstr>
      </vt:variant>
      <vt:variant>
        <vt:lpwstr>wp1169013</vt:lpwstr>
      </vt:variant>
      <vt:variant>
        <vt:i4>2</vt:i4>
      </vt:variant>
      <vt:variant>
        <vt:i4>90</vt:i4>
      </vt:variant>
      <vt:variant>
        <vt:i4>0</vt:i4>
      </vt:variant>
      <vt:variant>
        <vt:i4>5</vt:i4>
      </vt:variant>
      <vt:variant>
        <vt:lpwstr>https://www.acquisition.gov/far/current/html/52_223_226.html</vt:lpwstr>
      </vt:variant>
      <vt:variant>
        <vt:lpwstr>wp1168826</vt:lpwstr>
      </vt:variant>
      <vt:variant>
        <vt:i4>655373</vt:i4>
      </vt:variant>
      <vt:variant>
        <vt:i4>87</vt:i4>
      </vt:variant>
      <vt:variant>
        <vt:i4>0</vt:i4>
      </vt:variant>
      <vt:variant>
        <vt:i4>5</vt:i4>
      </vt:variant>
      <vt:variant>
        <vt:lpwstr>https://www.acquisition.gov/far/current/html/52_223_226.html</vt:lpwstr>
      </vt:variant>
      <vt:variant>
        <vt:lpwstr>wp1168786</vt:lpwstr>
      </vt:variant>
      <vt:variant>
        <vt:i4>655373</vt:i4>
      </vt:variant>
      <vt:variant>
        <vt:i4>84</vt:i4>
      </vt:variant>
      <vt:variant>
        <vt:i4>0</vt:i4>
      </vt:variant>
      <vt:variant>
        <vt:i4>5</vt:i4>
      </vt:variant>
      <vt:variant>
        <vt:lpwstr>https://www.acquisition.gov/far/current/html/52_223_226.html</vt:lpwstr>
      </vt:variant>
      <vt:variant>
        <vt:lpwstr>wp1168785</vt:lpwstr>
      </vt:variant>
      <vt:variant>
        <vt:i4>7012364</vt:i4>
      </vt:variant>
      <vt:variant>
        <vt:i4>81</vt:i4>
      </vt:variant>
      <vt:variant>
        <vt:i4>0</vt:i4>
      </vt:variant>
      <vt:variant>
        <vt:i4>5</vt:i4>
      </vt:variant>
      <vt:variant>
        <vt:lpwstr>https://www.acquisition.gov/far/current/html/52_222.html</vt:lpwstr>
      </vt:variant>
      <vt:variant>
        <vt:lpwstr>wp1148142</vt:lpwstr>
      </vt:variant>
      <vt:variant>
        <vt:i4>6357002</vt:i4>
      </vt:variant>
      <vt:variant>
        <vt:i4>78</vt:i4>
      </vt:variant>
      <vt:variant>
        <vt:i4>0</vt:i4>
      </vt:variant>
      <vt:variant>
        <vt:i4>5</vt:i4>
      </vt:variant>
      <vt:variant>
        <vt:lpwstr>https://www.acquisition.gov/far/current/html/52_222.html</vt:lpwstr>
      </vt:variant>
      <vt:variant>
        <vt:lpwstr>wp1147711</vt:lpwstr>
      </vt:variant>
      <vt:variant>
        <vt:i4>6291466</vt:i4>
      </vt:variant>
      <vt:variant>
        <vt:i4>75</vt:i4>
      </vt:variant>
      <vt:variant>
        <vt:i4>0</vt:i4>
      </vt:variant>
      <vt:variant>
        <vt:i4>5</vt:i4>
      </vt:variant>
      <vt:variant>
        <vt:lpwstr>https://www.acquisition.gov/far/current/html/52_222.html</vt:lpwstr>
      </vt:variant>
      <vt:variant>
        <vt:lpwstr>wp1147704</vt:lpwstr>
      </vt:variant>
      <vt:variant>
        <vt:i4>6357002</vt:i4>
      </vt:variant>
      <vt:variant>
        <vt:i4>72</vt:i4>
      </vt:variant>
      <vt:variant>
        <vt:i4>0</vt:i4>
      </vt:variant>
      <vt:variant>
        <vt:i4>5</vt:i4>
      </vt:variant>
      <vt:variant>
        <vt:lpwstr>https://www.acquisition.gov/far/current/html/52_222.html</vt:lpwstr>
      </vt:variant>
      <vt:variant>
        <vt:lpwstr>wp1147711</vt:lpwstr>
      </vt:variant>
      <vt:variant>
        <vt:i4>6684683</vt:i4>
      </vt:variant>
      <vt:variant>
        <vt:i4>69</vt:i4>
      </vt:variant>
      <vt:variant>
        <vt:i4>0</vt:i4>
      </vt:variant>
      <vt:variant>
        <vt:i4>5</vt:i4>
      </vt:variant>
      <vt:variant>
        <vt:lpwstr>https://www.acquisition.gov/far/current/html/52_222.html</vt:lpwstr>
      </vt:variant>
      <vt:variant>
        <vt:lpwstr>wp1147663</vt:lpwstr>
      </vt:variant>
      <vt:variant>
        <vt:i4>524293</vt:i4>
      </vt:variant>
      <vt:variant>
        <vt:i4>66</vt:i4>
      </vt:variant>
      <vt:variant>
        <vt:i4>0</vt:i4>
      </vt:variant>
      <vt:variant>
        <vt:i4>5</vt:i4>
      </vt:variant>
      <vt:variant>
        <vt:lpwstr>https://www.acquisition.gov/far/current/html/52_217_221.html</vt:lpwstr>
      </vt:variant>
      <vt:variant>
        <vt:lpwstr>wp1135943</vt:lpwstr>
      </vt:variant>
      <vt:variant>
        <vt:i4>786437</vt:i4>
      </vt:variant>
      <vt:variant>
        <vt:i4>63</vt:i4>
      </vt:variant>
      <vt:variant>
        <vt:i4>0</vt:i4>
      </vt:variant>
      <vt:variant>
        <vt:i4>5</vt:i4>
      </vt:variant>
      <vt:variant>
        <vt:lpwstr>https://www.acquisition.gov/far/current/html/52_217_221.html</vt:lpwstr>
      </vt:variant>
      <vt:variant>
        <vt:lpwstr>wp1135900</vt:lpwstr>
      </vt:variant>
      <vt:variant>
        <vt:i4>6422543</vt:i4>
      </vt:variant>
      <vt:variant>
        <vt:i4>60</vt:i4>
      </vt:variant>
      <vt:variant>
        <vt:i4>0</vt:i4>
      </vt:variant>
      <vt:variant>
        <vt:i4>5</vt:i4>
      </vt:variant>
      <vt:variant>
        <vt:lpwstr>https://www.acquisition.gov/far/current/html/52_215.html</vt:lpwstr>
      </vt:variant>
      <vt:variant>
        <vt:lpwstr>wp1144523</vt:lpwstr>
      </vt:variant>
      <vt:variant>
        <vt:i4>6619150</vt:i4>
      </vt:variant>
      <vt:variant>
        <vt:i4>57</vt:i4>
      </vt:variant>
      <vt:variant>
        <vt:i4>0</vt:i4>
      </vt:variant>
      <vt:variant>
        <vt:i4>5</vt:i4>
      </vt:variant>
      <vt:variant>
        <vt:lpwstr>https://www.acquisition.gov/far/current/html/52_214.html</vt:lpwstr>
      </vt:variant>
      <vt:variant>
        <vt:lpwstr>wp1129381</vt:lpwstr>
      </vt:variant>
      <vt:variant>
        <vt:i4>983042</vt:i4>
      </vt:variant>
      <vt:variant>
        <vt:i4>54</vt:i4>
      </vt:variant>
      <vt:variant>
        <vt:i4>0</vt:i4>
      </vt:variant>
      <vt:variant>
        <vt:i4>5</vt:i4>
      </vt:variant>
      <vt:variant>
        <vt:lpwstr>https://www.acquisition.gov/far/current/html/52_207_211.html</vt:lpwstr>
      </vt:variant>
      <vt:variant>
        <vt:lpwstr>wp1144909</vt:lpwstr>
      </vt:variant>
      <vt:variant>
        <vt:i4>983044</vt:i4>
      </vt:variant>
      <vt:variant>
        <vt:i4>51</vt:i4>
      </vt:variant>
      <vt:variant>
        <vt:i4>0</vt:i4>
      </vt:variant>
      <vt:variant>
        <vt:i4>5</vt:i4>
      </vt:variant>
      <vt:variant>
        <vt:lpwstr>https://www.acquisition.gov/far/current/html/52_200_206.html</vt:lpwstr>
      </vt:variant>
      <vt:variant>
        <vt:lpwstr>wp1137824</vt:lpwstr>
      </vt:variant>
      <vt:variant>
        <vt:i4>524292</vt:i4>
      </vt:variant>
      <vt:variant>
        <vt:i4>48</vt:i4>
      </vt:variant>
      <vt:variant>
        <vt:i4>0</vt:i4>
      </vt:variant>
      <vt:variant>
        <vt:i4>5</vt:i4>
      </vt:variant>
      <vt:variant>
        <vt:lpwstr>https://www.acquisition.gov/far/current/html/52_200_206.html</vt:lpwstr>
      </vt:variant>
      <vt:variant>
        <vt:lpwstr>wp1137850</vt:lpwstr>
      </vt:variant>
      <vt:variant>
        <vt:i4>655371</vt:i4>
      </vt:variant>
      <vt:variant>
        <vt:i4>45</vt:i4>
      </vt:variant>
      <vt:variant>
        <vt:i4>0</vt:i4>
      </vt:variant>
      <vt:variant>
        <vt:i4>5</vt:i4>
      </vt:variant>
      <vt:variant>
        <vt:lpwstr>https://www.acquisition.gov/far/current/html/52_200_206.html</vt:lpwstr>
      </vt:variant>
      <vt:variant>
        <vt:lpwstr>wp1137777</vt:lpwstr>
      </vt:variant>
      <vt:variant>
        <vt:i4>327690</vt:i4>
      </vt:variant>
      <vt:variant>
        <vt:i4>42</vt:i4>
      </vt:variant>
      <vt:variant>
        <vt:i4>0</vt:i4>
      </vt:variant>
      <vt:variant>
        <vt:i4>5</vt:i4>
      </vt:variant>
      <vt:variant>
        <vt:lpwstr>https://www.acquisition.gov/far/current/html/52_200_206.html</vt:lpwstr>
      </vt:variant>
      <vt:variant>
        <vt:lpwstr>wp1137684</vt:lpwstr>
      </vt:variant>
      <vt:variant>
        <vt:i4>3604515</vt:i4>
      </vt:variant>
      <vt:variant>
        <vt:i4>39</vt:i4>
      </vt:variant>
      <vt:variant>
        <vt:i4>0</vt:i4>
      </vt:variant>
      <vt:variant>
        <vt:i4>5</vt:i4>
      </vt:variant>
      <vt:variant>
        <vt:lpwstr>https://www.acquisition.gov/far/current/html/FARTOCP13.html</vt:lpwstr>
      </vt:variant>
      <vt:variant>
        <vt:lpwstr>wp271421</vt:lpwstr>
      </vt:variant>
      <vt:variant>
        <vt:i4>327689</vt:i4>
      </vt:variant>
      <vt:variant>
        <vt:i4>36</vt:i4>
      </vt:variant>
      <vt:variant>
        <vt:i4>0</vt:i4>
      </vt:variant>
      <vt:variant>
        <vt:i4>5</vt:i4>
      </vt:variant>
      <vt:variant>
        <vt:lpwstr>https://www.acquisition.gov/far/current/html/52_200_206.html</vt:lpwstr>
      </vt:variant>
      <vt:variant>
        <vt:lpwstr>wp1137583</vt:lpwstr>
      </vt:variant>
      <vt:variant>
        <vt:i4>524292</vt:i4>
      </vt:variant>
      <vt:variant>
        <vt:i4>33</vt:i4>
      </vt:variant>
      <vt:variant>
        <vt:i4>0</vt:i4>
      </vt:variant>
      <vt:variant>
        <vt:i4>5</vt:i4>
      </vt:variant>
      <vt:variant>
        <vt:lpwstr>https://www.acquisition.gov/far/current/html/52_200_206.html</vt:lpwstr>
      </vt:variant>
      <vt:variant>
        <vt:lpwstr>wp1137850</vt:lpwstr>
      </vt:variant>
      <vt:variant>
        <vt:i4>524292</vt:i4>
      </vt:variant>
      <vt:variant>
        <vt:i4>30</vt:i4>
      </vt:variant>
      <vt:variant>
        <vt:i4>0</vt:i4>
      </vt:variant>
      <vt:variant>
        <vt:i4>5</vt:i4>
      </vt:variant>
      <vt:variant>
        <vt:lpwstr>https://www.acquisition.gov/far/current/html/52_200_206.html</vt:lpwstr>
      </vt:variant>
      <vt:variant>
        <vt:lpwstr>wp1137850</vt:lpwstr>
      </vt:variant>
      <vt:variant>
        <vt:i4>5570632</vt:i4>
      </vt:variant>
      <vt:variant>
        <vt:i4>27</vt:i4>
      </vt:variant>
      <vt:variant>
        <vt:i4>0</vt:i4>
      </vt:variant>
      <vt:variant>
        <vt:i4>5</vt:i4>
      </vt:variant>
      <vt:variant>
        <vt:lpwstr>http://www.arnet.gov/far/</vt:lpwstr>
      </vt:variant>
      <vt:variant>
        <vt:lpwstr/>
      </vt:variant>
      <vt:variant>
        <vt:i4>5308525</vt:i4>
      </vt:variant>
      <vt:variant>
        <vt:i4>24</vt:i4>
      </vt:variant>
      <vt:variant>
        <vt:i4>0</vt:i4>
      </vt:variant>
      <vt:variant>
        <vt:i4>5</vt:i4>
      </vt:variant>
      <vt:variant>
        <vt:lpwstr>https://www.acquisition.gov/far/current/html/Subpart 12_5.html</vt:lpwstr>
      </vt:variant>
      <vt:variant>
        <vt:lpwstr>wp1077123</vt:lpwstr>
      </vt:variant>
      <vt:variant>
        <vt:i4>327705</vt:i4>
      </vt:variant>
      <vt:variant>
        <vt:i4>21</vt:i4>
      </vt:variant>
      <vt:variant>
        <vt:i4>0</vt:i4>
      </vt:variant>
      <vt:variant>
        <vt:i4>5</vt:i4>
      </vt:variant>
      <vt:variant>
        <vt:lpwstr>http://uscode.house.gov/</vt:lpwstr>
      </vt:variant>
      <vt:variant>
        <vt:lpwstr/>
      </vt:variant>
      <vt:variant>
        <vt:i4>327705</vt:i4>
      </vt:variant>
      <vt:variant>
        <vt:i4>18</vt:i4>
      </vt:variant>
      <vt:variant>
        <vt:i4>0</vt:i4>
      </vt:variant>
      <vt:variant>
        <vt:i4>5</vt:i4>
      </vt:variant>
      <vt:variant>
        <vt:lpwstr>http://uscode.house.gov/</vt:lpwstr>
      </vt:variant>
      <vt:variant>
        <vt:lpwstr/>
      </vt:variant>
      <vt:variant>
        <vt:i4>327705</vt:i4>
      </vt:variant>
      <vt:variant>
        <vt:i4>15</vt:i4>
      </vt:variant>
      <vt:variant>
        <vt:i4>0</vt:i4>
      </vt:variant>
      <vt:variant>
        <vt:i4>5</vt:i4>
      </vt:variant>
      <vt:variant>
        <vt:lpwstr>http://uscode.house.gov/</vt:lpwstr>
      </vt:variant>
      <vt:variant>
        <vt:lpwstr/>
      </vt:variant>
      <vt:variant>
        <vt:i4>917613</vt:i4>
      </vt:variant>
      <vt:variant>
        <vt:i4>12</vt:i4>
      </vt:variant>
      <vt:variant>
        <vt:i4>0</vt:i4>
      </vt:variant>
      <vt:variant>
        <vt:i4>5</vt:i4>
      </vt:variant>
      <vt:variant>
        <vt:lpwstr>https://www.acquisition.gov/far/current/html/Subpart 2_1.html</vt:lpwstr>
      </vt:variant>
      <vt:variant>
        <vt:lpwstr>wp1145508</vt:lpwstr>
      </vt:variant>
      <vt:variant>
        <vt:i4>5373965</vt:i4>
      </vt:variant>
      <vt:variant>
        <vt:i4>9</vt:i4>
      </vt:variant>
      <vt:variant>
        <vt:i4>0</vt:i4>
      </vt:variant>
      <vt:variant>
        <vt:i4>5</vt:i4>
      </vt:variant>
      <vt:variant>
        <vt:lpwstr>http://www.usda.gov/procurement/policy/agar.html</vt:lpwstr>
      </vt:variant>
      <vt:variant>
        <vt:lpwstr/>
      </vt:variant>
      <vt:variant>
        <vt:i4>5570632</vt:i4>
      </vt:variant>
      <vt:variant>
        <vt:i4>6</vt:i4>
      </vt:variant>
      <vt:variant>
        <vt:i4>0</vt:i4>
      </vt:variant>
      <vt:variant>
        <vt:i4>5</vt:i4>
      </vt:variant>
      <vt:variant>
        <vt:lpwstr>http://www.arnet.gov/far</vt:lpwstr>
      </vt:variant>
      <vt:variant>
        <vt:lpwstr/>
      </vt:variant>
      <vt:variant>
        <vt:i4>5570632</vt:i4>
      </vt:variant>
      <vt:variant>
        <vt:i4>3</vt:i4>
      </vt:variant>
      <vt:variant>
        <vt:i4>0</vt:i4>
      </vt:variant>
      <vt:variant>
        <vt:i4>5</vt:i4>
      </vt:variant>
      <vt:variant>
        <vt:lpwstr>http://www.arnet.gov/far</vt:lpwstr>
      </vt:variant>
      <vt:variant>
        <vt:lpwstr/>
      </vt:variant>
      <vt:variant>
        <vt:i4>5570632</vt:i4>
      </vt:variant>
      <vt:variant>
        <vt:i4>0</vt:i4>
      </vt:variant>
      <vt:variant>
        <vt:i4>0</vt:i4>
      </vt:variant>
      <vt:variant>
        <vt:i4>5</vt:i4>
      </vt:variant>
      <vt:variant>
        <vt:lpwstr>http://www.arnet.gov/far</vt:lpwstr>
      </vt:variant>
      <vt:variant>
        <vt:lpwstr/>
      </vt:variant>
      <vt:variant>
        <vt:i4>3670140</vt:i4>
      </vt:variant>
      <vt:variant>
        <vt:i4>0</vt:i4>
      </vt:variant>
      <vt:variant>
        <vt:i4>0</vt:i4>
      </vt:variant>
      <vt:variant>
        <vt:i4>5</vt:i4>
      </vt:variant>
      <vt:variant>
        <vt:lpwstr>http://www.dol.gov/ofccp/TAguides/fedreg100380.htm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IRSC Solicitation</dc:title>
  <dc:creator>Barker, Brooke - FS</dc:creator>
  <cp:lastModifiedBy>Barker, Brooke - FS</cp:lastModifiedBy>
  <cp:revision>11</cp:revision>
  <cp:lastPrinted>2019-07-29T21:13:00Z</cp:lastPrinted>
  <dcterms:created xsi:type="dcterms:W3CDTF">2019-07-29T18:09:00Z</dcterms:created>
  <dcterms:modified xsi:type="dcterms:W3CDTF">2019-07-30T16:17:00Z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0x010100D87131909E616D4181C694DB34A49997</vt:lpwstr>
  </property>
</Properties>
</file>