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A38" w:rsidRDefault="0059725A" w:rsidP="008F2B43">
      <w:pPr>
        <w:spacing w:after="120"/>
        <w:jc w:val="center"/>
        <w:rPr>
          <w:b/>
          <w:u w:val="single"/>
        </w:rPr>
      </w:pPr>
      <w:r w:rsidRPr="00277A38">
        <w:rPr>
          <w:b/>
          <w:u w:val="single"/>
        </w:rPr>
        <w:t>INTEGRATED RESOURCE SERVICE CONTRACT (IRSC)</w:t>
      </w:r>
    </w:p>
    <w:p w:rsidR="00FA5DF8" w:rsidRDefault="00FA5DF8" w:rsidP="008F2B43">
      <w:pPr>
        <w:spacing w:after="120"/>
        <w:jc w:val="center"/>
        <w:rPr>
          <w:b/>
          <w:u w:val="single"/>
        </w:rPr>
      </w:pPr>
    </w:p>
    <w:p w:rsidR="00B27367" w:rsidRDefault="00B27367" w:rsidP="00B27367">
      <w:pPr>
        <w:jc w:val="center"/>
        <w:rPr>
          <w:u w:val="single"/>
        </w:rPr>
      </w:pPr>
      <w:r>
        <w:t>**</w:t>
      </w:r>
      <w:r w:rsidRPr="00B27367">
        <w:t>***</w:t>
      </w:r>
      <w:r>
        <w:rPr>
          <w:u w:val="single"/>
        </w:rPr>
        <w:t xml:space="preserve">This template can be used for </w:t>
      </w:r>
      <w:r w:rsidR="00130B3A">
        <w:rPr>
          <w:u w:val="single"/>
        </w:rPr>
        <w:t xml:space="preserve">all </w:t>
      </w:r>
      <w:r>
        <w:rPr>
          <w:u w:val="single"/>
        </w:rPr>
        <w:t xml:space="preserve">STEWARDSHIP SERVICES </w:t>
      </w:r>
      <w:r w:rsidRPr="00E951FE">
        <w:rPr>
          <w:b/>
          <w:u w:val="single"/>
        </w:rPr>
        <w:t>and</w:t>
      </w:r>
      <w:r>
        <w:rPr>
          <w:u w:val="single"/>
        </w:rPr>
        <w:t xml:space="preserve"> </w:t>
      </w:r>
    </w:p>
    <w:p w:rsidR="00FA5DF8" w:rsidRPr="00B27367" w:rsidRDefault="006E3FF6" w:rsidP="008F2B43">
      <w:pPr>
        <w:spacing w:after="120"/>
        <w:jc w:val="center"/>
      </w:pPr>
      <w:r>
        <w:rPr>
          <w:u w:val="single"/>
        </w:rPr>
        <w:t>a</w:t>
      </w:r>
      <w:r w:rsidR="00130B3A">
        <w:rPr>
          <w:u w:val="single"/>
        </w:rPr>
        <w:t xml:space="preserve">ll </w:t>
      </w:r>
      <w:r w:rsidR="00B27367">
        <w:rPr>
          <w:u w:val="single"/>
        </w:rPr>
        <w:t>STEWARDSHIP</w:t>
      </w:r>
      <w:r w:rsidR="00FA5DF8" w:rsidRPr="00FA5DF8">
        <w:rPr>
          <w:u w:val="single"/>
        </w:rPr>
        <w:t xml:space="preserve"> with</w:t>
      </w:r>
      <w:r w:rsidR="0094286C">
        <w:rPr>
          <w:u w:val="single"/>
        </w:rPr>
        <w:t xml:space="preserve"> CONSTRUCTION under SAT</w:t>
      </w:r>
      <w:r w:rsidR="00B27367">
        <w:t>*****</w:t>
      </w:r>
    </w:p>
    <w:p w:rsidR="00BB6738" w:rsidRDefault="00BB6738" w:rsidP="008F2B43">
      <w:pPr>
        <w:jc w:val="center"/>
      </w:pPr>
    </w:p>
    <w:p w:rsidR="00BB6738" w:rsidRDefault="00BB6738" w:rsidP="006E3FF6">
      <w:pPr>
        <w:spacing w:after="240"/>
        <w:jc w:val="center"/>
      </w:pPr>
      <w:r>
        <w:t xml:space="preserve">FAR Clauses have been updated through </w:t>
      </w:r>
      <w:r w:rsidR="008E6BF1">
        <w:rPr>
          <w:b/>
          <w:color w:val="FF0000"/>
        </w:rPr>
        <w:t>FAC 2020</w:t>
      </w:r>
      <w:r w:rsidRPr="00FA5DF8">
        <w:rPr>
          <w:b/>
          <w:color w:val="FF0000"/>
        </w:rPr>
        <w:t>-</w:t>
      </w:r>
      <w:r w:rsidR="008E6BF1">
        <w:rPr>
          <w:b/>
          <w:color w:val="FF0000"/>
        </w:rPr>
        <w:t>01, effective 11</w:t>
      </w:r>
      <w:r w:rsidR="00FA5DF8" w:rsidRPr="00FA5DF8">
        <w:rPr>
          <w:b/>
          <w:color w:val="FF0000"/>
        </w:rPr>
        <w:t>-</w:t>
      </w:r>
      <w:r w:rsidR="00004D44">
        <w:rPr>
          <w:b/>
          <w:color w:val="FF0000"/>
        </w:rPr>
        <w:t>1</w:t>
      </w:r>
      <w:r w:rsidR="008E6BF1">
        <w:rPr>
          <w:b/>
          <w:color w:val="FF0000"/>
        </w:rPr>
        <w:t>2</w:t>
      </w:r>
      <w:r w:rsidRPr="00FA5DF8">
        <w:rPr>
          <w:b/>
          <w:color w:val="FF0000"/>
        </w:rPr>
        <w:t>-201</w:t>
      </w:r>
      <w:r w:rsidR="00FA5DF8" w:rsidRPr="00FA5DF8">
        <w:rPr>
          <w:b/>
          <w:color w:val="FF0000"/>
        </w:rPr>
        <w:t>9</w:t>
      </w:r>
    </w:p>
    <w:p w:rsidR="00847F36" w:rsidRPr="00FA5DF8" w:rsidRDefault="00FA5DF8" w:rsidP="006E3FF6">
      <w:pPr>
        <w:jc w:val="center"/>
        <w:rPr>
          <w:b/>
          <w:u w:val="single"/>
        </w:rPr>
      </w:pPr>
      <w:r w:rsidRPr="00FA5DF8">
        <w:rPr>
          <w:b/>
          <w:u w:val="single"/>
        </w:rPr>
        <w:t>INSTRUCTIONS FOR USE:</w:t>
      </w:r>
    </w:p>
    <w:p w:rsidR="008F2B43" w:rsidRPr="00406680" w:rsidRDefault="0059172F" w:rsidP="004E6006">
      <w:pPr>
        <w:spacing w:after="120"/>
        <w:jc w:val="both"/>
      </w:pPr>
      <w:r w:rsidRPr="00406680">
        <w:rPr>
          <w:b/>
          <w:highlight w:val="yellow"/>
          <w:u w:val="single"/>
        </w:rPr>
        <w:t>COR</w:t>
      </w:r>
      <w:r w:rsidRPr="00406680">
        <w:rPr>
          <w:highlight w:val="yellow"/>
          <w:u w:val="single"/>
        </w:rPr>
        <w:t>/Requestor</w:t>
      </w:r>
      <w:r w:rsidRPr="00406680">
        <w:rPr>
          <w:highlight w:val="yellow"/>
        </w:rPr>
        <w:t>:</w:t>
      </w:r>
      <w:r w:rsidRPr="00406680">
        <w:t xml:space="preserve"> </w:t>
      </w:r>
    </w:p>
    <w:p w:rsidR="0059172F" w:rsidRPr="00C175AD" w:rsidRDefault="008F2B43" w:rsidP="006E3FF6">
      <w:pPr>
        <w:numPr>
          <w:ilvl w:val="0"/>
          <w:numId w:val="1"/>
        </w:numPr>
        <w:spacing w:after="60"/>
        <w:jc w:val="both"/>
        <w:rPr>
          <w:sz w:val="22"/>
          <w:szCs w:val="22"/>
        </w:rPr>
      </w:pPr>
      <w:r w:rsidRPr="00C175AD">
        <w:rPr>
          <w:sz w:val="22"/>
          <w:szCs w:val="22"/>
          <w:highlight w:val="yellow"/>
        </w:rPr>
        <w:t>A</w:t>
      </w:r>
      <w:r w:rsidR="0059172F" w:rsidRPr="00C175AD">
        <w:rPr>
          <w:sz w:val="22"/>
          <w:szCs w:val="22"/>
          <w:highlight w:val="yellow"/>
        </w:rPr>
        <w:t xml:space="preserve">ddress </w:t>
      </w:r>
      <w:r w:rsidR="003D3953" w:rsidRPr="00C175AD">
        <w:rPr>
          <w:sz w:val="22"/>
          <w:szCs w:val="22"/>
          <w:highlight w:val="yellow"/>
        </w:rPr>
        <w:t>all</w:t>
      </w:r>
      <w:r w:rsidR="00332057" w:rsidRPr="00C175AD">
        <w:rPr>
          <w:sz w:val="22"/>
          <w:szCs w:val="22"/>
          <w:highlight w:val="yellow"/>
        </w:rPr>
        <w:t xml:space="preserve"> content</w:t>
      </w:r>
      <w:r w:rsidRPr="00C175AD">
        <w:rPr>
          <w:sz w:val="22"/>
          <w:szCs w:val="22"/>
          <w:highlight w:val="yellow"/>
        </w:rPr>
        <w:t>, both</w:t>
      </w:r>
      <w:r w:rsidR="00332057" w:rsidRPr="00C175AD">
        <w:rPr>
          <w:sz w:val="22"/>
          <w:szCs w:val="22"/>
          <w:highlight w:val="yellow"/>
        </w:rPr>
        <w:t xml:space="preserve"> unhighlighted and</w:t>
      </w:r>
      <w:r w:rsidR="003D3953" w:rsidRPr="00C175AD">
        <w:rPr>
          <w:sz w:val="22"/>
          <w:szCs w:val="22"/>
          <w:highlight w:val="yellow"/>
        </w:rPr>
        <w:t xml:space="preserve"> </w:t>
      </w:r>
      <w:r w:rsidR="00332057" w:rsidRPr="00C175AD">
        <w:rPr>
          <w:sz w:val="22"/>
          <w:szCs w:val="22"/>
          <w:highlight w:val="yellow"/>
        </w:rPr>
        <w:t xml:space="preserve">in </w:t>
      </w:r>
      <w:r w:rsidR="003D3953" w:rsidRPr="00C175AD">
        <w:rPr>
          <w:sz w:val="22"/>
          <w:szCs w:val="22"/>
          <w:highlight w:val="yellow"/>
        </w:rPr>
        <w:t>Yellow highlights</w:t>
      </w:r>
    </w:p>
    <w:p w:rsidR="00623391" w:rsidRPr="00C175AD" w:rsidRDefault="00623391" w:rsidP="006E3FF6">
      <w:pPr>
        <w:numPr>
          <w:ilvl w:val="1"/>
          <w:numId w:val="1"/>
        </w:numPr>
        <w:spacing w:after="60"/>
        <w:jc w:val="both"/>
        <w:rPr>
          <w:sz w:val="22"/>
          <w:szCs w:val="22"/>
        </w:rPr>
      </w:pPr>
      <w:r w:rsidRPr="00C175AD">
        <w:rPr>
          <w:sz w:val="22"/>
          <w:szCs w:val="22"/>
          <w:highlight w:val="yellow"/>
        </w:rPr>
        <w:t xml:space="preserve">Do </w:t>
      </w:r>
      <w:r w:rsidRPr="00C175AD">
        <w:rPr>
          <w:sz w:val="22"/>
          <w:szCs w:val="22"/>
          <w:highlight w:val="yellow"/>
          <w:u w:val="single"/>
        </w:rPr>
        <w:t>not</w:t>
      </w:r>
      <w:r w:rsidRPr="00C175AD">
        <w:rPr>
          <w:sz w:val="22"/>
          <w:szCs w:val="22"/>
          <w:highlight w:val="yellow"/>
        </w:rPr>
        <w:t xml:space="preserve"> delete either the SF</w:t>
      </w:r>
      <w:r w:rsidR="006E3FF6" w:rsidRPr="00C175AD">
        <w:rPr>
          <w:sz w:val="22"/>
          <w:szCs w:val="22"/>
          <w:highlight w:val="yellow"/>
        </w:rPr>
        <w:t>-</w:t>
      </w:r>
      <w:r w:rsidRPr="00C175AD">
        <w:rPr>
          <w:sz w:val="22"/>
          <w:szCs w:val="22"/>
          <w:highlight w:val="yellow"/>
        </w:rPr>
        <w:t>1449 or SF</w:t>
      </w:r>
      <w:r w:rsidR="006E3FF6" w:rsidRPr="00C175AD">
        <w:rPr>
          <w:sz w:val="22"/>
          <w:szCs w:val="22"/>
          <w:highlight w:val="yellow"/>
        </w:rPr>
        <w:t>-</w:t>
      </w:r>
      <w:r w:rsidRPr="00C175AD">
        <w:rPr>
          <w:sz w:val="22"/>
          <w:szCs w:val="22"/>
          <w:highlight w:val="yellow"/>
        </w:rPr>
        <w:t>33</w:t>
      </w:r>
      <w:r w:rsidR="00D1062B" w:rsidRPr="00C175AD">
        <w:rPr>
          <w:sz w:val="22"/>
          <w:szCs w:val="22"/>
          <w:highlight w:val="yellow"/>
        </w:rPr>
        <w:t xml:space="preserve"> (CO will do this)</w:t>
      </w:r>
    </w:p>
    <w:p w:rsidR="00CB1DD6" w:rsidRPr="00C175AD" w:rsidRDefault="00CB1DD6" w:rsidP="006E3FF6">
      <w:pPr>
        <w:numPr>
          <w:ilvl w:val="0"/>
          <w:numId w:val="1"/>
        </w:numPr>
        <w:spacing w:after="60"/>
        <w:jc w:val="both"/>
        <w:rPr>
          <w:sz w:val="22"/>
          <w:szCs w:val="22"/>
        </w:rPr>
      </w:pPr>
      <w:r w:rsidRPr="00C175AD">
        <w:rPr>
          <w:sz w:val="22"/>
          <w:szCs w:val="22"/>
          <w:highlight w:val="yellow"/>
        </w:rPr>
        <w:t>Attach the appropriate Appendix A</w:t>
      </w:r>
      <w:r w:rsidR="008F2B43" w:rsidRPr="00C175AD">
        <w:rPr>
          <w:sz w:val="22"/>
          <w:szCs w:val="22"/>
          <w:highlight w:val="yellow"/>
        </w:rPr>
        <w:t>—</w:t>
      </w:r>
      <w:r w:rsidRPr="00C175AD">
        <w:rPr>
          <w:sz w:val="22"/>
          <w:szCs w:val="22"/>
          <w:highlight w:val="yellow"/>
        </w:rPr>
        <w:t>Technical Specifications for Service Work Activities</w:t>
      </w:r>
    </w:p>
    <w:p w:rsidR="001207AB" w:rsidRPr="00C175AD" w:rsidRDefault="002E4F62" w:rsidP="006E3FF6">
      <w:pPr>
        <w:numPr>
          <w:ilvl w:val="0"/>
          <w:numId w:val="1"/>
        </w:numPr>
        <w:spacing w:after="60"/>
        <w:jc w:val="both"/>
        <w:rPr>
          <w:sz w:val="22"/>
          <w:szCs w:val="22"/>
        </w:rPr>
      </w:pPr>
      <w:r w:rsidRPr="00C175AD">
        <w:rPr>
          <w:sz w:val="22"/>
          <w:szCs w:val="22"/>
          <w:highlight w:val="yellow"/>
        </w:rPr>
        <w:t>A</w:t>
      </w:r>
      <w:r w:rsidR="00EF02DD" w:rsidRPr="00C175AD">
        <w:rPr>
          <w:sz w:val="22"/>
          <w:szCs w:val="22"/>
          <w:highlight w:val="yellow"/>
        </w:rPr>
        <w:t xml:space="preserve">ttach </w:t>
      </w:r>
      <w:r w:rsidR="001207AB" w:rsidRPr="00C175AD">
        <w:rPr>
          <w:sz w:val="22"/>
          <w:szCs w:val="22"/>
          <w:highlight w:val="yellow"/>
        </w:rPr>
        <w:t>the appropriate Appendix B</w:t>
      </w:r>
      <w:r w:rsidR="00586988" w:rsidRPr="00C175AD">
        <w:rPr>
          <w:sz w:val="22"/>
          <w:szCs w:val="22"/>
          <w:highlight w:val="yellow"/>
        </w:rPr>
        <w:t>—</w:t>
      </w:r>
      <w:r w:rsidR="00EF02DD" w:rsidRPr="00C175AD">
        <w:rPr>
          <w:sz w:val="22"/>
          <w:szCs w:val="22"/>
          <w:highlight w:val="yellow"/>
        </w:rPr>
        <w:t xml:space="preserve">Tree Measurement </w:t>
      </w:r>
      <w:r w:rsidR="00EF02DD" w:rsidRPr="00C175AD">
        <w:rPr>
          <w:b/>
          <w:sz w:val="22"/>
          <w:szCs w:val="22"/>
          <w:highlight w:val="yellow"/>
        </w:rPr>
        <w:t xml:space="preserve">or </w:t>
      </w:r>
      <w:r w:rsidR="00EF02DD" w:rsidRPr="00C175AD">
        <w:rPr>
          <w:sz w:val="22"/>
          <w:szCs w:val="22"/>
          <w:highlight w:val="yellow"/>
        </w:rPr>
        <w:t>Scaled</w:t>
      </w:r>
    </w:p>
    <w:p w:rsidR="002E4F62" w:rsidRPr="00C175AD" w:rsidRDefault="002E4F62" w:rsidP="006E3FF6">
      <w:pPr>
        <w:numPr>
          <w:ilvl w:val="0"/>
          <w:numId w:val="1"/>
        </w:numPr>
        <w:spacing w:after="60"/>
        <w:jc w:val="both"/>
        <w:rPr>
          <w:sz w:val="22"/>
          <w:szCs w:val="22"/>
        </w:rPr>
      </w:pPr>
      <w:r w:rsidRPr="00C175AD">
        <w:rPr>
          <w:sz w:val="22"/>
          <w:szCs w:val="22"/>
          <w:highlight w:val="yellow"/>
        </w:rPr>
        <w:t>Att</w:t>
      </w:r>
      <w:r w:rsidR="00B27367" w:rsidRPr="00C175AD">
        <w:rPr>
          <w:sz w:val="22"/>
          <w:szCs w:val="22"/>
          <w:highlight w:val="yellow"/>
        </w:rPr>
        <w:t>ach the appropriate Appendix C—</w:t>
      </w:r>
      <w:r w:rsidRPr="00C175AD">
        <w:rPr>
          <w:sz w:val="22"/>
          <w:szCs w:val="22"/>
          <w:highlight w:val="yellow"/>
        </w:rPr>
        <w:t xml:space="preserve">Road </w:t>
      </w:r>
      <w:r w:rsidR="0059725A" w:rsidRPr="00C175AD">
        <w:rPr>
          <w:sz w:val="22"/>
          <w:szCs w:val="22"/>
          <w:highlight w:val="yellow"/>
        </w:rPr>
        <w:t>Maintenance</w:t>
      </w:r>
      <w:r w:rsidRPr="00C175AD">
        <w:rPr>
          <w:sz w:val="22"/>
          <w:szCs w:val="22"/>
          <w:highlight w:val="yellow"/>
        </w:rPr>
        <w:t xml:space="preserve"> Specifications</w:t>
      </w:r>
      <w:r w:rsidR="007A317E" w:rsidRPr="00C175AD">
        <w:rPr>
          <w:sz w:val="22"/>
          <w:szCs w:val="22"/>
          <w:highlight w:val="yellow"/>
        </w:rPr>
        <w:t>, as needed</w:t>
      </w:r>
    </w:p>
    <w:p w:rsidR="003D3953" w:rsidRPr="00C175AD" w:rsidRDefault="0059725A" w:rsidP="006E3FF6">
      <w:pPr>
        <w:numPr>
          <w:ilvl w:val="0"/>
          <w:numId w:val="1"/>
        </w:numPr>
        <w:spacing w:after="60"/>
        <w:jc w:val="both"/>
        <w:rPr>
          <w:sz w:val="22"/>
          <w:szCs w:val="22"/>
        </w:rPr>
      </w:pPr>
      <w:r w:rsidRPr="00C175AD">
        <w:rPr>
          <w:sz w:val="22"/>
          <w:szCs w:val="22"/>
          <w:highlight w:val="yellow"/>
        </w:rPr>
        <w:t>Att</w:t>
      </w:r>
      <w:r w:rsidR="00B27367" w:rsidRPr="00C175AD">
        <w:rPr>
          <w:sz w:val="22"/>
          <w:szCs w:val="22"/>
          <w:highlight w:val="yellow"/>
        </w:rPr>
        <w:t>ach the appropriate Appendix D—</w:t>
      </w:r>
      <w:r w:rsidRPr="00C175AD">
        <w:rPr>
          <w:sz w:val="22"/>
          <w:szCs w:val="22"/>
          <w:highlight w:val="yellow"/>
        </w:rPr>
        <w:t>Road Construction/Reconstruction Specifications</w:t>
      </w:r>
      <w:r w:rsidR="00CC57BE" w:rsidRPr="00C175AD">
        <w:rPr>
          <w:sz w:val="22"/>
          <w:szCs w:val="22"/>
          <w:highlight w:val="yellow"/>
        </w:rPr>
        <w:t xml:space="preserve"> (if applicable)</w:t>
      </w:r>
    </w:p>
    <w:p w:rsidR="00DE77D4" w:rsidRPr="00C175AD" w:rsidRDefault="009F4745" w:rsidP="00CC57BE">
      <w:pPr>
        <w:numPr>
          <w:ilvl w:val="0"/>
          <w:numId w:val="1"/>
        </w:numPr>
        <w:spacing w:after="60"/>
        <w:jc w:val="both"/>
        <w:rPr>
          <w:color w:val="000000" w:themeColor="text1"/>
          <w:sz w:val="22"/>
          <w:szCs w:val="22"/>
        </w:rPr>
      </w:pPr>
      <w:r w:rsidRPr="00C175AD">
        <w:rPr>
          <w:color w:val="000000" w:themeColor="text1"/>
          <w:sz w:val="22"/>
          <w:szCs w:val="22"/>
          <w:highlight w:val="yellow"/>
        </w:rPr>
        <w:t xml:space="preserve">Enter </w:t>
      </w:r>
      <w:r w:rsidR="0094286C" w:rsidRPr="00C175AD">
        <w:rPr>
          <w:color w:val="000000" w:themeColor="text1"/>
          <w:sz w:val="22"/>
          <w:szCs w:val="22"/>
          <w:highlight w:val="yellow"/>
        </w:rPr>
        <w:t>[</w:t>
      </w:r>
      <w:r w:rsidRPr="00C175AD">
        <w:rPr>
          <w:color w:val="000000" w:themeColor="text1"/>
          <w:sz w:val="22"/>
          <w:szCs w:val="22"/>
          <w:highlight w:val="yellow"/>
        </w:rPr>
        <w:t>Reserved</w:t>
      </w:r>
      <w:r w:rsidR="0094286C" w:rsidRPr="00C175AD">
        <w:rPr>
          <w:color w:val="000000" w:themeColor="text1"/>
          <w:sz w:val="22"/>
          <w:szCs w:val="22"/>
          <w:highlight w:val="yellow"/>
        </w:rPr>
        <w:t>]</w:t>
      </w:r>
      <w:r w:rsidRPr="00C175AD">
        <w:rPr>
          <w:color w:val="000000" w:themeColor="text1"/>
          <w:sz w:val="22"/>
          <w:szCs w:val="22"/>
          <w:highlight w:val="yellow"/>
        </w:rPr>
        <w:t xml:space="preserve"> instead of </w:t>
      </w:r>
      <w:r w:rsidR="00DE77D4" w:rsidRPr="00C175AD">
        <w:rPr>
          <w:color w:val="000000" w:themeColor="text1"/>
          <w:sz w:val="22"/>
          <w:szCs w:val="22"/>
          <w:highlight w:val="yellow"/>
        </w:rPr>
        <w:t>Renumber</w:t>
      </w:r>
      <w:r w:rsidRPr="00C175AD">
        <w:rPr>
          <w:color w:val="000000" w:themeColor="text1"/>
          <w:sz w:val="22"/>
          <w:szCs w:val="22"/>
          <w:highlight w:val="yellow"/>
        </w:rPr>
        <w:t>ing</w:t>
      </w:r>
      <w:r w:rsidR="00DE77D4" w:rsidRPr="00C175AD">
        <w:rPr>
          <w:color w:val="000000" w:themeColor="text1"/>
          <w:sz w:val="22"/>
          <w:szCs w:val="22"/>
          <w:highlight w:val="yellow"/>
        </w:rPr>
        <w:t xml:space="preserve"> </w:t>
      </w:r>
      <w:r w:rsidR="00877677" w:rsidRPr="00C175AD">
        <w:rPr>
          <w:color w:val="000000" w:themeColor="text1"/>
          <w:sz w:val="22"/>
          <w:szCs w:val="22"/>
          <w:highlight w:val="yellow"/>
        </w:rPr>
        <w:t>i</w:t>
      </w:r>
      <w:r w:rsidR="00DE77D4" w:rsidRPr="00C175AD">
        <w:rPr>
          <w:color w:val="000000" w:themeColor="text1"/>
          <w:sz w:val="22"/>
          <w:szCs w:val="22"/>
          <w:highlight w:val="yellow"/>
        </w:rPr>
        <w:t xml:space="preserve">tems </w:t>
      </w:r>
      <w:r w:rsidR="00877677" w:rsidRPr="00C175AD">
        <w:rPr>
          <w:color w:val="000000" w:themeColor="text1"/>
          <w:sz w:val="22"/>
          <w:szCs w:val="22"/>
          <w:highlight w:val="yellow"/>
        </w:rPr>
        <w:t xml:space="preserve">when </w:t>
      </w:r>
      <w:r w:rsidR="00F81353" w:rsidRPr="00C175AD">
        <w:rPr>
          <w:color w:val="000000" w:themeColor="text1"/>
          <w:sz w:val="22"/>
          <w:szCs w:val="22"/>
          <w:highlight w:val="yellow"/>
        </w:rPr>
        <w:t>clauses/</w:t>
      </w:r>
      <w:r w:rsidR="00CB1DD6" w:rsidRPr="00C175AD">
        <w:rPr>
          <w:color w:val="000000" w:themeColor="text1"/>
          <w:sz w:val="22"/>
          <w:szCs w:val="22"/>
          <w:highlight w:val="yellow"/>
        </w:rPr>
        <w:t>provisions</w:t>
      </w:r>
      <w:r w:rsidR="00DE77D4" w:rsidRPr="00C175AD">
        <w:rPr>
          <w:color w:val="000000" w:themeColor="text1"/>
          <w:sz w:val="22"/>
          <w:szCs w:val="22"/>
          <w:highlight w:val="yellow"/>
        </w:rPr>
        <w:t xml:space="preserve"> are </w:t>
      </w:r>
      <w:r w:rsidR="000C2DE3" w:rsidRPr="00C175AD">
        <w:rPr>
          <w:color w:val="000000" w:themeColor="text1"/>
          <w:sz w:val="22"/>
          <w:szCs w:val="22"/>
          <w:highlight w:val="yellow"/>
        </w:rPr>
        <w:t>d</w:t>
      </w:r>
      <w:r w:rsidR="00DE77D4" w:rsidRPr="00C175AD">
        <w:rPr>
          <w:color w:val="000000" w:themeColor="text1"/>
          <w:sz w:val="22"/>
          <w:szCs w:val="22"/>
          <w:highlight w:val="yellow"/>
        </w:rPr>
        <w:t>eleted</w:t>
      </w:r>
    </w:p>
    <w:p w:rsidR="00CC57BE" w:rsidRPr="00C175AD" w:rsidRDefault="00CC57BE" w:rsidP="00CC57BE">
      <w:pPr>
        <w:numPr>
          <w:ilvl w:val="0"/>
          <w:numId w:val="1"/>
        </w:numPr>
        <w:spacing w:after="60"/>
        <w:jc w:val="both"/>
        <w:rPr>
          <w:color w:val="000000" w:themeColor="text1"/>
          <w:sz w:val="22"/>
          <w:szCs w:val="22"/>
        </w:rPr>
      </w:pPr>
      <w:r w:rsidRPr="00C175AD">
        <w:rPr>
          <w:color w:val="000000" w:themeColor="text1"/>
          <w:sz w:val="22"/>
          <w:szCs w:val="22"/>
          <w:highlight w:val="yellow"/>
        </w:rPr>
        <w:t>Before submitting this document to the CO:</w:t>
      </w:r>
    </w:p>
    <w:p w:rsidR="00CC57BE" w:rsidRPr="00C175AD" w:rsidRDefault="00CC57BE" w:rsidP="00CC57BE">
      <w:pPr>
        <w:numPr>
          <w:ilvl w:val="1"/>
          <w:numId w:val="1"/>
        </w:numPr>
        <w:spacing w:after="60"/>
        <w:jc w:val="both"/>
        <w:rPr>
          <w:color w:val="000000" w:themeColor="text1"/>
          <w:sz w:val="22"/>
          <w:szCs w:val="22"/>
        </w:rPr>
      </w:pPr>
      <w:r w:rsidRPr="00C175AD">
        <w:rPr>
          <w:color w:val="000000" w:themeColor="text1"/>
          <w:sz w:val="22"/>
          <w:szCs w:val="22"/>
          <w:highlight w:val="yellow"/>
        </w:rPr>
        <w:t>Remove all instructions (tracking, comments &amp; bubbles)</w:t>
      </w:r>
    </w:p>
    <w:p w:rsidR="00CC57BE" w:rsidRPr="00C175AD" w:rsidRDefault="00CC57BE" w:rsidP="00CC57BE">
      <w:pPr>
        <w:numPr>
          <w:ilvl w:val="1"/>
          <w:numId w:val="1"/>
        </w:numPr>
        <w:spacing w:after="240"/>
        <w:jc w:val="both"/>
        <w:rPr>
          <w:color w:val="000000" w:themeColor="text1"/>
          <w:sz w:val="22"/>
          <w:szCs w:val="22"/>
        </w:rPr>
      </w:pPr>
      <w:r w:rsidRPr="00C175AD">
        <w:rPr>
          <w:color w:val="000000" w:themeColor="text1"/>
          <w:sz w:val="22"/>
          <w:szCs w:val="22"/>
          <w:highlight w:val="yellow"/>
        </w:rPr>
        <w:t>Remove all yellow highlighting after each section is addressed</w:t>
      </w:r>
    </w:p>
    <w:p w:rsidR="008F2B43" w:rsidRPr="00C175AD" w:rsidRDefault="00877677" w:rsidP="006E3FF6">
      <w:pPr>
        <w:jc w:val="both"/>
        <w:rPr>
          <w:szCs w:val="22"/>
        </w:rPr>
      </w:pPr>
      <w:r w:rsidRPr="00C175AD">
        <w:rPr>
          <w:b/>
          <w:color w:val="FF0000"/>
          <w:szCs w:val="22"/>
          <w:u w:val="single"/>
        </w:rPr>
        <w:t>CO</w:t>
      </w:r>
      <w:r w:rsidRPr="00C175AD">
        <w:rPr>
          <w:color w:val="FF0000"/>
          <w:szCs w:val="22"/>
        </w:rPr>
        <w:t xml:space="preserve">: </w:t>
      </w:r>
    </w:p>
    <w:p w:rsidR="002E530D" w:rsidRPr="00C175AD" w:rsidRDefault="002E530D" w:rsidP="006E3FF6">
      <w:pPr>
        <w:numPr>
          <w:ilvl w:val="0"/>
          <w:numId w:val="1"/>
        </w:numPr>
        <w:spacing w:after="60"/>
        <w:jc w:val="both"/>
        <w:rPr>
          <w:sz w:val="22"/>
          <w:szCs w:val="22"/>
        </w:rPr>
      </w:pPr>
      <w:r w:rsidRPr="00C175AD">
        <w:rPr>
          <w:color w:val="FF0000"/>
          <w:sz w:val="22"/>
          <w:szCs w:val="22"/>
        </w:rPr>
        <w:t>Complete the SF</w:t>
      </w:r>
      <w:r w:rsidR="006E3FF6" w:rsidRPr="00C175AD">
        <w:rPr>
          <w:color w:val="FF0000"/>
          <w:sz w:val="22"/>
          <w:szCs w:val="22"/>
        </w:rPr>
        <w:t>-</w:t>
      </w:r>
      <w:r w:rsidRPr="00C175AD">
        <w:rPr>
          <w:color w:val="FF0000"/>
          <w:sz w:val="22"/>
          <w:szCs w:val="22"/>
        </w:rPr>
        <w:t>1449 or SF</w:t>
      </w:r>
      <w:r w:rsidR="006E3FF6" w:rsidRPr="00C175AD">
        <w:rPr>
          <w:color w:val="FF0000"/>
          <w:sz w:val="22"/>
          <w:szCs w:val="22"/>
        </w:rPr>
        <w:t>-3</w:t>
      </w:r>
      <w:r w:rsidRPr="00C175AD">
        <w:rPr>
          <w:color w:val="FF0000"/>
          <w:sz w:val="22"/>
          <w:szCs w:val="22"/>
        </w:rPr>
        <w:t>3</w:t>
      </w:r>
    </w:p>
    <w:p w:rsidR="002E530D" w:rsidRPr="00C175AD" w:rsidRDefault="002E530D" w:rsidP="006E3FF6">
      <w:pPr>
        <w:numPr>
          <w:ilvl w:val="1"/>
          <w:numId w:val="1"/>
        </w:numPr>
        <w:spacing w:after="60"/>
        <w:jc w:val="both"/>
        <w:rPr>
          <w:sz w:val="22"/>
          <w:szCs w:val="22"/>
        </w:rPr>
      </w:pPr>
      <w:r w:rsidRPr="00C175AD">
        <w:rPr>
          <w:color w:val="FF0000"/>
          <w:sz w:val="22"/>
          <w:szCs w:val="22"/>
        </w:rPr>
        <w:t>Delete the unused form</w:t>
      </w:r>
    </w:p>
    <w:p w:rsidR="00877677" w:rsidRPr="00C175AD" w:rsidRDefault="00877677" w:rsidP="006E3FF6">
      <w:pPr>
        <w:numPr>
          <w:ilvl w:val="0"/>
          <w:numId w:val="1"/>
        </w:numPr>
        <w:spacing w:after="60"/>
        <w:jc w:val="both"/>
        <w:rPr>
          <w:sz w:val="22"/>
          <w:szCs w:val="22"/>
        </w:rPr>
      </w:pPr>
      <w:r w:rsidRPr="00C175AD">
        <w:rPr>
          <w:color w:val="FF0000"/>
          <w:sz w:val="22"/>
          <w:szCs w:val="22"/>
        </w:rPr>
        <w:t xml:space="preserve">Address all </w:t>
      </w:r>
      <w:r w:rsidR="00332057" w:rsidRPr="00C175AD">
        <w:rPr>
          <w:color w:val="FF0000"/>
          <w:sz w:val="22"/>
          <w:szCs w:val="22"/>
        </w:rPr>
        <w:t xml:space="preserve">FAR and AGAR </w:t>
      </w:r>
      <w:r w:rsidR="00623391" w:rsidRPr="00C175AD">
        <w:rPr>
          <w:color w:val="FF0000"/>
          <w:sz w:val="22"/>
          <w:szCs w:val="22"/>
        </w:rPr>
        <w:t>clauses/provisions,</w:t>
      </w:r>
      <w:r w:rsidR="00332057" w:rsidRPr="00C175AD">
        <w:rPr>
          <w:color w:val="FF0000"/>
          <w:sz w:val="22"/>
          <w:szCs w:val="22"/>
        </w:rPr>
        <w:t xml:space="preserve"> FAC updates, and </w:t>
      </w:r>
      <w:r w:rsidRPr="00C175AD">
        <w:rPr>
          <w:color w:val="FF0000"/>
          <w:sz w:val="22"/>
          <w:szCs w:val="22"/>
        </w:rPr>
        <w:t>Red text (not all inclusive)</w:t>
      </w:r>
    </w:p>
    <w:p w:rsidR="00EC404F" w:rsidRPr="00C175AD" w:rsidRDefault="00FA5DF8" w:rsidP="006E3FF6">
      <w:pPr>
        <w:numPr>
          <w:ilvl w:val="1"/>
          <w:numId w:val="1"/>
        </w:numPr>
        <w:spacing w:after="60"/>
        <w:jc w:val="both"/>
        <w:rPr>
          <w:sz w:val="22"/>
          <w:szCs w:val="22"/>
        </w:rPr>
      </w:pPr>
      <w:r w:rsidRPr="00C175AD">
        <w:rPr>
          <w:color w:val="FF0000"/>
          <w:sz w:val="22"/>
          <w:szCs w:val="22"/>
        </w:rPr>
        <w:t xml:space="preserve">FAR Clauses have been included for </w:t>
      </w:r>
      <w:r w:rsidR="00C17EBA" w:rsidRPr="00C175AD">
        <w:rPr>
          <w:color w:val="FF0000"/>
          <w:sz w:val="22"/>
          <w:szCs w:val="22"/>
        </w:rPr>
        <w:t>Stewardship Services and Stewardship Services with Construction under the SAT,</w:t>
      </w:r>
      <w:r w:rsidRPr="00C175AD">
        <w:rPr>
          <w:color w:val="FF0000"/>
          <w:sz w:val="22"/>
          <w:szCs w:val="22"/>
        </w:rPr>
        <w:t xml:space="preserve"> for both </w:t>
      </w:r>
      <w:r w:rsidR="00A97D17" w:rsidRPr="00C175AD">
        <w:rPr>
          <w:color w:val="FF0000"/>
          <w:sz w:val="22"/>
          <w:szCs w:val="22"/>
        </w:rPr>
        <w:t xml:space="preserve">stand-alone contracts, options, and </w:t>
      </w:r>
      <w:r w:rsidRPr="00C175AD">
        <w:rPr>
          <w:color w:val="FF0000"/>
          <w:sz w:val="22"/>
          <w:szCs w:val="22"/>
        </w:rPr>
        <w:t>IDIQ contract</w:t>
      </w:r>
      <w:r w:rsidR="006E3FF6" w:rsidRPr="00C175AD">
        <w:rPr>
          <w:color w:val="FF0000"/>
          <w:sz w:val="22"/>
          <w:szCs w:val="22"/>
        </w:rPr>
        <w:t>s.  Delete inapplicable clauses</w:t>
      </w:r>
      <w:r w:rsidR="0083054B" w:rsidRPr="00C175AD">
        <w:rPr>
          <w:color w:val="FF0000"/>
          <w:sz w:val="22"/>
          <w:szCs w:val="22"/>
        </w:rPr>
        <w:t xml:space="preserve">.  If the section/clause is listed in the Table of Contents, replace the text with [Reserved]; this will keep all </w:t>
      </w:r>
      <w:r w:rsidR="006A0A33">
        <w:rPr>
          <w:color w:val="FF0000"/>
          <w:sz w:val="22"/>
          <w:szCs w:val="22"/>
        </w:rPr>
        <w:t>sections constant between all</w:t>
      </w:r>
      <w:r w:rsidR="0083054B" w:rsidRPr="00C175AD">
        <w:rPr>
          <w:color w:val="FF0000"/>
          <w:sz w:val="22"/>
          <w:szCs w:val="22"/>
        </w:rPr>
        <w:t xml:space="preserve"> </w:t>
      </w:r>
      <w:r w:rsidR="006A0A33">
        <w:rPr>
          <w:color w:val="FF0000"/>
          <w:sz w:val="22"/>
          <w:szCs w:val="22"/>
        </w:rPr>
        <w:t>S</w:t>
      </w:r>
      <w:r w:rsidR="0083054B" w:rsidRPr="00C175AD">
        <w:rPr>
          <w:color w:val="FF0000"/>
          <w:sz w:val="22"/>
          <w:szCs w:val="22"/>
        </w:rPr>
        <w:t>tewardship contract types</w:t>
      </w:r>
    </w:p>
    <w:p w:rsidR="00FA5DF8" w:rsidRPr="00C175AD" w:rsidRDefault="00EC404F" w:rsidP="006E3FF6">
      <w:pPr>
        <w:numPr>
          <w:ilvl w:val="1"/>
          <w:numId w:val="1"/>
        </w:numPr>
        <w:spacing w:after="60"/>
        <w:jc w:val="both"/>
        <w:rPr>
          <w:sz w:val="22"/>
          <w:szCs w:val="22"/>
        </w:rPr>
      </w:pPr>
      <w:r w:rsidRPr="00C175AD">
        <w:rPr>
          <w:color w:val="FF0000"/>
          <w:sz w:val="22"/>
          <w:szCs w:val="22"/>
        </w:rPr>
        <w:t>If a clause is not mandatory, you may exclude.  Do not modify clauses without deviation authority</w:t>
      </w:r>
    </w:p>
    <w:p w:rsidR="0002523E" w:rsidRPr="005D05FB" w:rsidRDefault="0002523E" w:rsidP="006E3FF6">
      <w:pPr>
        <w:numPr>
          <w:ilvl w:val="1"/>
          <w:numId w:val="1"/>
        </w:numPr>
        <w:spacing w:after="60"/>
        <w:jc w:val="both"/>
        <w:rPr>
          <w:sz w:val="22"/>
          <w:szCs w:val="22"/>
        </w:rPr>
      </w:pPr>
      <w:r w:rsidRPr="00C175AD">
        <w:rPr>
          <w:color w:val="FF0000"/>
          <w:sz w:val="22"/>
          <w:szCs w:val="22"/>
        </w:rPr>
        <w:t>If using the SF</w:t>
      </w:r>
      <w:r w:rsidR="006E3FF6" w:rsidRPr="00C175AD">
        <w:rPr>
          <w:color w:val="FF0000"/>
          <w:sz w:val="22"/>
          <w:szCs w:val="22"/>
        </w:rPr>
        <w:t>-</w:t>
      </w:r>
      <w:r w:rsidRPr="00C175AD">
        <w:rPr>
          <w:color w:val="FF0000"/>
          <w:sz w:val="22"/>
          <w:szCs w:val="22"/>
        </w:rPr>
        <w:t>1449, delete all FAR &amp; AGAR clauses/provisions pertaining only to construction</w:t>
      </w:r>
    </w:p>
    <w:p w:rsidR="0012342A" w:rsidRPr="0012342A" w:rsidRDefault="005D05FB" w:rsidP="00B124F8">
      <w:pPr>
        <w:numPr>
          <w:ilvl w:val="0"/>
          <w:numId w:val="1"/>
        </w:numPr>
        <w:spacing w:after="60"/>
        <w:jc w:val="both"/>
        <w:rPr>
          <w:sz w:val="22"/>
          <w:szCs w:val="22"/>
        </w:rPr>
      </w:pPr>
      <w:r w:rsidRPr="0012342A">
        <w:rPr>
          <w:color w:val="FF0000"/>
          <w:sz w:val="22"/>
          <w:szCs w:val="22"/>
        </w:rPr>
        <w:t>Update Service Contract Act (and Davis Bacon, if applicable) in Section J</w:t>
      </w:r>
      <w:r w:rsidR="0012342A" w:rsidRPr="00B124F8">
        <w:rPr>
          <w:color w:val="FF0000"/>
          <w:sz w:val="22"/>
          <w:szCs w:val="22"/>
        </w:rPr>
        <w:t xml:space="preserve"> </w:t>
      </w:r>
      <w:hyperlink r:id="rId11" w:history="1"/>
      <w:r w:rsidR="00B124F8" w:rsidRPr="00B124F8">
        <w:rPr>
          <w:rStyle w:val="Hyperlink"/>
          <w:sz w:val="22"/>
          <w:szCs w:val="22"/>
          <w:u w:val="none"/>
        </w:rPr>
        <w:t xml:space="preserve">  </w:t>
      </w:r>
      <w:r w:rsidR="00B124F8" w:rsidRPr="00B124F8">
        <w:rPr>
          <w:rStyle w:val="Hyperlink"/>
          <w:sz w:val="22"/>
          <w:szCs w:val="22"/>
        </w:rPr>
        <w:t>https://beta.sam.gov/</w:t>
      </w:r>
    </w:p>
    <w:p w:rsidR="00877677" w:rsidRPr="00227AE7" w:rsidRDefault="0059172F" w:rsidP="006E3FF6">
      <w:pPr>
        <w:numPr>
          <w:ilvl w:val="0"/>
          <w:numId w:val="1"/>
        </w:numPr>
        <w:spacing w:after="60"/>
        <w:jc w:val="both"/>
        <w:rPr>
          <w:sz w:val="22"/>
          <w:szCs w:val="22"/>
        </w:rPr>
      </w:pPr>
      <w:r w:rsidRPr="00C175AD">
        <w:rPr>
          <w:color w:val="FF0000"/>
          <w:sz w:val="22"/>
          <w:szCs w:val="22"/>
        </w:rPr>
        <w:t>Red</w:t>
      </w:r>
      <w:r w:rsidR="00623391" w:rsidRPr="00C175AD">
        <w:rPr>
          <w:color w:val="FF0000"/>
          <w:sz w:val="22"/>
          <w:szCs w:val="22"/>
        </w:rPr>
        <w:t xml:space="preserve"> text</w:t>
      </w:r>
      <w:r w:rsidR="00624A15" w:rsidRPr="00C175AD">
        <w:rPr>
          <w:color w:val="FF0000"/>
          <w:sz w:val="22"/>
          <w:szCs w:val="22"/>
        </w:rPr>
        <w:t xml:space="preserve"> </w:t>
      </w:r>
      <w:r w:rsidR="00EC404F" w:rsidRPr="00C175AD">
        <w:rPr>
          <w:color w:val="FF0000"/>
          <w:sz w:val="22"/>
          <w:szCs w:val="22"/>
        </w:rPr>
        <w:t xml:space="preserve"> denoted with *** </w:t>
      </w:r>
      <w:r w:rsidR="007F1EED" w:rsidRPr="00C175AD">
        <w:rPr>
          <w:color w:val="FF0000"/>
          <w:sz w:val="22"/>
          <w:szCs w:val="22"/>
        </w:rPr>
        <w:t>provide</w:t>
      </w:r>
      <w:r w:rsidR="00624A15" w:rsidRPr="00C175AD">
        <w:rPr>
          <w:color w:val="FF0000"/>
          <w:sz w:val="22"/>
          <w:szCs w:val="22"/>
        </w:rPr>
        <w:t>s</w:t>
      </w:r>
      <w:r w:rsidR="007F1EED" w:rsidRPr="00C175AD">
        <w:rPr>
          <w:color w:val="FF0000"/>
          <w:sz w:val="22"/>
          <w:szCs w:val="22"/>
        </w:rPr>
        <w:t xml:space="preserve"> </w:t>
      </w:r>
      <w:r w:rsidR="00010337" w:rsidRPr="00C175AD">
        <w:rPr>
          <w:color w:val="FF0000"/>
          <w:sz w:val="22"/>
          <w:szCs w:val="22"/>
        </w:rPr>
        <w:t>prescriptions</w:t>
      </w:r>
      <w:r w:rsidR="007F1EED" w:rsidRPr="00C175AD">
        <w:rPr>
          <w:color w:val="FF0000"/>
          <w:sz w:val="22"/>
          <w:szCs w:val="22"/>
        </w:rPr>
        <w:t xml:space="preserve"> for use of specific clauses</w:t>
      </w:r>
      <w:r w:rsidR="00927AD1" w:rsidRPr="00C175AD">
        <w:rPr>
          <w:color w:val="FF0000"/>
          <w:sz w:val="22"/>
          <w:szCs w:val="22"/>
        </w:rPr>
        <w:t>/</w:t>
      </w:r>
      <w:r w:rsidR="00010337" w:rsidRPr="00C175AD">
        <w:rPr>
          <w:color w:val="FF0000"/>
          <w:sz w:val="22"/>
          <w:szCs w:val="22"/>
        </w:rPr>
        <w:t xml:space="preserve">provisions </w:t>
      </w:r>
      <w:r w:rsidR="00193AE2" w:rsidRPr="00C175AD">
        <w:rPr>
          <w:color w:val="FF0000"/>
          <w:sz w:val="22"/>
          <w:szCs w:val="22"/>
        </w:rPr>
        <w:t>and need</w:t>
      </w:r>
      <w:r w:rsidR="000D3082" w:rsidRPr="00C175AD">
        <w:rPr>
          <w:color w:val="FF0000"/>
          <w:sz w:val="22"/>
          <w:szCs w:val="22"/>
        </w:rPr>
        <w:t>s</w:t>
      </w:r>
      <w:r w:rsidR="00193AE2" w:rsidRPr="00C175AD">
        <w:rPr>
          <w:color w:val="FF0000"/>
          <w:sz w:val="22"/>
          <w:szCs w:val="22"/>
        </w:rPr>
        <w:t xml:space="preserve"> to be deleted </w:t>
      </w:r>
      <w:r w:rsidR="0059725A" w:rsidRPr="00C175AD">
        <w:rPr>
          <w:color w:val="FF0000"/>
          <w:sz w:val="22"/>
          <w:szCs w:val="22"/>
        </w:rPr>
        <w:t>from</w:t>
      </w:r>
      <w:r w:rsidR="00193AE2" w:rsidRPr="00C175AD">
        <w:rPr>
          <w:color w:val="FF0000"/>
          <w:sz w:val="22"/>
          <w:szCs w:val="22"/>
        </w:rPr>
        <w:t xml:space="preserve"> </w:t>
      </w:r>
      <w:r w:rsidR="00EC3432">
        <w:rPr>
          <w:color w:val="FF0000"/>
          <w:sz w:val="22"/>
          <w:szCs w:val="22"/>
        </w:rPr>
        <w:t xml:space="preserve">the </w:t>
      </w:r>
      <w:r w:rsidR="00193AE2" w:rsidRPr="00C175AD">
        <w:rPr>
          <w:color w:val="FF0000"/>
          <w:sz w:val="22"/>
          <w:szCs w:val="22"/>
        </w:rPr>
        <w:t xml:space="preserve">final </w:t>
      </w:r>
      <w:r w:rsidR="0059725A" w:rsidRPr="00C175AD">
        <w:rPr>
          <w:color w:val="FF0000"/>
          <w:sz w:val="22"/>
          <w:szCs w:val="22"/>
        </w:rPr>
        <w:t>document</w:t>
      </w:r>
      <w:r w:rsidR="007A317E" w:rsidRPr="00C175AD">
        <w:rPr>
          <w:color w:val="FF0000"/>
          <w:sz w:val="22"/>
          <w:szCs w:val="22"/>
        </w:rPr>
        <w:t>, regardless of whether or not the clause/</w:t>
      </w:r>
      <w:r w:rsidR="00010337" w:rsidRPr="00C175AD">
        <w:rPr>
          <w:color w:val="FF0000"/>
          <w:sz w:val="22"/>
          <w:szCs w:val="22"/>
        </w:rPr>
        <w:t>provision</w:t>
      </w:r>
      <w:r w:rsidR="007A317E" w:rsidRPr="00C175AD">
        <w:rPr>
          <w:color w:val="FF0000"/>
          <w:sz w:val="22"/>
          <w:szCs w:val="22"/>
        </w:rPr>
        <w:t xml:space="preserve"> is utilized in the document</w:t>
      </w:r>
      <w:r w:rsidR="0083054B" w:rsidRPr="00C175AD">
        <w:rPr>
          <w:color w:val="FF0000"/>
          <w:sz w:val="22"/>
          <w:szCs w:val="22"/>
        </w:rPr>
        <w:t xml:space="preserve">.  </w:t>
      </w:r>
    </w:p>
    <w:p w:rsidR="00227AE7" w:rsidRPr="00C175AD" w:rsidRDefault="00227AE7" w:rsidP="006E3FF6">
      <w:pPr>
        <w:numPr>
          <w:ilvl w:val="0"/>
          <w:numId w:val="1"/>
        </w:numPr>
        <w:spacing w:after="60"/>
        <w:jc w:val="both"/>
        <w:rPr>
          <w:sz w:val="22"/>
          <w:szCs w:val="22"/>
        </w:rPr>
      </w:pPr>
      <w:r>
        <w:rPr>
          <w:color w:val="FF0000"/>
          <w:sz w:val="22"/>
          <w:szCs w:val="22"/>
        </w:rPr>
        <w:t xml:space="preserve">Clause/Provision </w:t>
      </w:r>
      <w:r w:rsidR="001268E6">
        <w:rPr>
          <w:color w:val="FF0000"/>
          <w:sz w:val="22"/>
          <w:szCs w:val="22"/>
        </w:rPr>
        <w:t>fill-ins for the CO will be in R</w:t>
      </w:r>
      <w:r>
        <w:rPr>
          <w:color w:val="FF0000"/>
          <w:sz w:val="22"/>
          <w:szCs w:val="22"/>
        </w:rPr>
        <w:t xml:space="preserve">ed text and </w:t>
      </w:r>
      <w:r w:rsidRPr="00227AE7">
        <w:rPr>
          <w:color w:val="FF0000"/>
          <w:sz w:val="22"/>
          <w:szCs w:val="22"/>
        </w:rPr>
        <w:t xml:space="preserve">highlighted in </w:t>
      </w:r>
      <w:r w:rsidR="001268E6">
        <w:rPr>
          <w:color w:val="FF0000"/>
          <w:sz w:val="22"/>
          <w:szCs w:val="22"/>
          <w:highlight w:val="lightGray"/>
        </w:rPr>
        <w:t>G</w:t>
      </w:r>
      <w:r w:rsidRPr="00227AE7">
        <w:rPr>
          <w:color w:val="FF0000"/>
          <w:sz w:val="22"/>
          <w:szCs w:val="22"/>
          <w:highlight w:val="lightGray"/>
        </w:rPr>
        <w:t>ray</w:t>
      </w:r>
    </w:p>
    <w:p w:rsidR="00FA5DF8" w:rsidRPr="00C175AD" w:rsidRDefault="00877677" w:rsidP="00123E58">
      <w:pPr>
        <w:numPr>
          <w:ilvl w:val="0"/>
          <w:numId w:val="1"/>
        </w:numPr>
        <w:spacing w:after="60"/>
        <w:jc w:val="both"/>
        <w:rPr>
          <w:sz w:val="22"/>
          <w:szCs w:val="22"/>
        </w:rPr>
      </w:pPr>
      <w:r w:rsidRPr="00C175AD">
        <w:rPr>
          <w:color w:val="FF0000"/>
          <w:sz w:val="22"/>
          <w:szCs w:val="22"/>
        </w:rPr>
        <w:t>Page breaks were not included (except at the end of sections) because of the information the COR/CO needs to add or delete.  So be sure you</w:t>
      </w:r>
      <w:r w:rsidR="00030821" w:rsidRPr="00C175AD">
        <w:rPr>
          <w:color w:val="FF0000"/>
          <w:sz w:val="22"/>
          <w:szCs w:val="22"/>
        </w:rPr>
        <w:t xml:space="preserve"> edit the formatting and</w:t>
      </w:r>
      <w:r w:rsidRPr="00C175AD">
        <w:rPr>
          <w:color w:val="FF0000"/>
          <w:sz w:val="22"/>
          <w:szCs w:val="22"/>
        </w:rPr>
        <w:t xml:space="preserve"> review</w:t>
      </w:r>
      <w:r w:rsidR="00030821" w:rsidRPr="00C175AD">
        <w:rPr>
          <w:color w:val="FF0000"/>
          <w:sz w:val="22"/>
          <w:szCs w:val="22"/>
        </w:rPr>
        <w:t xml:space="preserve"> yo</w:t>
      </w:r>
      <w:r w:rsidRPr="00C175AD">
        <w:rPr>
          <w:color w:val="FF0000"/>
          <w:sz w:val="22"/>
          <w:szCs w:val="22"/>
        </w:rPr>
        <w:t>ur document before finalizing it</w:t>
      </w:r>
    </w:p>
    <w:p w:rsidR="00C175AD" w:rsidRPr="00C175AD" w:rsidRDefault="00C175AD" w:rsidP="00614D25">
      <w:pPr>
        <w:numPr>
          <w:ilvl w:val="0"/>
          <w:numId w:val="1"/>
        </w:numPr>
        <w:spacing w:after="60"/>
        <w:jc w:val="both"/>
        <w:rPr>
          <w:sz w:val="22"/>
          <w:szCs w:val="22"/>
        </w:rPr>
      </w:pPr>
      <w:r w:rsidRPr="00C175AD">
        <w:rPr>
          <w:color w:val="FF0000"/>
          <w:sz w:val="22"/>
          <w:szCs w:val="22"/>
        </w:rPr>
        <w:t>Change red text to black in the final document</w:t>
      </w:r>
    </w:p>
    <w:p w:rsidR="009921C1" w:rsidRDefault="007A317E" w:rsidP="009921C1">
      <w:pPr>
        <w:numPr>
          <w:ilvl w:val="0"/>
          <w:numId w:val="1"/>
        </w:numPr>
        <w:spacing w:after="60"/>
        <w:jc w:val="both"/>
        <w:rPr>
          <w:sz w:val="22"/>
          <w:szCs w:val="22"/>
        </w:rPr>
      </w:pPr>
      <w:r w:rsidRPr="00C175AD">
        <w:rPr>
          <w:color w:val="FF0000"/>
          <w:sz w:val="22"/>
          <w:szCs w:val="22"/>
        </w:rPr>
        <w:t xml:space="preserve">Double check </w:t>
      </w:r>
      <w:r w:rsidR="00C175AD" w:rsidRPr="00C175AD">
        <w:rPr>
          <w:color w:val="FF0000"/>
          <w:sz w:val="22"/>
          <w:szCs w:val="22"/>
        </w:rPr>
        <w:t>headings</w:t>
      </w:r>
      <w:r w:rsidRPr="00C175AD">
        <w:rPr>
          <w:color w:val="FF0000"/>
          <w:sz w:val="22"/>
          <w:szCs w:val="22"/>
        </w:rPr>
        <w:t xml:space="preserve"> once </w:t>
      </w:r>
      <w:r w:rsidR="00616DA3" w:rsidRPr="00C175AD">
        <w:rPr>
          <w:color w:val="FF0000"/>
          <w:sz w:val="22"/>
          <w:szCs w:val="22"/>
        </w:rPr>
        <w:t>all clauses/provisions/</w:t>
      </w:r>
      <w:r w:rsidR="000D3082" w:rsidRPr="00C175AD">
        <w:rPr>
          <w:color w:val="FF0000"/>
          <w:sz w:val="22"/>
          <w:szCs w:val="22"/>
        </w:rPr>
        <w:t>comments</w:t>
      </w:r>
      <w:r w:rsidR="00616DA3" w:rsidRPr="00C175AD">
        <w:rPr>
          <w:color w:val="FF0000"/>
          <w:sz w:val="22"/>
          <w:szCs w:val="22"/>
        </w:rPr>
        <w:t xml:space="preserve"> </w:t>
      </w:r>
      <w:r w:rsidRPr="00C175AD">
        <w:rPr>
          <w:color w:val="FF0000"/>
          <w:sz w:val="22"/>
          <w:szCs w:val="22"/>
        </w:rPr>
        <w:t>are added/deleted to assure it makes sense</w:t>
      </w:r>
      <w:r w:rsidR="0044026E" w:rsidRPr="00C175AD">
        <w:rPr>
          <w:sz w:val="22"/>
          <w:szCs w:val="22"/>
        </w:rPr>
        <w:t xml:space="preserve"> </w:t>
      </w:r>
    </w:p>
    <w:p w:rsidR="00CC362A" w:rsidRPr="00614D25" w:rsidRDefault="00CC362A" w:rsidP="009921C1">
      <w:pPr>
        <w:numPr>
          <w:ilvl w:val="0"/>
          <w:numId w:val="1"/>
        </w:numPr>
        <w:spacing w:after="60"/>
        <w:jc w:val="both"/>
        <w:rPr>
          <w:color w:val="FF0000"/>
          <w:sz w:val="22"/>
          <w:szCs w:val="22"/>
        </w:rPr>
      </w:pPr>
      <w:r w:rsidRPr="009921C1">
        <w:rPr>
          <w:color w:val="FF0000"/>
          <w:sz w:val="22"/>
          <w:szCs w:val="22"/>
        </w:rPr>
        <w:t>Throughout the document there are references to Sections, they</w:t>
      </w:r>
      <w:r w:rsidR="001268E6">
        <w:rPr>
          <w:color w:val="FF0000"/>
          <w:sz w:val="22"/>
          <w:szCs w:val="22"/>
        </w:rPr>
        <w:t xml:space="preserve"> should be in R</w:t>
      </w:r>
      <w:r w:rsidRPr="009921C1">
        <w:rPr>
          <w:color w:val="FF0000"/>
          <w:sz w:val="22"/>
          <w:szCs w:val="22"/>
        </w:rPr>
        <w:t>ed text.  Make sure the section references are correct</w:t>
      </w:r>
      <w:r w:rsidR="009921C1" w:rsidRPr="009921C1">
        <w:rPr>
          <w:color w:val="FF0000"/>
          <w:sz w:val="22"/>
          <w:szCs w:val="22"/>
        </w:rPr>
        <w:t>.  See Section B.1 for the first reference under the heading</w:t>
      </w:r>
      <w:r w:rsidR="009921C1">
        <w:rPr>
          <w:color w:val="FF0000"/>
          <w:sz w:val="22"/>
          <w:szCs w:val="22"/>
        </w:rPr>
        <w:t>:</w:t>
      </w:r>
      <w:r w:rsidR="009921C1" w:rsidRPr="009921C1">
        <w:rPr>
          <w:color w:val="FF0000"/>
          <w:sz w:val="22"/>
          <w:szCs w:val="22"/>
        </w:rPr>
        <w:t xml:space="preserve"> </w:t>
      </w:r>
      <w:r w:rsidR="009921C1" w:rsidRPr="00614D25">
        <w:rPr>
          <w:rFonts w:eastAsiaTheme="minorEastAsia"/>
          <w:color w:val="FF0000"/>
          <w:sz w:val="22"/>
          <w:szCs w:val="22"/>
        </w:rPr>
        <w:t>PRE-BID/PRE-PROPOSAL CONFERENCE</w:t>
      </w:r>
    </w:p>
    <w:p w:rsidR="00614D25" w:rsidRPr="00614D25" w:rsidRDefault="00614D25" w:rsidP="009921C1">
      <w:pPr>
        <w:numPr>
          <w:ilvl w:val="0"/>
          <w:numId w:val="1"/>
        </w:numPr>
        <w:spacing w:after="60"/>
        <w:jc w:val="both"/>
        <w:rPr>
          <w:b/>
          <w:color w:val="FF0000"/>
          <w:szCs w:val="22"/>
        </w:rPr>
      </w:pPr>
      <w:r w:rsidRPr="00614D25">
        <w:rPr>
          <w:b/>
          <w:color w:val="FF0000"/>
          <w:szCs w:val="22"/>
        </w:rPr>
        <w:t>Delete this page!</w:t>
      </w:r>
    </w:p>
    <w:p w:rsidR="00C175AD" w:rsidRPr="00123E58" w:rsidRDefault="00C175AD" w:rsidP="0095419C">
      <w:pPr>
        <w:numPr>
          <w:ilvl w:val="0"/>
          <w:numId w:val="1"/>
        </w:numPr>
        <w:spacing w:after="60"/>
        <w:jc w:val="both"/>
        <w:rPr>
          <w:color w:val="FF0000"/>
          <w:sz w:val="22"/>
          <w:szCs w:val="22"/>
        </w:rPr>
      </w:pPr>
      <w:r w:rsidRPr="00123E58">
        <w:rPr>
          <w:color w:val="FF0000"/>
          <w:sz w:val="22"/>
          <w:szCs w:val="22"/>
        </w:rPr>
        <w:t>Update TOC “Update Entire Table.”</w:t>
      </w:r>
      <w:r w:rsidR="00123E58" w:rsidRPr="00123E58">
        <w:rPr>
          <w:color w:val="FF0000"/>
          <w:sz w:val="22"/>
          <w:szCs w:val="22"/>
        </w:rPr>
        <w:t xml:space="preserve">  The font will change and be inconsistent.  Highlight entire TOC and </w:t>
      </w:r>
      <w:r w:rsidR="00FA4B8C" w:rsidRPr="00123E58">
        <w:rPr>
          <w:color w:val="FF0000"/>
          <w:sz w:val="22"/>
          <w:szCs w:val="22"/>
        </w:rPr>
        <w:t>change</w:t>
      </w:r>
      <w:r w:rsidR="00123E58" w:rsidRPr="00123E58">
        <w:rPr>
          <w:color w:val="FF0000"/>
          <w:sz w:val="22"/>
          <w:szCs w:val="22"/>
        </w:rPr>
        <w:t xml:space="preserve"> font to Times New Roman 11</w:t>
      </w:r>
      <w:r w:rsidR="00123E58">
        <w:rPr>
          <w:color w:val="FF0000"/>
          <w:sz w:val="22"/>
          <w:szCs w:val="22"/>
        </w:rPr>
        <w:t>PT</w:t>
      </w:r>
    </w:p>
    <w:p w:rsidR="00802CB5" w:rsidRDefault="00802CB5" w:rsidP="004E6006">
      <w:pPr>
        <w:jc w:val="both"/>
        <w:rPr>
          <w:sz w:val="16"/>
          <w:szCs w:val="16"/>
        </w:rPr>
        <w:sectPr w:rsidR="00802CB5" w:rsidSect="00E73FDF">
          <w:headerReference w:type="default" r:id="rId12"/>
          <w:footerReference w:type="default" r:id="rId13"/>
          <w:type w:val="continuous"/>
          <w:pgSz w:w="12240" w:h="15840" w:code="1"/>
          <w:pgMar w:top="720" w:right="720" w:bottom="720" w:left="720" w:header="288" w:footer="288" w:gutter="0"/>
          <w:cols w:space="720"/>
          <w:docGrid w:linePitch="360"/>
        </w:sectPr>
      </w:pPr>
    </w:p>
    <w:tbl>
      <w:tblPr>
        <w:tblW w:w="11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 w:type="dxa"/>
          <w:right w:w="2" w:type="dxa"/>
        </w:tblCellMar>
        <w:tblLook w:val="0000" w:firstRow="0" w:lastRow="0" w:firstColumn="0" w:lastColumn="0" w:noHBand="0" w:noVBand="0"/>
        <w:tblCaption w:val="SF-33"/>
        <w:tblDescription w:val="Soliciation Offer and Award form - provides information pertenant to the solicitation."/>
      </w:tblPr>
      <w:tblGrid>
        <w:gridCol w:w="487"/>
        <w:gridCol w:w="748"/>
        <w:gridCol w:w="1100"/>
        <w:gridCol w:w="270"/>
        <w:gridCol w:w="360"/>
        <w:gridCol w:w="360"/>
        <w:gridCol w:w="691"/>
        <w:gridCol w:w="173"/>
        <w:gridCol w:w="85"/>
        <w:gridCol w:w="671"/>
        <w:gridCol w:w="810"/>
        <w:gridCol w:w="260"/>
        <w:gridCol w:w="550"/>
        <w:gridCol w:w="630"/>
        <w:gridCol w:w="379"/>
        <w:gridCol w:w="611"/>
        <w:gridCol w:w="540"/>
        <w:gridCol w:w="990"/>
        <w:gridCol w:w="720"/>
        <w:gridCol w:w="124"/>
        <w:gridCol w:w="1051"/>
        <w:gridCol w:w="7"/>
        <w:gridCol w:w="17"/>
      </w:tblGrid>
      <w:tr w:rsidR="009744EF" w:rsidRPr="00555ADE" w:rsidTr="00D22452">
        <w:trPr>
          <w:gridAfter w:val="2"/>
          <w:wAfter w:w="24" w:type="dxa"/>
          <w:trHeight w:val="244"/>
          <w:jc w:val="center"/>
        </w:trPr>
        <w:tc>
          <w:tcPr>
            <w:tcW w:w="7195" w:type="dxa"/>
            <w:gridSpan w:val="14"/>
            <w:tcBorders>
              <w:top w:val="single" w:sz="4" w:space="0" w:color="auto"/>
              <w:left w:val="single" w:sz="4" w:space="0" w:color="auto"/>
              <w:bottom w:val="single" w:sz="4" w:space="0" w:color="auto"/>
            </w:tcBorders>
            <w:vAlign w:val="center"/>
          </w:tcPr>
          <w:p w:rsidR="009744EF" w:rsidRPr="00623391" w:rsidRDefault="009744EF" w:rsidP="00A9301B">
            <w:pPr>
              <w:rPr>
                <w:b/>
                <w:sz w:val="16"/>
                <w:szCs w:val="16"/>
              </w:rPr>
            </w:pPr>
            <w:r w:rsidRPr="00623391">
              <w:rPr>
                <w:b/>
                <w:sz w:val="16"/>
                <w:szCs w:val="16"/>
              </w:rPr>
              <w:lastRenderedPageBreak/>
              <w:t xml:space="preserve">SOLICITATION/CONTRACT/ORDER FOR COMMERCIAL ITEMS </w:t>
            </w:r>
          </w:p>
        </w:tc>
        <w:tc>
          <w:tcPr>
            <w:tcW w:w="2520" w:type="dxa"/>
            <w:gridSpan w:val="4"/>
            <w:vMerge w:val="restart"/>
            <w:tcBorders>
              <w:top w:val="single" w:sz="4" w:space="0" w:color="auto"/>
            </w:tcBorders>
          </w:tcPr>
          <w:p w:rsidR="009744EF" w:rsidRPr="00555ADE" w:rsidRDefault="009744EF" w:rsidP="00A9301B">
            <w:pPr>
              <w:rPr>
                <w:sz w:val="16"/>
                <w:szCs w:val="16"/>
              </w:rPr>
            </w:pPr>
            <w:r w:rsidRPr="00555ADE">
              <w:rPr>
                <w:sz w:val="16"/>
                <w:szCs w:val="16"/>
              </w:rPr>
              <w:t xml:space="preserve">1. </w:t>
            </w:r>
            <w:r w:rsidRPr="00EC404F">
              <w:rPr>
                <w:color w:val="FF0000"/>
                <w:sz w:val="16"/>
                <w:szCs w:val="16"/>
              </w:rPr>
              <w:t>REQUISITION NUMBER</w:t>
            </w:r>
          </w:p>
          <w:p w:rsidR="009744EF" w:rsidRPr="00555ADE" w:rsidRDefault="009744EF" w:rsidP="009744EF">
            <w:pPr>
              <w:spacing w:before="40"/>
              <w:jc w:val="center"/>
              <w:rPr>
                <w:sz w:val="16"/>
                <w:szCs w:val="16"/>
              </w:rPr>
            </w:pPr>
            <w:r w:rsidRPr="00DF7291">
              <w:rPr>
                <w:sz w:val="18"/>
                <w:szCs w:val="16"/>
              </w:rPr>
              <w:fldChar w:fldCharType="begin">
                <w:ffData>
                  <w:name w:val="Requisition"/>
                  <w:enabled/>
                  <w:calcOnExit w:val="0"/>
                  <w:statusText w:type="text" w:val="Requisition Number"/>
                  <w:textInput>
                    <w:maxLength w:val="25"/>
                  </w:textInput>
                </w:ffData>
              </w:fldChar>
            </w:r>
            <w:bookmarkStart w:id="0" w:name="Requisition"/>
            <w:r w:rsidRPr="00DF7291">
              <w:rPr>
                <w:sz w:val="18"/>
                <w:szCs w:val="16"/>
              </w:rPr>
              <w:instrText xml:space="preserve"> FORMTEXT </w:instrText>
            </w:r>
            <w:r w:rsidRPr="00DF7291">
              <w:rPr>
                <w:sz w:val="18"/>
                <w:szCs w:val="16"/>
              </w:rPr>
            </w:r>
            <w:r w:rsidRPr="00DF7291">
              <w:rPr>
                <w:sz w:val="18"/>
                <w:szCs w:val="16"/>
              </w:rPr>
              <w:fldChar w:fldCharType="separate"/>
            </w:r>
            <w:r w:rsidRPr="00DF7291">
              <w:rPr>
                <w:noProof/>
                <w:sz w:val="18"/>
                <w:szCs w:val="16"/>
              </w:rPr>
              <w:t> </w:t>
            </w:r>
            <w:r w:rsidRPr="00DF7291">
              <w:rPr>
                <w:noProof/>
                <w:sz w:val="18"/>
                <w:szCs w:val="16"/>
              </w:rPr>
              <w:t> </w:t>
            </w:r>
            <w:r w:rsidRPr="00DF7291">
              <w:rPr>
                <w:noProof/>
                <w:sz w:val="18"/>
                <w:szCs w:val="16"/>
              </w:rPr>
              <w:t> </w:t>
            </w:r>
            <w:r w:rsidRPr="00DF7291">
              <w:rPr>
                <w:noProof/>
                <w:sz w:val="18"/>
                <w:szCs w:val="16"/>
              </w:rPr>
              <w:t> </w:t>
            </w:r>
            <w:r w:rsidRPr="00DF7291">
              <w:rPr>
                <w:noProof/>
                <w:sz w:val="18"/>
                <w:szCs w:val="16"/>
              </w:rPr>
              <w:t> </w:t>
            </w:r>
            <w:r w:rsidRPr="00DF7291">
              <w:rPr>
                <w:sz w:val="18"/>
                <w:szCs w:val="16"/>
              </w:rPr>
              <w:fldChar w:fldCharType="end"/>
            </w:r>
            <w:bookmarkEnd w:id="0"/>
          </w:p>
        </w:tc>
        <w:tc>
          <w:tcPr>
            <w:tcW w:w="1895" w:type="dxa"/>
            <w:gridSpan w:val="3"/>
            <w:vMerge w:val="restart"/>
            <w:tcBorders>
              <w:top w:val="single" w:sz="4" w:space="0" w:color="auto"/>
              <w:right w:val="single" w:sz="4" w:space="0" w:color="auto"/>
            </w:tcBorders>
          </w:tcPr>
          <w:p w:rsidR="009744EF" w:rsidRPr="00D22452" w:rsidRDefault="009744EF" w:rsidP="009744EF">
            <w:pPr>
              <w:jc w:val="center"/>
              <w:rPr>
                <w:sz w:val="16"/>
                <w:szCs w:val="16"/>
              </w:rPr>
            </w:pPr>
            <w:r w:rsidRPr="00D22452">
              <w:rPr>
                <w:color w:val="FF0000"/>
                <w:sz w:val="16"/>
                <w:szCs w:val="16"/>
              </w:rPr>
              <w:t xml:space="preserve">PAGE 1 OF </w:t>
            </w:r>
            <w:r w:rsidRPr="00D22452">
              <w:rPr>
                <w:sz w:val="16"/>
                <w:szCs w:val="16"/>
              </w:rPr>
              <w:fldChar w:fldCharType="begin">
                <w:ffData>
                  <w:name w:val="TotalPages"/>
                  <w:enabled/>
                  <w:calcOnExit w:val="0"/>
                  <w:statusText w:type="text" w:val="Total Pages in Document"/>
                  <w:textInput>
                    <w:maxLength w:val="10"/>
                  </w:textInput>
                </w:ffData>
              </w:fldChar>
            </w:r>
            <w:r w:rsidRPr="00D22452">
              <w:rPr>
                <w:sz w:val="16"/>
                <w:szCs w:val="16"/>
              </w:rPr>
              <w:instrText xml:space="preserve"> FORMTEXT </w:instrText>
            </w:r>
            <w:r w:rsidRPr="00D22452">
              <w:rPr>
                <w:sz w:val="16"/>
                <w:szCs w:val="16"/>
              </w:rPr>
            </w:r>
            <w:r w:rsidRPr="00D22452">
              <w:rPr>
                <w:sz w:val="16"/>
                <w:szCs w:val="16"/>
              </w:rPr>
              <w:fldChar w:fldCharType="separate"/>
            </w:r>
            <w:r w:rsidRPr="00D22452">
              <w:rPr>
                <w:noProof/>
                <w:sz w:val="16"/>
                <w:szCs w:val="16"/>
              </w:rPr>
              <w:t> </w:t>
            </w:r>
            <w:r w:rsidRPr="00D22452">
              <w:rPr>
                <w:noProof/>
                <w:sz w:val="16"/>
                <w:szCs w:val="16"/>
              </w:rPr>
              <w:t> </w:t>
            </w:r>
            <w:r w:rsidRPr="00D22452">
              <w:rPr>
                <w:noProof/>
                <w:sz w:val="16"/>
                <w:szCs w:val="16"/>
              </w:rPr>
              <w:t> </w:t>
            </w:r>
            <w:r w:rsidRPr="00D22452">
              <w:rPr>
                <w:noProof/>
                <w:sz w:val="16"/>
                <w:szCs w:val="16"/>
              </w:rPr>
              <w:t> </w:t>
            </w:r>
            <w:r w:rsidRPr="00D22452">
              <w:rPr>
                <w:noProof/>
                <w:sz w:val="16"/>
                <w:szCs w:val="16"/>
              </w:rPr>
              <w:t> </w:t>
            </w:r>
            <w:r w:rsidRPr="00D22452">
              <w:rPr>
                <w:sz w:val="16"/>
                <w:szCs w:val="16"/>
              </w:rPr>
              <w:fldChar w:fldCharType="end"/>
            </w:r>
          </w:p>
        </w:tc>
      </w:tr>
      <w:tr w:rsidR="009744EF" w:rsidRPr="00555ADE" w:rsidTr="00D22452">
        <w:trPr>
          <w:gridAfter w:val="2"/>
          <w:wAfter w:w="24" w:type="dxa"/>
          <w:trHeight w:val="262"/>
          <w:jc w:val="center"/>
        </w:trPr>
        <w:tc>
          <w:tcPr>
            <w:tcW w:w="7195" w:type="dxa"/>
            <w:gridSpan w:val="14"/>
            <w:tcBorders>
              <w:left w:val="single" w:sz="4" w:space="0" w:color="auto"/>
            </w:tcBorders>
            <w:vAlign w:val="center"/>
          </w:tcPr>
          <w:p w:rsidR="009744EF" w:rsidRPr="00555ADE" w:rsidRDefault="009744EF" w:rsidP="00555ADE">
            <w:pPr>
              <w:jc w:val="center"/>
              <w:rPr>
                <w:i/>
                <w:sz w:val="16"/>
                <w:szCs w:val="16"/>
              </w:rPr>
            </w:pPr>
            <w:r w:rsidRPr="00555ADE">
              <w:rPr>
                <w:i/>
                <w:sz w:val="16"/>
                <w:szCs w:val="16"/>
              </w:rPr>
              <w:t>OFFEROR TO COMPLETE BLOCKS 12, 17, 23, 24, &amp; 30</w:t>
            </w:r>
          </w:p>
        </w:tc>
        <w:tc>
          <w:tcPr>
            <w:tcW w:w="2520" w:type="dxa"/>
            <w:gridSpan w:val="4"/>
            <w:vMerge/>
            <w:tcBorders>
              <w:bottom w:val="single" w:sz="4" w:space="0" w:color="auto"/>
            </w:tcBorders>
            <w:vAlign w:val="center"/>
          </w:tcPr>
          <w:p w:rsidR="009744EF" w:rsidRPr="00555ADE" w:rsidRDefault="009744EF" w:rsidP="00A9301B">
            <w:pPr>
              <w:jc w:val="center"/>
              <w:rPr>
                <w:sz w:val="16"/>
                <w:szCs w:val="16"/>
              </w:rPr>
            </w:pPr>
          </w:p>
        </w:tc>
        <w:tc>
          <w:tcPr>
            <w:tcW w:w="1895" w:type="dxa"/>
            <w:gridSpan w:val="3"/>
            <w:vMerge/>
            <w:tcBorders>
              <w:right w:val="single" w:sz="4" w:space="0" w:color="auto"/>
            </w:tcBorders>
            <w:vAlign w:val="center"/>
          </w:tcPr>
          <w:p w:rsidR="009744EF" w:rsidRPr="00555ADE" w:rsidRDefault="009744EF" w:rsidP="00A9301B">
            <w:pPr>
              <w:jc w:val="center"/>
              <w:rPr>
                <w:sz w:val="16"/>
                <w:szCs w:val="16"/>
              </w:rPr>
            </w:pPr>
          </w:p>
        </w:tc>
      </w:tr>
      <w:tr w:rsidR="009744EF" w:rsidRPr="00C77415" w:rsidTr="00D22452">
        <w:trPr>
          <w:gridAfter w:val="1"/>
          <w:wAfter w:w="17" w:type="dxa"/>
          <w:trHeight w:val="680"/>
          <w:jc w:val="center"/>
        </w:trPr>
        <w:tc>
          <w:tcPr>
            <w:tcW w:w="2605" w:type="dxa"/>
            <w:gridSpan w:val="4"/>
            <w:tcBorders>
              <w:left w:val="single" w:sz="4" w:space="0" w:color="auto"/>
            </w:tcBorders>
          </w:tcPr>
          <w:p w:rsidR="009744EF" w:rsidRPr="00992511" w:rsidRDefault="009744EF" w:rsidP="00A9301B">
            <w:pPr>
              <w:rPr>
                <w:sz w:val="16"/>
                <w:szCs w:val="16"/>
              </w:rPr>
            </w:pPr>
            <w:r w:rsidRPr="00992511">
              <w:rPr>
                <w:sz w:val="16"/>
                <w:szCs w:val="16"/>
              </w:rPr>
              <w:t xml:space="preserve">2. </w:t>
            </w:r>
            <w:r w:rsidRPr="00992511">
              <w:rPr>
                <w:color w:val="FF0000"/>
                <w:sz w:val="16"/>
                <w:szCs w:val="16"/>
              </w:rPr>
              <w:t>CONTRACT NO.</w:t>
            </w:r>
          </w:p>
          <w:p w:rsidR="009744EF" w:rsidRPr="00992511" w:rsidRDefault="009744EF" w:rsidP="00DF7291">
            <w:pPr>
              <w:spacing w:before="120"/>
              <w:jc w:val="center"/>
              <w:rPr>
                <w:sz w:val="22"/>
                <w:szCs w:val="22"/>
              </w:rPr>
            </w:pPr>
            <w:r w:rsidRPr="00992511">
              <w:rPr>
                <w:b/>
                <w:sz w:val="22"/>
                <w:szCs w:val="22"/>
              </w:rPr>
              <w:fldChar w:fldCharType="begin">
                <w:ffData>
                  <w:name w:val="ContractNumber"/>
                  <w:enabled/>
                  <w:calcOnExit w:val="0"/>
                  <w:statusText w:type="text" w:val="Contract Award Number"/>
                  <w:textInput/>
                </w:ffData>
              </w:fldChar>
            </w:r>
            <w:r w:rsidRPr="00992511">
              <w:rPr>
                <w:b/>
                <w:sz w:val="22"/>
                <w:szCs w:val="22"/>
              </w:rPr>
              <w:instrText xml:space="preserve"> FORMTEXT </w:instrText>
            </w:r>
            <w:r w:rsidRPr="00992511">
              <w:rPr>
                <w:b/>
                <w:sz w:val="22"/>
                <w:szCs w:val="22"/>
              </w:rPr>
            </w:r>
            <w:r w:rsidRPr="00992511">
              <w:rPr>
                <w:b/>
                <w:sz w:val="22"/>
                <w:szCs w:val="22"/>
              </w:rPr>
              <w:fldChar w:fldCharType="separate"/>
            </w:r>
            <w:r w:rsidRPr="00992511">
              <w:rPr>
                <w:b/>
                <w:noProof/>
                <w:sz w:val="22"/>
                <w:szCs w:val="22"/>
              </w:rPr>
              <w:t> </w:t>
            </w:r>
            <w:r w:rsidRPr="00992511">
              <w:rPr>
                <w:b/>
                <w:noProof/>
                <w:sz w:val="22"/>
                <w:szCs w:val="22"/>
              </w:rPr>
              <w:t> </w:t>
            </w:r>
            <w:r w:rsidRPr="00992511">
              <w:rPr>
                <w:b/>
                <w:noProof/>
                <w:sz w:val="22"/>
                <w:szCs w:val="22"/>
              </w:rPr>
              <w:t> </w:t>
            </w:r>
            <w:r w:rsidRPr="00992511">
              <w:rPr>
                <w:b/>
                <w:noProof/>
                <w:sz w:val="22"/>
                <w:szCs w:val="22"/>
              </w:rPr>
              <w:t> </w:t>
            </w:r>
            <w:r w:rsidRPr="00992511">
              <w:rPr>
                <w:b/>
                <w:noProof/>
                <w:sz w:val="22"/>
                <w:szCs w:val="22"/>
              </w:rPr>
              <w:t> </w:t>
            </w:r>
            <w:r w:rsidRPr="00992511">
              <w:rPr>
                <w:b/>
                <w:sz w:val="22"/>
                <w:szCs w:val="22"/>
              </w:rPr>
              <w:fldChar w:fldCharType="end"/>
            </w:r>
          </w:p>
        </w:tc>
        <w:tc>
          <w:tcPr>
            <w:tcW w:w="2340" w:type="dxa"/>
            <w:gridSpan w:val="6"/>
          </w:tcPr>
          <w:p w:rsidR="009744EF" w:rsidRPr="00992511" w:rsidRDefault="009744EF" w:rsidP="00A9301B">
            <w:pPr>
              <w:rPr>
                <w:sz w:val="16"/>
                <w:szCs w:val="16"/>
              </w:rPr>
            </w:pPr>
            <w:r w:rsidRPr="00992511">
              <w:rPr>
                <w:sz w:val="16"/>
                <w:szCs w:val="16"/>
              </w:rPr>
              <w:t xml:space="preserve">3. </w:t>
            </w:r>
            <w:r w:rsidRPr="00992511">
              <w:rPr>
                <w:color w:val="FF0000"/>
                <w:sz w:val="16"/>
                <w:szCs w:val="16"/>
              </w:rPr>
              <w:t>AWARD/EFFECTIVE</w:t>
            </w:r>
            <w:r w:rsidR="00F16D1A">
              <w:rPr>
                <w:color w:val="FF0000"/>
                <w:sz w:val="16"/>
                <w:szCs w:val="16"/>
              </w:rPr>
              <w:t xml:space="preserve"> </w:t>
            </w:r>
            <w:r w:rsidRPr="00992511">
              <w:rPr>
                <w:color w:val="FF0000"/>
                <w:sz w:val="16"/>
                <w:szCs w:val="16"/>
              </w:rPr>
              <w:t>DATE</w:t>
            </w:r>
          </w:p>
          <w:p w:rsidR="009744EF" w:rsidRPr="00992511" w:rsidRDefault="009744EF" w:rsidP="00DF7291">
            <w:pPr>
              <w:spacing w:before="120"/>
              <w:jc w:val="center"/>
              <w:rPr>
                <w:sz w:val="22"/>
                <w:szCs w:val="22"/>
              </w:rPr>
            </w:pPr>
            <w:r w:rsidRPr="00992511">
              <w:rPr>
                <w:b/>
                <w:sz w:val="22"/>
                <w:szCs w:val="22"/>
              </w:rPr>
              <w:fldChar w:fldCharType="begin">
                <w:ffData>
                  <w:name w:val="AwardDate"/>
                  <w:enabled/>
                  <w:calcOnExit w:val="0"/>
                  <w:statusText w:type="text" w:val="Award or Effective Date"/>
                  <w:textInput>
                    <w:type w:val="date"/>
                    <w:format w:val="M/d/yyyy"/>
                  </w:textInput>
                </w:ffData>
              </w:fldChar>
            </w:r>
            <w:bookmarkStart w:id="1" w:name="AwardDate"/>
            <w:r w:rsidRPr="00992511">
              <w:rPr>
                <w:b/>
                <w:sz w:val="22"/>
                <w:szCs w:val="22"/>
              </w:rPr>
              <w:instrText xml:space="preserve"> FORMTEXT </w:instrText>
            </w:r>
            <w:r w:rsidRPr="00992511">
              <w:rPr>
                <w:b/>
                <w:sz w:val="22"/>
                <w:szCs w:val="22"/>
              </w:rPr>
            </w:r>
            <w:r w:rsidRPr="00992511">
              <w:rPr>
                <w:b/>
                <w:sz w:val="22"/>
                <w:szCs w:val="22"/>
              </w:rPr>
              <w:fldChar w:fldCharType="separate"/>
            </w:r>
            <w:r w:rsidRPr="00992511">
              <w:rPr>
                <w:b/>
                <w:noProof/>
                <w:sz w:val="22"/>
                <w:szCs w:val="22"/>
              </w:rPr>
              <w:t> </w:t>
            </w:r>
            <w:r w:rsidRPr="00992511">
              <w:rPr>
                <w:b/>
                <w:noProof/>
                <w:sz w:val="22"/>
                <w:szCs w:val="22"/>
              </w:rPr>
              <w:t> </w:t>
            </w:r>
            <w:r w:rsidRPr="00992511">
              <w:rPr>
                <w:b/>
                <w:noProof/>
                <w:sz w:val="22"/>
                <w:szCs w:val="22"/>
              </w:rPr>
              <w:t> </w:t>
            </w:r>
            <w:r w:rsidRPr="00992511">
              <w:rPr>
                <w:b/>
                <w:noProof/>
                <w:sz w:val="22"/>
                <w:szCs w:val="22"/>
              </w:rPr>
              <w:t> </w:t>
            </w:r>
            <w:r w:rsidRPr="00992511">
              <w:rPr>
                <w:b/>
                <w:noProof/>
                <w:sz w:val="22"/>
                <w:szCs w:val="22"/>
              </w:rPr>
              <w:t> </w:t>
            </w:r>
            <w:r w:rsidRPr="00992511">
              <w:rPr>
                <w:b/>
                <w:sz w:val="22"/>
                <w:szCs w:val="22"/>
              </w:rPr>
              <w:fldChar w:fldCharType="end"/>
            </w:r>
            <w:bookmarkEnd w:id="1"/>
          </w:p>
        </w:tc>
        <w:tc>
          <w:tcPr>
            <w:tcW w:w="2250" w:type="dxa"/>
            <w:gridSpan w:val="4"/>
          </w:tcPr>
          <w:p w:rsidR="009744EF" w:rsidRPr="00992511" w:rsidRDefault="009744EF" w:rsidP="00A9301B">
            <w:pPr>
              <w:rPr>
                <w:sz w:val="16"/>
                <w:szCs w:val="16"/>
              </w:rPr>
            </w:pPr>
            <w:r w:rsidRPr="00992511">
              <w:rPr>
                <w:sz w:val="16"/>
                <w:szCs w:val="16"/>
              </w:rPr>
              <w:t xml:space="preserve">4. </w:t>
            </w:r>
            <w:r w:rsidRPr="00992511">
              <w:rPr>
                <w:color w:val="FF0000"/>
                <w:sz w:val="16"/>
                <w:szCs w:val="16"/>
              </w:rPr>
              <w:t>ORDER NUMBER</w:t>
            </w:r>
          </w:p>
          <w:p w:rsidR="009744EF" w:rsidRPr="00992511" w:rsidRDefault="009744EF" w:rsidP="00DF7291">
            <w:pPr>
              <w:spacing w:before="120"/>
              <w:jc w:val="center"/>
              <w:rPr>
                <w:sz w:val="22"/>
                <w:szCs w:val="22"/>
              </w:rPr>
            </w:pPr>
            <w:r w:rsidRPr="00992511">
              <w:rPr>
                <w:b/>
                <w:sz w:val="22"/>
                <w:szCs w:val="22"/>
              </w:rPr>
              <w:fldChar w:fldCharType="begin">
                <w:ffData>
                  <w:name w:val="OrderNumber"/>
                  <w:enabled/>
                  <w:calcOnExit w:val="0"/>
                  <w:statusText w:type="text" w:val="OrderNumber"/>
                  <w:textInput>
                    <w:maxLength w:val="25"/>
                  </w:textInput>
                </w:ffData>
              </w:fldChar>
            </w:r>
            <w:bookmarkStart w:id="2" w:name="OrderNumber"/>
            <w:r w:rsidRPr="00992511">
              <w:rPr>
                <w:b/>
                <w:sz w:val="22"/>
                <w:szCs w:val="22"/>
              </w:rPr>
              <w:instrText xml:space="preserve"> FORMTEXT </w:instrText>
            </w:r>
            <w:r w:rsidRPr="00992511">
              <w:rPr>
                <w:b/>
                <w:sz w:val="22"/>
                <w:szCs w:val="22"/>
              </w:rPr>
            </w:r>
            <w:r w:rsidRPr="00992511">
              <w:rPr>
                <w:b/>
                <w:sz w:val="22"/>
                <w:szCs w:val="22"/>
              </w:rPr>
              <w:fldChar w:fldCharType="separate"/>
            </w:r>
            <w:r w:rsidRPr="00992511">
              <w:rPr>
                <w:b/>
                <w:noProof/>
                <w:sz w:val="22"/>
                <w:szCs w:val="22"/>
              </w:rPr>
              <w:t> </w:t>
            </w:r>
            <w:r w:rsidRPr="00992511">
              <w:rPr>
                <w:b/>
                <w:noProof/>
                <w:sz w:val="22"/>
                <w:szCs w:val="22"/>
              </w:rPr>
              <w:t> </w:t>
            </w:r>
            <w:r w:rsidRPr="00992511">
              <w:rPr>
                <w:b/>
                <w:noProof/>
                <w:sz w:val="22"/>
                <w:szCs w:val="22"/>
              </w:rPr>
              <w:t> </w:t>
            </w:r>
            <w:r w:rsidRPr="00992511">
              <w:rPr>
                <w:b/>
                <w:noProof/>
                <w:sz w:val="22"/>
                <w:szCs w:val="22"/>
              </w:rPr>
              <w:t> </w:t>
            </w:r>
            <w:r w:rsidRPr="00992511">
              <w:rPr>
                <w:b/>
                <w:noProof/>
                <w:sz w:val="22"/>
                <w:szCs w:val="22"/>
              </w:rPr>
              <w:t> </w:t>
            </w:r>
            <w:r w:rsidRPr="00992511">
              <w:rPr>
                <w:b/>
                <w:sz w:val="22"/>
                <w:szCs w:val="22"/>
              </w:rPr>
              <w:fldChar w:fldCharType="end"/>
            </w:r>
            <w:bookmarkEnd w:id="2"/>
          </w:p>
        </w:tc>
        <w:tc>
          <w:tcPr>
            <w:tcW w:w="2520" w:type="dxa"/>
            <w:gridSpan w:val="4"/>
          </w:tcPr>
          <w:p w:rsidR="009744EF" w:rsidRPr="00992511" w:rsidRDefault="009744EF" w:rsidP="00A9301B">
            <w:pPr>
              <w:rPr>
                <w:color w:val="FF0000"/>
                <w:sz w:val="16"/>
                <w:szCs w:val="16"/>
              </w:rPr>
            </w:pPr>
            <w:r w:rsidRPr="00992511">
              <w:rPr>
                <w:sz w:val="16"/>
                <w:szCs w:val="16"/>
              </w:rPr>
              <w:t xml:space="preserve">5. </w:t>
            </w:r>
            <w:r w:rsidRPr="00992511">
              <w:rPr>
                <w:color w:val="FF0000"/>
                <w:sz w:val="16"/>
                <w:szCs w:val="16"/>
              </w:rPr>
              <w:t>SOLICITATION NUMBER</w:t>
            </w:r>
          </w:p>
          <w:p w:rsidR="009744EF" w:rsidRPr="00992511" w:rsidRDefault="009744EF" w:rsidP="00DF7291">
            <w:pPr>
              <w:spacing w:before="120"/>
              <w:jc w:val="center"/>
              <w:rPr>
                <w:sz w:val="16"/>
                <w:szCs w:val="16"/>
              </w:rPr>
            </w:pPr>
            <w:r w:rsidRPr="00DF7291">
              <w:rPr>
                <w:sz w:val="18"/>
                <w:szCs w:val="16"/>
              </w:rPr>
              <w:fldChar w:fldCharType="begin">
                <w:ffData>
                  <w:name w:val="SolicitationNumber"/>
                  <w:enabled/>
                  <w:calcOnExit w:val="0"/>
                  <w:statusText w:type="text" w:val="Soliciation Number"/>
                  <w:textInput>
                    <w:maxLength w:val="25"/>
                  </w:textInput>
                </w:ffData>
              </w:fldChar>
            </w:r>
            <w:r w:rsidRPr="00DF7291">
              <w:rPr>
                <w:sz w:val="18"/>
                <w:szCs w:val="16"/>
              </w:rPr>
              <w:instrText xml:space="preserve"> FORMTEXT </w:instrText>
            </w:r>
            <w:r w:rsidRPr="00DF7291">
              <w:rPr>
                <w:sz w:val="18"/>
                <w:szCs w:val="16"/>
              </w:rPr>
            </w:r>
            <w:r w:rsidRPr="00DF7291">
              <w:rPr>
                <w:sz w:val="18"/>
                <w:szCs w:val="16"/>
              </w:rPr>
              <w:fldChar w:fldCharType="separate"/>
            </w:r>
            <w:r w:rsidRPr="00DF7291">
              <w:rPr>
                <w:noProof/>
                <w:sz w:val="18"/>
                <w:szCs w:val="16"/>
              </w:rPr>
              <w:t> </w:t>
            </w:r>
            <w:r w:rsidRPr="00DF7291">
              <w:rPr>
                <w:noProof/>
                <w:sz w:val="18"/>
                <w:szCs w:val="16"/>
              </w:rPr>
              <w:t> </w:t>
            </w:r>
            <w:r w:rsidRPr="00DF7291">
              <w:rPr>
                <w:noProof/>
                <w:sz w:val="18"/>
                <w:szCs w:val="16"/>
              </w:rPr>
              <w:t> </w:t>
            </w:r>
            <w:r w:rsidRPr="00DF7291">
              <w:rPr>
                <w:noProof/>
                <w:sz w:val="18"/>
                <w:szCs w:val="16"/>
              </w:rPr>
              <w:t> </w:t>
            </w:r>
            <w:r w:rsidRPr="00DF7291">
              <w:rPr>
                <w:noProof/>
                <w:sz w:val="18"/>
                <w:szCs w:val="16"/>
              </w:rPr>
              <w:t> </w:t>
            </w:r>
            <w:r w:rsidRPr="00DF7291">
              <w:rPr>
                <w:sz w:val="18"/>
                <w:szCs w:val="16"/>
              </w:rPr>
              <w:fldChar w:fldCharType="end"/>
            </w:r>
          </w:p>
        </w:tc>
        <w:tc>
          <w:tcPr>
            <w:tcW w:w="1902" w:type="dxa"/>
            <w:gridSpan w:val="4"/>
            <w:tcBorders>
              <w:right w:val="single" w:sz="4" w:space="0" w:color="auto"/>
            </w:tcBorders>
          </w:tcPr>
          <w:p w:rsidR="009744EF" w:rsidRPr="00992511" w:rsidRDefault="009744EF" w:rsidP="00A31359">
            <w:pPr>
              <w:rPr>
                <w:sz w:val="16"/>
                <w:szCs w:val="16"/>
              </w:rPr>
            </w:pPr>
            <w:r w:rsidRPr="00992511">
              <w:rPr>
                <w:sz w:val="16"/>
                <w:szCs w:val="16"/>
              </w:rPr>
              <w:t xml:space="preserve">6. </w:t>
            </w:r>
            <w:r w:rsidR="00D25628" w:rsidRPr="00992511">
              <w:rPr>
                <w:color w:val="FF0000"/>
                <w:sz w:val="16"/>
                <w:szCs w:val="16"/>
              </w:rPr>
              <w:t>SOLICITATION</w:t>
            </w:r>
            <w:r w:rsidRPr="00992511">
              <w:rPr>
                <w:color w:val="FF0000"/>
                <w:sz w:val="16"/>
                <w:szCs w:val="16"/>
              </w:rPr>
              <w:t xml:space="preserve"> ISSUE DATE</w:t>
            </w:r>
          </w:p>
          <w:p w:rsidR="009744EF" w:rsidRPr="00992511" w:rsidRDefault="009744EF" w:rsidP="00A9301B">
            <w:pPr>
              <w:jc w:val="center"/>
              <w:rPr>
                <w:sz w:val="16"/>
                <w:szCs w:val="16"/>
              </w:rPr>
            </w:pPr>
            <w:r w:rsidRPr="00DF7291">
              <w:rPr>
                <w:sz w:val="18"/>
                <w:szCs w:val="16"/>
              </w:rPr>
              <w:fldChar w:fldCharType="begin">
                <w:ffData>
                  <w:name w:val="SoliciationIssueDate"/>
                  <w:enabled/>
                  <w:calcOnExit w:val="0"/>
                  <w:statusText w:type="text" w:val="Solicitation Issue Date"/>
                  <w:textInput>
                    <w:type w:val="date"/>
                    <w:format w:val="M/d/yyyy"/>
                  </w:textInput>
                </w:ffData>
              </w:fldChar>
            </w:r>
            <w:bookmarkStart w:id="3" w:name="SoliciationIssueDate"/>
            <w:r w:rsidRPr="00DF7291">
              <w:rPr>
                <w:sz w:val="18"/>
                <w:szCs w:val="16"/>
              </w:rPr>
              <w:instrText xml:space="preserve"> FORMTEXT </w:instrText>
            </w:r>
            <w:r w:rsidRPr="00DF7291">
              <w:rPr>
                <w:sz w:val="18"/>
                <w:szCs w:val="16"/>
              </w:rPr>
            </w:r>
            <w:r w:rsidRPr="00DF7291">
              <w:rPr>
                <w:sz w:val="18"/>
                <w:szCs w:val="16"/>
              </w:rPr>
              <w:fldChar w:fldCharType="separate"/>
            </w:r>
            <w:r w:rsidRPr="00DF7291">
              <w:rPr>
                <w:noProof/>
                <w:sz w:val="18"/>
                <w:szCs w:val="16"/>
              </w:rPr>
              <w:t> </w:t>
            </w:r>
            <w:r w:rsidRPr="00DF7291">
              <w:rPr>
                <w:noProof/>
                <w:sz w:val="18"/>
                <w:szCs w:val="16"/>
              </w:rPr>
              <w:t> </w:t>
            </w:r>
            <w:r w:rsidRPr="00DF7291">
              <w:rPr>
                <w:noProof/>
                <w:sz w:val="18"/>
                <w:szCs w:val="16"/>
              </w:rPr>
              <w:t> </w:t>
            </w:r>
            <w:r w:rsidRPr="00DF7291">
              <w:rPr>
                <w:noProof/>
                <w:sz w:val="18"/>
                <w:szCs w:val="16"/>
              </w:rPr>
              <w:t> </w:t>
            </w:r>
            <w:r w:rsidRPr="00DF7291">
              <w:rPr>
                <w:noProof/>
                <w:sz w:val="18"/>
                <w:szCs w:val="16"/>
              </w:rPr>
              <w:t> </w:t>
            </w:r>
            <w:r w:rsidRPr="00DF7291">
              <w:rPr>
                <w:sz w:val="18"/>
                <w:szCs w:val="16"/>
              </w:rPr>
              <w:fldChar w:fldCharType="end"/>
            </w:r>
            <w:bookmarkEnd w:id="3"/>
          </w:p>
        </w:tc>
      </w:tr>
      <w:tr w:rsidR="009744EF" w:rsidRPr="00C77415" w:rsidTr="00D22452">
        <w:trPr>
          <w:gridAfter w:val="1"/>
          <w:wAfter w:w="17" w:type="dxa"/>
          <w:trHeight w:val="626"/>
          <w:jc w:val="center"/>
        </w:trPr>
        <w:tc>
          <w:tcPr>
            <w:tcW w:w="2605" w:type="dxa"/>
            <w:gridSpan w:val="4"/>
            <w:tcBorders>
              <w:left w:val="single" w:sz="4" w:space="0" w:color="auto"/>
              <w:right w:val="single" w:sz="4" w:space="0" w:color="auto"/>
            </w:tcBorders>
          </w:tcPr>
          <w:p w:rsidR="009744EF" w:rsidRPr="00555ADE" w:rsidRDefault="009744EF" w:rsidP="00A9301B">
            <w:pPr>
              <w:rPr>
                <w:sz w:val="16"/>
                <w:szCs w:val="16"/>
              </w:rPr>
            </w:pPr>
            <w:r w:rsidRPr="00555ADE">
              <w:rPr>
                <w:sz w:val="16"/>
                <w:szCs w:val="16"/>
              </w:rPr>
              <w:t>7. FOR SOLICITATION</w:t>
            </w:r>
          </w:p>
          <w:p w:rsidR="009744EF" w:rsidRPr="00555ADE" w:rsidRDefault="009744EF" w:rsidP="00A9301B">
            <w:pPr>
              <w:rPr>
                <w:sz w:val="16"/>
                <w:szCs w:val="16"/>
              </w:rPr>
            </w:pPr>
            <w:r>
              <w:rPr>
                <w:sz w:val="16"/>
                <w:szCs w:val="16"/>
              </w:rPr>
              <w:t>INFORMATION CONTACT</w:t>
            </w:r>
            <w:r w:rsidRPr="00555ADE">
              <w:rPr>
                <w:sz w:val="16"/>
                <w:szCs w:val="16"/>
              </w:rPr>
              <w:t>:</w:t>
            </w:r>
          </w:p>
        </w:tc>
        <w:tc>
          <w:tcPr>
            <w:tcW w:w="4590" w:type="dxa"/>
            <w:gridSpan w:val="10"/>
            <w:tcBorders>
              <w:top w:val="single" w:sz="4" w:space="0" w:color="auto"/>
              <w:left w:val="single" w:sz="4" w:space="0" w:color="auto"/>
              <w:right w:val="single" w:sz="4" w:space="0" w:color="auto"/>
            </w:tcBorders>
          </w:tcPr>
          <w:p w:rsidR="009744EF" w:rsidRPr="00555ADE" w:rsidRDefault="009744EF" w:rsidP="00A9301B">
            <w:pPr>
              <w:rPr>
                <w:sz w:val="16"/>
                <w:szCs w:val="16"/>
              </w:rPr>
            </w:pPr>
            <w:r w:rsidRPr="00555ADE">
              <w:rPr>
                <w:sz w:val="16"/>
                <w:szCs w:val="16"/>
              </w:rPr>
              <w:t>a.</w:t>
            </w:r>
            <w:r w:rsidRPr="00ED0764">
              <w:rPr>
                <w:sz w:val="16"/>
                <w:szCs w:val="16"/>
              </w:rPr>
              <w:t xml:space="preserve"> </w:t>
            </w:r>
            <w:r w:rsidRPr="00833000">
              <w:rPr>
                <w:color w:val="FF0000"/>
                <w:sz w:val="16"/>
                <w:szCs w:val="16"/>
              </w:rPr>
              <w:t>NAME AND EMAIL</w:t>
            </w:r>
          </w:p>
          <w:p w:rsidR="009744EF" w:rsidRPr="00555ADE" w:rsidRDefault="009744EF" w:rsidP="009744EF">
            <w:pPr>
              <w:spacing w:before="60"/>
              <w:ind w:left="317"/>
              <w:rPr>
                <w:sz w:val="16"/>
                <w:szCs w:val="16"/>
              </w:rPr>
            </w:pPr>
          </w:p>
        </w:tc>
        <w:tc>
          <w:tcPr>
            <w:tcW w:w="2520" w:type="dxa"/>
            <w:gridSpan w:val="4"/>
            <w:tcBorders>
              <w:top w:val="single" w:sz="4" w:space="0" w:color="auto"/>
              <w:left w:val="single" w:sz="4" w:space="0" w:color="auto"/>
              <w:right w:val="single" w:sz="4" w:space="0" w:color="auto"/>
            </w:tcBorders>
          </w:tcPr>
          <w:p w:rsidR="009744EF" w:rsidRDefault="009744EF" w:rsidP="00A31359">
            <w:pPr>
              <w:rPr>
                <w:sz w:val="16"/>
                <w:szCs w:val="16"/>
              </w:rPr>
            </w:pPr>
            <w:r w:rsidRPr="00555ADE">
              <w:rPr>
                <w:sz w:val="16"/>
                <w:szCs w:val="16"/>
              </w:rPr>
              <w:t>b.</w:t>
            </w:r>
            <w:r w:rsidRPr="00ED0764">
              <w:rPr>
                <w:sz w:val="16"/>
                <w:szCs w:val="16"/>
              </w:rPr>
              <w:t xml:space="preserve"> </w:t>
            </w:r>
            <w:r w:rsidRPr="00833000">
              <w:rPr>
                <w:color w:val="FF0000"/>
                <w:sz w:val="16"/>
                <w:szCs w:val="16"/>
              </w:rPr>
              <w:t>TELEPHONE NUMBER</w:t>
            </w:r>
            <w:r w:rsidRPr="00ED0764">
              <w:rPr>
                <w:sz w:val="16"/>
                <w:szCs w:val="16"/>
              </w:rPr>
              <w:t xml:space="preserve"> </w:t>
            </w:r>
          </w:p>
          <w:p w:rsidR="009744EF" w:rsidRPr="00555ADE" w:rsidRDefault="009744EF" w:rsidP="00A31359">
            <w:pPr>
              <w:rPr>
                <w:sz w:val="16"/>
                <w:szCs w:val="16"/>
              </w:rPr>
            </w:pPr>
            <w:r w:rsidRPr="00ED0764">
              <w:rPr>
                <w:sz w:val="16"/>
                <w:szCs w:val="16"/>
              </w:rPr>
              <w:t xml:space="preserve">(No collect calls) </w:t>
            </w:r>
          </w:p>
          <w:p w:rsidR="009744EF" w:rsidRPr="00555ADE" w:rsidRDefault="009744EF" w:rsidP="009744EF">
            <w:pPr>
              <w:jc w:val="center"/>
              <w:rPr>
                <w:sz w:val="16"/>
                <w:szCs w:val="16"/>
              </w:rPr>
            </w:pPr>
          </w:p>
        </w:tc>
        <w:tc>
          <w:tcPr>
            <w:tcW w:w="1902" w:type="dxa"/>
            <w:gridSpan w:val="4"/>
            <w:tcBorders>
              <w:left w:val="single" w:sz="4" w:space="0" w:color="auto"/>
              <w:right w:val="single" w:sz="4" w:space="0" w:color="auto"/>
            </w:tcBorders>
          </w:tcPr>
          <w:p w:rsidR="009744EF" w:rsidRPr="00555ADE" w:rsidRDefault="009744EF" w:rsidP="00A9301B">
            <w:pPr>
              <w:rPr>
                <w:color w:val="FF0000"/>
                <w:sz w:val="16"/>
                <w:szCs w:val="16"/>
              </w:rPr>
            </w:pPr>
            <w:r w:rsidRPr="00555ADE">
              <w:rPr>
                <w:sz w:val="16"/>
                <w:szCs w:val="16"/>
              </w:rPr>
              <w:t xml:space="preserve">8. </w:t>
            </w:r>
            <w:r>
              <w:rPr>
                <w:color w:val="FF0000"/>
                <w:sz w:val="16"/>
                <w:szCs w:val="16"/>
              </w:rPr>
              <w:t>OFFER DUE DATE:</w:t>
            </w:r>
          </w:p>
          <w:p w:rsidR="009744EF" w:rsidRPr="00D22452" w:rsidRDefault="009744EF" w:rsidP="009744EF">
            <w:pPr>
              <w:ind w:left="720" w:hanging="720"/>
              <w:rPr>
                <w:b/>
                <w:sz w:val="16"/>
                <w:szCs w:val="16"/>
              </w:rPr>
            </w:pPr>
            <w:r>
              <w:rPr>
                <w:sz w:val="16"/>
                <w:szCs w:val="16"/>
              </w:rPr>
              <w:t xml:space="preserve">                </w:t>
            </w:r>
            <w:r w:rsidRPr="00D22452">
              <w:rPr>
                <w:b/>
                <w:sz w:val="18"/>
                <w:szCs w:val="16"/>
              </w:rPr>
              <w:fldChar w:fldCharType="begin">
                <w:ffData>
                  <w:name w:val="SolDueDate"/>
                  <w:enabled/>
                  <w:calcOnExit w:val="0"/>
                  <w:statusText w:type="text" w:val="Solicitation Due Date"/>
                  <w:textInput>
                    <w:type w:val="date"/>
                    <w:format w:val="M/d/yyyy"/>
                  </w:textInput>
                </w:ffData>
              </w:fldChar>
            </w:r>
            <w:r w:rsidRPr="00D22452">
              <w:rPr>
                <w:b/>
                <w:sz w:val="18"/>
                <w:szCs w:val="16"/>
              </w:rPr>
              <w:instrText xml:space="preserve"> FORMTEXT </w:instrText>
            </w:r>
            <w:r w:rsidRPr="00D22452">
              <w:rPr>
                <w:b/>
                <w:sz w:val="18"/>
                <w:szCs w:val="16"/>
              </w:rPr>
            </w:r>
            <w:r w:rsidRPr="00D22452">
              <w:rPr>
                <w:b/>
                <w:sz w:val="18"/>
                <w:szCs w:val="16"/>
              </w:rPr>
              <w:fldChar w:fldCharType="separate"/>
            </w:r>
            <w:r w:rsidRPr="00D22452">
              <w:rPr>
                <w:b/>
                <w:noProof/>
                <w:sz w:val="18"/>
                <w:szCs w:val="16"/>
              </w:rPr>
              <w:t> </w:t>
            </w:r>
            <w:r w:rsidRPr="00D22452">
              <w:rPr>
                <w:b/>
                <w:noProof/>
                <w:sz w:val="18"/>
                <w:szCs w:val="16"/>
              </w:rPr>
              <w:t> </w:t>
            </w:r>
            <w:r w:rsidRPr="00D22452">
              <w:rPr>
                <w:b/>
                <w:noProof/>
                <w:sz w:val="18"/>
                <w:szCs w:val="16"/>
              </w:rPr>
              <w:t> </w:t>
            </w:r>
            <w:r w:rsidRPr="00D22452">
              <w:rPr>
                <w:b/>
                <w:noProof/>
                <w:sz w:val="18"/>
                <w:szCs w:val="16"/>
              </w:rPr>
              <w:t> </w:t>
            </w:r>
            <w:r w:rsidRPr="00D22452">
              <w:rPr>
                <w:b/>
                <w:noProof/>
                <w:sz w:val="18"/>
                <w:szCs w:val="16"/>
              </w:rPr>
              <w:t> </w:t>
            </w:r>
            <w:r w:rsidRPr="00D22452">
              <w:rPr>
                <w:b/>
                <w:sz w:val="18"/>
                <w:szCs w:val="16"/>
              </w:rPr>
              <w:fldChar w:fldCharType="end"/>
            </w:r>
          </w:p>
          <w:p w:rsidR="009744EF" w:rsidRPr="00555ADE" w:rsidRDefault="009744EF" w:rsidP="00427A11">
            <w:pPr>
              <w:rPr>
                <w:sz w:val="16"/>
                <w:szCs w:val="16"/>
              </w:rPr>
            </w:pPr>
            <w:r w:rsidRPr="00555ADE">
              <w:rPr>
                <w:color w:val="FF0000"/>
                <w:sz w:val="16"/>
                <w:szCs w:val="16"/>
              </w:rPr>
              <w:t>TIME</w:t>
            </w:r>
            <w:r>
              <w:rPr>
                <w:color w:val="FF0000"/>
                <w:sz w:val="16"/>
                <w:szCs w:val="16"/>
              </w:rPr>
              <w:t xml:space="preserve">:    </w:t>
            </w:r>
            <w:r w:rsidRPr="00427A11">
              <w:rPr>
                <w:color w:val="FF0000"/>
                <w:sz w:val="16"/>
                <w:szCs w:val="16"/>
              </w:rPr>
              <w:t xml:space="preserve"> </w:t>
            </w:r>
            <w:r w:rsidR="00427A11" w:rsidRPr="00D22452">
              <w:rPr>
                <w:b/>
                <w:color w:val="FF0000"/>
                <w:sz w:val="18"/>
                <w:szCs w:val="16"/>
              </w:rPr>
              <w:t>0900</w:t>
            </w:r>
            <w:r w:rsidRPr="00D22452">
              <w:rPr>
                <w:b/>
                <w:sz w:val="18"/>
                <w:szCs w:val="16"/>
              </w:rPr>
              <w:t xml:space="preserve"> </w:t>
            </w:r>
            <w:r w:rsidRPr="00D22452">
              <w:rPr>
                <w:b/>
                <w:color w:val="FF0000"/>
                <w:sz w:val="18"/>
                <w:szCs w:val="16"/>
              </w:rPr>
              <w:t>MST/MDT</w:t>
            </w:r>
          </w:p>
        </w:tc>
      </w:tr>
      <w:tr w:rsidR="00EC404F" w:rsidRPr="00C77415" w:rsidTr="00F16D1A">
        <w:trPr>
          <w:gridAfter w:val="2"/>
          <w:wAfter w:w="24" w:type="dxa"/>
          <w:trHeight w:val="288"/>
          <w:jc w:val="center"/>
        </w:trPr>
        <w:tc>
          <w:tcPr>
            <w:tcW w:w="2605" w:type="dxa"/>
            <w:gridSpan w:val="4"/>
            <w:tcBorders>
              <w:left w:val="single" w:sz="4" w:space="0" w:color="auto"/>
              <w:right w:val="single" w:sz="4" w:space="0" w:color="auto"/>
            </w:tcBorders>
            <w:vAlign w:val="center"/>
          </w:tcPr>
          <w:p w:rsidR="00FD2D4A" w:rsidRPr="00555ADE" w:rsidRDefault="00FD2D4A" w:rsidP="00A9301B">
            <w:pPr>
              <w:rPr>
                <w:sz w:val="16"/>
                <w:szCs w:val="16"/>
              </w:rPr>
            </w:pPr>
            <w:r w:rsidRPr="00555ADE">
              <w:rPr>
                <w:sz w:val="16"/>
                <w:szCs w:val="16"/>
              </w:rPr>
              <w:t xml:space="preserve">9. </w:t>
            </w:r>
            <w:r w:rsidRPr="00EC404F">
              <w:rPr>
                <w:sz w:val="16"/>
                <w:szCs w:val="16"/>
              </w:rPr>
              <w:t>ISSUED BY</w:t>
            </w:r>
          </w:p>
        </w:tc>
        <w:tc>
          <w:tcPr>
            <w:tcW w:w="1669" w:type="dxa"/>
            <w:gridSpan w:val="5"/>
            <w:tcBorders>
              <w:top w:val="nil"/>
              <w:left w:val="single" w:sz="4" w:space="0" w:color="auto"/>
              <w:bottom w:val="nil"/>
              <w:right w:val="nil"/>
            </w:tcBorders>
            <w:vAlign w:val="center"/>
          </w:tcPr>
          <w:p w:rsidR="00FD2D4A" w:rsidRPr="007206E1" w:rsidRDefault="00FD2D4A" w:rsidP="00A9301B">
            <w:pPr>
              <w:jc w:val="right"/>
              <w:rPr>
                <w:color w:val="FF0000"/>
                <w:sz w:val="16"/>
                <w:szCs w:val="16"/>
              </w:rPr>
            </w:pPr>
            <w:r w:rsidRPr="007206E1">
              <w:rPr>
                <w:color w:val="FF0000"/>
                <w:sz w:val="16"/>
                <w:szCs w:val="16"/>
              </w:rPr>
              <w:t>CODE</w:t>
            </w:r>
            <w:r w:rsidR="00ED0764" w:rsidRPr="007206E1">
              <w:rPr>
                <w:color w:val="FF0000"/>
                <w:sz w:val="16"/>
                <w:szCs w:val="16"/>
              </w:rPr>
              <w:t xml:space="preserve"> </w:t>
            </w:r>
          </w:p>
        </w:tc>
        <w:tc>
          <w:tcPr>
            <w:tcW w:w="1481" w:type="dxa"/>
            <w:gridSpan w:val="2"/>
            <w:tcBorders>
              <w:top w:val="nil"/>
              <w:left w:val="nil"/>
              <w:bottom w:val="nil"/>
              <w:right w:val="single" w:sz="4" w:space="0" w:color="auto"/>
            </w:tcBorders>
            <w:vAlign w:val="center"/>
          </w:tcPr>
          <w:p w:rsidR="00FD2D4A" w:rsidRPr="007206E1" w:rsidRDefault="00EC404F" w:rsidP="00EC404F">
            <w:pPr>
              <w:ind w:left="144"/>
              <w:rPr>
                <w:color w:val="FF0000"/>
                <w:sz w:val="16"/>
                <w:szCs w:val="16"/>
              </w:rPr>
            </w:pPr>
            <w:r w:rsidRPr="007206E1">
              <w:rPr>
                <w:color w:val="FF0000"/>
                <w:sz w:val="16"/>
                <w:szCs w:val="16"/>
              </w:rPr>
              <w:t>82AT</w:t>
            </w:r>
          </w:p>
        </w:tc>
        <w:tc>
          <w:tcPr>
            <w:tcW w:w="4680" w:type="dxa"/>
            <w:gridSpan w:val="8"/>
            <w:tcBorders>
              <w:left w:val="single" w:sz="4" w:space="0" w:color="auto"/>
              <w:right w:val="nil"/>
            </w:tcBorders>
            <w:vAlign w:val="center"/>
          </w:tcPr>
          <w:p w:rsidR="00FD2D4A" w:rsidRPr="00555ADE" w:rsidRDefault="00FD2D4A" w:rsidP="008F4239">
            <w:pPr>
              <w:rPr>
                <w:sz w:val="16"/>
                <w:szCs w:val="16"/>
              </w:rPr>
            </w:pPr>
            <w:r w:rsidRPr="00555ADE">
              <w:rPr>
                <w:sz w:val="16"/>
                <w:szCs w:val="16"/>
              </w:rPr>
              <w:t xml:space="preserve">10. THIS </w:t>
            </w:r>
            <w:r w:rsidR="00D25628" w:rsidRPr="00555ADE">
              <w:rPr>
                <w:sz w:val="16"/>
                <w:szCs w:val="16"/>
              </w:rPr>
              <w:t>ACQUISITION</w:t>
            </w:r>
            <w:r w:rsidRPr="00555ADE">
              <w:rPr>
                <w:sz w:val="16"/>
                <w:szCs w:val="16"/>
              </w:rPr>
              <w:t xml:space="preserve"> IS </w:t>
            </w:r>
            <w:r w:rsidR="008F4239" w:rsidRPr="00555ADE">
              <w:rPr>
                <w:sz w:val="16"/>
                <w:szCs w:val="16"/>
              </w:rPr>
              <w:fldChar w:fldCharType="begin">
                <w:ffData>
                  <w:name w:val="Unrestricted"/>
                  <w:enabled/>
                  <w:calcOnExit w:val="0"/>
                  <w:statusText w:type="text" w:val="Check for Unrestricted Advertising"/>
                  <w:checkBox>
                    <w:size w:val="16"/>
                    <w:default w:val="1"/>
                  </w:checkBox>
                </w:ffData>
              </w:fldChar>
            </w:r>
            <w:bookmarkStart w:id="4" w:name="Unrestricted"/>
            <w:r w:rsidR="008F4239" w:rsidRPr="00555ADE">
              <w:rPr>
                <w:sz w:val="16"/>
                <w:szCs w:val="16"/>
              </w:rPr>
              <w:instrText xml:space="preserve"> FORMCHECKBOX </w:instrText>
            </w:r>
            <w:r w:rsidR="00D72CEE">
              <w:rPr>
                <w:sz w:val="16"/>
                <w:szCs w:val="16"/>
              </w:rPr>
            </w:r>
            <w:r w:rsidR="00D72CEE">
              <w:rPr>
                <w:sz w:val="16"/>
                <w:szCs w:val="16"/>
              </w:rPr>
              <w:fldChar w:fldCharType="separate"/>
            </w:r>
            <w:r w:rsidR="008F4239" w:rsidRPr="00555ADE">
              <w:rPr>
                <w:sz w:val="16"/>
                <w:szCs w:val="16"/>
              </w:rPr>
              <w:fldChar w:fldCharType="end"/>
            </w:r>
            <w:bookmarkEnd w:id="4"/>
            <w:r w:rsidRPr="00555ADE">
              <w:rPr>
                <w:sz w:val="16"/>
                <w:szCs w:val="16"/>
              </w:rPr>
              <w:t xml:space="preserve"> UNRESTRICTED OR </w:t>
            </w:r>
            <w:r w:rsidRPr="00555ADE">
              <w:rPr>
                <w:sz w:val="16"/>
                <w:szCs w:val="16"/>
              </w:rPr>
              <w:fldChar w:fldCharType="begin">
                <w:ffData>
                  <w:name w:val="SetAside"/>
                  <w:enabled/>
                  <w:calcOnExit w:val="0"/>
                  <w:statusText w:type="text" w:val="Check if Set Aside - enter percent next block"/>
                  <w:checkBox>
                    <w:size w:val="16"/>
                    <w:default w:val="0"/>
                  </w:checkBox>
                </w:ffData>
              </w:fldChar>
            </w:r>
            <w:bookmarkStart w:id="5" w:name="SetAside"/>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bookmarkEnd w:id="5"/>
            <w:r w:rsidRPr="00555ADE">
              <w:rPr>
                <w:sz w:val="16"/>
                <w:szCs w:val="16"/>
              </w:rPr>
              <w:t xml:space="preserve"> SET ASIDE</w:t>
            </w:r>
          </w:p>
        </w:tc>
        <w:tc>
          <w:tcPr>
            <w:tcW w:w="1175" w:type="dxa"/>
            <w:gridSpan w:val="2"/>
            <w:tcBorders>
              <w:left w:val="nil"/>
              <w:right w:val="single" w:sz="4" w:space="0" w:color="auto"/>
            </w:tcBorders>
            <w:vAlign w:val="center"/>
          </w:tcPr>
          <w:p w:rsidR="00FD2D4A" w:rsidRPr="00555ADE" w:rsidRDefault="00FD2D4A" w:rsidP="00EC404F">
            <w:pPr>
              <w:ind w:left="72"/>
              <w:rPr>
                <w:sz w:val="16"/>
                <w:szCs w:val="16"/>
              </w:rPr>
            </w:pPr>
            <w:r w:rsidRPr="00555ADE">
              <w:rPr>
                <w:sz w:val="16"/>
                <w:szCs w:val="16"/>
              </w:rPr>
              <w:fldChar w:fldCharType="begin">
                <w:ffData>
                  <w:name w:val="SetAsidePercent"/>
                  <w:enabled/>
                  <w:calcOnExit w:val="0"/>
                  <w:statusText w:type="text" w:val="Percent being Set Aside - Select type below"/>
                  <w:textInput>
                    <w:type w:val="number"/>
                    <w:maxLength w:val="3"/>
                  </w:textInput>
                </w:ffData>
              </w:fldChar>
            </w:r>
            <w:bookmarkStart w:id="6" w:name="SetAsidePercent"/>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6"/>
            <w:r w:rsidRPr="00555ADE">
              <w:rPr>
                <w:sz w:val="16"/>
                <w:szCs w:val="16"/>
              </w:rPr>
              <w:t xml:space="preserve"> % FOR:</w:t>
            </w:r>
          </w:p>
        </w:tc>
      </w:tr>
      <w:tr w:rsidR="00571379" w:rsidRPr="00C77415" w:rsidTr="00F16D1A">
        <w:trPr>
          <w:gridAfter w:val="2"/>
          <w:wAfter w:w="24" w:type="dxa"/>
          <w:trHeight w:val="736"/>
          <w:jc w:val="center"/>
        </w:trPr>
        <w:tc>
          <w:tcPr>
            <w:tcW w:w="5755" w:type="dxa"/>
            <w:gridSpan w:val="11"/>
            <w:vMerge w:val="restart"/>
            <w:tcBorders>
              <w:left w:val="single" w:sz="4" w:space="0" w:color="auto"/>
            </w:tcBorders>
            <w:vAlign w:val="center"/>
          </w:tcPr>
          <w:p w:rsidR="00571379" w:rsidRPr="00B7502B" w:rsidRDefault="00571379" w:rsidP="00A9301B">
            <w:pPr>
              <w:ind w:left="190"/>
              <w:rPr>
                <w:sz w:val="20"/>
                <w:szCs w:val="16"/>
                <w:u w:val="single"/>
              </w:rPr>
            </w:pPr>
            <w:r w:rsidRPr="00B7502B">
              <w:rPr>
                <w:sz w:val="20"/>
                <w:szCs w:val="16"/>
                <w:u w:val="single"/>
              </w:rPr>
              <w:t>USDA Forest Service</w:t>
            </w:r>
          </w:p>
          <w:p w:rsidR="00571379" w:rsidRPr="00EC404F" w:rsidRDefault="00571379" w:rsidP="00A9301B">
            <w:pPr>
              <w:ind w:left="190"/>
              <w:rPr>
                <w:sz w:val="20"/>
                <w:szCs w:val="16"/>
              </w:rPr>
            </w:pPr>
            <w:r>
              <w:rPr>
                <w:sz w:val="20"/>
                <w:szCs w:val="16"/>
              </w:rPr>
              <w:t>Region 2</w:t>
            </w:r>
          </w:p>
          <w:p w:rsidR="00571379" w:rsidRPr="006B0C60" w:rsidRDefault="00571379" w:rsidP="006B0C60">
            <w:pPr>
              <w:ind w:left="190"/>
              <w:rPr>
                <w:sz w:val="20"/>
                <w:szCs w:val="16"/>
              </w:rPr>
            </w:pPr>
            <w:r>
              <w:rPr>
                <w:sz w:val="20"/>
                <w:szCs w:val="16"/>
              </w:rPr>
              <w:t xml:space="preserve"> </w:t>
            </w:r>
          </w:p>
        </w:tc>
        <w:tc>
          <w:tcPr>
            <w:tcW w:w="260" w:type="dxa"/>
            <w:vMerge w:val="restart"/>
            <w:tcBorders>
              <w:right w:val="nil"/>
            </w:tcBorders>
            <w:vAlign w:val="center"/>
          </w:tcPr>
          <w:p w:rsidR="00571379" w:rsidRPr="00555ADE" w:rsidRDefault="00571379" w:rsidP="00A9301B">
            <w:pPr>
              <w:rPr>
                <w:sz w:val="16"/>
                <w:szCs w:val="16"/>
              </w:rPr>
            </w:pPr>
            <w:r w:rsidRPr="00555ADE">
              <w:rPr>
                <w:sz w:val="16"/>
                <w:szCs w:val="16"/>
              </w:rPr>
              <w:fldChar w:fldCharType="begin">
                <w:ffData>
                  <w:name w:val="SmBus"/>
                  <w:enabled/>
                  <w:calcOnExit w:val="0"/>
                  <w:statusText w:type="text" w:val="Check if Small Business Set Aside"/>
                  <w:checkBox>
                    <w:size w:val="16"/>
                    <w:default w:val="0"/>
                  </w:checkBox>
                </w:ffData>
              </w:fldChar>
            </w:r>
            <w:bookmarkStart w:id="7" w:name="SmBus"/>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bookmarkEnd w:id="7"/>
          </w:p>
        </w:tc>
        <w:tc>
          <w:tcPr>
            <w:tcW w:w="2170" w:type="dxa"/>
            <w:gridSpan w:val="4"/>
            <w:vMerge w:val="restart"/>
            <w:tcBorders>
              <w:left w:val="nil"/>
            </w:tcBorders>
            <w:vAlign w:val="center"/>
          </w:tcPr>
          <w:p w:rsidR="00571379" w:rsidRPr="00555ADE" w:rsidRDefault="00571379" w:rsidP="00A9301B">
            <w:pPr>
              <w:ind w:left="167"/>
              <w:rPr>
                <w:sz w:val="16"/>
                <w:szCs w:val="16"/>
              </w:rPr>
            </w:pPr>
            <w:r w:rsidRPr="00555ADE">
              <w:rPr>
                <w:sz w:val="16"/>
                <w:szCs w:val="16"/>
              </w:rPr>
              <w:t>SMALL BUSINESS</w:t>
            </w:r>
          </w:p>
        </w:tc>
        <w:tc>
          <w:tcPr>
            <w:tcW w:w="3425" w:type="dxa"/>
            <w:gridSpan w:val="5"/>
            <w:tcBorders>
              <w:right w:val="single" w:sz="4" w:space="0" w:color="auto"/>
            </w:tcBorders>
            <w:vAlign w:val="center"/>
          </w:tcPr>
          <w:p w:rsidR="00571379" w:rsidRPr="00555ADE" w:rsidRDefault="00571379" w:rsidP="00571379">
            <w:pPr>
              <w:ind w:left="259" w:hanging="259"/>
              <w:rPr>
                <w:sz w:val="16"/>
                <w:szCs w:val="16"/>
              </w:rPr>
            </w:pPr>
            <w:r w:rsidRPr="00555ADE">
              <w:rPr>
                <w:sz w:val="16"/>
                <w:szCs w:val="16"/>
              </w:rPr>
              <w:fldChar w:fldCharType="begin">
                <w:ffData>
                  <w:name w:val="wosb"/>
                  <w:enabled/>
                  <w:calcOnExit w:val="0"/>
                  <w:statusText w:type="text" w:val="Check if Woman Owned Small Business Set Aside"/>
                  <w:checkBox>
                    <w:size w:val="16"/>
                    <w:default w:val="0"/>
                  </w:checkBox>
                </w:ffData>
              </w:fldChar>
            </w:r>
            <w:bookmarkStart w:id="8" w:name="wosb"/>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r>
              <w:rPr>
                <w:sz w:val="16"/>
                <w:szCs w:val="16"/>
              </w:rPr>
              <w:t xml:space="preserve"> </w:t>
            </w:r>
            <w:bookmarkEnd w:id="8"/>
            <w:r w:rsidRPr="00555ADE">
              <w:rPr>
                <w:sz w:val="16"/>
                <w:szCs w:val="16"/>
              </w:rPr>
              <w:t xml:space="preserve">WOMEN-OWNED SMALL BUSINESS </w:t>
            </w:r>
          </w:p>
          <w:p w:rsidR="00571379" w:rsidRPr="00555ADE" w:rsidRDefault="00571379" w:rsidP="00571379">
            <w:pPr>
              <w:ind w:left="230" w:hanging="230"/>
              <w:rPr>
                <w:sz w:val="16"/>
                <w:szCs w:val="16"/>
              </w:rPr>
            </w:pPr>
            <w:r>
              <w:rPr>
                <w:sz w:val="16"/>
                <w:szCs w:val="16"/>
              </w:rPr>
              <w:t xml:space="preserve">      </w:t>
            </w:r>
            <w:r w:rsidRPr="00555ADE">
              <w:rPr>
                <w:sz w:val="16"/>
                <w:szCs w:val="16"/>
              </w:rPr>
              <w:t>(WOSB) ELIGIBLE UNDER THE WOMAN-</w:t>
            </w:r>
            <w:r>
              <w:rPr>
                <w:sz w:val="16"/>
                <w:szCs w:val="16"/>
              </w:rPr>
              <w:t xml:space="preserve">                OWNED SMALL BUSINESS P</w:t>
            </w:r>
            <w:r w:rsidRPr="00555ADE">
              <w:rPr>
                <w:sz w:val="16"/>
                <w:szCs w:val="16"/>
              </w:rPr>
              <w:t>ROGRAM</w:t>
            </w:r>
          </w:p>
        </w:tc>
      </w:tr>
      <w:tr w:rsidR="00571379" w:rsidRPr="00C77415" w:rsidTr="00D22452">
        <w:trPr>
          <w:gridAfter w:val="2"/>
          <w:wAfter w:w="24" w:type="dxa"/>
          <w:trHeight w:val="186"/>
          <w:jc w:val="center"/>
        </w:trPr>
        <w:tc>
          <w:tcPr>
            <w:tcW w:w="5755" w:type="dxa"/>
            <w:gridSpan w:val="11"/>
            <w:vMerge/>
            <w:tcBorders>
              <w:left w:val="single" w:sz="4" w:space="0" w:color="auto"/>
            </w:tcBorders>
            <w:vAlign w:val="center"/>
          </w:tcPr>
          <w:p w:rsidR="00571379" w:rsidRPr="00555ADE" w:rsidRDefault="00571379" w:rsidP="00A9301B">
            <w:pPr>
              <w:rPr>
                <w:sz w:val="16"/>
                <w:szCs w:val="16"/>
              </w:rPr>
            </w:pPr>
          </w:p>
        </w:tc>
        <w:tc>
          <w:tcPr>
            <w:tcW w:w="260" w:type="dxa"/>
            <w:vMerge/>
            <w:tcBorders>
              <w:right w:val="nil"/>
            </w:tcBorders>
            <w:vAlign w:val="center"/>
          </w:tcPr>
          <w:p w:rsidR="00571379" w:rsidRPr="00555ADE" w:rsidRDefault="00571379" w:rsidP="00A9301B">
            <w:pPr>
              <w:rPr>
                <w:sz w:val="16"/>
                <w:szCs w:val="16"/>
              </w:rPr>
            </w:pPr>
          </w:p>
        </w:tc>
        <w:tc>
          <w:tcPr>
            <w:tcW w:w="2170" w:type="dxa"/>
            <w:gridSpan w:val="4"/>
            <w:vMerge/>
            <w:tcBorders>
              <w:left w:val="nil"/>
              <w:bottom w:val="single" w:sz="4" w:space="0" w:color="auto"/>
            </w:tcBorders>
            <w:vAlign w:val="center"/>
          </w:tcPr>
          <w:p w:rsidR="00571379" w:rsidRPr="00555ADE" w:rsidRDefault="00571379" w:rsidP="00A9301B">
            <w:pPr>
              <w:rPr>
                <w:sz w:val="16"/>
                <w:szCs w:val="16"/>
              </w:rPr>
            </w:pPr>
          </w:p>
        </w:tc>
        <w:tc>
          <w:tcPr>
            <w:tcW w:w="1530" w:type="dxa"/>
            <w:gridSpan w:val="2"/>
            <w:vMerge w:val="restart"/>
            <w:vAlign w:val="center"/>
          </w:tcPr>
          <w:p w:rsidR="00571379" w:rsidRPr="00555ADE" w:rsidRDefault="00571379" w:rsidP="00571379">
            <w:pPr>
              <w:rPr>
                <w:sz w:val="16"/>
                <w:szCs w:val="16"/>
              </w:rPr>
            </w:pPr>
            <w:r w:rsidRPr="00555ADE">
              <w:rPr>
                <w:sz w:val="16"/>
                <w:szCs w:val="16"/>
              </w:rPr>
              <w:fldChar w:fldCharType="begin">
                <w:ffData>
                  <w:name w:val="emwosb"/>
                  <w:enabled/>
                  <w:calcOnExit w:val="0"/>
                  <w:statusText w:type="text" w:val="Check if Emerging Woman Owned Small Business Set Aside"/>
                  <w:checkBox>
                    <w:size w:val="16"/>
                    <w:default w:val="0"/>
                  </w:checkBox>
                </w:ffData>
              </w:fldChar>
            </w:r>
            <w:bookmarkStart w:id="9" w:name="emwosb"/>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r>
              <w:rPr>
                <w:sz w:val="16"/>
                <w:szCs w:val="16"/>
              </w:rPr>
              <w:t xml:space="preserve"> </w:t>
            </w:r>
            <w:bookmarkEnd w:id="9"/>
            <w:r w:rsidRPr="00555ADE">
              <w:rPr>
                <w:sz w:val="16"/>
                <w:szCs w:val="16"/>
              </w:rPr>
              <w:t>EDWOSB</w:t>
            </w:r>
          </w:p>
        </w:tc>
        <w:tc>
          <w:tcPr>
            <w:tcW w:w="1895" w:type="dxa"/>
            <w:gridSpan w:val="3"/>
            <w:vMerge w:val="restart"/>
            <w:tcBorders>
              <w:right w:val="single" w:sz="4" w:space="0" w:color="auto"/>
            </w:tcBorders>
            <w:vAlign w:val="center"/>
          </w:tcPr>
          <w:p w:rsidR="00571379" w:rsidRPr="00623441" w:rsidRDefault="00571379" w:rsidP="00A9301B">
            <w:pPr>
              <w:rPr>
                <w:b/>
                <w:color w:val="FF0000"/>
                <w:sz w:val="16"/>
                <w:szCs w:val="16"/>
              </w:rPr>
            </w:pPr>
            <w:r w:rsidRPr="00265EBE">
              <w:rPr>
                <w:sz w:val="16"/>
                <w:szCs w:val="16"/>
              </w:rPr>
              <w:t>NAICS:</w:t>
            </w:r>
            <w:r w:rsidRPr="00623441">
              <w:rPr>
                <w:b/>
                <w:color w:val="FF0000"/>
                <w:sz w:val="16"/>
                <w:szCs w:val="16"/>
              </w:rPr>
              <w:t xml:space="preserve"> </w:t>
            </w:r>
            <w:r w:rsidRPr="00623441">
              <w:rPr>
                <w:color w:val="FF0000"/>
                <w:sz w:val="16"/>
                <w:szCs w:val="16"/>
              </w:rPr>
              <w:t>113310</w:t>
            </w:r>
          </w:p>
          <w:p w:rsidR="00571379" w:rsidRPr="00623441" w:rsidRDefault="00571379" w:rsidP="00A9301B">
            <w:pPr>
              <w:jc w:val="center"/>
              <w:rPr>
                <w:b/>
                <w:color w:val="FF0000"/>
                <w:sz w:val="16"/>
                <w:szCs w:val="16"/>
              </w:rPr>
            </w:pPr>
          </w:p>
        </w:tc>
      </w:tr>
      <w:tr w:rsidR="00571379" w:rsidRPr="00C77415" w:rsidTr="00D22452">
        <w:trPr>
          <w:gridAfter w:val="2"/>
          <w:wAfter w:w="24" w:type="dxa"/>
          <w:trHeight w:val="315"/>
          <w:jc w:val="center"/>
        </w:trPr>
        <w:tc>
          <w:tcPr>
            <w:tcW w:w="5755" w:type="dxa"/>
            <w:gridSpan w:val="11"/>
            <w:vMerge/>
            <w:tcBorders>
              <w:left w:val="single" w:sz="4" w:space="0" w:color="auto"/>
            </w:tcBorders>
            <w:vAlign w:val="center"/>
          </w:tcPr>
          <w:p w:rsidR="00571379" w:rsidRPr="00555ADE" w:rsidRDefault="00571379" w:rsidP="00A9301B">
            <w:pPr>
              <w:rPr>
                <w:sz w:val="16"/>
                <w:szCs w:val="16"/>
              </w:rPr>
            </w:pPr>
          </w:p>
        </w:tc>
        <w:tc>
          <w:tcPr>
            <w:tcW w:w="260" w:type="dxa"/>
            <w:tcBorders>
              <w:right w:val="nil"/>
            </w:tcBorders>
            <w:vAlign w:val="center"/>
          </w:tcPr>
          <w:p w:rsidR="00571379" w:rsidRPr="00555ADE" w:rsidRDefault="00571379" w:rsidP="00A9301B">
            <w:pPr>
              <w:rPr>
                <w:sz w:val="16"/>
                <w:szCs w:val="16"/>
              </w:rPr>
            </w:pPr>
            <w:r w:rsidRPr="00555ADE">
              <w:rPr>
                <w:sz w:val="16"/>
                <w:szCs w:val="16"/>
              </w:rPr>
              <w:fldChar w:fldCharType="begin">
                <w:ffData>
                  <w:name w:val="HubSB"/>
                  <w:enabled/>
                  <w:calcOnExit w:val="0"/>
                  <w:statusText w:type="text" w:val="Check if Hubzone Small Business Set-Aside"/>
                  <w:checkBox>
                    <w:size w:val="16"/>
                    <w:default w:val="0"/>
                  </w:checkBox>
                </w:ffData>
              </w:fldChar>
            </w:r>
            <w:bookmarkStart w:id="10" w:name="HubSB"/>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bookmarkEnd w:id="10"/>
          </w:p>
        </w:tc>
        <w:tc>
          <w:tcPr>
            <w:tcW w:w="2170" w:type="dxa"/>
            <w:gridSpan w:val="4"/>
            <w:tcBorders>
              <w:left w:val="nil"/>
              <w:bottom w:val="single" w:sz="4" w:space="0" w:color="auto"/>
            </w:tcBorders>
            <w:vAlign w:val="center"/>
          </w:tcPr>
          <w:p w:rsidR="00571379" w:rsidRPr="00555ADE" w:rsidRDefault="00571379" w:rsidP="00A9301B">
            <w:pPr>
              <w:rPr>
                <w:sz w:val="16"/>
                <w:szCs w:val="16"/>
              </w:rPr>
            </w:pPr>
            <w:r w:rsidRPr="00555ADE">
              <w:rPr>
                <w:sz w:val="16"/>
                <w:szCs w:val="16"/>
              </w:rPr>
              <w:t>HUBZONE SMALL BUSINESS</w:t>
            </w:r>
          </w:p>
        </w:tc>
        <w:tc>
          <w:tcPr>
            <w:tcW w:w="1530" w:type="dxa"/>
            <w:gridSpan w:val="2"/>
            <w:vMerge/>
            <w:vAlign w:val="center"/>
          </w:tcPr>
          <w:p w:rsidR="00571379" w:rsidRPr="00555ADE" w:rsidRDefault="00571379" w:rsidP="00A9301B">
            <w:pPr>
              <w:rPr>
                <w:sz w:val="16"/>
                <w:szCs w:val="16"/>
              </w:rPr>
            </w:pPr>
          </w:p>
        </w:tc>
        <w:tc>
          <w:tcPr>
            <w:tcW w:w="1895" w:type="dxa"/>
            <w:gridSpan w:val="3"/>
            <w:vMerge/>
            <w:tcBorders>
              <w:bottom w:val="single" w:sz="4" w:space="0" w:color="auto"/>
              <w:right w:val="single" w:sz="4" w:space="0" w:color="auto"/>
            </w:tcBorders>
            <w:vAlign w:val="center"/>
          </w:tcPr>
          <w:p w:rsidR="00571379" w:rsidRPr="00623441" w:rsidRDefault="00571379" w:rsidP="00A9301B">
            <w:pPr>
              <w:jc w:val="center"/>
              <w:rPr>
                <w:color w:val="FF0000"/>
                <w:sz w:val="16"/>
                <w:szCs w:val="16"/>
              </w:rPr>
            </w:pPr>
          </w:p>
        </w:tc>
      </w:tr>
      <w:tr w:rsidR="00571379" w:rsidRPr="00C77415" w:rsidTr="00D22452">
        <w:trPr>
          <w:gridAfter w:val="2"/>
          <w:wAfter w:w="24" w:type="dxa"/>
          <w:trHeight w:val="552"/>
          <w:jc w:val="center"/>
        </w:trPr>
        <w:tc>
          <w:tcPr>
            <w:tcW w:w="5755" w:type="dxa"/>
            <w:gridSpan w:val="11"/>
            <w:vMerge/>
            <w:tcBorders>
              <w:left w:val="single" w:sz="4" w:space="0" w:color="auto"/>
            </w:tcBorders>
            <w:vAlign w:val="center"/>
          </w:tcPr>
          <w:p w:rsidR="00571379" w:rsidRPr="00555ADE" w:rsidRDefault="00571379" w:rsidP="00A9301B">
            <w:pPr>
              <w:rPr>
                <w:sz w:val="16"/>
                <w:szCs w:val="16"/>
              </w:rPr>
            </w:pPr>
          </w:p>
        </w:tc>
        <w:tc>
          <w:tcPr>
            <w:tcW w:w="260" w:type="dxa"/>
            <w:tcBorders>
              <w:right w:val="nil"/>
            </w:tcBorders>
            <w:vAlign w:val="center"/>
          </w:tcPr>
          <w:p w:rsidR="00571379" w:rsidRPr="00555ADE" w:rsidRDefault="00571379" w:rsidP="00A9301B">
            <w:pPr>
              <w:rPr>
                <w:sz w:val="16"/>
                <w:szCs w:val="16"/>
              </w:rPr>
            </w:pPr>
            <w:r w:rsidRPr="00555ADE">
              <w:rPr>
                <w:sz w:val="16"/>
                <w:szCs w:val="16"/>
              </w:rPr>
              <w:fldChar w:fldCharType="begin">
                <w:ffData>
                  <w:name w:val="sdvosb"/>
                  <w:enabled/>
                  <w:calcOnExit w:val="0"/>
                  <w:statusText w:type="text" w:val="Check if Service Disabled Veteran Owned Small Business Set Aside"/>
                  <w:checkBox>
                    <w:size w:val="16"/>
                    <w:default w:val="0"/>
                  </w:checkBox>
                </w:ffData>
              </w:fldChar>
            </w:r>
            <w:bookmarkStart w:id="11" w:name="sdvosb"/>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bookmarkEnd w:id="11"/>
          </w:p>
        </w:tc>
        <w:tc>
          <w:tcPr>
            <w:tcW w:w="2170" w:type="dxa"/>
            <w:gridSpan w:val="4"/>
            <w:tcBorders>
              <w:left w:val="nil"/>
            </w:tcBorders>
            <w:vAlign w:val="center"/>
          </w:tcPr>
          <w:p w:rsidR="00571379" w:rsidRPr="00555ADE" w:rsidRDefault="00571379" w:rsidP="00A9301B">
            <w:pPr>
              <w:rPr>
                <w:sz w:val="16"/>
                <w:szCs w:val="16"/>
              </w:rPr>
            </w:pPr>
            <w:r w:rsidRPr="00555ADE">
              <w:rPr>
                <w:sz w:val="16"/>
                <w:szCs w:val="16"/>
              </w:rPr>
              <w:t>SERVICE-DISABLED VETERAN-OWNED SMALL BUSINESS</w:t>
            </w:r>
          </w:p>
        </w:tc>
        <w:tc>
          <w:tcPr>
            <w:tcW w:w="1530" w:type="dxa"/>
            <w:gridSpan w:val="2"/>
            <w:vAlign w:val="center"/>
          </w:tcPr>
          <w:p w:rsidR="00571379" w:rsidRPr="00555ADE" w:rsidRDefault="00571379" w:rsidP="00571379">
            <w:pPr>
              <w:rPr>
                <w:sz w:val="16"/>
                <w:szCs w:val="16"/>
              </w:rPr>
            </w:pPr>
            <w:r w:rsidRPr="00555ADE">
              <w:rPr>
                <w:sz w:val="16"/>
                <w:szCs w:val="16"/>
              </w:rPr>
              <w:fldChar w:fldCharType="begin">
                <w:ffData>
                  <w:name w:val="SBA8a"/>
                  <w:enabled/>
                  <w:calcOnExit w:val="0"/>
                  <w:statusText w:type="text" w:val="Check if 8(a) set aside"/>
                  <w:checkBox>
                    <w:size w:val="16"/>
                    <w:default w:val="0"/>
                  </w:checkBox>
                </w:ffData>
              </w:fldChar>
            </w:r>
            <w:bookmarkStart w:id="12" w:name="SBA8a"/>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bookmarkEnd w:id="12"/>
            <w:r>
              <w:rPr>
                <w:sz w:val="16"/>
                <w:szCs w:val="16"/>
              </w:rPr>
              <w:t xml:space="preserve"> </w:t>
            </w:r>
            <w:r w:rsidRPr="00555ADE">
              <w:rPr>
                <w:sz w:val="16"/>
                <w:szCs w:val="16"/>
              </w:rPr>
              <w:t>8(A)</w:t>
            </w:r>
          </w:p>
        </w:tc>
        <w:tc>
          <w:tcPr>
            <w:tcW w:w="1895" w:type="dxa"/>
            <w:gridSpan w:val="3"/>
            <w:tcBorders>
              <w:right w:val="single" w:sz="4" w:space="0" w:color="auto"/>
            </w:tcBorders>
            <w:vAlign w:val="center"/>
          </w:tcPr>
          <w:p w:rsidR="00571379" w:rsidRPr="00265EBE" w:rsidRDefault="00571379" w:rsidP="00A9301B">
            <w:pPr>
              <w:rPr>
                <w:sz w:val="16"/>
                <w:szCs w:val="16"/>
              </w:rPr>
            </w:pPr>
            <w:r w:rsidRPr="00265EBE">
              <w:rPr>
                <w:sz w:val="16"/>
                <w:szCs w:val="16"/>
              </w:rPr>
              <w:t>SIZE STANDARD:</w:t>
            </w:r>
          </w:p>
          <w:p w:rsidR="00571379" w:rsidRPr="00623441" w:rsidRDefault="00571379" w:rsidP="00A9301B">
            <w:pPr>
              <w:jc w:val="center"/>
              <w:rPr>
                <w:b/>
                <w:color w:val="FF0000"/>
                <w:sz w:val="16"/>
                <w:szCs w:val="16"/>
              </w:rPr>
            </w:pPr>
            <w:r w:rsidRPr="00623441">
              <w:rPr>
                <w:color w:val="FF0000"/>
                <w:sz w:val="16"/>
                <w:szCs w:val="16"/>
              </w:rPr>
              <w:t>500 Employees</w:t>
            </w:r>
          </w:p>
        </w:tc>
      </w:tr>
      <w:tr w:rsidR="00A0266D" w:rsidRPr="00C77415" w:rsidTr="00F16D1A">
        <w:trPr>
          <w:trHeight w:val="433"/>
          <w:jc w:val="center"/>
        </w:trPr>
        <w:tc>
          <w:tcPr>
            <w:tcW w:w="2965" w:type="dxa"/>
            <w:gridSpan w:val="5"/>
            <w:vMerge w:val="restart"/>
            <w:tcBorders>
              <w:left w:val="single" w:sz="4" w:space="0" w:color="auto"/>
            </w:tcBorders>
            <w:vAlign w:val="center"/>
          </w:tcPr>
          <w:p w:rsidR="00FD2D4A" w:rsidRPr="00555ADE" w:rsidRDefault="00FD2D4A" w:rsidP="00A9301B">
            <w:pPr>
              <w:rPr>
                <w:sz w:val="16"/>
                <w:szCs w:val="16"/>
              </w:rPr>
            </w:pPr>
            <w:r w:rsidRPr="00555ADE">
              <w:rPr>
                <w:sz w:val="16"/>
                <w:szCs w:val="16"/>
              </w:rPr>
              <w:t>11. DELIVERY FOR FOB DESTINATION</w:t>
            </w:r>
          </w:p>
          <w:p w:rsidR="00FD2D4A" w:rsidRPr="00555ADE" w:rsidRDefault="00FD2D4A" w:rsidP="00A9301B">
            <w:pPr>
              <w:ind w:firstLine="190"/>
              <w:rPr>
                <w:sz w:val="16"/>
                <w:szCs w:val="16"/>
              </w:rPr>
            </w:pPr>
            <w:r w:rsidRPr="00555ADE">
              <w:rPr>
                <w:sz w:val="16"/>
                <w:szCs w:val="16"/>
              </w:rPr>
              <w:t>UNLESS BLOCK IS MARKED</w:t>
            </w:r>
          </w:p>
          <w:p w:rsidR="00FD2D4A" w:rsidRPr="00555ADE" w:rsidRDefault="00FD2D4A" w:rsidP="00A9301B">
            <w:pPr>
              <w:ind w:left="190"/>
              <w:rPr>
                <w:sz w:val="16"/>
                <w:szCs w:val="16"/>
              </w:rPr>
            </w:pPr>
            <w:r w:rsidRPr="00555ADE">
              <w:rPr>
                <w:sz w:val="16"/>
                <w:szCs w:val="16"/>
              </w:rPr>
              <w:fldChar w:fldCharType="begin">
                <w:ffData>
                  <w:name w:val="SeeSchedule"/>
                  <w:enabled/>
                  <w:calcOnExit w:val="0"/>
                  <w:statusText w:type="text" w:val="Check if FOB Destination is not standard and put address and delivery information in the schedule of items."/>
                  <w:checkBox>
                    <w:size w:val="16"/>
                    <w:default w:val="0"/>
                  </w:checkBox>
                </w:ffData>
              </w:fldChar>
            </w:r>
            <w:bookmarkStart w:id="13" w:name="SeeSchedule"/>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bookmarkEnd w:id="13"/>
            <w:r w:rsidRPr="00555ADE">
              <w:rPr>
                <w:sz w:val="16"/>
                <w:szCs w:val="16"/>
              </w:rPr>
              <w:t xml:space="preserve"> SEE SCHEDULE</w:t>
            </w:r>
          </w:p>
        </w:tc>
        <w:tc>
          <w:tcPr>
            <w:tcW w:w="2790" w:type="dxa"/>
            <w:gridSpan w:val="6"/>
            <w:vMerge w:val="restart"/>
            <w:vAlign w:val="center"/>
          </w:tcPr>
          <w:p w:rsidR="00FD2D4A" w:rsidRPr="00555ADE" w:rsidRDefault="00FD2D4A" w:rsidP="00A9301B">
            <w:pPr>
              <w:spacing w:after="120"/>
              <w:rPr>
                <w:sz w:val="16"/>
                <w:szCs w:val="16"/>
              </w:rPr>
            </w:pPr>
            <w:r w:rsidRPr="00555ADE">
              <w:rPr>
                <w:sz w:val="16"/>
                <w:szCs w:val="16"/>
              </w:rPr>
              <w:t>12. DISCOUNT TERMS</w:t>
            </w:r>
          </w:p>
          <w:p w:rsidR="00FD2D4A" w:rsidRPr="00555ADE" w:rsidRDefault="00FD2D4A" w:rsidP="00A9301B">
            <w:pPr>
              <w:ind w:left="169"/>
              <w:rPr>
                <w:sz w:val="16"/>
                <w:szCs w:val="16"/>
              </w:rPr>
            </w:pPr>
            <w:r w:rsidRPr="00555ADE">
              <w:rPr>
                <w:sz w:val="16"/>
                <w:szCs w:val="16"/>
              </w:rPr>
              <w:fldChar w:fldCharType="begin">
                <w:ffData>
                  <w:name w:val="Discount"/>
                  <w:enabled/>
                  <w:calcOnExit w:val="0"/>
                  <w:statusText w:type="text" w:val="Enter Discount Terms being provided by Contractor"/>
                  <w:textInput>
                    <w:maxLength w:val="50"/>
                  </w:textInput>
                </w:ffData>
              </w:fldChar>
            </w:r>
            <w:bookmarkStart w:id="14" w:name="Discount"/>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14"/>
          </w:p>
        </w:tc>
        <w:tc>
          <w:tcPr>
            <w:tcW w:w="2970" w:type="dxa"/>
            <w:gridSpan w:val="6"/>
            <w:vMerge w:val="restart"/>
            <w:tcBorders>
              <w:right w:val="single" w:sz="4" w:space="0" w:color="auto"/>
            </w:tcBorders>
          </w:tcPr>
          <w:p w:rsidR="00FD2D4A" w:rsidRPr="00555ADE" w:rsidRDefault="00FD2D4A" w:rsidP="00A0266D">
            <w:pPr>
              <w:spacing w:before="60"/>
              <w:rPr>
                <w:sz w:val="16"/>
                <w:szCs w:val="16"/>
              </w:rPr>
            </w:pPr>
            <w:r w:rsidRPr="00555ADE">
              <w:rPr>
                <w:sz w:val="16"/>
                <w:szCs w:val="16"/>
              </w:rPr>
              <w:t xml:space="preserve"> </w:t>
            </w:r>
            <w:r w:rsidRPr="00555ADE">
              <w:rPr>
                <w:sz w:val="16"/>
                <w:szCs w:val="16"/>
              </w:rPr>
              <w:fldChar w:fldCharType="begin">
                <w:ffData>
                  <w:name w:val="Rated"/>
                  <w:enabled/>
                  <w:calcOnExit w:val="0"/>
                  <w:statusText w:type="text" w:val="Check if the contract is rated under DPAS"/>
                  <w:checkBox>
                    <w:size w:val="16"/>
                    <w:default w:val="0"/>
                  </w:checkBox>
                </w:ffData>
              </w:fldChar>
            </w:r>
            <w:bookmarkStart w:id="15" w:name="Rated"/>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bookmarkEnd w:id="15"/>
            <w:r w:rsidRPr="00555ADE">
              <w:rPr>
                <w:sz w:val="16"/>
                <w:szCs w:val="16"/>
              </w:rPr>
              <w:t xml:space="preserve">13a. </w:t>
            </w:r>
            <w:r w:rsidR="00A0266D" w:rsidRPr="00555ADE">
              <w:rPr>
                <w:sz w:val="16"/>
                <w:szCs w:val="16"/>
              </w:rPr>
              <w:t>THIS CONTRACT IS A RATED</w:t>
            </w:r>
            <w:r w:rsidR="00A0266D">
              <w:rPr>
                <w:sz w:val="16"/>
                <w:szCs w:val="16"/>
              </w:rPr>
              <w:t xml:space="preserve"> </w:t>
            </w:r>
            <w:r w:rsidR="00A0266D" w:rsidRPr="00555ADE">
              <w:rPr>
                <w:sz w:val="16"/>
                <w:szCs w:val="16"/>
              </w:rPr>
              <w:t>ORDER UNDER DPAS (15 CFR 700)</w:t>
            </w:r>
          </w:p>
        </w:tc>
        <w:tc>
          <w:tcPr>
            <w:tcW w:w="2885" w:type="dxa"/>
            <w:gridSpan w:val="4"/>
            <w:tcBorders>
              <w:top w:val="single" w:sz="4" w:space="0" w:color="auto"/>
              <w:left w:val="single" w:sz="4" w:space="0" w:color="auto"/>
              <w:bottom w:val="single" w:sz="4" w:space="0" w:color="auto"/>
              <w:right w:val="single" w:sz="4" w:space="0" w:color="auto"/>
            </w:tcBorders>
            <w:vAlign w:val="center"/>
          </w:tcPr>
          <w:p w:rsidR="00FD2D4A" w:rsidRPr="00555ADE" w:rsidRDefault="00FD2D4A" w:rsidP="00A9301B">
            <w:pPr>
              <w:rPr>
                <w:sz w:val="16"/>
                <w:szCs w:val="16"/>
              </w:rPr>
            </w:pPr>
            <w:r w:rsidRPr="00555ADE">
              <w:rPr>
                <w:sz w:val="16"/>
                <w:szCs w:val="16"/>
              </w:rPr>
              <w:t xml:space="preserve">13b. </w:t>
            </w:r>
            <w:r w:rsidR="00A0266D" w:rsidRPr="00555ADE">
              <w:rPr>
                <w:sz w:val="16"/>
                <w:szCs w:val="16"/>
              </w:rPr>
              <w:t>RATING</w:t>
            </w:r>
          </w:p>
          <w:p w:rsidR="00FD2D4A" w:rsidRPr="00555ADE" w:rsidRDefault="00FD2D4A" w:rsidP="00A0266D">
            <w:pPr>
              <w:ind w:left="331" w:right="3"/>
              <w:rPr>
                <w:sz w:val="16"/>
                <w:szCs w:val="16"/>
              </w:rPr>
            </w:pPr>
            <w:r w:rsidRPr="00555ADE">
              <w:rPr>
                <w:sz w:val="16"/>
                <w:szCs w:val="16"/>
              </w:rPr>
              <w:fldChar w:fldCharType="begin">
                <w:ffData>
                  <w:name w:val="DPASRating"/>
                  <w:enabled/>
                  <w:calcOnExit w:val="0"/>
                  <w:statusText w:type="text" w:val="DPAS Rating"/>
                  <w:textInput/>
                </w:ffData>
              </w:fldChar>
            </w:r>
            <w:bookmarkStart w:id="16" w:name="DPASRating"/>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16"/>
          </w:p>
        </w:tc>
        <w:tc>
          <w:tcPr>
            <w:tcW w:w="24" w:type="dxa"/>
            <w:gridSpan w:val="2"/>
            <w:vMerge w:val="restart"/>
            <w:tcBorders>
              <w:left w:val="single" w:sz="4" w:space="0" w:color="auto"/>
              <w:right w:val="nil"/>
            </w:tcBorders>
            <w:vAlign w:val="center"/>
          </w:tcPr>
          <w:p w:rsidR="00FD2D4A" w:rsidRPr="00555ADE" w:rsidRDefault="00FD2D4A" w:rsidP="00A9301B">
            <w:pPr>
              <w:rPr>
                <w:sz w:val="16"/>
                <w:szCs w:val="16"/>
              </w:rPr>
            </w:pPr>
          </w:p>
        </w:tc>
      </w:tr>
      <w:tr w:rsidR="00A0266D" w:rsidRPr="00C77415" w:rsidTr="00F16D1A">
        <w:trPr>
          <w:trHeight w:val="171"/>
          <w:jc w:val="center"/>
        </w:trPr>
        <w:tc>
          <w:tcPr>
            <w:tcW w:w="2965" w:type="dxa"/>
            <w:gridSpan w:val="5"/>
            <w:vMerge/>
            <w:tcBorders>
              <w:left w:val="single" w:sz="4" w:space="0" w:color="auto"/>
            </w:tcBorders>
            <w:vAlign w:val="center"/>
          </w:tcPr>
          <w:p w:rsidR="00FD2D4A" w:rsidRPr="00555ADE" w:rsidRDefault="00FD2D4A" w:rsidP="00A9301B">
            <w:pPr>
              <w:rPr>
                <w:sz w:val="16"/>
                <w:szCs w:val="16"/>
              </w:rPr>
            </w:pPr>
          </w:p>
        </w:tc>
        <w:tc>
          <w:tcPr>
            <w:tcW w:w="2790" w:type="dxa"/>
            <w:gridSpan w:val="6"/>
            <w:vMerge/>
            <w:vAlign w:val="center"/>
          </w:tcPr>
          <w:p w:rsidR="00FD2D4A" w:rsidRPr="00555ADE" w:rsidRDefault="00FD2D4A" w:rsidP="00A9301B">
            <w:pPr>
              <w:rPr>
                <w:sz w:val="16"/>
                <w:szCs w:val="16"/>
              </w:rPr>
            </w:pPr>
          </w:p>
        </w:tc>
        <w:tc>
          <w:tcPr>
            <w:tcW w:w="2970" w:type="dxa"/>
            <w:gridSpan w:val="6"/>
            <w:vMerge/>
            <w:vAlign w:val="center"/>
          </w:tcPr>
          <w:p w:rsidR="00FD2D4A" w:rsidRPr="00555ADE" w:rsidRDefault="00FD2D4A" w:rsidP="00A9301B">
            <w:pPr>
              <w:rPr>
                <w:sz w:val="16"/>
                <w:szCs w:val="16"/>
              </w:rPr>
            </w:pPr>
          </w:p>
        </w:tc>
        <w:tc>
          <w:tcPr>
            <w:tcW w:w="2885" w:type="dxa"/>
            <w:gridSpan w:val="4"/>
            <w:tcBorders>
              <w:bottom w:val="nil"/>
              <w:right w:val="single" w:sz="4" w:space="0" w:color="auto"/>
            </w:tcBorders>
            <w:vAlign w:val="center"/>
          </w:tcPr>
          <w:p w:rsidR="00FD2D4A" w:rsidRPr="00555ADE" w:rsidRDefault="00FD2D4A" w:rsidP="00A9301B">
            <w:pPr>
              <w:rPr>
                <w:sz w:val="16"/>
                <w:szCs w:val="16"/>
              </w:rPr>
            </w:pPr>
            <w:r w:rsidRPr="00555ADE">
              <w:rPr>
                <w:sz w:val="16"/>
                <w:szCs w:val="16"/>
              </w:rPr>
              <w:t>14. METHOD OF SOLICITATION</w:t>
            </w:r>
          </w:p>
        </w:tc>
        <w:tc>
          <w:tcPr>
            <w:tcW w:w="24" w:type="dxa"/>
            <w:gridSpan w:val="2"/>
            <w:vMerge/>
            <w:tcBorders>
              <w:left w:val="single" w:sz="4" w:space="0" w:color="auto"/>
              <w:right w:val="nil"/>
            </w:tcBorders>
            <w:vAlign w:val="center"/>
          </w:tcPr>
          <w:p w:rsidR="00FD2D4A" w:rsidRPr="00555ADE" w:rsidRDefault="00FD2D4A" w:rsidP="00A9301B">
            <w:pPr>
              <w:rPr>
                <w:sz w:val="16"/>
                <w:szCs w:val="16"/>
              </w:rPr>
            </w:pPr>
          </w:p>
        </w:tc>
      </w:tr>
      <w:tr w:rsidR="00A0266D" w:rsidRPr="00C77415" w:rsidTr="00D22452">
        <w:trPr>
          <w:trHeight w:val="171"/>
          <w:jc w:val="center"/>
        </w:trPr>
        <w:tc>
          <w:tcPr>
            <w:tcW w:w="2965" w:type="dxa"/>
            <w:gridSpan w:val="5"/>
            <w:vMerge/>
            <w:tcBorders>
              <w:left w:val="single" w:sz="4" w:space="0" w:color="auto"/>
            </w:tcBorders>
            <w:vAlign w:val="center"/>
          </w:tcPr>
          <w:p w:rsidR="00FD2D4A" w:rsidRPr="00555ADE" w:rsidRDefault="00FD2D4A" w:rsidP="00A9301B">
            <w:pPr>
              <w:rPr>
                <w:sz w:val="16"/>
                <w:szCs w:val="16"/>
              </w:rPr>
            </w:pPr>
          </w:p>
        </w:tc>
        <w:tc>
          <w:tcPr>
            <w:tcW w:w="2790" w:type="dxa"/>
            <w:gridSpan w:val="6"/>
            <w:vMerge/>
            <w:vAlign w:val="center"/>
          </w:tcPr>
          <w:p w:rsidR="00FD2D4A" w:rsidRPr="00555ADE" w:rsidRDefault="00FD2D4A" w:rsidP="00A9301B">
            <w:pPr>
              <w:rPr>
                <w:sz w:val="16"/>
                <w:szCs w:val="16"/>
              </w:rPr>
            </w:pPr>
          </w:p>
        </w:tc>
        <w:tc>
          <w:tcPr>
            <w:tcW w:w="2970" w:type="dxa"/>
            <w:gridSpan w:val="6"/>
            <w:vMerge/>
            <w:vAlign w:val="center"/>
          </w:tcPr>
          <w:p w:rsidR="00FD2D4A" w:rsidRPr="00555ADE" w:rsidRDefault="00FD2D4A" w:rsidP="00A9301B">
            <w:pPr>
              <w:rPr>
                <w:sz w:val="16"/>
                <w:szCs w:val="16"/>
              </w:rPr>
            </w:pPr>
          </w:p>
        </w:tc>
        <w:tc>
          <w:tcPr>
            <w:tcW w:w="990" w:type="dxa"/>
            <w:tcBorders>
              <w:top w:val="nil"/>
              <w:right w:val="nil"/>
            </w:tcBorders>
            <w:vAlign w:val="center"/>
          </w:tcPr>
          <w:p w:rsidR="00FD2D4A" w:rsidRPr="00555ADE" w:rsidRDefault="00FD2D4A" w:rsidP="00A9301B">
            <w:pPr>
              <w:rPr>
                <w:sz w:val="16"/>
                <w:szCs w:val="16"/>
              </w:rPr>
            </w:pPr>
            <w:r w:rsidRPr="00555ADE">
              <w:rPr>
                <w:sz w:val="16"/>
                <w:szCs w:val="16"/>
              </w:rPr>
              <w:t xml:space="preserve"> </w:t>
            </w:r>
            <w:r w:rsidRPr="00555ADE">
              <w:rPr>
                <w:sz w:val="16"/>
                <w:szCs w:val="16"/>
              </w:rPr>
              <w:fldChar w:fldCharType="begin">
                <w:ffData>
                  <w:name w:val="RFQ"/>
                  <w:enabled/>
                  <w:calcOnExit w:val="0"/>
                  <w:statusText w:type="text" w:val="Check if Solicitation is a request for quote"/>
                  <w:checkBox>
                    <w:size w:val="16"/>
                    <w:default w:val="0"/>
                  </w:checkBox>
                </w:ffData>
              </w:fldChar>
            </w:r>
            <w:bookmarkStart w:id="17" w:name="RFQ"/>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bookmarkEnd w:id="17"/>
            <w:r w:rsidRPr="00555ADE">
              <w:rPr>
                <w:sz w:val="16"/>
                <w:szCs w:val="16"/>
              </w:rPr>
              <w:t xml:space="preserve"> RFQ</w:t>
            </w:r>
          </w:p>
        </w:tc>
        <w:tc>
          <w:tcPr>
            <w:tcW w:w="844" w:type="dxa"/>
            <w:gridSpan w:val="2"/>
            <w:tcBorders>
              <w:top w:val="nil"/>
              <w:left w:val="nil"/>
              <w:right w:val="nil"/>
            </w:tcBorders>
            <w:vAlign w:val="center"/>
          </w:tcPr>
          <w:p w:rsidR="00FD2D4A" w:rsidRPr="00555ADE" w:rsidRDefault="00FD2D4A" w:rsidP="00A9301B">
            <w:pPr>
              <w:rPr>
                <w:sz w:val="16"/>
                <w:szCs w:val="16"/>
              </w:rPr>
            </w:pPr>
            <w:r w:rsidRPr="00555ADE">
              <w:rPr>
                <w:sz w:val="16"/>
                <w:szCs w:val="16"/>
              </w:rPr>
              <w:t xml:space="preserve"> </w:t>
            </w:r>
            <w:r w:rsidRPr="00555ADE">
              <w:rPr>
                <w:sz w:val="16"/>
                <w:szCs w:val="16"/>
              </w:rPr>
              <w:fldChar w:fldCharType="begin">
                <w:ffData>
                  <w:name w:val="IFB"/>
                  <w:enabled/>
                  <w:calcOnExit w:val="0"/>
                  <w:statusText w:type="text" w:val="Check if Solicitation is an Invitation for Bid"/>
                  <w:checkBox>
                    <w:size w:val="16"/>
                    <w:default w:val="0"/>
                  </w:checkBox>
                </w:ffData>
              </w:fldChar>
            </w:r>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r w:rsidRPr="00555ADE">
              <w:rPr>
                <w:sz w:val="16"/>
                <w:szCs w:val="16"/>
              </w:rPr>
              <w:t xml:space="preserve"> IFB</w:t>
            </w:r>
          </w:p>
        </w:tc>
        <w:tc>
          <w:tcPr>
            <w:tcW w:w="1051" w:type="dxa"/>
            <w:tcBorders>
              <w:top w:val="nil"/>
              <w:left w:val="nil"/>
              <w:right w:val="single" w:sz="4" w:space="0" w:color="auto"/>
            </w:tcBorders>
            <w:vAlign w:val="center"/>
          </w:tcPr>
          <w:p w:rsidR="00FD2D4A" w:rsidRPr="00555ADE" w:rsidRDefault="00FD2D4A" w:rsidP="00A9301B">
            <w:pPr>
              <w:rPr>
                <w:sz w:val="16"/>
                <w:szCs w:val="16"/>
              </w:rPr>
            </w:pPr>
            <w:r w:rsidRPr="00555ADE">
              <w:rPr>
                <w:sz w:val="16"/>
                <w:szCs w:val="16"/>
              </w:rPr>
              <w:t xml:space="preserve"> </w:t>
            </w:r>
            <w:r w:rsidRPr="00555ADE">
              <w:rPr>
                <w:sz w:val="16"/>
                <w:szCs w:val="16"/>
              </w:rPr>
              <w:fldChar w:fldCharType="begin">
                <w:ffData>
                  <w:name w:val="RFP"/>
                  <w:enabled/>
                  <w:calcOnExit w:val="0"/>
                  <w:statusText w:type="text" w:val="Check if Solicitation is a request for proposal"/>
                  <w:checkBox>
                    <w:size w:val="16"/>
                    <w:default w:val="1"/>
                  </w:checkBox>
                </w:ffData>
              </w:fldChar>
            </w:r>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r w:rsidRPr="00555ADE">
              <w:rPr>
                <w:sz w:val="16"/>
                <w:szCs w:val="16"/>
              </w:rPr>
              <w:t>RFP</w:t>
            </w:r>
          </w:p>
        </w:tc>
        <w:tc>
          <w:tcPr>
            <w:tcW w:w="24" w:type="dxa"/>
            <w:gridSpan w:val="2"/>
            <w:tcBorders>
              <w:left w:val="single" w:sz="4" w:space="0" w:color="auto"/>
              <w:right w:val="nil"/>
            </w:tcBorders>
            <w:vAlign w:val="center"/>
          </w:tcPr>
          <w:p w:rsidR="00FD2D4A" w:rsidRPr="00555ADE" w:rsidRDefault="00FD2D4A" w:rsidP="00A9301B">
            <w:pPr>
              <w:rPr>
                <w:sz w:val="16"/>
                <w:szCs w:val="16"/>
              </w:rPr>
            </w:pPr>
          </w:p>
        </w:tc>
      </w:tr>
      <w:tr w:rsidR="00EC404F" w:rsidRPr="00C77415" w:rsidTr="00F16D1A">
        <w:trPr>
          <w:gridAfter w:val="2"/>
          <w:wAfter w:w="24" w:type="dxa"/>
          <w:trHeight w:val="167"/>
          <w:jc w:val="center"/>
        </w:trPr>
        <w:tc>
          <w:tcPr>
            <w:tcW w:w="2965" w:type="dxa"/>
            <w:gridSpan w:val="5"/>
            <w:tcBorders>
              <w:left w:val="single" w:sz="4" w:space="0" w:color="auto"/>
            </w:tcBorders>
            <w:vAlign w:val="center"/>
          </w:tcPr>
          <w:p w:rsidR="00FD2D4A" w:rsidRPr="00555ADE" w:rsidRDefault="00FD2D4A" w:rsidP="00A9301B">
            <w:pPr>
              <w:rPr>
                <w:sz w:val="16"/>
                <w:szCs w:val="16"/>
              </w:rPr>
            </w:pPr>
            <w:r w:rsidRPr="00555ADE">
              <w:rPr>
                <w:sz w:val="16"/>
                <w:szCs w:val="16"/>
              </w:rPr>
              <w:t>15.  DELIVER TO</w:t>
            </w:r>
            <w:r w:rsidR="00B7502B">
              <w:rPr>
                <w:sz w:val="16"/>
                <w:szCs w:val="16"/>
              </w:rPr>
              <w:t xml:space="preserve">: </w:t>
            </w:r>
            <w:r w:rsidR="00B7502B" w:rsidRPr="00555ADE">
              <w:rPr>
                <w:sz w:val="16"/>
                <w:szCs w:val="16"/>
              </w:rPr>
              <w:fldChar w:fldCharType="begin">
                <w:ffData>
                  <w:name w:val="Delivery"/>
                  <w:enabled/>
                  <w:calcOnExit w:val="0"/>
                  <w:statusText w:type="text" w:val="Delivery Instructions"/>
                  <w:textInput/>
                </w:ffData>
              </w:fldChar>
            </w:r>
            <w:bookmarkStart w:id="18" w:name="Delivery"/>
            <w:r w:rsidR="00B7502B" w:rsidRPr="00555ADE">
              <w:rPr>
                <w:sz w:val="16"/>
                <w:szCs w:val="16"/>
              </w:rPr>
              <w:instrText xml:space="preserve"> FORMTEXT </w:instrText>
            </w:r>
            <w:r w:rsidR="00B7502B" w:rsidRPr="00555ADE">
              <w:rPr>
                <w:sz w:val="16"/>
                <w:szCs w:val="16"/>
              </w:rPr>
            </w:r>
            <w:r w:rsidR="00B7502B" w:rsidRPr="00555ADE">
              <w:rPr>
                <w:sz w:val="16"/>
                <w:szCs w:val="16"/>
              </w:rPr>
              <w:fldChar w:fldCharType="separate"/>
            </w:r>
            <w:r w:rsidR="00B7502B" w:rsidRPr="00555ADE">
              <w:rPr>
                <w:noProof/>
                <w:sz w:val="16"/>
                <w:szCs w:val="16"/>
              </w:rPr>
              <w:t> </w:t>
            </w:r>
            <w:r w:rsidR="00B7502B" w:rsidRPr="00555ADE">
              <w:rPr>
                <w:noProof/>
                <w:sz w:val="16"/>
                <w:szCs w:val="16"/>
              </w:rPr>
              <w:t> </w:t>
            </w:r>
            <w:r w:rsidR="00B7502B" w:rsidRPr="00555ADE">
              <w:rPr>
                <w:noProof/>
                <w:sz w:val="16"/>
                <w:szCs w:val="16"/>
              </w:rPr>
              <w:t> </w:t>
            </w:r>
            <w:r w:rsidR="00B7502B" w:rsidRPr="00555ADE">
              <w:rPr>
                <w:noProof/>
                <w:sz w:val="16"/>
                <w:szCs w:val="16"/>
              </w:rPr>
              <w:t> </w:t>
            </w:r>
            <w:r w:rsidR="00B7502B" w:rsidRPr="00555ADE">
              <w:rPr>
                <w:noProof/>
                <w:sz w:val="16"/>
                <w:szCs w:val="16"/>
              </w:rPr>
              <w:t> </w:t>
            </w:r>
            <w:r w:rsidR="00B7502B" w:rsidRPr="00555ADE">
              <w:rPr>
                <w:sz w:val="16"/>
                <w:szCs w:val="16"/>
              </w:rPr>
              <w:fldChar w:fldCharType="end"/>
            </w:r>
            <w:bookmarkEnd w:id="18"/>
          </w:p>
        </w:tc>
        <w:tc>
          <w:tcPr>
            <w:tcW w:w="1309" w:type="dxa"/>
            <w:gridSpan w:val="4"/>
            <w:tcBorders>
              <w:right w:val="nil"/>
            </w:tcBorders>
            <w:vAlign w:val="center"/>
          </w:tcPr>
          <w:p w:rsidR="00FD2D4A" w:rsidRPr="00555ADE" w:rsidRDefault="00FD2D4A" w:rsidP="00A0266D">
            <w:pPr>
              <w:jc w:val="right"/>
              <w:rPr>
                <w:sz w:val="16"/>
                <w:szCs w:val="16"/>
              </w:rPr>
            </w:pPr>
            <w:r w:rsidRPr="00555ADE">
              <w:rPr>
                <w:sz w:val="16"/>
                <w:szCs w:val="16"/>
              </w:rPr>
              <w:t>CODE</w:t>
            </w:r>
          </w:p>
        </w:tc>
        <w:tc>
          <w:tcPr>
            <w:tcW w:w="1481" w:type="dxa"/>
            <w:gridSpan w:val="2"/>
            <w:tcBorders>
              <w:left w:val="nil"/>
            </w:tcBorders>
            <w:vAlign w:val="center"/>
          </w:tcPr>
          <w:p w:rsidR="00FD2D4A" w:rsidRPr="00555ADE" w:rsidRDefault="00FD2D4A" w:rsidP="00A9301B">
            <w:pPr>
              <w:ind w:left="61"/>
              <w:rPr>
                <w:sz w:val="16"/>
                <w:szCs w:val="16"/>
              </w:rPr>
            </w:pPr>
            <w:r w:rsidRPr="00555ADE">
              <w:rPr>
                <w:sz w:val="16"/>
                <w:szCs w:val="16"/>
              </w:rPr>
              <w:fldChar w:fldCharType="begin">
                <w:ffData>
                  <w:name w:val="DeliveryCode"/>
                  <w:enabled/>
                  <w:calcOnExit w:val="0"/>
                  <w:statusText w:type="text" w:val="Delivery Address Code"/>
                  <w:textInput>
                    <w:maxLength w:val="10"/>
                  </w:textInput>
                </w:ffData>
              </w:fldChar>
            </w:r>
            <w:bookmarkStart w:id="19" w:name="DeliveryCode"/>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19"/>
          </w:p>
        </w:tc>
        <w:tc>
          <w:tcPr>
            <w:tcW w:w="2970" w:type="dxa"/>
            <w:gridSpan w:val="6"/>
            <w:vAlign w:val="center"/>
          </w:tcPr>
          <w:p w:rsidR="00FD2D4A" w:rsidRPr="00555ADE" w:rsidRDefault="00FD2D4A" w:rsidP="00A9301B">
            <w:pPr>
              <w:rPr>
                <w:sz w:val="16"/>
                <w:szCs w:val="16"/>
              </w:rPr>
            </w:pPr>
            <w:r w:rsidRPr="00555ADE">
              <w:rPr>
                <w:sz w:val="16"/>
                <w:szCs w:val="16"/>
              </w:rPr>
              <w:t>16. ADMINISTERED BY</w:t>
            </w:r>
            <w:r w:rsidR="00B7502B">
              <w:rPr>
                <w:sz w:val="16"/>
                <w:szCs w:val="16"/>
              </w:rPr>
              <w:t>: See Block 9</w:t>
            </w:r>
          </w:p>
        </w:tc>
        <w:tc>
          <w:tcPr>
            <w:tcW w:w="1710" w:type="dxa"/>
            <w:gridSpan w:val="2"/>
            <w:tcBorders>
              <w:right w:val="nil"/>
            </w:tcBorders>
            <w:vAlign w:val="center"/>
          </w:tcPr>
          <w:p w:rsidR="00FD2D4A" w:rsidRPr="00555ADE" w:rsidRDefault="00FD2D4A" w:rsidP="00A9301B">
            <w:pPr>
              <w:jc w:val="right"/>
              <w:rPr>
                <w:sz w:val="16"/>
                <w:szCs w:val="16"/>
              </w:rPr>
            </w:pPr>
            <w:r w:rsidRPr="00555ADE">
              <w:rPr>
                <w:sz w:val="16"/>
                <w:szCs w:val="16"/>
              </w:rPr>
              <w:t>CODE</w:t>
            </w:r>
          </w:p>
        </w:tc>
        <w:tc>
          <w:tcPr>
            <w:tcW w:w="1175" w:type="dxa"/>
            <w:gridSpan w:val="2"/>
            <w:tcBorders>
              <w:left w:val="nil"/>
              <w:right w:val="single" w:sz="4" w:space="0" w:color="auto"/>
            </w:tcBorders>
            <w:vAlign w:val="center"/>
          </w:tcPr>
          <w:p w:rsidR="00FD2D4A" w:rsidRPr="00555ADE" w:rsidRDefault="00FD2D4A" w:rsidP="00A9301B">
            <w:pPr>
              <w:ind w:left="117"/>
              <w:rPr>
                <w:sz w:val="16"/>
                <w:szCs w:val="16"/>
              </w:rPr>
            </w:pPr>
            <w:r w:rsidRPr="00555ADE">
              <w:rPr>
                <w:sz w:val="16"/>
                <w:szCs w:val="16"/>
              </w:rPr>
              <w:fldChar w:fldCharType="begin">
                <w:ffData>
                  <w:name w:val="AdminCode"/>
                  <w:enabled/>
                  <w:calcOnExit w:val="0"/>
                  <w:statusText w:type="text" w:val="Administrative Office Location Code"/>
                  <w:textInput/>
                </w:ffData>
              </w:fldChar>
            </w:r>
            <w:bookmarkStart w:id="20" w:name="AdminCode"/>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20"/>
          </w:p>
        </w:tc>
      </w:tr>
      <w:tr w:rsidR="00A0266D" w:rsidRPr="00C77415" w:rsidTr="00D22452">
        <w:trPr>
          <w:gridAfter w:val="2"/>
          <w:wAfter w:w="24" w:type="dxa"/>
          <w:trHeight w:val="177"/>
          <w:jc w:val="center"/>
        </w:trPr>
        <w:tc>
          <w:tcPr>
            <w:tcW w:w="2335" w:type="dxa"/>
            <w:gridSpan w:val="3"/>
            <w:tcBorders>
              <w:left w:val="single" w:sz="4" w:space="0" w:color="auto"/>
            </w:tcBorders>
            <w:vAlign w:val="center"/>
          </w:tcPr>
          <w:p w:rsidR="00FD2D4A" w:rsidRPr="00555ADE" w:rsidRDefault="00FD2D4A" w:rsidP="00A9301B">
            <w:pPr>
              <w:rPr>
                <w:sz w:val="16"/>
                <w:szCs w:val="16"/>
              </w:rPr>
            </w:pPr>
            <w:r w:rsidRPr="00555ADE">
              <w:rPr>
                <w:sz w:val="16"/>
                <w:szCs w:val="16"/>
              </w:rPr>
              <w:t xml:space="preserve">17A. </w:t>
            </w:r>
            <w:r w:rsidRPr="00833000">
              <w:rPr>
                <w:color w:val="FF0000"/>
                <w:sz w:val="16"/>
                <w:szCs w:val="16"/>
              </w:rPr>
              <w:t>CONTRACTOR/OFFEROR</w:t>
            </w:r>
          </w:p>
        </w:tc>
        <w:tc>
          <w:tcPr>
            <w:tcW w:w="990" w:type="dxa"/>
            <w:gridSpan w:val="3"/>
            <w:tcBorders>
              <w:right w:val="nil"/>
            </w:tcBorders>
            <w:vAlign w:val="center"/>
          </w:tcPr>
          <w:p w:rsidR="00FD2D4A" w:rsidRPr="00555ADE" w:rsidRDefault="00D22452" w:rsidP="00D22452">
            <w:pPr>
              <w:rPr>
                <w:sz w:val="16"/>
                <w:szCs w:val="16"/>
              </w:rPr>
            </w:pPr>
            <w:r w:rsidRPr="00D22452">
              <w:rPr>
                <w:color w:val="FF0000"/>
                <w:sz w:val="16"/>
                <w:szCs w:val="16"/>
              </w:rPr>
              <w:t>CAGE C</w:t>
            </w:r>
            <w:r w:rsidR="00FD2D4A" w:rsidRPr="00D22452">
              <w:rPr>
                <w:color w:val="FF0000"/>
                <w:sz w:val="16"/>
                <w:szCs w:val="16"/>
              </w:rPr>
              <w:t>ODE</w:t>
            </w:r>
            <w:r w:rsidR="00956586">
              <w:rPr>
                <w:sz w:val="16"/>
                <w:szCs w:val="16"/>
              </w:rPr>
              <w:t>:</w:t>
            </w:r>
          </w:p>
        </w:tc>
        <w:tc>
          <w:tcPr>
            <w:tcW w:w="691" w:type="dxa"/>
            <w:tcBorders>
              <w:left w:val="nil"/>
            </w:tcBorders>
            <w:vAlign w:val="center"/>
          </w:tcPr>
          <w:p w:rsidR="00FD2D4A" w:rsidRPr="00555ADE" w:rsidRDefault="00FD2D4A" w:rsidP="00A9301B">
            <w:pPr>
              <w:rPr>
                <w:sz w:val="16"/>
                <w:szCs w:val="16"/>
              </w:rPr>
            </w:pPr>
            <w:r w:rsidRPr="00555ADE">
              <w:rPr>
                <w:sz w:val="16"/>
                <w:szCs w:val="16"/>
              </w:rPr>
              <w:t xml:space="preserve"> </w:t>
            </w:r>
            <w:r w:rsidRPr="00555ADE">
              <w:rPr>
                <w:sz w:val="16"/>
                <w:szCs w:val="16"/>
              </w:rPr>
              <w:fldChar w:fldCharType="begin">
                <w:ffData>
                  <w:name w:val="ContractorCode"/>
                  <w:enabled/>
                  <w:calcOnExit w:val="0"/>
                  <w:statusText w:type="text" w:val="Contractor Location Code"/>
                  <w:textInput>
                    <w:maxLength w:val="10"/>
                  </w:textInput>
                </w:ffData>
              </w:fldChar>
            </w:r>
            <w:bookmarkStart w:id="21" w:name="ContractorCode"/>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21"/>
          </w:p>
        </w:tc>
        <w:tc>
          <w:tcPr>
            <w:tcW w:w="929" w:type="dxa"/>
            <w:gridSpan w:val="3"/>
            <w:tcBorders>
              <w:right w:val="nil"/>
            </w:tcBorders>
            <w:vAlign w:val="center"/>
          </w:tcPr>
          <w:p w:rsidR="00FD2D4A" w:rsidRPr="00555ADE" w:rsidRDefault="00FD2D4A" w:rsidP="00A9301B">
            <w:pPr>
              <w:rPr>
                <w:sz w:val="16"/>
                <w:szCs w:val="16"/>
              </w:rPr>
            </w:pPr>
            <w:r w:rsidRPr="00555ADE">
              <w:rPr>
                <w:sz w:val="16"/>
                <w:szCs w:val="16"/>
              </w:rPr>
              <w:t>FACILITY CODE</w:t>
            </w:r>
          </w:p>
        </w:tc>
        <w:tc>
          <w:tcPr>
            <w:tcW w:w="810" w:type="dxa"/>
            <w:tcBorders>
              <w:left w:val="nil"/>
            </w:tcBorders>
            <w:vAlign w:val="center"/>
          </w:tcPr>
          <w:p w:rsidR="00FD2D4A" w:rsidRPr="00555ADE" w:rsidRDefault="00FD2D4A" w:rsidP="00A9301B">
            <w:pPr>
              <w:rPr>
                <w:sz w:val="16"/>
                <w:szCs w:val="16"/>
              </w:rPr>
            </w:pPr>
            <w:r w:rsidRPr="00555ADE">
              <w:rPr>
                <w:sz w:val="16"/>
                <w:szCs w:val="16"/>
              </w:rPr>
              <w:t xml:space="preserve"> </w:t>
            </w:r>
            <w:r w:rsidRPr="00555ADE">
              <w:rPr>
                <w:sz w:val="16"/>
                <w:szCs w:val="16"/>
              </w:rPr>
              <w:fldChar w:fldCharType="begin">
                <w:ffData>
                  <w:name w:val="FacilityCode"/>
                  <w:enabled/>
                  <w:calcOnExit w:val="0"/>
                  <w:statusText w:type="text" w:val="Contractor Facility Code"/>
                  <w:textInput/>
                </w:ffData>
              </w:fldChar>
            </w:r>
            <w:bookmarkStart w:id="22" w:name="FacilityCode"/>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22"/>
          </w:p>
        </w:tc>
        <w:tc>
          <w:tcPr>
            <w:tcW w:w="2970" w:type="dxa"/>
            <w:gridSpan w:val="6"/>
            <w:tcBorders>
              <w:bottom w:val="single" w:sz="4" w:space="0" w:color="auto"/>
            </w:tcBorders>
            <w:vAlign w:val="center"/>
          </w:tcPr>
          <w:p w:rsidR="00FD2D4A" w:rsidRPr="00122E90" w:rsidRDefault="00FD2D4A" w:rsidP="00A9301B">
            <w:pPr>
              <w:rPr>
                <w:sz w:val="16"/>
                <w:szCs w:val="16"/>
              </w:rPr>
            </w:pPr>
            <w:r w:rsidRPr="00122E90">
              <w:rPr>
                <w:sz w:val="16"/>
                <w:szCs w:val="16"/>
              </w:rPr>
              <w:t>1</w:t>
            </w:r>
            <w:r w:rsidRPr="00CA7A99">
              <w:rPr>
                <w:sz w:val="16"/>
                <w:szCs w:val="16"/>
              </w:rPr>
              <w:t>8a. PAYMENT WILL BE MADE BY</w:t>
            </w:r>
          </w:p>
        </w:tc>
        <w:tc>
          <w:tcPr>
            <w:tcW w:w="990" w:type="dxa"/>
            <w:tcBorders>
              <w:bottom w:val="single" w:sz="4" w:space="0" w:color="auto"/>
              <w:right w:val="nil"/>
            </w:tcBorders>
            <w:vAlign w:val="center"/>
          </w:tcPr>
          <w:p w:rsidR="00FD2D4A" w:rsidRPr="00122E90" w:rsidRDefault="00FD2D4A" w:rsidP="00A0266D">
            <w:pPr>
              <w:jc w:val="right"/>
              <w:rPr>
                <w:sz w:val="16"/>
                <w:szCs w:val="16"/>
              </w:rPr>
            </w:pPr>
            <w:r w:rsidRPr="00122E90">
              <w:rPr>
                <w:sz w:val="16"/>
                <w:szCs w:val="16"/>
              </w:rPr>
              <w:t>CODE</w:t>
            </w:r>
          </w:p>
        </w:tc>
        <w:tc>
          <w:tcPr>
            <w:tcW w:w="1895" w:type="dxa"/>
            <w:gridSpan w:val="3"/>
            <w:tcBorders>
              <w:left w:val="nil"/>
              <w:bottom w:val="single" w:sz="4" w:space="0" w:color="auto"/>
              <w:right w:val="single" w:sz="4" w:space="0" w:color="auto"/>
            </w:tcBorders>
            <w:vAlign w:val="center"/>
          </w:tcPr>
          <w:p w:rsidR="00FD2D4A" w:rsidRPr="00122E90" w:rsidRDefault="00FD2D4A" w:rsidP="00A9301B">
            <w:pPr>
              <w:ind w:left="163"/>
              <w:rPr>
                <w:sz w:val="16"/>
                <w:szCs w:val="16"/>
              </w:rPr>
            </w:pPr>
            <w:r w:rsidRPr="00122E90">
              <w:rPr>
                <w:sz w:val="16"/>
                <w:szCs w:val="16"/>
              </w:rPr>
              <w:fldChar w:fldCharType="begin">
                <w:ffData>
                  <w:name w:val="PayCode"/>
                  <w:enabled/>
                  <w:calcOnExit w:val="0"/>
                  <w:statusText w:type="text" w:val="Payment Location Code"/>
                  <w:textInput/>
                </w:ffData>
              </w:fldChar>
            </w:r>
            <w:bookmarkStart w:id="23" w:name="PayCode"/>
            <w:r w:rsidRPr="00122E90">
              <w:rPr>
                <w:sz w:val="16"/>
                <w:szCs w:val="16"/>
              </w:rPr>
              <w:instrText xml:space="preserve"> FORMTEXT </w:instrText>
            </w:r>
            <w:r w:rsidRPr="00122E90">
              <w:rPr>
                <w:sz w:val="16"/>
                <w:szCs w:val="16"/>
              </w:rPr>
            </w:r>
            <w:r w:rsidRPr="00122E90">
              <w:rPr>
                <w:sz w:val="16"/>
                <w:szCs w:val="16"/>
              </w:rPr>
              <w:fldChar w:fldCharType="separate"/>
            </w:r>
            <w:r w:rsidRPr="00122E90">
              <w:rPr>
                <w:noProof/>
                <w:sz w:val="16"/>
                <w:szCs w:val="16"/>
              </w:rPr>
              <w:t> </w:t>
            </w:r>
            <w:r w:rsidRPr="00122E90">
              <w:rPr>
                <w:noProof/>
                <w:sz w:val="16"/>
                <w:szCs w:val="16"/>
              </w:rPr>
              <w:t> </w:t>
            </w:r>
            <w:r w:rsidRPr="00122E90">
              <w:rPr>
                <w:noProof/>
                <w:sz w:val="16"/>
                <w:szCs w:val="16"/>
              </w:rPr>
              <w:t> </w:t>
            </w:r>
            <w:r w:rsidRPr="00122E90">
              <w:rPr>
                <w:noProof/>
                <w:sz w:val="16"/>
                <w:szCs w:val="16"/>
              </w:rPr>
              <w:t> </w:t>
            </w:r>
            <w:r w:rsidRPr="00122E90">
              <w:rPr>
                <w:noProof/>
                <w:sz w:val="16"/>
                <w:szCs w:val="16"/>
              </w:rPr>
              <w:t> </w:t>
            </w:r>
            <w:r w:rsidRPr="00122E90">
              <w:rPr>
                <w:sz w:val="16"/>
                <w:szCs w:val="16"/>
              </w:rPr>
              <w:fldChar w:fldCharType="end"/>
            </w:r>
            <w:bookmarkEnd w:id="23"/>
          </w:p>
        </w:tc>
      </w:tr>
      <w:tr w:rsidR="00FD2D4A" w:rsidRPr="00C77415" w:rsidTr="00F16D1A">
        <w:trPr>
          <w:gridAfter w:val="2"/>
          <w:wAfter w:w="24" w:type="dxa"/>
          <w:trHeight w:val="535"/>
          <w:jc w:val="center"/>
        </w:trPr>
        <w:tc>
          <w:tcPr>
            <w:tcW w:w="5755" w:type="dxa"/>
            <w:gridSpan w:val="11"/>
            <w:tcBorders>
              <w:left w:val="single" w:sz="4" w:space="0" w:color="auto"/>
            </w:tcBorders>
            <w:vAlign w:val="center"/>
          </w:tcPr>
          <w:p w:rsidR="00FD2D4A" w:rsidRPr="00ED0764" w:rsidRDefault="00FD2D4A" w:rsidP="00A9301B">
            <w:pPr>
              <w:ind w:left="190"/>
              <w:rPr>
                <w:b/>
                <w:sz w:val="20"/>
                <w:szCs w:val="20"/>
              </w:rPr>
            </w:pPr>
            <w:r w:rsidRPr="00ED0764">
              <w:rPr>
                <w:b/>
                <w:sz w:val="20"/>
                <w:szCs w:val="20"/>
              </w:rPr>
              <w:fldChar w:fldCharType="begin">
                <w:ffData>
                  <w:name w:val="ContactName"/>
                  <w:enabled/>
                  <w:calcOnExit w:val="0"/>
                  <w:statusText w:type="text" w:val="Name Issued By"/>
                  <w:textInput>
                    <w:maxLength w:val="250"/>
                  </w:textInput>
                </w:ffData>
              </w:fldChar>
            </w:r>
            <w:r w:rsidRPr="00ED0764">
              <w:rPr>
                <w:b/>
                <w:sz w:val="20"/>
                <w:szCs w:val="20"/>
              </w:rPr>
              <w:instrText xml:space="preserve"> FORMTEXT </w:instrText>
            </w:r>
            <w:r w:rsidRPr="00ED0764">
              <w:rPr>
                <w:b/>
                <w:sz w:val="20"/>
                <w:szCs w:val="20"/>
              </w:rPr>
            </w:r>
            <w:r w:rsidRPr="00ED0764">
              <w:rPr>
                <w:b/>
                <w:sz w:val="20"/>
                <w:szCs w:val="20"/>
              </w:rPr>
              <w:fldChar w:fldCharType="separate"/>
            </w:r>
            <w:r w:rsidRPr="00ED0764">
              <w:rPr>
                <w:b/>
                <w:noProof/>
                <w:sz w:val="20"/>
                <w:szCs w:val="20"/>
              </w:rPr>
              <w:t> </w:t>
            </w:r>
            <w:r w:rsidRPr="00ED0764">
              <w:rPr>
                <w:b/>
                <w:noProof/>
                <w:sz w:val="20"/>
                <w:szCs w:val="20"/>
              </w:rPr>
              <w:t> </w:t>
            </w:r>
            <w:r w:rsidRPr="00ED0764">
              <w:rPr>
                <w:b/>
                <w:noProof/>
                <w:sz w:val="20"/>
                <w:szCs w:val="20"/>
              </w:rPr>
              <w:t> </w:t>
            </w:r>
            <w:r w:rsidRPr="00ED0764">
              <w:rPr>
                <w:b/>
                <w:noProof/>
                <w:sz w:val="20"/>
                <w:szCs w:val="20"/>
              </w:rPr>
              <w:t> </w:t>
            </w:r>
            <w:r w:rsidRPr="00ED0764">
              <w:rPr>
                <w:b/>
                <w:noProof/>
                <w:sz w:val="20"/>
                <w:szCs w:val="20"/>
              </w:rPr>
              <w:t> </w:t>
            </w:r>
            <w:r w:rsidRPr="00ED0764">
              <w:rPr>
                <w:b/>
                <w:sz w:val="20"/>
                <w:szCs w:val="20"/>
              </w:rPr>
              <w:fldChar w:fldCharType="end"/>
            </w:r>
          </w:p>
          <w:p w:rsidR="00FD2D4A" w:rsidRPr="00ED0764" w:rsidRDefault="00FD2D4A" w:rsidP="00A9301B">
            <w:pPr>
              <w:ind w:left="190"/>
              <w:rPr>
                <w:sz w:val="20"/>
                <w:szCs w:val="20"/>
              </w:rPr>
            </w:pPr>
            <w:r w:rsidRPr="00ED0764">
              <w:rPr>
                <w:sz w:val="20"/>
                <w:szCs w:val="20"/>
              </w:rPr>
              <w:fldChar w:fldCharType="begin">
                <w:ffData>
                  <w:name w:val="IssuedForest"/>
                  <w:enabled/>
                  <w:calcOnExit w:val="0"/>
                  <w:statusText w:type="text" w:val="Issued By Forest"/>
                  <w:textInput>
                    <w:maxLength w:val="25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p>
          <w:p w:rsidR="00FD2D4A" w:rsidRPr="00ED0764" w:rsidRDefault="00FD2D4A" w:rsidP="00A9301B">
            <w:pPr>
              <w:ind w:left="190"/>
              <w:rPr>
                <w:sz w:val="20"/>
                <w:szCs w:val="20"/>
              </w:rPr>
            </w:pPr>
            <w:r w:rsidRPr="00ED0764">
              <w:rPr>
                <w:sz w:val="20"/>
                <w:szCs w:val="20"/>
              </w:rPr>
              <w:fldChar w:fldCharType="begin">
                <w:ffData>
                  <w:name w:val="IssueAddress"/>
                  <w:enabled/>
                  <w:calcOnExit w:val="0"/>
                  <w:statusText w:type="text" w:val="Address of Issued by"/>
                  <w:textInput>
                    <w:maxLength w:val="30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p>
          <w:p w:rsidR="00FD2D4A" w:rsidRPr="00ED0764" w:rsidRDefault="00FD2D4A" w:rsidP="00A9301B">
            <w:pPr>
              <w:ind w:left="190"/>
              <w:rPr>
                <w:sz w:val="20"/>
                <w:szCs w:val="20"/>
              </w:rPr>
            </w:pPr>
            <w:r w:rsidRPr="00ED0764">
              <w:rPr>
                <w:sz w:val="20"/>
                <w:szCs w:val="20"/>
              </w:rPr>
              <w:fldChar w:fldCharType="begin">
                <w:ffData>
                  <w:name w:val="IssueCity"/>
                  <w:enabled/>
                  <w:calcOnExit w:val="0"/>
                  <w:statusText w:type="text" w:val="City of Issued By"/>
                  <w:textInput>
                    <w:maxLength w:val="5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 xml:space="preserve">, </w:t>
            </w:r>
            <w:r w:rsidRPr="00ED0764">
              <w:rPr>
                <w:sz w:val="20"/>
                <w:szCs w:val="20"/>
              </w:rPr>
              <w:fldChar w:fldCharType="begin">
                <w:ffData>
                  <w:name w:val="IssueState"/>
                  <w:enabled/>
                  <w:calcOnExit w:val="0"/>
                  <w:statusText w:type="text" w:val="State Issued By"/>
                  <w:textInput>
                    <w:maxLength w:val="2"/>
                    <w:format w:val="UPPERCASE"/>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 xml:space="preserve">  </w:t>
            </w:r>
            <w:r w:rsidRPr="00ED0764">
              <w:rPr>
                <w:sz w:val="20"/>
                <w:szCs w:val="20"/>
              </w:rPr>
              <w:fldChar w:fldCharType="begin">
                <w:ffData>
                  <w:name w:val="IssueZip"/>
                  <w:enabled/>
                  <w:calcOnExit w:val="0"/>
                  <w:statusText w:type="text" w:val="Zip Code of Issued By"/>
                  <w:textInput>
                    <w:type w:val="number"/>
                    <w:maxLength w:val="5"/>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w:t>
            </w:r>
            <w:r w:rsidRPr="00ED0764">
              <w:rPr>
                <w:sz w:val="20"/>
                <w:szCs w:val="20"/>
              </w:rPr>
              <w:fldChar w:fldCharType="begin">
                <w:ffData>
                  <w:name w:val="Plus4Issued"/>
                  <w:enabled/>
                  <w:calcOnExit w:val="0"/>
                  <w:statusText w:type="text" w:val="Plus Four for Zip of Issued by"/>
                  <w:textInput>
                    <w:type w:val="number"/>
                    <w:maxLength w:val="4"/>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p>
          <w:p w:rsidR="00FD2D4A" w:rsidRPr="00ED0764" w:rsidRDefault="00FD2D4A" w:rsidP="00A9301B">
            <w:pPr>
              <w:rPr>
                <w:sz w:val="20"/>
                <w:szCs w:val="20"/>
              </w:rPr>
            </w:pPr>
            <w:r w:rsidRPr="00ED0764">
              <w:rPr>
                <w:sz w:val="20"/>
                <w:szCs w:val="20"/>
              </w:rPr>
              <w:t xml:space="preserve">Email: </w:t>
            </w:r>
            <w:r w:rsidRPr="00ED0764">
              <w:rPr>
                <w:sz w:val="20"/>
                <w:szCs w:val="20"/>
              </w:rPr>
              <w:fldChar w:fldCharType="begin">
                <w:ffData>
                  <w:name w:val="EmailContact"/>
                  <w:enabled/>
                  <w:calcOnExit w:val="0"/>
                  <w:statusText w:type="text" w:val="Email Contact Information"/>
                  <w:textInput>
                    <w:maxLength w:val="10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w:t>
            </w:r>
            <w:r w:rsidRPr="00ED0764">
              <w:rPr>
                <w:sz w:val="20"/>
                <w:szCs w:val="20"/>
              </w:rPr>
              <w:fldChar w:fldCharType="begin">
                <w:ffData>
                  <w:name w:val="EmailAddress"/>
                  <w:enabled/>
                  <w:calcOnExit w:val="0"/>
                  <w:statusText w:type="text" w:val="Email Address Location"/>
                  <w:textInput>
                    <w:maxLength w:val="5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p>
          <w:p w:rsidR="00FD2D4A" w:rsidRPr="00555ADE" w:rsidRDefault="00FD2D4A" w:rsidP="00A9301B">
            <w:pPr>
              <w:rPr>
                <w:sz w:val="16"/>
                <w:szCs w:val="16"/>
              </w:rPr>
            </w:pPr>
            <w:r w:rsidRPr="00ED0764">
              <w:rPr>
                <w:sz w:val="20"/>
                <w:szCs w:val="20"/>
              </w:rPr>
              <w:t>Telephone No: (</w:t>
            </w:r>
            <w:r w:rsidRPr="00ED0764">
              <w:rPr>
                <w:sz w:val="20"/>
                <w:szCs w:val="20"/>
              </w:rPr>
              <w:fldChar w:fldCharType="begin">
                <w:ffData>
                  <w:name w:val="OfficeAreaCode"/>
                  <w:enabled/>
                  <w:calcOnExit w:val="0"/>
                  <w:statusText w:type="text" w:val="Area Code"/>
                  <w:textInput>
                    <w:type w:val="number"/>
                    <w:maxLength w:val="3"/>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 xml:space="preserve">) </w:t>
            </w:r>
            <w:r w:rsidRPr="00ED0764">
              <w:rPr>
                <w:sz w:val="20"/>
                <w:szCs w:val="20"/>
              </w:rPr>
              <w:fldChar w:fldCharType="begin">
                <w:ffData>
                  <w:name w:val="OfficePrefex"/>
                  <w:enabled/>
                  <w:calcOnExit w:val="0"/>
                  <w:statusText w:type="text" w:val="Prefex"/>
                  <w:textInput>
                    <w:type w:val="number"/>
                    <w:maxLength w:val="3"/>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w:t>
            </w:r>
            <w:r w:rsidRPr="00ED0764">
              <w:rPr>
                <w:sz w:val="20"/>
                <w:szCs w:val="20"/>
              </w:rPr>
              <w:fldChar w:fldCharType="begin">
                <w:ffData>
                  <w:name w:val="OfficeNumber"/>
                  <w:enabled/>
                  <w:calcOnExit w:val="0"/>
                  <w:statusText w:type="text" w:val="Phone Number"/>
                  <w:textInput>
                    <w:type w:val="number"/>
                    <w:maxLength w:val="4"/>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r w:rsidRPr="00ED0764">
              <w:rPr>
                <w:sz w:val="20"/>
                <w:szCs w:val="20"/>
              </w:rPr>
              <w:t xml:space="preserve"> x </w:t>
            </w:r>
            <w:r w:rsidRPr="00ED0764">
              <w:rPr>
                <w:sz w:val="20"/>
                <w:szCs w:val="20"/>
              </w:rPr>
              <w:fldChar w:fldCharType="begin">
                <w:ffData>
                  <w:name w:val="OfficeExtension"/>
                  <w:enabled/>
                  <w:calcOnExit w:val="0"/>
                  <w:statusText w:type="text" w:val="Extension"/>
                  <w:textInput>
                    <w:type w:val="number"/>
                    <w:maxLength w:val="10"/>
                  </w:textInput>
                </w:ffData>
              </w:fldChar>
            </w:r>
            <w:r w:rsidRPr="00ED0764">
              <w:rPr>
                <w:sz w:val="20"/>
                <w:szCs w:val="20"/>
              </w:rPr>
              <w:instrText xml:space="preserve"> FORMTEXT </w:instrText>
            </w:r>
            <w:r w:rsidRPr="00ED0764">
              <w:rPr>
                <w:sz w:val="20"/>
                <w:szCs w:val="20"/>
              </w:rPr>
            </w:r>
            <w:r w:rsidRPr="00ED0764">
              <w:rPr>
                <w:sz w:val="20"/>
                <w:szCs w:val="20"/>
              </w:rPr>
              <w:fldChar w:fldCharType="separate"/>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noProof/>
                <w:sz w:val="20"/>
                <w:szCs w:val="20"/>
              </w:rPr>
              <w:t> </w:t>
            </w:r>
            <w:r w:rsidRPr="00ED0764">
              <w:rPr>
                <w:sz w:val="20"/>
                <w:szCs w:val="20"/>
              </w:rPr>
              <w:fldChar w:fldCharType="end"/>
            </w:r>
          </w:p>
        </w:tc>
        <w:tc>
          <w:tcPr>
            <w:tcW w:w="5855" w:type="dxa"/>
            <w:gridSpan w:val="10"/>
            <w:vMerge w:val="restart"/>
            <w:tcBorders>
              <w:right w:val="single" w:sz="4" w:space="0" w:color="auto"/>
            </w:tcBorders>
            <w:vAlign w:val="center"/>
          </w:tcPr>
          <w:p w:rsidR="00FD2D4A" w:rsidRPr="00D22452" w:rsidRDefault="00CA7A99" w:rsidP="00CA7A99">
            <w:pPr>
              <w:ind w:left="144"/>
              <w:rPr>
                <w:noProof/>
                <w:sz w:val="22"/>
                <w:szCs w:val="16"/>
              </w:rPr>
            </w:pPr>
            <w:r w:rsidRPr="00D22452">
              <w:rPr>
                <w:noProof/>
                <w:sz w:val="22"/>
                <w:szCs w:val="16"/>
              </w:rPr>
              <w:t>Invoice Processing Payment (IPP)</w:t>
            </w:r>
          </w:p>
          <w:p w:rsidR="00CA7A99" w:rsidRPr="00D22452" w:rsidRDefault="00CA7A99" w:rsidP="00CA7A99">
            <w:pPr>
              <w:ind w:left="144"/>
              <w:rPr>
                <w:noProof/>
                <w:color w:val="FF0000"/>
                <w:sz w:val="22"/>
                <w:szCs w:val="16"/>
              </w:rPr>
            </w:pPr>
            <w:r w:rsidRPr="00D22452">
              <w:rPr>
                <w:noProof/>
                <w:sz w:val="22"/>
                <w:szCs w:val="16"/>
              </w:rPr>
              <w:t>Submit invoices electronically to</w:t>
            </w:r>
            <w:r w:rsidRPr="00D22452">
              <w:rPr>
                <w:noProof/>
                <w:color w:val="FF0000"/>
                <w:sz w:val="22"/>
                <w:szCs w:val="16"/>
              </w:rPr>
              <w:t xml:space="preserve"> </w:t>
            </w:r>
            <w:hyperlink r:id="rId14" w:history="1">
              <w:r w:rsidRPr="00D22452">
                <w:rPr>
                  <w:rStyle w:val="Hyperlink"/>
                  <w:noProof/>
                  <w:sz w:val="22"/>
                  <w:szCs w:val="16"/>
                </w:rPr>
                <w:t>www.ipp.gov</w:t>
              </w:r>
            </w:hyperlink>
            <w:r w:rsidRPr="00D22452">
              <w:rPr>
                <w:noProof/>
                <w:color w:val="FF0000"/>
                <w:sz w:val="22"/>
                <w:szCs w:val="16"/>
              </w:rPr>
              <w:t xml:space="preserve"> </w:t>
            </w:r>
          </w:p>
          <w:p w:rsidR="00CA7A99" w:rsidRPr="00555ADE" w:rsidRDefault="00CA7A99" w:rsidP="009744EF">
            <w:pPr>
              <w:spacing w:before="200"/>
              <w:ind w:left="257"/>
              <w:rPr>
                <w:b/>
                <w:noProof/>
                <w:sz w:val="16"/>
                <w:szCs w:val="16"/>
              </w:rPr>
            </w:pPr>
          </w:p>
        </w:tc>
      </w:tr>
      <w:tr w:rsidR="00FD2D4A" w:rsidRPr="00C77415" w:rsidTr="00F16D1A">
        <w:trPr>
          <w:gridAfter w:val="2"/>
          <w:wAfter w:w="24" w:type="dxa"/>
          <w:trHeight w:val="247"/>
          <w:jc w:val="center"/>
        </w:trPr>
        <w:tc>
          <w:tcPr>
            <w:tcW w:w="5755" w:type="dxa"/>
            <w:gridSpan w:val="11"/>
            <w:tcBorders>
              <w:left w:val="single" w:sz="4" w:space="0" w:color="auto"/>
            </w:tcBorders>
            <w:vAlign w:val="center"/>
          </w:tcPr>
          <w:p w:rsidR="00FD2D4A" w:rsidRPr="00555ADE" w:rsidRDefault="00FD2D4A" w:rsidP="00A9301B">
            <w:pPr>
              <w:rPr>
                <w:sz w:val="16"/>
                <w:szCs w:val="16"/>
              </w:rPr>
            </w:pPr>
            <w:r w:rsidRPr="00D22452">
              <w:rPr>
                <w:color w:val="FF0000"/>
                <w:sz w:val="16"/>
                <w:szCs w:val="16"/>
              </w:rPr>
              <w:t>DUNS</w:t>
            </w:r>
            <w:r w:rsidRPr="00555ADE">
              <w:rPr>
                <w:sz w:val="16"/>
                <w:szCs w:val="16"/>
              </w:rPr>
              <w:t xml:space="preserve">:  </w:t>
            </w:r>
            <w:r w:rsidRPr="00555ADE">
              <w:rPr>
                <w:sz w:val="16"/>
                <w:szCs w:val="16"/>
              </w:rPr>
              <w:fldChar w:fldCharType="begin">
                <w:ffData>
                  <w:name w:val="DUNS"/>
                  <w:enabled/>
                  <w:calcOnExit w:val="0"/>
                  <w:statusText w:type="text" w:val="Enter Contractor's DUNS number"/>
                  <w:textInput/>
                </w:ffData>
              </w:fldChar>
            </w:r>
            <w:bookmarkStart w:id="24" w:name="DUNS"/>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24"/>
          </w:p>
        </w:tc>
        <w:tc>
          <w:tcPr>
            <w:tcW w:w="5855" w:type="dxa"/>
            <w:gridSpan w:val="10"/>
            <w:vMerge/>
            <w:tcBorders>
              <w:bottom w:val="single" w:sz="4" w:space="0" w:color="auto"/>
              <w:right w:val="single" w:sz="4" w:space="0" w:color="auto"/>
            </w:tcBorders>
            <w:vAlign w:val="center"/>
          </w:tcPr>
          <w:p w:rsidR="00FD2D4A" w:rsidRPr="00555ADE" w:rsidRDefault="00FD2D4A" w:rsidP="00A9301B">
            <w:pPr>
              <w:rPr>
                <w:b/>
                <w:sz w:val="16"/>
                <w:szCs w:val="16"/>
              </w:rPr>
            </w:pPr>
          </w:p>
        </w:tc>
      </w:tr>
      <w:tr w:rsidR="009744EF" w:rsidRPr="00C77415" w:rsidTr="00F16D1A">
        <w:trPr>
          <w:gridAfter w:val="2"/>
          <w:wAfter w:w="24" w:type="dxa"/>
          <w:trHeight w:val="512"/>
          <w:jc w:val="center"/>
        </w:trPr>
        <w:tc>
          <w:tcPr>
            <w:tcW w:w="487" w:type="dxa"/>
            <w:tcBorders>
              <w:left w:val="single" w:sz="4" w:space="0" w:color="auto"/>
              <w:right w:val="nil"/>
            </w:tcBorders>
            <w:vAlign w:val="center"/>
          </w:tcPr>
          <w:p w:rsidR="009744EF" w:rsidRPr="00555ADE" w:rsidRDefault="009744EF" w:rsidP="00A9301B">
            <w:pPr>
              <w:jc w:val="center"/>
              <w:rPr>
                <w:sz w:val="16"/>
                <w:szCs w:val="16"/>
              </w:rPr>
            </w:pPr>
            <w:r w:rsidRPr="00555ADE">
              <w:rPr>
                <w:sz w:val="16"/>
                <w:szCs w:val="16"/>
              </w:rPr>
              <w:fldChar w:fldCharType="begin">
                <w:ffData>
                  <w:name w:val="RemitAddress"/>
                  <w:enabled/>
                  <w:calcOnExit w:val="0"/>
                  <w:statusText w:type="text" w:val="Check if Remittance is Different"/>
                  <w:checkBox>
                    <w:size w:val="16"/>
                    <w:default w:val="0"/>
                  </w:checkBox>
                </w:ffData>
              </w:fldChar>
            </w:r>
            <w:bookmarkStart w:id="25" w:name="RemitAddress"/>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bookmarkEnd w:id="25"/>
          </w:p>
        </w:tc>
        <w:tc>
          <w:tcPr>
            <w:tcW w:w="5268" w:type="dxa"/>
            <w:gridSpan w:val="10"/>
            <w:tcBorders>
              <w:left w:val="nil"/>
            </w:tcBorders>
            <w:vAlign w:val="center"/>
          </w:tcPr>
          <w:p w:rsidR="009744EF" w:rsidRPr="00555ADE" w:rsidRDefault="009744EF" w:rsidP="00A9301B">
            <w:pPr>
              <w:rPr>
                <w:sz w:val="16"/>
                <w:szCs w:val="16"/>
              </w:rPr>
            </w:pPr>
            <w:r w:rsidRPr="00555ADE">
              <w:rPr>
                <w:sz w:val="16"/>
                <w:szCs w:val="16"/>
              </w:rPr>
              <w:t>17b. CHECK IF REMITTANCE IS DIFFERENT AND PUT SUCH ADDRESS IN OFFER</w:t>
            </w:r>
          </w:p>
        </w:tc>
        <w:tc>
          <w:tcPr>
            <w:tcW w:w="5855" w:type="dxa"/>
            <w:gridSpan w:val="10"/>
            <w:tcBorders>
              <w:right w:val="single" w:sz="4" w:space="0" w:color="auto"/>
            </w:tcBorders>
          </w:tcPr>
          <w:p w:rsidR="009744EF" w:rsidRPr="00555ADE" w:rsidRDefault="009744EF" w:rsidP="00A9301B">
            <w:pPr>
              <w:rPr>
                <w:sz w:val="16"/>
                <w:szCs w:val="16"/>
              </w:rPr>
            </w:pPr>
            <w:r w:rsidRPr="00555ADE">
              <w:rPr>
                <w:sz w:val="16"/>
                <w:szCs w:val="16"/>
              </w:rPr>
              <w:t>18b. SUBMIT INVOICES TO ADDRESS SHOWN IN BLOCK 18a UNLESS BLOCK</w:t>
            </w:r>
          </w:p>
          <w:p w:rsidR="009744EF" w:rsidRPr="00555ADE" w:rsidRDefault="009744EF" w:rsidP="009744EF">
            <w:pPr>
              <w:ind w:firstLine="324"/>
              <w:rPr>
                <w:sz w:val="16"/>
                <w:szCs w:val="16"/>
              </w:rPr>
            </w:pPr>
            <w:r w:rsidRPr="00555ADE">
              <w:rPr>
                <w:sz w:val="16"/>
                <w:szCs w:val="16"/>
              </w:rPr>
              <w:t>IS CHECKED</w:t>
            </w:r>
            <w:r>
              <w:rPr>
                <w:sz w:val="16"/>
                <w:szCs w:val="16"/>
              </w:rPr>
              <w:t xml:space="preserve">:            </w:t>
            </w:r>
            <w:r w:rsidRPr="00555ADE">
              <w:rPr>
                <w:sz w:val="14"/>
                <w:szCs w:val="16"/>
              </w:rPr>
              <w:fldChar w:fldCharType="begin">
                <w:ffData>
                  <w:name w:val="Check15"/>
                  <w:enabled/>
                  <w:calcOnExit w:val="0"/>
                  <w:checkBox>
                    <w:size w:val="16"/>
                    <w:default w:val="0"/>
                  </w:checkBox>
                </w:ffData>
              </w:fldChar>
            </w:r>
            <w:r w:rsidRPr="00555ADE">
              <w:rPr>
                <w:sz w:val="14"/>
                <w:szCs w:val="16"/>
              </w:rPr>
              <w:instrText xml:space="preserve"> FORMCHECKBOX </w:instrText>
            </w:r>
            <w:r w:rsidR="00D72CEE">
              <w:rPr>
                <w:sz w:val="14"/>
                <w:szCs w:val="16"/>
              </w:rPr>
            </w:r>
            <w:r w:rsidR="00D72CEE">
              <w:rPr>
                <w:sz w:val="14"/>
                <w:szCs w:val="16"/>
              </w:rPr>
              <w:fldChar w:fldCharType="separate"/>
            </w:r>
            <w:r w:rsidRPr="00555ADE">
              <w:rPr>
                <w:sz w:val="14"/>
                <w:szCs w:val="16"/>
              </w:rPr>
              <w:fldChar w:fldCharType="end"/>
            </w:r>
            <w:r w:rsidRPr="00555ADE">
              <w:rPr>
                <w:sz w:val="16"/>
                <w:szCs w:val="16"/>
              </w:rPr>
              <w:t xml:space="preserve"> </w:t>
            </w:r>
            <w:r>
              <w:rPr>
                <w:sz w:val="16"/>
                <w:szCs w:val="16"/>
              </w:rPr>
              <w:t xml:space="preserve"> </w:t>
            </w:r>
            <w:r w:rsidRPr="00555ADE">
              <w:rPr>
                <w:sz w:val="16"/>
                <w:szCs w:val="16"/>
              </w:rPr>
              <w:t>‘ SEE ADDENDUM</w:t>
            </w:r>
          </w:p>
        </w:tc>
      </w:tr>
      <w:tr w:rsidR="009744EF" w:rsidRPr="00C77415" w:rsidTr="00D22452">
        <w:trPr>
          <w:gridAfter w:val="1"/>
          <w:wAfter w:w="17" w:type="dxa"/>
          <w:trHeight w:val="384"/>
          <w:jc w:val="center"/>
        </w:trPr>
        <w:tc>
          <w:tcPr>
            <w:tcW w:w="1235" w:type="dxa"/>
            <w:gridSpan w:val="2"/>
            <w:tcBorders>
              <w:left w:val="single" w:sz="4" w:space="0" w:color="auto"/>
            </w:tcBorders>
            <w:vAlign w:val="center"/>
          </w:tcPr>
          <w:p w:rsidR="009744EF" w:rsidRPr="00555ADE" w:rsidRDefault="009744EF" w:rsidP="00A9301B">
            <w:pPr>
              <w:jc w:val="center"/>
              <w:rPr>
                <w:sz w:val="16"/>
                <w:szCs w:val="16"/>
              </w:rPr>
            </w:pPr>
            <w:r w:rsidRPr="00555ADE">
              <w:rPr>
                <w:sz w:val="16"/>
                <w:szCs w:val="16"/>
              </w:rPr>
              <w:t>19.</w:t>
            </w:r>
          </w:p>
          <w:p w:rsidR="009744EF" w:rsidRPr="00555ADE" w:rsidRDefault="00D25628" w:rsidP="00A9301B">
            <w:pPr>
              <w:jc w:val="center"/>
              <w:rPr>
                <w:sz w:val="16"/>
                <w:szCs w:val="16"/>
              </w:rPr>
            </w:pPr>
            <w:r>
              <w:rPr>
                <w:sz w:val="16"/>
                <w:szCs w:val="16"/>
              </w:rPr>
              <w:t>CLIN</w:t>
            </w:r>
          </w:p>
        </w:tc>
        <w:tc>
          <w:tcPr>
            <w:tcW w:w="5330" w:type="dxa"/>
            <w:gridSpan w:val="11"/>
            <w:vAlign w:val="center"/>
          </w:tcPr>
          <w:p w:rsidR="009744EF" w:rsidRPr="00555ADE" w:rsidRDefault="009744EF" w:rsidP="00A9301B">
            <w:pPr>
              <w:jc w:val="center"/>
              <w:rPr>
                <w:sz w:val="16"/>
                <w:szCs w:val="16"/>
              </w:rPr>
            </w:pPr>
            <w:r w:rsidRPr="00555ADE">
              <w:rPr>
                <w:sz w:val="16"/>
                <w:szCs w:val="16"/>
              </w:rPr>
              <w:t>20.</w:t>
            </w:r>
          </w:p>
          <w:p w:rsidR="009744EF" w:rsidRPr="00555ADE" w:rsidRDefault="009744EF" w:rsidP="00A9301B">
            <w:pPr>
              <w:jc w:val="center"/>
              <w:rPr>
                <w:sz w:val="16"/>
                <w:szCs w:val="16"/>
              </w:rPr>
            </w:pPr>
            <w:r w:rsidRPr="00555ADE">
              <w:rPr>
                <w:sz w:val="16"/>
                <w:szCs w:val="16"/>
              </w:rPr>
              <w:t>SCHEDULE OF SUPPLIES/SERVICES</w:t>
            </w:r>
          </w:p>
        </w:tc>
        <w:tc>
          <w:tcPr>
            <w:tcW w:w="1009" w:type="dxa"/>
            <w:gridSpan w:val="2"/>
            <w:vAlign w:val="center"/>
          </w:tcPr>
          <w:p w:rsidR="009744EF" w:rsidRPr="00555ADE" w:rsidRDefault="009744EF" w:rsidP="00A9301B">
            <w:pPr>
              <w:jc w:val="center"/>
              <w:rPr>
                <w:sz w:val="16"/>
                <w:szCs w:val="16"/>
              </w:rPr>
            </w:pPr>
            <w:r w:rsidRPr="00555ADE">
              <w:rPr>
                <w:sz w:val="16"/>
                <w:szCs w:val="16"/>
              </w:rPr>
              <w:t>21.</w:t>
            </w:r>
          </w:p>
          <w:p w:rsidR="009744EF" w:rsidRPr="00555ADE" w:rsidRDefault="009744EF" w:rsidP="00A9301B">
            <w:pPr>
              <w:jc w:val="center"/>
              <w:rPr>
                <w:sz w:val="16"/>
                <w:szCs w:val="16"/>
              </w:rPr>
            </w:pPr>
            <w:r w:rsidRPr="00555ADE">
              <w:rPr>
                <w:sz w:val="16"/>
                <w:szCs w:val="16"/>
              </w:rPr>
              <w:t>QUANTITY</w:t>
            </w:r>
          </w:p>
        </w:tc>
        <w:tc>
          <w:tcPr>
            <w:tcW w:w="611" w:type="dxa"/>
            <w:vAlign w:val="center"/>
          </w:tcPr>
          <w:p w:rsidR="009744EF" w:rsidRPr="00555ADE" w:rsidRDefault="009744EF" w:rsidP="00A9301B">
            <w:pPr>
              <w:jc w:val="center"/>
              <w:rPr>
                <w:sz w:val="16"/>
                <w:szCs w:val="16"/>
              </w:rPr>
            </w:pPr>
            <w:r w:rsidRPr="00555ADE">
              <w:rPr>
                <w:sz w:val="16"/>
                <w:szCs w:val="16"/>
              </w:rPr>
              <w:t>22.</w:t>
            </w:r>
          </w:p>
          <w:p w:rsidR="009744EF" w:rsidRPr="00555ADE" w:rsidRDefault="009744EF" w:rsidP="00A9301B">
            <w:pPr>
              <w:jc w:val="center"/>
              <w:rPr>
                <w:sz w:val="16"/>
                <w:szCs w:val="16"/>
              </w:rPr>
            </w:pPr>
            <w:r w:rsidRPr="00555ADE">
              <w:rPr>
                <w:sz w:val="16"/>
                <w:szCs w:val="16"/>
              </w:rPr>
              <w:t>UNIT</w:t>
            </w:r>
          </w:p>
        </w:tc>
        <w:tc>
          <w:tcPr>
            <w:tcW w:w="1530" w:type="dxa"/>
            <w:gridSpan w:val="2"/>
            <w:vAlign w:val="center"/>
          </w:tcPr>
          <w:p w:rsidR="009744EF" w:rsidRPr="00555ADE" w:rsidRDefault="009744EF" w:rsidP="00A9301B">
            <w:pPr>
              <w:jc w:val="center"/>
              <w:rPr>
                <w:sz w:val="16"/>
                <w:szCs w:val="16"/>
              </w:rPr>
            </w:pPr>
            <w:r w:rsidRPr="00555ADE">
              <w:rPr>
                <w:sz w:val="16"/>
                <w:szCs w:val="16"/>
              </w:rPr>
              <w:t>23.</w:t>
            </w:r>
          </w:p>
          <w:p w:rsidR="009744EF" w:rsidRPr="00555ADE" w:rsidRDefault="009744EF" w:rsidP="00A9301B">
            <w:pPr>
              <w:jc w:val="center"/>
              <w:rPr>
                <w:sz w:val="16"/>
                <w:szCs w:val="16"/>
              </w:rPr>
            </w:pPr>
            <w:r w:rsidRPr="00555ADE">
              <w:rPr>
                <w:sz w:val="16"/>
                <w:szCs w:val="16"/>
              </w:rPr>
              <w:t>UNIT PRICE</w:t>
            </w:r>
          </w:p>
        </w:tc>
        <w:tc>
          <w:tcPr>
            <w:tcW w:w="1902" w:type="dxa"/>
            <w:gridSpan w:val="4"/>
            <w:tcBorders>
              <w:right w:val="single" w:sz="4" w:space="0" w:color="auto"/>
            </w:tcBorders>
            <w:vAlign w:val="center"/>
          </w:tcPr>
          <w:p w:rsidR="009744EF" w:rsidRPr="00555ADE" w:rsidRDefault="009744EF" w:rsidP="00A9301B">
            <w:pPr>
              <w:jc w:val="center"/>
              <w:rPr>
                <w:sz w:val="16"/>
                <w:szCs w:val="16"/>
              </w:rPr>
            </w:pPr>
            <w:r w:rsidRPr="00555ADE">
              <w:rPr>
                <w:sz w:val="16"/>
                <w:szCs w:val="16"/>
              </w:rPr>
              <w:t>24.</w:t>
            </w:r>
          </w:p>
          <w:p w:rsidR="009744EF" w:rsidRPr="00555ADE" w:rsidRDefault="009744EF" w:rsidP="00A9301B">
            <w:pPr>
              <w:jc w:val="center"/>
              <w:rPr>
                <w:sz w:val="16"/>
                <w:szCs w:val="16"/>
              </w:rPr>
            </w:pPr>
            <w:r w:rsidRPr="00555ADE">
              <w:rPr>
                <w:sz w:val="16"/>
                <w:szCs w:val="16"/>
              </w:rPr>
              <w:t>AMOUNT</w:t>
            </w:r>
          </w:p>
        </w:tc>
      </w:tr>
      <w:tr w:rsidR="00B51F11" w:rsidRPr="00C77415" w:rsidTr="00F16D1A">
        <w:trPr>
          <w:gridAfter w:val="1"/>
          <w:wAfter w:w="17" w:type="dxa"/>
          <w:trHeight w:val="1889"/>
          <w:jc w:val="center"/>
        </w:trPr>
        <w:tc>
          <w:tcPr>
            <w:tcW w:w="1235" w:type="dxa"/>
            <w:gridSpan w:val="2"/>
            <w:tcBorders>
              <w:left w:val="single" w:sz="4" w:space="0" w:color="auto"/>
            </w:tcBorders>
            <w:vAlign w:val="center"/>
          </w:tcPr>
          <w:p w:rsidR="00B51F11" w:rsidRPr="00555ADE" w:rsidRDefault="00B51F11" w:rsidP="00A9301B">
            <w:pPr>
              <w:ind w:left="150"/>
              <w:rPr>
                <w:sz w:val="16"/>
                <w:szCs w:val="16"/>
              </w:rPr>
            </w:pPr>
          </w:p>
        </w:tc>
        <w:tc>
          <w:tcPr>
            <w:tcW w:w="5330" w:type="dxa"/>
            <w:gridSpan w:val="11"/>
            <w:vAlign w:val="center"/>
          </w:tcPr>
          <w:p w:rsidR="00B51F11" w:rsidRPr="007C35A4" w:rsidRDefault="00B51F11" w:rsidP="00A9301B">
            <w:pPr>
              <w:spacing w:before="120" w:after="120"/>
              <w:ind w:left="116"/>
              <w:rPr>
                <w:b/>
                <w:color w:val="FF0000"/>
                <w:sz w:val="20"/>
                <w:szCs w:val="20"/>
              </w:rPr>
            </w:pPr>
            <w:r w:rsidRPr="007C35A4">
              <w:rPr>
                <w:b/>
                <w:color w:val="FF0000"/>
                <w:sz w:val="20"/>
                <w:szCs w:val="20"/>
              </w:rPr>
              <w:t xml:space="preserve">NAME/TITLE </w:t>
            </w:r>
            <w:r w:rsidR="00DE55F2">
              <w:rPr>
                <w:b/>
                <w:sz w:val="20"/>
                <w:szCs w:val="20"/>
              </w:rPr>
              <w:t>Stewardship</w:t>
            </w:r>
          </w:p>
          <w:p w:rsidR="00B51F11" w:rsidRPr="007C35A4" w:rsidRDefault="00B51F11" w:rsidP="00896D8C">
            <w:pPr>
              <w:spacing w:after="60"/>
              <w:ind w:left="115"/>
              <w:rPr>
                <w:b/>
                <w:sz w:val="20"/>
                <w:szCs w:val="20"/>
              </w:rPr>
            </w:pPr>
            <w:r w:rsidRPr="00127156">
              <w:rPr>
                <w:sz w:val="20"/>
                <w:szCs w:val="20"/>
              </w:rPr>
              <w:fldChar w:fldCharType="begin">
                <w:ffData>
                  <w:name w:val="ContractNumber"/>
                  <w:enabled/>
                  <w:calcOnExit w:val="0"/>
                  <w:textInput/>
                </w:ffData>
              </w:fldChar>
            </w:r>
            <w:r w:rsidRPr="00127156">
              <w:rPr>
                <w:sz w:val="20"/>
                <w:szCs w:val="20"/>
              </w:rPr>
              <w:instrText xml:space="preserve"> FORMTEXT </w:instrText>
            </w:r>
            <w:r w:rsidRPr="00127156">
              <w:rPr>
                <w:sz w:val="20"/>
                <w:szCs w:val="20"/>
              </w:rPr>
            </w:r>
            <w:r w:rsidRPr="00127156">
              <w:rPr>
                <w:sz w:val="20"/>
                <w:szCs w:val="20"/>
              </w:rPr>
              <w:fldChar w:fldCharType="separate"/>
            </w:r>
            <w:r w:rsidRPr="00127156">
              <w:rPr>
                <w:sz w:val="20"/>
                <w:szCs w:val="20"/>
              </w:rPr>
              <w:t> </w:t>
            </w:r>
            <w:r w:rsidRPr="00127156">
              <w:rPr>
                <w:sz w:val="20"/>
                <w:szCs w:val="20"/>
              </w:rPr>
              <w:t> </w:t>
            </w:r>
            <w:r w:rsidRPr="00127156">
              <w:rPr>
                <w:sz w:val="20"/>
                <w:szCs w:val="20"/>
              </w:rPr>
              <w:t> </w:t>
            </w:r>
            <w:r w:rsidRPr="00127156">
              <w:rPr>
                <w:sz w:val="20"/>
                <w:szCs w:val="20"/>
              </w:rPr>
              <w:t> </w:t>
            </w:r>
            <w:r w:rsidRPr="00127156">
              <w:rPr>
                <w:sz w:val="20"/>
                <w:szCs w:val="20"/>
              </w:rPr>
              <w:t> </w:t>
            </w:r>
            <w:r w:rsidRPr="00127156">
              <w:rPr>
                <w:sz w:val="20"/>
                <w:szCs w:val="20"/>
              </w:rPr>
              <w:fldChar w:fldCharType="end"/>
            </w:r>
            <w:r w:rsidR="00127156" w:rsidRPr="007C35A4">
              <w:rPr>
                <w:color w:val="FF0000"/>
                <w:sz w:val="20"/>
                <w:szCs w:val="20"/>
              </w:rPr>
              <w:t xml:space="preserve"> </w:t>
            </w:r>
            <w:r w:rsidR="00127156">
              <w:rPr>
                <w:sz w:val="20"/>
                <w:szCs w:val="20"/>
              </w:rPr>
              <w:t>National Forest(s</w:t>
            </w:r>
            <w:r w:rsidR="00127156" w:rsidRPr="007C35A4">
              <w:rPr>
                <w:sz w:val="20"/>
                <w:szCs w:val="20"/>
              </w:rPr>
              <w:t>)</w:t>
            </w:r>
            <w:r w:rsidR="00127156" w:rsidRPr="007C35A4">
              <w:rPr>
                <w:b/>
                <w:sz w:val="20"/>
                <w:szCs w:val="20"/>
              </w:rPr>
              <w:t xml:space="preserve"> </w:t>
            </w:r>
          </w:p>
          <w:p w:rsidR="00B51F11" w:rsidRPr="007C35A4" w:rsidRDefault="00B51F11" w:rsidP="00896D8C">
            <w:pPr>
              <w:spacing w:after="240"/>
              <w:ind w:left="115"/>
              <w:rPr>
                <w:b/>
                <w:sz w:val="20"/>
                <w:szCs w:val="20"/>
              </w:rPr>
            </w:pPr>
            <w:r w:rsidRPr="00127156">
              <w:rPr>
                <w:sz w:val="20"/>
                <w:szCs w:val="20"/>
              </w:rPr>
              <w:fldChar w:fldCharType="begin">
                <w:ffData>
                  <w:name w:val="ContractNumber"/>
                  <w:enabled/>
                  <w:calcOnExit w:val="0"/>
                  <w:textInput/>
                </w:ffData>
              </w:fldChar>
            </w:r>
            <w:r w:rsidRPr="00127156">
              <w:rPr>
                <w:sz w:val="20"/>
                <w:szCs w:val="20"/>
              </w:rPr>
              <w:instrText xml:space="preserve"> FORMTEXT </w:instrText>
            </w:r>
            <w:r w:rsidRPr="00127156">
              <w:rPr>
                <w:sz w:val="20"/>
                <w:szCs w:val="20"/>
              </w:rPr>
            </w:r>
            <w:r w:rsidRPr="00127156">
              <w:rPr>
                <w:sz w:val="20"/>
                <w:szCs w:val="20"/>
              </w:rPr>
              <w:fldChar w:fldCharType="separate"/>
            </w:r>
            <w:r w:rsidRPr="00127156">
              <w:rPr>
                <w:sz w:val="20"/>
                <w:szCs w:val="20"/>
              </w:rPr>
              <w:t> </w:t>
            </w:r>
            <w:r w:rsidRPr="00127156">
              <w:rPr>
                <w:sz w:val="20"/>
                <w:szCs w:val="20"/>
              </w:rPr>
              <w:t> </w:t>
            </w:r>
            <w:r w:rsidRPr="00127156">
              <w:rPr>
                <w:sz w:val="20"/>
                <w:szCs w:val="20"/>
              </w:rPr>
              <w:t> </w:t>
            </w:r>
            <w:r w:rsidRPr="00127156">
              <w:rPr>
                <w:sz w:val="20"/>
                <w:szCs w:val="20"/>
              </w:rPr>
              <w:t> </w:t>
            </w:r>
            <w:r w:rsidRPr="00127156">
              <w:rPr>
                <w:sz w:val="20"/>
                <w:szCs w:val="20"/>
              </w:rPr>
              <w:t> </w:t>
            </w:r>
            <w:r w:rsidRPr="00127156">
              <w:rPr>
                <w:sz w:val="20"/>
                <w:szCs w:val="20"/>
              </w:rPr>
              <w:fldChar w:fldCharType="end"/>
            </w:r>
            <w:r w:rsidR="00127156" w:rsidRPr="007C35A4">
              <w:rPr>
                <w:color w:val="FF0000"/>
                <w:sz w:val="20"/>
                <w:szCs w:val="20"/>
              </w:rPr>
              <w:t xml:space="preserve"> </w:t>
            </w:r>
            <w:r w:rsidR="00127156" w:rsidRPr="007C35A4">
              <w:rPr>
                <w:sz w:val="20"/>
                <w:szCs w:val="20"/>
              </w:rPr>
              <w:t>Ranger District</w:t>
            </w:r>
          </w:p>
          <w:p w:rsidR="00B51F11" w:rsidRPr="00555ADE" w:rsidRDefault="007119CE" w:rsidP="00896D8C">
            <w:pPr>
              <w:spacing w:after="120"/>
              <w:ind w:left="115"/>
              <w:rPr>
                <w:sz w:val="16"/>
                <w:szCs w:val="16"/>
              </w:rPr>
            </w:pPr>
            <w:r>
              <w:rPr>
                <w:b/>
                <w:sz w:val="20"/>
                <w:szCs w:val="20"/>
              </w:rPr>
              <w:t xml:space="preserve">ESTIMATE </w:t>
            </w:r>
            <w:r w:rsidR="00B51F11" w:rsidRPr="007C35A4">
              <w:rPr>
                <w:b/>
                <w:sz w:val="20"/>
                <w:szCs w:val="20"/>
              </w:rPr>
              <w:t>PERIOD OF PERFORMANCE:</w:t>
            </w:r>
            <w:r w:rsidR="00B51F11" w:rsidRPr="007C35A4">
              <w:rPr>
                <w:b/>
                <w:color w:val="FF0000"/>
                <w:sz w:val="20"/>
                <w:szCs w:val="20"/>
              </w:rPr>
              <w:t xml:space="preserve"> </w:t>
            </w:r>
            <w:r w:rsidR="00B51F11" w:rsidRPr="007C35A4">
              <w:rPr>
                <w:sz w:val="20"/>
                <w:szCs w:val="20"/>
                <w:u w:val="single"/>
              </w:rPr>
              <w:fldChar w:fldCharType="begin">
                <w:ffData>
                  <w:name w:val="ContractNumber"/>
                  <w:enabled/>
                  <w:calcOnExit w:val="0"/>
                  <w:textInput/>
                </w:ffData>
              </w:fldChar>
            </w:r>
            <w:r w:rsidR="00B51F11" w:rsidRPr="007C35A4">
              <w:rPr>
                <w:sz w:val="20"/>
                <w:szCs w:val="20"/>
                <w:u w:val="single"/>
              </w:rPr>
              <w:instrText xml:space="preserve"> FORMTEXT </w:instrText>
            </w:r>
            <w:r w:rsidR="00B51F11" w:rsidRPr="007C35A4">
              <w:rPr>
                <w:sz w:val="20"/>
                <w:szCs w:val="20"/>
                <w:u w:val="single"/>
              </w:rPr>
            </w:r>
            <w:r w:rsidR="00B51F11" w:rsidRPr="007C35A4">
              <w:rPr>
                <w:sz w:val="20"/>
                <w:szCs w:val="20"/>
                <w:u w:val="single"/>
              </w:rPr>
              <w:fldChar w:fldCharType="separate"/>
            </w:r>
            <w:r w:rsidR="00B51F11" w:rsidRPr="007C35A4">
              <w:rPr>
                <w:sz w:val="20"/>
                <w:szCs w:val="20"/>
                <w:u w:val="single"/>
              </w:rPr>
              <w:t> </w:t>
            </w:r>
            <w:r w:rsidR="00B51F11" w:rsidRPr="007C35A4">
              <w:rPr>
                <w:sz w:val="20"/>
                <w:szCs w:val="20"/>
                <w:u w:val="single"/>
              </w:rPr>
              <w:t> </w:t>
            </w:r>
            <w:r w:rsidR="00B51F11" w:rsidRPr="007C35A4">
              <w:rPr>
                <w:sz w:val="20"/>
                <w:szCs w:val="20"/>
                <w:u w:val="single"/>
              </w:rPr>
              <w:t> </w:t>
            </w:r>
            <w:r w:rsidR="00B51F11" w:rsidRPr="007C35A4">
              <w:rPr>
                <w:sz w:val="20"/>
                <w:szCs w:val="20"/>
                <w:u w:val="single"/>
              </w:rPr>
              <w:t> </w:t>
            </w:r>
            <w:r w:rsidR="00B51F11" w:rsidRPr="007C35A4">
              <w:rPr>
                <w:sz w:val="20"/>
                <w:szCs w:val="20"/>
                <w:u w:val="single"/>
              </w:rPr>
              <w:t> </w:t>
            </w:r>
            <w:r w:rsidR="00B51F11" w:rsidRPr="007C35A4">
              <w:rPr>
                <w:sz w:val="20"/>
                <w:szCs w:val="20"/>
                <w:u w:val="single"/>
              </w:rPr>
              <w:fldChar w:fldCharType="end"/>
            </w:r>
          </w:p>
        </w:tc>
        <w:tc>
          <w:tcPr>
            <w:tcW w:w="1009" w:type="dxa"/>
            <w:gridSpan w:val="2"/>
            <w:vAlign w:val="center"/>
          </w:tcPr>
          <w:p w:rsidR="00B51F11" w:rsidRPr="00555ADE" w:rsidRDefault="00B51F11" w:rsidP="00A9301B">
            <w:pPr>
              <w:rPr>
                <w:sz w:val="16"/>
                <w:szCs w:val="16"/>
              </w:rPr>
            </w:pPr>
          </w:p>
        </w:tc>
        <w:tc>
          <w:tcPr>
            <w:tcW w:w="611" w:type="dxa"/>
            <w:vAlign w:val="center"/>
          </w:tcPr>
          <w:p w:rsidR="00B51F11" w:rsidRPr="00555ADE" w:rsidRDefault="00B51F11" w:rsidP="00A9301B">
            <w:pPr>
              <w:rPr>
                <w:sz w:val="16"/>
                <w:szCs w:val="16"/>
              </w:rPr>
            </w:pPr>
          </w:p>
        </w:tc>
        <w:tc>
          <w:tcPr>
            <w:tcW w:w="3432" w:type="dxa"/>
            <w:gridSpan w:val="6"/>
            <w:tcBorders>
              <w:right w:val="single" w:sz="4" w:space="0" w:color="auto"/>
            </w:tcBorders>
            <w:vAlign w:val="center"/>
          </w:tcPr>
          <w:p w:rsidR="00B51F11" w:rsidRPr="00323FDA" w:rsidRDefault="00B51F11" w:rsidP="00A9301B">
            <w:pPr>
              <w:ind w:left="83"/>
              <w:rPr>
                <w:sz w:val="16"/>
                <w:szCs w:val="16"/>
              </w:rPr>
            </w:pPr>
            <w:r w:rsidRPr="00323FDA">
              <w:rPr>
                <w:sz w:val="16"/>
                <w:szCs w:val="16"/>
              </w:rPr>
              <w:t>See attached Schedule of Items in Section B</w:t>
            </w:r>
          </w:p>
        </w:tc>
      </w:tr>
      <w:tr w:rsidR="00FD2D4A" w:rsidRPr="00C77415" w:rsidTr="00F16D1A">
        <w:trPr>
          <w:gridAfter w:val="1"/>
          <w:wAfter w:w="17" w:type="dxa"/>
          <w:trHeight w:val="654"/>
          <w:jc w:val="center"/>
        </w:trPr>
        <w:tc>
          <w:tcPr>
            <w:tcW w:w="8185" w:type="dxa"/>
            <w:gridSpan w:val="16"/>
            <w:tcBorders>
              <w:left w:val="single" w:sz="4" w:space="0" w:color="auto"/>
            </w:tcBorders>
          </w:tcPr>
          <w:p w:rsidR="00FD2D4A" w:rsidRPr="00555ADE" w:rsidRDefault="00FD2D4A" w:rsidP="00A9301B">
            <w:pPr>
              <w:rPr>
                <w:sz w:val="16"/>
                <w:szCs w:val="16"/>
              </w:rPr>
            </w:pPr>
            <w:r w:rsidRPr="00555ADE">
              <w:rPr>
                <w:sz w:val="16"/>
                <w:szCs w:val="16"/>
              </w:rPr>
              <w:t xml:space="preserve">25. </w:t>
            </w:r>
            <w:r w:rsidRPr="00555ADE">
              <w:rPr>
                <w:color w:val="FF0000"/>
                <w:sz w:val="16"/>
                <w:szCs w:val="16"/>
              </w:rPr>
              <w:t>ACCOUNTING AND APPROPRIATION DATA</w:t>
            </w:r>
            <w:r w:rsidR="00A0363C">
              <w:rPr>
                <w:color w:val="FF0000"/>
                <w:sz w:val="16"/>
                <w:szCs w:val="16"/>
              </w:rPr>
              <w:t>:</w:t>
            </w:r>
          </w:p>
          <w:p w:rsidR="00FD2D4A" w:rsidRPr="00555ADE" w:rsidRDefault="00FD2D4A" w:rsidP="00A9301B">
            <w:pPr>
              <w:ind w:left="190"/>
              <w:rPr>
                <w:sz w:val="16"/>
                <w:szCs w:val="16"/>
              </w:rPr>
            </w:pPr>
            <w:r w:rsidRPr="00555ADE">
              <w:rPr>
                <w:sz w:val="16"/>
                <w:szCs w:val="16"/>
              </w:rPr>
              <w:fldChar w:fldCharType="begin">
                <w:ffData>
                  <w:name w:val="AcctData"/>
                  <w:enabled/>
                  <w:calcOnExit w:val="0"/>
                  <w:statusText w:type="text" w:val="Enter Accounting/Appropriation data - Enter Total of product and Service.  Identify Item No Stewardship Credits be earned on."/>
                  <w:textInput/>
                </w:ffData>
              </w:fldChar>
            </w:r>
            <w:bookmarkStart w:id="26" w:name="AcctData"/>
            <w:r w:rsidRPr="00555ADE">
              <w:rPr>
                <w:sz w:val="16"/>
                <w:szCs w:val="16"/>
              </w:rPr>
              <w:instrText xml:space="preserve"> FORMTEXT </w:instrText>
            </w:r>
            <w:r w:rsidRPr="00555ADE">
              <w:rPr>
                <w:sz w:val="16"/>
                <w:szCs w:val="16"/>
              </w:rPr>
            </w:r>
            <w:r w:rsidRPr="00555ADE">
              <w:rPr>
                <w:sz w:val="16"/>
                <w:szCs w:val="16"/>
              </w:rPr>
              <w:fldChar w:fldCharType="separate"/>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noProof/>
                <w:sz w:val="16"/>
                <w:szCs w:val="16"/>
              </w:rPr>
              <w:t> </w:t>
            </w:r>
            <w:r w:rsidRPr="00555ADE">
              <w:rPr>
                <w:sz w:val="16"/>
                <w:szCs w:val="16"/>
              </w:rPr>
              <w:fldChar w:fldCharType="end"/>
            </w:r>
            <w:bookmarkEnd w:id="26"/>
          </w:p>
        </w:tc>
        <w:tc>
          <w:tcPr>
            <w:tcW w:w="3432" w:type="dxa"/>
            <w:gridSpan w:val="6"/>
            <w:tcBorders>
              <w:right w:val="single" w:sz="4" w:space="0" w:color="auto"/>
            </w:tcBorders>
          </w:tcPr>
          <w:p w:rsidR="00FD2D4A" w:rsidRPr="00555ADE" w:rsidRDefault="00FD2D4A" w:rsidP="00A9301B">
            <w:pPr>
              <w:rPr>
                <w:sz w:val="16"/>
                <w:szCs w:val="16"/>
              </w:rPr>
            </w:pPr>
            <w:r w:rsidRPr="00555ADE">
              <w:rPr>
                <w:sz w:val="16"/>
                <w:szCs w:val="16"/>
              </w:rPr>
              <w:t xml:space="preserve">26. </w:t>
            </w:r>
            <w:r w:rsidR="00BF33FF">
              <w:rPr>
                <w:color w:val="FF0000"/>
                <w:sz w:val="16"/>
                <w:szCs w:val="16"/>
              </w:rPr>
              <w:t>TOTAL AWARD AMOUNT (</w:t>
            </w:r>
            <w:r w:rsidRPr="00555ADE">
              <w:rPr>
                <w:color w:val="FF0000"/>
                <w:sz w:val="16"/>
                <w:szCs w:val="16"/>
              </w:rPr>
              <w:t>Govt. Use Only)</w:t>
            </w:r>
          </w:p>
          <w:p w:rsidR="00FD2D4A" w:rsidRPr="00ED0764" w:rsidRDefault="0051486A" w:rsidP="00A0363C">
            <w:pPr>
              <w:spacing w:before="120" w:after="120"/>
              <w:jc w:val="center"/>
              <w:rPr>
                <w:b/>
                <w:sz w:val="16"/>
                <w:szCs w:val="16"/>
              </w:rPr>
            </w:pPr>
            <w:r w:rsidRPr="00D22452">
              <w:rPr>
                <w:b/>
                <w:sz w:val="22"/>
                <w:szCs w:val="16"/>
              </w:rPr>
              <w:t xml:space="preserve">$ </w:t>
            </w:r>
            <w:r w:rsidR="00FD2D4A" w:rsidRPr="00D22452">
              <w:rPr>
                <w:b/>
                <w:sz w:val="22"/>
                <w:szCs w:val="16"/>
              </w:rPr>
              <w:fldChar w:fldCharType="begin">
                <w:ffData>
                  <w:name w:val="TotalAmt"/>
                  <w:enabled/>
                  <w:calcOnExit w:val="0"/>
                  <w:statusText w:type="text" w:val="Total Contract Amount (Service + Product)"/>
                  <w:textInput/>
                </w:ffData>
              </w:fldChar>
            </w:r>
            <w:bookmarkStart w:id="27" w:name="TotalAmt"/>
            <w:r w:rsidR="00FD2D4A" w:rsidRPr="00D22452">
              <w:rPr>
                <w:b/>
                <w:sz w:val="22"/>
                <w:szCs w:val="16"/>
              </w:rPr>
              <w:instrText xml:space="preserve"> FORMTEXT </w:instrText>
            </w:r>
            <w:r w:rsidR="00FD2D4A" w:rsidRPr="00D22452">
              <w:rPr>
                <w:b/>
                <w:sz w:val="22"/>
                <w:szCs w:val="16"/>
              </w:rPr>
            </w:r>
            <w:r w:rsidR="00FD2D4A" w:rsidRPr="00D22452">
              <w:rPr>
                <w:b/>
                <w:sz w:val="22"/>
                <w:szCs w:val="16"/>
              </w:rPr>
              <w:fldChar w:fldCharType="separate"/>
            </w:r>
            <w:r w:rsidR="00FD2D4A" w:rsidRPr="00D22452">
              <w:rPr>
                <w:b/>
                <w:noProof/>
                <w:sz w:val="22"/>
                <w:szCs w:val="16"/>
              </w:rPr>
              <w:t> </w:t>
            </w:r>
            <w:r w:rsidR="00FD2D4A" w:rsidRPr="00D22452">
              <w:rPr>
                <w:b/>
                <w:noProof/>
                <w:sz w:val="22"/>
                <w:szCs w:val="16"/>
              </w:rPr>
              <w:t> </w:t>
            </w:r>
            <w:r w:rsidR="00FD2D4A" w:rsidRPr="00D22452">
              <w:rPr>
                <w:b/>
                <w:noProof/>
                <w:sz w:val="22"/>
                <w:szCs w:val="16"/>
              </w:rPr>
              <w:t> </w:t>
            </w:r>
            <w:r w:rsidR="00FD2D4A" w:rsidRPr="00D22452">
              <w:rPr>
                <w:b/>
                <w:noProof/>
                <w:sz w:val="22"/>
                <w:szCs w:val="16"/>
              </w:rPr>
              <w:t> </w:t>
            </w:r>
            <w:r w:rsidR="00FD2D4A" w:rsidRPr="00D22452">
              <w:rPr>
                <w:b/>
                <w:noProof/>
                <w:sz w:val="22"/>
                <w:szCs w:val="16"/>
              </w:rPr>
              <w:t> </w:t>
            </w:r>
            <w:r w:rsidR="00FD2D4A" w:rsidRPr="00D22452">
              <w:rPr>
                <w:b/>
                <w:sz w:val="22"/>
                <w:szCs w:val="16"/>
              </w:rPr>
              <w:fldChar w:fldCharType="end"/>
            </w:r>
            <w:bookmarkEnd w:id="27"/>
          </w:p>
        </w:tc>
      </w:tr>
      <w:tr w:rsidR="00ED0764" w:rsidRPr="00C77415" w:rsidTr="00D22452">
        <w:trPr>
          <w:gridAfter w:val="1"/>
          <w:wAfter w:w="17" w:type="dxa"/>
          <w:trHeight w:val="326"/>
          <w:jc w:val="center"/>
        </w:trPr>
        <w:tc>
          <w:tcPr>
            <w:tcW w:w="8725" w:type="dxa"/>
            <w:gridSpan w:val="17"/>
            <w:tcBorders>
              <w:left w:val="single" w:sz="4" w:space="0" w:color="auto"/>
            </w:tcBorders>
            <w:vAlign w:val="center"/>
          </w:tcPr>
          <w:p w:rsidR="00ED0764" w:rsidRPr="000D785A" w:rsidRDefault="00D22452" w:rsidP="00ED0764">
            <w:pPr>
              <w:rPr>
                <w:sz w:val="14"/>
                <w:szCs w:val="16"/>
              </w:rPr>
            </w:pPr>
            <w:r>
              <w:rPr>
                <w:sz w:val="14"/>
                <w:szCs w:val="16"/>
              </w:rPr>
              <w:fldChar w:fldCharType="begin">
                <w:ffData>
                  <w:name w:val=""/>
                  <w:enabled/>
                  <w:calcOnExit w:val="0"/>
                  <w:checkBox>
                    <w:size w:val="16"/>
                    <w:default w:val="1"/>
                  </w:checkBox>
                </w:ffData>
              </w:fldChar>
            </w:r>
            <w:r>
              <w:rPr>
                <w:sz w:val="14"/>
                <w:szCs w:val="16"/>
              </w:rPr>
              <w:instrText xml:space="preserve"> FORMCHECKBOX </w:instrText>
            </w:r>
            <w:r w:rsidR="00D72CEE">
              <w:rPr>
                <w:sz w:val="14"/>
                <w:szCs w:val="16"/>
              </w:rPr>
            </w:r>
            <w:r w:rsidR="00D72CEE">
              <w:rPr>
                <w:sz w:val="14"/>
                <w:szCs w:val="16"/>
              </w:rPr>
              <w:fldChar w:fldCharType="separate"/>
            </w:r>
            <w:r>
              <w:rPr>
                <w:sz w:val="14"/>
                <w:szCs w:val="16"/>
              </w:rPr>
              <w:fldChar w:fldCharType="end"/>
            </w:r>
            <w:r w:rsidR="00ED0764" w:rsidRPr="000D785A">
              <w:rPr>
                <w:sz w:val="14"/>
                <w:szCs w:val="16"/>
              </w:rPr>
              <w:t xml:space="preserve"> 27a. </w:t>
            </w:r>
            <w:r w:rsidR="00ED0764" w:rsidRPr="00833000">
              <w:rPr>
                <w:color w:val="FF0000"/>
                <w:sz w:val="14"/>
                <w:szCs w:val="16"/>
              </w:rPr>
              <w:t>SOLICITATION</w:t>
            </w:r>
            <w:r w:rsidR="00ED0764" w:rsidRPr="000D785A">
              <w:rPr>
                <w:sz w:val="14"/>
                <w:szCs w:val="16"/>
              </w:rPr>
              <w:t xml:space="preserve"> INCORPORATES BY REFERENCE FAR 52.212-1, 52.212-4. FAR 52.212-3 AND 52.212-5 ARE ATTACHED. ADDENDA</w:t>
            </w:r>
          </w:p>
        </w:tc>
        <w:tc>
          <w:tcPr>
            <w:tcW w:w="990" w:type="dxa"/>
            <w:tcBorders>
              <w:bottom w:val="single" w:sz="4" w:space="0" w:color="auto"/>
              <w:right w:val="nil"/>
            </w:tcBorders>
            <w:vAlign w:val="center"/>
          </w:tcPr>
          <w:p w:rsidR="00ED0764" w:rsidRPr="000D785A" w:rsidRDefault="00833000" w:rsidP="00ED0764">
            <w:pPr>
              <w:ind w:left="72"/>
              <w:rPr>
                <w:sz w:val="14"/>
                <w:szCs w:val="16"/>
              </w:rPr>
            </w:pPr>
            <w:r>
              <w:rPr>
                <w:sz w:val="14"/>
                <w:szCs w:val="16"/>
              </w:rPr>
              <w:fldChar w:fldCharType="begin">
                <w:ffData>
                  <w:name w:val=""/>
                  <w:enabled/>
                  <w:calcOnExit w:val="0"/>
                  <w:checkBox>
                    <w:size w:val="16"/>
                    <w:default w:val="0"/>
                  </w:checkBox>
                </w:ffData>
              </w:fldChar>
            </w:r>
            <w:r>
              <w:rPr>
                <w:sz w:val="14"/>
                <w:szCs w:val="16"/>
              </w:rPr>
              <w:instrText xml:space="preserve"> FORMCHECKBOX </w:instrText>
            </w:r>
            <w:r w:rsidR="00D72CEE">
              <w:rPr>
                <w:sz w:val="14"/>
                <w:szCs w:val="16"/>
              </w:rPr>
            </w:r>
            <w:r w:rsidR="00D72CEE">
              <w:rPr>
                <w:sz w:val="14"/>
                <w:szCs w:val="16"/>
              </w:rPr>
              <w:fldChar w:fldCharType="separate"/>
            </w:r>
            <w:r>
              <w:rPr>
                <w:sz w:val="14"/>
                <w:szCs w:val="16"/>
              </w:rPr>
              <w:fldChar w:fldCharType="end"/>
            </w:r>
            <w:r w:rsidR="00ED0764" w:rsidRPr="000D785A">
              <w:rPr>
                <w:sz w:val="14"/>
                <w:szCs w:val="16"/>
              </w:rPr>
              <w:t xml:space="preserve"> </w:t>
            </w:r>
            <w:r w:rsidR="00ED0764" w:rsidRPr="00833000">
              <w:rPr>
                <w:color w:val="FF0000"/>
                <w:sz w:val="14"/>
                <w:szCs w:val="16"/>
              </w:rPr>
              <w:t>ARE</w:t>
            </w:r>
            <w:r w:rsidR="00ED0764" w:rsidRPr="000D785A">
              <w:rPr>
                <w:sz w:val="14"/>
                <w:szCs w:val="16"/>
              </w:rPr>
              <w:t xml:space="preserve"> </w:t>
            </w:r>
          </w:p>
        </w:tc>
        <w:tc>
          <w:tcPr>
            <w:tcW w:w="1902" w:type="dxa"/>
            <w:gridSpan w:val="4"/>
            <w:tcBorders>
              <w:left w:val="nil"/>
              <w:right w:val="single" w:sz="4" w:space="0" w:color="auto"/>
            </w:tcBorders>
            <w:vAlign w:val="center"/>
          </w:tcPr>
          <w:p w:rsidR="00ED0764" w:rsidRPr="00555ADE" w:rsidRDefault="00ED0764" w:rsidP="00ED0764">
            <w:pPr>
              <w:ind w:left="72"/>
              <w:rPr>
                <w:sz w:val="14"/>
                <w:szCs w:val="16"/>
              </w:rPr>
            </w:pPr>
            <w:r w:rsidRPr="00555ADE">
              <w:rPr>
                <w:sz w:val="14"/>
                <w:szCs w:val="16"/>
              </w:rPr>
              <w:fldChar w:fldCharType="begin">
                <w:ffData>
                  <w:name w:val="Check15"/>
                  <w:enabled/>
                  <w:calcOnExit w:val="0"/>
                  <w:checkBox>
                    <w:size w:val="16"/>
                    <w:default w:val="0"/>
                  </w:checkBox>
                </w:ffData>
              </w:fldChar>
            </w:r>
            <w:r w:rsidRPr="00555ADE">
              <w:rPr>
                <w:sz w:val="14"/>
                <w:szCs w:val="16"/>
              </w:rPr>
              <w:instrText xml:space="preserve"> FORMCHECKBOX </w:instrText>
            </w:r>
            <w:r w:rsidR="00D72CEE">
              <w:rPr>
                <w:sz w:val="14"/>
                <w:szCs w:val="16"/>
              </w:rPr>
            </w:r>
            <w:r w:rsidR="00D72CEE">
              <w:rPr>
                <w:sz w:val="14"/>
                <w:szCs w:val="16"/>
              </w:rPr>
              <w:fldChar w:fldCharType="separate"/>
            </w:r>
            <w:r w:rsidRPr="00555ADE">
              <w:rPr>
                <w:sz w:val="14"/>
                <w:szCs w:val="16"/>
              </w:rPr>
              <w:fldChar w:fldCharType="end"/>
            </w:r>
            <w:r>
              <w:rPr>
                <w:sz w:val="14"/>
                <w:szCs w:val="16"/>
              </w:rPr>
              <w:t xml:space="preserve"> </w:t>
            </w:r>
            <w:r w:rsidRPr="00555ADE">
              <w:rPr>
                <w:sz w:val="14"/>
                <w:szCs w:val="16"/>
              </w:rPr>
              <w:t xml:space="preserve"> ARE NOT ATTACHED</w:t>
            </w:r>
          </w:p>
        </w:tc>
      </w:tr>
      <w:tr w:rsidR="00ED0764" w:rsidRPr="00C77415" w:rsidTr="00D22452">
        <w:trPr>
          <w:gridAfter w:val="1"/>
          <w:wAfter w:w="17" w:type="dxa"/>
          <w:trHeight w:val="338"/>
          <w:jc w:val="center"/>
        </w:trPr>
        <w:tc>
          <w:tcPr>
            <w:tcW w:w="8725" w:type="dxa"/>
            <w:gridSpan w:val="17"/>
            <w:tcBorders>
              <w:left w:val="single" w:sz="4" w:space="0" w:color="auto"/>
            </w:tcBorders>
            <w:vAlign w:val="center"/>
          </w:tcPr>
          <w:p w:rsidR="00ED0764" w:rsidRPr="000D785A" w:rsidRDefault="00ED0764" w:rsidP="00ED0764">
            <w:pPr>
              <w:rPr>
                <w:sz w:val="14"/>
                <w:szCs w:val="16"/>
              </w:rPr>
            </w:pPr>
            <w:r w:rsidRPr="000D785A">
              <w:rPr>
                <w:sz w:val="14"/>
                <w:szCs w:val="16"/>
              </w:rPr>
              <w:fldChar w:fldCharType="begin">
                <w:ffData>
                  <w:name w:val=""/>
                  <w:enabled/>
                  <w:calcOnExit w:val="0"/>
                  <w:checkBox>
                    <w:size w:val="16"/>
                    <w:default w:val="0"/>
                  </w:checkBox>
                </w:ffData>
              </w:fldChar>
            </w:r>
            <w:r w:rsidRPr="000D785A">
              <w:rPr>
                <w:sz w:val="14"/>
                <w:szCs w:val="16"/>
              </w:rPr>
              <w:instrText xml:space="preserve"> FORMCHECKBOX </w:instrText>
            </w:r>
            <w:r w:rsidR="00D72CEE">
              <w:rPr>
                <w:sz w:val="14"/>
                <w:szCs w:val="16"/>
              </w:rPr>
            </w:r>
            <w:r w:rsidR="00D72CEE">
              <w:rPr>
                <w:sz w:val="14"/>
                <w:szCs w:val="16"/>
              </w:rPr>
              <w:fldChar w:fldCharType="separate"/>
            </w:r>
            <w:r w:rsidRPr="000D785A">
              <w:rPr>
                <w:sz w:val="14"/>
                <w:szCs w:val="16"/>
              </w:rPr>
              <w:fldChar w:fldCharType="end"/>
            </w:r>
            <w:r w:rsidRPr="000D785A">
              <w:rPr>
                <w:sz w:val="14"/>
                <w:szCs w:val="16"/>
              </w:rPr>
              <w:t xml:space="preserve"> 27b. </w:t>
            </w:r>
            <w:r w:rsidRPr="00833000">
              <w:rPr>
                <w:color w:val="FF0000"/>
                <w:sz w:val="14"/>
                <w:szCs w:val="16"/>
              </w:rPr>
              <w:t>CONTRACT</w:t>
            </w:r>
            <w:r w:rsidRPr="000D785A">
              <w:rPr>
                <w:sz w:val="14"/>
                <w:szCs w:val="16"/>
              </w:rPr>
              <w:t>/PURCHASE ORDER INCORPORATES BY REFERENCE FAR 52.212-4. FAR 52.212-5 IS ATTACHED. ADDENDA</w:t>
            </w:r>
          </w:p>
        </w:tc>
        <w:tc>
          <w:tcPr>
            <w:tcW w:w="990" w:type="dxa"/>
            <w:tcBorders>
              <w:right w:val="nil"/>
            </w:tcBorders>
            <w:vAlign w:val="center"/>
          </w:tcPr>
          <w:p w:rsidR="00ED0764" w:rsidRPr="000D785A" w:rsidRDefault="00833000" w:rsidP="00ED0764">
            <w:pPr>
              <w:ind w:left="72"/>
              <w:rPr>
                <w:sz w:val="14"/>
                <w:szCs w:val="16"/>
              </w:rPr>
            </w:pPr>
            <w:r>
              <w:rPr>
                <w:sz w:val="14"/>
                <w:szCs w:val="16"/>
              </w:rPr>
              <w:fldChar w:fldCharType="begin">
                <w:ffData>
                  <w:name w:val=""/>
                  <w:enabled/>
                  <w:calcOnExit w:val="0"/>
                  <w:checkBox>
                    <w:size w:val="16"/>
                    <w:default w:val="0"/>
                  </w:checkBox>
                </w:ffData>
              </w:fldChar>
            </w:r>
            <w:r>
              <w:rPr>
                <w:sz w:val="14"/>
                <w:szCs w:val="16"/>
              </w:rPr>
              <w:instrText xml:space="preserve"> FORMCHECKBOX </w:instrText>
            </w:r>
            <w:r w:rsidR="00D72CEE">
              <w:rPr>
                <w:sz w:val="14"/>
                <w:szCs w:val="16"/>
              </w:rPr>
            </w:r>
            <w:r w:rsidR="00D72CEE">
              <w:rPr>
                <w:sz w:val="14"/>
                <w:szCs w:val="16"/>
              </w:rPr>
              <w:fldChar w:fldCharType="separate"/>
            </w:r>
            <w:r>
              <w:rPr>
                <w:sz w:val="14"/>
                <w:szCs w:val="16"/>
              </w:rPr>
              <w:fldChar w:fldCharType="end"/>
            </w:r>
            <w:r w:rsidR="00ED0764" w:rsidRPr="000D785A">
              <w:rPr>
                <w:sz w:val="14"/>
                <w:szCs w:val="16"/>
              </w:rPr>
              <w:t xml:space="preserve"> </w:t>
            </w:r>
            <w:r w:rsidR="00ED0764" w:rsidRPr="00833000">
              <w:rPr>
                <w:color w:val="FF0000"/>
                <w:sz w:val="14"/>
                <w:szCs w:val="16"/>
              </w:rPr>
              <w:t xml:space="preserve">ARE </w:t>
            </w:r>
          </w:p>
        </w:tc>
        <w:tc>
          <w:tcPr>
            <w:tcW w:w="1902" w:type="dxa"/>
            <w:gridSpan w:val="4"/>
            <w:tcBorders>
              <w:left w:val="nil"/>
              <w:right w:val="single" w:sz="4" w:space="0" w:color="auto"/>
            </w:tcBorders>
            <w:vAlign w:val="center"/>
          </w:tcPr>
          <w:p w:rsidR="00ED0764" w:rsidRPr="00555ADE" w:rsidRDefault="00ED0764" w:rsidP="00ED0764">
            <w:pPr>
              <w:ind w:left="72"/>
              <w:rPr>
                <w:sz w:val="14"/>
                <w:szCs w:val="16"/>
              </w:rPr>
            </w:pPr>
            <w:r w:rsidRPr="00555ADE">
              <w:rPr>
                <w:sz w:val="14"/>
                <w:szCs w:val="16"/>
              </w:rPr>
              <w:fldChar w:fldCharType="begin">
                <w:ffData>
                  <w:name w:val="Check16"/>
                  <w:enabled/>
                  <w:calcOnExit w:val="0"/>
                  <w:checkBox>
                    <w:size w:val="16"/>
                    <w:default w:val="0"/>
                  </w:checkBox>
                </w:ffData>
              </w:fldChar>
            </w:r>
            <w:r w:rsidRPr="00555ADE">
              <w:rPr>
                <w:sz w:val="14"/>
                <w:szCs w:val="16"/>
              </w:rPr>
              <w:instrText xml:space="preserve"> FORMCHECKBOX </w:instrText>
            </w:r>
            <w:r w:rsidR="00D72CEE">
              <w:rPr>
                <w:sz w:val="14"/>
                <w:szCs w:val="16"/>
              </w:rPr>
            </w:r>
            <w:r w:rsidR="00D72CEE">
              <w:rPr>
                <w:sz w:val="14"/>
                <w:szCs w:val="16"/>
              </w:rPr>
              <w:fldChar w:fldCharType="separate"/>
            </w:r>
            <w:r w:rsidRPr="00555ADE">
              <w:rPr>
                <w:sz w:val="14"/>
                <w:szCs w:val="16"/>
              </w:rPr>
              <w:fldChar w:fldCharType="end"/>
            </w:r>
            <w:r>
              <w:rPr>
                <w:sz w:val="14"/>
                <w:szCs w:val="16"/>
              </w:rPr>
              <w:t xml:space="preserve"> </w:t>
            </w:r>
            <w:r w:rsidRPr="00555ADE">
              <w:rPr>
                <w:sz w:val="14"/>
                <w:szCs w:val="16"/>
              </w:rPr>
              <w:t xml:space="preserve"> ARE NOT ATTACHED</w:t>
            </w:r>
          </w:p>
        </w:tc>
      </w:tr>
      <w:tr w:rsidR="00ED0764" w:rsidRPr="00C77415" w:rsidTr="00F16D1A">
        <w:trPr>
          <w:gridAfter w:val="1"/>
          <w:wAfter w:w="17" w:type="dxa"/>
          <w:trHeight w:val="762"/>
          <w:jc w:val="center"/>
        </w:trPr>
        <w:tc>
          <w:tcPr>
            <w:tcW w:w="6565" w:type="dxa"/>
            <w:gridSpan w:val="13"/>
            <w:tcBorders>
              <w:left w:val="single" w:sz="4" w:space="0" w:color="auto"/>
            </w:tcBorders>
            <w:vAlign w:val="center"/>
          </w:tcPr>
          <w:p w:rsidR="00ED0764" w:rsidRPr="00555ADE" w:rsidRDefault="00ED0764" w:rsidP="00B76405">
            <w:pPr>
              <w:tabs>
                <w:tab w:val="left" w:pos="353"/>
              </w:tabs>
              <w:ind w:left="432" w:hanging="432"/>
              <w:rPr>
                <w:sz w:val="16"/>
                <w:szCs w:val="16"/>
              </w:rPr>
            </w:pPr>
            <w:r w:rsidRPr="00555ADE">
              <w:rPr>
                <w:sz w:val="16"/>
                <w:szCs w:val="16"/>
              </w:rPr>
              <w:fldChar w:fldCharType="begin">
                <w:ffData>
                  <w:name w:val="Check24"/>
                  <w:enabled/>
                  <w:calcOnExit w:val="0"/>
                  <w:checkBox>
                    <w:sizeAuto/>
                    <w:default w:val="0"/>
                  </w:checkBox>
                </w:ffData>
              </w:fldChar>
            </w:r>
            <w:bookmarkStart w:id="28" w:name="Check24"/>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bookmarkEnd w:id="28"/>
            <w:r>
              <w:rPr>
                <w:sz w:val="16"/>
                <w:szCs w:val="16"/>
              </w:rPr>
              <w:t xml:space="preserve">28.  </w:t>
            </w:r>
            <w:r w:rsidRPr="00833000">
              <w:rPr>
                <w:color w:val="FF0000"/>
                <w:sz w:val="16"/>
                <w:szCs w:val="16"/>
              </w:rPr>
              <w:t>CONTRACTOR IS REQUIRED TO SIGN</w:t>
            </w:r>
            <w:r w:rsidRPr="00555ADE">
              <w:rPr>
                <w:sz w:val="16"/>
                <w:szCs w:val="16"/>
              </w:rPr>
              <w:t xml:space="preserve"> THIS DOCUMENT AND RETURN</w:t>
            </w:r>
            <w:r w:rsidRPr="006E0642">
              <w:rPr>
                <w:sz w:val="16"/>
                <w:szCs w:val="16"/>
              </w:rPr>
              <w:t xml:space="preserve"> </w:t>
            </w:r>
            <w:r w:rsidR="00B76405">
              <w:rPr>
                <w:sz w:val="16"/>
                <w:szCs w:val="16"/>
              </w:rPr>
              <w:t xml:space="preserve">                   </w:t>
            </w:r>
            <w:r w:rsidRPr="006E0642">
              <w:rPr>
                <w:b/>
                <w:sz w:val="20"/>
                <w:szCs w:val="16"/>
                <w:u w:val="single"/>
              </w:rPr>
              <w:t>1</w:t>
            </w:r>
            <w:r w:rsidR="006E0642" w:rsidRPr="006E0642">
              <w:rPr>
                <w:b/>
                <w:sz w:val="20"/>
                <w:szCs w:val="16"/>
                <w:u w:val="single"/>
              </w:rPr>
              <w:t xml:space="preserve"> ELECTRONIC (email)</w:t>
            </w:r>
            <w:r w:rsidR="006E0642">
              <w:rPr>
                <w:color w:val="FF0000"/>
                <w:sz w:val="20"/>
                <w:szCs w:val="16"/>
              </w:rPr>
              <w:t xml:space="preserve"> </w:t>
            </w:r>
            <w:r>
              <w:rPr>
                <w:sz w:val="16"/>
                <w:szCs w:val="16"/>
              </w:rPr>
              <w:t>COPY</w:t>
            </w:r>
            <w:r w:rsidRPr="00555ADE">
              <w:rPr>
                <w:sz w:val="16"/>
                <w:szCs w:val="16"/>
              </w:rPr>
              <w:t xml:space="preserve"> TO ISSUING OFFICE. CONTRACTOR AGREES TO FURNISH AND</w:t>
            </w:r>
            <w:r>
              <w:rPr>
                <w:sz w:val="16"/>
                <w:szCs w:val="16"/>
              </w:rPr>
              <w:t xml:space="preserve"> DELIVER</w:t>
            </w:r>
            <w:r w:rsidR="006E0642">
              <w:rPr>
                <w:sz w:val="16"/>
                <w:szCs w:val="16"/>
              </w:rPr>
              <w:t xml:space="preserve"> </w:t>
            </w:r>
            <w:r w:rsidRPr="00555ADE">
              <w:rPr>
                <w:sz w:val="16"/>
                <w:szCs w:val="16"/>
              </w:rPr>
              <w:t>ALL ITEMS SET FORTH OR OTHERWISE IDENTIFIED ABOVE AND ON ANY</w:t>
            </w:r>
            <w:r w:rsidR="006E0642">
              <w:rPr>
                <w:sz w:val="16"/>
                <w:szCs w:val="16"/>
              </w:rPr>
              <w:t xml:space="preserve"> </w:t>
            </w:r>
            <w:r w:rsidRPr="00555ADE">
              <w:rPr>
                <w:sz w:val="16"/>
                <w:szCs w:val="16"/>
              </w:rPr>
              <w:t>ADDITIONAL SHEETS SUBJECT TO THE TERMS AND CONDITIONS SPECIFIED</w:t>
            </w:r>
          </w:p>
        </w:tc>
        <w:tc>
          <w:tcPr>
            <w:tcW w:w="5052" w:type="dxa"/>
            <w:gridSpan w:val="9"/>
            <w:tcBorders>
              <w:right w:val="single" w:sz="4" w:space="0" w:color="auto"/>
            </w:tcBorders>
          </w:tcPr>
          <w:p w:rsidR="00ED0764" w:rsidRPr="00555ADE" w:rsidRDefault="00ED0764" w:rsidP="006E0642">
            <w:pPr>
              <w:rPr>
                <w:sz w:val="16"/>
                <w:szCs w:val="16"/>
              </w:rPr>
            </w:pPr>
            <w:r w:rsidRPr="00555ADE">
              <w:rPr>
                <w:sz w:val="16"/>
                <w:szCs w:val="16"/>
              </w:rPr>
              <w:fldChar w:fldCharType="begin">
                <w:ffData>
                  <w:name w:val="Check17"/>
                  <w:enabled/>
                  <w:calcOnExit w:val="0"/>
                  <w:checkBox>
                    <w:sizeAuto/>
                    <w:default w:val="0"/>
                  </w:checkBox>
                </w:ffData>
              </w:fldChar>
            </w:r>
            <w:r w:rsidRPr="00555ADE">
              <w:rPr>
                <w:sz w:val="16"/>
                <w:szCs w:val="16"/>
              </w:rPr>
              <w:instrText xml:space="preserve"> FORMCHECKBOX </w:instrText>
            </w:r>
            <w:r w:rsidR="00D72CEE">
              <w:rPr>
                <w:sz w:val="16"/>
                <w:szCs w:val="16"/>
              </w:rPr>
            </w:r>
            <w:r w:rsidR="00D72CEE">
              <w:rPr>
                <w:sz w:val="16"/>
                <w:szCs w:val="16"/>
              </w:rPr>
              <w:fldChar w:fldCharType="separate"/>
            </w:r>
            <w:r w:rsidRPr="00555ADE">
              <w:rPr>
                <w:sz w:val="16"/>
                <w:szCs w:val="16"/>
              </w:rPr>
              <w:fldChar w:fldCharType="end"/>
            </w:r>
            <w:r w:rsidRPr="00555ADE">
              <w:rPr>
                <w:sz w:val="16"/>
                <w:szCs w:val="16"/>
              </w:rPr>
              <w:t xml:space="preserve"> </w:t>
            </w:r>
            <w:r>
              <w:rPr>
                <w:sz w:val="16"/>
                <w:szCs w:val="16"/>
              </w:rPr>
              <w:t xml:space="preserve">29. AWARD OF CONTRACT: </w:t>
            </w:r>
            <w:r w:rsidRPr="00555ADE">
              <w:rPr>
                <w:sz w:val="16"/>
                <w:szCs w:val="16"/>
              </w:rPr>
              <w:t>REF.</w:t>
            </w:r>
            <w:r w:rsidRPr="00555ADE">
              <w:rPr>
                <w:sz w:val="16"/>
                <w:szCs w:val="16"/>
                <w:u w:val="single"/>
              </w:rPr>
              <w:fldChar w:fldCharType="begin">
                <w:ffData>
                  <w:name w:val="RefNumber"/>
                  <w:enabled/>
                  <w:calcOnExit w:val="0"/>
                  <w:statusText w:type="text" w:val="Enter Refernce quote/bid/proposal number"/>
                  <w:textInput/>
                </w:ffData>
              </w:fldChar>
            </w:r>
            <w:bookmarkStart w:id="29" w:name="RefNumber"/>
            <w:r w:rsidRPr="00555ADE">
              <w:rPr>
                <w:sz w:val="16"/>
                <w:szCs w:val="16"/>
                <w:u w:val="single"/>
              </w:rPr>
              <w:instrText xml:space="preserve"> FORMTEXT </w:instrText>
            </w:r>
            <w:r w:rsidRPr="00555ADE">
              <w:rPr>
                <w:sz w:val="16"/>
                <w:szCs w:val="16"/>
                <w:u w:val="single"/>
              </w:rPr>
            </w:r>
            <w:r w:rsidRPr="00555ADE">
              <w:rPr>
                <w:sz w:val="16"/>
                <w:szCs w:val="16"/>
                <w:u w:val="single"/>
              </w:rPr>
              <w:fldChar w:fldCharType="separate"/>
            </w:r>
            <w:r w:rsidRPr="00555ADE">
              <w:rPr>
                <w:noProof/>
                <w:sz w:val="16"/>
                <w:szCs w:val="16"/>
                <w:u w:val="single"/>
              </w:rPr>
              <w:t> </w:t>
            </w:r>
            <w:r w:rsidRPr="00555ADE">
              <w:rPr>
                <w:noProof/>
                <w:sz w:val="16"/>
                <w:szCs w:val="16"/>
                <w:u w:val="single"/>
              </w:rPr>
              <w:t> </w:t>
            </w:r>
            <w:r w:rsidRPr="00555ADE">
              <w:rPr>
                <w:noProof/>
                <w:sz w:val="16"/>
                <w:szCs w:val="16"/>
                <w:u w:val="single"/>
              </w:rPr>
              <w:t> </w:t>
            </w:r>
            <w:r w:rsidRPr="00555ADE">
              <w:rPr>
                <w:noProof/>
                <w:sz w:val="16"/>
                <w:szCs w:val="16"/>
                <w:u w:val="single"/>
              </w:rPr>
              <w:t> </w:t>
            </w:r>
            <w:r w:rsidRPr="00555ADE">
              <w:rPr>
                <w:noProof/>
                <w:sz w:val="16"/>
                <w:szCs w:val="16"/>
                <w:u w:val="single"/>
              </w:rPr>
              <w:t> </w:t>
            </w:r>
            <w:r w:rsidRPr="00555ADE">
              <w:rPr>
                <w:sz w:val="16"/>
                <w:szCs w:val="16"/>
                <w:u w:val="single"/>
              </w:rPr>
              <w:fldChar w:fldCharType="end"/>
            </w:r>
            <w:bookmarkEnd w:id="29"/>
            <w:r w:rsidRPr="00555ADE">
              <w:rPr>
                <w:sz w:val="16"/>
                <w:szCs w:val="16"/>
              </w:rPr>
              <w:t xml:space="preserve">  OFFER</w:t>
            </w:r>
            <w:r>
              <w:rPr>
                <w:sz w:val="16"/>
                <w:szCs w:val="16"/>
              </w:rPr>
              <w:t xml:space="preserve"> DATED </w:t>
            </w:r>
            <w:r w:rsidRPr="00555ADE">
              <w:rPr>
                <w:sz w:val="16"/>
                <w:szCs w:val="16"/>
                <w:u w:val="single"/>
              </w:rPr>
              <w:fldChar w:fldCharType="begin">
                <w:ffData>
                  <w:name w:val="OfferDate"/>
                  <w:enabled/>
                  <w:calcOnExit w:val="0"/>
                  <w:statusText w:type="text" w:val="Enter date of Offer"/>
                  <w:textInput>
                    <w:type w:val="date"/>
                    <w:maxLength w:val="10"/>
                    <w:format w:val="M/d/yyyy"/>
                  </w:textInput>
                </w:ffData>
              </w:fldChar>
            </w:r>
            <w:r w:rsidRPr="00555ADE">
              <w:rPr>
                <w:sz w:val="16"/>
                <w:szCs w:val="16"/>
                <w:u w:val="single"/>
              </w:rPr>
              <w:instrText xml:space="preserve"> FORMTEXT </w:instrText>
            </w:r>
            <w:r w:rsidRPr="00555ADE">
              <w:rPr>
                <w:sz w:val="16"/>
                <w:szCs w:val="16"/>
                <w:u w:val="single"/>
              </w:rPr>
            </w:r>
            <w:r w:rsidRPr="00555ADE">
              <w:rPr>
                <w:sz w:val="16"/>
                <w:szCs w:val="16"/>
                <w:u w:val="single"/>
              </w:rPr>
              <w:fldChar w:fldCharType="separate"/>
            </w:r>
            <w:r w:rsidRPr="00555ADE">
              <w:rPr>
                <w:noProof/>
                <w:sz w:val="16"/>
                <w:szCs w:val="16"/>
                <w:u w:val="single"/>
              </w:rPr>
              <w:t> </w:t>
            </w:r>
            <w:r w:rsidRPr="00555ADE">
              <w:rPr>
                <w:noProof/>
                <w:sz w:val="16"/>
                <w:szCs w:val="16"/>
                <w:u w:val="single"/>
              </w:rPr>
              <w:t> </w:t>
            </w:r>
            <w:r w:rsidRPr="00555ADE">
              <w:rPr>
                <w:noProof/>
                <w:sz w:val="16"/>
                <w:szCs w:val="16"/>
                <w:u w:val="single"/>
              </w:rPr>
              <w:t> </w:t>
            </w:r>
            <w:r w:rsidRPr="00555ADE">
              <w:rPr>
                <w:noProof/>
                <w:sz w:val="16"/>
                <w:szCs w:val="16"/>
                <w:u w:val="single"/>
              </w:rPr>
              <w:t> </w:t>
            </w:r>
            <w:r w:rsidRPr="00555ADE">
              <w:rPr>
                <w:noProof/>
                <w:sz w:val="16"/>
                <w:szCs w:val="16"/>
                <w:u w:val="single"/>
              </w:rPr>
              <w:t> </w:t>
            </w:r>
            <w:r w:rsidRPr="00555ADE">
              <w:rPr>
                <w:sz w:val="16"/>
                <w:szCs w:val="16"/>
                <w:u w:val="single"/>
              </w:rPr>
              <w:fldChar w:fldCharType="end"/>
            </w:r>
            <w:r w:rsidRPr="00555ADE">
              <w:rPr>
                <w:sz w:val="16"/>
                <w:szCs w:val="16"/>
              </w:rPr>
              <w:t>,</w:t>
            </w:r>
          </w:p>
          <w:p w:rsidR="00ED0764" w:rsidRPr="00555ADE" w:rsidRDefault="00ED0764" w:rsidP="006E0642">
            <w:pPr>
              <w:ind w:left="475"/>
              <w:jc w:val="both"/>
              <w:rPr>
                <w:sz w:val="16"/>
                <w:szCs w:val="16"/>
              </w:rPr>
            </w:pPr>
            <w:r w:rsidRPr="00555ADE">
              <w:rPr>
                <w:sz w:val="16"/>
                <w:szCs w:val="16"/>
              </w:rPr>
              <w:t>YOUR OFFER ON SOLICITATION</w:t>
            </w:r>
            <w:r>
              <w:rPr>
                <w:sz w:val="16"/>
                <w:szCs w:val="16"/>
              </w:rPr>
              <w:t xml:space="preserve"> </w:t>
            </w:r>
            <w:r w:rsidRPr="00555ADE">
              <w:rPr>
                <w:sz w:val="16"/>
                <w:szCs w:val="16"/>
              </w:rPr>
              <w:t>(BLOCK 5),</w:t>
            </w:r>
            <w:r>
              <w:rPr>
                <w:sz w:val="16"/>
                <w:szCs w:val="16"/>
              </w:rPr>
              <w:t xml:space="preserve"> INCLUDING</w:t>
            </w:r>
            <w:r w:rsidR="006E0642">
              <w:rPr>
                <w:sz w:val="16"/>
                <w:szCs w:val="16"/>
              </w:rPr>
              <w:t xml:space="preserve"> ANY</w:t>
            </w:r>
          </w:p>
          <w:p w:rsidR="00ED0764" w:rsidRDefault="00ED0764" w:rsidP="006E0642">
            <w:pPr>
              <w:ind w:left="475"/>
              <w:jc w:val="both"/>
              <w:rPr>
                <w:sz w:val="16"/>
                <w:szCs w:val="16"/>
              </w:rPr>
            </w:pPr>
            <w:r w:rsidRPr="00555ADE">
              <w:rPr>
                <w:sz w:val="16"/>
                <w:szCs w:val="16"/>
              </w:rPr>
              <w:t>ADDITIONS OR CHANGES WHICH</w:t>
            </w:r>
            <w:r>
              <w:rPr>
                <w:sz w:val="16"/>
                <w:szCs w:val="16"/>
              </w:rPr>
              <w:t xml:space="preserve"> </w:t>
            </w:r>
            <w:r w:rsidRPr="00555ADE">
              <w:rPr>
                <w:sz w:val="16"/>
                <w:szCs w:val="16"/>
              </w:rPr>
              <w:t>ARE</w:t>
            </w:r>
            <w:r>
              <w:rPr>
                <w:sz w:val="16"/>
                <w:szCs w:val="16"/>
              </w:rPr>
              <w:t xml:space="preserve"> </w:t>
            </w:r>
            <w:r w:rsidRPr="00555ADE">
              <w:rPr>
                <w:sz w:val="16"/>
                <w:szCs w:val="16"/>
              </w:rPr>
              <w:t>SET FORTH</w:t>
            </w:r>
            <w:r w:rsidR="006E0642">
              <w:rPr>
                <w:sz w:val="16"/>
                <w:szCs w:val="16"/>
              </w:rPr>
              <w:t xml:space="preserve"> HEREIN,</w:t>
            </w:r>
          </w:p>
          <w:p w:rsidR="00ED0764" w:rsidRPr="00555ADE" w:rsidRDefault="006E0642" w:rsidP="006E0642">
            <w:pPr>
              <w:ind w:left="475"/>
              <w:jc w:val="both"/>
              <w:rPr>
                <w:sz w:val="16"/>
                <w:szCs w:val="16"/>
              </w:rPr>
            </w:pPr>
            <w:r>
              <w:rPr>
                <w:sz w:val="16"/>
                <w:szCs w:val="16"/>
              </w:rPr>
              <w:t xml:space="preserve">IS </w:t>
            </w:r>
            <w:r w:rsidR="00ED0764" w:rsidRPr="00555ADE">
              <w:rPr>
                <w:sz w:val="16"/>
                <w:szCs w:val="16"/>
              </w:rPr>
              <w:t>ACCEPTED AS TO ITEMS:</w:t>
            </w:r>
            <w:r w:rsidR="00ED0764">
              <w:rPr>
                <w:sz w:val="16"/>
                <w:szCs w:val="16"/>
              </w:rPr>
              <w:t xml:space="preserve"> </w:t>
            </w:r>
            <w:r w:rsidR="00ED0764" w:rsidRPr="00555ADE">
              <w:rPr>
                <w:sz w:val="16"/>
                <w:szCs w:val="16"/>
                <w:u w:val="single"/>
              </w:rPr>
              <w:fldChar w:fldCharType="begin">
                <w:ffData>
                  <w:name w:val="OfferDate"/>
                  <w:enabled/>
                  <w:calcOnExit w:val="0"/>
                  <w:statusText w:type="text" w:val="Enter date of Offer"/>
                  <w:textInput>
                    <w:type w:val="date"/>
                    <w:maxLength w:val="10"/>
                    <w:format w:val="M/d/yyyy"/>
                  </w:textInput>
                </w:ffData>
              </w:fldChar>
            </w:r>
            <w:r w:rsidR="00ED0764" w:rsidRPr="00555ADE">
              <w:rPr>
                <w:sz w:val="16"/>
                <w:szCs w:val="16"/>
                <w:u w:val="single"/>
              </w:rPr>
              <w:instrText xml:space="preserve"> FORMTEXT </w:instrText>
            </w:r>
            <w:r w:rsidR="00ED0764" w:rsidRPr="00555ADE">
              <w:rPr>
                <w:sz w:val="16"/>
                <w:szCs w:val="16"/>
                <w:u w:val="single"/>
              </w:rPr>
            </w:r>
            <w:r w:rsidR="00ED0764" w:rsidRPr="00555ADE">
              <w:rPr>
                <w:sz w:val="16"/>
                <w:szCs w:val="16"/>
                <w:u w:val="single"/>
              </w:rPr>
              <w:fldChar w:fldCharType="separate"/>
            </w:r>
            <w:r w:rsidR="00ED0764" w:rsidRPr="00555ADE">
              <w:rPr>
                <w:noProof/>
                <w:sz w:val="16"/>
                <w:szCs w:val="16"/>
                <w:u w:val="single"/>
              </w:rPr>
              <w:t> </w:t>
            </w:r>
            <w:r w:rsidR="00ED0764" w:rsidRPr="00555ADE">
              <w:rPr>
                <w:noProof/>
                <w:sz w:val="16"/>
                <w:szCs w:val="16"/>
                <w:u w:val="single"/>
              </w:rPr>
              <w:t> </w:t>
            </w:r>
            <w:r w:rsidR="00ED0764" w:rsidRPr="00555ADE">
              <w:rPr>
                <w:noProof/>
                <w:sz w:val="16"/>
                <w:szCs w:val="16"/>
                <w:u w:val="single"/>
              </w:rPr>
              <w:t> </w:t>
            </w:r>
            <w:r w:rsidR="00ED0764" w:rsidRPr="00555ADE">
              <w:rPr>
                <w:noProof/>
                <w:sz w:val="16"/>
                <w:szCs w:val="16"/>
                <w:u w:val="single"/>
              </w:rPr>
              <w:t> </w:t>
            </w:r>
            <w:r w:rsidR="00ED0764" w:rsidRPr="00555ADE">
              <w:rPr>
                <w:noProof/>
                <w:sz w:val="16"/>
                <w:szCs w:val="16"/>
                <w:u w:val="single"/>
              </w:rPr>
              <w:t> </w:t>
            </w:r>
            <w:r w:rsidR="00ED0764" w:rsidRPr="00555ADE">
              <w:rPr>
                <w:sz w:val="16"/>
                <w:szCs w:val="16"/>
                <w:u w:val="single"/>
              </w:rPr>
              <w:fldChar w:fldCharType="end"/>
            </w:r>
            <w:r w:rsidR="00ED0764" w:rsidRPr="00555ADE">
              <w:rPr>
                <w:sz w:val="16"/>
                <w:szCs w:val="16"/>
              </w:rPr>
              <w:t>,</w:t>
            </w:r>
          </w:p>
        </w:tc>
      </w:tr>
      <w:tr w:rsidR="009744EF" w:rsidRPr="00C77415" w:rsidTr="00F16D1A">
        <w:trPr>
          <w:gridAfter w:val="2"/>
          <w:wAfter w:w="24" w:type="dxa"/>
          <w:trHeight w:val="632"/>
          <w:jc w:val="center"/>
        </w:trPr>
        <w:tc>
          <w:tcPr>
            <w:tcW w:w="5755" w:type="dxa"/>
            <w:gridSpan w:val="11"/>
            <w:tcBorders>
              <w:left w:val="single" w:sz="4" w:space="0" w:color="auto"/>
              <w:bottom w:val="single" w:sz="4" w:space="0" w:color="auto"/>
            </w:tcBorders>
          </w:tcPr>
          <w:p w:rsidR="00FD2D4A" w:rsidRPr="00555ADE" w:rsidRDefault="00FD2D4A" w:rsidP="00A9301B">
            <w:pPr>
              <w:rPr>
                <w:sz w:val="16"/>
                <w:szCs w:val="16"/>
              </w:rPr>
            </w:pPr>
            <w:r w:rsidRPr="00555ADE">
              <w:rPr>
                <w:sz w:val="16"/>
                <w:szCs w:val="16"/>
              </w:rPr>
              <w:t xml:space="preserve">30a. SIGNATURE OF OFFEROR/CONTRACTOR </w:t>
            </w:r>
          </w:p>
        </w:tc>
        <w:tc>
          <w:tcPr>
            <w:tcW w:w="5855" w:type="dxa"/>
            <w:gridSpan w:val="10"/>
            <w:tcBorders>
              <w:bottom w:val="single" w:sz="4" w:space="0" w:color="auto"/>
              <w:right w:val="single" w:sz="4" w:space="0" w:color="auto"/>
            </w:tcBorders>
          </w:tcPr>
          <w:p w:rsidR="00FD2D4A" w:rsidRPr="00555ADE" w:rsidRDefault="00FD2D4A" w:rsidP="00A9301B">
            <w:pPr>
              <w:rPr>
                <w:sz w:val="16"/>
                <w:szCs w:val="16"/>
              </w:rPr>
            </w:pPr>
            <w:r w:rsidRPr="00555ADE">
              <w:rPr>
                <w:sz w:val="16"/>
                <w:szCs w:val="16"/>
              </w:rPr>
              <w:t xml:space="preserve">31a. </w:t>
            </w:r>
            <w:r w:rsidRPr="00555ADE">
              <w:rPr>
                <w:color w:val="FF0000"/>
                <w:sz w:val="16"/>
                <w:szCs w:val="16"/>
              </w:rPr>
              <w:t>UNITED STATES OF AMERICA (SIGNATURE OF CONTRACTING OFFICER)</w:t>
            </w:r>
          </w:p>
        </w:tc>
      </w:tr>
      <w:tr w:rsidR="009744EF" w:rsidRPr="00C77415" w:rsidTr="00D22452">
        <w:trPr>
          <w:gridAfter w:val="2"/>
          <w:wAfter w:w="24" w:type="dxa"/>
          <w:trHeight w:val="632"/>
          <w:jc w:val="center"/>
        </w:trPr>
        <w:tc>
          <w:tcPr>
            <w:tcW w:w="4189" w:type="dxa"/>
            <w:gridSpan w:val="8"/>
            <w:tcBorders>
              <w:left w:val="single" w:sz="4" w:space="0" w:color="auto"/>
            </w:tcBorders>
          </w:tcPr>
          <w:p w:rsidR="009744EF" w:rsidRPr="00555ADE" w:rsidRDefault="009744EF" w:rsidP="00A9301B">
            <w:pPr>
              <w:rPr>
                <w:sz w:val="16"/>
                <w:szCs w:val="16"/>
              </w:rPr>
            </w:pPr>
            <w:r w:rsidRPr="00555ADE">
              <w:rPr>
                <w:sz w:val="16"/>
                <w:szCs w:val="16"/>
              </w:rPr>
              <w:t>30b. NAME AND TITLE OF SIGNER (Type or print)</w:t>
            </w:r>
          </w:p>
          <w:p w:rsidR="009744EF" w:rsidRDefault="009744EF" w:rsidP="009744EF">
            <w:pPr>
              <w:spacing w:before="40"/>
              <w:jc w:val="center"/>
              <w:rPr>
                <w:sz w:val="16"/>
                <w:szCs w:val="16"/>
              </w:rPr>
            </w:pPr>
            <w:r w:rsidRPr="00D22452">
              <w:rPr>
                <w:sz w:val="18"/>
                <w:szCs w:val="16"/>
              </w:rPr>
              <w:fldChar w:fldCharType="begin">
                <w:ffData>
                  <w:name w:val="OffererName"/>
                  <w:enabled/>
                  <w:calcOnExit w:val="0"/>
                  <w:statusText w:type="text" w:val="Name of Offeror"/>
                  <w:textInput/>
                </w:ffData>
              </w:fldChar>
            </w:r>
            <w:bookmarkStart w:id="30" w:name="OffererName"/>
            <w:r w:rsidRPr="00D22452">
              <w:rPr>
                <w:sz w:val="18"/>
                <w:szCs w:val="16"/>
              </w:rPr>
              <w:instrText xml:space="preserve"> FORMTEXT </w:instrText>
            </w:r>
            <w:r w:rsidRPr="00D22452">
              <w:rPr>
                <w:sz w:val="18"/>
                <w:szCs w:val="16"/>
              </w:rPr>
            </w:r>
            <w:r w:rsidRPr="00D22452">
              <w:rPr>
                <w:sz w:val="18"/>
                <w:szCs w:val="16"/>
              </w:rPr>
              <w:fldChar w:fldCharType="separate"/>
            </w:r>
            <w:r w:rsidRPr="00D22452">
              <w:rPr>
                <w:noProof/>
                <w:sz w:val="18"/>
                <w:szCs w:val="16"/>
              </w:rPr>
              <w:t> </w:t>
            </w:r>
            <w:r w:rsidRPr="00D22452">
              <w:rPr>
                <w:noProof/>
                <w:sz w:val="18"/>
                <w:szCs w:val="16"/>
              </w:rPr>
              <w:t> </w:t>
            </w:r>
            <w:r w:rsidRPr="00D22452">
              <w:rPr>
                <w:noProof/>
                <w:sz w:val="18"/>
                <w:szCs w:val="16"/>
              </w:rPr>
              <w:t> </w:t>
            </w:r>
            <w:r w:rsidRPr="00D22452">
              <w:rPr>
                <w:noProof/>
                <w:sz w:val="18"/>
                <w:szCs w:val="16"/>
              </w:rPr>
              <w:t> </w:t>
            </w:r>
            <w:r w:rsidRPr="00D22452">
              <w:rPr>
                <w:noProof/>
                <w:sz w:val="18"/>
                <w:szCs w:val="16"/>
              </w:rPr>
              <w:t> </w:t>
            </w:r>
            <w:r w:rsidRPr="00D22452">
              <w:rPr>
                <w:sz w:val="18"/>
                <w:szCs w:val="16"/>
              </w:rPr>
              <w:fldChar w:fldCharType="end"/>
            </w:r>
            <w:bookmarkEnd w:id="30"/>
          </w:p>
          <w:p w:rsidR="009744EF" w:rsidRPr="00555ADE" w:rsidRDefault="009744EF" w:rsidP="00A0363C">
            <w:pPr>
              <w:spacing w:before="40"/>
              <w:jc w:val="center"/>
              <w:rPr>
                <w:sz w:val="16"/>
                <w:szCs w:val="16"/>
              </w:rPr>
            </w:pPr>
            <w:r w:rsidRPr="00D22452">
              <w:rPr>
                <w:sz w:val="18"/>
                <w:szCs w:val="16"/>
              </w:rPr>
              <w:fldChar w:fldCharType="begin">
                <w:ffData>
                  <w:name w:val="Text2"/>
                  <w:enabled/>
                  <w:calcOnExit w:val="0"/>
                  <w:textInput/>
                </w:ffData>
              </w:fldChar>
            </w:r>
            <w:r w:rsidRPr="00D22452">
              <w:rPr>
                <w:sz w:val="18"/>
                <w:szCs w:val="16"/>
              </w:rPr>
              <w:instrText xml:space="preserve"> FORMTEXT </w:instrText>
            </w:r>
            <w:r w:rsidRPr="00D22452">
              <w:rPr>
                <w:sz w:val="18"/>
                <w:szCs w:val="16"/>
              </w:rPr>
            </w:r>
            <w:r w:rsidRPr="00D22452">
              <w:rPr>
                <w:sz w:val="18"/>
                <w:szCs w:val="16"/>
              </w:rPr>
              <w:fldChar w:fldCharType="separate"/>
            </w:r>
            <w:r w:rsidRPr="00D22452">
              <w:rPr>
                <w:noProof/>
                <w:sz w:val="18"/>
                <w:szCs w:val="16"/>
              </w:rPr>
              <w:t> </w:t>
            </w:r>
            <w:r w:rsidRPr="00D22452">
              <w:rPr>
                <w:noProof/>
                <w:sz w:val="18"/>
                <w:szCs w:val="16"/>
              </w:rPr>
              <w:t> </w:t>
            </w:r>
            <w:r w:rsidRPr="00D22452">
              <w:rPr>
                <w:noProof/>
                <w:sz w:val="18"/>
                <w:szCs w:val="16"/>
              </w:rPr>
              <w:t> </w:t>
            </w:r>
            <w:r w:rsidRPr="00D22452">
              <w:rPr>
                <w:noProof/>
                <w:sz w:val="18"/>
                <w:szCs w:val="16"/>
              </w:rPr>
              <w:t> </w:t>
            </w:r>
            <w:r w:rsidRPr="00D22452">
              <w:rPr>
                <w:noProof/>
                <w:sz w:val="18"/>
                <w:szCs w:val="16"/>
              </w:rPr>
              <w:t> </w:t>
            </w:r>
            <w:r w:rsidRPr="00D22452">
              <w:rPr>
                <w:sz w:val="18"/>
                <w:szCs w:val="16"/>
              </w:rPr>
              <w:fldChar w:fldCharType="end"/>
            </w:r>
          </w:p>
        </w:tc>
        <w:tc>
          <w:tcPr>
            <w:tcW w:w="1566" w:type="dxa"/>
            <w:gridSpan w:val="3"/>
          </w:tcPr>
          <w:p w:rsidR="009744EF" w:rsidRPr="00555ADE" w:rsidRDefault="009744EF" w:rsidP="00A9301B">
            <w:pPr>
              <w:rPr>
                <w:sz w:val="16"/>
                <w:szCs w:val="16"/>
              </w:rPr>
            </w:pPr>
            <w:r w:rsidRPr="00555ADE">
              <w:rPr>
                <w:sz w:val="16"/>
                <w:szCs w:val="16"/>
              </w:rPr>
              <w:t xml:space="preserve">30c. DATE SIGNED </w:t>
            </w:r>
          </w:p>
          <w:p w:rsidR="009744EF" w:rsidRPr="00555ADE" w:rsidRDefault="009744EF" w:rsidP="009744EF">
            <w:pPr>
              <w:spacing w:before="120"/>
              <w:jc w:val="center"/>
              <w:rPr>
                <w:sz w:val="16"/>
                <w:szCs w:val="16"/>
              </w:rPr>
            </w:pPr>
            <w:r w:rsidRPr="00D22452">
              <w:rPr>
                <w:sz w:val="18"/>
                <w:szCs w:val="16"/>
              </w:rPr>
              <w:fldChar w:fldCharType="begin">
                <w:ffData>
                  <w:name w:val="OfferSigned"/>
                  <w:enabled/>
                  <w:calcOnExit w:val="0"/>
                  <w:statusText w:type="text" w:val="Enter Date Offer Signed"/>
                  <w:textInput>
                    <w:type w:val="date"/>
                    <w:format w:val="M/d/yyyy"/>
                  </w:textInput>
                </w:ffData>
              </w:fldChar>
            </w:r>
            <w:bookmarkStart w:id="31" w:name="OfferSigned"/>
            <w:r w:rsidRPr="00D22452">
              <w:rPr>
                <w:sz w:val="18"/>
                <w:szCs w:val="16"/>
              </w:rPr>
              <w:instrText xml:space="preserve"> FORMTEXT </w:instrText>
            </w:r>
            <w:r w:rsidRPr="00D22452">
              <w:rPr>
                <w:sz w:val="18"/>
                <w:szCs w:val="16"/>
              </w:rPr>
            </w:r>
            <w:r w:rsidRPr="00D22452">
              <w:rPr>
                <w:sz w:val="18"/>
                <w:szCs w:val="16"/>
              </w:rPr>
              <w:fldChar w:fldCharType="separate"/>
            </w:r>
            <w:r w:rsidRPr="00D22452">
              <w:rPr>
                <w:noProof/>
                <w:sz w:val="18"/>
                <w:szCs w:val="16"/>
              </w:rPr>
              <w:t> </w:t>
            </w:r>
            <w:r w:rsidRPr="00D22452">
              <w:rPr>
                <w:noProof/>
                <w:sz w:val="18"/>
                <w:szCs w:val="16"/>
              </w:rPr>
              <w:t> </w:t>
            </w:r>
            <w:r w:rsidRPr="00D22452">
              <w:rPr>
                <w:noProof/>
                <w:sz w:val="18"/>
                <w:szCs w:val="16"/>
              </w:rPr>
              <w:t> </w:t>
            </w:r>
            <w:r w:rsidRPr="00D22452">
              <w:rPr>
                <w:noProof/>
                <w:sz w:val="18"/>
                <w:szCs w:val="16"/>
              </w:rPr>
              <w:t> </w:t>
            </w:r>
            <w:r w:rsidRPr="00D22452">
              <w:rPr>
                <w:noProof/>
                <w:sz w:val="18"/>
                <w:szCs w:val="16"/>
              </w:rPr>
              <w:t> </w:t>
            </w:r>
            <w:r w:rsidRPr="00D22452">
              <w:rPr>
                <w:sz w:val="18"/>
                <w:szCs w:val="16"/>
              </w:rPr>
              <w:fldChar w:fldCharType="end"/>
            </w:r>
            <w:bookmarkEnd w:id="31"/>
          </w:p>
        </w:tc>
        <w:tc>
          <w:tcPr>
            <w:tcW w:w="3960" w:type="dxa"/>
            <w:gridSpan w:val="7"/>
          </w:tcPr>
          <w:p w:rsidR="009744EF" w:rsidRPr="00555ADE" w:rsidRDefault="009744EF" w:rsidP="00A9301B">
            <w:pPr>
              <w:rPr>
                <w:sz w:val="16"/>
                <w:szCs w:val="16"/>
              </w:rPr>
            </w:pPr>
            <w:r w:rsidRPr="00555ADE">
              <w:rPr>
                <w:sz w:val="16"/>
                <w:szCs w:val="16"/>
              </w:rPr>
              <w:t xml:space="preserve">31b. </w:t>
            </w:r>
            <w:r w:rsidRPr="00555ADE">
              <w:rPr>
                <w:color w:val="FF0000"/>
                <w:sz w:val="16"/>
                <w:szCs w:val="16"/>
              </w:rPr>
              <w:t>NAME OF CON</w:t>
            </w:r>
            <w:r>
              <w:rPr>
                <w:color w:val="FF0000"/>
                <w:sz w:val="16"/>
                <w:szCs w:val="16"/>
              </w:rPr>
              <w:t>TRACTING OFFICER (Type or print)</w:t>
            </w:r>
          </w:p>
          <w:p w:rsidR="009744EF" w:rsidRPr="00555ADE" w:rsidRDefault="009744EF" w:rsidP="00D22452">
            <w:pPr>
              <w:spacing w:before="120"/>
              <w:jc w:val="center"/>
              <w:rPr>
                <w:sz w:val="16"/>
                <w:szCs w:val="16"/>
              </w:rPr>
            </w:pPr>
            <w:r w:rsidRPr="00D22452">
              <w:rPr>
                <w:sz w:val="18"/>
                <w:szCs w:val="16"/>
              </w:rPr>
              <w:fldChar w:fldCharType="begin">
                <w:ffData>
                  <w:name w:val="CODate"/>
                  <w:enabled/>
                  <w:calcOnExit w:val="0"/>
                  <w:statusText w:type="text" w:val="Enter Date signed by Contracting Officer"/>
                  <w:textInput>
                    <w:type w:val="date"/>
                    <w:format w:val="M/d/yyyy"/>
                  </w:textInput>
                </w:ffData>
              </w:fldChar>
            </w:r>
            <w:r w:rsidRPr="00D22452">
              <w:rPr>
                <w:sz w:val="18"/>
                <w:szCs w:val="16"/>
              </w:rPr>
              <w:instrText xml:space="preserve"> FORMTEXT </w:instrText>
            </w:r>
            <w:r w:rsidRPr="00D22452">
              <w:rPr>
                <w:sz w:val="18"/>
                <w:szCs w:val="16"/>
              </w:rPr>
            </w:r>
            <w:r w:rsidRPr="00D22452">
              <w:rPr>
                <w:sz w:val="18"/>
                <w:szCs w:val="16"/>
              </w:rPr>
              <w:fldChar w:fldCharType="separate"/>
            </w:r>
            <w:r w:rsidRPr="00D22452">
              <w:rPr>
                <w:noProof/>
                <w:sz w:val="18"/>
                <w:szCs w:val="16"/>
              </w:rPr>
              <w:t> </w:t>
            </w:r>
            <w:r w:rsidRPr="00D22452">
              <w:rPr>
                <w:noProof/>
                <w:sz w:val="18"/>
                <w:szCs w:val="16"/>
              </w:rPr>
              <w:t> </w:t>
            </w:r>
            <w:r w:rsidRPr="00D22452">
              <w:rPr>
                <w:noProof/>
                <w:sz w:val="18"/>
                <w:szCs w:val="16"/>
              </w:rPr>
              <w:t> </w:t>
            </w:r>
            <w:r w:rsidRPr="00D22452">
              <w:rPr>
                <w:noProof/>
                <w:sz w:val="18"/>
                <w:szCs w:val="16"/>
              </w:rPr>
              <w:t> </w:t>
            </w:r>
            <w:r w:rsidRPr="00D22452">
              <w:rPr>
                <w:noProof/>
                <w:sz w:val="18"/>
                <w:szCs w:val="16"/>
              </w:rPr>
              <w:t> </w:t>
            </w:r>
            <w:r w:rsidRPr="00D22452">
              <w:rPr>
                <w:sz w:val="18"/>
                <w:szCs w:val="16"/>
              </w:rPr>
              <w:fldChar w:fldCharType="end"/>
            </w:r>
          </w:p>
        </w:tc>
        <w:tc>
          <w:tcPr>
            <w:tcW w:w="1895" w:type="dxa"/>
            <w:gridSpan w:val="3"/>
            <w:tcBorders>
              <w:right w:val="single" w:sz="4" w:space="0" w:color="auto"/>
            </w:tcBorders>
          </w:tcPr>
          <w:p w:rsidR="009744EF" w:rsidRPr="00555ADE" w:rsidRDefault="009744EF" w:rsidP="00122E90">
            <w:pPr>
              <w:ind w:left="72"/>
              <w:rPr>
                <w:sz w:val="16"/>
                <w:szCs w:val="16"/>
              </w:rPr>
            </w:pPr>
            <w:r w:rsidRPr="00555ADE">
              <w:rPr>
                <w:sz w:val="16"/>
                <w:szCs w:val="16"/>
              </w:rPr>
              <w:t xml:space="preserve">31c. </w:t>
            </w:r>
            <w:r w:rsidRPr="00555ADE">
              <w:rPr>
                <w:color w:val="FF0000"/>
                <w:sz w:val="16"/>
                <w:szCs w:val="16"/>
              </w:rPr>
              <w:t>DATE SIGNED</w:t>
            </w:r>
          </w:p>
          <w:p w:rsidR="009744EF" w:rsidRPr="00555ADE" w:rsidRDefault="009744EF" w:rsidP="009744EF">
            <w:pPr>
              <w:spacing w:before="120"/>
              <w:jc w:val="center"/>
              <w:rPr>
                <w:sz w:val="16"/>
                <w:szCs w:val="16"/>
              </w:rPr>
            </w:pPr>
            <w:r w:rsidRPr="00D22452">
              <w:rPr>
                <w:sz w:val="18"/>
                <w:szCs w:val="16"/>
              </w:rPr>
              <w:fldChar w:fldCharType="begin">
                <w:ffData>
                  <w:name w:val="CODate"/>
                  <w:enabled/>
                  <w:calcOnExit w:val="0"/>
                  <w:statusText w:type="text" w:val="Enter Date signed by Contracting Officer"/>
                  <w:textInput>
                    <w:type w:val="date"/>
                    <w:format w:val="M/d/yyyy"/>
                  </w:textInput>
                </w:ffData>
              </w:fldChar>
            </w:r>
            <w:bookmarkStart w:id="32" w:name="CODate"/>
            <w:r w:rsidRPr="00D22452">
              <w:rPr>
                <w:sz w:val="18"/>
                <w:szCs w:val="16"/>
              </w:rPr>
              <w:instrText xml:space="preserve"> FORMTEXT </w:instrText>
            </w:r>
            <w:r w:rsidRPr="00D22452">
              <w:rPr>
                <w:sz w:val="18"/>
                <w:szCs w:val="16"/>
              </w:rPr>
            </w:r>
            <w:r w:rsidRPr="00D22452">
              <w:rPr>
                <w:sz w:val="18"/>
                <w:szCs w:val="16"/>
              </w:rPr>
              <w:fldChar w:fldCharType="separate"/>
            </w:r>
            <w:r w:rsidRPr="00D22452">
              <w:rPr>
                <w:noProof/>
                <w:sz w:val="18"/>
                <w:szCs w:val="16"/>
              </w:rPr>
              <w:t> </w:t>
            </w:r>
            <w:r w:rsidRPr="00D22452">
              <w:rPr>
                <w:noProof/>
                <w:sz w:val="18"/>
                <w:szCs w:val="16"/>
              </w:rPr>
              <w:t> </w:t>
            </w:r>
            <w:r w:rsidRPr="00D22452">
              <w:rPr>
                <w:noProof/>
                <w:sz w:val="18"/>
                <w:szCs w:val="16"/>
              </w:rPr>
              <w:t> </w:t>
            </w:r>
            <w:r w:rsidRPr="00D22452">
              <w:rPr>
                <w:noProof/>
                <w:sz w:val="18"/>
                <w:szCs w:val="16"/>
              </w:rPr>
              <w:t> </w:t>
            </w:r>
            <w:r w:rsidRPr="00D22452">
              <w:rPr>
                <w:noProof/>
                <w:sz w:val="18"/>
                <w:szCs w:val="16"/>
              </w:rPr>
              <w:t> </w:t>
            </w:r>
            <w:r w:rsidRPr="00D22452">
              <w:rPr>
                <w:sz w:val="18"/>
                <w:szCs w:val="16"/>
              </w:rPr>
              <w:fldChar w:fldCharType="end"/>
            </w:r>
            <w:bookmarkEnd w:id="32"/>
          </w:p>
        </w:tc>
      </w:tr>
    </w:tbl>
    <w:p w:rsidR="00FD2D4A" w:rsidRPr="00C77415" w:rsidRDefault="00FD2D4A" w:rsidP="00653548">
      <w:pPr>
        <w:tabs>
          <w:tab w:val="left" w:pos="250"/>
          <w:tab w:val="right" w:pos="9450"/>
        </w:tabs>
        <w:ind w:left="-90" w:hanging="180"/>
        <w:jc w:val="both"/>
        <w:rPr>
          <w:sz w:val="13"/>
        </w:rPr>
      </w:pPr>
      <w:r w:rsidRPr="00C77415">
        <w:rPr>
          <w:sz w:val="13"/>
        </w:rPr>
        <w:t>AUTHORIZED FOR LOCAL REPRODUCTION</w:t>
      </w:r>
      <w:r w:rsidR="00653548">
        <w:rPr>
          <w:sz w:val="13"/>
        </w:rPr>
        <w:t xml:space="preserve">                                                                                                                                                                           </w:t>
      </w:r>
      <w:r w:rsidRPr="00C77415">
        <w:rPr>
          <w:sz w:val="13"/>
        </w:rPr>
        <w:tab/>
      </w:r>
      <w:r w:rsidR="00653548">
        <w:rPr>
          <w:sz w:val="13"/>
        </w:rPr>
        <w:t xml:space="preserve">                </w:t>
      </w:r>
      <w:r w:rsidRPr="00C77415">
        <w:rPr>
          <w:sz w:val="15"/>
        </w:rPr>
        <w:t xml:space="preserve">STANDARD FORM 1449 </w:t>
      </w:r>
      <w:r w:rsidRPr="00C77415">
        <w:rPr>
          <w:sz w:val="13"/>
        </w:rPr>
        <w:t>(REV.2/2012)</w:t>
      </w:r>
    </w:p>
    <w:p w:rsidR="00A0363C" w:rsidRPr="00DE79AC" w:rsidRDefault="00FD2D4A" w:rsidP="00DE79AC">
      <w:pPr>
        <w:tabs>
          <w:tab w:val="right" w:pos="9450"/>
        </w:tabs>
        <w:ind w:left="-90" w:hanging="180"/>
        <w:jc w:val="both"/>
        <w:rPr>
          <w:rStyle w:val="Heading1Char"/>
          <w:rFonts w:ascii="Times New Roman" w:hAnsi="Times New Roman"/>
          <w:b w:val="0"/>
          <w:bCs w:val="0"/>
          <w:caps w:val="0"/>
          <w:noProof w:val="0"/>
          <w:color w:val="auto"/>
          <w:sz w:val="13"/>
          <w:u w:val="none"/>
        </w:rPr>
        <w:sectPr w:rsidR="00A0363C" w:rsidRPr="00DE79AC" w:rsidSect="00104F17">
          <w:pgSz w:w="12240" w:h="15840" w:code="1"/>
          <w:pgMar w:top="720" w:right="720" w:bottom="720" w:left="720" w:header="288" w:footer="288" w:gutter="0"/>
          <w:cols w:space="720"/>
          <w:docGrid w:linePitch="360"/>
        </w:sectPr>
      </w:pPr>
      <w:r w:rsidRPr="00C77415">
        <w:rPr>
          <w:sz w:val="13"/>
        </w:rPr>
        <w:t>PREVIOUS EDITION IS NOT USABLE</w:t>
      </w:r>
      <w:r w:rsidR="00653548">
        <w:rPr>
          <w:sz w:val="13"/>
        </w:rPr>
        <w:t xml:space="preserve">                                                                                                                                                                                                         </w:t>
      </w:r>
      <w:r w:rsidRPr="00C77415">
        <w:rPr>
          <w:sz w:val="13"/>
        </w:rPr>
        <w:tab/>
        <w:t xml:space="preserve">Prescribed by GSA </w:t>
      </w:r>
      <w:r w:rsidRPr="00C77415">
        <w:rPr>
          <w:sz w:val="13"/>
        </w:rPr>
        <w:noBreakHyphen/>
        <w:t xml:space="preserve"> FAR (48 CFR) 53.212</w:t>
      </w: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Caption w:val="SF-33"/>
        <w:tblDescription w:val="Soliciation Offer and Award form - provides information pertenant to the solicitation."/>
      </w:tblPr>
      <w:tblGrid>
        <w:gridCol w:w="584"/>
        <w:gridCol w:w="508"/>
        <w:gridCol w:w="365"/>
        <w:gridCol w:w="220"/>
        <w:gridCol w:w="420"/>
        <w:gridCol w:w="325"/>
        <w:gridCol w:w="90"/>
        <w:gridCol w:w="546"/>
        <w:gridCol w:w="72"/>
        <w:gridCol w:w="289"/>
        <w:gridCol w:w="356"/>
        <w:gridCol w:w="673"/>
        <w:gridCol w:w="44"/>
        <w:gridCol w:w="85"/>
        <w:gridCol w:w="185"/>
        <w:gridCol w:w="245"/>
        <w:gridCol w:w="76"/>
        <w:gridCol w:w="359"/>
        <w:gridCol w:w="223"/>
        <w:gridCol w:w="722"/>
        <w:gridCol w:w="281"/>
        <w:gridCol w:w="224"/>
        <w:gridCol w:w="216"/>
        <w:gridCol w:w="87"/>
        <w:gridCol w:w="123"/>
        <w:gridCol w:w="327"/>
        <w:gridCol w:w="873"/>
        <w:gridCol w:w="567"/>
        <w:gridCol w:w="47"/>
        <w:gridCol w:w="397"/>
        <w:gridCol w:w="30"/>
        <w:gridCol w:w="66"/>
        <w:gridCol w:w="270"/>
        <w:gridCol w:w="466"/>
        <w:gridCol w:w="435"/>
        <w:gridCol w:w="217"/>
        <w:gridCol w:w="597"/>
      </w:tblGrid>
      <w:tr w:rsidR="005A4C86" w:rsidRPr="0094286C" w:rsidTr="00827326">
        <w:trPr>
          <w:trHeight w:val="251"/>
          <w:jc w:val="center"/>
        </w:trPr>
        <w:tc>
          <w:tcPr>
            <w:tcW w:w="4762" w:type="dxa"/>
            <w:gridSpan w:val="15"/>
            <w:vAlign w:val="center"/>
          </w:tcPr>
          <w:p w:rsidR="005A4C86" w:rsidRPr="0094286C" w:rsidRDefault="005A4C86" w:rsidP="00570996">
            <w:pPr>
              <w:pStyle w:val="Cell"/>
              <w:widowControl/>
              <w:ind w:left="144"/>
              <w:rPr>
                <w:rFonts w:ascii="Times New Roman" w:hAnsi="Times New Roman"/>
                <w:sz w:val="16"/>
              </w:rPr>
            </w:pPr>
            <w:r w:rsidRPr="0094286C">
              <w:rPr>
                <w:rFonts w:ascii="Times New Roman" w:hAnsi="Times New Roman"/>
                <w:b/>
                <w:bCs/>
                <w:sz w:val="16"/>
                <w:szCs w:val="20"/>
              </w:rPr>
              <w:lastRenderedPageBreak/>
              <w:t>SOLICITATION OFFER AND AWARD</w:t>
            </w:r>
          </w:p>
        </w:tc>
        <w:tc>
          <w:tcPr>
            <w:tcW w:w="4323" w:type="dxa"/>
            <w:gridSpan w:val="13"/>
            <w:vAlign w:val="center"/>
          </w:tcPr>
          <w:p w:rsidR="005A4C86" w:rsidRPr="0094286C" w:rsidRDefault="005A4C86" w:rsidP="00A0363C">
            <w:pPr>
              <w:pStyle w:val="Cell"/>
              <w:widowControl/>
              <w:ind w:left="187" w:hanging="144"/>
              <w:rPr>
                <w:rFonts w:ascii="Times New Roman" w:hAnsi="Times New Roman"/>
                <w:sz w:val="16"/>
              </w:rPr>
            </w:pPr>
            <w:r w:rsidRPr="005A38CF">
              <w:rPr>
                <w:rFonts w:ascii="Times New Roman" w:hAnsi="Times New Roman"/>
                <w:sz w:val="14"/>
              </w:rPr>
              <w:t xml:space="preserve">1.THIS CONTRACT IS A RATED ORDER UNDER DPAS (15 CFR 350): </w:t>
            </w:r>
            <w:r>
              <w:rPr>
                <w:rFonts w:ascii="Times New Roman" w:hAnsi="Times New Roman"/>
                <w:sz w:val="14"/>
              </w:rPr>
              <w:t xml:space="preserve">   </w:t>
            </w:r>
            <w:r w:rsidRPr="005A38CF">
              <w:rPr>
                <w:rFonts w:ascii="Times New Roman" w:hAnsi="Times New Roman"/>
                <w:sz w:val="14"/>
              </w:rPr>
              <w:t xml:space="preserve">RATING </w:t>
            </w:r>
            <w:r w:rsidRPr="005A38CF">
              <w:rPr>
                <w:rFonts w:ascii="Times New Roman" w:hAnsi="Times New Roman"/>
                <w:sz w:val="14"/>
              </w:rPr>
              <w:fldChar w:fldCharType="begin">
                <w:ffData>
                  <w:name w:val="Text35"/>
                  <w:enabled/>
                  <w:calcOnExit w:val="0"/>
                  <w:textInput/>
                </w:ffData>
              </w:fldChar>
            </w:r>
            <w:r w:rsidRPr="005A38CF">
              <w:rPr>
                <w:rFonts w:ascii="Times New Roman" w:hAnsi="Times New Roman"/>
                <w:sz w:val="14"/>
              </w:rPr>
              <w:instrText xml:space="preserve"> FORMTEXT </w:instrText>
            </w:r>
            <w:r w:rsidRPr="005A38CF">
              <w:rPr>
                <w:rFonts w:ascii="Times New Roman" w:hAnsi="Times New Roman"/>
                <w:sz w:val="14"/>
              </w:rPr>
            </w:r>
            <w:r w:rsidRPr="005A38CF">
              <w:rPr>
                <w:rFonts w:ascii="Times New Roman" w:hAnsi="Times New Roman"/>
                <w:sz w:val="14"/>
              </w:rPr>
              <w:fldChar w:fldCharType="separate"/>
            </w:r>
            <w:r w:rsidRPr="005A38CF">
              <w:rPr>
                <w:rFonts w:ascii="Times New Roman" w:hAnsi="Times New Roman"/>
                <w:sz w:val="14"/>
              </w:rPr>
              <w:t> </w:t>
            </w:r>
            <w:r w:rsidRPr="005A38CF">
              <w:rPr>
                <w:rFonts w:ascii="Times New Roman" w:hAnsi="Times New Roman"/>
                <w:sz w:val="14"/>
              </w:rPr>
              <w:t> </w:t>
            </w:r>
            <w:r w:rsidRPr="005A38CF">
              <w:rPr>
                <w:rFonts w:ascii="Times New Roman" w:hAnsi="Times New Roman"/>
                <w:sz w:val="14"/>
              </w:rPr>
              <w:t> </w:t>
            </w:r>
            <w:r w:rsidRPr="005A38CF">
              <w:rPr>
                <w:rFonts w:ascii="Times New Roman" w:hAnsi="Times New Roman"/>
                <w:sz w:val="14"/>
              </w:rPr>
              <w:t> </w:t>
            </w:r>
            <w:r w:rsidRPr="005A38CF">
              <w:rPr>
                <w:rFonts w:ascii="Times New Roman" w:hAnsi="Times New Roman"/>
                <w:sz w:val="14"/>
              </w:rPr>
              <w:t> </w:t>
            </w:r>
            <w:r w:rsidRPr="005A38CF">
              <w:rPr>
                <w:rFonts w:ascii="Times New Roman" w:hAnsi="Times New Roman"/>
                <w:sz w:val="14"/>
              </w:rPr>
              <w:fldChar w:fldCharType="end"/>
            </w:r>
          </w:p>
        </w:tc>
        <w:tc>
          <w:tcPr>
            <w:tcW w:w="2525" w:type="dxa"/>
            <w:gridSpan w:val="9"/>
            <w:vAlign w:val="center"/>
          </w:tcPr>
          <w:p w:rsidR="005A4C86" w:rsidRPr="00A0363C" w:rsidRDefault="005A4C86" w:rsidP="00570996">
            <w:pPr>
              <w:pStyle w:val="Cell"/>
              <w:widowControl/>
              <w:ind w:left="72"/>
              <w:jc w:val="center"/>
              <w:rPr>
                <w:rFonts w:ascii="Times New Roman" w:hAnsi="Times New Roman"/>
                <w:sz w:val="16"/>
              </w:rPr>
            </w:pPr>
            <w:r w:rsidRPr="00F16D1A">
              <w:rPr>
                <w:rFonts w:ascii="Times New Roman" w:hAnsi="Times New Roman"/>
                <w:color w:val="FF0000"/>
                <w:sz w:val="16"/>
              </w:rPr>
              <w:t xml:space="preserve">PAGE </w:t>
            </w:r>
            <w:r w:rsidRPr="00F16D1A">
              <w:rPr>
                <w:rFonts w:ascii="Times New Roman" w:hAnsi="Times New Roman"/>
                <w:b/>
                <w:color w:val="FF0000"/>
                <w:sz w:val="16"/>
              </w:rPr>
              <w:t>1</w:t>
            </w:r>
            <w:r w:rsidRPr="00F16D1A">
              <w:rPr>
                <w:rFonts w:ascii="Times New Roman" w:hAnsi="Times New Roman"/>
                <w:color w:val="FF0000"/>
                <w:sz w:val="16"/>
              </w:rPr>
              <w:t xml:space="preserve"> OF </w:t>
            </w:r>
            <w:r w:rsidRPr="00F16D1A">
              <w:rPr>
                <w:rFonts w:ascii="Times New Roman" w:hAnsi="Times New Roman"/>
                <w:color w:val="FF0000"/>
                <w:sz w:val="16"/>
              </w:rPr>
              <w:fldChar w:fldCharType="begin">
                <w:ffData>
                  <w:name w:val="Pages"/>
                  <w:enabled/>
                  <w:calcOnExit w:val="0"/>
                  <w:textInput>
                    <w:type w:val="number"/>
                    <w:maxLength w:val="6"/>
                  </w:textInput>
                </w:ffData>
              </w:fldChar>
            </w:r>
            <w:r w:rsidRPr="00F16D1A">
              <w:rPr>
                <w:rFonts w:ascii="Times New Roman" w:hAnsi="Times New Roman"/>
                <w:color w:val="FF0000"/>
                <w:sz w:val="16"/>
              </w:rPr>
              <w:instrText xml:space="preserve"> FORMTEXT </w:instrText>
            </w:r>
            <w:r w:rsidRPr="00F16D1A">
              <w:rPr>
                <w:rFonts w:ascii="Times New Roman" w:hAnsi="Times New Roman"/>
                <w:color w:val="FF0000"/>
                <w:sz w:val="16"/>
              </w:rPr>
            </w:r>
            <w:r w:rsidRPr="00F16D1A">
              <w:rPr>
                <w:rFonts w:ascii="Times New Roman" w:hAnsi="Times New Roman"/>
                <w:color w:val="FF0000"/>
                <w:sz w:val="16"/>
              </w:rPr>
              <w:fldChar w:fldCharType="separate"/>
            </w:r>
            <w:r w:rsidRPr="00F16D1A">
              <w:rPr>
                <w:rFonts w:ascii="Times New Roman" w:hAnsi="Times New Roman"/>
                <w:color w:val="FF0000"/>
                <w:sz w:val="16"/>
              </w:rPr>
              <w:t> </w:t>
            </w:r>
            <w:r w:rsidRPr="00F16D1A">
              <w:rPr>
                <w:rFonts w:ascii="Times New Roman" w:hAnsi="Times New Roman"/>
                <w:color w:val="FF0000"/>
                <w:sz w:val="16"/>
              </w:rPr>
              <w:t> </w:t>
            </w:r>
            <w:r w:rsidRPr="00F16D1A">
              <w:rPr>
                <w:rFonts w:ascii="Times New Roman" w:hAnsi="Times New Roman"/>
                <w:color w:val="FF0000"/>
                <w:sz w:val="16"/>
              </w:rPr>
              <w:t> </w:t>
            </w:r>
            <w:r w:rsidRPr="00F16D1A">
              <w:rPr>
                <w:rFonts w:ascii="Times New Roman" w:hAnsi="Times New Roman"/>
                <w:color w:val="FF0000"/>
                <w:sz w:val="16"/>
              </w:rPr>
              <w:t> </w:t>
            </w:r>
            <w:r w:rsidRPr="00F16D1A">
              <w:rPr>
                <w:rFonts w:ascii="Times New Roman" w:hAnsi="Times New Roman"/>
                <w:color w:val="FF0000"/>
                <w:sz w:val="16"/>
              </w:rPr>
              <w:t> </w:t>
            </w:r>
            <w:r w:rsidRPr="00F16D1A">
              <w:rPr>
                <w:rFonts w:ascii="Times New Roman" w:hAnsi="Times New Roman"/>
                <w:color w:val="FF0000"/>
                <w:sz w:val="16"/>
              </w:rPr>
              <w:fldChar w:fldCharType="end"/>
            </w:r>
          </w:p>
        </w:tc>
      </w:tr>
      <w:tr w:rsidR="00A0363C" w:rsidRPr="0094286C" w:rsidTr="00303781">
        <w:trPr>
          <w:trHeight w:val="647"/>
          <w:jc w:val="center"/>
        </w:trPr>
        <w:tc>
          <w:tcPr>
            <w:tcW w:w="2512" w:type="dxa"/>
            <w:gridSpan w:val="7"/>
          </w:tcPr>
          <w:p w:rsidR="00A0363C" w:rsidRPr="0094286C" w:rsidRDefault="00A0363C" w:rsidP="00A0363C">
            <w:pPr>
              <w:pStyle w:val="Cell"/>
              <w:widowControl/>
              <w:spacing w:before="20" w:after="40"/>
              <w:ind w:left="43"/>
              <w:rPr>
                <w:rFonts w:ascii="Times New Roman" w:hAnsi="Times New Roman"/>
                <w:color w:val="FF0000"/>
                <w:sz w:val="16"/>
              </w:rPr>
            </w:pPr>
            <w:r w:rsidRPr="0094286C">
              <w:rPr>
                <w:rFonts w:ascii="Times New Roman" w:hAnsi="Times New Roman"/>
                <w:color w:val="FF0000"/>
                <w:sz w:val="16"/>
              </w:rPr>
              <w:t>2. CONTRACT NO.</w:t>
            </w:r>
          </w:p>
          <w:p w:rsidR="00A0363C" w:rsidRPr="00992511" w:rsidRDefault="00A0363C" w:rsidP="00A0363C">
            <w:pPr>
              <w:pStyle w:val="CellEntryArea"/>
              <w:spacing w:after="20"/>
              <w:ind w:left="0"/>
              <w:jc w:val="center"/>
              <w:rPr>
                <w:rFonts w:ascii="Times New Roman" w:hAnsi="Times New Roman"/>
                <w:sz w:val="22"/>
                <w:szCs w:val="22"/>
              </w:rPr>
            </w:pPr>
            <w:r w:rsidRPr="00992511">
              <w:rPr>
                <w:rFonts w:ascii="Times New Roman" w:hAnsi="Times New Roman"/>
                <w:sz w:val="22"/>
                <w:szCs w:val="22"/>
              </w:rPr>
              <w:fldChar w:fldCharType="begin">
                <w:ffData>
                  <w:name w:val="ContractNumber"/>
                  <w:enabled/>
                  <w:calcOnExit w:val="0"/>
                  <w:textInput/>
                </w:ffData>
              </w:fldChar>
            </w:r>
            <w:r w:rsidRPr="00992511">
              <w:rPr>
                <w:rFonts w:ascii="Times New Roman" w:hAnsi="Times New Roman"/>
                <w:sz w:val="22"/>
                <w:szCs w:val="22"/>
              </w:rPr>
              <w:instrText xml:space="preserve"> FORMTEXT </w:instrText>
            </w:r>
            <w:r w:rsidRPr="00992511">
              <w:rPr>
                <w:rFonts w:ascii="Times New Roman" w:hAnsi="Times New Roman"/>
                <w:sz w:val="22"/>
                <w:szCs w:val="22"/>
              </w:rPr>
            </w:r>
            <w:r w:rsidRPr="00992511">
              <w:rPr>
                <w:rFonts w:ascii="Times New Roman" w:hAnsi="Times New Roman"/>
                <w:sz w:val="22"/>
                <w:szCs w:val="22"/>
              </w:rPr>
              <w:fldChar w:fldCharType="separate"/>
            </w:r>
            <w:r w:rsidRPr="00992511">
              <w:rPr>
                <w:rFonts w:ascii="Times New Roman" w:hAnsi="Times New Roman"/>
                <w:sz w:val="22"/>
                <w:szCs w:val="22"/>
              </w:rPr>
              <w:t> </w:t>
            </w:r>
            <w:r w:rsidRPr="00992511">
              <w:rPr>
                <w:rFonts w:ascii="Times New Roman" w:hAnsi="Times New Roman"/>
                <w:sz w:val="22"/>
                <w:szCs w:val="22"/>
              </w:rPr>
              <w:t> </w:t>
            </w:r>
            <w:r w:rsidRPr="00992511">
              <w:rPr>
                <w:rFonts w:ascii="Times New Roman" w:hAnsi="Times New Roman"/>
                <w:sz w:val="22"/>
                <w:szCs w:val="22"/>
              </w:rPr>
              <w:t> </w:t>
            </w:r>
            <w:r w:rsidRPr="00992511">
              <w:rPr>
                <w:rFonts w:ascii="Times New Roman" w:hAnsi="Times New Roman"/>
                <w:sz w:val="22"/>
                <w:szCs w:val="22"/>
              </w:rPr>
              <w:t> </w:t>
            </w:r>
            <w:r w:rsidRPr="00992511">
              <w:rPr>
                <w:rFonts w:ascii="Times New Roman" w:hAnsi="Times New Roman"/>
                <w:sz w:val="22"/>
                <w:szCs w:val="22"/>
              </w:rPr>
              <w:t> </w:t>
            </w:r>
            <w:r w:rsidRPr="00992511">
              <w:rPr>
                <w:rFonts w:ascii="Times New Roman" w:hAnsi="Times New Roman"/>
                <w:sz w:val="22"/>
                <w:szCs w:val="22"/>
              </w:rPr>
              <w:fldChar w:fldCharType="end"/>
            </w:r>
          </w:p>
          <w:p w:rsidR="00A0363C" w:rsidRPr="00992511" w:rsidRDefault="00A0363C" w:rsidP="005A4C86">
            <w:pPr>
              <w:pStyle w:val="CellEntryArea"/>
              <w:ind w:left="0"/>
              <w:jc w:val="center"/>
              <w:rPr>
                <w:rFonts w:ascii="Times New Roman" w:hAnsi="Times New Roman"/>
                <w:color w:val="FF0000"/>
                <w:sz w:val="22"/>
                <w:szCs w:val="22"/>
              </w:rPr>
            </w:pPr>
            <w:r w:rsidRPr="00992511">
              <w:rPr>
                <w:rFonts w:ascii="Times New Roman" w:hAnsi="Times New Roman"/>
                <w:sz w:val="22"/>
                <w:szCs w:val="22"/>
              </w:rPr>
              <w:fldChar w:fldCharType="begin">
                <w:ffData>
                  <w:name w:val="ContractNumber"/>
                  <w:enabled/>
                  <w:calcOnExit w:val="0"/>
                  <w:textInput/>
                </w:ffData>
              </w:fldChar>
            </w:r>
            <w:r w:rsidRPr="00992511">
              <w:rPr>
                <w:rFonts w:ascii="Times New Roman" w:hAnsi="Times New Roman"/>
                <w:sz w:val="22"/>
                <w:szCs w:val="22"/>
              </w:rPr>
              <w:instrText xml:space="preserve"> FORMTEXT </w:instrText>
            </w:r>
            <w:r w:rsidRPr="00992511">
              <w:rPr>
                <w:rFonts w:ascii="Times New Roman" w:hAnsi="Times New Roman"/>
                <w:sz w:val="22"/>
                <w:szCs w:val="22"/>
              </w:rPr>
            </w:r>
            <w:r w:rsidRPr="00992511">
              <w:rPr>
                <w:rFonts w:ascii="Times New Roman" w:hAnsi="Times New Roman"/>
                <w:sz w:val="22"/>
                <w:szCs w:val="22"/>
              </w:rPr>
              <w:fldChar w:fldCharType="separate"/>
            </w:r>
            <w:r w:rsidRPr="00992511">
              <w:rPr>
                <w:rFonts w:ascii="Times New Roman" w:hAnsi="Times New Roman"/>
                <w:sz w:val="22"/>
                <w:szCs w:val="22"/>
              </w:rPr>
              <w:t> </w:t>
            </w:r>
            <w:r w:rsidRPr="00992511">
              <w:rPr>
                <w:rFonts w:ascii="Times New Roman" w:hAnsi="Times New Roman"/>
                <w:sz w:val="22"/>
                <w:szCs w:val="22"/>
              </w:rPr>
              <w:t> </w:t>
            </w:r>
            <w:r w:rsidRPr="00992511">
              <w:rPr>
                <w:rFonts w:ascii="Times New Roman" w:hAnsi="Times New Roman"/>
                <w:sz w:val="22"/>
                <w:szCs w:val="22"/>
              </w:rPr>
              <w:t> </w:t>
            </w:r>
            <w:r w:rsidRPr="00992511">
              <w:rPr>
                <w:rFonts w:ascii="Times New Roman" w:hAnsi="Times New Roman"/>
                <w:sz w:val="22"/>
                <w:szCs w:val="22"/>
              </w:rPr>
              <w:t> </w:t>
            </w:r>
            <w:r w:rsidRPr="00992511">
              <w:rPr>
                <w:rFonts w:ascii="Times New Roman" w:hAnsi="Times New Roman"/>
                <w:sz w:val="22"/>
                <w:szCs w:val="22"/>
              </w:rPr>
              <w:t> </w:t>
            </w:r>
            <w:r w:rsidRPr="00992511">
              <w:rPr>
                <w:rFonts w:ascii="Times New Roman" w:hAnsi="Times New Roman"/>
                <w:sz w:val="22"/>
                <w:szCs w:val="22"/>
              </w:rPr>
              <w:fldChar w:fldCharType="end"/>
            </w:r>
          </w:p>
        </w:tc>
        <w:tc>
          <w:tcPr>
            <w:tcW w:w="2250" w:type="dxa"/>
            <w:gridSpan w:val="8"/>
          </w:tcPr>
          <w:p w:rsidR="00A0363C" w:rsidRPr="0094286C" w:rsidRDefault="00A0363C" w:rsidP="00A0363C">
            <w:pPr>
              <w:pStyle w:val="Cell"/>
              <w:widowControl/>
              <w:spacing w:before="20" w:after="40"/>
              <w:ind w:left="43"/>
              <w:rPr>
                <w:rFonts w:ascii="Times New Roman" w:hAnsi="Times New Roman"/>
                <w:color w:val="FF0000"/>
                <w:sz w:val="16"/>
              </w:rPr>
            </w:pPr>
            <w:r w:rsidRPr="000A5D9E">
              <w:rPr>
                <w:rFonts w:ascii="Times New Roman" w:hAnsi="Times New Roman"/>
                <w:color w:val="FF0000"/>
                <w:sz w:val="16"/>
              </w:rPr>
              <w:t>3. SOLICITATION NO.</w:t>
            </w:r>
          </w:p>
          <w:p w:rsidR="00A0363C" w:rsidRPr="0094286C" w:rsidRDefault="00F16D1A" w:rsidP="00DF7291">
            <w:pPr>
              <w:pStyle w:val="CellEntryArea"/>
              <w:spacing w:before="120"/>
              <w:ind w:left="0"/>
              <w:jc w:val="center"/>
              <w:rPr>
                <w:rFonts w:ascii="Times New Roman" w:hAnsi="Times New Roman"/>
                <w:color w:val="FF0000"/>
                <w:sz w:val="16"/>
              </w:rPr>
            </w:pPr>
            <w:r w:rsidRPr="00F16D1A">
              <w:rPr>
                <w:rFonts w:ascii="Times New Roman" w:hAnsi="Times New Roman"/>
                <w:sz w:val="18"/>
              </w:rPr>
              <w:fldChar w:fldCharType="begin">
                <w:ffData>
                  <w:name w:val="DateIssued"/>
                  <w:enabled/>
                  <w:calcOnExit w:val="0"/>
                  <w:textInput>
                    <w:type w:val="date"/>
                  </w:textInput>
                </w:ffData>
              </w:fldChar>
            </w:r>
            <w:r w:rsidRPr="00F16D1A">
              <w:rPr>
                <w:rFonts w:ascii="Times New Roman" w:hAnsi="Times New Roman"/>
                <w:sz w:val="18"/>
              </w:rPr>
              <w:instrText xml:space="preserve"> FORMTEXT </w:instrText>
            </w:r>
            <w:r w:rsidRPr="00F16D1A">
              <w:rPr>
                <w:rFonts w:ascii="Times New Roman" w:hAnsi="Times New Roman"/>
                <w:sz w:val="18"/>
              </w:rPr>
            </w:r>
            <w:r w:rsidRPr="00F16D1A">
              <w:rPr>
                <w:rFonts w:ascii="Times New Roman" w:hAnsi="Times New Roman"/>
                <w:sz w:val="18"/>
              </w:rPr>
              <w:fldChar w:fldCharType="separate"/>
            </w:r>
            <w:r w:rsidRPr="00F16D1A">
              <w:rPr>
                <w:rFonts w:ascii="Times New Roman" w:hAnsi="Times New Roman"/>
                <w:sz w:val="18"/>
              </w:rPr>
              <w:t> </w:t>
            </w:r>
            <w:r w:rsidRPr="00F16D1A">
              <w:rPr>
                <w:rFonts w:ascii="Times New Roman" w:hAnsi="Times New Roman"/>
                <w:sz w:val="18"/>
              </w:rPr>
              <w:t> </w:t>
            </w:r>
            <w:r w:rsidRPr="00F16D1A">
              <w:rPr>
                <w:rFonts w:ascii="Times New Roman" w:hAnsi="Times New Roman"/>
                <w:sz w:val="18"/>
              </w:rPr>
              <w:t> </w:t>
            </w:r>
            <w:r w:rsidRPr="00F16D1A">
              <w:rPr>
                <w:rFonts w:ascii="Times New Roman" w:hAnsi="Times New Roman"/>
                <w:sz w:val="18"/>
              </w:rPr>
              <w:t> </w:t>
            </w:r>
            <w:r w:rsidRPr="00F16D1A">
              <w:rPr>
                <w:rFonts w:ascii="Times New Roman" w:hAnsi="Times New Roman"/>
                <w:sz w:val="18"/>
              </w:rPr>
              <w:t> </w:t>
            </w:r>
            <w:r w:rsidRPr="00F16D1A">
              <w:rPr>
                <w:rFonts w:ascii="Times New Roman" w:hAnsi="Times New Roman"/>
                <w:sz w:val="18"/>
              </w:rPr>
              <w:fldChar w:fldCharType="end"/>
            </w:r>
          </w:p>
        </w:tc>
        <w:tc>
          <w:tcPr>
            <w:tcW w:w="2433" w:type="dxa"/>
            <w:gridSpan w:val="9"/>
          </w:tcPr>
          <w:p w:rsidR="00A0363C" w:rsidRPr="0094286C" w:rsidRDefault="00A0363C" w:rsidP="00A0363C">
            <w:pPr>
              <w:pStyle w:val="Cell"/>
              <w:widowControl/>
              <w:spacing w:before="20" w:after="40"/>
              <w:ind w:left="43"/>
              <w:rPr>
                <w:rFonts w:ascii="Times New Roman" w:hAnsi="Times New Roman"/>
                <w:sz w:val="16"/>
              </w:rPr>
            </w:pPr>
            <w:r w:rsidRPr="0094286C">
              <w:rPr>
                <w:rFonts w:ascii="Times New Roman" w:hAnsi="Times New Roman"/>
                <w:sz w:val="16"/>
              </w:rPr>
              <w:t>4. TYPE OF SOLICITATION</w:t>
            </w:r>
          </w:p>
          <w:p w:rsidR="00A0363C" w:rsidRPr="00827326" w:rsidRDefault="00A0363C" w:rsidP="00A0363C">
            <w:pPr>
              <w:pStyle w:val="Cell"/>
              <w:widowControl/>
              <w:spacing w:after="40"/>
              <w:ind w:left="72"/>
              <w:rPr>
                <w:rFonts w:ascii="Times New Roman" w:hAnsi="Times New Roman"/>
                <w:sz w:val="14"/>
              </w:rPr>
            </w:pPr>
            <w:r w:rsidRPr="00827326">
              <w:rPr>
                <w:rFonts w:ascii="Times New Roman" w:hAnsi="Times New Roman"/>
                <w:sz w:val="14"/>
              </w:rPr>
              <w:fldChar w:fldCharType="begin">
                <w:ffData>
                  <w:name w:val="IFB"/>
                  <w:enabled/>
                  <w:calcOnExit w:val="0"/>
                  <w:checkBox>
                    <w:sizeAuto/>
                    <w:default w:val="0"/>
                  </w:checkBox>
                </w:ffData>
              </w:fldChar>
            </w:r>
            <w:r w:rsidRPr="00827326">
              <w:rPr>
                <w:rFonts w:ascii="Times New Roman" w:hAnsi="Times New Roman"/>
                <w:sz w:val="14"/>
              </w:rPr>
              <w:instrText xml:space="preserve"> FORMCHECKBOX </w:instrText>
            </w:r>
            <w:r w:rsidR="00D72CEE">
              <w:rPr>
                <w:rFonts w:ascii="Times New Roman" w:hAnsi="Times New Roman"/>
                <w:sz w:val="14"/>
              </w:rPr>
            </w:r>
            <w:r w:rsidR="00D72CEE">
              <w:rPr>
                <w:rFonts w:ascii="Times New Roman" w:hAnsi="Times New Roman"/>
                <w:sz w:val="14"/>
              </w:rPr>
              <w:fldChar w:fldCharType="separate"/>
            </w:r>
            <w:r w:rsidRPr="00827326">
              <w:rPr>
                <w:rFonts w:ascii="Times New Roman" w:hAnsi="Times New Roman"/>
                <w:sz w:val="14"/>
              </w:rPr>
              <w:fldChar w:fldCharType="end"/>
            </w:r>
            <w:r w:rsidRPr="00827326">
              <w:rPr>
                <w:rFonts w:ascii="Times New Roman" w:hAnsi="Times New Roman"/>
                <w:sz w:val="14"/>
              </w:rPr>
              <w:t xml:space="preserve"> SEALED BID (IFB)</w:t>
            </w:r>
          </w:p>
          <w:p w:rsidR="00A0363C" w:rsidRPr="0094286C" w:rsidRDefault="00A0363C" w:rsidP="00A0363C">
            <w:pPr>
              <w:pStyle w:val="Cell"/>
              <w:ind w:left="72"/>
              <w:rPr>
                <w:rFonts w:ascii="Times New Roman" w:hAnsi="Times New Roman"/>
                <w:sz w:val="16"/>
              </w:rPr>
            </w:pPr>
            <w:r w:rsidRPr="00827326">
              <w:rPr>
                <w:rFonts w:ascii="Times New Roman" w:hAnsi="Times New Roman"/>
                <w:sz w:val="14"/>
              </w:rPr>
              <w:fldChar w:fldCharType="begin">
                <w:ffData>
                  <w:name w:val="RFP"/>
                  <w:enabled/>
                  <w:calcOnExit w:val="0"/>
                  <w:checkBox>
                    <w:sizeAuto/>
                    <w:default w:val="1"/>
                  </w:checkBox>
                </w:ffData>
              </w:fldChar>
            </w:r>
            <w:r w:rsidRPr="00827326">
              <w:rPr>
                <w:rFonts w:ascii="Times New Roman" w:hAnsi="Times New Roman"/>
                <w:sz w:val="14"/>
              </w:rPr>
              <w:instrText xml:space="preserve"> FORMCHECKBOX </w:instrText>
            </w:r>
            <w:r w:rsidR="00D72CEE">
              <w:rPr>
                <w:rFonts w:ascii="Times New Roman" w:hAnsi="Times New Roman"/>
                <w:sz w:val="14"/>
              </w:rPr>
            </w:r>
            <w:r w:rsidR="00D72CEE">
              <w:rPr>
                <w:rFonts w:ascii="Times New Roman" w:hAnsi="Times New Roman"/>
                <w:sz w:val="14"/>
              </w:rPr>
              <w:fldChar w:fldCharType="separate"/>
            </w:r>
            <w:r w:rsidRPr="00827326">
              <w:rPr>
                <w:rFonts w:ascii="Times New Roman" w:hAnsi="Times New Roman"/>
                <w:sz w:val="14"/>
              </w:rPr>
              <w:fldChar w:fldCharType="end"/>
            </w:r>
            <w:r w:rsidRPr="00827326">
              <w:rPr>
                <w:rFonts w:ascii="Times New Roman" w:hAnsi="Times New Roman"/>
                <w:sz w:val="14"/>
              </w:rPr>
              <w:t xml:space="preserve"> NEGOTIATED (RFP)</w:t>
            </w:r>
          </w:p>
        </w:tc>
        <w:tc>
          <w:tcPr>
            <w:tcW w:w="1890" w:type="dxa"/>
            <w:gridSpan w:val="4"/>
          </w:tcPr>
          <w:p w:rsidR="00A0363C" w:rsidRPr="0094286C" w:rsidRDefault="00A0363C" w:rsidP="00A0363C">
            <w:pPr>
              <w:pStyle w:val="Cell"/>
              <w:widowControl/>
              <w:spacing w:before="20" w:after="40"/>
              <w:ind w:left="43"/>
              <w:rPr>
                <w:rFonts w:ascii="Times New Roman" w:hAnsi="Times New Roman"/>
                <w:sz w:val="16"/>
              </w:rPr>
            </w:pPr>
            <w:r w:rsidRPr="0094286C">
              <w:rPr>
                <w:rFonts w:ascii="Times New Roman" w:hAnsi="Times New Roman"/>
                <w:color w:val="FF0000"/>
                <w:sz w:val="16"/>
              </w:rPr>
              <w:t>5. DATE ISSUED</w:t>
            </w:r>
          </w:p>
          <w:p w:rsidR="00A0363C" w:rsidRPr="0094286C" w:rsidRDefault="00A0363C" w:rsidP="00DF7291">
            <w:pPr>
              <w:pStyle w:val="CellEntryArea"/>
              <w:spacing w:before="120"/>
              <w:ind w:left="0"/>
              <w:jc w:val="center"/>
              <w:rPr>
                <w:rFonts w:ascii="Times New Roman" w:hAnsi="Times New Roman"/>
                <w:sz w:val="16"/>
              </w:rPr>
            </w:pPr>
            <w:r w:rsidRPr="00DF7291">
              <w:rPr>
                <w:rFonts w:ascii="Times New Roman" w:hAnsi="Times New Roman"/>
                <w:sz w:val="18"/>
              </w:rPr>
              <w:fldChar w:fldCharType="begin">
                <w:ffData>
                  <w:name w:val="DateIssued"/>
                  <w:enabled/>
                  <w:calcOnExit w:val="0"/>
                  <w:textInput>
                    <w:type w:val="date"/>
                  </w:textInput>
                </w:ffData>
              </w:fldChar>
            </w:r>
            <w:r w:rsidRPr="00DF7291">
              <w:rPr>
                <w:rFonts w:ascii="Times New Roman" w:hAnsi="Times New Roman"/>
                <w:sz w:val="18"/>
              </w:rPr>
              <w:instrText xml:space="preserve"> FORMTEXT </w:instrText>
            </w:r>
            <w:r w:rsidRPr="00DF7291">
              <w:rPr>
                <w:rFonts w:ascii="Times New Roman" w:hAnsi="Times New Roman"/>
                <w:sz w:val="18"/>
              </w:rPr>
            </w:r>
            <w:r w:rsidRPr="00DF7291">
              <w:rPr>
                <w:rFonts w:ascii="Times New Roman" w:hAnsi="Times New Roman"/>
                <w:sz w:val="18"/>
              </w:rPr>
              <w:fldChar w:fldCharType="separate"/>
            </w:r>
            <w:r w:rsidRPr="00DF7291">
              <w:rPr>
                <w:rFonts w:ascii="Times New Roman" w:hAnsi="Times New Roman"/>
                <w:sz w:val="18"/>
              </w:rPr>
              <w:t> </w:t>
            </w:r>
            <w:r w:rsidRPr="00DF7291">
              <w:rPr>
                <w:rFonts w:ascii="Times New Roman" w:hAnsi="Times New Roman"/>
                <w:sz w:val="18"/>
              </w:rPr>
              <w:t> </w:t>
            </w:r>
            <w:r w:rsidRPr="00DF7291">
              <w:rPr>
                <w:rFonts w:ascii="Times New Roman" w:hAnsi="Times New Roman"/>
                <w:sz w:val="18"/>
              </w:rPr>
              <w:t> </w:t>
            </w:r>
            <w:r w:rsidRPr="00DF7291">
              <w:rPr>
                <w:rFonts w:ascii="Times New Roman" w:hAnsi="Times New Roman"/>
                <w:sz w:val="18"/>
              </w:rPr>
              <w:t> </w:t>
            </w:r>
            <w:r w:rsidRPr="00DF7291">
              <w:rPr>
                <w:rFonts w:ascii="Times New Roman" w:hAnsi="Times New Roman"/>
                <w:sz w:val="18"/>
              </w:rPr>
              <w:t> </w:t>
            </w:r>
            <w:r w:rsidRPr="00DF7291">
              <w:rPr>
                <w:rFonts w:ascii="Times New Roman" w:hAnsi="Times New Roman"/>
                <w:sz w:val="18"/>
              </w:rPr>
              <w:fldChar w:fldCharType="end"/>
            </w:r>
          </w:p>
        </w:tc>
        <w:tc>
          <w:tcPr>
            <w:tcW w:w="2525" w:type="dxa"/>
            <w:gridSpan w:val="9"/>
          </w:tcPr>
          <w:p w:rsidR="00A0363C" w:rsidRPr="00A0363C" w:rsidRDefault="00A0363C" w:rsidP="00A0363C">
            <w:pPr>
              <w:pStyle w:val="Cell"/>
              <w:widowControl/>
              <w:spacing w:before="20" w:after="40"/>
              <w:ind w:left="43"/>
              <w:rPr>
                <w:rFonts w:ascii="Times New Roman" w:hAnsi="Times New Roman"/>
                <w:sz w:val="16"/>
                <w:szCs w:val="16"/>
              </w:rPr>
            </w:pPr>
            <w:r w:rsidRPr="00A0363C">
              <w:rPr>
                <w:rFonts w:ascii="Times New Roman" w:hAnsi="Times New Roman"/>
                <w:color w:val="FF0000"/>
                <w:sz w:val="16"/>
                <w:szCs w:val="16"/>
              </w:rPr>
              <w:t xml:space="preserve">6. REQUISITION/PURCHASE NO. </w:t>
            </w:r>
          </w:p>
          <w:p w:rsidR="00A0363C" w:rsidRPr="00A0363C" w:rsidRDefault="00A0363C" w:rsidP="00DF7291">
            <w:pPr>
              <w:pStyle w:val="Cell"/>
              <w:widowControl/>
              <w:spacing w:before="120"/>
              <w:jc w:val="center"/>
              <w:rPr>
                <w:rFonts w:ascii="Times New Roman" w:hAnsi="Times New Roman"/>
                <w:sz w:val="16"/>
                <w:szCs w:val="16"/>
              </w:rPr>
            </w:pPr>
            <w:r w:rsidRPr="00DF7291">
              <w:rPr>
                <w:rFonts w:ascii="Times New Roman" w:hAnsi="Times New Roman"/>
                <w:sz w:val="18"/>
                <w:szCs w:val="16"/>
              </w:rPr>
              <w:fldChar w:fldCharType="begin">
                <w:ffData>
                  <w:name w:val="ReqNumber"/>
                  <w:enabled/>
                  <w:calcOnExit w:val="0"/>
                  <w:textInput/>
                </w:ffData>
              </w:fldChar>
            </w:r>
            <w:r w:rsidRPr="00DF7291">
              <w:rPr>
                <w:rFonts w:ascii="Times New Roman" w:hAnsi="Times New Roman"/>
                <w:sz w:val="18"/>
                <w:szCs w:val="16"/>
              </w:rPr>
              <w:instrText xml:space="preserve"> FORMTEXT </w:instrText>
            </w:r>
            <w:r w:rsidRPr="00DF7291">
              <w:rPr>
                <w:rFonts w:ascii="Times New Roman" w:hAnsi="Times New Roman"/>
                <w:sz w:val="18"/>
                <w:szCs w:val="16"/>
              </w:rPr>
            </w:r>
            <w:r w:rsidRPr="00DF7291">
              <w:rPr>
                <w:rFonts w:ascii="Times New Roman" w:hAnsi="Times New Roman"/>
                <w:sz w:val="18"/>
                <w:szCs w:val="16"/>
              </w:rPr>
              <w:fldChar w:fldCharType="separate"/>
            </w:r>
            <w:r w:rsidRPr="00DF7291">
              <w:rPr>
                <w:rFonts w:ascii="Times New Roman" w:hAnsi="Times New Roman"/>
                <w:sz w:val="18"/>
                <w:szCs w:val="16"/>
              </w:rPr>
              <w:t> </w:t>
            </w:r>
            <w:r w:rsidRPr="00DF7291">
              <w:rPr>
                <w:rFonts w:ascii="Times New Roman" w:hAnsi="Times New Roman"/>
                <w:sz w:val="18"/>
                <w:szCs w:val="16"/>
              </w:rPr>
              <w:t> </w:t>
            </w:r>
            <w:r w:rsidRPr="00DF7291">
              <w:rPr>
                <w:rFonts w:ascii="Times New Roman" w:hAnsi="Times New Roman"/>
                <w:sz w:val="18"/>
                <w:szCs w:val="16"/>
              </w:rPr>
              <w:t> </w:t>
            </w:r>
            <w:r w:rsidRPr="00DF7291">
              <w:rPr>
                <w:rFonts w:ascii="Times New Roman" w:hAnsi="Times New Roman"/>
                <w:sz w:val="18"/>
                <w:szCs w:val="16"/>
              </w:rPr>
              <w:t> </w:t>
            </w:r>
            <w:r w:rsidRPr="00DF7291">
              <w:rPr>
                <w:rFonts w:ascii="Times New Roman" w:hAnsi="Times New Roman"/>
                <w:sz w:val="18"/>
                <w:szCs w:val="16"/>
              </w:rPr>
              <w:t> </w:t>
            </w:r>
            <w:r w:rsidRPr="00DF7291">
              <w:rPr>
                <w:rFonts w:ascii="Times New Roman" w:hAnsi="Times New Roman"/>
                <w:sz w:val="18"/>
                <w:szCs w:val="16"/>
              </w:rPr>
              <w:fldChar w:fldCharType="end"/>
            </w:r>
          </w:p>
          <w:p w:rsidR="00A0363C" w:rsidRPr="0094286C" w:rsidRDefault="00A0363C" w:rsidP="00570996">
            <w:pPr>
              <w:pStyle w:val="CellEntryArea"/>
              <w:jc w:val="center"/>
              <w:rPr>
                <w:rFonts w:ascii="Times New Roman" w:hAnsi="Times New Roman"/>
                <w:sz w:val="14"/>
                <w:szCs w:val="14"/>
              </w:rPr>
            </w:pPr>
            <w:r w:rsidRPr="00A0363C">
              <w:rPr>
                <w:rFonts w:ascii="Times New Roman" w:hAnsi="Times New Roman"/>
                <w:sz w:val="16"/>
                <w:szCs w:val="16"/>
              </w:rPr>
              <w:t xml:space="preserve"> </w:t>
            </w:r>
          </w:p>
        </w:tc>
      </w:tr>
      <w:tr w:rsidR="00A0363C" w:rsidRPr="0094286C" w:rsidTr="001D7D78">
        <w:trPr>
          <w:jc w:val="center"/>
        </w:trPr>
        <w:tc>
          <w:tcPr>
            <w:tcW w:w="1457" w:type="dxa"/>
            <w:gridSpan w:val="3"/>
            <w:vAlign w:val="center"/>
          </w:tcPr>
          <w:p w:rsidR="00623391" w:rsidRPr="007206E1" w:rsidRDefault="00623391" w:rsidP="00570996">
            <w:pPr>
              <w:pStyle w:val="Cell"/>
              <w:widowControl/>
              <w:ind w:left="76"/>
              <w:rPr>
                <w:rFonts w:ascii="Times New Roman" w:hAnsi="Times New Roman"/>
                <w:color w:val="FF0000"/>
                <w:sz w:val="16"/>
              </w:rPr>
            </w:pPr>
            <w:r w:rsidRPr="007206E1">
              <w:rPr>
                <w:rFonts w:ascii="Times New Roman" w:hAnsi="Times New Roman"/>
                <w:color w:val="FF0000"/>
                <w:sz w:val="16"/>
              </w:rPr>
              <w:t>7. ISSUED BY</w:t>
            </w:r>
          </w:p>
        </w:tc>
        <w:tc>
          <w:tcPr>
            <w:tcW w:w="2318" w:type="dxa"/>
            <w:gridSpan w:val="8"/>
            <w:tcBorders>
              <w:right w:val="nil"/>
            </w:tcBorders>
            <w:vAlign w:val="center"/>
          </w:tcPr>
          <w:p w:rsidR="00623391" w:rsidRPr="007206E1" w:rsidRDefault="001D60C3" w:rsidP="00A0363C">
            <w:pPr>
              <w:pStyle w:val="Cell"/>
              <w:widowControl/>
              <w:jc w:val="right"/>
              <w:rPr>
                <w:rFonts w:ascii="Times New Roman" w:hAnsi="Times New Roman"/>
                <w:color w:val="FF0000"/>
                <w:sz w:val="16"/>
              </w:rPr>
            </w:pPr>
            <w:r w:rsidRPr="007206E1">
              <w:rPr>
                <w:rFonts w:ascii="Times New Roman" w:hAnsi="Times New Roman"/>
                <w:color w:val="FF0000"/>
                <w:sz w:val="16"/>
              </w:rPr>
              <w:t xml:space="preserve">    </w:t>
            </w:r>
            <w:r w:rsidR="00623391" w:rsidRPr="007206E1">
              <w:rPr>
                <w:rFonts w:ascii="Times New Roman" w:hAnsi="Times New Roman"/>
                <w:color w:val="FF0000"/>
                <w:sz w:val="16"/>
              </w:rPr>
              <w:t>CODE</w:t>
            </w:r>
          </w:p>
        </w:tc>
        <w:tc>
          <w:tcPr>
            <w:tcW w:w="1890" w:type="dxa"/>
            <w:gridSpan w:val="8"/>
            <w:tcBorders>
              <w:left w:val="nil"/>
            </w:tcBorders>
            <w:vAlign w:val="center"/>
          </w:tcPr>
          <w:p w:rsidR="00623391" w:rsidRPr="007206E1" w:rsidRDefault="00623391" w:rsidP="00A719E4">
            <w:pPr>
              <w:pStyle w:val="Cell"/>
              <w:widowControl/>
              <w:ind w:left="72"/>
              <w:rPr>
                <w:rFonts w:ascii="Times New Roman" w:hAnsi="Times New Roman"/>
                <w:color w:val="FF0000"/>
                <w:sz w:val="16"/>
              </w:rPr>
            </w:pPr>
          </w:p>
        </w:tc>
        <w:tc>
          <w:tcPr>
            <w:tcW w:w="5945" w:type="dxa"/>
            <w:gridSpan w:val="18"/>
            <w:vAlign w:val="center"/>
          </w:tcPr>
          <w:p w:rsidR="00623391" w:rsidRPr="0094286C" w:rsidRDefault="00623391" w:rsidP="00570996">
            <w:pPr>
              <w:pStyle w:val="Cell"/>
              <w:widowControl/>
              <w:rPr>
                <w:rFonts w:ascii="Times New Roman" w:hAnsi="Times New Roman"/>
                <w:sz w:val="16"/>
              </w:rPr>
            </w:pPr>
            <w:r w:rsidRPr="007206E1">
              <w:rPr>
                <w:rFonts w:ascii="Times New Roman" w:hAnsi="Times New Roman"/>
                <w:color w:val="FF0000"/>
                <w:sz w:val="16"/>
              </w:rPr>
              <w:t xml:space="preserve">8.  ADDRESS OFFER TO </w:t>
            </w:r>
            <w:r w:rsidRPr="007206E1">
              <w:rPr>
                <w:rFonts w:ascii="Times New Roman" w:hAnsi="Times New Roman"/>
                <w:i/>
                <w:iCs/>
                <w:color w:val="000000" w:themeColor="text1"/>
                <w:sz w:val="16"/>
              </w:rPr>
              <w:t xml:space="preserve">(If other than Item </w:t>
            </w:r>
            <w:r w:rsidRPr="007206E1">
              <w:rPr>
                <w:rFonts w:ascii="Times New Roman" w:hAnsi="Times New Roman"/>
                <w:color w:val="000000" w:themeColor="text1"/>
                <w:sz w:val="16"/>
              </w:rPr>
              <w:t>7)</w:t>
            </w:r>
          </w:p>
        </w:tc>
      </w:tr>
      <w:tr w:rsidR="00827326" w:rsidRPr="0094286C" w:rsidTr="00303781">
        <w:trPr>
          <w:trHeight w:val="800"/>
          <w:jc w:val="center"/>
        </w:trPr>
        <w:tc>
          <w:tcPr>
            <w:tcW w:w="5665" w:type="dxa"/>
            <w:gridSpan w:val="19"/>
            <w:vAlign w:val="center"/>
          </w:tcPr>
          <w:p w:rsidR="00623391" w:rsidRPr="007206E1" w:rsidRDefault="00623391" w:rsidP="001D60C3">
            <w:pPr>
              <w:pStyle w:val="CellEntryArea"/>
              <w:widowControl/>
              <w:spacing w:before="40"/>
              <w:ind w:left="288"/>
              <w:rPr>
                <w:rFonts w:ascii="Times New Roman" w:hAnsi="Times New Roman"/>
                <w:b w:val="0"/>
                <w:color w:val="FF0000"/>
                <w:sz w:val="18"/>
                <w:szCs w:val="18"/>
              </w:rPr>
            </w:pPr>
            <w:r w:rsidRPr="007206E1">
              <w:rPr>
                <w:rFonts w:ascii="Times New Roman" w:hAnsi="Times New Roman"/>
                <w:b w:val="0"/>
                <w:color w:val="FF0000"/>
                <w:sz w:val="18"/>
                <w:szCs w:val="18"/>
              </w:rPr>
              <w:t>USDA Forest Service</w:t>
            </w:r>
          </w:p>
          <w:p w:rsidR="00623391" w:rsidRPr="0094286C" w:rsidRDefault="00623391" w:rsidP="00A0363C">
            <w:pPr>
              <w:pStyle w:val="CellEntryArea"/>
              <w:widowControl/>
              <w:spacing w:after="40"/>
              <w:ind w:left="288"/>
              <w:rPr>
                <w:rFonts w:ascii="Times New Roman" w:hAnsi="Times New Roman"/>
                <w:sz w:val="16"/>
              </w:rPr>
            </w:pPr>
          </w:p>
        </w:tc>
        <w:tc>
          <w:tcPr>
            <w:tcW w:w="5945" w:type="dxa"/>
            <w:gridSpan w:val="18"/>
          </w:tcPr>
          <w:p w:rsidR="00623391" w:rsidRPr="0094286C" w:rsidRDefault="007206E1" w:rsidP="007206E1">
            <w:pPr>
              <w:pStyle w:val="CellEntryArea"/>
              <w:widowControl/>
              <w:spacing w:before="40"/>
              <w:ind w:left="288"/>
              <w:rPr>
                <w:rFonts w:ascii="Times New Roman" w:hAnsi="Times New Roman"/>
              </w:rPr>
            </w:pPr>
            <w:r w:rsidRPr="007206E1">
              <w:rPr>
                <w:rFonts w:ascii="Times New Roman" w:hAnsi="Times New Roman"/>
                <w:color w:val="FF0000"/>
              </w:rPr>
              <w:t>email</w:t>
            </w:r>
          </w:p>
        </w:tc>
      </w:tr>
      <w:tr w:rsidR="00A0363C" w:rsidRPr="0094286C" w:rsidTr="00827326">
        <w:trPr>
          <w:jc w:val="center"/>
        </w:trPr>
        <w:tc>
          <w:tcPr>
            <w:tcW w:w="11610" w:type="dxa"/>
            <w:gridSpan w:val="37"/>
            <w:tcBorders>
              <w:bottom w:val="single" w:sz="4" w:space="0" w:color="auto"/>
            </w:tcBorders>
            <w:vAlign w:val="center"/>
          </w:tcPr>
          <w:p w:rsidR="00623391" w:rsidRPr="0094286C" w:rsidRDefault="00623391" w:rsidP="00A76A97">
            <w:pPr>
              <w:pStyle w:val="Cell"/>
              <w:widowControl/>
              <w:ind w:left="166"/>
              <w:rPr>
                <w:rFonts w:ascii="Times New Roman" w:hAnsi="Times New Roman"/>
                <w:sz w:val="16"/>
              </w:rPr>
            </w:pPr>
            <w:r w:rsidRPr="0094286C">
              <w:rPr>
                <w:rFonts w:ascii="Times New Roman" w:hAnsi="Times New Roman"/>
                <w:sz w:val="16"/>
              </w:rPr>
              <w:t xml:space="preserve">NOTE:   In sealed </w:t>
            </w:r>
            <w:r w:rsidR="00A76A97">
              <w:rPr>
                <w:rFonts w:ascii="Times New Roman" w:hAnsi="Times New Roman"/>
                <w:sz w:val="16"/>
              </w:rPr>
              <w:t>bid solicitations "offer" and "O</w:t>
            </w:r>
            <w:r w:rsidRPr="0094286C">
              <w:rPr>
                <w:rFonts w:ascii="Times New Roman" w:hAnsi="Times New Roman"/>
                <w:sz w:val="16"/>
              </w:rPr>
              <w:t>fferor" mean "bid" and "</w:t>
            </w:r>
            <w:r w:rsidR="00A76A97">
              <w:rPr>
                <w:rFonts w:ascii="Times New Roman" w:hAnsi="Times New Roman"/>
                <w:sz w:val="16"/>
              </w:rPr>
              <w:t>B</w:t>
            </w:r>
            <w:r w:rsidRPr="0094286C">
              <w:rPr>
                <w:rFonts w:ascii="Times New Roman" w:hAnsi="Times New Roman"/>
                <w:sz w:val="16"/>
              </w:rPr>
              <w:t>idder".</w:t>
            </w:r>
          </w:p>
        </w:tc>
      </w:tr>
      <w:tr w:rsidR="00623391" w:rsidRPr="0094286C" w:rsidTr="00827326">
        <w:trPr>
          <w:trHeight w:val="283"/>
          <w:jc w:val="center"/>
        </w:trPr>
        <w:tc>
          <w:tcPr>
            <w:tcW w:w="11610" w:type="dxa"/>
            <w:gridSpan w:val="37"/>
            <w:tcBorders>
              <w:bottom w:val="nil"/>
            </w:tcBorders>
            <w:vAlign w:val="center"/>
          </w:tcPr>
          <w:p w:rsidR="00623391" w:rsidRPr="0094286C" w:rsidRDefault="00623391" w:rsidP="00A719E4">
            <w:pPr>
              <w:pStyle w:val="Cell"/>
              <w:widowControl/>
              <w:pBdr>
                <w:bottom w:val="single" w:sz="2" w:space="0" w:color="000000"/>
              </w:pBdr>
              <w:jc w:val="center"/>
              <w:rPr>
                <w:rFonts w:ascii="Times New Roman" w:hAnsi="Times New Roman"/>
                <w:sz w:val="16"/>
              </w:rPr>
            </w:pPr>
            <w:r w:rsidRPr="0094286C">
              <w:rPr>
                <w:rFonts w:ascii="Times New Roman" w:hAnsi="Times New Roman"/>
                <w:b/>
                <w:bCs/>
                <w:sz w:val="16"/>
                <w:szCs w:val="20"/>
              </w:rPr>
              <w:t>SOLICITATION</w:t>
            </w:r>
          </w:p>
        </w:tc>
      </w:tr>
      <w:tr w:rsidR="00623391" w:rsidRPr="0094286C" w:rsidTr="00827326">
        <w:trPr>
          <w:jc w:val="center"/>
        </w:trPr>
        <w:tc>
          <w:tcPr>
            <w:tcW w:w="11610" w:type="dxa"/>
            <w:gridSpan w:val="37"/>
            <w:tcBorders>
              <w:top w:val="nil"/>
              <w:bottom w:val="nil"/>
            </w:tcBorders>
            <w:vAlign w:val="center"/>
          </w:tcPr>
          <w:p w:rsidR="00623391" w:rsidRPr="0094286C" w:rsidRDefault="00623391" w:rsidP="005A4C86">
            <w:pPr>
              <w:pStyle w:val="Cell"/>
              <w:widowControl/>
              <w:ind w:right="90"/>
              <w:rPr>
                <w:rFonts w:ascii="Times New Roman" w:hAnsi="Times New Roman"/>
                <w:sz w:val="16"/>
              </w:rPr>
            </w:pPr>
            <w:r w:rsidRPr="0094286C">
              <w:rPr>
                <w:rFonts w:ascii="Times New Roman" w:hAnsi="Times New Roman"/>
                <w:color w:val="auto"/>
                <w:sz w:val="16"/>
              </w:rPr>
              <w:t xml:space="preserve">9. </w:t>
            </w:r>
            <w:r w:rsidRPr="005A4C86">
              <w:rPr>
                <w:rFonts w:ascii="Times New Roman" w:hAnsi="Times New Roman"/>
                <w:strike/>
                <w:color w:val="auto"/>
                <w:sz w:val="16"/>
              </w:rPr>
              <w:t>Sealed offers in original and</w:t>
            </w:r>
            <w:r w:rsidRPr="005A4C86">
              <w:rPr>
                <w:rFonts w:ascii="Times New Roman" w:hAnsi="Times New Roman"/>
                <w:color w:val="auto"/>
                <w:sz w:val="16"/>
                <w:u w:val="single"/>
              </w:rPr>
              <w:t xml:space="preserve"> </w:t>
            </w:r>
            <w:r w:rsidR="005A4C86" w:rsidRPr="005A4C86">
              <w:rPr>
                <w:rFonts w:ascii="Times New Roman" w:hAnsi="Times New Roman"/>
                <w:color w:val="auto"/>
                <w:sz w:val="16"/>
                <w:u w:val="single"/>
              </w:rPr>
              <w:t>O</w:t>
            </w:r>
            <w:r w:rsidRPr="005A4C86">
              <w:rPr>
                <w:rFonts w:ascii="Times New Roman" w:hAnsi="Times New Roman"/>
                <w:color w:val="auto"/>
                <w:sz w:val="16"/>
                <w:u w:val="single"/>
              </w:rPr>
              <w:t>ne (1)</w:t>
            </w:r>
            <w:r w:rsidR="005A4C86" w:rsidRPr="005A4C86">
              <w:rPr>
                <w:rFonts w:ascii="Times New Roman" w:hAnsi="Times New Roman"/>
                <w:color w:val="auto"/>
                <w:sz w:val="16"/>
                <w:u w:val="single"/>
              </w:rPr>
              <w:t xml:space="preserve"> ELECTRONIC (email)</w:t>
            </w:r>
            <w:r w:rsidRPr="005A4C86">
              <w:rPr>
                <w:rFonts w:ascii="Times New Roman" w:hAnsi="Times New Roman"/>
                <w:color w:val="auto"/>
                <w:sz w:val="16"/>
              </w:rPr>
              <w:t xml:space="preserve"> </w:t>
            </w:r>
            <w:r w:rsidR="005A4C86">
              <w:rPr>
                <w:rFonts w:ascii="Times New Roman" w:hAnsi="Times New Roman"/>
                <w:color w:val="auto"/>
                <w:sz w:val="16"/>
              </w:rPr>
              <w:t>copy</w:t>
            </w:r>
            <w:r w:rsidRPr="0094286C">
              <w:rPr>
                <w:rFonts w:ascii="Times New Roman" w:hAnsi="Times New Roman"/>
                <w:color w:val="auto"/>
                <w:sz w:val="16"/>
              </w:rPr>
              <w:t xml:space="preserve"> for</w:t>
            </w:r>
            <w:r w:rsidRPr="0094286C">
              <w:rPr>
                <w:rFonts w:ascii="Times New Roman" w:hAnsi="Times New Roman"/>
                <w:sz w:val="16"/>
              </w:rPr>
              <w:t xml:space="preserve"> furnishing the supplies or serviced in the Schedule will be received at the place specified in Item 8</w:t>
            </w:r>
            <w:r w:rsidR="005A4C86">
              <w:rPr>
                <w:rFonts w:ascii="Times New Roman" w:hAnsi="Times New Roman"/>
                <w:sz w:val="16"/>
              </w:rPr>
              <w:t>.</w:t>
            </w:r>
            <w:r w:rsidRPr="0094286C">
              <w:rPr>
                <w:rFonts w:ascii="Times New Roman" w:hAnsi="Times New Roman"/>
                <w:sz w:val="16"/>
              </w:rPr>
              <w:t xml:space="preserve"> </w:t>
            </w:r>
          </w:p>
        </w:tc>
      </w:tr>
      <w:tr w:rsidR="00623391" w:rsidRPr="0094286C" w:rsidTr="00827326">
        <w:trPr>
          <w:jc w:val="center"/>
        </w:trPr>
        <w:tc>
          <w:tcPr>
            <w:tcW w:w="6668" w:type="dxa"/>
            <w:gridSpan w:val="21"/>
            <w:tcBorders>
              <w:top w:val="nil"/>
              <w:bottom w:val="single" w:sz="4" w:space="0" w:color="auto"/>
            </w:tcBorders>
            <w:vAlign w:val="center"/>
          </w:tcPr>
          <w:p w:rsidR="00623391" w:rsidRPr="0094286C" w:rsidRDefault="005A4C86" w:rsidP="00570996">
            <w:pPr>
              <w:pStyle w:val="Cell"/>
              <w:widowControl/>
              <w:ind w:left="166"/>
              <w:rPr>
                <w:rFonts w:ascii="Times New Roman" w:hAnsi="Times New Roman"/>
                <w:color w:val="auto"/>
                <w:sz w:val="16"/>
              </w:rPr>
            </w:pPr>
            <w:r w:rsidRPr="0094286C">
              <w:rPr>
                <w:rFonts w:ascii="Times New Roman" w:hAnsi="Times New Roman"/>
                <w:sz w:val="16"/>
              </w:rPr>
              <w:t>(email address),</w:t>
            </w:r>
            <w:r>
              <w:rPr>
                <w:rFonts w:ascii="Times New Roman" w:hAnsi="Times New Roman"/>
                <w:sz w:val="16"/>
              </w:rPr>
              <w:t xml:space="preserve"> </w:t>
            </w:r>
            <w:r>
              <w:rPr>
                <w:rFonts w:ascii="Times New Roman" w:hAnsi="Times New Roman"/>
                <w:color w:val="auto"/>
                <w:sz w:val="16"/>
              </w:rPr>
              <w:t xml:space="preserve">or if </w:t>
            </w:r>
            <w:r w:rsidR="00623391" w:rsidRPr="0094286C">
              <w:rPr>
                <w:rFonts w:ascii="Times New Roman" w:hAnsi="Times New Roman"/>
                <w:color w:val="auto"/>
                <w:sz w:val="16"/>
              </w:rPr>
              <w:t>handcarried, in the depository located in: N/A</w:t>
            </w:r>
            <w:r>
              <w:rPr>
                <w:rFonts w:ascii="Times New Roman" w:hAnsi="Times New Roman"/>
                <w:color w:val="auto"/>
                <w:sz w:val="16"/>
              </w:rPr>
              <w:t xml:space="preserve"> (no handcarried proposals unless </w:t>
            </w:r>
            <w:r w:rsidR="00A0363C">
              <w:rPr>
                <w:rFonts w:ascii="Times New Roman" w:hAnsi="Times New Roman"/>
                <w:color w:val="auto"/>
                <w:sz w:val="16"/>
              </w:rPr>
              <w:t xml:space="preserve">other accomodations are </w:t>
            </w:r>
            <w:r>
              <w:rPr>
                <w:rFonts w:ascii="Times New Roman" w:hAnsi="Times New Roman"/>
                <w:color w:val="auto"/>
                <w:sz w:val="16"/>
              </w:rPr>
              <w:t>pre-arranged.</w:t>
            </w:r>
          </w:p>
        </w:tc>
        <w:tc>
          <w:tcPr>
            <w:tcW w:w="650" w:type="dxa"/>
            <w:gridSpan w:val="4"/>
            <w:tcBorders>
              <w:top w:val="single" w:sz="4" w:space="0" w:color="auto"/>
              <w:bottom w:val="single" w:sz="4" w:space="0" w:color="auto"/>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color w:val="auto"/>
                <w:sz w:val="16"/>
              </w:rPr>
              <w:t>until</w:t>
            </w:r>
          </w:p>
        </w:tc>
        <w:tc>
          <w:tcPr>
            <w:tcW w:w="2211" w:type="dxa"/>
            <w:gridSpan w:val="5"/>
            <w:tcBorders>
              <w:top w:val="single" w:sz="4" w:space="0" w:color="auto"/>
              <w:bottom w:val="single" w:sz="4" w:space="0" w:color="auto"/>
            </w:tcBorders>
            <w:vAlign w:val="center"/>
          </w:tcPr>
          <w:p w:rsidR="00623391" w:rsidRPr="0094286C" w:rsidRDefault="00F16D1A" w:rsidP="00570996">
            <w:pPr>
              <w:pStyle w:val="Cell"/>
              <w:widowControl/>
              <w:jc w:val="center"/>
              <w:rPr>
                <w:rFonts w:ascii="Times New Roman" w:hAnsi="Times New Roman"/>
                <w:sz w:val="16"/>
              </w:rPr>
            </w:pPr>
            <w:r w:rsidRPr="00F16D1A">
              <w:rPr>
                <w:rFonts w:ascii="Times New Roman" w:hAnsi="Times New Roman"/>
                <w:b/>
                <w:color w:val="FF0000"/>
                <w:sz w:val="18"/>
              </w:rPr>
              <w:t>09</w:t>
            </w:r>
            <w:r w:rsidR="00623391" w:rsidRPr="00F16D1A">
              <w:rPr>
                <w:rFonts w:ascii="Times New Roman" w:hAnsi="Times New Roman"/>
                <w:b/>
                <w:color w:val="FF0000"/>
                <w:sz w:val="18"/>
              </w:rPr>
              <w:t>00</w:t>
            </w:r>
            <w:r w:rsidR="00623391" w:rsidRPr="0094286C">
              <w:rPr>
                <w:rFonts w:ascii="Times New Roman" w:hAnsi="Times New Roman"/>
                <w:sz w:val="16"/>
              </w:rPr>
              <w:t xml:space="preserve"> MST/MDT (local time)</w:t>
            </w:r>
          </w:p>
        </w:tc>
        <w:tc>
          <w:tcPr>
            <w:tcW w:w="2081" w:type="dxa"/>
            <w:gridSpan w:val="7"/>
            <w:tcBorders>
              <w:top w:val="single" w:sz="4" w:space="0" w:color="auto"/>
              <w:bottom w:val="single" w:sz="4" w:space="0" w:color="auto"/>
            </w:tcBorders>
            <w:vAlign w:val="center"/>
          </w:tcPr>
          <w:p w:rsidR="00623391" w:rsidRPr="00F16D1A" w:rsidRDefault="00F16D1A" w:rsidP="00F16D1A">
            <w:pPr>
              <w:pStyle w:val="Cell"/>
              <w:widowControl/>
              <w:ind w:left="148"/>
              <w:jc w:val="center"/>
              <w:rPr>
                <w:rFonts w:ascii="Times New Roman" w:hAnsi="Times New Roman"/>
                <w:b/>
                <w:sz w:val="16"/>
              </w:rPr>
            </w:pPr>
            <w:r w:rsidRPr="00F16D1A">
              <w:rPr>
                <w:rFonts w:ascii="Times New Roman" w:hAnsi="Times New Roman"/>
                <w:b/>
                <w:color w:val="FF0000"/>
                <w:sz w:val="16"/>
              </w:rPr>
              <w:t>DATE</w:t>
            </w:r>
            <w:r w:rsidRPr="00F16D1A">
              <w:rPr>
                <w:rFonts w:ascii="Times New Roman" w:hAnsi="Times New Roman"/>
                <w:b/>
                <w:sz w:val="16"/>
              </w:rPr>
              <w:t xml:space="preserve"> </w:t>
            </w:r>
          </w:p>
        </w:tc>
      </w:tr>
      <w:tr w:rsidR="00827326" w:rsidRPr="0094286C" w:rsidTr="00827326">
        <w:trPr>
          <w:trHeight w:val="377"/>
          <w:jc w:val="center"/>
        </w:trPr>
        <w:tc>
          <w:tcPr>
            <w:tcW w:w="11610" w:type="dxa"/>
            <w:gridSpan w:val="37"/>
            <w:vAlign w:val="center"/>
          </w:tcPr>
          <w:p w:rsidR="00827326" w:rsidRPr="0094286C" w:rsidRDefault="00827326" w:rsidP="00827326">
            <w:pPr>
              <w:pStyle w:val="Cell"/>
              <w:widowControl/>
              <w:rPr>
                <w:rFonts w:ascii="Times New Roman" w:hAnsi="Times New Roman"/>
                <w:sz w:val="16"/>
              </w:rPr>
            </w:pPr>
            <w:r w:rsidRPr="0094286C">
              <w:rPr>
                <w:rFonts w:ascii="Times New Roman" w:hAnsi="Times New Roman"/>
                <w:sz w:val="16"/>
              </w:rPr>
              <w:t>CAUTION - LATE Submissions, Modifications, and Withdrawals: See Section L, Provision No. 52.214-7 or 52.215-10.  All Offers are subject to all terms and conditions</w:t>
            </w:r>
          </w:p>
          <w:p w:rsidR="00827326" w:rsidRPr="0094286C" w:rsidRDefault="00827326" w:rsidP="00570996">
            <w:pPr>
              <w:pStyle w:val="Cell"/>
              <w:rPr>
                <w:rFonts w:ascii="Times New Roman" w:hAnsi="Times New Roman"/>
                <w:sz w:val="16"/>
              </w:rPr>
            </w:pPr>
            <w:r w:rsidRPr="0094286C">
              <w:rPr>
                <w:rFonts w:ascii="Times New Roman" w:hAnsi="Times New Roman"/>
                <w:sz w:val="16"/>
              </w:rPr>
              <w:t>contained in this solicitation.</w:t>
            </w:r>
          </w:p>
        </w:tc>
      </w:tr>
      <w:tr w:rsidR="00A0363C" w:rsidRPr="0094286C" w:rsidTr="00827326">
        <w:trPr>
          <w:jc w:val="center"/>
        </w:trPr>
        <w:tc>
          <w:tcPr>
            <w:tcW w:w="2097" w:type="dxa"/>
            <w:gridSpan w:val="5"/>
            <w:vMerge w:val="restart"/>
            <w:vAlign w:val="center"/>
          </w:tcPr>
          <w:p w:rsidR="00623391" w:rsidRPr="007206E1" w:rsidRDefault="00623391" w:rsidP="00570996">
            <w:pPr>
              <w:pStyle w:val="Cell"/>
              <w:widowControl/>
              <w:rPr>
                <w:rFonts w:ascii="Times New Roman" w:hAnsi="Times New Roman"/>
                <w:color w:val="FF0000"/>
                <w:sz w:val="16"/>
              </w:rPr>
            </w:pPr>
            <w:r w:rsidRPr="007206E1">
              <w:rPr>
                <w:rFonts w:ascii="Times New Roman" w:hAnsi="Times New Roman"/>
                <w:color w:val="FF0000"/>
                <w:sz w:val="16"/>
              </w:rPr>
              <w:t>10. FOR INFORMATION</w:t>
            </w:r>
          </w:p>
          <w:p w:rsidR="00623391" w:rsidRPr="007206E1" w:rsidRDefault="00827326" w:rsidP="00827326">
            <w:pPr>
              <w:pStyle w:val="Cell"/>
              <w:jc w:val="center"/>
              <w:rPr>
                <w:rFonts w:ascii="Times New Roman" w:hAnsi="Times New Roman"/>
                <w:color w:val="FF0000"/>
                <w:sz w:val="16"/>
              </w:rPr>
            </w:pPr>
            <w:r w:rsidRPr="007206E1">
              <w:rPr>
                <w:rFonts w:ascii="Times New Roman" w:hAnsi="Times New Roman"/>
                <w:color w:val="FF0000"/>
                <w:sz w:val="16"/>
              </w:rPr>
              <w:t>CONTACT</w:t>
            </w:r>
            <w:r w:rsidRPr="007206E1">
              <w:rPr>
                <w:rFonts w:ascii="Times New Roman" w:hAnsi="Times New Roman"/>
                <w:i/>
                <w:color w:val="FF0000"/>
                <w:sz w:val="16"/>
              </w:rPr>
              <w:t xml:space="preserve"> (email preferred)</w:t>
            </w:r>
            <w:r w:rsidR="00623391" w:rsidRPr="007206E1">
              <w:rPr>
                <w:rFonts w:ascii="Times New Roman" w:hAnsi="Times New Roman"/>
                <w:color w:val="FF0000"/>
                <w:sz w:val="16"/>
              </w:rPr>
              <w:t>:</w:t>
            </w:r>
          </w:p>
        </w:tc>
        <w:tc>
          <w:tcPr>
            <w:tcW w:w="2351" w:type="dxa"/>
            <w:gridSpan w:val="7"/>
            <w:tcBorders>
              <w:bottom w:val="nil"/>
            </w:tcBorders>
            <w:vAlign w:val="center"/>
          </w:tcPr>
          <w:p w:rsidR="00623391" w:rsidRPr="007206E1" w:rsidRDefault="00623391" w:rsidP="00570996">
            <w:pPr>
              <w:pStyle w:val="Cell"/>
              <w:widowControl/>
              <w:rPr>
                <w:rFonts w:ascii="Times New Roman" w:hAnsi="Times New Roman"/>
                <w:color w:val="FF0000"/>
                <w:sz w:val="16"/>
              </w:rPr>
            </w:pPr>
            <w:r w:rsidRPr="007206E1">
              <w:rPr>
                <w:rFonts w:ascii="Times New Roman" w:hAnsi="Times New Roman"/>
                <w:color w:val="FF0000"/>
                <w:sz w:val="16"/>
              </w:rPr>
              <w:t>A. NAME</w:t>
            </w:r>
          </w:p>
        </w:tc>
        <w:tc>
          <w:tcPr>
            <w:tcW w:w="4070" w:type="dxa"/>
            <w:gridSpan w:val="15"/>
            <w:tcBorders>
              <w:bottom w:val="nil"/>
            </w:tcBorders>
            <w:vAlign w:val="center"/>
          </w:tcPr>
          <w:p w:rsidR="00623391" w:rsidRPr="007206E1" w:rsidRDefault="00623391" w:rsidP="00A0363C">
            <w:pPr>
              <w:pStyle w:val="Cell"/>
              <w:widowControl/>
              <w:rPr>
                <w:rFonts w:ascii="Times New Roman" w:hAnsi="Times New Roman"/>
                <w:color w:val="FF0000"/>
                <w:sz w:val="16"/>
              </w:rPr>
            </w:pPr>
            <w:r w:rsidRPr="007206E1">
              <w:rPr>
                <w:rFonts w:ascii="Times New Roman" w:hAnsi="Times New Roman"/>
                <w:color w:val="FF0000"/>
                <w:sz w:val="16"/>
              </w:rPr>
              <w:t xml:space="preserve">B. TELEPHONE </w:t>
            </w:r>
            <w:r w:rsidRPr="007206E1">
              <w:rPr>
                <w:rFonts w:ascii="Times New Roman" w:hAnsi="Times New Roman"/>
                <w:i/>
                <w:iCs/>
                <w:color w:val="FF0000"/>
                <w:sz w:val="16"/>
              </w:rPr>
              <w:t>(</w:t>
            </w:r>
            <w:r w:rsidR="00A0363C" w:rsidRPr="007206E1">
              <w:rPr>
                <w:rFonts w:ascii="Times New Roman" w:hAnsi="Times New Roman"/>
                <w:i/>
                <w:iCs/>
                <w:color w:val="FF0000"/>
                <w:sz w:val="16"/>
              </w:rPr>
              <w:t>No Collect Calls</w:t>
            </w:r>
            <w:r w:rsidRPr="007206E1">
              <w:rPr>
                <w:rFonts w:ascii="Times New Roman" w:hAnsi="Times New Roman"/>
                <w:i/>
                <w:iCs/>
                <w:color w:val="FF0000"/>
                <w:sz w:val="16"/>
              </w:rPr>
              <w:t>)</w:t>
            </w:r>
          </w:p>
        </w:tc>
        <w:tc>
          <w:tcPr>
            <w:tcW w:w="3092" w:type="dxa"/>
            <w:gridSpan w:val="10"/>
            <w:tcBorders>
              <w:bottom w:val="nil"/>
            </w:tcBorders>
            <w:vAlign w:val="center"/>
          </w:tcPr>
          <w:p w:rsidR="00623391" w:rsidRPr="007206E1" w:rsidRDefault="00623391" w:rsidP="00570996">
            <w:pPr>
              <w:pStyle w:val="Cell"/>
              <w:widowControl/>
              <w:rPr>
                <w:rFonts w:ascii="Times New Roman" w:hAnsi="Times New Roman"/>
                <w:color w:val="FF0000"/>
                <w:sz w:val="16"/>
              </w:rPr>
            </w:pPr>
            <w:r w:rsidRPr="007206E1">
              <w:rPr>
                <w:rFonts w:ascii="Times New Roman" w:hAnsi="Times New Roman"/>
                <w:color w:val="FF0000"/>
                <w:sz w:val="16"/>
              </w:rPr>
              <w:t>C. E-MAIL ADDRESS</w:t>
            </w:r>
          </w:p>
        </w:tc>
      </w:tr>
      <w:tr w:rsidR="00A719E4" w:rsidRPr="0094286C" w:rsidTr="001D7D78">
        <w:trPr>
          <w:jc w:val="center"/>
        </w:trPr>
        <w:tc>
          <w:tcPr>
            <w:tcW w:w="2097" w:type="dxa"/>
            <w:gridSpan w:val="5"/>
            <w:vMerge/>
          </w:tcPr>
          <w:p w:rsidR="00623391" w:rsidRPr="0094286C" w:rsidRDefault="00623391" w:rsidP="00570996">
            <w:pPr>
              <w:pStyle w:val="Cell"/>
              <w:widowControl/>
              <w:jc w:val="center"/>
              <w:rPr>
                <w:rFonts w:ascii="Times New Roman" w:hAnsi="Times New Roman"/>
                <w:sz w:val="16"/>
              </w:rPr>
            </w:pPr>
          </w:p>
        </w:tc>
        <w:tc>
          <w:tcPr>
            <w:tcW w:w="2351" w:type="dxa"/>
            <w:gridSpan w:val="7"/>
            <w:vMerge w:val="restart"/>
            <w:tcBorders>
              <w:top w:val="nil"/>
            </w:tcBorders>
            <w:vAlign w:val="center"/>
          </w:tcPr>
          <w:p w:rsidR="00623391" w:rsidRPr="0094286C" w:rsidRDefault="00623391" w:rsidP="00570996">
            <w:pPr>
              <w:pStyle w:val="CellEntryArea"/>
              <w:widowControl/>
              <w:ind w:left="504"/>
              <w:rPr>
                <w:rFonts w:ascii="Times New Roman" w:hAnsi="Times New Roman"/>
              </w:rPr>
            </w:pPr>
          </w:p>
        </w:tc>
        <w:tc>
          <w:tcPr>
            <w:tcW w:w="1217" w:type="dxa"/>
            <w:gridSpan w:val="7"/>
            <w:vAlign w:val="center"/>
          </w:tcPr>
          <w:p w:rsidR="00623391" w:rsidRPr="007206E1" w:rsidRDefault="00623391" w:rsidP="00570996">
            <w:pPr>
              <w:pStyle w:val="CellEntryArea"/>
              <w:widowControl/>
              <w:ind w:left="0"/>
              <w:jc w:val="center"/>
              <w:rPr>
                <w:rFonts w:ascii="Times New Roman" w:hAnsi="Times New Roman"/>
                <w:b w:val="0"/>
                <w:color w:val="FF0000"/>
                <w:sz w:val="16"/>
              </w:rPr>
            </w:pPr>
            <w:r w:rsidRPr="007206E1">
              <w:rPr>
                <w:rFonts w:ascii="Times New Roman" w:hAnsi="Times New Roman"/>
                <w:b w:val="0"/>
                <w:color w:val="FF0000"/>
                <w:sz w:val="16"/>
              </w:rPr>
              <w:t>AREA CODE</w:t>
            </w:r>
          </w:p>
        </w:tc>
        <w:tc>
          <w:tcPr>
            <w:tcW w:w="1530" w:type="dxa"/>
            <w:gridSpan w:val="5"/>
            <w:vAlign w:val="center"/>
          </w:tcPr>
          <w:p w:rsidR="00623391" w:rsidRPr="007206E1" w:rsidRDefault="00623391" w:rsidP="00570996">
            <w:pPr>
              <w:pStyle w:val="CellEntryArea"/>
              <w:widowControl/>
              <w:ind w:left="0"/>
              <w:jc w:val="center"/>
              <w:rPr>
                <w:rFonts w:ascii="Times New Roman" w:hAnsi="Times New Roman"/>
                <w:b w:val="0"/>
                <w:color w:val="FF0000"/>
                <w:sz w:val="16"/>
              </w:rPr>
            </w:pPr>
            <w:r w:rsidRPr="007206E1">
              <w:rPr>
                <w:rFonts w:ascii="Times New Roman" w:hAnsi="Times New Roman"/>
                <w:b w:val="0"/>
                <w:color w:val="FF0000"/>
                <w:sz w:val="16"/>
              </w:rPr>
              <w:t>NUMBER</w:t>
            </w:r>
          </w:p>
        </w:tc>
        <w:tc>
          <w:tcPr>
            <w:tcW w:w="1323" w:type="dxa"/>
            <w:gridSpan w:val="3"/>
            <w:vAlign w:val="center"/>
          </w:tcPr>
          <w:p w:rsidR="00623391" w:rsidRPr="007206E1" w:rsidRDefault="00623391" w:rsidP="00570996">
            <w:pPr>
              <w:pStyle w:val="CellEntryArea"/>
              <w:widowControl/>
              <w:ind w:left="0"/>
              <w:jc w:val="center"/>
              <w:rPr>
                <w:rFonts w:ascii="Times New Roman" w:hAnsi="Times New Roman"/>
                <w:b w:val="0"/>
                <w:color w:val="FF0000"/>
                <w:sz w:val="16"/>
              </w:rPr>
            </w:pPr>
            <w:r w:rsidRPr="007206E1">
              <w:rPr>
                <w:rFonts w:ascii="Times New Roman" w:hAnsi="Times New Roman"/>
                <w:b w:val="0"/>
                <w:color w:val="FF0000"/>
                <w:sz w:val="16"/>
              </w:rPr>
              <w:t>EXT.</w:t>
            </w:r>
          </w:p>
        </w:tc>
        <w:tc>
          <w:tcPr>
            <w:tcW w:w="3092" w:type="dxa"/>
            <w:gridSpan w:val="10"/>
            <w:vMerge w:val="restart"/>
            <w:tcBorders>
              <w:top w:val="nil"/>
            </w:tcBorders>
            <w:vAlign w:val="center"/>
          </w:tcPr>
          <w:p w:rsidR="00623391" w:rsidRPr="0094286C" w:rsidRDefault="00623391" w:rsidP="00570996">
            <w:pPr>
              <w:pStyle w:val="CellEntryArea"/>
              <w:widowControl/>
              <w:ind w:left="346"/>
              <w:rPr>
                <w:rFonts w:ascii="Times New Roman" w:hAnsi="Times New Roman"/>
              </w:rPr>
            </w:pPr>
          </w:p>
        </w:tc>
      </w:tr>
      <w:tr w:rsidR="00A719E4" w:rsidRPr="0094286C" w:rsidTr="001D7D78">
        <w:trPr>
          <w:trHeight w:val="89"/>
          <w:jc w:val="center"/>
        </w:trPr>
        <w:tc>
          <w:tcPr>
            <w:tcW w:w="2097" w:type="dxa"/>
            <w:gridSpan w:val="5"/>
            <w:vMerge/>
          </w:tcPr>
          <w:p w:rsidR="00623391" w:rsidRPr="0094286C" w:rsidRDefault="00623391" w:rsidP="00570996">
            <w:pPr>
              <w:pStyle w:val="Cell"/>
              <w:widowControl/>
              <w:jc w:val="center"/>
              <w:rPr>
                <w:rFonts w:ascii="Times New Roman" w:hAnsi="Times New Roman"/>
                <w:sz w:val="16"/>
              </w:rPr>
            </w:pPr>
          </w:p>
        </w:tc>
        <w:tc>
          <w:tcPr>
            <w:tcW w:w="2351" w:type="dxa"/>
            <w:gridSpan w:val="7"/>
            <w:vMerge/>
            <w:vAlign w:val="center"/>
          </w:tcPr>
          <w:p w:rsidR="00623391" w:rsidRPr="0094286C" w:rsidRDefault="00623391" w:rsidP="00570996">
            <w:pPr>
              <w:pStyle w:val="CellEntryArea"/>
              <w:widowControl/>
              <w:ind w:left="504"/>
              <w:rPr>
                <w:rFonts w:ascii="Times New Roman" w:hAnsi="Times New Roman"/>
                <w:sz w:val="16"/>
              </w:rPr>
            </w:pPr>
          </w:p>
        </w:tc>
        <w:tc>
          <w:tcPr>
            <w:tcW w:w="1217" w:type="dxa"/>
            <w:gridSpan w:val="7"/>
            <w:vAlign w:val="center"/>
          </w:tcPr>
          <w:p w:rsidR="00623391" w:rsidRPr="00827326" w:rsidRDefault="00623391" w:rsidP="00570996">
            <w:pPr>
              <w:pStyle w:val="CellEntryArea"/>
              <w:widowControl/>
              <w:ind w:left="0"/>
              <w:jc w:val="center"/>
              <w:rPr>
                <w:rFonts w:ascii="Times New Roman" w:hAnsi="Times New Roman"/>
                <w:b w:val="0"/>
                <w:color w:val="auto"/>
                <w:sz w:val="16"/>
                <w:szCs w:val="16"/>
              </w:rPr>
            </w:pPr>
          </w:p>
        </w:tc>
        <w:tc>
          <w:tcPr>
            <w:tcW w:w="1530" w:type="dxa"/>
            <w:gridSpan w:val="5"/>
            <w:vAlign w:val="center"/>
          </w:tcPr>
          <w:p w:rsidR="00623391" w:rsidRPr="00827326" w:rsidRDefault="00623391" w:rsidP="00570996">
            <w:pPr>
              <w:pStyle w:val="CellEntryArea"/>
              <w:widowControl/>
              <w:ind w:left="0"/>
              <w:jc w:val="center"/>
              <w:rPr>
                <w:rFonts w:ascii="Times New Roman" w:hAnsi="Times New Roman"/>
                <w:b w:val="0"/>
                <w:color w:val="auto"/>
                <w:sz w:val="16"/>
                <w:szCs w:val="16"/>
              </w:rPr>
            </w:pPr>
          </w:p>
        </w:tc>
        <w:tc>
          <w:tcPr>
            <w:tcW w:w="1323" w:type="dxa"/>
            <w:gridSpan w:val="3"/>
            <w:vAlign w:val="center"/>
          </w:tcPr>
          <w:p w:rsidR="00623391" w:rsidRPr="00827326" w:rsidRDefault="00A719E4" w:rsidP="00570996">
            <w:pPr>
              <w:pStyle w:val="CellEntryArea"/>
              <w:widowControl/>
              <w:ind w:left="0"/>
              <w:jc w:val="center"/>
              <w:rPr>
                <w:rFonts w:ascii="Times New Roman" w:hAnsi="Times New Roman"/>
                <w:b w:val="0"/>
                <w:sz w:val="16"/>
                <w:szCs w:val="16"/>
              </w:rPr>
            </w:pPr>
            <w:r w:rsidRPr="00827326">
              <w:rPr>
                <w:rFonts w:ascii="Times New Roman" w:hAnsi="Times New Roman"/>
                <w:b w:val="0"/>
                <w:sz w:val="16"/>
                <w:szCs w:val="16"/>
              </w:rPr>
              <w:t>-----</w:t>
            </w:r>
          </w:p>
        </w:tc>
        <w:tc>
          <w:tcPr>
            <w:tcW w:w="3092" w:type="dxa"/>
            <w:gridSpan w:val="10"/>
            <w:vMerge/>
            <w:vAlign w:val="center"/>
          </w:tcPr>
          <w:p w:rsidR="00623391" w:rsidRPr="0094286C" w:rsidRDefault="00623391" w:rsidP="00570996">
            <w:pPr>
              <w:pStyle w:val="CellEntryArea"/>
              <w:widowControl/>
              <w:ind w:left="0"/>
              <w:rPr>
                <w:rFonts w:ascii="Times New Roman" w:hAnsi="Times New Roman"/>
                <w:sz w:val="16"/>
              </w:rPr>
            </w:pPr>
          </w:p>
        </w:tc>
      </w:tr>
      <w:tr w:rsidR="00623391" w:rsidRPr="0094286C" w:rsidTr="00A0363C">
        <w:trPr>
          <w:trHeight w:val="225"/>
          <w:jc w:val="center"/>
        </w:trPr>
        <w:tc>
          <w:tcPr>
            <w:tcW w:w="11610" w:type="dxa"/>
            <w:gridSpan w:val="37"/>
            <w:vAlign w:val="center"/>
          </w:tcPr>
          <w:p w:rsidR="00623391" w:rsidRPr="0094286C" w:rsidRDefault="00623391" w:rsidP="005162FF">
            <w:pPr>
              <w:pStyle w:val="Cell"/>
              <w:widowControl/>
              <w:jc w:val="center"/>
              <w:rPr>
                <w:rFonts w:ascii="Times New Roman" w:hAnsi="Times New Roman"/>
                <w:sz w:val="16"/>
              </w:rPr>
            </w:pPr>
            <w:r w:rsidRPr="0094286C">
              <w:rPr>
                <w:rFonts w:ascii="Times New Roman" w:hAnsi="Times New Roman"/>
                <w:sz w:val="16"/>
              </w:rPr>
              <w:t>11.  TABLE OF CONTENTS</w:t>
            </w:r>
          </w:p>
        </w:tc>
      </w:tr>
      <w:tr w:rsidR="00827326" w:rsidRPr="0094286C" w:rsidTr="001D7D78">
        <w:trPr>
          <w:jc w:val="center"/>
        </w:trPr>
        <w:tc>
          <w:tcPr>
            <w:tcW w:w="584" w:type="dxa"/>
            <w:shd w:val="clear" w:color="auto" w:fill="auto"/>
            <w:vAlign w:val="center"/>
          </w:tcPr>
          <w:p w:rsidR="00623391" w:rsidRPr="00653735" w:rsidRDefault="00623391" w:rsidP="00570996">
            <w:pPr>
              <w:pStyle w:val="Cell"/>
              <w:widowControl/>
              <w:jc w:val="center"/>
              <w:rPr>
                <w:rFonts w:ascii="Times New Roman" w:hAnsi="Times New Roman"/>
                <w:color w:val="auto"/>
                <w:sz w:val="16"/>
              </w:rPr>
            </w:pPr>
            <w:r w:rsidRPr="00653735">
              <w:rPr>
                <w:rFonts w:ascii="Times New Roman" w:hAnsi="Times New Roman"/>
                <w:color w:val="auto"/>
                <w:sz w:val="16"/>
              </w:rPr>
              <w:t>(</w:t>
            </w:r>
            <w:r w:rsidRPr="00653735">
              <w:rPr>
                <w:rFonts w:ascii="Times New Roman" w:hAnsi="Times New Roman"/>
                <w:color w:val="auto"/>
                <w:sz w:val="16"/>
              </w:rPr>
              <w:t>)</w:t>
            </w:r>
          </w:p>
        </w:tc>
        <w:tc>
          <w:tcPr>
            <w:tcW w:w="508" w:type="dxa"/>
            <w:shd w:val="clear" w:color="auto" w:fill="auto"/>
            <w:vAlign w:val="center"/>
          </w:tcPr>
          <w:p w:rsidR="00623391" w:rsidRPr="00653735" w:rsidRDefault="00623391" w:rsidP="00570996">
            <w:pPr>
              <w:pStyle w:val="Cell"/>
              <w:widowControl/>
              <w:jc w:val="center"/>
              <w:rPr>
                <w:rFonts w:ascii="Times New Roman" w:hAnsi="Times New Roman"/>
                <w:color w:val="auto"/>
                <w:sz w:val="12"/>
                <w:szCs w:val="12"/>
              </w:rPr>
            </w:pPr>
            <w:r w:rsidRPr="00653735">
              <w:rPr>
                <w:rFonts w:ascii="Times New Roman" w:hAnsi="Times New Roman"/>
                <w:color w:val="auto"/>
                <w:sz w:val="16"/>
                <w:szCs w:val="16"/>
              </w:rPr>
              <w:t>SEC.</w:t>
            </w:r>
          </w:p>
        </w:tc>
        <w:tc>
          <w:tcPr>
            <w:tcW w:w="3915" w:type="dxa"/>
            <w:gridSpan w:val="14"/>
            <w:shd w:val="clear" w:color="auto" w:fill="auto"/>
            <w:vAlign w:val="center"/>
          </w:tcPr>
          <w:p w:rsidR="00623391" w:rsidRPr="00653735" w:rsidRDefault="00623391" w:rsidP="00570996">
            <w:pPr>
              <w:pStyle w:val="Cell"/>
              <w:widowControl/>
              <w:jc w:val="center"/>
              <w:rPr>
                <w:rFonts w:ascii="Times New Roman" w:hAnsi="Times New Roman"/>
                <w:color w:val="auto"/>
                <w:sz w:val="16"/>
              </w:rPr>
            </w:pPr>
            <w:r w:rsidRPr="00653735">
              <w:rPr>
                <w:rFonts w:ascii="Times New Roman" w:hAnsi="Times New Roman"/>
                <w:color w:val="auto"/>
                <w:sz w:val="16"/>
              </w:rPr>
              <w:t>DESCRIPTION</w:t>
            </w:r>
          </w:p>
        </w:tc>
        <w:tc>
          <w:tcPr>
            <w:tcW w:w="658" w:type="dxa"/>
            <w:gridSpan w:val="3"/>
            <w:shd w:val="clear" w:color="auto" w:fill="auto"/>
            <w:vAlign w:val="center"/>
          </w:tcPr>
          <w:p w:rsidR="00623391" w:rsidRPr="00653735" w:rsidRDefault="00623391" w:rsidP="00570996">
            <w:pPr>
              <w:pStyle w:val="Cell"/>
              <w:widowControl/>
              <w:jc w:val="center"/>
              <w:rPr>
                <w:rFonts w:ascii="Times New Roman" w:hAnsi="Times New Roman"/>
                <w:color w:val="auto"/>
                <w:sz w:val="16"/>
              </w:rPr>
            </w:pPr>
            <w:r w:rsidRPr="00653735">
              <w:rPr>
                <w:rFonts w:ascii="Times New Roman" w:hAnsi="Times New Roman"/>
                <w:color w:val="auto"/>
                <w:sz w:val="16"/>
              </w:rPr>
              <w:t>PAGE(S)</w:t>
            </w:r>
          </w:p>
        </w:tc>
        <w:tc>
          <w:tcPr>
            <w:tcW w:w="722" w:type="dxa"/>
            <w:shd w:val="clear" w:color="auto" w:fill="auto"/>
            <w:vAlign w:val="center"/>
          </w:tcPr>
          <w:p w:rsidR="00623391" w:rsidRPr="00653735" w:rsidRDefault="00623391" w:rsidP="00570996">
            <w:pPr>
              <w:pStyle w:val="Cell"/>
              <w:widowControl/>
              <w:jc w:val="center"/>
              <w:rPr>
                <w:rFonts w:ascii="Times New Roman" w:hAnsi="Times New Roman"/>
                <w:color w:val="auto"/>
                <w:sz w:val="16"/>
              </w:rPr>
            </w:pPr>
            <w:r w:rsidRPr="00653735">
              <w:rPr>
                <w:rFonts w:ascii="Times New Roman" w:hAnsi="Times New Roman"/>
                <w:color w:val="auto"/>
                <w:sz w:val="16"/>
              </w:rPr>
              <w:t>(</w:t>
            </w:r>
            <w:r w:rsidRPr="00653735">
              <w:rPr>
                <w:rFonts w:ascii="Times New Roman" w:hAnsi="Times New Roman"/>
                <w:color w:val="auto"/>
                <w:sz w:val="16"/>
              </w:rPr>
              <w:t>)</w:t>
            </w:r>
          </w:p>
        </w:tc>
        <w:tc>
          <w:tcPr>
            <w:tcW w:w="505" w:type="dxa"/>
            <w:gridSpan w:val="2"/>
            <w:shd w:val="clear" w:color="auto" w:fill="auto"/>
            <w:vAlign w:val="center"/>
          </w:tcPr>
          <w:p w:rsidR="00623391" w:rsidRPr="00653735" w:rsidRDefault="00623391" w:rsidP="00570996">
            <w:pPr>
              <w:pStyle w:val="Cell"/>
              <w:widowControl/>
              <w:jc w:val="center"/>
              <w:rPr>
                <w:rFonts w:ascii="Times New Roman" w:hAnsi="Times New Roman"/>
                <w:color w:val="auto"/>
                <w:sz w:val="16"/>
              </w:rPr>
            </w:pPr>
            <w:r w:rsidRPr="00653735">
              <w:rPr>
                <w:rFonts w:ascii="Times New Roman" w:hAnsi="Times New Roman"/>
                <w:color w:val="auto"/>
                <w:sz w:val="16"/>
              </w:rPr>
              <w:t>SEC.</w:t>
            </w:r>
          </w:p>
        </w:tc>
        <w:tc>
          <w:tcPr>
            <w:tcW w:w="3904" w:type="dxa"/>
            <w:gridSpan w:val="13"/>
            <w:shd w:val="clear" w:color="auto" w:fill="auto"/>
            <w:vAlign w:val="center"/>
          </w:tcPr>
          <w:p w:rsidR="00623391" w:rsidRPr="00653735" w:rsidRDefault="00623391" w:rsidP="00570996">
            <w:pPr>
              <w:pStyle w:val="Cell"/>
              <w:widowControl/>
              <w:jc w:val="center"/>
              <w:rPr>
                <w:rFonts w:ascii="Times New Roman" w:hAnsi="Times New Roman"/>
                <w:color w:val="auto"/>
                <w:sz w:val="16"/>
              </w:rPr>
            </w:pPr>
            <w:r w:rsidRPr="00653735">
              <w:rPr>
                <w:rFonts w:ascii="Times New Roman" w:hAnsi="Times New Roman"/>
                <w:color w:val="auto"/>
                <w:sz w:val="16"/>
              </w:rPr>
              <w:t>DESCRIPTION</w:t>
            </w:r>
          </w:p>
        </w:tc>
        <w:tc>
          <w:tcPr>
            <w:tcW w:w="814" w:type="dxa"/>
            <w:gridSpan w:val="2"/>
            <w:shd w:val="clear" w:color="auto" w:fill="auto"/>
            <w:vAlign w:val="center"/>
          </w:tcPr>
          <w:p w:rsidR="00623391" w:rsidRPr="00653735" w:rsidRDefault="00623391" w:rsidP="00570996">
            <w:pPr>
              <w:pStyle w:val="Cell"/>
              <w:widowControl/>
              <w:ind w:left="-18"/>
              <w:jc w:val="center"/>
              <w:rPr>
                <w:rFonts w:ascii="Times New Roman" w:hAnsi="Times New Roman"/>
                <w:color w:val="auto"/>
                <w:sz w:val="16"/>
              </w:rPr>
            </w:pPr>
            <w:r w:rsidRPr="00653735">
              <w:rPr>
                <w:rFonts w:ascii="Times New Roman" w:hAnsi="Times New Roman"/>
                <w:color w:val="auto"/>
                <w:sz w:val="16"/>
              </w:rPr>
              <w:t>PAGE(S)</w:t>
            </w:r>
          </w:p>
        </w:tc>
      </w:tr>
      <w:tr w:rsidR="00623391" w:rsidRPr="0094286C" w:rsidTr="001D7D78">
        <w:trPr>
          <w:jc w:val="center"/>
        </w:trPr>
        <w:tc>
          <w:tcPr>
            <w:tcW w:w="5665" w:type="dxa"/>
            <w:gridSpan w:val="19"/>
            <w:vAlign w:val="center"/>
          </w:tcPr>
          <w:p w:rsidR="00623391" w:rsidRPr="0094286C" w:rsidRDefault="00623391" w:rsidP="00570996">
            <w:pPr>
              <w:pStyle w:val="Cell"/>
              <w:widowControl/>
              <w:jc w:val="center"/>
              <w:rPr>
                <w:rFonts w:ascii="Times New Roman" w:hAnsi="Times New Roman"/>
                <w:sz w:val="16"/>
                <w:u w:val="single"/>
              </w:rPr>
            </w:pPr>
            <w:r w:rsidRPr="0094286C">
              <w:rPr>
                <w:rFonts w:ascii="Times New Roman" w:hAnsi="Times New Roman"/>
                <w:sz w:val="16"/>
                <w:u w:val="single"/>
              </w:rPr>
              <w:t>PART I - THE SCHEDULE</w:t>
            </w:r>
          </w:p>
        </w:tc>
        <w:tc>
          <w:tcPr>
            <w:tcW w:w="5945" w:type="dxa"/>
            <w:gridSpan w:val="18"/>
            <w:vAlign w:val="center"/>
          </w:tcPr>
          <w:p w:rsidR="00623391" w:rsidRPr="0094286C" w:rsidRDefault="00623391" w:rsidP="00570996">
            <w:pPr>
              <w:pStyle w:val="Cell"/>
              <w:widowControl/>
              <w:jc w:val="center"/>
              <w:rPr>
                <w:rFonts w:ascii="Times New Roman" w:hAnsi="Times New Roman"/>
                <w:sz w:val="16"/>
                <w:u w:val="single"/>
              </w:rPr>
            </w:pPr>
            <w:r w:rsidRPr="0094286C">
              <w:rPr>
                <w:rFonts w:ascii="Times New Roman" w:hAnsi="Times New Roman"/>
                <w:sz w:val="16"/>
                <w:u w:val="single"/>
              </w:rPr>
              <w:t>PART II - CONTRACT CLAUSES</w:t>
            </w:r>
          </w:p>
        </w:tc>
      </w:tr>
      <w:tr w:rsidR="00827326" w:rsidRPr="0094286C" w:rsidTr="001D7D78">
        <w:trPr>
          <w:jc w:val="center"/>
        </w:trPr>
        <w:tc>
          <w:tcPr>
            <w:tcW w:w="584"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5"/>
                  <w:enabled/>
                  <w:calcOnExit w:val="0"/>
                  <w:checkBox>
                    <w:sizeAuto/>
                    <w:default w:val="1"/>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r w:rsidRPr="0094286C">
              <w:rPr>
                <w:rFonts w:ascii="Times New Roman" w:hAnsi="Times New Roman"/>
                <w:sz w:val="16"/>
                <w:szCs w:val="20"/>
              </w:rPr>
              <w:t xml:space="preserve"> </w:t>
            </w:r>
          </w:p>
        </w:tc>
        <w:tc>
          <w:tcPr>
            <w:tcW w:w="508"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A</w:t>
            </w:r>
          </w:p>
        </w:tc>
        <w:tc>
          <w:tcPr>
            <w:tcW w:w="3915" w:type="dxa"/>
            <w:gridSpan w:val="14"/>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SOLICITATION/CONTRACT FORM</w:t>
            </w:r>
          </w:p>
        </w:tc>
        <w:tc>
          <w:tcPr>
            <w:tcW w:w="658" w:type="dxa"/>
            <w:gridSpan w:val="3"/>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54"/>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722"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13"/>
                  <w:enabled/>
                  <w:calcOnExit w:val="0"/>
                  <w:checkBox>
                    <w:sizeAuto/>
                    <w:default w:val="1"/>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p>
        </w:tc>
        <w:tc>
          <w:tcPr>
            <w:tcW w:w="505" w:type="dxa"/>
            <w:gridSpan w:val="2"/>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I</w:t>
            </w:r>
          </w:p>
        </w:tc>
        <w:tc>
          <w:tcPr>
            <w:tcW w:w="3904" w:type="dxa"/>
            <w:gridSpan w:val="13"/>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CONTRACT CLAUSES</w:t>
            </w:r>
          </w:p>
        </w:tc>
        <w:tc>
          <w:tcPr>
            <w:tcW w:w="814" w:type="dxa"/>
            <w:gridSpan w:val="2"/>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62"/>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r>
      <w:tr w:rsidR="00827326" w:rsidRPr="0094286C" w:rsidTr="001D7D78">
        <w:trPr>
          <w:jc w:val="center"/>
        </w:trPr>
        <w:tc>
          <w:tcPr>
            <w:tcW w:w="584"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6"/>
                  <w:enabled/>
                  <w:calcOnExit w:val="0"/>
                  <w:checkBox>
                    <w:sizeAuto/>
                    <w:default w:val="1"/>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p>
        </w:tc>
        <w:tc>
          <w:tcPr>
            <w:tcW w:w="508"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B</w:t>
            </w:r>
          </w:p>
        </w:tc>
        <w:tc>
          <w:tcPr>
            <w:tcW w:w="3915" w:type="dxa"/>
            <w:gridSpan w:val="14"/>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SUPPLIES OR SERVICES AND PRICES/COSTS</w:t>
            </w:r>
          </w:p>
        </w:tc>
        <w:tc>
          <w:tcPr>
            <w:tcW w:w="658" w:type="dxa"/>
            <w:gridSpan w:val="3"/>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55"/>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5945" w:type="dxa"/>
            <w:gridSpan w:val="18"/>
            <w:vAlign w:val="center"/>
          </w:tcPr>
          <w:p w:rsidR="00623391" w:rsidRPr="0094286C" w:rsidRDefault="00623391" w:rsidP="00570996">
            <w:pPr>
              <w:pStyle w:val="Cell"/>
              <w:widowControl/>
              <w:jc w:val="center"/>
              <w:rPr>
                <w:rFonts w:ascii="Times New Roman" w:hAnsi="Times New Roman"/>
                <w:sz w:val="16"/>
                <w:u w:val="single"/>
              </w:rPr>
            </w:pPr>
            <w:r w:rsidRPr="0094286C">
              <w:rPr>
                <w:rFonts w:ascii="Times New Roman" w:hAnsi="Times New Roman"/>
                <w:sz w:val="16"/>
                <w:u w:val="single"/>
              </w:rPr>
              <w:t>PART III - LIST OF DOCUMENTS, EXHIBITS AND OTHER ATTACH.</w:t>
            </w:r>
          </w:p>
        </w:tc>
      </w:tr>
      <w:tr w:rsidR="00827326" w:rsidRPr="0094286C" w:rsidTr="001D7D78">
        <w:trPr>
          <w:jc w:val="center"/>
        </w:trPr>
        <w:tc>
          <w:tcPr>
            <w:tcW w:w="584"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7"/>
                  <w:enabled/>
                  <w:calcOnExit w:val="0"/>
                  <w:checkBox>
                    <w:sizeAuto/>
                    <w:default w:val="1"/>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r w:rsidRPr="0094286C">
              <w:rPr>
                <w:rFonts w:ascii="Times New Roman" w:hAnsi="Times New Roman"/>
                <w:sz w:val="16"/>
                <w:szCs w:val="20"/>
              </w:rPr>
              <w:t xml:space="preserve"> </w:t>
            </w:r>
          </w:p>
        </w:tc>
        <w:tc>
          <w:tcPr>
            <w:tcW w:w="508"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 xml:space="preserve">C </w:t>
            </w:r>
          </w:p>
        </w:tc>
        <w:tc>
          <w:tcPr>
            <w:tcW w:w="3915" w:type="dxa"/>
            <w:gridSpan w:val="14"/>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DESCRIPTION/SPECS./WORK/STATEMENT</w:t>
            </w:r>
          </w:p>
        </w:tc>
        <w:tc>
          <w:tcPr>
            <w:tcW w:w="658" w:type="dxa"/>
            <w:gridSpan w:val="3"/>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56"/>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722"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14"/>
                  <w:enabled/>
                  <w:calcOnExit w:val="0"/>
                  <w:checkBox>
                    <w:sizeAuto/>
                    <w:default w:val="1"/>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p>
        </w:tc>
        <w:tc>
          <w:tcPr>
            <w:tcW w:w="505" w:type="dxa"/>
            <w:gridSpan w:val="2"/>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 xml:space="preserve"> J</w:t>
            </w:r>
          </w:p>
        </w:tc>
        <w:tc>
          <w:tcPr>
            <w:tcW w:w="3904" w:type="dxa"/>
            <w:gridSpan w:val="13"/>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LIST OF ATTACHMENTS</w:t>
            </w:r>
          </w:p>
        </w:tc>
        <w:tc>
          <w:tcPr>
            <w:tcW w:w="814" w:type="dxa"/>
            <w:gridSpan w:val="2"/>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63"/>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r>
      <w:tr w:rsidR="00827326" w:rsidRPr="0094286C" w:rsidTr="001D7D78">
        <w:trPr>
          <w:jc w:val="center"/>
        </w:trPr>
        <w:tc>
          <w:tcPr>
            <w:tcW w:w="584"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8"/>
                  <w:enabled/>
                  <w:calcOnExit w:val="0"/>
                  <w:checkBox>
                    <w:sizeAuto/>
                    <w:default w:val="0"/>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r w:rsidRPr="0094286C">
              <w:rPr>
                <w:rFonts w:ascii="Times New Roman" w:hAnsi="Times New Roman"/>
                <w:sz w:val="16"/>
                <w:szCs w:val="20"/>
              </w:rPr>
              <w:t xml:space="preserve"> </w:t>
            </w:r>
          </w:p>
        </w:tc>
        <w:tc>
          <w:tcPr>
            <w:tcW w:w="508"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D</w:t>
            </w:r>
          </w:p>
        </w:tc>
        <w:tc>
          <w:tcPr>
            <w:tcW w:w="3915" w:type="dxa"/>
            <w:gridSpan w:val="14"/>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PACKAGING AND MARKING</w:t>
            </w:r>
          </w:p>
        </w:tc>
        <w:tc>
          <w:tcPr>
            <w:tcW w:w="658" w:type="dxa"/>
            <w:gridSpan w:val="3"/>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57"/>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5945" w:type="dxa"/>
            <w:gridSpan w:val="18"/>
            <w:vAlign w:val="center"/>
          </w:tcPr>
          <w:p w:rsidR="00623391" w:rsidRPr="0094286C" w:rsidRDefault="00623391" w:rsidP="00570996">
            <w:pPr>
              <w:pStyle w:val="Cell"/>
              <w:widowControl/>
              <w:jc w:val="center"/>
              <w:rPr>
                <w:rFonts w:ascii="Times New Roman" w:hAnsi="Times New Roman"/>
                <w:sz w:val="16"/>
                <w:u w:val="single"/>
              </w:rPr>
            </w:pPr>
            <w:r w:rsidRPr="0094286C">
              <w:rPr>
                <w:rFonts w:ascii="Times New Roman" w:hAnsi="Times New Roman"/>
                <w:sz w:val="16"/>
                <w:u w:val="single"/>
              </w:rPr>
              <w:t>PART IV - REPRESENTATIONS AND INSTRUCTIONS</w:t>
            </w:r>
          </w:p>
        </w:tc>
      </w:tr>
      <w:tr w:rsidR="00827326" w:rsidRPr="0094286C" w:rsidTr="001D7D78">
        <w:trPr>
          <w:jc w:val="center"/>
        </w:trPr>
        <w:tc>
          <w:tcPr>
            <w:tcW w:w="584"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9"/>
                  <w:enabled/>
                  <w:calcOnExit w:val="0"/>
                  <w:checkBox>
                    <w:sizeAuto/>
                    <w:default w:val="1"/>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r w:rsidRPr="0094286C">
              <w:rPr>
                <w:rFonts w:ascii="Times New Roman" w:hAnsi="Times New Roman"/>
                <w:sz w:val="16"/>
                <w:szCs w:val="20"/>
              </w:rPr>
              <w:t xml:space="preserve"> </w:t>
            </w:r>
          </w:p>
        </w:tc>
        <w:tc>
          <w:tcPr>
            <w:tcW w:w="508"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 xml:space="preserve">E </w:t>
            </w:r>
          </w:p>
        </w:tc>
        <w:tc>
          <w:tcPr>
            <w:tcW w:w="3915" w:type="dxa"/>
            <w:gridSpan w:val="14"/>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INSPECTION AND ACCEPTANCE</w:t>
            </w:r>
          </w:p>
        </w:tc>
        <w:tc>
          <w:tcPr>
            <w:tcW w:w="658" w:type="dxa"/>
            <w:gridSpan w:val="3"/>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58"/>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722"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15"/>
                  <w:enabled/>
                  <w:calcOnExit w:val="0"/>
                  <w:checkBox>
                    <w:sizeAuto/>
                    <w:default w:val="1"/>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r w:rsidRPr="0094286C">
              <w:rPr>
                <w:rFonts w:ascii="Times New Roman" w:hAnsi="Times New Roman"/>
                <w:sz w:val="16"/>
                <w:szCs w:val="20"/>
              </w:rPr>
              <w:t xml:space="preserve"> </w:t>
            </w:r>
          </w:p>
        </w:tc>
        <w:tc>
          <w:tcPr>
            <w:tcW w:w="505" w:type="dxa"/>
            <w:gridSpan w:val="2"/>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 xml:space="preserve">K </w:t>
            </w:r>
          </w:p>
        </w:tc>
        <w:tc>
          <w:tcPr>
            <w:tcW w:w="3904" w:type="dxa"/>
            <w:gridSpan w:val="13"/>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REPRESENTATIVES, CERTIFICATIONS AND</w:t>
            </w:r>
          </w:p>
        </w:tc>
        <w:tc>
          <w:tcPr>
            <w:tcW w:w="814" w:type="dxa"/>
            <w:gridSpan w:val="2"/>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64"/>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r>
      <w:tr w:rsidR="00827326" w:rsidRPr="0094286C" w:rsidTr="001D7D78">
        <w:trPr>
          <w:jc w:val="center"/>
        </w:trPr>
        <w:tc>
          <w:tcPr>
            <w:tcW w:w="584"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10"/>
                  <w:enabled/>
                  <w:calcOnExit w:val="0"/>
                  <w:checkBox>
                    <w:sizeAuto/>
                    <w:default w:val="1"/>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p>
        </w:tc>
        <w:tc>
          <w:tcPr>
            <w:tcW w:w="508"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 xml:space="preserve">F </w:t>
            </w:r>
          </w:p>
        </w:tc>
        <w:tc>
          <w:tcPr>
            <w:tcW w:w="3915" w:type="dxa"/>
            <w:gridSpan w:val="14"/>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DELIVERIES OR PERFORMANCE</w:t>
            </w:r>
          </w:p>
        </w:tc>
        <w:tc>
          <w:tcPr>
            <w:tcW w:w="658" w:type="dxa"/>
            <w:gridSpan w:val="3"/>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59"/>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722" w:type="dxa"/>
            <w:vAlign w:val="center"/>
          </w:tcPr>
          <w:p w:rsidR="00623391" w:rsidRPr="0094286C" w:rsidRDefault="00623391" w:rsidP="00570996">
            <w:pPr>
              <w:pStyle w:val="Cell"/>
              <w:widowControl/>
              <w:jc w:val="center"/>
              <w:rPr>
                <w:rFonts w:ascii="Times New Roman" w:hAnsi="Times New Roman"/>
                <w:sz w:val="16"/>
              </w:rPr>
            </w:pPr>
          </w:p>
        </w:tc>
        <w:tc>
          <w:tcPr>
            <w:tcW w:w="505" w:type="dxa"/>
            <w:gridSpan w:val="2"/>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 xml:space="preserve"> </w:t>
            </w:r>
          </w:p>
        </w:tc>
        <w:tc>
          <w:tcPr>
            <w:tcW w:w="3904" w:type="dxa"/>
            <w:gridSpan w:val="13"/>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OTHER STATEMENTS OF OFFERORS</w:t>
            </w:r>
          </w:p>
        </w:tc>
        <w:tc>
          <w:tcPr>
            <w:tcW w:w="814" w:type="dxa"/>
            <w:gridSpan w:val="2"/>
            <w:vAlign w:val="center"/>
          </w:tcPr>
          <w:p w:rsidR="00623391" w:rsidRPr="0094286C" w:rsidRDefault="00623391" w:rsidP="00570996">
            <w:pPr>
              <w:pStyle w:val="CellEntryArea2"/>
              <w:widowControl/>
              <w:ind w:left="144"/>
              <w:jc w:val="center"/>
              <w:rPr>
                <w:rFonts w:ascii="Times New Roman" w:hAnsi="Times New Roman"/>
                <w:sz w:val="16"/>
              </w:rPr>
            </w:pPr>
            <w:r w:rsidRPr="0094286C">
              <w:rPr>
                <w:rFonts w:ascii="Times New Roman" w:hAnsi="Times New Roman"/>
                <w:sz w:val="16"/>
              </w:rPr>
              <w:t xml:space="preserve"> </w:t>
            </w:r>
          </w:p>
        </w:tc>
      </w:tr>
      <w:tr w:rsidR="00827326" w:rsidRPr="0094286C" w:rsidTr="001D7D78">
        <w:trPr>
          <w:jc w:val="center"/>
        </w:trPr>
        <w:tc>
          <w:tcPr>
            <w:tcW w:w="584"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11"/>
                  <w:enabled/>
                  <w:calcOnExit w:val="0"/>
                  <w:checkBox>
                    <w:sizeAuto/>
                    <w:default w:val="1"/>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p>
        </w:tc>
        <w:tc>
          <w:tcPr>
            <w:tcW w:w="508"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G</w:t>
            </w:r>
          </w:p>
        </w:tc>
        <w:tc>
          <w:tcPr>
            <w:tcW w:w="3915" w:type="dxa"/>
            <w:gridSpan w:val="14"/>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CONTRACT ADMINISTRATION DATA</w:t>
            </w:r>
          </w:p>
        </w:tc>
        <w:tc>
          <w:tcPr>
            <w:tcW w:w="658" w:type="dxa"/>
            <w:gridSpan w:val="3"/>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60"/>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722" w:type="dxa"/>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fldChar w:fldCharType="begin">
                <w:ffData>
                  <w:name w:val="Check16"/>
                  <w:enabled/>
                  <w:calcOnExit w:val="0"/>
                  <w:checkBox>
                    <w:sizeAuto/>
                    <w:default w:val="1"/>
                  </w:checkBox>
                </w:ffData>
              </w:fldChar>
            </w:r>
            <w:r w:rsidRPr="0094286C">
              <w:rPr>
                <w:rFonts w:ascii="Times New Roman" w:hAnsi="Times New Roman"/>
                <w:sz w:val="16"/>
              </w:rPr>
              <w:instrText xml:space="preserve"> FORMCHECKBOX </w:instrText>
            </w:r>
            <w:r w:rsidR="00D72CEE">
              <w:rPr>
                <w:rFonts w:ascii="Times New Roman" w:hAnsi="Times New Roman"/>
                <w:sz w:val="16"/>
              </w:rPr>
            </w:r>
            <w:r w:rsidR="00D72CEE">
              <w:rPr>
                <w:rFonts w:ascii="Times New Roman" w:hAnsi="Times New Roman"/>
                <w:sz w:val="16"/>
              </w:rPr>
              <w:fldChar w:fldCharType="separate"/>
            </w:r>
            <w:r w:rsidRPr="0094286C">
              <w:rPr>
                <w:rFonts w:ascii="Times New Roman" w:hAnsi="Times New Roman"/>
                <w:sz w:val="16"/>
              </w:rPr>
              <w:fldChar w:fldCharType="end"/>
            </w:r>
          </w:p>
        </w:tc>
        <w:tc>
          <w:tcPr>
            <w:tcW w:w="505" w:type="dxa"/>
            <w:gridSpan w:val="2"/>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L</w:t>
            </w:r>
          </w:p>
        </w:tc>
        <w:tc>
          <w:tcPr>
            <w:tcW w:w="3904" w:type="dxa"/>
            <w:gridSpan w:val="13"/>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INSTRS., CONDS., AND NOTICES TO OFFERORS</w:t>
            </w:r>
          </w:p>
        </w:tc>
        <w:tc>
          <w:tcPr>
            <w:tcW w:w="814" w:type="dxa"/>
            <w:gridSpan w:val="2"/>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65"/>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r>
      <w:tr w:rsidR="00827326" w:rsidRPr="0094286C" w:rsidTr="001D7D78">
        <w:trPr>
          <w:jc w:val="center"/>
        </w:trPr>
        <w:tc>
          <w:tcPr>
            <w:tcW w:w="584" w:type="dxa"/>
            <w:tcBorders>
              <w:bottom w:val="single" w:sz="4" w:space="0" w:color="auto"/>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szCs w:val="20"/>
              </w:rPr>
              <w:fldChar w:fldCharType="begin">
                <w:ffData>
                  <w:name w:val="Check12"/>
                  <w:enabled/>
                  <w:calcOnExit w:val="0"/>
                  <w:checkBox>
                    <w:sizeAuto/>
                    <w:default w:val="1"/>
                  </w:checkBox>
                </w:ffData>
              </w:fldChar>
            </w:r>
            <w:r w:rsidRPr="0094286C">
              <w:rPr>
                <w:rFonts w:ascii="Times New Roman" w:hAnsi="Times New Roman"/>
                <w:sz w:val="16"/>
                <w:szCs w:val="20"/>
              </w:rPr>
              <w:instrText xml:space="preserve"> FORMCHECKBOX </w:instrText>
            </w:r>
            <w:r w:rsidR="00D72CEE">
              <w:rPr>
                <w:rFonts w:ascii="Times New Roman" w:hAnsi="Times New Roman"/>
                <w:sz w:val="16"/>
                <w:szCs w:val="20"/>
              </w:rPr>
            </w:r>
            <w:r w:rsidR="00D72CEE">
              <w:rPr>
                <w:rFonts w:ascii="Times New Roman" w:hAnsi="Times New Roman"/>
                <w:sz w:val="16"/>
                <w:szCs w:val="20"/>
              </w:rPr>
              <w:fldChar w:fldCharType="separate"/>
            </w:r>
            <w:r w:rsidRPr="0094286C">
              <w:rPr>
                <w:rFonts w:ascii="Times New Roman" w:hAnsi="Times New Roman"/>
                <w:sz w:val="16"/>
                <w:szCs w:val="20"/>
              </w:rPr>
              <w:fldChar w:fldCharType="end"/>
            </w:r>
            <w:r w:rsidRPr="0094286C">
              <w:rPr>
                <w:rFonts w:ascii="Times New Roman" w:hAnsi="Times New Roman"/>
                <w:sz w:val="16"/>
                <w:szCs w:val="20"/>
              </w:rPr>
              <w:t xml:space="preserve"> </w:t>
            </w:r>
          </w:p>
        </w:tc>
        <w:tc>
          <w:tcPr>
            <w:tcW w:w="508" w:type="dxa"/>
            <w:tcBorders>
              <w:bottom w:val="single" w:sz="4" w:space="0" w:color="auto"/>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 xml:space="preserve">H </w:t>
            </w:r>
          </w:p>
        </w:tc>
        <w:tc>
          <w:tcPr>
            <w:tcW w:w="3915" w:type="dxa"/>
            <w:gridSpan w:val="14"/>
            <w:tcBorders>
              <w:bottom w:val="single" w:sz="4" w:space="0" w:color="auto"/>
            </w:tcBorders>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SPECIAL CONTRACT REQUIREMENTS</w:t>
            </w:r>
          </w:p>
        </w:tc>
        <w:tc>
          <w:tcPr>
            <w:tcW w:w="658" w:type="dxa"/>
            <w:gridSpan w:val="3"/>
            <w:tcBorders>
              <w:bottom w:val="single" w:sz="4" w:space="0" w:color="auto"/>
            </w:tcBorders>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61"/>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722" w:type="dxa"/>
            <w:tcBorders>
              <w:bottom w:val="single" w:sz="4" w:space="0" w:color="auto"/>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fldChar w:fldCharType="begin">
                <w:ffData>
                  <w:name w:val="Check17"/>
                  <w:enabled/>
                  <w:calcOnExit w:val="0"/>
                  <w:checkBox>
                    <w:sizeAuto/>
                    <w:default w:val="1"/>
                  </w:checkBox>
                </w:ffData>
              </w:fldChar>
            </w:r>
            <w:r w:rsidRPr="0094286C">
              <w:rPr>
                <w:rFonts w:ascii="Times New Roman" w:hAnsi="Times New Roman"/>
                <w:sz w:val="16"/>
              </w:rPr>
              <w:instrText xml:space="preserve"> FORMCHECKBOX </w:instrText>
            </w:r>
            <w:r w:rsidR="00D72CEE">
              <w:rPr>
                <w:rFonts w:ascii="Times New Roman" w:hAnsi="Times New Roman"/>
                <w:sz w:val="16"/>
              </w:rPr>
            </w:r>
            <w:r w:rsidR="00D72CEE">
              <w:rPr>
                <w:rFonts w:ascii="Times New Roman" w:hAnsi="Times New Roman"/>
                <w:sz w:val="16"/>
              </w:rPr>
              <w:fldChar w:fldCharType="separate"/>
            </w:r>
            <w:r w:rsidRPr="0094286C">
              <w:rPr>
                <w:rFonts w:ascii="Times New Roman" w:hAnsi="Times New Roman"/>
                <w:sz w:val="16"/>
              </w:rPr>
              <w:fldChar w:fldCharType="end"/>
            </w:r>
          </w:p>
        </w:tc>
        <w:tc>
          <w:tcPr>
            <w:tcW w:w="505" w:type="dxa"/>
            <w:gridSpan w:val="2"/>
            <w:tcBorders>
              <w:bottom w:val="single" w:sz="4" w:space="0" w:color="auto"/>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M</w:t>
            </w:r>
          </w:p>
        </w:tc>
        <w:tc>
          <w:tcPr>
            <w:tcW w:w="3904" w:type="dxa"/>
            <w:gridSpan w:val="13"/>
            <w:tcBorders>
              <w:bottom w:val="single" w:sz="4" w:space="0" w:color="auto"/>
            </w:tcBorders>
            <w:vAlign w:val="center"/>
          </w:tcPr>
          <w:p w:rsidR="00623391" w:rsidRPr="0094286C" w:rsidRDefault="00623391" w:rsidP="00570996">
            <w:pPr>
              <w:pStyle w:val="Cell"/>
              <w:widowControl/>
              <w:ind w:left="72"/>
              <w:rPr>
                <w:rFonts w:ascii="Times New Roman" w:hAnsi="Times New Roman"/>
                <w:sz w:val="16"/>
              </w:rPr>
            </w:pPr>
            <w:r w:rsidRPr="0094286C">
              <w:rPr>
                <w:rFonts w:ascii="Times New Roman" w:hAnsi="Times New Roman"/>
                <w:sz w:val="16"/>
              </w:rPr>
              <w:t>EVALUATION FACTORS FOR AWARD</w:t>
            </w:r>
          </w:p>
        </w:tc>
        <w:tc>
          <w:tcPr>
            <w:tcW w:w="814" w:type="dxa"/>
            <w:gridSpan w:val="2"/>
            <w:tcBorders>
              <w:bottom w:val="single" w:sz="4" w:space="0" w:color="auto"/>
            </w:tcBorders>
            <w:vAlign w:val="center"/>
          </w:tcPr>
          <w:p w:rsidR="00623391" w:rsidRPr="0094286C" w:rsidRDefault="00623391" w:rsidP="00B4744E">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66"/>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r>
      <w:tr w:rsidR="00623391" w:rsidRPr="0094286C" w:rsidTr="00827326">
        <w:trPr>
          <w:trHeight w:val="297"/>
          <w:jc w:val="center"/>
        </w:trPr>
        <w:tc>
          <w:tcPr>
            <w:tcW w:w="11610" w:type="dxa"/>
            <w:gridSpan w:val="37"/>
            <w:tcBorders>
              <w:bottom w:val="nil"/>
            </w:tcBorders>
            <w:vAlign w:val="center"/>
          </w:tcPr>
          <w:p w:rsidR="00623391" w:rsidRPr="005811C4" w:rsidRDefault="00623391" w:rsidP="00A76A97">
            <w:pPr>
              <w:pStyle w:val="Cell"/>
              <w:widowControl/>
              <w:jc w:val="center"/>
              <w:rPr>
                <w:rFonts w:ascii="Times New Roman" w:hAnsi="Times New Roman"/>
                <w:sz w:val="16"/>
                <w:u w:val="single"/>
              </w:rPr>
            </w:pPr>
            <w:r w:rsidRPr="005811C4">
              <w:rPr>
                <w:rFonts w:ascii="Times New Roman" w:hAnsi="Times New Roman"/>
                <w:sz w:val="16"/>
                <w:u w:val="single"/>
              </w:rPr>
              <w:t xml:space="preserve"> </w:t>
            </w:r>
            <w:r w:rsidRPr="005811C4">
              <w:rPr>
                <w:rFonts w:ascii="Times New Roman" w:hAnsi="Times New Roman"/>
                <w:b/>
                <w:bCs/>
                <w:sz w:val="16"/>
                <w:szCs w:val="20"/>
                <w:u w:val="single"/>
              </w:rPr>
              <w:t>OFFER</w:t>
            </w:r>
            <w:r w:rsidRPr="005811C4">
              <w:rPr>
                <w:rFonts w:ascii="Times New Roman" w:hAnsi="Times New Roman"/>
                <w:sz w:val="16"/>
                <w:u w:val="single"/>
              </w:rPr>
              <w:t xml:space="preserve"> </w:t>
            </w:r>
            <w:r w:rsidRPr="005811C4">
              <w:rPr>
                <w:rFonts w:ascii="Times New Roman" w:hAnsi="Times New Roman"/>
                <w:b/>
                <w:sz w:val="16"/>
                <w:u w:val="single"/>
              </w:rPr>
              <w:t>(</w:t>
            </w:r>
            <w:r w:rsidR="00A76A97">
              <w:rPr>
                <w:rFonts w:ascii="Times New Roman" w:hAnsi="Times New Roman"/>
                <w:b/>
                <w:i/>
                <w:iCs/>
                <w:sz w:val="16"/>
                <w:u w:val="single"/>
              </w:rPr>
              <w:t>Must be fully completed by O</w:t>
            </w:r>
            <w:r w:rsidRPr="005811C4">
              <w:rPr>
                <w:rFonts w:ascii="Times New Roman" w:hAnsi="Times New Roman"/>
                <w:b/>
                <w:i/>
                <w:iCs/>
                <w:sz w:val="16"/>
                <w:u w:val="single"/>
              </w:rPr>
              <w:t>fferor</w:t>
            </w:r>
            <w:r w:rsidRPr="005811C4">
              <w:rPr>
                <w:rFonts w:ascii="Times New Roman" w:hAnsi="Times New Roman"/>
                <w:b/>
                <w:sz w:val="16"/>
                <w:u w:val="single"/>
              </w:rPr>
              <w:t>)</w:t>
            </w:r>
          </w:p>
        </w:tc>
      </w:tr>
      <w:tr w:rsidR="00623391" w:rsidRPr="0094286C" w:rsidTr="00827326">
        <w:trPr>
          <w:trHeight w:val="216"/>
          <w:jc w:val="center"/>
        </w:trPr>
        <w:tc>
          <w:tcPr>
            <w:tcW w:w="11610" w:type="dxa"/>
            <w:gridSpan w:val="37"/>
            <w:tcBorders>
              <w:top w:val="nil"/>
            </w:tcBorders>
            <w:vAlign w:val="center"/>
          </w:tcPr>
          <w:p w:rsidR="00623391" w:rsidRPr="0094286C" w:rsidRDefault="00623391" w:rsidP="00570996">
            <w:pPr>
              <w:pStyle w:val="Cell"/>
              <w:widowControl/>
              <w:pBdr>
                <w:bottom w:val="single" w:sz="2" w:space="0" w:color="000000"/>
              </w:pBdr>
              <w:rPr>
                <w:rFonts w:ascii="Times New Roman" w:hAnsi="Times New Roman"/>
                <w:sz w:val="16"/>
              </w:rPr>
            </w:pPr>
            <w:r w:rsidRPr="0094286C">
              <w:rPr>
                <w:rFonts w:ascii="Times New Roman" w:hAnsi="Times New Roman"/>
                <w:sz w:val="16"/>
              </w:rPr>
              <w:t xml:space="preserve">NOTE: Item </w:t>
            </w:r>
            <w:r w:rsidRPr="00827326">
              <w:rPr>
                <w:rFonts w:ascii="Times New Roman" w:hAnsi="Times New Roman"/>
                <w:sz w:val="16"/>
              </w:rPr>
              <w:t>12 does not apply if the solicitation includes the provisions at 52.214-16, Minimum Bid Acceptance Period.</w:t>
            </w:r>
          </w:p>
        </w:tc>
      </w:tr>
      <w:tr w:rsidR="00B11F53" w:rsidRPr="0094286C" w:rsidTr="00A0363C">
        <w:trPr>
          <w:trHeight w:val="552"/>
          <w:jc w:val="center"/>
        </w:trPr>
        <w:tc>
          <w:tcPr>
            <w:tcW w:w="11610" w:type="dxa"/>
            <w:gridSpan w:val="37"/>
            <w:vAlign w:val="center"/>
          </w:tcPr>
          <w:p w:rsidR="00B11F53" w:rsidRPr="0094286C" w:rsidRDefault="00B11F53" w:rsidP="00A76A97">
            <w:pPr>
              <w:pStyle w:val="Cell"/>
              <w:widowControl/>
              <w:ind w:left="317" w:hanging="317"/>
              <w:jc w:val="both"/>
              <w:rPr>
                <w:rFonts w:ascii="Times New Roman" w:hAnsi="Times New Roman"/>
                <w:sz w:val="16"/>
              </w:rPr>
            </w:pPr>
            <w:r w:rsidRPr="0094286C">
              <w:rPr>
                <w:rFonts w:ascii="Times New Roman" w:hAnsi="Times New Roman"/>
                <w:sz w:val="16"/>
              </w:rPr>
              <w:t>12.  In compliance with the above, the undersigned agrees, if this offer is accepted within</w:t>
            </w:r>
            <w:r w:rsidR="004115AA">
              <w:rPr>
                <w:rFonts w:ascii="Times New Roman" w:hAnsi="Times New Roman"/>
                <w:sz w:val="16"/>
              </w:rPr>
              <w:t xml:space="preserve"> 90</w:t>
            </w:r>
            <w:r>
              <w:rPr>
                <w:rFonts w:ascii="Times New Roman" w:hAnsi="Times New Roman"/>
                <w:sz w:val="16"/>
              </w:rPr>
              <w:t xml:space="preserve"> </w:t>
            </w:r>
            <w:r w:rsidRPr="0094286C">
              <w:rPr>
                <w:rFonts w:ascii="Times New Roman" w:hAnsi="Times New Roman"/>
                <w:sz w:val="16"/>
              </w:rPr>
              <w:t xml:space="preserve">calendar days </w:t>
            </w:r>
            <w:r w:rsidRPr="0094286C">
              <w:rPr>
                <w:rFonts w:ascii="Times New Roman" w:hAnsi="Times New Roman"/>
                <w:i/>
                <w:iCs/>
                <w:sz w:val="16"/>
              </w:rPr>
              <w:t>(60 calendar days unless a different</w:t>
            </w:r>
            <w:r>
              <w:rPr>
                <w:rFonts w:ascii="Times New Roman" w:hAnsi="Times New Roman"/>
                <w:i/>
                <w:iCs/>
                <w:sz w:val="16"/>
              </w:rPr>
              <w:t xml:space="preserve"> period is</w:t>
            </w:r>
            <w:r>
              <w:rPr>
                <w:rFonts w:ascii="Times New Roman" w:hAnsi="Times New Roman"/>
                <w:sz w:val="16"/>
              </w:rPr>
              <w:t xml:space="preserve"> </w:t>
            </w:r>
            <w:r w:rsidRPr="0094286C">
              <w:rPr>
                <w:rFonts w:ascii="Times New Roman" w:hAnsi="Times New Roman"/>
                <w:i/>
                <w:iCs/>
                <w:sz w:val="16"/>
              </w:rPr>
              <w:t xml:space="preserve">inserted by the </w:t>
            </w:r>
            <w:r w:rsidR="00A76A97">
              <w:rPr>
                <w:rFonts w:ascii="Times New Roman" w:hAnsi="Times New Roman"/>
                <w:i/>
                <w:iCs/>
                <w:sz w:val="16"/>
              </w:rPr>
              <w:t>O</w:t>
            </w:r>
            <w:r w:rsidRPr="0094286C">
              <w:rPr>
                <w:rFonts w:ascii="Times New Roman" w:hAnsi="Times New Roman"/>
                <w:i/>
                <w:iCs/>
                <w:sz w:val="16"/>
              </w:rPr>
              <w:t>fferor)</w:t>
            </w:r>
            <w:r w:rsidRPr="0094286C">
              <w:rPr>
                <w:rFonts w:ascii="Times New Roman" w:hAnsi="Times New Roman"/>
                <w:sz w:val="16"/>
              </w:rPr>
              <w:t xml:space="preserve"> from the date for receipt of offers specified above, to furnish any or all items upon which prices are offered at the price set</w:t>
            </w:r>
            <w:r>
              <w:rPr>
                <w:rFonts w:ascii="Times New Roman" w:hAnsi="Times New Roman"/>
                <w:sz w:val="16"/>
              </w:rPr>
              <w:t xml:space="preserve"> opposite each item, delivered opposite </w:t>
            </w:r>
            <w:r w:rsidRPr="0094286C">
              <w:rPr>
                <w:rFonts w:ascii="Times New Roman" w:hAnsi="Times New Roman"/>
                <w:sz w:val="16"/>
              </w:rPr>
              <w:t>each item, delivered at the designated point(s), within the time specified in the schedule</w:t>
            </w:r>
            <w:r w:rsidRPr="0094286C">
              <w:rPr>
                <w:rFonts w:ascii="Times New Roman" w:hAnsi="Times New Roman"/>
                <w:i/>
                <w:iCs/>
                <w:sz w:val="16"/>
              </w:rPr>
              <w:t>.</w:t>
            </w:r>
          </w:p>
        </w:tc>
      </w:tr>
      <w:tr w:rsidR="00827326" w:rsidRPr="0094286C" w:rsidTr="00D22452">
        <w:trPr>
          <w:jc w:val="center"/>
        </w:trPr>
        <w:tc>
          <w:tcPr>
            <w:tcW w:w="3775" w:type="dxa"/>
            <w:gridSpan w:val="11"/>
            <w:tcBorders>
              <w:bottom w:val="nil"/>
            </w:tcBorders>
            <w:vAlign w:val="center"/>
          </w:tcPr>
          <w:p w:rsidR="00623391" w:rsidRPr="0094286C" w:rsidRDefault="00623391" w:rsidP="00570996">
            <w:pPr>
              <w:pStyle w:val="Cell"/>
              <w:widowControl/>
              <w:rPr>
                <w:rFonts w:ascii="Times New Roman" w:hAnsi="Times New Roman"/>
                <w:sz w:val="16"/>
              </w:rPr>
            </w:pPr>
            <w:r w:rsidRPr="0094286C">
              <w:rPr>
                <w:rFonts w:ascii="Times New Roman" w:hAnsi="Times New Roman"/>
                <w:sz w:val="16"/>
              </w:rPr>
              <w:t>13. DISCOUNT FOR PROMPT PAYMENT</w:t>
            </w:r>
          </w:p>
        </w:tc>
        <w:tc>
          <w:tcPr>
            <w:tcW w:w="1890" w:type="dxa"/>
            <w:gridSpan w:val="8"/>
            <w:tcBorders>
              <w:bottom w:val="nil"/>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10 CALENDAR DAYS</w:t>
            </w:r>
          </w:p>
        </w:tc>
        <w:tc>
          <w:tcPr>
            <w:tcW w:w="1980" w:type="dxa"/>
            <w:gridSpan w:val="7"/>
            <w:tcBorders>
              <w:bottom w:val="nil"/>
            </w:tcBorders>
            <w:vAlign w:val="center"/>
          </w:tcPr>
          <w:p w:rsidR="00623391" w:rsidRPr="0094286C" w:rsidRDefault="00623391" w:rsidP="00570996">
            <w:pPr>
              <w:pStyle w:val="Cell"/>
              <w:widowControl/>
              <w:ind w:left="181" w:hanging="181"/>
              <w:jc w:val="center"/>
              <w:rPr>
                <w:rFonts w:ascii="Times New Roman" w:hAnsi="Times New Roman"/>
                <w:sz w:val="16"/>
              </w:rPr>
            </w:pPr>
            <w:r w:rsidRPr="0094286C">
              <w:rPr>
                <w:rFonts w:ascii="Times New Roman" w:hAnsi="Times New Roman"/>
                <w:sz w:val="16"/>
              </w:rPr>
              <w:t>20 CALENDAR DAYS</w:t>
            </w:r>
          </w:p>
        </w:tc>
        <w:tc>
          <w:tcPr>
            <w:tcW w:w="1980" w:type="dxa"/>
            <w:gridSpan w:val="6"/>
            <w:tcBorders>
              <w:bottom w:val="nil"/>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30 CALENDAR DAYS</w:t>
            </w:r>
          </w:p>
        </w:tc>
        <w:tc>
          <w:tcPr>
            <w:tcW w:w="1985" w:type="dxa"/>
            <w:gridSpan w:val="5"/>
            <w:tcBorders>
              <w:bottom w:val="nil"/>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fldChar w:fldCharType="begin">
                <w:ffData>
                  <w:name w:val="Text4"/>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r w:rsidRPr="0094286C">
              <w:rPr>
                <w:rFonts w:ascii="Times New Roman" w:hAnsi="Times New Roman"/>
                <w:sz w:val="16"/>
              </w:rPr>
              <w:t>CALENDAR DAYS</w:t>
            </w:r>
          </w:p>
        </w:tc>
      </w:tr>
      <w:tr w:rsidR="00827326" w:rsidRPr="0094286C" w:rsidTr="00D22452">
        <w:trPr>
          <w:jc w:val="center"/>
        </w:trPr>
        <w:tc>
          <w:tcPr>
            <w:tcW w:w="3775" w:type="dxa"/>
            <w:gridSpan w:val="11"/>
            <w:tcBorders>
              <w:top w:val="nil"/>
              <w:bottom w:val="single" w:sz="4" w:space="0" w:color="auto"/>
            </w:tcBorders>
            <w:vAlign w:val="center"/>
          </w:tcPr>
          <w:p w:rsidR="00623391" w:rsidRPr="0094286C" w:rsidRDefault="00623391" w:rsidP="00570996">
            <w:pPr>
              <w:pStyle w:val="Cell"/>
              <w:widowControl/>
              <w:ind w:left="432"/>
              <w:rPr>
                <w:rFonts w:ascii="Times New Roman" w:hAnsi="Times New Roman"/>
                <w:sz w:val="16"/>
              </w:rPr>
            </w:pPr>
            <w:r w:rsidRPr="0094286C">
              <w:rPr>
                <w:rFonts w:ascii="Times New Roman" w:hAnsi="Times New Roman"/>
                <w:i/>
                <w:iCs/>
                <w:sz w:val="16"/>
              </w:rPr>
              <w:t xml:space="preserve">(See Section I, Clause No. 52-232-8) </w:t>
            </w:r>
          </w:p>
        </w:tc>
        <w:tc>
          <w:tcPr>
            <w:tcW w:w="1308" w:type="dxa"/>
            <w:gridSpan w:val="6"/>
            <w:tcBorders>
              <w:bottom w:val="single" w:sz="4" w:space="0" w:color="auto"/>
              <w:right w:val="nil"/>
            </w:tcBorders>
            <w:vAlign w:val="center"/>
          </w:tcPr>
          <w:p w:rsidR="00623391" w:rsidRPr="0094286C" w:rsidRDefault="00623391" w:rsidP="00570996">
            <w:pPr>
              <w:pStyle w:val="CellEntryArea"/>
              <w:widowControl/>
              <w:ind w:left="504"/>
              <w:jc w:val="center"/>
              <w:rPr>
                <w:rFonts w:ascii="Times New Roman" w:hAnsi="Times New Roman"/>
                <w:sz w:val="16"/>
              </w:rPr>
            </w:pPr>
            <w:r w:rsidRPr="0094286C">
              <w:rPr>
                <w:rFonts w:ascii="Times New Roman" w:hAnsi="Times New Roman"/>
                <w:sz w:val="16"/>
              </w:rPr>
              <w:fldChar w:fldCharType="begin">
                <w:ffData>
                  <w:name w:val="Text1"/>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582" w:type="dxa"/>
            <w:gridSpan w:val="2"/>
            <w:tcBorders>
              <w:left w:val="nil"/>
              <w:bottom w:val="single" w:sz="4" w:space="0" w:color="auto"/>
            </w:tcBorders>
            <w:vAlign w:val="center"/>
          </w:tcPr>
          <w:p w:rsidR="00623391" w:rsidRPr="0094286C" w:rsidRDefault="00623391" w:rsidP="00570996">
            <w:pPr>
              <w:pStyle w:val="Cell"/>
              <w:widowControl/>
              <w:rPr>
                <w:rFonts w:ascii="Times New Roman" w:hAnsi="Times New Roman"/>
                <w:sz w:val="16"/>
              </w:rPr>
            </w:pPr>
            <w:r w:rsidRPr="0094286C">
              <w:rPr>
                <w:rFonts w:ascii="Times New Roman" w:hAnsi="Times New Roman"/>
                <w:sz w:val="16"/>
              </w:rPr>
              <w:t>%</w:t>
            </w:r>
          </w:p>
        </w:tc>
        <w:tc>
          <w:tcPr>
            <w:tcW w:w="1443" w:type="dxa"/>
            <w:gridSpan w:val="4"/>
            <w:tcBorders>
              <w:bottom w:val="single" w:sz="4" w:space="0" w:color="auto"/>
              <w:right w:val="nil"/>
            </w:tcBorders>
            <w:vAlign w:val="center"/>
          </w:tcPr>
          <w:p w:rsidR="00623391" w:rsidRPr="0094286C" w:rsidRDefault="00623391" w:rsidP="00570996">
            <w:pPr>
              <w:pStyle w:val="CellEntryArea2"/>
              <w:widowControl/>
              <w:ind w:left="504"/>
              <w:jc w:val="center"/>
              <w:rPr>
                <w:rFonts w:ascii="Times New Roman" w:hAnsi="Times New Roman"/>
                <w:sz w:val="16"/>
              </w:rPr>
            </w:pPr>
            <w:r w:rsidRPr="0094286C">
              <w:rPr>
                <w:rFonts w:ascii="Times New Roman" w:hAnsi="Times New Roman"/>
                <w:sz w:val="16"/>
              </w:rPr>
              <w:fldChar w:fldCharType="begin">
                <w:ffData>
                  <w:name w:val="Text2"/>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537" w:type="dxa"/>
            <w:gridSpan w:val="3"/>
            <w:tcBorders>
              <w:left w:val="nil"/>
              <w:bottom w:val="single" w:sz="4" w:space="0" w:color="auto"/>
            </w:tcBorders>
            <w:vAlign w:val="center"/>
          </w:tcPr>
          <w:p w:rsidR="00623391" w:rsidRPr="0094286C" w:rsidRDefault="00623391" w:rsidP="00570996">
            <w:pPr>
              <w:pStyle w:val="Cell"/>
              <w:widowControl/>
              <w:rPr>
                <w:rFonts w:ascii="Times New Roman" w:hAnsi="Times New Roman"/>
                <w:sz w:val="16"/>
              </w:rPr>
            </w:pPr>
            <w:r w:rsidRPr="0094286C">
              <w:rPr>
                <w:rFonts w:ascii="Times New Roman" w:hAnsi="Times New Roman"/>
                <w:sz w:val="16"/>
              </w:rPr>
              <w:t>%</w:t>
            </w:r>
          </w:p>
        </w:tc>
        <w:tc>
          <w:tcPr>
            <w:tcW w:w="1487" w:type="dxa"/>
            <w:gridSpan w:val="3"/>
            <w:tcBorders>
              <w:bottom w:val="single" w:sz="4" w:space="0" w:color="auto"/>
              <w:right w:val="nil"/>
            </w:tcBorders>
            <w:vAlign w:val="center"/>
          </w:tcPr>
          <w:p w:rsidR="00623391" w:rsidRPr="0094286C" w:rsidRDefault="00623391" w:rsidP="00570996">
            <w:pPr>
              <w:pStyle w:val="CellEntryArea2"/>
              <w:widowControl/>
              <w:ind w:left="504"/>
              <w:jc w:val="center"/>
              <w:rPr>
                <w:rFonts w:ascii="Times New Roman" w:hAnsi="Times New Roman"/>
                <w:sz w:val="16"/>
              </w:rPr>
            </w:pPr>
            <w:r w:rsidRPr="0094286C">
              <w:rPr>
                <w:rFonts w:ascii="Times New Roman" w:hAnsi="Times New Roman"/>
                <w:sz w:val="16"/>
              </w:rPr>
              <w:fldChar w:fldCharType="begin">
                <w:ffData>
                  <w:name w:val="Text3"/>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493" w:type="dxa"/>
            <w:gridSpan w:val="3"/>
            <w:tcBorders>
              <w:left w:val="nil"/>
              <w:bottom w:val="single" w:sz="4" w:space="0" w:color="auto"/>
            </w:tcBorders>
            <w:vAlign w:val="center"/>
          </w:tcPr>
          <w:p w:rsidR="00623391" w:rsidRPr="0094286C" w:rsidRDefault="00623391" w:rsidP="00570996">
            <w:pPr>
              <w:pStyle w:val="Cell"/>
              <w:widowControl/>
              <w:rPr>
                <w:rFonts w:ascii="Times New Roman" w:hAnsi="Times New Roman"/>
                <w:sz w:val="16"/>
              </w:rPr>
            </w:pPr>
            <w:r w:rsidRPr="0094286C">
              <w:rPr>
                <w:rFonts w:ascii="Times New Roman" w:hAnsi="Times New Roman"/>
                <w:sz w:val="16"/>
              </w:rPr>
              <w:t>%</w:t>
            </w:r>
          </w:p>
        </w:tc>
        <w:tc>
          <w:tcPr>
            <w:tcW w:w="1388" w:type="dxa"/>
            <w:gridSpan w:val="4"/>
            <w:tcBorders>
              <w:bottom w:val="single" w:sz="4" w:space="0" w:color="auto"/>
              <w:right w:val="nil"/>
            </w:tcBorders>
            <w:vAlign w:val="center"/>
          </w:tcPr>
          <w:p w:rsidR="00623391" w:rsidRPr="0094286C" w:rsidRDefault="00623391" w:rsidP="00570996">
            <w:pPr>
              <w:pStyle w:val="CellEntryArea2"/>
              <w:widowControl/>
              <w:ind w:left="504"/>
              <w:jc w:val="center"/>
              <w:rPr>
                <w:rFonts w:ascii="Times New Roman" w:hAnsi="Times New Roman"/>
                <w:sz w:val="16"/>
              </w:rPr>
            </w:pPr>
            <w:r w:rsidRPr="0094286C">
              <w:rPr>
                <w:rFonts w:ascii="Times New Roman" w:hAnsi="Times New Roman"/>
                <w:sz w:val="16"/>
              </w:rPr>
              <w:fldChar w:fldCharType="begin">
                <w:ffData>
                  <w:name w:val="Text5"/>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597" w:type="dxa"/>
            <w:tcBorders>
              <w:left w:val="nil"/>
              <w:bottom w:val="single" w:sz="4" w:space="0" w:color="auto"/>
            </w:tcBorders>
            <w:vAlign w:val="center"/>
          </w:tcPr>
          <w:p w:rsidR="00623391" w:rsidRPr="0094286C" w:rsidRDefault="00623391" w:rsidP="00570996">
            <w:pPr>
              <w:pStyle w:val="Cell"/>
              <w:widowControl/>
              <w:rPr>
                <w:rFonts w:ascii="Times New Roman" w:hAnsi="Times New Roman"/>
                <w:sz w:val="16"/>
              </w:rPr>
            </w:pPr>
            <w:r w:rsidRPr="0094286C">
              <w:rPr>
                <w:rFonts w:ascii="Times New Roman" w:hAnsi="Times New Roman"/>
                <w:sz w:val="16"/>
              </w:rPr>
              <w:t>%</w:t>
            </w:r>
          </w:p>
        </w:tc>
      </w:tr>
      <w:tr w:rsidR="00827326" w:rsidRPr="0094286C" w:rsidTr="00D22452">
        <w:trPr>
          <w:jc w:val="center"/>
        </w:trPr>
        <w:tc>
          <w:tcPr>
            <w:tcW w:w="3775" w:type="dxa"/>
            <w:gridSpan w:val="11"/>
            <w:tcBorders>
              <w:bottom w:val="nil"/>
            </w:tcBorders>
            <w:vAlign w:val="center"/>
          </w:tcPr>
          <w:p w:rsidR="00623391" w:rsidRPr="0094286C" w:rsidRDefault="00623391" w:rsidP="00570996">
            <w:pPr>
              <w:pStyle w:val="Cell"/>
              <w:widowControl/>
              <w:rPr>
                <w:rFonts w:ascii="Times New Roman" w:hAnsi="Times New Roman"/>
                <w:sz w:val="16"/>
              </w:rPr>
            </w:pPr>
            <w:r w:rsidRPr="0094286C">
              <w:rPr>
                <w:rFonts w:ascii="Times New Roman" w:hAnsi="Times New Roman"/>
                <w:sz w:val="16"/>
              </w:rPr>
              <w:t>14.  ACKNOWLEDGMENT OF AMENDMENTS</w:t>
            </w:r>
          </w:p>
        </w:tc>
        <w:tc>
          <w:tcPr>
            <w:tcW w:w="1890" w:type="dxa"/>
            <w:gridSpan w:val="8"/>
            <w:tcBorders>
              <w:bottom w:val="nil"/>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AMENDMENT NO.</w:t>
            </w:r>
          </w:p>
        </w:tc>
        <w:tc>
          <w:tcPr>
            <w:tcW w:w="1980" w:type="dxa"/>
            <w:gridSpan w:val="7"/>
            <w:tcBorders>
              <w:bottom w:val="nil"/>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DATE</w:t>
            </w:r>
          </w:p>
        </w:tc>
        <w:tc>
          <w:tcPr>
            <w:tcW w:w="1980" w:type="dxa"/>
            <w:gridSpan w:val="6"/>
            <w:tcBorders>
              <w:bottom w:val="nil"/>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AMENDMENT NO.</w:t>
            </w:r>
          </w:p>
        </w:tc>
        <w:tc>
          <w:tcPr>
            <w:tcW w:w="1985" w:type="dxa"/>
            <w:gridSpan w:val="5"/>
            <w:tcBorders>
              <w:bottom w:val="nil"/>
            </w:tcBorders>
            <w:vAlign w:val="center"/>
          </w:tcPr>
          <w:p w:rsidR="00623391" w:rsidRPr="0094286C" w:rsidRDefault="00623391" w:rsidP="00570996">
            <w:pPr>
              <w:pStyle w:val="Cell"/>
              <w:widowControl/>
              <w:jc w:val="center"/>
              <w:rPr>
                <w:rFonts w:ascii="Times New Roman" w:hAnsi="Times New Roman"/>
                <w:sz w:val="16"/>
              </w:rPr>
            </w:pPr>
            <w:r w:rsidRPr="0094286C">
              <w:rPr>
                <w:rFonts w:ascii="Times New Roman" w:hAnsi="Times New Roman"/>
                <w:sz w:val="16"/>
              </w:rPr>
              <w:t>DATE</w:t>
            </w:r>
          </w:p>
        </w:tc>
      </w:tr>
      <w:tr w:rsidR="00827326" w:rsidRPr="0094286C" w:rsidTr="00D22452">
        <w:trPr>
          <w:jc w:val="center"/>
        </w:trPr>
        <w:tc>
          <w:tcPr>
            <w:tcW w:w="3775" w:type="dxa"/>
            <w:gridSpan w:val="11"/>
            <w:tcBorders>
              <w:top w:val="nil"/>
            </w:tcBorders>
            <w:vAlign w:val="center"/>
          </w:tcPr>
          <w:p w:rsidR="00623391" w:rsidRPr="0094286C" w:rsidRDefault="00623391" w:rsidP="00570996">
            <w:pPr>
              <w:pStyle w:val="Cell"/>
              <w:widowControl/>
              <w:rPr>
                <w:rFonts w:ascii="Times New Roman" w:hAnsi="Times New Roman"/>
                <w:sz w:val="16"/>
              </w:rPr>
            </w:pPr>
            <w:r w:rsidRPr="0094286C">
              <w:rPr>
                <w:rFonts w:ascii="Times New Roman" w:hAnsi="Times New Roman"/>
                <w:i/>
                <w:iCs/>
                <w:sz w:val="16"/>
                <w:szCs w:val="14"/>
              </w:rPr>
              <w:t xml:space="preserve">(The </w:t>
            </w:r>
            <w:r w:rsidR="00A76A97">
              <w:rPr>
                <w:rFonts w:ascii="Times New Roman" w:hAnsi="Times New Roman"/>
                <w:i/>
                <w:iCs/>
                <w:sz w:val="16"/>
                <w:szCs w:val="14"/>
              </w:rPr>
              <w:t>O</w:t>
            </w:r>
            <w:r w:rsidRPr="0094286C">
              <w:rPr>
                <w:rFonts w:ascii="Times New Roman" w:hAnsi="Times New Roman"/>
                <w:i/>
                <w:iCs/>
                <w:sz w:val="16"/>
                <w:szCs w:val="14"/>
              </w:rPr>
              <w:t>fferor acknowledges receipt of amendments to the</w:t>
            </w:r>
          </w:p>
          <w:p w:rsidR="00623391" w:rsidRPr="0094286C" w:rsidRDefault="00623391" w:rsidP="00570996">
            <w:pPr>
              <w:pStyle w:val="Cell"/>
              <w:widowControl/>
              <w:rPr>
                <w:rFonts w:ascii="Times New Roman" w:hAnsi="Times New Roman"/>
                <w:sz w:val="16"/>
              </w:rPr>
            </w:pPr>
            <w:r w:rsidRPr="0094286C">
              <w:rPr>
                <w:rFonts w:ascii="Times New Roman" w:hAnsi="Times New Roman"/>
                <w:i/>
                <w:iCs/>
                <w:sz w:val="16"/>
                <w:szCs w:val="14"/>
              </w:rPr>
              <w:t>SOLICITATION for offerors and related documents numbered and dated.</w:t>
            </w:r>
          </w:p>
        </w:tc>
        <w:tc>
          <w:tcPr>
            <w:tcW w:w="1890" w:type="dxa"/>
            <w:gridSpan w:val="8"/>
            <w:tcBorders>
              <w:top w:val="nil"/>
            </w:tcBorders>
            <w:vAlign w:val="center"/>
          </w:tcPr>
          <w:p w:rsidR="00623391" w:rsidRPr="0094286C" w:rsidRDefault="00623391" w:rsidP="00570996">
            <w:pPr>
              <w:pStyle w:val="CellEntryArea"/>
              <w:widowControl/>
              <w:ind w:left="0"/>
              <w:jc w:val="center"/>
              <w:rPr>
                <w:rFonts w:ascii="Times New Roman" w:hAnsi="Times New Roman"/>
                <w:sz w:val="16"/>
              </w:rPr>
            </w:pPr>
            <w:r w:rsidRPr="0094286C">
              <w:rPr>
                <w:rFonts w:ascii="Times New Roman" w:hAnsi="Times New Roman"/>
                <w:sz w:val="16"/>
              </w:rPr>
              <w:fldChar w:fldCharType="begin">
                <w:ffData>
                  <w:name w:val="Text6"/>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1980" w:type="dxa"/>
            <w:gridSpan w:val="7"/>
            <w:tcBorders>
              <w:top w:val="nil"/>
            </w:tcBorders>
            <w:vAlign w:val="center"/>
          </w:tcPr>
          <w:p w:rsidR="00623391" w:rsidRPr="0094286C" w:rsidRDefault="00623391" w:rsidP="00570996">
            <w:pPr>
              <w:pStyle w:val="CellEntryArea"/>
              <w:widowControl/>
              <w:ind w:left="0"/>
              <w:jc w:val="center"/>
              <w:rPr>
                <w:rFonts w:ascii="Times New Roman" w:hAnsi="Times New Roman"/>
                <w:sz w:val="16"/>
              </w:rPr>
            </w:pPr>
            <w:r w:rsidRPr="0094286C">
              <w:rPr>
                <w:rFonts w:ascii="Times New Roman" w:hAnsi="Times New Roman"/>
                <w:sz w:val="16"/>
              </w:rPr>
              <w:fldChar w:fldCharType="begin">
                <w:ffData>
                  <w:name w:val="Text7"/>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1980" w:type="dxa"/>
            <w:gridSpan w:val="6"/>
            <w:tcBorders>
              <w:top w:val="nil"/>
            </w:tcBorders>
            <w:vAlign w:val="center"/>
          </w:tcPr>
          <w:p w:rsidR="00623391" w:rsidRPr="0094286C" w:rsidRDefault="00623391" w:rsidP="00570996">
            <w:pPr>
              <w:pStyle w:val="CellEntryArea"/>
              <w:widowControl/>
              <w:ind w:left="0"/>
              <w:jc w:val="center"/>
              <w:rPr>
                <w:rFonts w:ascii="Times New Roman" w:hAnsi="Times New Roman"/>
                <w:sz w:val="16"/>
              </w:rPr>
            </w:pPr>
            <w:r w:rsidRPr="0094286C">
              <w:rPr>
                <w:rFonts w:ascii="Times New Roman" w:hAnsi="Times New Roman"/>
                <w:sz w:val="16"/>
              </w:rPr>
              <w:fldChar w:fldCharType="begin">
                <w:ffData>
                  <w:name w:val="Text8"/>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1985" w:type="dxa"/>
            <w:gridSpan w:val="5"/>
            <w:tcBorders>
              <w:top w:val="nil"/>
            </w:tcBorders>
            <w:vAlign w:val="center"/>
          </w:tcPr>
          <w:p w:rsidR="00623391" w:rsidRPr="0094286C" w:rsidRDefault="00623391" w:rsidP="00570996">
            <w:pPr>
              <w:pStyle w:val="CellEntryArea"/>
              <w:widowControl/>
              <w:ind w:left="0"/>
              <w:jc w:val="center"/>
              <w:rPr>
                <w:rFonts w:ascii="Times New Roman" w:hAnsi="Times New Roman"/>
                <w:sz w:val="16"/>
              </w:rPr>
            </w:pPr>
            <w:r w:rsidRPr="0094286C">
              <w:rPr>
                <w:rFonts w:ascii="Times New Roman" w:hAnsi="Times New Roman"/>
                <w:sz w:val="16"/>
              </w:rPr>
              <w:fldChar w:fldCharType="begin">
                <w:ffData>
                  <w:name w:val="Text9"/>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r>
      <w:tr w:rsidR="00827326" w:rsidRPr="0094286C" w:rsidTr="00827326">
        <w:trPr>
          <w:jc w:val="center"/>
        </w:trPr>
        <w:tc>
          <w:tcPr>
            <w:tcW w:w="1677" w:type="dxa"/>
            <w:gridSpan w:val="4"/>
            <w:vMerge w:val="restart"/>
            <w:vAlign w:val="center"/>
          </w:tcPr>
          <w:p w:rsidR="00827326" w:rsidRPr="00D22452" w:rsidRDefault="00827326" w:rsidP="00570996">
            <w:pPr>
              <w:pStyle w:val="Cell"/>
              <w:widowControl/>
              <w:rPr>
                <w:rFonts w:ascii="Times New Roman" w:hAnsi="Times New Roman"/>
                <w:color w:val="FF0000"/>
                <w:sz w:val="16"/>
              </w:rPr>
            </w:pPr>
            <w:r w:rsidRPr="00D22452">
              <w:rPr>
                <w:rFonts w:ascii="Times New Roman" w:hAnsi="Times New Roman"/>
                <w:color w:val="FF0000"/>
                <w:sz w:val="16"/>
              </w:rPr>
              <w:t>15A.  NAME AND</w:t>
            </w:r>
          </w:p>
          <w:p w:rsidR="00827326" w:rsidRPr="00D22452" w:rsidRDefault="00827326" w:rsidP="00570996">
            <w:pPr>
              <w:pStyle w:val="Cell"/>
              <w:widowControl/>
              <w:rPr>
                <w:rFonts w:ascii="Times New Roman" w:hAnsi="Times New Roman"/>
                <w:color w:val="FF0000"/>
                <w:sz w:val="16"/>
              </w:rPr>
            </w:pPr>
            <w:r w:rsidRPr="00D22452">
              <w:rPr>
                <w:rFonts w:ascii="Times New Roman" w:hAnsi="Times New Roman"/>
                <w:color w:val="FF0000"/>
                <w:sz w:val="16"/>
              </w:rPr>
              <w:t xml:space="preserve">ADDRESS OF </w:t>
            </w:r>
          </w:p>
          <w:p w:rsidR="00827326" w:rsidRPr="0094286C" w:rsidRDefault="00827326" w:rsidP="00570996">
            <w:pPr>
              <w:pStyle w:val="Cell"/>
              <w:rPr>
                <w:rFonts w:ascii="Times New Roman" w:hAnsi="Times New Roman"/>
                <w:sz w:val="16"/>
              </w:rPr>
            </w:pPr>
            <w:r w:rsidRPr="00D22452">
              <w:rPr>
                <w:rFonts w:ascii="Times New Roman" w:hAnsi="Times New Roman"/>
                <w:color w:val="FF0000"/>
                <w:sz w:val="16"/>
              </w:rPr>
              <w:t>OFFEROR</w:t>
            </w:r>
          </w:p>
        </w:tc>
        <w:tc>
          <w:tcPr>
            <w:tcW w:w="1453" w:type="dxa"/>
            <w:gridSpan w:val="5"/>
            <w:tcBorders>
              <w:right w:val="nil"/>
            </w:tcBorders>
            <w:vAlign w:val="center"/>
          </w:tcPr>
          <w:p w:rsidR="00827326" w:rsidRPr="0094286C" w:rsidRDefault="00827326" w:rsidP="00570996">
            <w:pPr>
              <w:pStyle w:val="Cell"/>
              <w:widowControl/>
              <w:jc w:val="right"/>
              <w:rPr>
                <w:rFonts w:ascii="Times New Roman" w:hAnsi="Times New Roman"/>
                <w:sz w:val="16"/>
              </w:rPr>
            </w:pPr>
            <w:r w:rsidRPr="00D22452">
              <w:rPr>
                <w:rFonts w:ascii="Times New Roman" w:hAnsi="Times New Roman"/>
                <w:color w:val="FF0000"/>
                <w:sz w:val="16"/>
              </w:rPr>
              <w:t>CAGE CODE</w:t>
            </w:r>
            <w:r>
              <w:rPr>
                <w:rFonts w:ascii="Times New Roman" w:hAnsi="Times New Roman"/>
                <w:sz w:val="16"/>
              </w:rPr>
              <w:t>:</w:t>
            </w:r>
          </w:p>
        </w:tc>
        <w:tc>
          <w:tcPr>
            <w:tcW w:w="1362" w:type="dxa"/>
            <w:gridSpan w:val="4"/>
            <w:tcBorders>
              <w:left w:val="nil"/>
            </w:tcBorders>
            <w:vAlign w:val="center"/>
          </w:tcPr>
          <w:p w:rsidR="00827326" w:rsidRPr="0094286C" w:rsidRDefault="00827326" w:rsidP="00570996">
            <w:pPr>
              <w:pStyle w:val="Cell"/>
              <w:widowControl/>
              <w:ind w:left="144"/>
              <w:rPr>
                <w:rFonts w:ascii="Times New Roman" w:hAnsi="Times New Roman"/>
                <w:sz w:val="16"/>
              </w:rPr>
            </w:pPr>
            <w:r w:rsidRPr="0094286C">
              <w:rPr>
                <w:rFonts w:ascii="Times New Roman" w:hAnsi="Times New Roman"/>
                <w:sz w:val="16"/>
              </w:rPr>
              <w:fldChar w:fldCharType="begin">
                <w:ffData>
                  <w:name w:val="Text43"/>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950" w:type="dxa"/>
            <w:gridSpan w:val="5"/>
            <w:tcBorders>
              <w:right w:val="nil"/>
            </w:tcBorders>
            <w:vAlign w:val="center"/>
          </w:tcPr>
          <w:p w:rsidR="00827326" w:rsidRPr="0094286C" w:rsidRDefault="00827326" w:rsidP="00A719E4">
            <w:pPr>
              <w:pStyle w:val="Cell"/>
              <w:widowControl/>
              <w:jc w:val="right"/>
              <w:rPr>
                <w:rFonts w:ascii="Times New Roman" w:hAnsi="Times New Roman"/>
                <w:sz w:val="16"/>
              </w:rPr>
            </w:pPr>
            <w:r w:rsidRPr="0094286C">
              <w:rPr>
                <w:rFonts w:ascii="Times New Roman" w:hAnsi="Times New Roman"/>
                <w:sz w:val="16"/>
              </w:rPr>
              <w:t>FACILITY</w:t>
            </w:r>
            <w:r>
              <w:rPr>
                <w:rFonts w:ascii="Times New Roman" w:hAnsi="Times New Roman"/>
                <w:sz w:val="16"/>
              </w:rPr>
              <w:t>:</w:t>
            </w:r>
          </w:p>
        </w:tc>
        <w:tc>
          <w:tcPr>
            <w:tcW w:w="1226" w:type="dxa"/>
            <w:gridSpan w:val="3"/>
            <w:tcBorders>
              <w:left w:val="nil"/>
            </w:tcBorders>
            <w:vAlign w:val="center"/>
          </w:tcPr>
          <w:p w:rsidR="00827326" w:rsidRPr="0094286C" w:rsidRDefault="00827326" w:rsidP="00570996">
            <w:pPr>
              <w:pStyle w:val="Cell"/>
              <w:widowControl/>
              <w:rPr>
                <w:rFonts w:ascii="Times New Roman" w:hAnsi="Times New Roman"/>
                <w:sz w:val="16"/>
              </w:rPr>
            </w:pPr>
          </w:p>
        </w:tc>
        <w:tc>
          <w:tcPr>
            <w:tcW w:w="4942" w:type="dxa"/>
            <w:gridSpan w:val="16"/>
            <w:vMerge w:val="restart"/>
            <w:vAlign w:val="center"/>
          </w:tcPr>
          <w:p w:rsidR="00827326" w:rsidRPr="0094286C" w:rsidRDefault="00827326" w:rsidP="00570996">
            <w:pPr>
              <w:pStyle w:val="Cell"/>
              <w:widowControl/>
              <w:rPr>
                <w:rFonts w:ascii="Times New Roman" w:hAnsi="Times New Roman"/>
                <w:sz w:val="16"/>
              </w:rPr>
            </w:pPr>
            <w:r w:rsidRPr="0094286C">
              <w:rPr>
                <w:rFonts w:ascii="Times New Roman" w:hAnsi="Times New Roman"/>
                <w:sz w:val="16"/>
              </w:rPr>
              <w:t xml:space="preserve"> </w:t>
            </w:r>
            <w:r w:rsidRPr="00D22452">
              <w:rPr>
                <w:rFonts w:ascii="Times New Roman" w:hAnsi="Times New Roman"/>
                <w:color w:val="FF0000"/>
                <w:sz w:val="16"/>
              </w:rPr>
              <w:t>16. NAME AND TITLE OF PERSON AUTHORIZED TO SIGN OFFER</w:t>
            </w:r>
          </w:p>
          <w:p w:rsidR="00827326" w:rsidRPr="0094286C" w:rsidRDefault="00827326" w:rsidP="00570996">
            <w:pPr>
              <w:pStyle w:val="Cell"/>
              <w:jc w:val="center"/>
              <w:rPr>
                <w:rFonts w:ascii="Times New Roman" w:hAnsi="Times New Roman"/>
                <w:sz w:val="16"/>
              </w:rPr>
            </w:pPr>
            <w:r w:rsidRPr="0094286C">
              <w:rPr>
                <w:rFonts w:ascii="Times New Roman" w:hAnsi="Times New Roman"/>
                <w:sz w:val="16"/>
              </w:rPr>
              <w:t xml:space="preserve"> </w:t>
            </w:r>
            <w:r w:rsidRPr="0094286C">
              <w:rPr>
                <w:rFonts w:ascii="Times New Roman" w:hAnsi="Times New Roman"/>
                <w:i/>
                <w:iCs/>
                <w:sz w:val="16"/>
              </w:rPr>
              <w:t>(Type or Print)</w:t>
            </w:r>
          </w:p>
        </w:tc>
      </w:tr>
      <w:tr w:rsidR="00827326" w:rsidRPr="0094286C" w:rsidTr="00570996">
        <w:trPr>
          <w:trHeight w:val="184"/>
          <w:jc w:val="center"/>
        </w:trPr>
        <w:tc>
          <w:tcPr>
            <w:tcW w:w="1677" w:type="dxa"/>
            <w:gridSpan w:val="4"/>
            <w:vMerge/>
            <w:vAlign w:val="center"/>
          </w:tcPr>
          <w:p w:rsidR="00827326" w:rsidRPr="0094286C" w:rsidRDefault="00827326" w:rsidP="00570996">
            <w:pPr>
              <w:pStyle w:val="Cell"/>
              <w:rPr>
                <w:rFonts w:ascii="Times New Roman" w:hAnsi="Times New Roman"/>
                <w:sz w:val="16"/>
              </w:rPr>
            </w:pPr>
          </w:p>
        </w:tc>
        <w:tc>
          <w:tcPr>
            <w:tcW w:w="4991" w:type="dxa"/>
            <w:gridSpan w:val="17"/>
            <w:vMerge w:val="restart"/>
            <w:vAlign w:val="center"/>
          </w:tcPr>
          <w:p w:rsidR="00827326" w:rsidRPr="0094286C" w:rsidRDefault="00827326" w:rsidP="001F2787">
            <w:pPr>
              <w:pStyle w:val="CellEntryArea2"/>
              <w:widowControl/>
              <w:ind w:left="72"/>
              <w:rPr>
                <w:rFonts w:ascii="Times New Roman" w:hAnsi="Times New Roman"/>
                <w:b w:val="0"/>
                <w:sz w:val="16"/>
              </w:rPr>
            </w:pPr>
            <w:r w:rsidRPr="0094286C">
              <w:rPr>
                <w:rFonts w:ascii="Times New Roman" w:hAnsi="Times New Roman"/>
                <w:b w:val="0"/>
                <w:sz w:val="16"/>
              </w:rPr>
              <w:fldChar w:fldCharType="begin">
                <w:ffData>
                  <w:name w:val="Text11"/>
                  <w:enabled/>
                  <w:calcOnExit w:val="0"/>
                  <w:textInput/>
                </w:ffData>
              </w:fldChar>
            </w:r>
            <w:r w:rsidRPr="0094286C">
              <w:rPr>
                <w:rFonts w:ascii="Times New Roman" w:hAnsi="Times New Roman"/>
                <w:b w:val="0"/>
                <w:sz w:val="16"/>
              </w:rPr>
              <w:instrText xml:space="preserve"> FORMTEXT </w:instrText>
            </w:r>
            <w:r w:rsidRPr="0094286C">
              <w:rPr>
                <w:rFonts w:ascii="Times New Roman" w:hAnsi="Times New Roman"/>
                <w:b w:val="0"/>
                <w:sz w:val="16"/>
              </w:rPr>
            </w:r>
            <w:r w:rsidRPr="0094286C">
              <w:rPr>
                <w:rFonts w:ascii="Times New Roman" w:hAnsi="Times New Roman"/>
                <w:b w:val="0"/>
                <w:sz w:val="16"/>
              </w:rPr>
              <w:fldChar w:fldCharType="separate"/>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fldChar w:fldCharType="end"/>
            </w:r>
          </w:p>
          <w:p w:rsidR="001F2787" w:rsidRPr="0094286C" w:rsidRDefault="001F2787" w:rsidP="001F2787">
            <w:pPr>
              <w:pStyle w:val="CellEntryArea2"/>
              <w:widowControl/>
              <w:ind w:left="72"/>
              <w:rPr>
                <w:rFonts w:ascii="Times New Roman" w:hAnsi="Times New Roman"/>
                <w:b w:val="0"/>
                <w:sz w:val="16"/>
              </w:rPr>
            </w:pPr>
            <w:r w:rsidRPr="0094286C">
              <w:rPr>
                <w:rFonts w:ascii="Times New Roman" w:hAnsi="Times New Roman"/>
                <w:b w:val="0"/>
                <w:sz w:val="16"/>
              </w:rPr>
              <w:fldChar w:fldCharType="begin">
                <w:ffData>
                  <w:name w:val="Text11"/>
                  <w:enabled/>
                  <w:calcOnExit w:val="0"/>
                  <w:textInput/>
                </w:ffData>
              </w:fldChar>
            </w:r>
            <w:r w:rsidRPr="0094286C">
              <w:rPr>
                <w:rFonts w:ascii="Times New Roman" w:hAnsi="Times New Roman"/>
                <w:b w:val="0"/>
                <w:sz w:val="16"/>
              </w:rPr>
              <w:instrText xml:space="preserve"> FORMTEXT </w:instrText>
            </w:r>
            <w:r w:rsidRPr="0094286C">
              <w:rPr>
                <w:rFonts w:ascii="Times New Roman" w:hAnsi="Times New Roman"/>
                <w:b w:val="0"/>
                <w:sz w:val="16"/>
              </w:rPr>
            </w:r>
            <w:r w:rsidRPr="0094286C">
              <w:rPr>
                <w:rFonts w:ascii="Times New Roman" w:hAnsi="Times New Roman"/>
                <w:b w:val="0"/>
                <w:sz w:val="16"/>
              </w:rPr>
              <w:fldChar w:fldCharType="separate"/>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fldChar w:fldCharType="end"/>
            </w:r>
          </w:p>
          <w:p w:rsidR="00827326" w:rsidRPr="0094286C" w:rsidRDefault="00827326" w:rsidP="001F2787">
            <w:pPr>
              <w:pStyle w:val="CellEntryArea2"/>
              <w:widowControl/>
              <w:ind w:left="72"/>
              <w:rPr>
                <w:rFonts w:ascii="Times New Roman" w:hAnsi="Times New Roman"/>
                <w:b w:val="0"/>
                <w:sz w:val="16"/>
              </w:rPr>
            </w:pPr>
            <w:r w:rsidRPr="0094286C">
              <w:rPr>
                <w:rFonts w:ascii="Times New Roman" w:hAnsi="Times New Roman"/>
                <w:b w:val="0"/>
                <w:sz w:val="16"/>
              </w:rPr>
              <w:fldChar w:fldCharType="begin">
                <w:ffData>
                  <w:name w:val="Text13"/>
                  <w:enabled/>
                  <w:calcOnExit w:val="0"/>
                  <w:textInput/>
                </w:ffData>
              </w:fldChar>
            </w:r>
            <w:r w:rsidRPr="0094286C">
              <w:rPr>
                <w:rFonts w:ascii="Times New Roman" w:hAnsi="Times New Roman"/>
                <w:b w:val="0"/>
                <w:sz w:val="16"/>
              </w:rPr>
              <w:instrText xml:space="preserve"> FORMTEXT </w:instrText>
            </w:r>
            <w:r w:rsidRPr="0094286C">
              <w:rPr>
                <w:rFonts w:ascii="Times New Roman" w:hAnsi="Times New Roman"/>
                <w:b w:val="0"/>
                <w:sz w:val="16"/>
              </w:rPr>
            </w:r>
            <w:r w:rsidRPr="0094286C">
              <w:rPr>
                <w:rFonts w:ascii="Times New Roman" w:hAnsi="Times New Roman"/>
                <w:b w:val="0"/>
                <w:sz w:val="16"/>
              </w:rPr>
              <w:fldChar w:fldCharType="separate"/>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fldChar w:fldCharType="end"/>
            </w:r>
            <w:r w:rsidR="001F2787">
              <w:rPr>
                <w:rFonts w:ascii="Times New Roman" w:hAnsi="Times New Roman"/>
                <w:b w:val="0"/>
                <w:sz w:val="16"/>
              </w:rPr>
              <w:t>,</w:t>
            </w:r>
            <w:r w:rsidRPr="0094286C">
              <w:rPr>
                <w:rFonts w:ascii="Times New Roman" w:hAnsi="Times New Roman"/>
                <w:b w:val="0"/>
                <w:sz w:val="16"/>
              </w:rPr>
              <w:t xml:space="preserve">  </w:t>
            </w:r>
            <w:r w:rsidRPr="0094286C">
              <w:rPr>
                <w:rFonts w:ascii="Times New Roman" w:hAnsi="Times New Roman"/>
                <w:b w:val="0"/>
                <w:sz w:val="16"/>
              </w:rPr>
              <w:fldChar w:fldCharType="begin">
                <w:ffData>
                  <w:name w:val="Text14"/>
                  <w:enabled/>
                  <w:calcOnExit w:val="0"/>
                  <w:textInput/>
                </w:ffData>
              </w:fldChar>
            </w:r>
            <w:r w:rsidRPr="0094286C">
              <w:rPr>
                <w:rFonts w:ascii="Times New Roman" w:hAnsi="Times New Roman"/>
                <w:b w:val="0"/>
                <w:sz w:val="16"/>
              </w:rPr>
              <w:instrText xml:space="preserve"> FORMTEXT </w:instrText>
            </w:r>
            <w:r w:rsidRPr="0094286C">
              <w:rPr>
                <w:rFonts w:ascii="Times New Roman" w:hAnsi="Times New Roman"/>
                <w:b w:val="0"/>
                <w:sz w:val="16"/>
              </w:rPr>
            </w:r>
            <w:r w:rsidRPr="0094286C">
              <w:rPr>
                <w:rFonts w:ascii="Times New Roman" w:hAnsi="Times New Roman"/>
                <w:b w:val="0"/>
                <w:sz w:val="16"/>
              </w:rPr>
              <w:fldChar w:fldCharType="separate"/>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fldChar w:fldCharType="end"/>
            </w:r>
            <w:r w:rsidR="001F2787">
              <w:rPr>
                <w:rFonts w:ascii="Times New Roman" w:hAnsi="Times New Roman"/>
                <w:b w:val="0"/>
                <w:sz w:val="16"/>
              </w:rPr>
              <w:t xml:space="preserve"> </w:t>
            </w:r>
            <w:r w:rsidR="001F2787" w:rsidRPr="0094286C">
              <w:rPr>
                <w:rFonts w:ascii="Times New Roman" w:hAnsi="Times New Roman"/>
                <w:b w:val="0"/>
                <w:sz w:val="16"/>
              </w:rPr>
              <w:fldChar w:fldCharType="begin">
                <w:ffData>
                  <w:name w:val="Text14"/>
                  <w:enabled/>
                  <w:calcOnExit w:val="0"/>
                  <w:textInput/>
                </w:ffData>
              </w:fldChar>
            </w:r>
            <w:r w:rsidR="001F2787" w:rsidRPr="0094286C">
              <w:rPr>
                <w:rFonts w:ascii="Times New Roman" w:hAnsi="Times New Roman"/>
                <w:b w:val="0"/>
                <w:sz w:val="16"/>
              </w:rPr>
              <w:instrText xml:space="preserve"> FORMTEXT </w:instrText>
            </w:r>
            <w:r w:rsidR="001F2787" w:rsidRPr="0094286C">
              <w:rPr>
                <w:rFonts w:ascii="Times New Roman" w:hAnsi="Times New Roman"/>
                <w:b w:val="0"/>
                <w:sz w:val="16"/>
              </w:rPr>
            </w:r>
            <w:r w:rsidR="001F2787" w:rsidRPr="0094286C">
              <w:rPr>
                <w:rFonts w:ascii="Times New Roman" w:hAnsi="Times New Roman"/>
                <w:b w:val="0"/>
                <w:sz w:val="16"/>
              </w:rPr>
              <w:fldChar w:fldCharType="separate"/>
            </w:r>
            <w:r w:rsidR="001F2787" w:rsidRPr="0094286C">
              <w:rPr>
                <w:rFonts w:ascii="Times New Roman" w:hAnsi="Times New Roman"/>
                <w:b w:val="0"/>
                <w:sz w:val="16"/>
              </w:rPr>
              <w:t> </w:t>
            </w:r>
            <w:r w:rsidR="001F2787" w:rsidRPr="0094286C">
              <w:rPr>
                <w:rFonts w:ascii="Times New Roman" w:hAnsi="Times New Roman"/>
                <w:b w:val="0"/>
                <w:sz w:val="16"/>
              </w:rPr>
              <w:t> </w:t>
            </w:r>
            <w:r w:rsidR="001F2787" w:rsidRPr="0094286C">
              <w:rPr>
                <w:rFonts w:ascii="Times New Roman" w:hAnsi="Times New Roman"/>
                <w:b w:val="0"/>
                <w:sz w:val="16"/>
              </w:rPr>
              <w:t> </w:t>
            </w:r>
            <w:r w:rsidR="001F2787" w:rsidRPr="0094286C">
              <w:rPr>
                <w:rFonts w:ascii="Times New Roman" w:hAnsi="Times New Roman"/>
                <w:b w:val="0"/>
                <w:sz w:val="16"/>
              </w:rPr>
              <w:t> </w:t>
            </w:r>
            <w:r w:rsidR="001F2787" w:rsidRPr="0094286C">
              <w:rPr>
                <w:rFonts w:ascii="Times New Roman" w:hAnsi="Times New Roman"/>
                <w:b w:val="0"/>
                <w:sz w:val="16"/>
              </w:rPr>
              <w:t> </w:t>
            </w:r>
            <w:r w:rsidR="001F2787" w:rsidRPr="0094286C">
              <w:rPr>
                <w:rFonts w:ascii="Times New Roman" w:hAnsi="Times New Roman"/>
                <w:b w:val="0"/>
                <w:sz w:val="16"/>
              </w:rPr>
              <w:fldChar w:fldCharType="end"/>
            </w:r>
          </w:p>
          <w:p w:rsidR="00827326" w:rsidRPr="001D7D78" w:rsidRDefault="00827326" w:rsidP="00570996">
            <w:pPr>
              <w:pStyle w:val="CellEntryArea2"/>
              <w:widowControl/>
              <w:ind w:left="144"/>
              <w:rPr>
                <w:rFonts w:ascii="Times New Roman" w:hAnsi="Times New Roman"/>
                <w:sz w:val="14"/>
              </w:rPr>
            </w:pPr>
            <w:r w:rsidRPr="001D7D78">
              <w:rPr>
                <w:rFonts w:ascii="Times New Roman" w:hAnsi="Times New Roman"/>
                <w:sz w:val="14"/>
              </w:rPr>
              <w:t xml:space="preserve">DUNS: </w:t>
            </w:r>
            <w:r w:rsidRPr="001D7D78">
              <w:rPr>
                <w:rFonts w:ascii="Times New Roman" w:hAnsi="Times New Roman"/>
                <w:b w:val="0"/>
                <w:sz w:val="14"/>
              </w:rPr>
              <w:fldChar w:fldCharType="begin">
                <w:ffData>
                  <w:name w:val="Text15"/>
                  <w:enabled/>
                  <w:calcOnExit w:val="0"/>
                  <w:textInput/>
                </w:ffData>
              </w:fldChar>
            </w:r>
            <w:r w:rsidRPr="001D7D78">
              <w:rPr>
                <w:rFonts w:ascii="Times New Roman" w:hAnsi="Times New Roman"/>
                <w:b w:val="0"/>
                <w:sz w:val="14"/>
              </w:rPr>
              <w:instrText xml:space="preserve"> FORMTEXT </w:instrText>
            </w:r>
            <w:r w:rsidRPr="001D7D78">
              <w:rPr>
                <w:rFonts w:ascii="Times New Roman" w:hAnsi="Times New Roman"/>
                <w:b w:val="0"/>
                <w:sz w:val="14"/>
              </w:rPr>
            </w:r>
            <w:r w:rsidRPr="001D7D78">
              <w:rPr>
                <w:rFonts w:ascii="Times New Roman" w:hAnsi="Times New Roman"/>
                <w:b w:val="0"/>
                <w:sz w:val="14"/>
              </w:rPr>
              <w:fldChar w:fldCharType="separate"/>
            </w:r>
            <w:r w:rsidRPr="001D7D78">
              <w:rPr>
                <w:rFonts w:ascii="Times New Roman" w:hAnsi="Times New Roman"/>
                <w:b w:val="0"/>
                <w:sz w:val="14"/>
              </w:rPr>
              <w:t> </w:t>
            </w:r>
            <w:r w:rsidRPr="001D7D78">
              <w:rPr>
                <w:rFonts w:ascii="Times New Roman" w:hAnsi="Times New Roman"/>
                <w:b w:val="0"/>
                <w:sz w:val="14"/>
              </w:rPr>
              <w:t> </w:t>
            </w:r>
            <w:r w:rsidRPr="001D7D78">
              <w:rPr>
                <w:rFonts w:ascii="Times New Roman" w:hAnsi="Times New Roman"/>
                <w:b w:val="0"/>
                <w:sz w:val="14"/>
              </w:rPr>
              <w:t> </w:t>
            </w:r>
            <w:r w:rsidRPr="001D7D78">
              <w:rPr>
                <w:rFonts w:ascii="Times New Roman" w:hAnsi="Times New Roman"/>
                <w:b w:val="0"/>
                <w:sz w:val="14"/>
              </w:rPr>
              <w:t> </w:t>
            </w:r>
            <w:r w:rsidRPr="001D7D78">
              <w:rPr>
                <w:rFonts w:ascii="Times New Roman" w:hAnsi="Times New Roman"/>
                <w:b w:val="0"/>
                <w:sz w:val="14"/>
              </w:rPr>
              <w:t> </w:t>
            </w:r>
            <w:r w:rsidRPr="001D7D78">
              <w:rPr>
                <w:rFonts w:ascii="Times New Roman" w:hAnsi="Times New Roman"/>
                <w:b w:val="0"/>
                <w:sz w:val="14"/>
              </w:rPr>
              <w:fldChar w:fldCharType="end"/>
            </w:r>
            <w:r w:rsidRPr="001D7D78">
              <w:rPr>
                <w:rFonts w:ascii="Times New Roman" w:hAnsi="Times New Roman"/>
                <w:b w:val="0"/>
                <w:sz w:val="14"/>
              </w:rPr>
              <w:t xml:space="preserve"> </w:t>
            </w:r>
          </w:p>
          <w:p w:rsidR="00827326" w:rsidRPr="0094286C" w:rsidRDefault="00827326" w:rsidP="00570996">
            <w:pPr>
              <w:pStyle w:val="CellEntryArea2"/>
              <w:ind w:left="144"/>
              <w:rPr>
                <w:rFonts w:ascii="Times New Roman" w:hAnsi="Times New Roman"/>
                <w:sz w:val="16"/>
              </w:rPr>
            </w:pPr>
            <w:r w:rsidRPr="0094286C">
              <w:rPr>
                <w:rFonts w:ascii="Times New Roman" w:hAnsi="Times New Roman"/>
                <w:sz w:val="16"/>
              </w:rPr>
              <w:t xml:space="preserve">Email:  </w:t>
            </w:r>
            <w:r w:rsidRPr="0094286C">
              <w:rPr>
                <w:rFonts w:ascii="Times New Roman" w:hAnsi="Times New Roman"/>
                <w:b w:val="0"/>
                <w:sz w:val="16"/>
              </w:rPr>
              <w:fldChar w:fldCharType="begin">
                <w:ffData>
                  <w:name w:val="email"/>
                  <w:enabled/>
                  <w:calcOnExit w:val="0"/>
                  <w:textInput/>
                </w:ffData>
              </w:fldChar>
            </w:r>
            <w:r w:rsidRPr="0094286C">
              <w:rPr>
                <w:rFonts w:ascii="Times New Roman" w:hAnsi="Times New Roman"/>
                <w:b w:val="0"/>
                <w:sz w:val="16"/>
              </w:rPr>
              <w:instrText xml:space="preserve"> FORMTEXT </w:instrText>
            </w:r>
            <w:r w:rsidRPr="0094286C">
              <w:rPr>
                <w:rFonts w:ascii="Times New Roman" w:hAnsi="Times New Roman"/>
                <w:b w:val="0"/>
                <w:sz w:val="16"/>
              </w:rPr>
            </w:r>
            <w:r w:rsidRPr="0094286C">
              <w:rPr>
                <w:rFonts w:ascii="Times New Roman" w:hAnsi="Times New Roman"/>
                <w:b w:val="0"/>
                <w:sz w:val="16"/>
              </w:rPr>
              <w:fldChar w:fldCharType="separate"/>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fldChar w:fldCharType="end"/>
            </w:r>
            <w:r w:rsidRPr="0094286C">
              <w:rPr>
                <w:rFonts w:ascii="Times New Roman" w:hAnsi="Times New Roman"/>
                <w:b w:val="0"/>
                <w:sz w:val="16"/>
              </w:rPr>
              <w:t>@</w:t>
            </w:r>
            <w:r w:rsidRPr="0094286C">
              <w:rPr>
                <w:rFonts w:ascii="Times New Roman" w:hAnsi="Times New Roman"/>
                <w:b w:val="0"/>
                <w:sz w:val="16"/>
              </w:rPr>
              <w:fldChar w:fldCharType="begin">
                <w:ffData>
                  <w:name w:val="domain"/>
                  <w:enabled/>
                  <w:calcOnExit w:val="0"/>
                  <w:textInput/>
                </w:ffData>
              </w:fldChar>
            </w:r>
            <w:r w:rsidRPr="0094286C">
              <w:rPr>
                <w:rFonts w:ascii="Times New Roman" w:hAnsi="Times New Roman"/>
                <w:b w:val="0"/>
                <w:sz w:val="16"/>
              </w:rPr>
              <w:instrText xml:space="preserve"> FORMTEXT </w:instrText>
            </w:r>
            <w:r w:rsidRPr="0094286C">
              <w:rPr>
                <w:rFonts w:ascii="Times New Roman" w:hAnsi="Times New Roman"/>
                <w:b w:val="0"/>
                <w:sz w:val="16"/>
              </w:rPr>
            </w:r>
            <w:r w:rsidRPr="0094286C">
              <w:rPr>
                <w:rFonts w:ascii="Times New Roman" w:hAnsi="Times New Roman"/>
                <w:b w:val="0"/>
                <w:sz w:val="16"/>
              </w:rPr>
              <w:fldChar w:fldCharType="separate"/>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fldChar w:fldCharType="end"/>
            </w:r>
            <w:r w:rsidRPr="0094286C">
              <w:rPr>
                <w:rFonts w:ascii="Times New Roman" w:hAnsi="Times New Roman"/>
                <w:b w:val="0"/>
                <w:sz w:val="16"/>
              </w:rPr>
              <w:t>.</w:t>
            </w:r>
            <w:r w:rsidRPr="0094286C">
              <w:rPr>
                <w:rFonts w:ascii="Times New Roman" w:hAnsi="Times New Roman"/>
                <w:b w:val="0"/>
                <w:sz w:val="16"/>
              </w:rPr>
              <w:fldChar w:fldCharType="begin">
                <w:ffData>
                  <w:name w:val="network"/>
                  <w:enabled/>
                  <w:calcOnExit w:val="0"/>
                  <w:textInput/>
                </w:ffData>
              </w:fldChar>
            </w:r>
            <w:r w:rsidRPr="0094286C">
              <w:rPr>
                <w:rFonts w:ascii="Times New Roman" w:hAnsi="Times New Roman"/>
                <w:b w:val="0"/>
                <w:sz w:val="16"/>
              </w:rPr>
              <w:instrText xml:space="preserve"> FORMTEXT </w:instrText>
            </w:r>
            <w:r w:rsidRPr="0094286C">
              <w:rPr>
                <w:rFonts w:ascii="Times New Roman" w:hAnsi="Times New Roman"/>
                <w:b w:val="0"/>
                <w:sz w:val="16"/>
              </w:rPr>
            </w:r>
            <w:r w:rsidRPr="0094286C">
              <w:rPr>
                <w:rFonts w:ascii="Times New Roman" w:hAnsi="Times New Roman"/>
                <w:b w:val="0"/>
                <w:sz w:val="16"/>
              </w:rPr>
              <w:fldChar w:fldCharType="separate"/>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t> </w:t>
            </w:r>
            <w:r w:rsidRPr="0094286C">
              <w:rPr>
                <w:rFonts w:ascii="Times New Roman" w:hAnsi="Times New Roman"/>
                <w:b w:val="0"/>
                <w:sz w:val="16"/>
              </w:rPr>
              <w:fldChar w:fldCharType="end"/>
            </w:r>
          </w:p>
        </w:tc>
        <w:tc>
          <w:tcPr>
            <w:tcW w:w="4942" w:type="dxa"/>
            <w:gridSpan w:val="16"/>
            <w:vMerge/>
            <w:tcBorders>
              <w:bottom w:val="nil"/>
            </w:tcBorders>
            <w:vAlign w:val="center"/>
          </w:tcPr>
          <w:p w:rsidR="00827326" w:rsidRPr="0094286C" w:rsidRDefault="00827326" w:rsidP="00570996">
            <w:pPr>
              <w:pStyle w:val="Cell"/>
              <w:widowControl/>
              <w:jc w:val="center"/>
              <w:rPr>
                <w:rFonts w:ascii="Times New Roman" w:hAnsi="Times New Roman"/>
                <w:sz w:val="16"/>
              </w:rPr>
            </w:pPr>
          </w:p>
        </w:tc>
      </w:tr>
      <w:tr w:rsidR="00827326" w:rsidRPr="0094286C" w:rsidTr="00827326">
        <w:trPr>
          <w:trHeight w:val="791"/>
          <w:jc w:val="center"/>
        </w:trPr>
        <w:tc>
          <w:tcPr>
            <w:tcW w:w="1677" w:type="dxa"/>
            <w:gridSpan w:val="4"/>
            <w:vMerge/>
            <w:vAlign w:val="center"/>
          </w:tcPr>
          <w:p w:rsidR="00827326" w:rsidRPr="0094286C" w:rsidRDefault="00827326" w:rsidP="00570996">
            <w:pPr>
              <w:pStyle w:val="Cell"/>
              <w:widowControl/>
              <w:rPr>
                <w:rFonts w:ascii="Times New Roman" w:hAnsi="Times New Roman"/>
                <w:sz w:val="16"/>
              </w:rPr>
            </w:pPr>
          </w:p>
        </w:tc>
        <w:tc>
          <w:tcPr>
            <w:tcW w:w="4991" w:type="dxa"/>
            <w:gridSpan w:val="17"/>
            <w:vMerge/>
          </w:tcPr>
          <w:p w:rsidR="00827326" w:rsidRPr="0094286C" w:rsidRDefault="00827326" w:rsidP="00570996">
            <w:pPr>
              <w:pStyle w:val="CellEntryArea2"/>
              <w:widowControl/>
              <w:ind w:left="144"/>
              <w:rPr>
                <w:rFonts w:ascii="Times New Roman" w:hAnsi="Times New Roman"/>
                <w:sz w:val="16"/>
              </w:rPr>
            </w:pPr>
          </w:p>
        </w:tc>
        <w:tc>
          <w:tcPr>
            <w:tcW w:w="4942" w:type="dxa"/>
            <w:gridSpan w:val="16"/>
            <w:tcBorders>
              <w:top w:val="nil"/>
              <w:bottom w:val="single" w:sz="4" w:space="0" w:color="auto"/>
            </w:tcBorders>
          </w:tcPr>
          <w:p w:rsidR="00827326" w:rsidRPr="0094286C" w:rsidRDefault="00827326" w:rsidP="00570996">
            <w:pPr>
              <w:pStyle w:val="Cell"/>
              <w:widowControl/>
              <w:rPr>
                <w:rFonts w:ascii="Times New Roman" w:hAnsi="Times New Roman"/>
                <w:sz w:val="16"/>
              </w:rPr>
            </w:pPr>
          </w:p>
          <w:p w:rsidR="00827326" w:rsidRPr="0094286C" w:rsidRDefault="00827326" w:rsidP="00570996">
            <w:pPr>
              <w:pStyle w:val="CellEntryArea2"/>
              <w:widowControl/>
              <w:ind w:left="144"/>
              <w:rPr>
                <w:rFonts w:ascii="Times New Roman" w:hAnsi="Times New Roman"/>
                <w:sz w:val="16"/>
              </w:rPr>
            </w:pPr>
            <w:r w:rsidRPr="0094286C">
              <w:rPr>
                <w:rFonts w:ascii="Times New Roman" w:hAnsi="Times New Roman"/>
                <w:sz w:val="16"/>
              </w:rPr>
              <w:fldChar w:fldCharType="begin">
                <w:ffData>
                  <w:name w:val="Text16"/>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p w:rsidR="00827326" w:rsidRPr="0094286C" w:rsidRDefault="00827326" w:rsidP="00570996">
            <w:pPr>
              <w:pStyle w:val="CellEntryArea2"/>
              <w:widowControl/>
              <w:ind w:left="144"/>
              <w:rPr>
                <w:rFonts w:ascii="Times New Roman" w:hAnsi="Times New Roman"/>
                <w:sz w:val="16"/>
              </w:rPr>
            </w:pPr>
            <w:r w:rsidRPr="0094286C">
              <w:rPr>
                <w:rFonts w:ascii="Times New Roman" w:hAnsi="Times New Roman"/>
                <w:sz w:val="16"/>
              </w:rPr>
              <w:fldChar w:fldCharType="begin">
                <w:ffData>
                  <w:name w:val="Text17"/>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r>
      <w:tr w:rsidR="001D7D78" w:rsidRPr="0094286C" w:rsidTr="00570996">
        <w:trPr>
          <w:jc w:val="center"/>
        </w:trPr>
        <w:tc>
          <w:tcPr>
            <w:tcW w:w="3058" w:type="dxa"/>
            <w:gridSpan w:val="8"/>
            <w:vAlign w:val="center"/>
          </w:tcPr>
          <w:p w:rsidR="001D7D78" w:rsidRPr="0094286C" w:rsidRDefault="001D7D78" w:rsidP="00A719E4">
            <w:pPr>
              <w:pStyle w:val="Cell"/>
              <w:widowControl/>
              <w:ind w:left="72"/>
              <w:rPr>
                <w:rFonts w:ascii="Times New Roman" w:hAnsi="Times New Roman"/>
                <w:sz w:val="16"/>
              </w:rPr>
            </w:pPr>
            <w:r w:rsidRPr="00D22452">
              <w:rPr>
                <w:rFonts w:ascii="Times New Roman" w:hAnsi="Times New Roman"/>
                <w:color w:val="FF0000"/>
                <w:sz w:val="16"/>
              </w:rPr>
              <w:t xml:space="preserve">15B. TELEPHONE NO. </w:t>
            </w:r>
          </w:p>
        </w:tc>
        <w:tc>
          <w:tcPr>
            <w:tcW w:w="361" w:type="dxa"/>
            <w:gridSpan w:val="2"/>
            <w:vMerge w:val="restart"/>
            <w:tcBorders>
              <w:right w:val="nil"/>
            </w:tcBorders>
            <w:vAlign w:val="center"/>
          </w:tcPr>
          <w:p w:rsidR="001D7D78" w:rsidRPr="0094286C" w:rsidRDefault="001D7D78" w:rsidP="00570996">
            <w:pPr>
              <w:pStyle w:val="Cell"/>
              <w:widowControl/>
              <w:jc w:val="center"/>
              <w:rPr>
                <w:rFonts w:ascii="Times New Roman" w:hAnsi="Times New Roman"/>
                <w:sz w:val="16"/>
              </w:rPr>
            </w:pPr>
            <w:r w:rsidRPr="0094286C">
              <w:rPr>
                <w:rFonts w:ascii="Times New Roman" w:hAnsi="Times New Roman"/>
                <w:sz w:val="16"/>
              </w:rPr>
              <w:fldChar w:fldCharType="begin">
                <w:ffData>
                  <w:name w:val="Check2"/>
                  <w:enabled/>
                  <w:calcOnExit w:val="0"/>
                  <w:checkBox>
                    <w:sizeAuto/>
                    <w:default w:val="0"/>
                  </w:checkBox>
                </w:ffData>
              </w:fldChar>
            </w:r>
            <w:r w:rsidRPr="0094286C">
              <w:rPr>
                <w:rFonts w:ascii="Times New Roman" w:hAnsi="Times New Roman"/>
                <w:sz w:val="16"/>
              </w:rPr>
              <w:instrText xml:space="preserve"> FORMCHECKBOX </w:instrText>
            </w:r>
            <w:r w:rsidR="00D72CEE">
              <w:rPr>
                <w:rFonts w:ascii="Times New Roman" w:hAnsi="Times New Roman"/>
                <w:sz w:val="16"/>
              </w:rPr>
            </w:r>
            <w:r w:rsidR="00D72CEE">
              <w:rPr>
                <w:rFonts w:ascii="Times New Roman" w:hAnsi="Times New Roman"/>
                <w:sz w:val="16"/>
              </w:rPr>
              <w:fldChar w:fldCharType="separate"/>
            </w:r>
            <w:r w:rsidRPr="0094286C">
              <w:rPr>
                <w:rFonts w:ascii="Times New Roman" w:hAnsi="Times New Roman"/>
                <w:sz w:val="16"/>
              </w:rPr>
              <w:fldChar w:fldCharType="end"/>
            </w:r>
          </w:p>
          <w:p w:rsidR="001D7D78" w:rsidRPr="0094286C" w:rsidRDefault="001D7D78" w:rsidP="00570996">
            <w:pPr>
              <w:pStyle w:val="Cell"/>
              <w:jc w:val="center"/>
              <w:rPr>
                <w:rFonts w:ascii="Times New Roman" w:hAnsi="Times New Roman"/>
                <w:sz w:val="16"/>
              </w:rPr>
            </w:pPr>
            <w:r w:rsidRPr="0094286C">
              <w:rPr>
                <w:rFonts w:ascii="Times New Roman" w:hAnsi="Times New Roman"/>
                <w:sz w:val="16"/>
                <w:szCs w:val="20"/>
              </w:rPr>
              <w:t xml:space="preserve"> </w:t>
            </w:r>
          </w:p>
        </w:tc>
        <w:tc>
          <w:tcPr>
            <w:tcW w:w="3249" w:type="dxa"/>
            <w:gridSpan w:val="11"/>
            <w:vMerge w:val="restart"/>
            <w:tcBorders>
              <w:left w:val="nil"/>
            </w:tcBorders>
            <w:vAlign w:val="center"/>
          </w:tcPr>
          <w:p w:rsidR="001D7D78" w:rsidRPr="00D22452" w:rsidRDefault="001D7D78" w:rsidP="00570996">
            <w:pPr>
              <w:pStyle w:val="Cell"/>
              <w:widowControl/>
              <w:ind w:left="72"/>
              <w:rPr>
                <w:rFonts w:ascii="Times New Roman" w:hAnsi="Times New Roman"/>
                <w:color w:val="FF0000"/>
                <w:sz w:val="16"/>
              </w:rPr>
            </w:pPr>
            <w:r w:rsidRPr="0094286C">
              <w:rPr>
                <w:rFonts w:ascii="Times New Roman" w:hAnsi="Times New Roman"/>
                <w:sz w:val="16"/>
              </w:rPr>
              <w:t>1</w:t>
            </w:r>
            <w:r w:rsidRPr="00D22452">
              <w:rPr>
                <w:rFonts w:ascii="Times New Roman" w:hAnsi="Times New Roman"/>
                <w:color w:val="FF0000"/>
                <w:sz w:val="16"/>
              </w:rPr>
              <w:t>5C. CHECK IF REMITTANCE ADDRESS</w:t>
            </w:r>
          </w:p>
          <w:p w:rsidR="001D7D78" w:rsidRPr="00D22452" w:rsidRDefault="001D7D78" w:rsidP="00570996">
            <w:pPr>
              <w:pStyle w:val="Cell"/>
              <w:widowControl/>
              <w:ind w:left="72"/>
              <w:rPr>
                <w:rFonts w:ascii="Times New Roman" w:hAnsi="Times New Roman"/>
                <w:color w:val="FF0000"/>
                <w:sz w:val="16"/>
              </w:rPr>
            </w:pPr>
            <w:r w:rsidRPr="00D22452">
              <w:rPr>
                <w:rFonts w:ascii="Times New Roman" w:hAnsi="Times New Roman"/>
                <w:color w:val="FF0000"/>
                <w:sz w:val="16"/>
              </w:rPr>
              <w:t>IS DIFFERENT FROM ABOVE - ENTER</w:t>
            </w:r>
          </w:p>
          <w:p w:rsidR="001D7D78" w:rsidRPr="0094286C" w:rsidRDefault="001D7D78" w:rsidP="00570996">
            <w:pPr>
              <w:pStyle w:val="Cell"/>
              <w:ind w:left="72"/>
              <w:rPr>
                <w:rFonts w:ascii="Times New Roman" w:hAnsi="Times New Roman"/>
                <w:sz w:val="16"/>
              </w:rPr>
            </w:pPr>
            <w:r w:rsidRPr="00D22452">
              <w:rPr>
                <w:rFonts w:ascii="Times New Roman" w:hAnsi="Times New Roman"/>
                <w:color w:val="FF0000"/>
                <w:sz w:val="16"/>
              </w:rPr>
              <w:t>SUCH ADDRESS IN SCHEDULE.</w:t>
            </w:r>
          </w:p>
        </w:tc>
        <w:tc>
          <w:tcPr>
            <w:tcW w:w="2891" w:type="dxa"/>
            <w:gridSpan w:val="10"/>
            <w:vMerge w:val="restart"/>
            <w:vAlign w:val="center"/>
          </w:tcPr>
          <w:p w:rsidR="001D7D78" w:rsidRPr="0094286C" w:rsidRDefault="001D7D78" w:rsidP="00570996">
            <w:pPr>
              <w:pStyle w:val="Cell"/>
              <w:widowControl/>
              <w:rPr>
                <w:rFonts w:ascii="Times New Roman" w:hAnsi="Times New Roman"/>
                <w:sz w:val="16"/>
              </w:rPr>
            </w:pPr>
            <w:r w:rsidRPr="0094286C">
              <w:rPr>
                <w:rFonts w:ascii="Times New Roman" w:hAnsi="Times New Roman"/>
                <w:sz w:val="16"/>
              </w:rPr>
              <w:t>17. SIGNATURE</w:t>
            </w:r>
          </w:p>
          <w:p w:rsidR="001D7D78" w:rsidRPr="0094286C" w:rsidRDefault="001D7D78" w:rsidP="00570996">
            <w:pPr>
              <w:pStyle w:val="Cell"/>
              <w:widowControl/>
              <w:rPr>
                <w:rFonts w:ascii="Times New Roman" w:hAnsi="Times New Roman"/>
                <w:sz w:val="16"/>
              </w:rPr>
            </w:pPr>
            <w:r w:rsidRPr="0094286C">
              <w:rPr>
                <w:rFonts w:ascii="Times New Roman" w:hAnsi="Times New Roman"/>
                <w:sz w:val="16"/>
              </w:rPr>
              <w:t xml:space="preserve"> </w:t>
            </w:r>
          </w:p>
          <w:p w:rsidR="001D7D78" w:rsidRPr="0094286C" w:rsidRDefault="001D7D78" w:rsidP="00570996">
            <w:pPr>
              <w:pStyle w:val="CellEntryArea2"/>
              <w:ind w:left="144"/>
              <w:rPr>
                <w:rFonts w:ascii="Times New Roman" w:hAnsi="Times New Roman"/>
                <w:sz w:val="16"/>
              </w:rPr>
            </w:pPr>
            <w:r w:rsidRPr="0094286C">
              <w:rPr>
                <w:rFonts w:ascii="Times New Roman" w:hAnsi="Times New Roman"/>
                <w:sz w:val="16"/>
              </w:rPr>
              <w:t xml:space="preserve"> </w:t>
            </w:r>
          </w:p>
        </w:tc>
        <w:tc>
          <w:tcPr>
            <w:tcW w:w="2051" w:type="dxa"/>
            <w:gridSpan w:val="6"/>
            <w:vMerge w:val="restart"/>
            <w:vAlign w:val="center"/>
          </w:tcPr>
          <w:p w:rsidR="001D7D78" w:rsidRPr="00D22452" w:rsidRDefault="001D7D78" w:rsidP="00570996">
            <w:pPr>
              <w:pStyle w:val="Cell"/>
              <w:widowControl/>
              <w:rPr>
                <w:rFonts w:ascii="Times New Roman" w:hAnsi="Times New Roman"/>
                <w:color w:val="FF0000"/>
                <w:sz w:val="16"/>
              </w:rPr>
            </w:pPr>
            <w:r w:rsidRPr="00D22452">
              <w:rPr>
                <w:rFonts w:ascii="Times New Roman" w:hAnsi="Times New Roman"/>
                <w:color w:val="FF0000"/>
                <w:sz w:val="16"/>
              </w:rPr>
              <w:t>18. OFFER DATE</w:t>
            </w:r>
          </w:p>
          <w:p w:rsidR="001D7D78" w:rsidRPr="0094286C" w:rsidRDefault="001D7D78" w:rsidP="00570996">
            <w:pPr>
              <w:pStyle w:val="Cell"/>
              <w:widowControl/>
              <w:jc w:val="center"/>
              <w:rPr>
                <w:rFonts w:ascii="Times New Roman" w:hAnsi="Times New Roman"/>
                <w:sz w:val="16"/>
              </w:rPr>
            </w:pPr>
            <w:r w:rsidRPr="0094286C">
              <w:rPr>
                <w:rFonts w:ascii="Times New Roman" w:hAnsi="Times New Roman"/>
                <w:sz w:val="16"/>
              </w:rPr>
              <w:fldChar w:fldCharType="begin">
                <w:ffData>
                  <w:name w:val="Text22"/>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p w:rsidR="001D7D78" w:rsidRPr="0094286C" w:rsidRDefault="001D7D78" w:rsidP="00570996">
            <w:pPr>
              <w:pStyle w:val="CellEntryArea2"/>
              <w:ind w:left="144"/>
              <w:rPr>
                <w:rFonts w:ascii="Times New Roman" w:hAnsi="Times New Roman"/>
                <w:sz w:val="16"/>
              </w:rPr>
            </w:pPr>
            <w:r w:rsidRPr="0094286C">
              <w:rPr>
                <w:rFonts w:ascii="Times New Roman" w:hAnsi="Times New Roman"/>
                <w:sz w:val="16"/>
              </w:rPr>
              <w:t xml:space="preserve"> </w:t>
            </w:r>
          </w:p>
        </w:tc>
      </w:tr>
      <w:tr w:rsidR="001D7D78" w:rsidRPr="0094286C" w:rsidTr="00570996">
        <w:trPr>
          <w:jc w:val="center"/>
        </w:trPr>
        <w:tc>
          <w:tcPr>
            <w:tcW w:w="1092" w:type="dxa"/>
            <w:gridSpan w:val="2"/>
            <w:vAlign w:val="center"/>
          </w:tcPr>
          <w:p w:rsidR="001D7D78" w:rsidRPr="00D22452" w:rsidRDefault="001D7D78" w:rsidP="00A719E4">
            <w:pPr>
              <w:pStyle w:val="Cell"/>
              <w:widowControl/>
              <w:ind w:left="76"/>
              <w:jc w:val="center"/>
              <w:rPr>
                <w:rFonts w:ascii="Times New Roman" w:hAnsi="Times New Roman"/>
                <w:color w:val="FF0000"/>
                <w:sz w:val="16"/>
              </w:rPr>
            </w:pPr>
            <w:r w:rsidRPr="00D22452">
              <w:rPr>
                <w:rFonts w:ascii="Times New Roman" w:hAnsi="Times New Roman"/>
                <w:color w:val="FF0000"/>
                <w:sz w:val="16"/>
              </w:rPr>
              <w:t>AREA CODE</w:t>
            </w:r>
          </w:p>
        </w:tc>
        <w:tc>
          <w:tcPr>
            <w:tcW w:w="1330" w:type="dxa"/>
            <w:gridSpan w:val="4"/>
            <w:vAlign w:val="center"/>
          </w:tcPr>
          <w:p w:rsidR="001D7D78" w:rsidRPr="00D22452" w:rsidRDefault="001D7D78" w:rsidP="00A719E4">
            <w:pPr>
              <w:pStyle w:val="Cell"/>
              <w:widowControl/>
              <w:jc w:val="center"/>
              <w:rPr>
                <w:rFonts w:ascii="Times New Roman" w:hAnsi="Times New Roman"/>
                <w:color w:val="FF0000"/>
                <w:sz w:val="16"/>
              </w:rPr>
            </w:pPr>
            <w:r w:rsidRPr="00D22452">
              <w:rPr>
                <w:rFonts w:ascii="Times New Roman" w:hAnsi="Times New Roman"/>
                <w:color w:val="FF0000"/>
                <w:sz w:val="16"/>
              </w:rPr>
              <w:t>NUMBER</w:t>
            </w:r>
          </w:p>
        </w:tc>
        <w:tc>
          <w:tcPr>
            <w:tcW w:w="636" w:type="dxa"/>
            <w:gridSpan w:val="2"/>
            <w:vAlign w:val="center"/>
          </w:tcPr>
          <w:p w:rsidR="001D7D78" w:rsidRPr="00D22452" w:rsidRDefault="001D7D78" w:rsidP="00A719E4">
            <w:pPr>
              <w:pStyle w:val="Cell"/>
              <w:widowControl/>
              <w:jc w:val="center"/>
              <w:rPr>
                <w:rFonts w:ascii="Times New Roman" w:hAnsi="Times New Roman"/>
                <w:color w:val="FF0000"/>
                <w:sz w:val="16"/>
              </w:rPr>
            </w:pPr>
            <w:r w:rsidRPr="00D22452">
              <w:rPr>
                <w:rFonts w:ascii="Times New Roman" w:hAnsi="Times New Roman"/>
                <w:color w:val="FF0000"/>
                <w:sz w:val="16"/>
              </w:rPr>
              <w:t>EXT.</w:t>
            </w:r>
          </w:p>
        </w:tc>
        <w:tc>
          <w:tcPr>
            <w:tcW w:w="361" w:type="dxa"/>
            <w:gridSpan w:val="2"/>
            <w:vMerge/>
            <w:tcBorders>
              <w:right w:val="nil"/>
            </w:tcBorders>
            <w:vAlign w:val="center"/>
          </w:tcPr>
          <w:p w:rsidR="001D7D78" w:rsidRPr="0094286C" w:rsidRDefault="001D7D78" w:rsidP="00570996">
            <w:pPr>
              <w:pStyle w:val="Cell"/>
              <w:jc w:val="center"/>
              <w:rPr>
                <w:rFonts w:ascii="Times New Roman" w:hAnsi="Times New Roman"/>
                <w:sz w:val="16"/>
              </w:rPr>
            </w:pPr>
          </w:p>
        </w:tc>
        <w:tc>
          <w:tcPr>
            <w:tcW w:w="3249" w:type="dxa"/>
            <w:gridSpan w:val="11"/>
            <w:vMerge/>
            <w:tcBorders>
              <w:top w:val="nil"/>
              <w:left w:val="nil"/>
            </w:tcBorders>
            <w:vAlign w:val="center"/>
          </w:tcPr>
          <w:p w:rsidR="001D7D78" w:rsidRPr="0094286C" w:rsidRDefault="001D7D78" w:rsidP="00570996">
            <w:pPr>
              <w:pStyle w:val="Cell"/>
              <w:ind w:left="72"/>
              <w:rPr>
                <w:rFonts w:ascii="Times New Roman" w:hAnsi="Times New Roman"/>
                <w:sz w:val="16"/>
              </w:rPr>
            </w:pPr>
          </w:p>
        </w:tc>
        <w:tc>
          <w:tcPr>
            <w:tcW w:w="2891" w:type="dxa"/>
            <w:gridSpan w:val="10"/>
            <w:vMerge/>
            <w:vAlign w:val="center"/>
          </w:tcPr>
          <w:p w:rsidR="001D7D78" w:rsidRPr="0094286C" w:rsidRDefault="001D7D78" w:rsidP="00570996">
            <w:pPr>
              <w:pStyle w:val="CellEntryArea2"/>
              <w:ind w:left="144"/>
              <w:rPr>
                <w:rFonts w:ascii="Times New Roman" w:hAnsi="Times New Roman"/>
                <w:sz w:val="16"/>
              </w:rPr>
            </w:pPr>
          </w:p>
        </w:tc>
        <w:tc>
          <w:tcPr>
            <w:tcW w:w="2051" w:type="dxa"/>
            <w:gridSpan w:val="6"/>
            <w:vMerge/>
            <w:vAlign w:val="center"/>
          </w:tcPr>
          <w:p w:rsidR="001D7D78" w:rsidRPr="0094286C" w:rsidRDefault="001D7D78" w:rsidP="00570996">
            <w:pPr>
              <w:pStyle w:val="CellEntryArea2"/>
              <w:ind w:left="144"/>
              <w:rPr>
                <w:rFonts w:ascii="Times New Roman" w:hAnsi="Times New Roman"/>
                <w:sz w:val="16"/>
              </w:rPr>
            </w:pPr>
          </w:p>
        </w:tc>
      </w:tr>
      <w:tr w:rsidR="001D7D78" w:rsidRPr="0094286C" w:rsidTr="00827326">
        <w:trPr>
          <w:jc w:val="center"/>
        </w:trPr>
        <w:tc>
          <w:tcPr>
            <w:tcW w:w="1092" w:type="dxa"/>
            <w:gridSpan w:val="2"/>
            <w:vAlign w:val="center"/>
          </w:tcPr>
          <w:p w:rsidR="001D7D78" w:rsidRPr="0094286C" w:rsidRDefault="001D7D78" w:rsidP="00A719E4">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18"/>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1330" w:type="dxa"/>
            <w:gridSpan w:val="4"/>
            <w:vAlign w:val="center"/>
          </w:tcPr>
          <w:p w:rsidR="001D7D78" w:rsidRPr="0094286C" w:rsidRDefault="001D7D78" w:rsidP="00A719E4">
            <w:pPr>
              <w:pStyle w:val="CellEntryArea2"/>
              <w:widowControl/>
              <w:jc w:val="center"/>
              <w:rPr>
                <w:rFonts w:ascii="Times New Roman" w:hAnsi="Times New Roman"/>
                <w:sz w:val="16"/>
              </w:rPr>
            </w:pPr>
            <w:r w:rsidRPr="0094286C">
              <w:rPr>
                <w:rFonts w:ascii="Times New Roman" w:hAnsi="Times New Roman"/>
                <w:sz w:val="16"/>
              </w:rPr>
              <w:fldChar w:fldCharType="begin">
                <w:ffData>
                  <w:name w:val="Text19"/>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r w:rsidRPr="0094286C">
              <w:rPr>
                <w:rFonts w:ascii="Times New Roman" w:hAnsi="Times New Roman"/>
                <w:sz w:val="16"/>
              </w:rPr>
              <w:t>-</w:t>
            </w:r>
            <w:r w:rsidRPr="0094286C">
              <w:rPr>
                <w:rFonts w:ascii="Times New Roman" w:hAnsi="Times New Roman"/>
                <w:sz w:val="16"/>
              </w:rPr>
              <w:fldChar w:fldCharType="begin">
                <w:ffData>
                  <w:name w:val="Text20"/>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636" w:type="dxa"/>
            <w:gridSpan w:val="2"/>
            <w:vAlign w:val="center"/>
          </w:tcPr>
          <w:p w:rsidR="001D7D78" w:rsidRPr="0094286C" w:rsidRDefault="001D7D78" w:rsidP="00A719E4">
            <w:pPr>
              <w:pStyle w:val="CellEntryArea2"/>
              <w:jc w:val="center"/>
              <w:rPr>
                <w:rFonts w:ascii="Times New Roman" w:hAnsi="Times New Roman"/>
                <w:sz w:val="16"/>
              </w:rPr>
            </w:pPr>
            <w:r w:rsidRPr="0094286C">
              <w:rPr>
                <w:rFonts w:ascii="Times New Roman" w:hAnsi="Times New Roman"/>
                <w:sz w:val="16"/>
              </w:rPr>
              <w:fldChar w:fldCharType="begin">
                <w:ffData>
                  <w:name w:val="Text21"/>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361" w:type="dxa"/>
            <w:gridSpan w:val="2"/>
            <w:vMerge/>
            <w:tcBorders>
              <w:right w:val="nil"/>
            </w:tcBorders>
            <w:vAlign w:val="center"/>
          </w:tcPr>
          <w:p w:rsidR="001D7D78" w:rsidRPr="0094286C" w:rsidRDefault="001D7D78" w:rsidP="00570996">
            <w:pPr>
              <w:pStyle w:val="Cell"/>
              <w:widowControl/>
              <w:jc w:val="center"/>
              <w:rPr>
                <w:rFonts w:ascii="Times New Roman" w:hAnsi="Times New Roman"/>
                <w:sz w:val="16"/>
              </w:rPr>
            </w:pPr>
          </w:p>
        </w:tc>
        <w:tc>
          <w:tcPr>
            <w:tcW w:w="3249" w:type="dxa"/>
            <w:gridSpan w:val="11"/>
            <w:vMerge/>
            <w:tcBorders>
              <w:left w:val="nil"/>
            </w:tcBorders>
            <w:vAlign w:val="center"/>
          </w:tcPr>
          <w:p w:rsidR="001D7D78" w:rsidRPr="0094286C" w:rsidRDefault="001D7D78" w:rsidP="00570996">
            <w:pPr>
              <w:pStyle w:val="Cell"/>
              <w:widowControl/>
              <w:ind w:left="72"/>
              <w:rPr>
                <w:rFonts w:ascii="Times New Roman" w:hAnsi="Times New Roman"/>
                <w:sz w:val="16"/>
              </w:rPr>
            </w:pPr>
          </w:p>
        </w:tc>
        <w:tc>
          <w:tcPr>
            <w:tcW w:w="2891" w:type="dxa"/>
            <w:gridSpan w:val="10"/>
            <w:vMerge/>
            <w:vAlign w:val="center"/>
          </w:tcPr>
          <w:p w:rsidR="001D7D78" w:rsidRPr="0094286C" w:rsidRDefault="001D7D78" w:rsidP="00570996">
            <w:pPr>
              <w:pStyle w:val="CellEntryArea2"/>
              <w:widowControl/>
              <w:ind w:left="144"/>
              <w:rPr>
                <w:rFonts w:ascii="Times New Roman" w:hAnsi="Times New Roman"/>
                <w:sz w:val="16"/>
              </w:rPr>
            </w:pPr>
          </w:p>
        </w:tc>
        <w:tc>
          <w:tcPr>
            <w:tcW w:w="2051" w:type="dxa"/>
            <w:gridSpan w:val="6"/>
            <w:vMerge/>
            <w:vAlign w:val="center"/>
          </w:tcPr>
          <w:p w:rsidR="001D7D78" w:rsidRPr="0094286C" w:rsidRDefault="001D7D78" w:rsidP="00570996">
            <w:pPr>
              <w:pStyle w:val="CellEntryArea2"/>
              <w:widowControl/>
              <w:ind w:left="144"/>
              <w:rPr>
                <w:rFonts w:ascii="Times New Roman" w:hAnsi="Times New Roman"/>
                <w:sz w:val="16"/>
              </w:rPr>
            </w:pPr>
          </w:p>
        </w:tc>
      </w:tr>
      <w:tr w:rsidR="00623391" w:rsidRPr="0094286C" w:rsidTr="00A0363C">
        <w:trPr>
          <w:trHeight w:val="252"/>
          <w:jc w:val="center"/>
        </w:trPr>
        <w:tc>
          <w:tcPr>
            <w:tcW w:w="11610" w:type="dxa"/>
            <w:gridSpan w:val="37"/>
            <w:vAlign w:val="center"/>
          </w:tcPr>
          <w:p w:rsidR="00623391" w:rsidRPr="005811C4" w:rsidRDefault="00623391" w:rsidP="005811C4">
            <w:pPr>
              <w:pStyle w:val="Cell"/>
              <w:widowControl/>
              <w:jc w:val="center"/>
              <w:rPr>
                <w:rFonts w:ascii="Times New Roman" w:hAnsi="Times New Roman"/>
                <w:b/>
                <w:sz w:val="16"/>
                <w:u w:val="single"/>
              </w:rPr>
            </w:pPr>
            <w:r w:rsidRPr="005811C4">
              <w:rPr>
                <w:rFonts w:ascii="Times New Roman" w:hAnsi="Times New Roman"/>
                <w:b/>
                <w:bCs/>
                <w:sz w:val="16"/>
                <w:u w:val="single"/>
              </w:rPr>
              <w:t>AWARD</w:t>
            </w:r>
            <w:r w:rsidRPr="005811C4">
              <w:rPr>
                <w:rFonts w:ascii="Times New Roman" w:hAnsi="Times New Roman"/>
                <w:b/>
                <w:sz w:val="16"/>
                <w:u w:val="single"/>
              </w:rPr>
              <w:t xml:space="preserve">  (</w:t>
            </w:r>
            <w:r w:rsidRPr="005811C4">
              <w:rPr>
                <w:rFonts w:ascii="Times New Roman" w:hAnsi="Times New Roman"/>
                <w:b/>
                <w:i/>
                <w:iCs/>
                <w:sz w:val="16"/>
                <w:u w:val="single"/>
              </w:rPr>
              <w:t>To be completed by Government</w:t>
            </w:r>
            <w:r w:rsidRPr="005811C4">
              <w:rPr>
                <w:rFonts w:ascii="Times New Roman" w:hAnsi="Times New Roman"/>
                <w:b/>
                <w:sz w:val="16"/>
                <w:u w:val="single"/>
              </w:rPr>
              <w:t>)</w:t>
            </w:r>
          </w:p>
        </w:tc>
      </w:tr>
      <w:tr w:rsidR="00827326" w:rsidRPr="0094286C" w:rsidTr="00D22452">
        <w:trPr>
          <w:jc w:val="center"/>
        </w:trPr>
        <w:tc>
          <w:tcPr>
            <w:tcW w:w="3775" w:type="dxa"/>
            <w:gridSpan w:val="11"/>
            <w:shd w:val="clear" w:color="auto" w:fill="auto"/>
            <w:vAlign w:val="center"/>
          </w:tcPr>
          <w:p w:rsidR="00623391" w:rsidRPr="0094286C" w:rsidRDefault="00623391" w:rsidP="00570996">
            <w:pPr>
              <w:pStyle w:val="Cell"/>
              <w:widowControl/>
              <w:ind w:left="76"/>
              <w:rPr>
                <w:rFonts w:ascii="Times New Roman" w:hAnsi="Times New Roman"/>
                <w:color w:val="FF0000"/>
                <w:sz w:val="16"/>
              </w:rPr>
            </w:pPr>
            <w:r w:rsidRPr="0094286C">
              <w:rPr>
                <w:rFonts w:ascii="Times New Roman" w:hAnsi="Times New Roman"/>
                <w:color w:val="FF0000"/>
                <w:sz w:val="16"/>
              </w:rPr>
              <w:t>19.  ACCEPTED AS TO ITEMS NUMBERED</w:t>
            </w:r>
            <w:r w:rsidR="00930056">
              <w:rPr>
                <w:rFonts w:ascii="Times New Roman" w:hAnsi="Times New Roman"/>
                <w:color w:val="FF0000"/>
                <w:sz w:val="16"/>
              </w:rPr>
              <w:t xml:space="preserve"> (CLIN)</w:t>
            </w:r>
          </w:p>
        </w:tc>
        <w:tc>
          <w:tcPr>
            <w:tcW w:w="1890" w:type="dxa"/>
            <w:gridSpan w:val="8"/>
            <w:shd w:val="clear" w:color="auto" w:fill="auto"/>
            <w:vAlign w:val="center"/>
          </w:tcPr>
          <w:p w:rsidR="00623391" w:rsidRPr="0094286C" w:rsidRDefault="00623391" w:rsidP="00570996">
            <w:pPr>
              <w:pStyle w:val="Cell"/>
              <w:widowControl/>
              <w:rPr>
                <w:rFonts w:ascii="Times New Roman" w:hAnsi="Times New Roman"/>
                <w:color w:val="FF0000"/>
                <w:sz w:val="16"/>
              </w:rPr>
            </w:pPr>
            <w:r w:rsidRPr="0094286C">
              <w:rPr>
                <w:rFonts w:ascii="Times New Roman" w:hAnsi="Times New Roman"/>
                <w:color w:val="FF0000"/>
                <w:sz w:val="16"/>
              </w:rPr>
              <w:t>20. AMOUNT</w:t>
            </w:r>
          </w:p>
        </w:tc>
        <w:tc>
          <w:tcPr>
            <w:tcW w:w="5945" w:type="dxa"/>
            <w:gridSpan w:val="18"/>
            <w:shd w:val="clear" w:color="auto" w:fill="auto"/>
            <w:vAlign w:val="center"/>
          </w:tcPr>
          <w:p w:rsidR="00623391" w:rsidRPr="0094286C" w:rsidRDefault="00623391" w:rsidP="00570996">
            <w:pPr>
              <w:pStyle w:val="Cell"/>
              <w:widowControl/>
              <w:rPr>
                <w:rFonts w:ascii="Times New Roman" w:hAnsi="Times New Roman"/>
                <w:color w:val="FF0000"/>
                <w:sz w:val="16"/>
              </w:rPr>
            </w:pPr>
            <w:r w:rsidRPr="0094286C">
              <w:rPr>
                <w:rFonts w:ascii="Times New Roman" w:hAnsi="Times New Roman"/>
                <w:color w:val="FF0000"/>
                <w:sz w:val="16"/>
              </w:rPr>
              <w:t>21.  ACCOUNTING AND APPROPRIATION</w:t>
            </w:r>
          </w:p>
        </w:tc>
      </w:tr>
      <w:tr w:rsidR="00623391" w:rsidRPr="0094286C" w:rsidTr="00D22452">
        <w:trPr>
          <w:jc w:val="center"/>
        </w:trPr>
        <w:tc>
          <w:tcPr>
            <w:tcW w:w="3775" w:type="dxa"/>
            <w:gridSpan w:val="11"/>
            <w:vAlign w:val="center"/>
          </w:tcPr>
          <w:p w:rsidR="00623391" w:rsidRPr="0094286C" w:rsidRDefault="00623391" w:rsidP="00570996">
            <w:pPr>
              <w:pStyle w:val="CellEntryArea"/>
              <w:widowControl/>
              <w:ind w:left="0"/>
              <w:jc w:val="center"/>
              <w:rPr>
                <w:rFonts w:ascii="Times New Roman" w:hAnsi="Times New Roman"/>
                <w:sz w:val="16"/>
              </w:rPr>
            </w:pPr>
            <w:r w:rsidRPr="00D22452">
              <w:rPr>
                <w:rFonts w:ascii="Times New Roman" w:hAnsi="Times New Roman"/>
                <w:sz w:val="18"/>
              </w:rPr>
              <w:fldChar w:fldCharType="begin">
                <w:ffData>
                  <w:name w:val="Text23"/>
                  <w:enabled/>
                  <w:calcOnExit w:val="0"/>
                  <w:textInput/>
                </w:ffData>
              </w:fldChar>
            </w:r>
            <w:r w:rsidRPr="00D22452">
              <w:rPr>
                <w:rFonts w:ascii="Times New Roman" w:hAnsi="Times New Roman"/>
                <w:sz w:val="18"/>
              </w:rPr>
              <w:instrText xml:space="preserve"> FORMTEXT </w:instrText>
            </w:r>
            <w:r w:rsidRPr="00D22452">
              <w:rPr>
                <w:rFonts w:ascii="Times New Roman" w:hAnsi="Times New Roman"/>
                <w:sz w:val="18"/>
              </w:rPr>
            </w:r>
            <w:r w:rsidRPr="00D22452">
              <w:rPr>
                <w:rFonts w:ascii="Times New Roman" w:hAnsi="Times New Roman"/>
                <w:sz w:val="18"/>
              </w:rPr>
              <w:fldChar w:fldCharType="separate"/>
            </w:r>
            <w:r w:rsidRPr="00D22452">
              <w:rPr>
                <w:rFonts w:ascii="Times New Roman" w:hAnsi="Times New Roman"/>
                <w:sz w:val="18"/>
              </w:rPr>
              <w:t> </w:t>
            </w:r>
            <w:r w:rsidRPr="00D22452">
              <w:rPr>
                <w:rFonts w:ascii="Times New Roman" w:hAnsi="Times New Roman"/>
                <w:sz w:val="18"/>
              </w:rPr>
              <w:t> </w:t>
            </w:r>
            <w:r w:rsidRPr="00D22452">
              <w:rPr>
                <w:rFonts w:ascii="Times New Roman" w:hAnsi="Times New Roman"/>
                <w:sz w:val="18"/>
              </w:rPr>
              <w:t> </w:t>
            </w:r>
            <w:r w:rsidRPr="00D22452">
              <w:rPr>
                <w:rFonts w:ascii="Times New Roman" w:hAnsi="Times New Roman"/>
                <w:sz w:val="18"/>
              </w:rPr>
              <w:t> </w:t>
            </w:r>
            <w:r w:rsidRPr="00D22452">
              <w:rPr>
                <w:rFonts w:ascii="Times New Roman" w:hAnsi="Times New Roman"/>
                <w:sz w:val="18"/>
              </w:rPr>
              <w:t> </w:t>
            </w:r>
            <w:r w:rsidRPr="00D22452">
              <w:rPr>
                <w:rFonts w:ascii="Times New Roman" w:hAnsi="Times New Roman"/>
                <w:sz w:val="18"/>
              </w:rPr>
              <w:fldChar w:fldCharType="end"/>
            </w:r>
          </w:p>
        </w:tc>
        <w:tc>
          <w:tcPr>
            <w:tcW w:w="1890" w:type="dxa"/>
            <w:gridSpan w:val="8"/>
            <w:vAlign w:val="center"/>
          </w:tcPr>
          <w:p w:rsidR="00623391" w:rsidRPr="0094286C" w:rsidRDefault="00623391" w:rsidP="00570996">
            <w:pPr>
              <w:pStyle w:val="CellEntryArea"/>
              <w:widowControl/>
              <w:ind w:left="0"/>
              <w:jc w:val="center"/>
              <w:rPr>
                <w:rFonts w:ascii="Times New Roman" w:hAnsi="Times New Roman"/>
                <w:sz w:val="16"/>
              </w:rPr>
            </w:pPr>
            <w:r w:rsidRPr="005A4C86">
              <w:rPr>
                <w:rFonts w:ascii="Times New Roman" w:hAnsi="Times New Roman"/>
              </w:rPr>
              <w:t xml:space="preserve">$ </w:t>
            </w:r>
            <w:r w:rsidRPr="00D22452">
              <w:rPr>
                <w:rFonts w:ascii="Times New Roman" w:hAnsi="Times New Roman"/>
                <w:sz w:val="22"/>
              </w:rPr>
              <w:fldChar w:fldCharType="begin">
                <w:ffData>
                  <w:name w:val="Text24"/>
                  <w:enabled/>
                  <w:calcOnExit w:val="0"/>
                  <w:textInput/>
                </w:ffData>
              </w:fldChar>
            </w:r>
            <w:r w:rsidRPr="00D22452">
              <w:rPr>
                <w:rFonts w:ascii="Times New Roman" w:hAnsi="Times New Roman"/>
                <w:sz w:val="22"/>
              </w:rPr>
              <w:instrText xml:space="preserve"> FORMTEXT </w:instrText>
            </w:r>
            <w:r w:rsidRPr="00D22452">
              <w:rPr>
                <w:rFonts w:ascii="Times New Roman" w:hAnsi="Times New Roman"/>
                <w:sz w:val="22"/>
              </w:rPr>
            </w:r>
            <w:r w:rsidRPr="00D22452">
              <w:rPr>
                <w:rFonts w:ascii="Times New Roman" w:hAnsi="Times New Roman"/>
                <w:sz w:val="22"/>
              </w:rPr>
              <w:fldChar w:fldCharType="separate"/>
            </w:r>
            <w:r w:rsidRPr="00D22452">
              <w:rPr>
                <w:rFonts w:ascii="Times New Roman" w:hAnsi="Times New Roman"/>
                <w:sz w:val="22"/>
              </w:rPr>
              <w:t> </w:t>
            </w:r>
            <w:r w:rsidRPr="00D22452">
              <w:rPr>
                <w:rFonts w:ascii="Times New Roman" w:hAnsi="Times New Roman"/>
                <w:sz w:val="22"/>
              </w:rPr>
              <w:t> </w:t>
            </w:r>
            <w:r w:rsidRPr="00D22452">
              <w:rPr>
                <w:rFonts w:ascii="Times New Roman" w:hAnsi="Times New Roman"/>
                <w:sz w:val="22"/>
              </w:rPr>
              <w:t> </w:t>
            </w:r>
            <w:r w:rsidRPr="00D22452">
              <w:rPr>
                <w:rFonts w:ascii="Times New Roman" w:hAnsi="Times New Roman"/>
                <w:sz w:val="22"/>
              </w:rPr>
              <w:t> </w:t>
            </w:r>
            <w:r w:rsidRPr="00D22452">
              <w:rPr>
                <w:rFonts w:ascii="Times New Roman" w:hAnsi="Times New Roman"/>
                <w:sz w:val="22"/>
              </w:rPr>
              <w:t> </w:t>
            </w:r>
            <w:r w:rsidRPr="00D22452">
              <w:rPr>
                <w:rFonts w:ascii="Times New Roman" w:hAnsi="Times New Roman"/>
                <w:sz w:val="22"/>
              </w:rPr>
              <w:fldChar w:fldCharType="end"/>
            </w:r>
          </w:p>
        </w:tc>
        <w:tc>
          <w:tcPr>
            <w:tcW w:w="5945" w:type="dxa"/>
            <w:gridSpan w:val="18"/>
            <w:vMerge w:val="restart"/>
            <w:vAlign w:val="center"/>
          </w:tcPr>
          <w:p w:rsidR="00623391" w:rsidRPr="0094286C" w:rsidRDefault="00623391" w:rsidP="00570996">
            <w:pPr>
              <w:pStyle w:val="CellEntryArea"/>
              <w:widowControl/>
              <w:ind w:left="144"/>
              <w:rPr>
                <w:rFonts w:ascii="Times New Roman" w:hAnsi="Times New Roman"/>
                <w:sz w:val="16"/>
              </w:rPr>
            </w:pPr>
            <w:r w:rsidRPr="0094286C">
              <w:rPr>
                <w:rFonts w:ascii="Times New Roman" w:hAnsi="Times New Roman"/>
                <w:sz w:val="16"/>
              </w:rPr>
              <w:fldChar w:fldCharType="begin">
                <w:ffData>
                  <w:name w:val="Text25"/>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r w:rsidRPr="0094286C">
              <w:rPr>
                <w:rFonts w:ascii="Times New Roman" w:hAnsi="Times New Roman"/>
                <w:sz w:val="16"/>
              </w:rPr>
              <w:t xml:space="preserve"> </w:t>
            </w:r>
          </w:p>
          <w:p w:rsidR="00623391" w:rsidRPr="0094286C" w:rsidRDefault="00623391" w:rsidP="00570996">
            <w:pPr>
              <w:pStyle w:val="CellEntryArea"/>
              <w:ind w:left="144"/>
              <w:rPr>
                <w:rFonts w:ascii="Times New Roman" w:hAnsi="Times New Roman"/>
                <w:sz w:val="16"/>
              </w:rPr>
            </w:pPr>
            <w:r w:rsidRPr="0094286C">
              <w:rPr>
                <w:rFonts w:ascii="Times New Roman" w:hAnsi="Times New Roman"/>
                <w:sz w:val="16"/>
              </w:rPr>
              <w:fldChar w:fldCharType="begin">
                <w:ffData>
                  <w:name w:val="Text26"/>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r>
      <w:tr w:rsidR="00623391" w:rsidRPr="0094286C" w:rsidTr="001D7D78">
        <w:trPr>
          <w:trHeight w:val="188"/>
          <w:jc w:val="center"/>
        </w:trPr>
        <w:tc>
          <w:tcPr>
            <w:tcW w:w="5665" w:type="dxa"/>
            <w:gridSpan w:val="19"/>
            <w:vAlign w:val="center"/>
          </w:tcPr>
          <w:p w:rsidR="00623391" w:rsidRPr="00827326" w:rsidRDefault="00623391" w:rsidP="00570996">
            <w:pPr>
              <w:pStyle w:val="Cell"/>
              <w:widowControl/>
              <w:ind w:left="76"/>
              <w:rPr>
                <w:rFonts w:ascii="Times New Roman" w:hAnsi="Times New Roman"/>
                <w:sz w:val="14"/>
              </w:rPr>
            </w:pPr>
            <w:r w:rsidRPr="00827326">
              <w:rPr>
                <w:rFonts w:ascii="Times New Roman" w:hAnsi="Times New Roman"/>
                <w:sz w:val="14"/>
              </w:rPr>
              <w:t xml:space="preserve">22.  AUTHORITY FOR USING OTHER THAN FULL AND OPEN </w:t>
            </w:r>
          </w:p>
          <w:p w:rsidR="00623391" w:rsidRPr="0094286C" w:rsidRDefault="00623391" w:rsidP="00570996">
            <w:pPr>
              <w:pStyle w:val="Cell"/>
              <w:widowControl/>
              <w:ind w:left="76"/>
              <w:rPr>
                <w:rFonts w:ascii="Times New Roman" w:hAnsi="Times New Roman"/>
                <w:sz w:val="16"/>
              </w:rPr>
            </w:pPr>
            <w:r w:rsidRPr="00827326">
              <w:rPr>
                <w:rFonts w:ascii="Times New Roman" w:hAnsi="Times New Roman"/>
                <w:sz w:val="14"/>
              </w:rPr>
              <w:t xml:space="preserve">COMPETITION:    </w:t>
            </w:r>
            <w:r w:rsidRPr="00827326">
              <w:rPr>
                <w:rFonts w:ascii="Times New Roman" w:hAnsi="Times New Roman"/>
                <w:sz w:val="14"/>
                <w:szCs w:val="20"/>
              </w:rPr>
              <w:fldChar w:fldCharType="begin">
                <w:ffData>
                  <w:name w:val="Check3"/>
                  <w:enabled/>
                  <w:calcOnExit w:val="0"/>
                  <w:checkBox>
                    <w:sizeAuto/>
                    <w:default w:val="0"/>
                  </w:checkBox>
                </w:ffData>
              </w:fldChar>
            </w:r>
            <w:r w:rsidRPr="00827326">
              <w:rPr>
                <w:rFonts w:ascii="Times New Roman" w:hAnsi="Times New Roman"/>
                <w:sz w:val="14"/>
                <w:szCs w:val="20"/>
              </w:rPr>
              <w:instrText xml:space="preserve"> FORMCHECKBOX </w:instrText>
            </w:r>
            <w:r w:rsidR="00D72CEE">
              <w:rPr>
                <w:rFonts w:ascii="Times New Roman" w:hAnsi="Times New Roman"/>
                <w:sz w:val="14"/>
                <w:szCs w:val="20"/>
              </w:rPr>
            </w:r>
            <w:r w:rsidR="00D72CEE">
              <w:rPr>
                <w:rFonts w:ascii="Times New Roman" w:hAnsi="Times New Roman"/>
                <w:sz w:val="14"/>
                <w:szCs w:val="20"/>
              </w:rPr>
              <w:fldChar w:fldCharType="separate"/>
            </w:r>
            <w:r w:rsidRPr="00827326">
              <w:rPr>
                <w:rFonts w:ascii="Times New Roman" w:hAnsi="Times New Roman"/>
                <w:sz w:val="14"/>
                <w:szCs w:val="20"/>
              </w:rPr>
              <w:fldChar w:fldCharType="end"/>
            </w:r>
            <w:r w:rsidRPr="00827326">
              <w:rPr>
                <w:rFonts w:ascii="Times New Roman" w:hAnsi="Times New Roman"/>
                <w:sz w:val="14"/>
                <w:szCs w:val="20"/>
              </w:rPr>
              <w:t xml:space="preserve"> </w:t>
            </w:r>
            <w:r w:rsidRPr="00827326">
              <w:rPr>
                <w:rFonts w:ascii="Times New Roman" w:hAnsi="Times New Roman"/>
                <w:sz w:val="14"/>
                <w:szCs w:val="14"/>
              </w:rPr>
              <w:t xml:space="preserve">10 U.S.C. 2304 (c)                </w:t>
            </w:r>
            <w:r w:rsidRPr="00827326">
              <w:rPr>
                <w:rFonts w:ascii="Times New Roman" w:hAnsi="Times New Roman"/>
                <w:sz w:val="14"/>
                <w:szCs w:val="20"/>
              </w:rPr>
              <w:fldChar w:fldCharType="begin">
                <w:ffData>
                  <w:name w:val="Check4"/>
                  <w:enabled/>
                  <w:calcOnExit w:val="0"/>
                  <w:checkBox>
                    <w:sizeAuto/>
                    <w:default w:val="0"/>
                  </w:checkBox>
                </w:ffData>
              </w:fldChar>
            </w:r>
            <w:r w:rsidRPr="00827326">
              <w:rPr>
                <w:rFonts w:ascii="Times New Roman" w:hAnsi="Times New Roman"/>
                <w:sz w:val="14"/>
                <w:szCs w:val="20"/>
              </w:rPr>
              <w:instrText xml:space="preserve"> FORMCHECKBOX </w:instrText>
            </w:r>
            <w:r w:rsidR="00D72CEE">
              <w:rPr>
                <w:rFonts w:ascii="Times New Roman" w:hAnsi="Times New Roman"/>
                <w:sz w:val="14"/>
                <w:szCs w:val="20"/>
              </w:rPr>
            </w:r>
            <w:r w:rsidR="00D72CEE">
              <w:rPr>
                <w:rFonts w:ascii="Times New Roman" w:hAnsi="Times New Roman"/>
                <w:sz w:val="14"/>
                <w:szCs w:val="20"/>
              </w:rPr>
              <w:fldChar w:fldCharType="separate"/>
            </w:r>
            <w:r w:rsidRPr="00827326">
              <w:rPr>
                <w:rFonts w:ascii="Times New Roman" w:hAnsi="Times New Roman"/>
                <w:sz w:val="14"/>
                <w:szCs w:val="20"/>
              </w:rPr>
              <w:fldChar w:fldCharType="end"/>
            </w:r>
            <w:r w:rsidRPr="00827326">
              <w:rPr>
                <w:rFonts w:ascii="Times New Roman" w:hAnsi="Times New Roman"/>
                <w:sz w:val="14"/>
                <w:szCs w:val="20"/>
              </w:rPr>
              <w:t xml:space="preserve"> </w:t>
            </w:r>
            <w:r w:rsidRPr="00827326">
              <w:rPr>
                <w:rFonts w:ascii="Times New Roman" w:hAnsi="Times New Roman"/>
                <w:sz w:val="14"/>
                <w:szCs w:val="14"/>
              </w:rPr>
              <w:t>41U.S.C. 142(c) (</w:t>
            </w:r>
            <w:r w:rsidRPr="00827326">
              <w:rPr>
                <w:rFonts w:ascii="Times New Roman" w:hAnsi="Times New Roman"/>
                <w:sz w:val="14"/>
              </w:rPr>
              <w:fldChar w:fldCharType="begin">
                <w:ffData>
                  <w:name w:val="Text44"/>
                  <w:enabled/>
                  <w:calcOnExit w:val="0"/>
                  <w:textInput/>
                </w:ffData>
              </w:fldChar>
            </w:r>
            <w:r w:rsidRPr="00827326">
              <w:rPr>
                <w:rFonts w:ascii="Times New Roman" w:hAnsi="Times New Roman"/>
                <w:sz w:val="14"/>
              </w:rPr>
              <w:instrText xml:space="preserve"> FORMTEXT </w:instrText>
            </w:r>
            <w:r w:rsidRPr="00827326">
              <w:rPr>
                <w:rFonts w:ascii="Times New Roman" w:hAnsi="Times New Roman"/>
                <w:sz w:val="14"/>
              </w:rPr>
            </w:r>
            <w:r w:rsidRPr="00827326">
              <w:rPr>
                <w:rFonts w:ascii="Times New Roman" w:hAnsi="Times New Roman"/>
                <w:sz w:val="14"/>
              </w:rPr>
              <w:fldChar w:fldCharType="separate"/>
            </w:r>
            <w:r w:rsidRPr="00827326">
              <w:rPr>
                <w:rFonts w:ascii="Times New Roman" w:hAnsi="Times New Roman"/>
                <w:sz w:val="14"/>
              </w:rPr>
              <w:t> </w:t>
            </w:r>
            <w:r w:rsidRPr="00827326">
              <w:rPr>
                <w:rFonts w:ascii="Times New Roman" w:hAnsi="Times New Roman"/>
                <w:sz w:val="14"/>
              </w:rPr>
              <w:t> </w:t>
            </w:r>
            <w:r w:rsidRPr="00827326">
              <w:rPr>
                <w:rFonts w:ascii="Times New Roman" w:hAnsi="Times New Roman"/>
                <w:sz w:val="14"/>
              </w:rPr>
              <w:t> </w:t>
            </w:r>
            <w:r w:rsidRPr="00827326">
              <w:rPr>
                <w:rFonts w:ascii="Times New Roman" w:hAnsi="Times New Roman"/>
                <w:sz w:val="14"/>
              </w:rPr>
              <w:t> </w:t>
            </w:r>
            <w:r w:rsidRPr="00827326">
              <w:rPr>
                <w:rFonts w:ascii="Times New Roman" w:hAnsi="Times New Roman"/>
                <w:sz w:val="14"/>
              </w:rPr>
              <w:t> </w:t>
            </w:r>
            <w:r w:rsidRPr="00827326">
              <w:rPr>
                <w:rFonts w:ascii="Times New Roman" w:hAnsi="Times New Roman"/>
                <w:sz w:val="14"/>
              </w:rPr>
              <w:fldChar w:fldCharType="end"/>
            </w:r>
            <w:r w:rsidRPr="00827326">
              <w:rPr>
                <w:rFonts w:ascii="Times New Roman" w:hAnsi="Times New Roman"/>
                <w:sz w:val="14"/>
              </w:rPr>
              <w:t>)</w:t>
            </w:r>
          </w:p>
        </w:tc>
        <w:tc>
          <w:tcPr>
            <w:tcW w:w="5945" w:type="dxa"/>
            <w:gridSpan w:val="18"/>
            <w:vMerge/>
            <w:vAlign w:val="center"/>
          </w:tcPr>
          <w:p w:rsidR="00623391" w:rsidRPr="0094286C" w:rsidRDefault="00623391" w:rsidP="00570996">
            <w:pPr>
              <w:pStyle w:val="CellEntryArea"/>
              <w:widowControl/>
              <w:ind w:left="504"/>
              <w:rPr>
                <w:rFonts w:ascii="Times New Roman" w:hAnsi="Times New Roman"/>
                <w:sz w:val="16"/>
              </w:rPr>
            </w:pPr>
          </w:p>
        </w:tc>
      </w:tr>
      <w:tr w:rsidR="00623391" w:rsidRPr="0094286C" w:rsidTr="001D60C3">
        <w:trPr>
          <w:trHeight w:val="70"/>
          <w:jc w:val="center"/>
        </w:trPr>
        <w:tc>
          <w:tcPr>
            <w:tcW w:w="5665" w:type="dxa"/>
            <w:gridSpan w:val="19"/>
            <w:tcBorders>
              <w:bottom w:val="nil"/>
            </w:tcBorders>
            <w:vAlign w:val="center"/>
          </w:tcPr>
          <w:p w:rsidR="00623391" w:rsidRPr="0094286C" w:rsidRDefault="00623391" w:rsidP="00570996">
            <w:pPr>
              <w:pStyle w:val="Cell"/>
              <w:widowControl/>
              <w:ind w:left="76"/>
              <w:rPr>
                <w:rFonts w:ascii="Times New Roman" w:hAnsi="Times New Roman"/>
                <w:sz w:val="16"/>
              </w:rPr>
            </w:pPr>
          </w:p>
        </w:tc>
        <w:tc>
          <w:tcPr>
            <w:tcW w:w="5945" w:type="dxa"/>
            <w:gridSpan w:val="18"/>
            <w:vMerge/>
            <w:vAlign w:val="center"/>
          </w:tcPr>
          <w:p w:rsidR="00623391" w:rsidRPr="0094286C" w:rsidRDefault="00623391" w:rsidP="00570996">
            <w:pPr>
              <w:pStyle w:val="CellEntryArea"/>
              <w:widowControl/>
              <w:ind w:left="504"/>
              <w:rPr>
                <w:rFonts w:ascii="Times New Roman" w:hAnsi="Times New Roman"/>
                <w:sz w:val="16"/>
              </w:rPr>
            </w:pPr>
          </w:p>
        </w:tc>
      </w:tr>
      <w:tr w:rsidR="00623391" w:rsidRPr="0094286C" w:rsidTr="001D60C3">
        <w:trPr>
          <w:trHeight w:val="70"/>
          <w:jc w:val="center"/>
        </w:trPr>
        <w:tc>
          <w:tcPr>
            <w:tcW w:w="5665" w:type="dxa"/>
            <w:gridSpan w:val="19"/>
            <w:tcBorders>
              <w:top w:val="nil"/>
            </w:tcBorders>
            <w:vAlign w:val="center"/>
          </w:tcPr>
          <w:p w:rsidR="00623391" w:rsidRPr="0094286C" w:rsidRDefault="00623391" w:rsidP="00570996">
            <w:pPr>
              <w:pStyle w:val="Cell"/>
              <w:widowControl/>
              <w:rPr>
                <w:rFonts w:ascii="Times New Roman" w:hAnsi="Times New Roman"/>
                <w:sz w:val="16"/>
              </w:rPr>
            </w:pPr>
          </w:p>
        </w:tc>
        <w:tc>
          <w:tcPr>
            <w:tcW w:w="5945" w:type="dxa"/>
            <w:gridSpan w:val="18"/>
            <w:shd w:val="clear" w:color="auto" w:fill="auto"/>
            <w:vAlign w:val="center"/>
          </w:tcPr>
          <w:p w:rsidR="00623391" w:rsidRPr="0094286C" w:rsidRDefault="00623391" w:rsidP="00323FDA">
            <w:pPr>
              <w:pStyle w:val="Cell"/>
              <w:widowControl/>
              <w:rPr>
                <w:rFonts w:ascii="Times New Roman" w:hAnsi="Times New Roman"/>
                <w:sz w:val="16"/>
              </w:rPr>
            </w:pPr>
            <w:r w:rsidRPr="0094286C">
              <w:rPr>
                <w:rFonts w:ascii="Times New Roman" w:hAnsi="Times New Roman"/>
                <w:sz w:val="16"/>
              </w:rPr>
              <w:t xml:space="preserve">23. SUBMIT INVOICES TO ADDRESS SHOWN IN:  ITEM 25  </w:t>
            </w:r>
          </w:p>
        </w:tc>
      </w:tr>
      <w:tr w:rsidR="001D7D78" w:rsidRPr="0094286C" w:rsidTr="00D22452">
        <w:trPr>
          <w:jc w:val="center"/>
        </w:trPr>
        <w:tc>
          <w:tcPr>
            <w:tcW w:w="3775" w:type="dxa"/>
            <w:gridSpan w:val="11"/>
            <w:vMerge w:val="restart"/>
            <w:shd w:val="clear" w:color="auto" w:fill="auto"/>
          </w:tcPr>
          <w:p w:rsidR="001D7D78" w:rsidRPr="0094286C" w:rsidRDefault="001D7D78" w:rsidP="00570996">
            <w:pPr>
              <w:pStyle w:val="Cell"/>
              <w:widowControl/>
              <w:ind w:left="76"/>
              <w:rPr>
                <w:rFonts w:ascii="Times New Roman" w:hAnsi="Times New Roman"/>
                <w:sz w:val="16"/>
              </w:rPr>
            </w:pPr>
            <w:r w:rsidRPr="0094286C">
              <w:rPr>
                <w:rFonts w:ascii="Times New Roman" w:hAnsi="Times New Roman"/>
                <w:sz w:val="16"/>
              </w:rPr>
              <w:t xml:space="preserve">24.  ADMINISTERED BY </w:t>
            </w:r>
            <w:r w:rsidRPr="0094286C">
              <w:rPr>
                <w:rFonts w:ascii="Times New Roman" w:hAnsi="Times New Roman"/>
                <w:i/>
                <w:iCs/>
                <w:sz w:val="16"/>
              </w:rPr>
              <w:t>(If other than Item 7)</w:t>
            </w:r>
          </w:p>
          <w:p w:rsidR="001D7D78" w:rsidRPr="0094286C" w:rsidRDefault="001D7D78" w:rsidP="00D22452">
            <w:pPr>
              <w:pStyle w:val="CellEntryArea"/>
              <w:spacing w:before="120"/>
              <w:rPr>
                <w:rFonts w:ascii="Times New Roman" w:hAnsi="Times New Roman"/>
                <w:sz w:val="16"/>
              </w:rPr>
            </w:pPr>
            <w:r w:rsidRPr="0094286C">
              <w:rPr>
                <w:rFonts w:ascii="Times New Roman" w:hAnsi="Times New Roman"/>
                <w:sz w:val="16"/>
              </w:rPr>
              <w:fldChar w:fldCharType="begin">
                <w:ffData>
                  <w:name w:val="Text28"/>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802" w:type="dxa"/>
            <w:gridSpan w:val="3"/>
            <w:tcBorders>
              <w:bottom w:val="nil"/>
              <w:right w:val="nil"/>
            </w:tcBorders>
            <w:shd w:val="clear" w:color="auto" w:fill="auto"/>
            <w:vAlign w:val="center"/>
          </w:tcPr>
          <w:p w:rsidR="001D7D78" w:rsidRPr="0094286C" w:rsidRDefault="001D7D78" w:rsidP="00570996">
            <w:pPr>
              <w:pStyle w:val="Cell"/>
              <w:widowControl/>
              <w:jc w:val="right"/>
              <w:rPr>
                <w:rFonts w:ascii="Times New Roman" w:hAnsi="Times New Roman"/>
                <w:sz w:val="16"/>
              </w:rPr>
            </w:pPr>
            <w:r w:rsidRPr="0094286C">
              <w:rPr>
                <w:rFonts w:ascii="Times New Roman" w:hAnsi="Times New Roman"/>
                <w:sz w:val="16"/>
              </w:rPr>
              <w:t>CODE</w:t>
            </w:r>
          </w:p>
        </w:tc>
        <w:tc>
          <w:tcPr>
            <w:tcW w:w="1088" w:type="dxa"/>
            <w:gridSpan w:val="5"/>
            <w:tcBorders>
              <w:left w:val="nil"/>
              <w:bottom w:val="nil"/>
            </w:tcBorders>
            <w:shd w:val="clear" w:color="auto" w:fill="auto"/>
            <w:vAlign w:val="center"/>
          </w:tcPr>
          <w:p w:rsidR="001D7D78" w:rsidRPr="0094286C" w:rsidRDefault="001D7D78" w:rsidP="00570996">
            <w:pPr>
              <w:pStyle w:val="CellEntryArea2"/>
              <w:widowControl/>
              <w:ind w:left="144"/>
              <w:rPr>
                <w:rFonts w:ascii="Times New Roman" w:hAnsi="Times New Roman"/>
                <w:sz w:val="16"/>
              </w:rPr>
            </w:pPr>
            <w:r w:rsidRPr="0094286C">
              <w:rPr>
                <w:rFonts w:ascii="Times New Roman" w:hAnsi="Times New Roman"/>
                <w:sz w:val="16"/>
              </w:rPr>
              <w:fldChar w:fldCharType="begin">
                <w:ffData>
                  <w:name w:val="Text29"/>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c>
          <w:tcPr>
            <w:tcW w:w="4230" w:type="dxa"/>
            <w:gridSpan w:val="14"/>
            <w:vMerge w:val="restart"/>
            <w:shd w:val="clear" w:color="auto" w:fill="auto"/>
            <w:vAlign w:val="center"/>
          </w:tcPr>
          <w:p w:rsidR="001D7D78" w:rsidRPr="00544885" w:rsidRDefault="001D7D78" w:rsidP="00570996">
            <w:pPr>
              <w:pStyle w:val="Cell"/>
              <w:widowControl/>
              <w:rPr>
                <w:rFonts w:ascii="Times New Roman" w:hAnsi="Times New Roman"/>
                <w:color w:val="auto"/>
                <w:sz w:val="16"/>
              </w:rPr>
            </w:pPr>
            <w:r w:rsidRPr="00544885">
              <w:rPr>
                <w:rFonts w:ascii="Times New Roman" w:hAnsi="Times New Roman"/>
                <w:color w:val="auto"/>
                <w:sz w:val="16"/>
              </w:rPr>
              <w:t>25.  PAYMENT WILL BE MADE BY</w:t>
            </w:r>
          </w:p>
          <w:p w:rsidR="00D22452" w:rsidRDefault="001D60C3" w:rsidP="001D60C3">
            <w:pPr>
              <w:pStyle w:val="CellEntryArea"/>
              <w:ind w:left="144"/>
              <w:rPr>
                <w:rFonts w:ascii="Times New Roman" w:hAnsi="Times New Roman"/>
                <w:b w:val="0"/>
                <w:sz w:val="22"/>
                <w:szCs w:val="22"/>
              </w:rPr>
            </w:pPr>
            <w:r w:rsidRPr="00D22452">
              <w:rPr>
                <w:rFonts w:ascii="Times New Roman" w:hAnsi="Times New Roman"/>
                <w:b w:val="0"/>
                <w:sz w:val="22"/>
                <w:szCs w:val="22"/>
              </w:rPr>
              <w:t xml:space="preserve">Electronic Submission to </w:t>
            </w:r>
          </w:p>
          <w:p w:rsidR="001D7D78" w:rsidRPr="00D22452" w:rsidRDefault="001D60C3" w:rsidP="001D60C3">
            <w:pPr>
              <w:pStyle w:val="CellEntryArea"/>
              <w:ind w:left="144"/>
              <w:rPr>
                <w:rFonts w:ascii="Times New Roman" w:hAnsi="Times New Roman"/>
                <w:b w:val="0"/>
                <w:sz w:val="22"/>
                <w:szCs w:val="22"/>
              </w:rPr>
            </w:pPr>
            <w:r w:rsidRPr="00D22452">
              <w:rPr>
                <w:rFonts w:ascii="Times New Roman" w:hAnsi="Times New Roman"/>
                <w:b w:val="0"/>
                <w:sz w:val="22"/>
                <w:szCs w:val="22"/>
              </w:rPr>
              <w:t xml:space="preserve">Invoice Processing Platform </w:t>
            </w:r>
          </w:p>
          <w:p w:rsidR="001D60C3" w:rsidRPr="00D22452" w:rsidRDefault="00D72CEE" w:rsidP="001D60C3">
            <w:pPr>
              <w:pStyle w:val="CellEntryArea"/>
              <w:ind w:left="144"/>
              <w:rPr>
                <w:rFonts w:ascii="Times New Roman" w:hAnsi="Times New Roman"/>
                <w:b w:val="0"/>
                <w:sz w:val="22"/>
                <w:szCs w:val="22"/>
              </w:rPr>
            </w:pPr>
            <w:hyperlink r:id="rId15" w:history="1">
              <w:r w:rsidR="001D60C3" w:rsidRPr="00D22452">
                <w:rPr>
                  <w:rStyle w:val="Hyperlink"/>
                  <w:rFonts w:ascii="Times New Roman" w:hAnsi="Times New Roman"/>
                  <w:b w:val="0"/>
                  <w:sz w:val="22"/>
                  <w:szCs w:val="22"/>
                </w:rPr>
                <w:t>www.ipp.gov</w:t>
              </w:r>
            </w:hyperlink>
            <w:r w:rsidR="001D60C3" w:rsidRPr="00D22452">
              <w:rPr>
                <w:rFonts w:ascii="Times New Roman" w:hAnsi="Times New Roman"/>
                <w:b w:val="0"/>
                <w:sz w:val="22"/>
                <w:szCs w:val="22"/>
              </w:rPr>
              <w:t xml:space="preserve"> </w:t>
            </w:r>
          </w:p>
          <w:p w:rsidR="001D60C3" w:rsidRPr="001D60C3" w:rsidRDefault="001D60C3" w:rsidP="001D60C3">
            <w:pPr>
              <w:pStyle w:val="CellEntryArea"/>
              <w:ind w:left="144"/>
              <w:rPr>
                <w:rFonts w:ascii="Times New Roman" w:hAnsi="Times New Roman"/>
                <w:b w:val="0"/>
                <w:sz w:val="16"/>
              </w:rPr>
            </w:pPr>
          </w:p>
        </w:tc>
        <w:tc>
          <w:tcPr>
            <w:tcW w:w="466" w:type="dxa"/>
            <w:tcBorders>
              <w:bottom w:val="nil"/>
              <w:right w:val="nil"/>
            </w:tcBorders>
            <w:vAlign w:val="center"/>
          </w:tcPr>
          <w:p w:rsidR="001D7D78" w:rsidRPr="0094286C" w:rsidRDefault="001D7D78" w:rsidP="00570996">
            <w:pPr>
              <w:pStyle w:val="Cell"/>
              <w:widowControl/>
              <w:jc w:val="right"/>
              <w:rPr>
                <w:rFonts w:ascii="Times New Roman" w:hAnsi="Times New Roman"/>
                <w:sz w:val="16"/>
              </w:rPr>
            </w:pPr>
            <w:r w:rsidRPr="0094286C">
              <w:rPr>
                <w:rFonts w:ascii="Times New Roman" w:hAnsi="Times New Roman"/>
                <w:sz w:val="16"/>
              </w:rPr>
              <w:t>CODE</w:t>
            </w:r>
          </w:p>
        </w:tc>
        <w:tc>
          <w:tcPr>
            <w:tcW w:w="1249" w:type="dxa"/>
            <w:gridSpan w:val="3"/>
            <w:tcBorders>
              <w:left w:val="nil"/>
              <w:bottom w:val="nil"/>
            </w:tcBorders>
            <w:vAlign w:val="center"/>
          </w:tcPr>
          <w:p w:rsidR="001D7D78" w:rsidRPr="0094286C" w:rsidRDefault="001D7D78" w:rsidP="00570996">
            <w:pPr>
              <w:pStyle w:val="CellEntryArea2"/>
              <w:widowControl/>
              <w:ind w:left="144"/>
              <w:rPr>
                <w:rFonts w:ascii="Times New Roman" w:hAnsi="Times New Roman"/>
                <w:sz w:val="16"/>
              </w:rPr>
            </w:pPr>
            <w:r w:rsidRPr="0094286C">
              <w:rPr>
                <w:rFonts w:ascii="Times New Roman" w:hAnsi="Times New Roman"/>
                <w:sz w:val="16"/>
              </w:rPr>
              <w:fldChar w:fldCharType="begin">
                <w:ffData>
                  <w:name w:val="Text30"/>
                  <w:enabled/>
                  <w:calcOnExit w:val="0"/>
                  <w:textInput/>
                </w:ffData>
              </w:fldChar>
            </w:r>
            <w:r w:rsidRPr="0094286C">
              <w:rPr>
                <w:rFonts w:ascii="Times New Roman" w:hAnsi="Times New Roman"/>
                <w:sz w:val="16"/>
              </w:rPr>
              <w:instrText xml:space="preserve"> FORMTEXT </w:instrText>
            </w:r>
            <w:r w:rsidRPr="0094286C">
              <w:rPr>
                <w:rFonts w:ascii="Times New Roman" w:hAnsi="Times New Roman"/>
                <w:sz w:val="16"/>
              </w:rPr>
            </w:r>
            <w:r w:rsidRPr="0094286C">
              <w:rPr>
                <w:rFonts w:ascii="Times New Roman" w:hAnsi="Times New Roman"/>
                <w:sz w:val="16"/>
              </w:rPr>
              <w:fldChar w:fldCharType="separate"/>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t> </w:t>
            </w:r>
            <w:r w:rsidRPr="0094286C">
              <w:rPr>
                <w:rFonts w:ascii="Times New Roman" w:hAnsi="Times New Roman"/>
                <w:sz w:val="16"/>
              </w:rPr>
              <w:fldChar w:fldCharType="end"/>
            </w:r>
          </w:p>
        </w:tc>
      </w:tr>
      <w:tr w:rsidR="001D7D78" w:rsidRPr="0094286C" w:rsidTr="00D22452">
        <w:trPr>
          <w:trHeight w:val="413"/>
          <w:jc w:val="center"/>
        </w:trPr>
        <w:tc>
          <w:tcPr>
            <w:tcW w:w="3775" w:type="dxa"/>
            <w:gridSpan w:val="11"/>
            <w:vMerge/>
            <w:tcBorders>
              <w:bottom w:val="single" w:sz="4" w:space="0" w:color="auto"/>
            </w:tcBorders>
          </w:tcPr>
          <w:p w:rsidR="001D7D78" w:rsidRPr="0094286C" w:rsidRDefault="001D7D78" w:rsidP="00570996">
            <w:pPr>
              <w:pStyle w:val="CellEntryArea"/>
              <w:widowControl/>
              <w:rPr>
                <w:rFonts w:ascii="Times New Roman" w:hAnsi="Times New Roman"/>
                <w:sz w:val="16"/>
              </w:rPr>
            </w:pPr>
          </w:p>
        </w:tc>
        <w:tc>
          <w:tcPr>
            <w:tcW w:w="1890" w:type="dxa"/>
            <w:gridSpan w:val="8"/>
            <w:tcBorders>
              <w:top w:val="nil"/>
              <w:bottom w:val="single" w:sz="4" w:space="0" w:color="auto"/>
            </w:tcBorders>
          </w:tcPr>
          <w:p w:rsidR="001D7D78" w:rsidRPr="0094286C" w:rsidRDefault="001D7D78" w:rsidP="00570996">
            <w:pPr>
              <w:pStyle w:val="CellEntryArea"/>
              <w:widowControl/>
              <w:rPr>
                <w:rFonts w:ascii="Times New Roman" w:hAnsi="Times New Roman"/>
                <w:sz w:val="16"/>
              </w:rPr>
            </w:pPr>
          </w:p>
        </w:tc>
        <w:tc>
          <w:tcPr>
            <w:tcW w:w="4230" w:type="dxa"/>
            <w:gridSpan w:val="14"/>
            <w:vMerge/>
            <w:tcBorders>
              <w:bottom w:val="single" w:sz="4" w:space="0" w:color="auto"/>
            </w:tcBorders>
          </w:tcPr>
          <w:p w:rsidR="001D7D78" w:rsidRPr="0094286C" w:rsidRDefault="001D7D78" w:rsidP="00570996">
            <w:pPr>
              <w:pStyle w:val="CellEntryArea"/>
              <w:widowControl/>
              <w:rPr>
                <w:rFonts w:ascii="Times New Roman" w:hAnsi="Times New Roman"/>
                <w:sz w:val="16"/>
              </w:rPr>
            </w:pPr>
          </w:p>
        </w:tc>
        <w:tc>
          <w:tcPr>
            <w:tcW w:w="1715" w:type="dxa"/>
            <w:gridSpan w:val="4"/>
            <w:tcBorders>
              <w:top w:val="nil"/>
              <w:bottom w:val="single" w:sz="4" w:space="0" w:color="auto"/>
            </w:tcBorders>
          </w:tcPr>
          <w:p w:rsidR="001D7D78" w:rsidRPr="0094286C" w:rsidRDefault="001D7D78" w:rsidP="00570996">
            <w:pPr>
              <w:pStyle w:val="CellEntryArea"/>
              <w:widowControl/>
              <w:rPr>
                <w:rFonts w:ascii="Times New Roman" w:hAnsi="Times New Roman"/>
                <w:sz w:val="16"/>
              </w:rPr>
            </w:pPr>
          </w:p>
        </w:tc>
      </w:tr>
      <w:tr w:rsidR="001D7D78" w:rsidRPr="0094286C" w:rsidTr="00D22452">
        <w:trPr>
          <w:trHeight w:val="575"/>
          <w:jc w:val="center"/>
        </w:trPr>
        <w:tc>
          <w:tcPr>
            <w:tcW w:w="5665" w:type="dxa"/>
            <w:gridSpan w:val="19"/>
            <w:shd w:val="clear" w:color="auto" w:fill="auto"/>
          </w:tcPr>
          <w:p w:rsidR="001D7D78" w:rsidRPr="0094286C" w:rsidRDefault="001D7D78" w:rsidP="00570996">
            <w:pPr>
              <w:pStyle w:val="Cell"/>
              <w:widowControl/>
              <w:ind w:left="76"/>
              <w:rPr>
                <w:rFonts w:ascii="Times New Roman" w:hAnsi="Times New Roman"/>
                <w:color w:val="FF0000"/>
                <w:sz w:val="16"/>
              </w:rPr>
            </w:pPr>
            <w:r w:rsidRPr="0094286C">
              <w:rPr>
                <w:rFonts w:ascii="Times New Roman" w:hAnsi="Times New Roman"/>
                <w:color w:val="FF0000"/>
                <w:sz w:val="16"/>
              </w:rPr>
              <w:t>26.  NAME OF CONTRACTING OFFICER</w:t>
            </w:r>
            <w:r w:rsidRPr="00D22452">
              <w:rPr>
                <w:rFonts w:ascii="Times New Roman" w:hAnsi="Times New Roman"/>
                <w:color w:val="auto"/>
                <w:sz w:val="16"/>
              </w:rPr>
              <w:t xml:space="preserve"> (CO) </w:t>
            </w:r>
            <w:r w:rsidRPr="00D22452">
              <w:rPr>
                <w:rFonts w:ascii="Times New Roman" w:hAnsi="Times New Roman"/>
                <w:i/>
                <w:color w:val="auto"/>
                <w:sz w:val="14"/>
              </w:rPr>
              <w:t>(Type or print)</w:t>
            </w:r>
          </w:p>
          <w:p w:rsidR="001D7D78" w:rsidRPr="0094286C" w:rsidRDefault="00D22452" w:rsidP="001D7D78">
            <w:pPr>
              <w:pStyle w:val="CellEntryArea"/>
              <w:spacing w:before="60"/>
              <w:rPr>
                <w:rFonts w:ascii="Times New Roman" w:hAnsi="Times New Roman"/>
                <w:color w:val="FF0000"/>
                <w:sz w:val="16"/>
              </w:rPr>
            </w:pPr>
            <w:r w:rsidRPr="00D22452">
              <w:rPr>
                <w:rFonts w:ascii="Times New Roman" w:hAnsi="Times New Roman"/>
                <w:sz w:val="22"/>
              </w:rPr>
              <w:fldChar w:fldCharType="begin">
                <w:ffData>
                  <w:name w:val="Text24"/>
                  <w:enabled/>
                  <w:calcOnExit w:val="0"/>
                  <w:textInput/>
                </w:ffData>
              </w:fldChar>
            </w:r>
            <w:r w:rsidRPr="00D22452">
              <w:rPr>
                <w:rFonts w:ascii="Times New Roman" w:hAnsi="Times New Roman"/>
                <w:sz w:val="22"/>
              </w:rPr>
              <w:instrText xml:space="preserve"> FORMTEXT </w:instrText>
            </w:r>
            <w:r w:rsidRPr="00D22452">
              <w:rPr>
                <w:rFonts w:ascii="Times New Roman" w:hAnsi="Times New Roman"/>
                <w:sz w:val="22"/>
              </w:rPr>
            </w:r>
            <w:r w:rsidRPr="00D22452">
              <w:rPr>
                <w:rFonts w:ascii="Times New Roman" w:hAnsi="Times New Roman"/>
                <w:sz w:val="22"/>
              </w:rPr>
              <w:fldChar w:fldCharType="separate"/>
            </w:r>
            <w:r w:rsidRPr="00D22452">
              <w:rPr>
                <w:rFonts w:ascii="Times New Roman" w:hAnsi="Times New Roman"/>
                <w:sz w:val="22"/>
              </w:rPr>
              <w:t> </w:t>
            </w:r>
            <w:r w:rsidRPr="00D22452">
              <w:rPr>
                <w:rFonts w:ascii="Times New Roman" w:hAnsi="Times New Roman"/>
                <w:sz w:val="22"/>
              </w:rPr>
              <w:t> </w:t>
            </w:r>
            <w:r w:rsidRPr="00D22452">
              <w:rPr>
                <w:rFonts w:ascii="Times New Roman" w:hAnsi="Times New Roman"/>
                <w:sz w:val="22"/>
              </w:rPr>
              <w:t> </w:t>
            </w:r>
            <w:r w:rsidRPr="00D22452">
              <w:rPr>
                <w:rFonts w:ascii="Times New Roman" w:hAnsi="Times New Roman"/>
                <w:sz w:val="22"/>
              </w:rPr>
              <w:t> </w:t>
            </w:r>
            <w:r w:rsidRPr="00D22452">
              <w:rPr>
                <w:rFonts w:ascii="Times New Roman" w:hAnsi="Times New Roman"/>
                <w:sz w:val="22"/>
              </w:rPr>
              <w:t> </w:t>
            </w:r>
            <w:r w:rsidRPr="00D22452">
              <w:rPr>
                <w:rFonts w:ascii="Times New Roman" w:hAnsi="Times New Roman"/>
                <w:sz w:val="22"/>
              </w:rPr>
              <w:fldChar w:fldCharType="end"/>
            </w:r>
          </w:p>
        </w:tc>
        <w:tc>
          <w:tcPr>
            <w:tcW w:w="4230" w:type="dxa"/>
            <w:gridSpan w:val="14"/>
            <w:shd w:val="clear" w:color="auto" w:fill="auto"/>
          </w:tcPr>
          <w:p w:rsidR="001D7D78" w:rsidRPr="0094286C" w:rsidRDefault="001D7D78" w:rsidP="001D7D78">
            <w:pPr>
              <w:pStyle w:val="Cell"/>
              <w:widowControl/>
              <w:spacing w:after="240"/>
              <w:rPr>
                <w:rFonts w:ascii="Times New Roman" w:hAnsi="Times New Roman"/>
                <w:color w:val="FF0000"/>
                <w:sz w:val="16"/>
              </w:rPr>
            </w:pPr>
            <w:r w:rsidRPr="0094286C">
              <w:rPr>
                <w:rFonts w:ascii="Times New Roman" w:hAnsi="Times New Roman"/>
                <w:color w:val="FF0000"/>
                <w:sz w:val="16"/>
              </w:rPr>
              <w:t>27. UNITED STATES OF AMERICA</w:t>
            </w:r>
            <w:r>
              <w:rPr>
                <w:rFonts w:ascii="Times New Roman" w:hAnsi="Times New Roman"/>
                <w:color w:val="FF0000"/>
                <w:sz w:val="16"/>
              </w:rPr>
              <w:t xml:space="preserve"> </w:t>
            </w:r>
            <w:r w:rsidRPr="00D22452">
              <w:rPr>
                <w:rFonts w:ascii="Times New Roman" w:hAnsi="Times New Roman"/>
                <w:i/>
                <w:iCs/>
                <w:color w:val="auto"/>
                <w:sz w:val="14"/>
              </w:rPr>
              <w:t>(Signature of CO)</w:t>
            </w:r>
          </w:p>
        </w:tc>
        <w:tc>
          <w:tcPr>
            <w:tcW w:w="1715" w:type="dxa"/>
            <w:gridSpan w:val="4"/>
            <w:shd w:val="clear" w:color="auto" w:fill="auto"/>
          </w:tcPr>
          <w:p w:rsidR="001D7D78" w:rsidRPr="0094286C" w:rsidRDefault="001D7D78" w:rsidP="00570996">
            <w:pPr>
              <w:pStyle w:val="Cell"/>
              <w:widowControl/>
              <w:rPr>
                <w:rFonts w:ascii="Times New Roman" w:hAnsi="Times New Roman"/>
                <w:color w:val="FF0000"/>
                <w:sz w:val="16"/>
              </w:rPr>
            </w:pPr>
            <w:r w:rsidRPr="0094286C">
              <w:rPr>
                <w:rFonts w:ascii="Times New Roman" w:hAnsi="Times New Roman"/>
                <w:color w:val="FF0000"/>
                <w:sz w:val="16"/>
              </w:rPr>
              <w:t>28. AWARD DATE</w:t>
            </w:r>
          </w:p>
          <w:p w:rsidR="001D7D78" w:rsidRPr="0094286C" w:rsidRDefault="001D7D78" w:rsidP="00D22452">
            <w:pPr>
              <w:pStyle w:val="CellEntryArea"/>
              <w:spacing w:before="60"/>
              <w:ind w:left="0"/>
              <w:jc w:val="center"/>
              <w:rPr>
                <w:rFonts w:ascii="Times New Roman" w:hAnsi="Times New Roman"/>
                <w:color w:val="FF0000"/>
                <w:sz w:val="16"/>
              </w:rPr>
            </w:pPr>
            <w:r w:rsidRPr="00D22452">
              <w:rPr>
                <w:rFonts w:ascii="Times New Roman" w:hAnsi="Times New Roman"/>
              </w:rPr>
              <w:fldChar w:fldCharType="begin">
                <w:ffData>
                  <w:name w:val="Text32"/>
                  <w:enabled/>
                  <w:calcOnExit w:val="0"/>
                  <w:textInput/>
                </w:ffData>
              </w:fldChar>
            </w:r>
            <w:r w:rsidRPr="00D22452">
              <w:rPr>
                <w:rFonts w:ascii="Times New Roman" w:hAnsi="Times New Roman"/>
              </w:rPr>
              <w:instrText xml:space="preserve"> FORMTEXT </w:instrText>
            </w:r>
            <w:r w:rsidRPr="00D22452">
              <w:rPr>
                <w:rFonts w:ascii="Times New Roman" w:hAnsi="Times New Roman"/>
              </w:rPr>
            </w:r>
            <w:r w:rsidRPr="00D22452">
              <w:rPr>
                <w:rFonts w:ascii="Times New Roman" w:hAnsi="Times New Roman"/>
              </w:rPr>
              <w:fldChar w:fldCharType="separate"/>
            </w:r>
            <w:r w:rsidRPr="00D22452">
              <w:rPr>
                <w:rFonts w:ascii="Times New Roman" w:hAnsi="Times New Roman"/>
              </w:rPr>
              <w:t> </w:t>
            </w:r>
            <w:r w:rsidRPr="00D22452">
              <w:rPr>
                <w:rFonts w:ascii="Times New Roman" w:hAnsi="Times New Roman"/>
              </w:rPr>
              <w:t> </w:t>
            </w:r>
            <w:r w:rsidRPr="00D22452">
              <w:rPr>
                <w:rFonts w:ascii="Times New Roman" w:hAnsi="Times New Roman"/>
              </w:rPr>
              <w:t> </w:t>
            </w:r>
            <w:r w:rsidRPr="00D22452">
              <w:rPr>
                <w:rFonts w:ascii="Times New Roman" w:hAnsi="Times New Roman"/>
              </w:rPr>
              <w:t> </w:t>
            </w:r>
            <w:r w:rsidRPr="00D22452">
              <w:rPr>
                <w:rFonts w:ascii="Times New Roman" w:hAnsi="Times New Roman"/>
              </w:rPr>
              <w:t> </w:t>
            </w:r>
            <w:r w:rsidRPr="00D22452">
              <w:rPr>
                <w:rFonts w:ascii="Times New Roman" w:hAnsi="Times New Roman"/>
              </w:rPr>
              <w:fldChar w:fldCharType="end"/>
            </w:r>
          </w:p>
        </w:tc>
      </w:tr>
      <w:tr w:rsidR="00623391" w:rsidRPr="0094286C" w:rsidTr="00A0363C">
        <w:trPr>
          <w:jc w:val="center"/>
        </w:trPr>
        <w:tc>
          <w:tcPr>
            <w:tcW w:w="11610" w:type="dxa"/>
            <w:gridSpan w:val="37"/>
            <w:vAlign w:val="center"/>
          </w:tcPr>
          <w:p w:rsidR="00623391" w:rsidRPr="0094286C" w:rsidRDefault="00623391" w:rsidP="00570996">
            <w:pPr>
              <w:pStyle w:val="Cell"/>
              <w:widowControl/>
              <w:pBdr>
                <w:top w:val="single" w:sz="2" w:space="0" w:color="000000"/>
                <w:bottom w:val="single" w:sz="2" w:space="0" w:color="000000"/>
              </w:pBdr>
              <w:rPr>
                <w:rFonts w:ascii="Times New Roman" w:hAnsi="Times New Roman"/>
                <w:sz w:val="16"/>
              </w:rPr>
            </w:pPr>
            <w:r w:rsidRPr="0094286C">
              <w:rPr>
                <w:rFonts w:ascii="Times New Roman" w:hAnsi="Times New Roman"/>
                <w:sz w:val="16"/>
              </w:rPr>
              <w:t>IMPORTANT - Award will be made on this Form, or on Standard Form 26, or by other authorized official written notice.</w:t>
            </w:r>
          </w:p>
        </w:tc>
      </w:tr>
      <w:tr w:rsidR="00827326" w:rsidRPr="0094286C" w:rsidTr="00D22452">
        <w:trPr>
          <w:jc w:val="center"/>
        </w:trPr>
        <w:tc>
          <w:tcPr>
            <w:tcW w:w="3775" w:type="dxa"/>
            <w:gridSpan w:val="11"/>
            <w:tcBorders>
              <w:right w:val="nil"/>
            </w:tcBorders>
            <w:vAlign w:val="center"/>
          </w:tcPr>
          <w:p w:rsidR="00623391" w:rsidRPr="0094286C" w:rsidRDefault="00623391" w:rsidP="00570996">
            <w:pPr>
              <w:pStyle w:val="Cell"/>
              <w:widowControl/>
              <w:rPr>
                <w:rFonts w:ascii="Times New Roman" w:hAnsi="Times New Roman"/>
                <w:sz w:val="16"/>
              </w:rPr>
            </w:pPr>
            <w:r w:rsidRPr="0094286C">
              <w:rPr>
                <w:rFonts w:ascii="Times New Roman" w:hAnsi="Times New Roman"/>
                <w:sz w:val="16"/>
                <w:szCs w:val="14"/>
              </w:rPr>
              <w:t>AUTHORIZED FOR LOCAL REPRODUCTION</w:t>
            </w:r>
          </w:p>
        </w:tc>
        <w:tc>
          <w:tcPr>
            <w:tcW w:w="3420" w:type="dxa"/>
            <w:gridSpan w:val="13"/>
            <w:tcBorders>
              <w:left w:val="nil"/>
              <w:right w:val="nil"/>
            </w:tcBorders>
            <w:vAlign w:val="center"/>
          </w:tcPr>
          <w:p w:rsidR="00623391" w:rsidRPr="0094286C" w:rsidRDefault="005A4C86" w:rsidP="005A4C86">
            <w:pPr>
              <w:pStyle w:val="Cell"/>
              <w:widowControl/>
              <w:rPr>
                <w:rFonts w:ascii="Times New Roman" w:hAnsi="Times New Roman"/>
                <w:sz w:val="16"/>
              </w:rPr>
            </w:pPr>
            <w:r w:rsidRPr="0094286C">
              <w:rPr>
                <w:rFonts w:ascii="Times New Roman" w:hAnsi="Times New Roman"/>
                <w:sz w:val="16"/>
                <w:szCs w:val="14"/>
              </w:rPr>
              <w:t>Prescribed by GSA - FAR (48 CFR) 53.214(c)</w:t>
            </w:r>
          </w:p>
        </w:tc>
        <w:tc>
          <w:tcPr>
            <w:tcW w:w="4415" w:type="dxa"/>
            <w:gridSpan w:val="13"/>
            <w:tcBorders>
              <w:left w:val="nil"/>
            </w:tcBorders>
            <w:vAlign w:val="center"/>
          </w:tcPr>
          <w:p w:rsidR="00623391" w:rsidRPr="0094286C" w:rsidRDefault="00623391" w:rsidP="00570996">
            <w:pPr>
              <w:pStyle w:val="Cell"/>
              <w:widowControl/>
              <w:rPr>
                <w:rFonts w:ascii="Times New Roman" w:hAnsi="Times New Roman"/>
                <w:sz w:val="16"/>
              </w:rPr>
            </w:pPr>
            <w:r w:rsidRPr="0094286C">
              <w:rPr>
                <w:rFonts w:ascii="Times New Roman" w:hAnsi="Times New Roman"/>
                <w:b/>
                <w:bCs/>
                <w:sz w:val="16"/>
                <w:szCs w:val="14"/>
              </w:rPr>
              <w:t>STANDARD FORM 33</w:t>
            </w:r>
            <w:r w:rsidRPr="0094286C">
              <w:rPr>
                <w:rFonts w:ascii="Times New Roman" w:hAnsi="Times New Roman"/>
                <w:sz w:val="16"/>
                <w:szCs w:val="14"/>
              </w:rPr>
              <w:t xml:space="preserve"> (REV.9-97) Previous edition is unusable</w:t>
            </w:r>
          </w:p>
        </w:tc>
      </w:tr>
    </w:tbl>
    <w:sdt>
      <w:sdtPr>
        <w:rPr>
          <w:rFonts w:ascii="Times New Roman" w:eastAsia="Times New Roman" w:hAnsi="Times New Roman" w:cs="Times New Roman"/>
          <w:caps w:val="0"/>
          <w:color w:val="auto"/>
          <w:sz w:val="22"/>
          <w:szCs w:val="22"/>
          <w:u w:val="none"/>
        </w:rPr>
        <w:id w:val="546340332"/>
        <w:docPartObj>
          <w:docPartGallery w:val="Table of Contents"/>
          <w:docPartUnique/>
        </w:docPartObj>
      </w:sdtPr>
      <w:sdtEndPr>
        <w:rPr>
          <w:b/>
          <w:bCs/>
          <w:noProof/>
        </w:rPr>
      </w:sdtEndPr>
      <w:sdtContent>
        <w:p w:rsidR="00B93CC8" w:rsidRPr="00C80DD0" w:rsidRDefault="00193777" w:rsidP="00C17CC2">
          <w:pPr>
            <w:pStyle w:val="TOCHeading"/>
            <w:spacing w:before="0" w:after="120" w:line="240" w:lineRule="auto"/>
            <w:rPr>
              <w:rFonts w:ascii="Times New Roman" w:hAnsi="Times New Roman" w:cs="Times New Roman"/>
              <w:b/>
              <w:color w:val="auto"/>
              <w:sz w:val="22"/>
              <w:szCs w:val="22"/>
            </w:rPr>
          </w:pPr>
          <w:r w:rsidRPr="00C80DD0">
            <w:rPr>
              <w:rFonts w:ascii="Times New Roman" w:hAnsi="Times New Roman" w:cs="Times New Roman"/>
              <w:b/>
              <w:color w:val="auto"/>
              <w:sz w:val="22"/>
              <w:szCs w:val="22"/>
            </w:rPr>
            <w:t>TABLE OF CONTENTS</w:t>
          </w:r>
        </w:p>
        <w:p w:rsidR="00C80DD0" w:rsidRPr="00C80DD0" w:rsidRDefault="00B93CC8">
          <w:pPr>
            <w:pStyle w:val="TOC1"/>
            <w:tabs>
              <w:tab w:val="right" w:leader="dot" w:pos="10790"/>
            </w:tabs>
            <w:rPr>
              <w:rFonts w:eastAsiaTheme="minorEastAsia"/>
              <w:noProof/>
              <w:szCs w:val="22"/>
            </w:rPr>
          </w:pPr>
          <w:r w:rsidRPr="00C80DD0">
            <w:rPr>
              <w:b/>
              <w:bCs/>
              <w:noProof/>
              <w:szCs w:val="22"/>
            </w:rPr>
            <w:fldChar w:fldCharType="begin"/>
          </w:r>
          <w:r w:rsidRPr="00C80DD0">
            <w:rPr>
              <w:b/>
              <w:bCs/>
              <w:noProof/>
              <w:szCs w:val="22"/>
            </w:rPr>
            <w:instrText xml:space="preserve"> TOC \o "1-3" \h \z \u </w:instrText>
          </w:r>
          <w:r w:rsidRPr="00C80DD0">
            <w:rPr>
              <w:b/>
              <w:bCs/>
              <w:noProof/>
              <w:szCs w:val="22"/>
            </w:rPr>
            <w:fldChar w:fldCharType="separate"/>
          </w:r>
          <w:hyperlink w:anchor="_Toc16155353" w:history="1">
            <w:r w:rsidR="00C80DD0" w:rsidRPr="00C80DD0">
              <w:rPr>
                <w:rStyle w:val="Hyperlink"/>
                <w:noProof/>
                <w:szCs w:val="22"/>
              </w:rPr>
              <w:t>PART I—THE SCHEDULE</w:t>
            </w:r>
            <w:r w:rsidR="00C80DD0" w:rsidRPr="00C80DD0">
              <w:rPr>
                <w:noProof/>
                <w:webHidden/>
                <w:szCs w:val="22"/>
              </w:rPr>
              <w:tab/>
            </w:r>
            <w:r w:rsidR="00C80DD0" w:rsidRPr="00C80DD0">
              <w:rPr>
                <w:noProof/>
                <w:webHidden/>
                <w:szCs w:val="22"/>
              </w:rPr>
              <w:fldChar w:fldCharType="begin"/>
            </w:r>
            <w:r w:rsidR="00C80DD0" w:rsidRPr="00C80DD0">
              <w:rPr>
                <w:noProof/>
                <w:webHidden/>
                <w:szCs w:val="22"/>
              </w:rPr>
              <w:instrText xml:space="preserve"> PAGEREF _Toc16155353 \h </w:instrText>
            </w:r>
            <w:r w:rsidR="00C80DD0" w:rsidRPr="00C80DD0">
              <w:rPr>
                <w:noProof/>
                <w:webHidden/>
                <w:szCs w:val="22"/>
              </w:rPr>
            </w:r>
            <w:r w:rsidR="00C80DD0" w:rsidRPr="00C80DD0">
              <w:rPr>
                <w:noProof/>
                <w:webHidden/>
                <w:szCs w:val="22"/>
              </w:rPr>
              <w:fldChar w:fldCharType="separate"/>
            </w:r>
            <w:r w:rsidR="00C80DD0">
              <w:rPr>
                <w:noProof/>
                <w:webHidden/>
                <w:szCs w:val="22"/>
              </w:rPr>
              <w:t>6</w:t>
            </w:r>
            <w:r w:rsidR="00C80DD0" w:rsidRPr="00C80DD0">
              <w:rPr>
                <w:noProof/>
                <w:webHidden/>
                <w:szCs w:val="22"/>
              </w:rPr>
              <w:fldChar w:fldCharType="end"/>
            </w:r>
          </w:hyperlink>
        </w:p>
        <w:p w:rsidR="00C80DD0" w:rsidRPr="00C80DD0" w:rsidRDefault="00D72CEE">
          <w:pPr>
            <w:pStyle w:val="TOC2"/>
            <w:rPr>
              <w:rFonts w:ascii="Times New Roman" w:hAnsi="Times New Roman"/>
              <w:noProof/>
            </w:rPr>
          </w:pPr>
          <w:hyperlink w:anchor="_Toc16155354" w:history="1">
            <w:r w:rsidR="00C80DD0" w:rsidRPr="00C80DD0">
              <w:rPr>
                <w:rStyle w:val="Hyperlink"/>
                <w:rFonts w:ascii="Times New Roman" w:hAnsi="Times New Roman"/>
                <w:noProof/>
                <w:highlight w:val="yellow"/>
              </w:rPr>
              <w:t>SECTION B—SUPPLIES OR SERVICES AND PRICES/COSTS</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_Toc16155354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6</w:t>
            </w:r>
            <w:r w:rsidR="00C80DD0" w:rsidRPr="00C80DD0">
              <w:rPr>
                <w:rFonts w:ascii="Times New Roman" w:hAnsi="Times New Roman"/>
                <w:noProof/>
                <w:webHidden/>
              </w:rPr>
              <w:fldChar w:fldCharType="end"/>
            </w:r>
          </w:hyperlink>
        </w:p>
        <w:p w:rsidR="00C80DD0" w:rsidRPr="00C80DD0" w:rsidRDefault="00D72CEE">
          <w:pPr>
            <w:pStyle w:val="TOC3"/>
            <w:rPr>
              <w:rFonts w:ascii="Times New Roman" w:hAnsi="Times New Roman"/>
            </w:rPr>
          </w:pPr>
          <w:hyperlink w:anchor="_Toc16155355" w:history="1">
            <w:r w:rsidR="00C80DD0" w:rsidRPr="00C80DD0">
              <w:rPr>
                <w:rStyle w:val="Hyperlink"/>
                <w:rFonts w:ascii="Times New Roman" w:hAnsi="Times New Roman"/>
              </w:rPr>
              <w:t>B.1</w:t>
            </w:r>
            <w:r w:rsidR="00C80DD0" w:rsidRPr="00C80DD0">
              <w:rPr>
                <w:rFonts w:ascii="Times New Roman" w:hAnsi="Times New Roman"/>
              </w:rPr>
              <w:tab/>
            </w:r>
            <w:r w:rsidR="00C80DD0" w:rsidRPr="00C80DD0">
              <w:rPr>
                <w:rStyle w:val="Hyperlink"/>
                <w:rFonts w:ascii="Times New Roman" w:hAnsi="Times New Roman"/>
              </w:rPr>
              <w:t>GENERAL INFORMATION</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_Toc16155355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6</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56" w:history="1">
            <w:r w:rsidR="00C80DD0" w:rsidRPr="00C80DD0">
              <w:rPr>
                <w:rStyle w:val="Hyperlink"/>
                <w:rFonts w:ascii="Times New Roman" w:hAnsi="Times New Roman"/>
              </w:rPr>
              <w:t xml:space="preserve">B.2 </w:t>
            </w:r>
            <w:r w:rsidR="00C80DD0" w:rsidRPr="00C80DD0">
              <w:rPr>
                <w:rFonts w:ascii="Times New Roman" w:hAnsi="Times New Roman"/>
              </w:rPr>
              <w:tab/>
            </w:r>
            <w:r w:rsidR="00C80DD0" w:rsidRPr="00C80DD0">
              <w:rPr>
                <w:rStyle w:val="Hyperlink"/>
                <w:rFonts w:ascii="Times New Roman" w:hAnsi="Times New Roman"/>
              </w:rPr>
              <w:t>SCHEDULE OF ITEMS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_Toc16155356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7</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57" w:history="1">
            <w:r w:rsidR="00C80DD0" w:rsidRPr="00C80DD0">
              <w:rPr>
                <w:rStyle w:val="Hyperlink"/>
                <w:rFonts w:ascii="Times New Roman" w:hAnsi="Times New Roman"/>
              </w:rPr>
              <w:t>B.3</w:t>
            </w:r>
            <w:r w:rsidR="00C80DD0" w:rsidRPr="00C80DD0">
              <w:rPr>
                <w:rFonts w:ascii="Times New Roman" w:hAnsi="Times New Roman"/>
              </w:rPr>
              <w:tab/>
            </w:r>
            <w:r w:rsidR="00C80DD0" w:rsidRPr="00C80DD0">
              <w:rPr>
                <w:rStyle w:val="Hyperlink"/>
                <w:rFonts w:ascii="Times New Roman" w:hAnsi="Times New Roman"/>
              </w:rPr>
              <w:t>LAND MANAGEMENT ACTIVITIES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_Toc16155357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9</w:t>
            </w:r>
            <w:r w:rsidR="00C80DD0" w:rsidRPr="00C80DD0">
              <w:rPr>
                <w:rFonts w:ascii="Times New Roman" w:hAnsi="Times New Roman"/>
                <w:webHidden/>
              </w:rPr>
              <w:fldChar w:fldCharType="end"/>
            </w:r>
          </w:hyperlink>
        </w:p>
        <w:p w:rsidR="00C80DD0" w:rsidRPr="00C80DD0" w:rsidRDefault="00D72CEE">
          <w:pPr>
            <w:pStyle w:val="TOC2"/>
            <w:rPr>
              <w:rFonts w:ascii="Times New Roman" w:hAnsi="Times New Roman"/>
              <w:noProof/>
            </w:rPr>
          </w:pPr>
          <w:hyperlink w:anchor="_Toc16155358" w:history="1">
            <w:r w:rsidR="00C80DD0" w:rsidRPr="00C80DD0">
              <w:rPr>
                <w:rStyle w:val="Hyperlink"/>
                <w:rFonts w:ascii="Times New Roman" w:hAnsi="Times New Roman"/>
                <w:noProof/>
                <w:highlight w:val="yellow"/>
              </w:rPr>
              <w:t>SECTION C—DESCRIPTION/ SPECIFICATIONS/STATEMENT OF WORK</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_Toc16155358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10</w:t>
            </w:r>
            <w:r w:rsidR="00C80DD0" w:rsidRPr="00C80DD0">
              <w:rPr>
                <w:rFonts w:ascii="Times New Roman" w:hAnsi="Times New Roman"/>
                <w:noProof/>
                <w:webHidden/>
              </w:rPr>
              <w:fldChar w:fldCharType="end"/>
            </w:r>
          </w:hyperlink>
        </w:p>
        <w:p w:rsidR="00C80DD0" w:rsidRPr="00C80DD0" w:rsidRDefault="00D72CEE">
          <w:pPr>
            <w:pStyle w:val="TOC3"/>
            <w:rPr>
              <w:rFonts w:ascii="Times New Roman" w:hAnsi="Times New Roman"/>
            </w:rPr>
          </w:pPr>
          <w:hyperlink w:anchor="_Toc16155359" w:history="1">
            <w:r w:rsidR="00C80DD0" w:rsidRPr="00C80DD0">
              <w:rPr>
                <w:rStyle w:val="Hyperlink"/>
                <w:rFonts w:ascii="Times New Roman" w:hAnsi="Times New Roman"/>
              </w:rPr>
              <w:t>C.1</w:t>
            </w:r>
            <w:r w:rsidR="00C80DD0" w:rsidRPr="00C80DD0">
              <w:rPr>
                <w:rFonts w:ascii="Times New Roman" w:hAnsi="Times New Roman"/>
              </w:rPr>
              <w:tab/>
            </w:r>
            <w:r w:rsidR="00C80DD0" w:rsidRPr="00C80DD0">
              <w:rPr>
                <w:rStyle w:val="Hyperlink"/>
                <w:rFonts w:ascii="Times New Roman" w:hAnsi="Times New Roman"/>
              </w:rPr>
              <w:t>PROJECT DESCRIPTION</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_Toc16155359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10</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60" w:history="1">
            <w:r w:rsidR="00C80DD0" w:rsidRPr="00C80DD0">
              <w:rPr>
                <w:rStyle w:val="Hyperlink"/>
                <w:rFonts w:ascii="Times New Roman" w:hAnsi="Times New Roman"/>
              </w:rPr>
              <w:t>C.2</w:t>
            </w:r>
            <w:r w:rsidR="00C80DD0" w:rsidRPr="00C80DD0">
              <w:rPr>
                <w:rFonts w:ascii="Times New Roman" w:hAnsi="Times New Roman"/>
              </w:rPr>
              <w:tab/>
            </w:r>
            <w:r w:rsidR="00C80DD0" w:rsidRPr="00C80DD0">
              <w:rPr>
                <w:rStyle w:val="Hyperlink"/>
                <w:rFonts w:ascii="Times New Roman" w:hAnsi="Times New Roman"/>
              </w:rPr>
              <w:t>SPECIFICATIONS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_Toc16155360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10</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61" w:history="1">
            <w:r w:rsidR="00C80DD0" w:rsidRPr="00C80DD0">
              <w:rPr>
                <w:rStyle w:val="Hyperlink"/>
                <w:rFonts w:ascii="Times New Roman" w:hAnsi="Times New Roman"/>
              </w:rPr>
              <w:t>C.3</w:t>
            </w:r>
            <w:r w:rsidR="00C80DD0" w:rsidRPr="00C80DD0">
              <w:rPr>
                <w:rFonts w:ascii="Times New Roman" w:hAnsi="Times New Roman"/>
              </w:rPr>
              <w:tab/>
            </w:r>
            <w:r w:rsidR="00C80DD0" w:rsidRPr="00C80DD0">
              <w:rPr>
                <w:rStyle w:val="Hyperlink"/>
                <w:rFonts w:ascii="Times New Roman" w:hAnsi="Times New Roman"/>
              </w:rPr>
              <w:t>CONTRACT AREA MAP</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_Toc16155361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10</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62" w:history="1">
            <w:r w:rsidR="00C80DD0" w:rsidRPr="00C80DD0">
              <w:rPr>
                <w:rStyle w:val="Hyperlink"/>
                <w:rFonts w:ascii="Times New Roman" w:hAnsi="Times New Roman"/>
              </w:rPr>
              <w:t>C.4</w:t>
            </w:r>
            <w:r w:rsidR="00C80DD0" w:rsidRPr="00C80DD0">
              <w:rPr>
                <w:rFonts w:ascii="Times New Roman" w:hAnsi="Times New Roman"/>
              </w:rPr>
              <w:tab/>
            </w:r>
            <w:r w:rsidR="00C80DD0" w:rsidRPr="00C80DD0">
              <w:rPr>
                <w:rStyle w:val="Hyperlink"/>
                <w:rFonts w:ascii="Times New Roman" w:hAnsi="Times New Roman"/>
              </w:rPr>
              <w:t>GOVERNMENT-FURNISHED PROPERTY *** or *** [Reserved]</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_Toc16155362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11</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63" w:history="1">
            <w:r w:rsidR="00C80DD0" w:rsidRPr="00C80DD0">
              <w:rPr>
                <w:rStyle w:val="Hyperlink"/>
                <w:rFonts w:ascii="Times New Roman" w:hAnsi="Times New Roman"/>
              </w:rPr>
              <w:t>C.5</w:t>
            </w:r>
            <w:r w:rsidR="00C80DD0" w:rsidRPr="00C80DD0">
              <w:rPr>
                <w:rFonts w:ascii="Times New Roman" w:hAnsi="Times New Roman"/>
              </w:rPr>
              <w:tab/>
            </w:r>
            <w:r w:rsidR="00C80DD0" w:rsidRPr="00C80DD0">
              <w:rPr>
                <w:rStyle w:val="Hyperlink"/>
                <w:rFonts w:ascii="Times New Roman" w:hAnsi="Times New Roman"/>
              </w:rPr>
              <w:t>OPERATING/WORK PLAN AND OVERALL SCHEDULE</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_Toc16155363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11</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64" w:history="1">
            <w:r w:rsidR="00C80DD0" w:rsidRPr="00C80DD0">
              <w:rPr>
                <w:rStyle w:val="Hyperlink"/>
                <w:rFonts w:ascii="Times New Roman" w:hAnsi="Times New Roman"/>
              </w:rPr>
              <w:t>C.6</w:t>
            </w:r>
            <w:r w:rsidR="00C80DD0" w:rsidRPr="00C80DD0">
              <w:rPr>
                <w:rFonts w:ascii="Times New Roman" w:hAnsi="Times New Roman"/>
              </w:rPr>
              <w:tab/>
            </w:r>
            <w:r w:rsidR="00C80DD0" w:rsidRPr="00C80DD0">
              <w:rPr>
                <w:rStyle w:val="Hyperlink"/>
                <w:rFonts w:ascii="Times New Roman" w:hAnsi="Times New Roman"/>
              </w:rPr>
              <w:t>SUSTAINABLE ACQUISITION</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_Toc16155364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11</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65" w:history="1">
            <w:r w:rsidR="00C80DD0" w:rsidRPr="00C80DD0">
              <w:rPr>
                <w:rStyle w:val="Hyperlink"/>
                <w:rFonts w:ascii="Times New Roman" w:hAnsi="Times New Roman"/>
              </w:rPr>
              <w:t>C.7</w:t>
            </w:r>
            <w:r w:rsidR="00C80DD0" w:rsidRPr="00C80DD0">
              <w:rPr>
                <w:rFonts w:ascii="Times New Roman" w:hAnsi="Times New Roman"/>
              </w:rPr>
              <w:tab/>
            </w:r>
            <w:r w:rsidR="00C80DD0" w:rsidRPr="00C80DD0">
              <w:rPr>
                <w:rStyle w:val="Hyperlink"/>
                <w:rFonts w:ascii="Times New Roman" w:hAnsi="Times New Roman"/>
              </w:rPr>
              <w:t>DEFINITIONS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_Toc16155365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13</w:t>
            </w:r>
            <w:r w:rsidR="00C80DD0" w:rsidRPr="00C80DD0">
              <w:rPr>
                <w:rFonts w:ascii="Times New Roman" w:hAnsi="Times New Roman"/>
                <w:webHidden/>
              </w:rPr>
              <w:fldChar w:fldCharType="end"/>
            </w:r>
          </w:hyperlink>
        </w:p>
        <w:p w:rsidR="00C80DD0" w:rsidRPr="00C80DD0" w:rsidRDefault="00D72CEE">
          <w:pPr>
            <w:pStyle w:val="TOC2"/>
            <w:rPr>
              <w:rFonts w:ascii="Times New Roman" w:hAnsi="Times New Roman"/>
              <w:noProof/>
            </w:rPr>
          </w:pPr>
          <w:hyperlink w:anchor="_Toc16155366" w:history="1">
            <w:r w:rsidR="00C80DD0" w:rsidRPr="00C80DD0">
              <w:rPr>
                <w:rStyle w:val="Hyperlink"/>
                <w:rFonts w:ascii="Times New Roman" w:hAnsi="Times New Roman"/>
                <w:noProof/>
              </w:rPr>
              <w:t>SECTION D—PACKAGING AND MARKING</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_Toc16155366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15</w:t>
            </w:r>
            <w:r w:rsidR="00C80DD0" w:rsidRPr="00C80DD0">
              <w:rPr>
                <w:rFonts w:ascii="Times New Roman" w:hAnsi="Times New Roman"/>
                <w:noProof/>
                <w:webHidden/>
              </w:rPr>
              <w:fldChar w:fldCharType="end"/>
            </w:r>
          </w:hyperlink>
        </w:p>
        <w:p w:rsidR="00C80DD0" w:rsidRPr="00C80DD0" w:rsidRDefault="00D72CEE">
          <w:pPr>
            <w:pStyle w:val="TOC2"/>
            <w:rPr>
              <w:rFonts w:ascii="Times New Roman" w:hAnsi="Times New Roman"/>
              <w:noProof/>
            </w:rPr>
          </w:pPr>
          <w:hyperlink w:anchor="_Toc16155367" w:history="1">
            <w:r w:rsidR="00C80DD0" w:rsidRPr="00C80DD0">
              <w:rPr>
                <w:rStyle w:val="Hyperlink"/>
                <w:rFonts w:ascii="Times New Roman" w:hAnsi="Times New Roman"/>
                <w:noProof/>
                <w:highlight w:val="yellow"/>
              </w:rPr>
              <w:t>SECTION E—INSPECTION AND ACCEPTANCE</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_Toc16155367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16</w:t>
            </w:r>
            <w:r w:rsidR="00C80DD0" w:rsidRPr="00C80DD0">
              <w:rPr>
                <w:rFonts w:ascii="Times New Roman" w:hAnsi="Times New Roman"/>
                <w:noProof/>
                <w:webHidden/>
              </w:rPr>
              <w:fldChar w:fldCharType="end"/>
            </w:r>
          </w:hyperlink>
        </w:p>
        <w:p w:rsidR="00C80DD0" w:rsidRPr="00C80DD0" w:rsidRDefault="00D72CEE">
          <w:pPr>
            <w:pStyle w:val="TOC3"/>
            <w:rPr>
              <w:rFonts w:ascii="Times New Roman" w:hAnsi="Times New Roman"/>
            </w:rPr>
          </w:pPr>
          <w:hyperlink w:anchor="_Toc16155368" w:history="1">
            <w:r w:rsidR="00C80DD0" w:rsidRPr="00C80DD0">
              <w:rPr>
                <w:rStyle w:val="Hyperlink"/>
                <w:rFonts w:ascii="Times New Roman" w:hAnsi="Times New Roman"/>
              </w:rPr>
              <w:t>E.1</w:t>
            </w:r>
            <w:r w:rsidR="00C80DD0" w:rsidRPr="00C80DD0">
              <w:rPr>
                <w:rFonts w:ascii="Times New Roman" w:hAnsi="Times New Roman"/>
              </w:rPr>
              <w:tab/>
            </w:r>
            <w:r w:rsidR="00C80DD0" w:rsidRPr="00C80DD0">
              <w:rPr>
                <w:rStyle w:val="Hyperlink"/>
                <w:rFonts w:ascii="Times New Roman" w:hAnsi="Times New Roman"/>
              </w:rPr>
              <w:t>CONTRACTOR QUALITY CONTROL INSPECTION SYSTEM</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_Toc16155368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16</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69" w:history="1">
            <w:r w:rsidR="00C80DD0" w:rsidRPr="00C80DD0">
              <w:rPr>
                <w:rStyle w:val="Hyperlink"/>
                <w:rFonts w:ascii="Times New Roman" w:hAnsi="Times New Roman"/>
              </w:rPr>
              <w:t>E.2</w:t>
            </w:r>
            <w:r w:rsidR="00C80DD0" w:rsidRPr="00C80DD0">
              <w:rPr>
                <w:rFonts w:ascii="Times New Roman" w:hAnsi="Times New Roman"/>
              </w:rPr>
              <w:tab/>
            </w:r>
            <w:r w:rsidR="00C80DD0" w:rsidRPr="00C80DD0">
              <w:rPr>
                <w:rStyle w:val="Hyperlink"/>
                <w:rFonts w:ascii="Times New Roman" w:hAnsi="Times New Roman"/>
              </w:rPr>
              <w:t>ACCEPTANCE</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_Toc16155369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16</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70" w:history="1">
            <w:r w:rsidR="00C80DD0" w:rsidRPr="00C80DD0">
              <w:rPr>
                <w:rStyle w:val="Hyperlink"/>
                <w:rFonts w:ascii="Times New Roman" w:hAnsi="Times New Roman"/>
              </w:rPr>
              <w:t>E.3</w:t>
            </w:r>
            <w:r w:rsidR="00C80DD0" w:rsidRPr="00C80DD0">
              <w:rPr>
                <w:rFonts w:ascii="Times New Roman" w:hAnsi="Times New Roman"/>
              </w:rPr>
              <w:tab/>
            </w:r>
            <w:r w:rsidR="00C80DD0" w:rsidRPr="00C80DD0">
              <w:rPr>
                <w:rStyle w:val="Hyperlink"/>
                <w:rFonts w:ascii="Times New Roman" w:hAnsi="Times New Roman"/>
              </w:rPr>
              <w:t>GOVERNMENT QUALITY ASSURANCE SURVEILLANCE PLAN (QASP)</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_Toc16155370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16</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71" w:history="1">
            <w:r w:rsidR="00C80DD0" w:rsidRPr="00C80DD0">
              <w:rPr>
                <w:rStyle w:val="Hyperlink"/>
                <w:rFonts w:ascii="Times New Roman" w:hAnsi="Times New Roman"/>
              </w:rPr>
              <w:t>E.4</w:t>
            </w:r>
            <w:r w:rsidR="00C80DD0" w:rsidRPr="00C80DD0">
              <w:rPr>
                <w:rFonts w:ascii="Times New Roman" w:hAnsi="Times New Roman"/>
              </w:rPr>
              <w:tab/>
            </w:r>
            <w:r w:rsidR="00C80DD0" w:rsidRPr="00C80DD0">
              <w:rPr>
                <w:rStyle w:val="Hyperlink"/>
                <w:rFonts w:ascii="Times New Roman" w:hAnsi="Times New Roman"/>
              </w:rPr>
              <w:t>FAR and AGAR CLAUSES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_Toc16155371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19</w:t>
            </w:r>
            <w:r w:rsidR="00C80DD0" w:rsidRPr="00C80DD0">
              <w:rPr>
                <w:rFonts w:ascii="Times New Roman" w:hAnsi="Times New Roman"/>
                <w:webHidden/>
              </w:rPr>
              <w:fldChar w:fldCharType="end"/>
            </w:r>
          </w:hyperlink>
        </w:p>
        <w:p w:rsidR="00C80DD0" w:rsidRPr="00C80DD0" w:rsidRDefault="00D72CEE">
          <w:pPr>
            <w:pStyle w:val="TOC2"/>
            <w:rPr>
              <w:rFonts w:ascii="Times New Roman" w:hAnsi="Times New Roman"/>
              <w:noProof/>
            </w:rPr>
          </w:pPr>
          <w:hyperlink w:anchor="_Toc16155372" w:history="1">
            <w:r w:rsidR="00C80DD0" w:rsidRPr="00C80DD0">
              <w:rPr>
                <w:rStyle w:val="Hyperlink"/>
                <w:rFonts w:ascii="Times New Roman" w:hAnsi="Times New Roman"/>
                <w:noProof/>
                <w:highlight w:val="yellow"/>
              </w:rPr>
              <w:t>SECTION F—DELIVERIES OR PERFORMANCE</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_Toc16155372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20</w:t>
            </w:r>
            <w:r w:rsidR="00C80DD0" w:rsidRPr="00C80DD0">
              <w:rPr>
                <w:rFonts w:ascii="Times New Roman" w:hAnsi="Times New Roman"/>
                <w:noProof/>
                <w:webHidden/>
              </w:rPr>
              <w:fldChar w:fldCharType="end"/>
            </w:r>
          </w:hyperlink>
        </w:p>
        <w:p w:rsidR="00C80DD0" w:rsidRPr="00C80DD0" w:rsidRDefault="00D72CEE">
          <w:pPr>
            <w:pStyle w:val="TOC3"/>
            <w:rPr>
              <w:rFonts w:ascii="Times New Roman" w:hAnsi="Times New Roman"/>
            </w:rPr>
          </w:pPr>
          <w:hyperlink w:anchor="_Toc16155373" w:history="1">
            <w:r w:rsidR="00C80DD0" w:rsidRPr="00C80DD0">
              <w:rPr>
                <w:rStyle w:val="Hyperlink"/>
                <w:rFonts w:ascii="Times New Roman" w:hAnsi="Times New Roman"/>
              </w:rPr>
              <w:t>F.1</w:t>
            </w:r>
            <w:r w:rsidR="00C80DD0" w:rsidRPr="00C80DD0">
              <w:rPr>
                <w:rFonts w:ascii="Times New Roman" w:hAnsi="Times New Roman"/>
              </w:rPr>
              <w:tab/>
            </w:r>
            <w:r w:rsidR="00C80DD0" w:rsidRPr="00C80DD0">
              <w:rPr>
                <w:rStyle w:val="Hyperlink"/>
                <w:rFonts w:ascii="Times New Roman" w:hAnsi="Times New Roman"/>
              </w:rPr>
              <w:t>SPECIAL CONTRACT TIME AND PERFORMANCE RESTRICTIONS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_Toc16155373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20</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74" w:history="1">
            <w:r w:rsidR="00C80DD0" w:rsidRPr="00C80DD0">
              <w:rPr>
                <w:rStyle w:val="Hyperlink"/>
                <w:rFonts w:ascii="Times New Roman" w:hAnsi="Times New Roman"/>
              </w:rPr>
              <w:t>F.2</w:t>
            </w:r>
            <w:r w:rsidR="00C80DD0" w:rsidRPr="00C80DD0">
              <w:rPr>
                <w:rFonts w:ascii="Times New Roman" w:hAnsi="Times New Roman"/>
              </w:rPr>
              <w:tab/>
            </w:r>
            <w:r w:rsidR="00C80DD0" w:rsidRPr="00C80DD0">
              <w:rPr>
                <w:rStyle w:val="Hyperlink"/>
                <w:rFonts w:ascii="Times New Roman" w:hAnsi="Times New Roman"/>
              </w:rPr>
              <w:t>ROAD COMPLETION DATE  *** or *** [Reserved]</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_Toc16155374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20</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75" w:history="1">
            <w:r w:rsidR="00C80DD0" w:rsidRPr="00C80DD0">
              <w:rPr>
                <w:rStyle w:val="Hyperlink"/>
                <w:rFonts w:ascii="Times New Roman" w:hAnsi="Times New Roman"/>
              </w:rPr>
              <w:t>F.3</w:t>
            </w:r>
            <w:r w:rsidR="00C80DD0" w:rsidRPr="00C80DD0">
              <w:rPr>
                <w:rFonts w:ascii="Times New Roman" w:hAnsi="Times New Roman"/>
              </w:rPr>
              <w:tab/>
            </w:r>
            <w:r w:rsidR="00C80DD0" w:rsidRPr="00C80DD0">
              <w:rPr>
                <w:rStyle w:val="Hyperlink"/>
                <w:rFonts w:ascii="Times New Roman" w:hAnsi="Times New Roman"/>
              </w:rPr>
              <w:t>SCHEDULES AND REPORTS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_Toc16155375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21</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76" w:history="1">
            <w:r w:rsidR="00C80DD0" w:rsidRPr="00C80DD0">
              <w:rPr>
                <w:rStyle w:val="Hyperlink"/>
                <w:rFonts w:ascii="Times New Roman" w:hAnsi="Times New Roman"/>
              </w:rPr>
              <w:t>F.4</w:t>
            </w:r>
            <w:r w:rsidR="00C80DD0" w:rsidRPr="00C80DD0">
              <w:rPr>
                <w:rFonts w:ascii="Times New Roman" w:hAnsi="Times New Roman"/>
              </w:rPr>
              <w:tab/>
            </w:r>
            <w:r w:rsidR="00C80DD0" w:rsidRPr="00C80DD0">
              <w:rPr>
                <w:rStyle w:val="Hyperlink"/>
                <w:rFonts w:ascii="Times New Roman" w:hAnsi="Times New Roman"/>
              </w:rPr>
              <w:t>TASK ORDERS *** or *** [Reserved]</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_Toc16155376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22</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77" w:history="1">
            <w:r w:rsidR="00C80DD0" w:rsidRPr="00C80DD0">
              <w:rPr>
                <w:rStyle w:val="Hyperlink"/>
                <w:rFonts w:ascii="Times New Roman" w:hAnsi="Times New Roman"/>
              </w:rPr>
              <w:t>F.5</w:t>
            </w:r>
            <w:r w:rsidR="00C80DD0" w:rsidRPr="00C80DD0">
              <w:rPr>
                <w:rFonts w:ascii="Times New Roman" w:hAnsi="Times New Roman"/>
              </w:rPr>
              <w:tab/>
            </w:r>
            <w:r w:rsidR="00C80DD0" w:rsidRPr="00C80DD0">
              <w:rPr>
                <w:rStyle w:val="Hyperlink"/>
                <w:rFonts w:ascii="Times New Roman" w:hAnsi="Times New Roman"/>
              </w:rPr>
              <w:t>FAR and AGAR CLAUSES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_Toc16155377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22</w:t>
            </w:r>
            <w:r w:rsidR="00C80DD0" w:rsidRPr="00C80DD0">
              <w:rPr>
                <w:rFonts w:ascii="Times New Roman" w:hAnsi="Times New Roman"/>
                <w:webHidden/>
              </w:rPr>
              <w:fldChar w:fldCharType="end"/>
            </w:r>
          </w:hyperlink>
        </w:p>
        <w:p w:rsidR="00C80DD0" w:rsidRPr="00C80DD0" w:rsidRDefault="00D72CEE">
          <w:pPr>
            <w:pStyle w:val="TOC2"/>
            <w:rPr>
              <w:rFonts w:ascii="Times New Roman" w:hAnsi="Times New Roman"/>
              <w:noProof/>
            </w:rPr>
          </w:pPr>
          <w:hyperlink w:anchor="_Toc16155378" w:history="1">
            <w:r w:rsidR="00C80DD0" w:rsidRPr="00C80DD0">
              <w:rPr>
                <w:rStyle w:val="Hyperlink"/>
                <w:rFonts w:ascii="Times New Roman" w:hAnsi="Times New Roman"/>
                <w:noProof/>
                <w:highlight w:val="yellow"/>
              </w:rPr>
              <w:t>SECTION G—CONTRACT ADMINISTRATION DATA</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_Toc16155378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24</w:t>
            </w:r>
            <w:r w:rsidR="00C80DD0" w:rsidRPr="00C80DD0">
              <w:rPr>
                <w:rFonts w:ascii="Times New Roman" w:hAnsi="Times New Roman"/>
                <w:noProof/>
                <w:webHidden/>
              </w:rPr>
              <w:fldChar w:fldCharType="end"/>
            </w:r>
          </w:hyperlink>
        </w:p>
        <w:p w:rsidR="00C80DD0" w:rsidRPr="00C80DD0" w:rsidRDefault="00D72CEE">
          <w:pPr>
            <w:pStyle w:val="TOC3"/>
            <w:rPr>
              <w:rFonts w:ascii="Times New Roman" w:hAnsi="Times New Roman"/>
            </w:rPr>
          </w:pPr>
          <w:hyperlink w:anchor="_Toc16155379" w:history="1">
            <w:r w:rsidR="00C80DD0" w:rsidRPr="00C80DD0">
              <w:rPr>
                <w:rStyle w:val="Hyperlink"/>
                <w:rFonts w:ascii="Times New Roman" w:hAnsi="Times New Roman"/>
              </w:rPr>
              <w:t>G.1</w:t>
            </w:r>
            <w:r w:rsidR="00C80DD0" w:rsidRPr="00C80DD0">
              <w:rPr>
                <w:rFonts w:ascii="Times New Roman" w:hAnsi="Times New Roman"/>
              </w:rPr>
              <w:tab/>
            </w:r>
            <w:r w:rsidR="00C80DD0" w:rsidRPr="00C80DD0">
              <w:rPr>
                <w:rStyle w:val="Hyperlink"/>
                <w:rFonts w:ascii="Times New Roman" w:hAnsi="Times New Roman"/>
              </w:rPr>
              <w:t>MEASUREMENT</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_Toc16155379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24</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80" w:history="1">
            <w:r w:rsidR="00C80DD0" w:rsidRPr="00C80DD0">
              <w:rPr>
                <w:rStyle w:val="Hyperlink"/>
                <w:rFonts w:ascii="Times New Roman" w:hAnsi="Times New Roman"/>
              </w:rPr>
              <w:t>G.2</w:t>
            </w:r>
            <w:r w:rsidR="00C80DD0" w:rsidRPr="00C80DD0">
              <w:rPr>
                <w:rFonts w:ascii="Times New Roman" w:hAnsi="Times New Roman"/>
              </w:rPr>
              <w:tab/>
            </w:r>
            <w:r w:rsidR="00C80DD0" w:rsidRPr="00C80DD0">
              <w:rPr>
                <w:rStyle w:val="Hyperlink"/>
                <w:rFonts w:ascii="Times New Roman" w:hAnsi="Times New Roman"/>
              </w:rPr>
              <w:t>PAYMENT</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_Toc16155380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24</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81" w:history="1">
            <w:r w:rsidR="00C80DD0" w:rsidRPr="00C80DD0">
              <w:rPr>
                <w:rStyle w:val="Hyperlink"/>
                <w:rFonts w:ascii="Times New Roman" w:hAnsi="Times New Roman"/>
              </w:rPr>
              <w:t>G.3</w:t>
            </w:r>
            <w:r w:rsidR="00C80DD0" w:rsidRPr="00C80DD0">
              <w:rPr>
                <w:rFonts w:ascii="Times New Roman" w:hAnsi="Times New Roman"/>
              </w:rPr>
              <w:tab/>
            </w:r>
            <w:r w:rsidR="00C80DD0" w:rsidRPr="00C80DD0">
              <w:rPr>
                <w:rStyle w:val="Hyperlink"/>
                <w:rFonts w:ascii="Times New Roman" w:hAnsi="Times New Roman"/>
              </w:rPr>
              <w:t>INCIDENTAL PAYMENT ITEMS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_Toc16155381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27</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82" w:history="1">
            <w:r w:rsidR="00C80DD0" w:rsidRPr="00C80DD0">
              <w:rPr>
                <w:rStyle w:val="Hyperlink"/>
                <w:rFonts w:ascii="Times New Roman" w:hAnsi="Times New Roman"/>
              </w:rPr>
              <w:t>G.4</w:t>
            </w:r>
            <w:r w:rsidR="00C80DD0" w:rsidRPr="00C80DD0">
              <w:rPr>
                <w:rFonts w:ascii="Times New Roman" w:hAnsi="Times New Roman"/>
              </w:rPr>
              <w:tab/>
            </w:r>
            <w:r w:rsidR="00C80DD0" w:rsidRPr="00C80DD0">
              <w:rPr>
                <w:rStyle w:val="Hyperlink"/>
                <w:rFonts w:ascii="Times New Roman" w:hAnsi="Times New Roman"/>
              </w:rPr>
              <w:t>PRODUCT PAYMENT GUARANTEE</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_Toc16155382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27</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83" w:history="1">
            <w:r w:rsidR="00C80DD0" w:rsidRPr="00C80DD0">
              <w:rPr>
                <w:rStyle w:val="Hyperlink"/>
                <w:rFonts w:ascii="Times New Roman" w:hAnsi="Times New Roman"/>
              </w:rPr>
              <w:t>G.5</w:t>
            </w:r>
            <w:r w:rsidR="00C80DD0" w:rsidRPr="00C80DD0">
              <w:rPr>
                <w:rFonts w:ascii="Times New Roman" w:hAnsi="Times New Roman"/>
              </w:rPr>
              <w:tab/>
            </w:r>
            <w:r w:rsidR="00C80DD0" w:rsidRPr="00C80DD0">
              <w:rPr>
                <w:rStyle w:val="Hyperlink"/>
                <w:rFonts w:ascii="Times New Roman" w:hAnsi="Times New Roman"/>
              </w:rPr>
              <w:t>STEWARDSHIP CREDITS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_Toc16155383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27</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84" w:history="1">
            <w:r w:rsidR="00C80DD0" w:rsidRPr="00C80DD0">
              <w:rPr>
                <w:rStyle w:val="Hyperlink"/>
                <w:rFonts w:ascii="Times New Roman" w:hAnsi="Times New Roman"/>
              </w:rPr>
              <w:t>G.6</w:t>
            </w:r>
            <w:r w:rsidR="00C80DD0" w:rsidRPr="00C80DD0">
              <w:rPr>
                <w:rFonts w:ascii="Times New Roman" w:hAnsi="Times New Roman"/>
              </w:rPr>
              <w:tab/>
            </w:r>
            <w:r w:rsidR="00C80DD0" w:rsidRPr="00C80DD0">
              <w:rPr>
                <w:rStyle w:val="Hyperlink"/>
                <w:rFonts w:ascii="Times New Roman" w:hAnsi="Times New Roman"/>
              </w:rPr>
              <w:t>ESTABLISHMENT OF STEWARDSHIP CREDITS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_Toc16155384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27</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85" w:history="1">
            <w:r w:rsidR="00C80DD0" w:rsidRPr="00C80DD0">
              <w:rPr>
                <w:rStyle w:val="Hyperlink"/>
                <w:rFonts w:ascii="Times New Roman" w:hAnsi="Times New Roman"/>
              </w:rPr>
              <w:t>G.7</w:t>
            </w:r>
            <w:r w:rsidR="00C80DD0" w:rsidRPr="00C80DD0">
              <w:rPr>
                <w:rFonts w:ascii="Times New Roman" w:hAnsi="Times New Roman"/>
              </w:rPr>
              <w:tab/>
            </w:r>
            <w:r w:rsidR="00C80DD0" w:rsidRPr="00C80DD0">
              <w:rPr>
                <w:rStyle w:val="Hyperlink"/>
                <w:rFonts w:ascii="Times New Roman" w:hAnsi="Times New Roman"/>
              </w:rPr>
              <w:t>EXCESS STEWARDSHIP CREDITS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_Toc16155385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28</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86" w:history="1">
            <w:r w:rsidR="00C80DD0" w:rsidRPr="00C80DD0">
              <w:rPr>
                <w:rStyle w:val="Hyperlink"/>
                <w:rFonts w:ascii="Times New Roman" w:hAnsi="Times New Roman"/>
              </w:rPr>
              <w:t>G.8</w:t>
            </w:r>
            <w:r w:rsidR="00C80DD0" w:rsidRPr="00C80DD0">
              <w:rPr>
                <w:rFonts w:ascii="Times New Roman" w:hAnsi="Times New Roman"/>
              </w:rPr>
              <w:tab/>
            </w:r>
            <w:r w:rsidR="00C80DD0" w:rsidRPr="00C80DD0">
              <w:rPr>
                <w:rStyle w:val="Hyperlink"/>
                <w:rFonts w:ascii="Times New Roman" w:hAnsi="Times New Roman"/>
              </w:rPr>
              <w:t>EXCESS TIMBER OR OTHER PRODUCTS VALUE</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_Toc16155386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28</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87" w:history="1">
            <w:r w:rsidR="00C80DD0" w:rsidRPr="00C80DD0">
              <w:rPr>
                <w:rStyle w:val="Hyperlink"/>
                <w:rFonts w:ascii="Times New Roman" w:hAnsi="Times New Roman"/>
              </w:rPr>
              <w:t>G.9</w:t>
            </w:r>
            <w:r w:rsidR="00C80DD0" w:rsidRPr="00C80DD0">
              <w:rPr>
                <w:rFonts w:ascii="Times New Roman" w:hAnsi="Times New Roman"/>
              </w:rPr>
              <w:tab/>
            </w:r>
            <w:r w:rsidR="00C80DD0" w:rsidRPr="00C80DD0">
              <w:rPr>
                <w:rStyle w:val="Hyperlink"/>
                <w:rFonts w:ascii="Times New Roman" w:hAnsi="Times New Roman"/>
              </w:rPr>
              <w:t>REFUND OF EXCESS CASH</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_Toc16155387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28</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88" w:history="1">
            <w:r w:rsidR="00C80DD0" w:rsidRPr="00C80DD0">
              <w:rPr>
                <w:rStyle w:val="Hyperlink"/>
                <w:rFonts w:ascii="Times New Roman" w:hAnsi="Times New Roman"/>
              </w:rPr>
              <w:t>G.10</w:t>
            </w:r>
            <w:r w:rsidR="00C80DD0" w:rsidRPr="00C80DD0">
              <w:rPr>
                <w:rFonts w:ascii="Times New Roman" w:hAnsi="Times New Roman"/>
              </w:rPr>
              <w:tab/>
            </w:r>
            <w:r w:rsidR="00C80DD0" w:rsidRPr="00C80DD0">
              <w:rPr>
                <w:rStyle w:val="Hyperlink"/>
                <w:rFonts w:ascii="Times New Roman" w:hAnsi="Times New Roman"/>
              </w:rPr>
              <w:t>TASK ORDERS—ORDERING PROCEDURES *** or *** [Reserved]</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_Toc16155388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28</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89" w:history="1">
            <w:r w:rsidR="00C80DD0" w:rsidRPr="00C80DD0">
              <w:rPr>
                <w:rStyle w:val="Hyperlink"/>
                <w:rFonts w:ascii="Times New Roman" w:hAnsi="Times New Roman"/>
              </w:rPr>
              <w:t>G.11</w:t>
            </w:r>
            <w:r w:rsidR="00C80DD0" w:rsidRPr="00C80DD0">
              <w:rPr>
                <w:rFonts w:ascii="Times New Roman" w:hAnsi="Times New Roman"/>
              </w:rPr>
              <w:tab/>
            </w:r>
            <w:r w:rsidR="00C80DD0" w:rsidRPr="00C80DD0">
              <w:rPr>
                <w:rStyle w:val="Hyperlink"/>
                <w:rFonts w:ascii="Times New Roman" w:hAnsi="Times New Roman"/>
              </w:rPr>
              <w:t>FAR and AGAR CLAUSES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_Toc16155389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30</w:t>
            </w:r>
            <w:r w:rsidR="00C80DD0" w:rsidRPr="00C80DD0">
              <w:rPr>
                <w:rFonts w:ascii="Times New Roman" w:hAnsi="Times New Roman"/>
                <w:webHidden/>
              </w:rPr>
              <w:fldChar w:fldCharType="end"/>
            </w:r>
          </w:hyperlink>
        </w:p>
        <w:p w:rsidR="00C80DD0" w:rsidRPr="00C80DD0" w:rsidRDefault="00D72CEE">
          <w:pPr>
            <w:pStyle w:val="TOC2"/>
            <w:rPr>
              <w:rFonts w:ascii="Times New Roman" w:hAnsi="Times New Roman"/>
              <w:noProof/>
            </w:rPr>
          </w:pPr>
          <w:hyperlink w:anchor="_Toc16155390" w:history="1">
            <w:r w:rsidR="00C80DD0" w:rsidRPr="00C80DD0">
              <w:rPr>
                <w:rStyle w:val="Hyperlink"/>
                <w:rFonts w:ascii="Times New Roman" w:hAnsi="Times New Roman"/>
                <w:noProof/>
                <w:highlight w:val="yellow"/>
              </w:rPr>
              <w:t>SECTION H—SPECIAL CONTRACT REQUIREMENTS</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_Toc16155390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31</w:t>
            </w:r>
            <w:r w:rsidR="00C80DD0" w:rsidRPr="00C80DD0">
              <w:rPr>
                <w:rFonts w:ascii="Times New Roman" w:hAnsi="Times New Roman"/>
                <w:noProof/>
                <w:webHidden/>
              </w:rPr>
              <w:fldChar w:fldCharType="end"/>
            </w:r>
          </w:hyperlink>
        </w:p>
        <w:p w:rsidR="00C80DD0" w:rsidRPr="00C80DD0" w:rsidRDefault="00D72CEE">
          <w:pPr>
            <w:pStyle w:val="TOC3"/>
            <w:rPr>
              <w:rFonts w:ascii="Times New Roman" w:hAnsi="Times New Roman"/>
            </w:rPr>
          </w:pPr>
          <w:hyperlink w:anchor="_Toc16155391" w:history="1">
            <w:r w:rsidR="00C80DD0" w:rsidRPr="00C80DD0">
              <w:rPr>
                <w:rStyle w:val="Hyperlink"/>
                <w:rFonts w:ascii="Times New Roman" w:eastAsia="Calibri" w:hAnsi="Times New Roman"/>
              </w:rPr>
              <w:t>H.1</w:t>
            </w:r>
            <w:r w:rsidR="00C80DD0" w:rsidRPr="00C80DD0">
              <w:rPr>
                <w:rFonts w:ascii="Times New Roman" w:hAnsi="Times New Roman"/>
              </w:rPr>
              <w:tab/>
            </w:r>
            <w:r w:rsidR="00C80DD0" w:rsidRPr="00C80DD0">
              <w:rPr>
                <w:rStyle w:val="Hyperlink"/>
                <w:rFonts w:ascii="Times New Roman" w:eastAsia="Calibri" w:hAnsi="Times New Roman"/>
              </w:rPr>
              <w:t>EMPLOYMENT</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_Toc16155391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31</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92" w:history="1">
            <w:r w:rsidR="00C80DD0" w:rsidRPr="00C80DD0">
              <w:rPr>
                <w:rStyle w:val="Hyperlink"/>
                <w:rFonts w:ascii="Times New Roman" w:hAnsi="Times New Roman"/>
              </w:rPr>
              <w:t>H.2</w:t>
            </w:r>
            <w:r w:rsidR="00C80DD0" w:rsidRPr="00C80DD0">
              <w:rPr>
                <w:rFonts w:ascii="Times New Roman" w:hAnsi="Times New Roman"/>
              </w:rPr>
              <w:tab/>
            </w:r>
            <w:r w:rsidR="00C80DD0" w:rsidRPr="00C80DD0">
              <w:rPr>
                <w:rStyle w:val="Hyperlink"/>
                <w:rFonts w:ascii="Times New Roman" w:hAnsi="Times New Roman"/>
              </w:rPr>
              <w:t>SAFETY</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_Toc16155392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35</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93" w:history="1">
            <w:r w:rsidR="00C80DD0" w:rsidRPr="00C80DD0">
              <w:rPr>
                <w:rStyle w:val="Hyperlink"/>
                <w:rFonts w:ascii="Times New Roman" w:hAnsi="Times New Roman"/>
              </w:rPr>
              <w:t>H.3</w:t>
            </w:r>
            <w:r w:rsidR="00C80DD0" w:rsidRPr="00C80DD0">
              <w:rPr>
                <w:rFonts w:ascii="Times New Roman" w:hAnsi="Times New Roman"/>
              </w:rPr>
              <w:tab/>
            </w:r>
            <w:r w:rsidR="00C80DD0" w:rsidRPr="00C80DD0">
              <w:rPr>
                <w:rStyle w:val="Hyperlink"/>
                <w:rFonts w:ascii="Times New Roman" w:hAnsi="Times New Roman"/>
              </w:rPr>
              <w:t>REQUIREMENTS OF RIGHTS-OF-WAY</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_Toc16155393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35</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94" w:history="1">
            <w:r w:rsidR="00C80DD0" w:rsidRPr="00C80DD0">
              <w:rPr>
                <w:rStyle w:val="Hyperlink"/>
                <w:rFonts w:ascii="Times New Roman" w:hAnsi="Times New Roman"/>
              </w:rPr>
              <w:t>H.4</w:t>
            </w:r>
            <w:r w:rsidR="00C80DD0" w:rsidRPr="00C80DD0">
              <w:rPr>
                <w:rFonts w:ascii="Times New Roman" w:hAnsi="Times New Roman"/>
              </w:rPr>
              <w:tab/>
            </w:r>
            <w:r w:rsidR="00C80DD0" w:rsidRPr="00C80DD0">
              <w:rPr>
                <w:rStyle w:val="Hyperlink"/>
                <w:rFonts w:ascii="Times New Roman" w:hAnsi="Times New Roman"/>
              </w:rPr>
              <w:t>USE OF ROADS BY CONTRACTOR</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_Toc16155394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35</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95" w:history="1">
            <w:r w:rsidR="00C80DD0" w:rsidRPr="00C80DD0">
              <w:rPr>
                <w:rStyle w:val="Hyperlink"/>
                <w:rFonts w:ascii="Times New Roman" w:hAnsi="Times New Roman"/>
              </w:rPr>
              <w:t>H.5</w:t>
            </w:r>
            <w:r w:rsidR="00C80DD0" w:rsidRPr="00C80DD0">
              <w:rPr>
                <w:rFonts w:ascii="Times New Roman" w:hAnsi="Times New Roman"/>
              </w:rPr>
              <w:tab/>
            </w:r>
            <w:r w:rsidR="00C80DD0" w:rsidRPr="00C80DD0">
              <w:rPr>
                <w:rStyle w:val="Hyperlink"/>
                <w:rFonts w:ascii="Times New Roman" w:hAnsi="Times New Roman"/>
              </w:rPr>
              <w:t>ROAD MAINTENANCE</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_Toc16155395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37</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96" w:history="1">
            <w:r w:rsidR="00C80DD0" w:rsidRPr="00C80DD0">
              <w:rPr>
                <w:rStyle w:val="Hyperlink"/>
                <w:rFonts w:ascii="Times New Roman" w:hAnsi="Times New Roman"/>
              </w:rPr>
              <w:t>H.6</w:t>
            </w:r>
            <w:r w:rsidR="00C80DD0" w:rsidRPr="00C80DD0">
              <w:rPr>
                <w:rFonts w:ascii="Times New Roman" w:hAnsi="Times New Roman"/>
              </w:rPr>
              <w:tab/>
            </w:r>
            <w:r w:rsidR="00C80DD0" w:rsidRPr="00C80DD0">
              <w:rPr>
                <w:rStyle w:val="Hyperlink"/>
                <w:rFonts w:ascii="Times New Roman" w:hAnsi="Times New Roman"/>
              </w:rPr>
              <w:t>TRAFFIC CONTROL PLAN</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_Toc16155396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37</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97" w:history="1">
            <w:r w:rsidR="00C80DD0" w:rsidRPr="00C80DD0">
              <w:rPr>
                <w:rStyle w:val="Hyperlink"/>
                <w:rFonts w:ascii="Times New Roman" w:hAnsi="Times New Roman"/>
              </w:rPr>
              <w:t>H.7</w:t>
            </w:r>
            <w:r w:rsidR="00C80DD0" w:rsidRPr="00C80DD0">
              <w:rPr>
                <w:rFonts w:ascii="Times New Roman" w:hAnsi="Times New Roman"/>
              </w:rPr>
              <w:tab/>
            </w:r>
            <w:r w:rsidR="00C80DD0" w:rsidRPr="00C80DD0">
              <w:rPr>
                <w:rStyle w:val="Hyperlink"/>
                <w:rFonts w:ascii="Times New Roman" w:hAnsi="Times New Roman"/>
              </w:rPr>
              <w:t>USE BY OTHERS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_Toc16155397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37</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98" w:history="1">
            <w:r w:rsidR="00C80DD0" w:rsidRPr="00C80DD0">
              <w:rPr>
                <w:rStyle w:val="Hyperlink"/>
                <w:rFonts w:ascii="Times New Roman" w:hAnsi="Times New Roman"/>
              </w:rPr>
              <w:t>H.8</w:t>
            </w:r>
            <w:r w:rsidR="00C80DD0" w:rsidRPr="00C80DD0">
              <w:rPr>
                <w:rFonts w:ascii="Times New Roman" w:hAnsi="Times New Roman"/>
              </w:rPr>
              <w:tab/>
            </w:r>
            <w:r w:rsidR="00C80DD0" w:rsidRPr="00C80DD0">
              <w:rPr>
                <w:rStyle w:val="Hyperlink"/>
                <w:rFonts w:ascii="Times New Roman" w:hAnsi="Times New Roman"/>
              </w:rPr>
              <w:t>PROTECTION OF LAND SURVEY MONUMENTS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_Toc16155398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38</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399" w:history="1">
            <w:r w:rsidR="00C80DD0" w:rsidRPr="00C80DD0">
              <w:rPr>
                <w:rStyle w:val="Hyperlink"/>
                <w:rFonts w:ascii="Times New Roman" w:hAnsi="Times New Roman"/>
              </w:rPr>
              <w:t>H.9</w:t>
            </w:r>
            <w:r w:rsidR="00C80DD0" w:rsidRPr="00C80DD0">
              <w:rPr>
                <w:rFonts w:ascii="Times New Roman" w:hAnsi="Times New Roman"/>
              </w:rPr>
              <w:tab/>
            </w:r>
            <w:r w:rsidR="00C80DD0" w:rsidRPr="00C80DD0">
              <w:rPr>
                <w:rStyle w:val="Hyperlink"/>
                <w:rFonts w:ascii="Times New Roman" w:hAnsi="Times New Roman"/>
              </w:rPr>
              <w:t>PROTECTION MEASURES NEEDED FOR PLANTS ANIMALS, CULTURAL RESOURCES, AND CAVE RESOURCES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_Toc16155399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39</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00" w:history="1">
            <w:r w:rsidR="00C80DD0" w:rsidRPr="00C80DD0">
              <w:rPr>
                <w:rStyle w:val="Hyperlink"/>
                <w:rFonts w:ascii="Times New Roman" w:hAnsi="Times New Roman"/>
              </w:rPr>
              <w:t>H.10</w:t>
            </w:r>
            <w:r w:rsidR="00C80DD0" w:rsidRPr="00C80DD0">
              <w:rPr>
                <w:rFonts w:ascii="Times New Roman" w:hAnsi="Times New Roman"/>
              </w:rPr>
              <w:tab/>
            </w:r>
            <w:r w:rsidR="00C80DD0" w:rsidRPr="00C80DD0">
              <w:rPr>
                <w:rStyle w:val="Hyperlink"/>
                <w:rFonts w:ascii="Times New Roman" w:hAnsi="Times New Roman"/>
              </w:rPr>
              <w:t>PROTECTION OF RESIDUAL TREES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_Toc16155400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39</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01" w:history="1">
            <w:r w:rsidR="00C80DD0" w:rsidRPr="00C80DD0">
              <w:rPr>
                <w:rStyle w:val="Hyperlink"/>
                <w:rFonts w:ascii="Times New Roman" w:hAnsi="Times New Roman"/>
              </w:rPr>
              <w:t>H.11</w:t>
            </w:r>
            <w:r w:rsidR="00C80DD0" w:rsidRPr="00C80DD0">
              <w:rPr>
                <w:rFonts w:ascii="Times New Roman" w:hAnsi="Times New Roman"/>
              </w:rPr>
              <w:tab/>
            </w:r>
            <w:r w:rsidR="00C80DD0" w:rsidRPr="00C80DD0">
              <w:rPr>
                <w:rStyle w:val="Hyperlink"/>
                <w:rFonts w:ascii="Times New Roman" w:hAnsi="Times New Roman"/>
              </w:rPr>
              <w:t>SANITATION AND SERVICING</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_Toc16155401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39</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02" w:history="1">
            <w:r w:rsidR="00C80DD0" w:rsidRPr="00C80DD0">
              <w:rPr>
                <w:rStyle w:val="Hyperlink"/>
                <w:rFonts w:ascii="Times New Roman" w:hAnsi="Times New Roman"/>
              </w:rPr>
              <w:t>H.12</w:t>
            </w:r>
            <w:r w:rsidR="00C80DD0" w:rsidRPr="00C80DD0">
              <w:rPr>
                <w:rFonts w:ascii="Times New Roman" w:hAnsi="Times New Roman"/>
              </w:rPr>
              <w:tab/>
            </w:r>
            <w:r w:rsidR="00C80DD0" w:rsidRPr="00C80DD0">
              <w:rPr>
                <w:rStyle w:val="Hyperlink"/>
                <w:rFonts w:ascii="Times New Roman" w:hAnsi="Times New Roman"/>
              </w:rPr>
              <w:t>PREVENTION OF OIL SPILLS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_Toc16155402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40</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03" w:history="1">
            <w:r w:rsidR="00C80DD0" w:rsidRPr="00C80DD0">
              <w:rPr>
                <w:rStyle w:val="Hyperlink"/>
                <w:rFonts w:ascii="Times New Roman" w:hAnsi="Times New Roman"/>
              </w:rPr>
              <w:t>H.13</w:t>
            </w:r>
            <w:r w:rsidR="00C80DD0" w:rsidRPr="00C80DD0">
              <w:rPr>
                <w:rFonts w:ascii="Times New Roman" w:hAnsi="Times New Roman"/>
              </w:rPr>
              <w:tab/>
            </w:r>
            <w:r w:rsidR="00C80DD0" w:rsidRPr="00C80DD0">
              <w:rPr>
                <w:rStyle w:val="Hyperlink"/>
                <w:rFonts w:ascii="Times New Roman" w:hAnsi="Times New Roman"/>
              </w:rPr>
              <w:t>HAZARDOUS SUBSTANCES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_Toc16155403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40</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04" w:history="1">
            <w:r w:rsidR="00C80DD0" w:rsidRPr="00C80DD0">
              <w:rPr>
                <w:rStyle w:val="Hyperlink"/>
                <w:rFonts w:ascii="Times New Roman" w:hAnsi="Times New Roman"/>
              </w:rPr>
              <w:t>H.14</w:t>
            </w:r>
            <w:r w:rsidR="00C80DD0" w:rsidRPr="00C80DD0">
              <w:rPr>
                <w:rFonts w:ascii="Times New Roman" w:hAnsi="Times New Roman"/>
              </w:rPr>
              <w:tab/>
            </w:r>
            <w:r w:rsidR="00C80DD0" w:rsidRPr="00C80DD0">
              <w:rPr>
                <w:rStyle w:val="Hyperlink"/>
                <w:rFonts w:ascii="Times New Roman" w:hAnsi="Times New Roman"/>
              </w:rPr>
              <w:t>EQUIPMENT CLEANING</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_Toc16155404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40</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05" w:history="1">
            <w:r w:rsidR="00C80DD0" w:rsidRPr="00C80DD0">
              <w:rPr>
                <w:rStyle w:val="Hyperlink"/>
                <w:rFonts w:ascii="Times New Roman" w:hAnsi="Times New Roman"/>
              </w:rPr>
              <w:t>H.15</w:t>
            </w:r>
            <w:r w:rsidR="00C80DD0" w:rsidRPr="00C80DD0">
              <w:rPr>
                <w:rFonts w:ascii="Times New Roman" w:hAnsi="Times New Roman"/>
              </w:rPr>
              <w:tab/>
            </w:r>
            <w:r w:rsidR="00C80DD0" w:rsidRPr="00C80DD0">
              <w:rPr>
                <w:rStyle w:val="Hyperlink"/>
                <w:rFonts w:ascii="Times New Roman" w:hAnsi="Times New Roman"/>
              </w:rPr>
              <w:t>EROSION PREVENTION AND CONTROL</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_Toc16155405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40</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06" w:history="1">
            <w:r w:rsidR="00C80DD0" w:rsidRPr="00C80DD0">
              <w:rPr>
                <w:rStyle w:val="Hyperlink"/>
                <w:rFonts w:ascii="Times New Roman" w:hAnsi="Times New Roman"/>
              </w:rPr>
              <w:t>H.16</w:t>
            </w:r>
            <w:r w:rsidR="00C80DD0" w:rsidRPr="00C80DD0">
              <w:rPr>
                <w:rFonts w:ascii="Times New Roman" w:hAnsi="Times New Roman"/>
              </w:rPr>
              <w:tab/>
            </w:r>
            <w:r w:rsidR="00C80DD0" w:rsidRPr="00C80DD0">
              <w:rPr>
                <w:rStyle w:val="Hyperlink"/>
                <w:rFonts w:ascii="Times New Roman" w:hAnsi="Times New Roman"/>
              </w:rPr>
              <w:t>STREAMCOURSE PROTECTION</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_Toc16155406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41</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07" w:history="1">
            <w:r w:rsidR="00C80DD0" w:rsidRPr="00C80DD0">
              <w:rPr>
                <w:rStyle w:val="Hyperlink"/>
                <w:rFonts w:ascii="Times New Roman" w:hAnsi="Times New Roman"/>
              </w:rPr>
              <w:t xml:space="preserve">H.17 </w:t>
            </w:r>
            <w:r w:rsidR="00C80DD0" w:rsidRPr="00C80DD0">
              <w:rPr>
                <w:rFonts w:ascii="Times New Roman" w:hAnsi="Times New Roman"/>
              </w:rPr>
              <w:tab/>
            </w:r>
            <w:r w:rsidR="00C80DD0" w:rsidRPr="00C80DD0">
              <w:rPr>
                <w:rStyle w:val="Hyperlink"/>
                <w:rFonts w:ascii="Times New Roman" w:hAnsi="Times New Roman"/>
              </w:rPr>
              <w:t>MEADOW PROTECTION</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_Toc16155407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41</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08" w:history="1">
            <w:r w:rsidR="00C80DD0" w:rsidRPr="00C80DD0">
              <w:rPr>
                <w:rStyle w:val="Hyperlink"/>
                <w:rFonts w:ascii="Times New Roman" w:hAnsi="Times New Roman"/>
              </w:rPr>
              <w:t>H.18</w:t>
            </w:r>
            <w:r w:rsidR="00C80DD0" w:rsidRPr="00C80DD0">
              <w:rPr>
                <w:rFonts w:ascii="Times New Roman" w:hAnsi="Times New Roman"/>
              </w:rPr>
              <w:tab/>
            </w:r>
            <w:r w:rsidR="00C80DD0" w:rsidRPr="00C80DD0">
              <w:rPr>
                <w:rStyle w:val="Hyperlink"/>
                <w:rFonts w:ascii="Times New Roman" w:hAnsi="Times New Roman"/>
              </w:rPr>
              <w:t>WETLANDS PROTECTION</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_Toc16155408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41</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09" w:history="1">
            <w:r w:rsidR="00C80DD0" w:rsidRPr="00C80DD0">
              <w:rPr>
                <w:rStyle w:val="Hyperlink"/>
                <w:rFonts w:ascii="Times New Roman" w:hAnsi="Times New Roman"/>
              </w:rPr>
              <w:t>H.19</w:t>
            </w:r>
            <w:r w:rsidR="00C80DD0" w:rsidRPr="00C80DD0">
              <w:rPr>
                <w:rFonts w:ascii="Times New Roman" w:hAnsi="Times New Roman"/>
              </w:rPr>
              <w:tab/>
            </w:r>
            <w:r w:rsidR="00C80DD0" w:rsidRPr="00C80DD0">
              <w:rPr>
                <w:rStyle w:val="Hyperlink"/>
                <w:rFonts w:ascii="Times New Roman" w:hAnsi="Times New Roman"/>
              </w:rPr>
              <w:t>FIRE</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_Toc16155409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41</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10" w:history="1">
            <w:r w:rsidR="00C80DD0" w:rsidRPr="00C80DD0">
              <w:rPr>
                <w:rStyle w:val="Hyperlink"/>
                <w:rFonts w:ascii="Times New Roman" w:hAnsi="Times New Roman"/>
              </w:rPr>
              <w:t>H.20</w:t>
            </w:r>
            <w:r w:rsidR="00C80DD0" w:rsidRPr="00C80DD0">
              <w:rPr>
                <w:rFonts w:ascii="Times New Roman" w:hAnsi="Times New Roman"/>
              </w:rPr>
              <w:tab/>
            </w:r>
            <w:r w:rsidR="00C80DD0" w:rsidRPr="00C80DD0">
              <w:rPr>
                <w:rStyle w:val="Hyperlink"/>
                <w:rFonts w:ascii="Times New Roman" w:hAnsi="Times New Roman"/>
              </w:rPr>
              <w:t>URGENT REMOVAL EXTENSIONS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_Toc16155410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43</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11" w:history="1">
            <w:r w:rsidR="00C80DD0" w:rsidRPr="00C80DD0">
              <w:rPr>
                <w:rStyle w:val="Hyperlink"/>
                <w:rFonts w:ascii="Times New Roman" w:hAnsi="Times New Roman"/>
              </w:rPr>
              <w:t>H.21</w:t>
            </w:r>
            <w:r w:rsidR="00C80DD0" w:rsidRPr="00C80DD0">
              <w:rPr>
                <w:rFonts w:ascii="Times New Roman" w:hAnsi="Times New Roman"/>
              </w:rPr>
              <w:tab/>
            </w:r>
            <w:r w:rsidR="00C80DD0" w:rsidRPr="00C80DD0">
              <w:rPr>
                <w:rStyle w:val="Hyperlink"/>
                <w:rFonts w:ascii="Times New Roman" w:hAnsi="Times New Roman"/>
              </w:rPr>
              <w:t>PROTECTED IMPROVEMENTS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_Toc16155411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43</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12" w:history="1">
            <w:r w:rsidR="00C80DD0" w:rsidRPr="00C80DD0">
              <w:rPr>
                <w:rStyle w:val="Hyperlink"/>
                <w:rFonts w:ascii="Times New Roman" w:hAnsi="Times New Roman"/>
              </w:rPr>
              <w:t>H.22</w:t>
            </w:r>
            <w:r w:rsidR="00C80DD0" w:rsidRPr="00C80DD0">
              <w:rPr>
                <w:rFonts w:ascii="Times New Roman" w:hAnsi="Times New Roman"/>
              </w:rPr>
              <w:tab/>
            </w:r>
            <w:r w:rsidR="00C80DD0" w:rsidRPr="00C80DD0">
              <w:rPr>
                <w:rStyle w:val="Hyperlink"/>
                <w:rFonts w:ascii="Times New Roman" w:hAnsi="Times New Roman"/>
              </w:rPr>
              <w:t>PROTECTION OF IMPROVEMENTS NOT OWNED BY FOREST SERVICE</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_Toc16155412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44</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13" w:history="1">
            <w:r w:rsidR="00C80DD0" w:rsidRPr="00C80DD0">
              <w:rPr>
                <w:rStyle w:val="Hyperlink"/>
                <w:rFonts w:ascii="Times New Roman" w:hAnsi="Times New Roman"/>
              </w:rPr>
              <w:t>H.23</w:t>
            </w:r>
            <w:r w:rsidR="00C80DD0" w:rsidRPr="00C80DD0">
              <w:rPr>
                <w:rFonts w:ascii="Times New Roman" w:hAnsi="Times New Roman"/>
              </w:rPr>
              <w:tab/>
            </w:r>
            <w:r w:rsidR="00C80DD0" w:rsidRPr="00C80DD0">
              <w:rPr>
                <w:rStyle w:val="Hyperlink"/>
                <w:rFonts w:ascii="Times New Roman" w:hAnsi="Times New Roman"/>
              </w:rPr>
              <w:t>SLASH TREATMENT</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_Toc16155413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45</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14" w:history="1">
            <w:r w:rsidR="00C80DD0" w:rsidRPr="00C80DD0">
              <w:rPr>
                <w:rStyle w:val="Hyperlink"/>
                <w:rFonts w:ascii="Times New Roman" w:hAnsi="Times New Roman"/>
              </w:rPr>
              <w:t>H.24</w:t>
            </w:r>
            <w:r w:rsidR="00C80DD0" w:rsidRPr="00C80DD0">
              <w:rPr>
                <w:rFonts w:ascii="Times New Roman" w:hAnsi="Times New Roman"/>
              </w:rPr>
              <w:tab/>
            </w:r>
            <w:r w:rsidR="00C80DD0" w:rsidRPr="00C80DD0">
              <w:rPr>
                <w:rStyle w:val="Hyperlink"/>
                <w:rFonts w:ascii="Times New Roman" w:hAnsi="Times New Roman"/>
              </w:rPr>
              <w:t>LIMITATIONS ON NUMBER OF UNITS OPEN AT ANY ONE TIME *** or *** [Reserved]</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_Toc16155414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46</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15" w:history="1">
            <w:r w:rsidR="00C80DD0" w:rsidRPr="00C80DD0">
              <w:rPr>
                <w:rStyle w:val="Hyperlink"/>
                <w:rFonts w:ascii="Times New Roman" w:hAnsi="Times New Roman"/>
              </w:rPr>
              <w:t>H.25</w:t>
            </w:r>
            <w:r w:rsidR="00C80DD0" w:rsidRPr="00C80DD0">
              <w:rPr>
                <w:rFonts w:ascii="Times New Roman" w:hAnsi="Times New Roman"/>
              </w:rPr>
              <w:tab/>
            </w:r>
            <w:r w:rsidR="00C80DD0" w:rsidRPr="00C80DD0">
              <w:rPr>
                <w:rStyle w:val="Hyperlink"/>
                <w:rFonts w:ascii="Times New Roman" w:hAnsi="Times New Roman"/>
              </w:rPr>
              <w:t>CONTRACTOR PERFORMANCE ASSESSMENT REPORTING SYSTEM *** or *** [Reserved]</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_Toc16155415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46</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16" w:history="1">
            <w:r w:rsidR="00C80DD0" w:rsidRPr="00C80DD0">
              <w:rPr>
                <w:rStyle w:val="Hyperlink"/>
                <w:rFonts w:ascii="Times New Roman" w:hAnsi="Times New Roman"/>
              </w:rPr>
              <w:t>H.26</w:t>
            </w:r>
            <w:r w:rsidR="00C80DD0" w:rsidRPr="00C80DD0">
              <w:rPr>
                <w:rFonts w:ascii="Times New Roman" w:hAnsi="Times New Roman"/>
              </w:rPr>
              <w:tab/>
            </w:r>
            <w:r w:rsidR="00C80DD0" w:rsidRPr="00C80DD0">
              <w:rPr>
                <w:rStyle w:val="Hyperlink"/>
                <w:rFonts w:ascii="Times New Roman" w:hAnsi="Times New Roman"/>
              </w:rPr>
              <w:t>TASK ORDERS *** or *** [Reserved]</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_Toc16155416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46</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17" w:history="1">
            <w:r w:rsidR="00C80DD0" w:rsidRPr="00C80DD0">
              <w:rPr>
                <w:rStyle w:val="Hyperlink"/>
                <w:rFonts w:ascii="Times New Roman" w:hAnsi="Times New Roman"/>
              </w:rPr>
              <w:t>H.27</w:t>
            </w:r>
            <w:r w:rsidR="00C80DD0" w:rsidRPr="00C80DD0">
              <w:rPr>
                <w:rFonts w:ascii="Times New Roman" w:hAnsi="Times New Roman"/>
              </w:rPr>
              <w:tab/>
            </w:r>
            <w:r w:rsidR="00C80DD0" w:rsidRPr="00C80DD0">
              <w:rPr>
                <w:rStyle w:val="Hyperlink"/>
                <w:rFonts w:ascii="Times New Roman" w:hAnsi="Times New Roman"/>
              </w:rPr>
              <w:t>CONSTRUCTION *** or *** [Reserved]</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_Toc16155417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47</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18" w:history="1">
            <w:r w:rsidR="00C80DD0" w:rsidRPr="00C80DD0">
              <w:rPr>
                <w:rStyle w:val="Hyperlink"/>
                <w:rFonts w:ascii="Times New Roman" w:hAnsi="Times New Roman"/>
              </w:rPr>
              <w:t>H.28</w:t>
            </w:r>
            <w:r w:rsidR="00C80DD0" w:rsidRPr="00C80DD0">
              <w:rPr>
                <w:rFonts w:ascii="Times New Roman" w:hAnsi="Times New Roman"/>
              </w:rPr>
              <w:tab/>
            </w:r>
            <w:r w:rsidR="00C80DD0" w:rsidRPr="00C80DD0">
              <w:rPr>
                <w:rStyle w:val="Hyperlink"/>
                <w:rFonts w:ascii="Times New Roman" w:hAnsi="Times New Roman"/>
              </w:rPr>
              <w:t>FAR and AGAR CLAUSES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_Toc16155418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47</w:t>
            </w:r>
            <w:r w:rsidR="00C80DD0" w:rsidRPr="00C80DD0">
              <w:rPr>
                <w:rFonts w:ascii="Times New Roman" w:hAnsi="Times New Roman"/>
                <w:webHidden/>
              </w:rPr>
              <w:fldChar w:fldCharType="end"/>
            </w:r>
          </w:hyperlink>
        </w:p>
        <w:p w:rsidR="00C80DD0" w:rsidRPr="00C80DD0" w:rsidRDefault="00D72CEE">
          <w:pPr>
            <w:pStyle w:val="TOC1"/>
            <w:tabs>
              <w:tab w:val="right" w:leader="dot" w:pos="10790"/>
            </w:tabs>
            <w:rPr>
              <w:rFonts w:eastAsiaTheme="minorEastAsia"/>
              <w:noProof/>
              <w:szCs w:val="22"/>
            </w:rPr>
          </w:pPr>
          <w:hyperlink w:anchor="_Toc16155419" w:history="1">
            <w:r w:rsidR="00C80DD0" w:rsidRPr="00C80DD0">
              <w:rPr>
                <w:rStyle w:val="Hyperlink"/>
                <w:noProof/>
                <w:szCs w:val="22"/>
              </w:rPr>
              <w:t>PART II—CONTRACT CLAUSES</w:t>
            </w:r>
            <w:r w:rsidR="00C80DD0" w:rsidRPr="00C80DD0">
              <w:rPr>
                <w:noProof/>
                <w:webHidden/>
                <w:szCs w:val="22"/>
              </w:rPr>
              <w:tab/>
            </w:r>
            <w:r w:rsidR="00C80DD0" w:rsidRPr="00C80DD0">
              <w:rPr>
                <w:noProof/>
                <w:webHidden/>
                <w:szCs w:val="22"/>
              </w:rPr>
              <w:fldChar w:fldCharType="begin"/>
            </w:r>
            <w:r w:rsidR="00C80DD0" w:rsidRPr="00C80DD0">
              <w:rPr>
                <w:noProof/>
                <w:webHidden/>
                <w:szCs w:val="22"/>
              </w:rPr>
              <w:instrText xml:space="preserve"> PAGEREF _Toc16155419 \h </w:instrText>
            </w:r>
            <w:r w:rsidR="00C80DD0" w:rsidRPr="00C80DD0">
              <w:rPr>
                <w:noProof/>
                <w:webHidden/>
                <w:szCs w:val="22"/>
              </w:rPr>
            </w:r>
            <w:r w:rsidR="00C80DD0" w:rsidRPr="00C80DD0">
              <w:rPr>
                <w:noProof/>
                <w:webHidden/>
                <w:szCs w:val="22"/>
              </w:rPr>
              <w:fldChar w:fldCharType="separate"/>
            </w:r>
            <w:r w:rsidR="00C80DD0">
              <w:rPr>
                <w:noProof/>
                <w:webHidden/>
                <w:szCs w:val="22"/>
              </w:rPr>
              <w:t>51</w:t>
            </w:r>
            <w:r w:rsidR="00C80DD0" w:rsidRPr="00C80DD0">
              <w:rPr>
                <w:noProof/>
                <w:webHidden/>
                <w:szCs w:val="22"/>
              </w:rPr>
              <w:fldChar w:fldCharType="end"/>
            </w:r>
          </w:hyperlink>
        </w:p>
        <w:p w:rsidR="00C80DD0" w:rsidRPr="00C80DD0" w:rsidRDefault="00D72CEE">
          <w:pPr>
            <w:pStyle w:val="TOC2"/>
            <w:rPr>
              <w:rFonts w:ascii="Times New Roman" w:hAnsi="Times New Roman"/>
              <w:noProof/>
            </w:rPr>
          </w:pPr>
          <w:hyperlink w:anchor="_Toc16155420" w:history="1">
            <w:r w:rsidR="00C80DD0" w:rsidRPr="00C80DD0">
              <w:rPr>
                <w:rStyle w:val="Hyperlink"/>
                <w:rFonts w:ascii="Times New Roman" w:hAnsi="Times New Roman"/>
                <w:noProof/>
                <w:highlight w:val="yellow"/>
              </w:rPr>
              <w:t>SECTION I—CONTRACT CLAUSES</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_Toc16155420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51</w:t>
            </w:r>
            <w:r w:rsidR="00C80DD0" w:rsidRPr="00C80DD0">
              <w:rPr>
                <w:rFonts w:ascii="Times New Roman" w:hAnsi="Times New Roman"/>
                <w:noProof/>
                <w:webHidden/>
              </w:rPr>
              <w:fldChar w:fldCharType="end"/>
            </w:r>
          </w:hyperlink>
        </w:p>
        <w:p w:rsidR="00C80DD0" w:rsidRPr="00C80DD0" w:rsidRDefault="00D72CEE">
          <w:pPr>
            <w:pStyle w:val="TOC3"/>
            <w:rPr>
              <w:rFonts w:ascii="Times New Roman" w:hAnsi="Times New Roman"/>
            </w:rPr>
          </w:pPr>
          <w:hyperlink w:anchor="_Toc16155421" w:history="1">
            <w:r w:rsidR="00C80DD0" w:rsidRPr="00C80DD0">
              <w:rPr>
                <w:rStyle w:val="Hyperlink"/>
                <w:rFonts w:ascii="Times New Roman" w:hAnsi="Times New Roman"/>
              </w:rPr>
              <w:t>I.1</w:t>
            </w:r>
            <w:r w:rsidR="00C80DD0" w:rsidRPr="00C80DD0">
              <w:rPr>
                <w:rFonts w:ascii="Times New Roman" w:hAnsi="Times New Roman"/>
              </w:rPr>
              <w:tab/>
            </w:r>
            <w:r w:rsidR="00C80DD0" w:rsidRPr="00C80DD0">
              <w:rPr>
                <w:rStyle w:val="Hyperlink"/>
                <w:rFonts w:ascii="Times New Roman" w:hAnsi="Times New Roman"/>
              </w:rPr>
              <w:t>FAR and AGAR CLAUSES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_Toc16155421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51</w:t>
            </w:r>
            <w:r w:rsidR="00C80DD0" w:rsidRPr="00C80DD0">
              <w:rPr>
                <w:rFonts w:ascii="Times New Roman" w:hAnsi="Times New Roman"/>
                <w:webHidden/>
              </w:rPr>
              <w:fldChar w:fldCharType="end"/>
            </w:r>
          </w:hyperlink>
        </w:p>
        <w:p w:rsidR="00C80DD0" w:rsidRPr="00C80DD0" w:rsidRDefault="00D72CEE">
          <w:pPr>
            <w:pStyle w:val="TOC1"/>
            <w:tabs>
              <w:tab w:val="right" w:leader="dot" w:pos="10790"/>
            </w:tabs>
            <w:rPr>
              <w:rFonts w:eastAsiaTheme="minorEastAsia"/>
              <w:noProof/>
              <w:szCs w:val="22"/>
            </w:rPr>
          </w:pPr>
          <w:hyperlink w:anchor="_Toc16155422" w:history="1">
            <w:r w:rsidR="00C80DD0" w:rsidRPr="00C80DD0">
              <w:rPr>
                <w:rStyle w:val="Hyperlink"/>
                <w:noProof/>
                <w:szCs w:val="22"/>
              </w:rPr>
              <w:t>PART III—LIST OF DOCUMENTS, EXHIBITS, AND OTHER ATTACHMENTS</w:t>
            </w:r>
            <w:r w:rsidR="00C80DD0" w:rsidRPr="00C80DD0">
              <w:rPr>
                <w:noProof/>
                <w:webHidden/>
                <w:szCs w:val="22"/>
              </w:rPr>
              <w:tab/>
            </w:r>
            <w:r w:rsidR="00C80DD0" w:rsidRPr="00C80DD0">
              <w:rPr>
                <w:noProof/>
                <w:webHidden/>
                <w:szCs w:val="22"/>
              </w:rPr>
              <w:fldChar w:fldCharType="begin"/>
            </w:r>
            <w:r w:rsidR="00C80DD0" w:rsidRPr="00C80DD0">
              <w:rPr>
                <w:noProof/>
                <w:webHidden/>
                <w:szCs w:val="22"/>
              </w:rPr>
              <w:instrText xml:space="preserve"> PAGEREF _Toc16155422 \h </w:instrText>
            </w:r>
            <w:r w:rsidR="00C80DD0" w:rsidRPr="00C80DD0">
              <w:rPr>
                <w:noProof/>
                <w:webHidden/>
                <w:szCs w:val="22"/>
              </w:rPr>
            </w:r>
            <w:r w:rsidR="00C80DD0" w:rsidRPr="00C80DD0">
              <w:rPr>
                <w:noProof/>
                <w:webHidden/>
                <w:szCs w:val="22"/>
              </w:rPr>
              <w:fldChar w:fldCharType="separate"/>
            </w:r>
            <w:r w:rsidR="00C80DD0">
              <w:rPr>
                <w:noProof/>
                <w:webHidden/>
                <w:szCs w:val="22"/>
              </w:rPr>
              <w:t>63</w:t>
            </w:r>
            <w:r w:rsidR="00C80DD0" w:rsidRPr="00C80DD0">
              <w:rPr>
                <w:noProof/>
                <w:webHidden/>
                <w:szCs w:val="22"/>
              </w:rPr>
              <w:fldChar w:fldCharType="end"/>
            </w:r>
          </w:hyperlink>
        </w:p>
        <w:p w:rsidR="00C80DD0" w:rsidRPr="00C80DD0" w:rsidRDefault="00D72CEE">
          <w:pPr>
            <w:pStyle w:val="TOC2"/>
            <w:rPr>
              <w:rFonts w:ascii="Times New Roman" w:hAnsi="Times New Roman"/>
              <w:noProof/>
            </w:rPr>
          </w:pPr>
          <w:hyperlink w:anchor="_Toc16155423" w:history="1">
            <w:r w:rsidR="00C80DD0" w:rsidRPr="00C80DD0">
              <w:rPr>
                <w:rStyle w:val="Hyperlink"/>
                <w:rFonts w:ascii="Times New Roman" w:hAnsi="Times New Roman"/>
                <w:noProof/>
              </w:rPr>
              <w:t>SECTION J—LIST OF ATTACHMENTS</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_Toc16155423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63</w:t>
            </w:r>
            <w:r w:rsidR="00C80DD0" w:rsidRPr="00C80DD0">
              <w:rPr>
                <w:rFonts w:ascii="Times New Roman" w:hAnsi="Times New Roman"/>
                <w:noProof/>
                <w:webHidden/>
              </w:rPr>
              <w:fldChar w:fldCharType="end"/>
            </w:r>
          </w:hyperlink>
        </w:p>
        <w:p w:rsidR="00C80DD0" w:rsidRPr="00C80DD0" w:rsidRDefault="00D72CEE">
          <w:pPr>
            <w:pStyle w:val="TOC1"/>
            <w:tabs>
              <w:tab w:val="right" w:leader="dot" w:pos="10790"/>
            </w:tabs>
            <w:rPr>
              <w:rFonts w:eastAsiaTheme="minorEastAsia"/>
              <w:noProof/>
              <w:szCs w:val="22"/>
            </w:rPr>
          </w:pPr>
          <w:hyperlink w:anchor="_Toc16155424" w:history="1">
            <w:r w:rsidR="00C80DD0" w:rsidRPr="00C80DD0">
              <w:rPr>
                <w:rStyle w:val="Hyperlink"/>
                <w:noProof/>
                <w:szCs w:val="22"/>
              </w:rPr>
              <w:t>PART IV—REPRESENTATIONS AND INSTRUCTIONS</w:t>
            </w:r>
            <w:r w:rsidR="00C80DD0" w:rsidRPr="00C80DD0">
              <w:rPr>
                <w:noProof/>
                <w:webHidden/>
                <w:szCs w:val="22"/>
              </w:rPr>
              <w:tab/>
            </w:r>
            <w:r w:rsidR="00C80DD0" w:rsidRPr="00C80DD0">
              <w:rPr>
                <w:noProof/>
                <w:webHidden/>
                <w:szCs w:val="22"/>
              </w:rPr>
              <w:fldChar w:fldCharType="begin"/>
            </w:r>
            <w:r w:rsidR="00C80DD0" w:rsidRPr="00C80DD0">
              <w:rPr>
                <w:noProof/>
                <w:webHidden/>
                <w:szCs w:val="22"/>
              </w:rPr>
              <w:instrText xml:space="preserve"> PAGEREF _Toc16155424 \h </w:instrText>
            </w:r>
            <w:r w:rsidR="00C80DD0" w:rsidRPr="00C80DD0">
              <w:rPr>
                <w:noProof/>
                <w:webHidden/>
                <w:szCs w:val="22"/>
              </w:rPr>
            </w:r>
            <w:r w:rsidR="00C80DD0" w:rsidRPr="00C80DD0">
              <w:rPr>
                <w:noProof/>
                <w:webHidden/>
                <w:szCs w:val="22"/>
              </w:rPr>
              <w:fldChar w:fldCharType="separate"/>
            </w:r>
            <w:r w:rsidR="00C80DD0">
              <w:rPr>
                <w:noProof/>
                <w:webHidden/>
                <w:szCs w:val="22"/>
              </w:rPr>
              <w:t>64</w:t>
            </w:r>
            <w:r w:rsidR="00C80DD0" w:rsidRPr="00C80DD0">
              <w:rPr>
                <w:noProof/>
                <w:webHidden/>
                <w:szCs w:val="22"/>
              </w:rPr>
              <w:fldChar w:fldCharType="end"/>
            </w:r>
          </w:hyperlink>
        </w:p>
        <w:p w:rsidR="00C80DD0" w:rsidRPr="00C80DD0" w:rsidRDefault="00D72CEE">
          <w:pPr>
            <w:pStyle w:val="TOC2"/>
            <w:rPr>
              <w:rFonts w:ascii="Times New Roman" w:hAnsi="Times New Roman"/>
              <w:noProof/>
            </w:rPr>
          </w:pPr>
          <w:hyperlink w:anchor="_Toc16155425" w:history="1">
            <w:r w:rsidR="00C80DD0" w:rsidRPr="00C80DD0">
              <w:rPr>
                <w:rStyle w:val="Hyperlink"/>
                <w:rFonts w:ascii="Times New Roman" w:hAnsi="Times New Roman"/>
                <w:noProof/>
              </w:rPr>
              <w:t>SECTION K—REPRESENTATIONS, CERTIFICATIONS, AND OTHER STATEMENTS OF OFFERORS OR RESPONDENTS</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_Toc16155425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64</w:t>
            </w:r>
            <w:r w:rsidR="00C80DD0" w:rsidRPr="00C80DD0">
              <w:rPr>
                <w:rFonts w:ascii="Times New Roman" w:hAnsi="Times New Roman"/>
                <w:noProof/>
                <w:webHidden/>
              </w:rPr>
              <w:fldChar w:fldCharType="end"/>
            </w:r>
          </w:hyperlink>
        </w:p>
        <w:p w:rsidR="00C80DD0" w:rsidRPr="00C80DD0" w:rsidRDefault="00D72CEE">
          <w:pPr>
            <w:pStyle w:val="TOC3"/>
            <w:rPr>
              <w:rFonts w:ascii="Times New Roman" w:hAnsi="Times New Roman"/>
            </w:rPr>
          </w:pPr>
          <w:hyperlink w:anchor="_Toc16155426" w:history="1">
            <w:r w:rsidR="00C80DD0" w:rsidRPr="00C80DD0">
              <w:rPr>
                <w:rStyle w:val="Hyperlink"/>
                <w:rFonts w:ascii="Times New Roman" w:hAnsi="Times New Roman"/>
              </w:rPr>
              <w:t>K.1</w:t>
            </w:r>
            <w:r w:rsidR="00C80DD0" w:rsidRPr="00C80DD0">
              <w:rPr>
                <w:rFonts w:ascii="Times New Roman" w:hAnsi="Times New Roman"/>
              </w:rPr>
              <w:tab/>
            </w:r>
            <w:r w:rsidR="00C80DD0" w:rsidRPr="00C80DD0">
              <w:rPr>
                <w:rStyle w:val="Hyperlink"/>
                <w:rFonts w:ascii="Times New Roman" w:hAnsi="Times New Roman"/>
              </w:rPr>
              <w:t>WORKFORCE CERTIFICATION</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_Toc16155426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64</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27" w:history="1">
            <w:r w:rsidR="00C80DD0" w:rsidRPr="00C80DD0">
              <w:rPr>
                <w:rStyle w:val="Hyperlink"/>
                <w:rFonts w:ascii="Times New Roman" w:hAnsi="Times New Roman"/>
              </w:rPr>
              <w:t>K.2</w:t>
            </w:r>
            <w:r w:rsidR="00C80DD0" w:rsidRPr="00C80DD0">
              <w:rPr>
                <w:rFonts w:ascii="Times New Roman" w:hAnsi="Times New Roman"/>
              </w:rPr>
              <w:tab/>
            </w:r>
            <w:r w:rsidR="00C80DD0" w:rsidRPr="00C80DD0">
              <w:rPr>
                <w:rStyle w:val="Hyperlink"/>
                <w:rFonts w:ascii="Times New Roman" w:hAnsi="Times New Roman"/>
              </w:rPr>
              <w:t>STATE LICENSING REQUIREMENTS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_Toc16155427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64</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28" w:history="1">
            <w:r w:rsidR="00C80DD0" w:rsidRPr="00C80DD0">
              <w:rPr>
                <w:rStyle w:val="Hyperlink"/>
                <w:rFonts w:ascii="Times New Roman" w:hAnsi="Times New Roman"/>
              </w:rPr>
              <w:t>K.3</w:t>
            </w:r>
            <w:r w:rsidR="00C80DD0" w:rsidRPr="00C80DD0">
              <w:rPr>
                <w:rFonts w:ascii="Times New Roman" w:hAnsi="Times New Roman"/>
              </w:rPr>
              <w:tab/>
            </w:r>
            <w:r w:rsidR="00C80DD0" w:rsidRPr="00C80DD0">
              <w:rPr>
                <w:rStyle w:val="Hyperlink"/>
                <w:rFonts w:ascii="Times New Roman" w:hAnsi="Times New Roman"/>
              </w:rPr>
              <w:t>EMPLOYMENT CERTIFICATION</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_Toc16155428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64</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29" w:history="1">
            <w:r w:rsidR="00C80DD0" w:rsidRPr="00C80DD0">
              <w:rPr>
                <w:rStyle w:val="Hyperlink"/>
                <w:rFonts w:ascii="Times New Roman" w:eastAsiaTheme="minorHAnsi" w:hAnsi="Times New Roman"/>
              </w:rPr>
              <w:t>K.4</w:t>
            </w:r>
            <w:r w:rsidR="00C80DD0" w:rsidRPr="00C80DD0">
              <w:rPr>
                <w:rFonts w:ascii="Times New Roman" w:hAnsi="Times New Roman"/>
              </w:rPr>
              <w:tab/>
            </w:r>
            <w:r w:rsidR="00C80DD0" w:rsidRPr="00C80DD0">
              <w:rPr>
                <w:rStyle w:val="Hyperlink"/>
                <w:rFonts w:ascii="Times New Roman" w:eastAsiaTheme="minorHAnsi" w:hAnsi="Times New Roman"/>
              </w:rPr>
              <w:t>LOCAL CONTRACTOR CERTIFICATION</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_Toc16155429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65</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30" w:history="1">
            <w:r w:rsidR="00C80DD0" w:rsidRPr="00C80DD0">
              <w:rPr>
                <w:rStyle w:val="Hyperlink"/>
                <w:rFonts w:ascii="Times New Roman" w:hAnsi="Times New Roman"/>
              </w:rPr>
              <w:t>K.5</w:t>
            </w:r>
            <w:r w:rsidR="00C80DD0" w:rsidRPr="00C80DD0">
              <w:rPr>
                <w:rFonts w:ascii="Times New Roman" w:hAnsi="Times New Roman"/>
              </w:rPr>
              <w:tab/>
            </w:r>
            <w:r w:rsidR="00C80DD0" w:rsidRPr="00C80DD0">
              <w:rPr>
                <w:rStyle w:val="Hyperlink"/>
                <w:rFonts w:ascii="Times New Roman" w:hAnsi="Times New Roman"/>
              </w:rPr>
              <w:t>FAR and AGAR PROVISIONS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_Toc16155430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65</w:t>
            </w:r>
            <w:r w:rsidR="00C80DD0" w:rsidRPr="00C80DD0">
              <w:rPr>
                <w:rFonts w:ascii="Times New Roman" w:hAnsi="Times New Roman"/>
                <w:webHidden/>
              </w:rPr>
              <w:fldChar w:fldCharType="end"/>
            </w:r>
          </w:hyperlink>
        </w:p>
        <w:p w:rsidR="00C80DD0" w:rsidRPr="00C80DD0" w:rsidRDefault="00D72CEE">
          <w:pPr>
            <w:pStyle w:val="TOC2"/>
            <w:rPr>
              <w:rFonts w:ascii="Times New Roman" w:hAnsi="Times New Roman"/>
              <w:noProof/>
            </w:rPr>
          </w:pPr>
          <w:hyperlink w:anchor="_Toc16155431" w:history="1">
            <w:r w:rsidR="00C80DD0" w:rsidRPr="00C80DD0">
              <w:rPr>
                <w:rStyle w:val="Hyperlink"/>
                <w:rFonts w:ascii="Times New Roman" w:hAnsi="Times New Roman"/>
                <w:noProof/>
                <w:highlight w:val="yellow"/>
              </w:rPr>
              <w:t>SECTION L—INSTRUCTIONS, CONDITIONS, AND NOTICES TO OFFERORS OR RESPONDENTS</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_Toc16155431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83</w:t>
            </w:r>
            <w:r w:rsidR="00C80DD0" w:rsidRPr="00C80DD0">
              <w:rPr>
                <w:rFonts w:ascii="Times New Roman" w:hAnsi="Times New Roman"/>
                <w:noProof/>
                <w:webHidden/>
              </w:rPr>
              <w:fldChar w:fldCharType="end"/>
            </w:r>
          </w:hyperlink>
        </w:p>
        <w:p w:rsidR="00C80DD0" w:rsidRPr="00C80DD0" w:rsidRDefault="00D72CEE">
          <w:pPr>
            <w:pStyle w:val="TOC3"/>
            <w:rPr>
              <w:rFonts w:ascii="Times New Roman" w:hAnsi="Times New Roman"/>
            </w:rPr>
          </w:pPr>
          <w:hyperlink w:anchor="_Toc16155432" w:history="1">
            <w:r w:rsidR="00C80DD0" w:rsidRPr="00C80DD0">
              <w:rPr>
                <w:rStyle w:val="Hyperlink"/>
                <w:rFonts w:ascii="Times New Roman" w:hAnsi="Times New Roman"/>
              </w:rPr>
              <w:t>L.1</w:t>
            </w:r>
            <w:r w:rsidR="00C80DD0" w:rsidRPr="00C80DD0">
              <w:rPr>
                <w:rFonts w:ascii="Times New Roman" w:hAnsi="Times New Roman"/>
              </w:rPr>
              <w:tab/>
            </w:r>
            <w:r w:rsidR="00C80DD0" w:rsidRPr="00C80DD0">
              <w:rPr>
                <w:rStyle w:val="Hyperlink"/>
                <w:rFonts w:ascii="Times New Roman" w:hAnsi="Times New Roman"/>
              </w:rPr>
              <w:t>CONSIDERATION FOR LOCAL CONTRACTORS  *** or *** [Reserved]</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_Toc16155432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83</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33" w:history="1">
            <w:r w:rsidR="00C80DD0" w:rsidRPr="00C80DD0">
              <w:rPr>
                <w:rStyle w:val="Hyperlink"/>
                <w:rFonts w:ascii="Times New Roman" w:hAnsi="Times New Roman"/>
              </w:rPr>
              <w:t>L.2</w:t>
            </w:r>
            <w:r w:rsidR="00C80DD0" w:rsidRPr="00C80DD0">
              <w:rPr>
                <w:rFonts w:ascii="Times New Roman" w:hAnsi="Times New Roman"/>
              </w:rPr>
              <w:tab/>
            </w:r>
            <w:r w:rsidR="00C80DD0" w:rsidRPr="00C80DD0">
              <w:rPr>
                <w:rStyle w:val="Hyperlink"/>
                <w:rFonts w:ascii="Times New Roman" w:hAnsi="Times New Roman"/>
              </w:rPr>
              <w:t>PROPOSAL PREPARATION INSTRUCTIONS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_Toc16155433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83</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34" w:history="1">
            <w:r w:rsidR="00C80DD0" w:rsidRPr="00C80DD0">
              <w:rPr>
                <w:rStyle w:val="Hyperlink"/>
                <w:rFonts w:ascii="Times New Roman" w:hAnsi="Times New Roman"/>
              </w:rPr>
              <w:t>L.3</w:t>
            </w:r>
            <w:r w:rsidR="00C80DD0" w:rsidRPr="00C80DD0">
              <w:rPr>
                <w:rFonts w:ascii="Times New Roman" w:hAnsi="Times New Roman"/>
              </w:rPr>
              <w:tab/>
            </w:r>
            <w:r w:rsidR="00C80DD0" w:rsidRPr="00C80DD0">
              <w:rPr>
                <w:rStyle w:val="Hyperlink"/>
                <w:rFonts w:ascii="Times New Roman" w:hAnsi="Times New Roman"/>
              </w:rPr>
              <w:t>PROPOSAL CONTENT</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_Toc16155434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84</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35" w:history="1">
            <w:r w:rsidR="00C80DD0" w:rsidRPr="00C80DD0">
              <w:rPr>
                <w:rStyle w:val="Hyperlink"/>
                <w:rFonts w:ascii="Times New Roman" w:hAnsi="Times New Roman"/>
              </w:rPr>
              <w:t>L.4</w:t>
            </w:r>
            <w:r w:rsidR="00C80DD0" w:rsidRPr="00C80DD0">
              <w:rPr>
                <w:rFonts w:ascii="Times New Roman" w:hAnsi="Times New Roman"/>
              </w:rPr>
              <w:tab/>
            </w:r>
            <w:r w:rsidR="00C80DD0" w:rsidRPr="00C80DD0">
              <w:rPr>
                <w:rStyle w:val="Hyperlink"/>
                <w:rFonts w:ascii="Times New Roman" w:hAnsi="Times New Roman"/>
              </w:rPr>
              <w:t>FAR and AGAR PROVISIONS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_Toc16155435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86</w:t>
            </w:r>
            <w:r w:rsidR="00C80DD0" w:rsidRPr="00C80DD0">
              <w:rPr>
                <w:rFonts w:ascii="Times New Roman" w:hAnsi="Times New Roman"/>
                <w:webHidden/>
              </w:rPr>
              <w:fldChar w:fldCharType="end"/>
            </w:r>
          </w:hyperlink>
        </w:p>
        <w:p w:rsidR="00C80DD0" w:rsidRPr="00C80DD0" w:rsidRDefault="00D72CEE">
          <w:pPr>
            <w:pStyle w:val="TOC2"/>
            <w:rPr>
              <w:rFonts w:ascii="Times New Roman" w:hAnsi="Times New Roman"/>
              <w:noProof/>
            </w:rPr>
          </w:pPr>
          <w:hyperlink w:anchor="_Toc16155436" w:history="1">
            <w:r w:rsidR="00C80DD0" w:rsidRPr="00C80DD0">
              <w:rPr>
                <w:rStyle w:val="Hyperlink"/>
                <w:rFonts w:ascii="Times New Roman" w:hAnsi="Times New Roman"/>
                <w:noProof/>
                <w:highlight w:val="yellow"/>
              </w:rPr>
              <w:t>SECTION M—EVALUATION FACTORS FOR AWARD</w:t>
            </w:r>
            <w:r w:rsidR="00C80DD0" w:rsidRPr="00C80DD0">
              <w:rPr>
                <w:rFonts w:ascii="Times New Roman" w:hAnsi="Times New Roman"/>
                <w:noProof/>
                <w:webHidden/>
              </w:rPr>
              <w:tab/>
            </w:r>
            <w:r w:rsidR="00C80DD0" w:rsidRPr="00C80DD0">
              <w:rPr>
                <w:rFonts w:ascii="Times New Roman" w:hAnsi="Times New Roman"/>
                <w:noProof/>
                <w:webHidden/>
              </w:rPr>
              <w:fldChar w:fldCharType="begin"/>
            </w:r>
            <w:r w:rsidR="00C80DD0" w:rsidRPr="00C80DD0">
              <w:rPr>
                <w:rFonts w:ascii="Times New Roman" w:hAnsi="Times New Roman"/>
                <w:noProof/>
                <w:webHidden/>
              </w:rPr>
              <w:instrText xml:space="preserve"> PAGEREF _Toc16155436 \h </w:instrText>
            </w:r>
            <w:r w:rsidR="00C80DD0" w:rsidRPr="00C80DD0">
              <w:rPr>
                <w:rFonts w:ascii="Times New Roman" w:hAnsi="Times New Roman"/>
                <w:noProof/>
                <w:webHidden/>
              </w:rPr>
            </w:r>
            <w:r w:rsidR="00C80DD0" w:rsidRPr="00C80DD0">
              <w:rPr>
                <w:rFonts w:ascii="Times New Roman" w:hAnsi="Times New Roman"/>
                <w:noProof/>
                <w:webHidden/>
              </w:rPr>
              <w:fldChar w:fldCharType="separate"/>
            </w:r>
            <w:r w:rsidR="00C80DD0">
              <w:rPr>
                <w:rFonts w:ascii="Times New Roman" w:hAnsi="Times New Roman"/>
                <w:noProof/>
                <w:webHidden/>
              </w:rPr>
              <w:t>89</w:t>
            </w:r>
            <w:r w:rsidR="00C80DD0" w:rsidRPr="00C80DD0">
              <w:rPr>
                <w:rFonts w:ascii="Times New Roman" w:hAnsi="Times New Roman"/>
                <w:noProof/>
                <w:webHidden/>
              </w:rPr>
              <w:fldChar w:fldCharType="end"/>
            </w:r>
          </w:hyperlink>
        </w:p>
        <w:p w:rsidR="00C80DD0" w:rsidRPr="00C80DD0" w:rsidRDefault="00D72CEE">
          <w:pPr>
            <w:pStyle w:val="TOC3"/>
            <w:rPr>
              <w:rFonts w:ascii="Times New Roman" w:hAnsi="Times New Roman"/>
            </w:rPr>
          </w:pPr>
          <w:hyperlink w:anchor="_Toc16155437" w:history="1">
            <w:r w:rsidR="00C80DD0" w:rsidRPr="00C80DD0">
              <w:rPr>
                <w:rStyle w:val="Hyperlink"/>
                <w:rFonts w:ascii="Times New Roman" w:hAnsi="Times New Roman"/>
              </w:rPr>
              <w:t>M.1</w:t>
            </w:r>
            <w:r w:rsidR="00C80DD0" w:rsidRPr="00C80DD0">
              <w:rPr>
                <w:rFonts w:ascii="Times New Roman" w:hAnsi="Times New Roman"/>
              </w:rPr>
              <w:tab/>
            </w:r>
            <w:r w:rsidR="00C80DD0" w:rsidRPr="00C80DD0">
              <w:rPr>
                <w:rStyle w:val="Hyperlink"/>
                <w:rFonts w:ascii="Times New Roman" w:hAnsi="Times New Roman"/>
              </w:rPr>
              <w:t>EVALUATION, NEGOTIATION AND AWARD PROCESS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_Toc16155437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89</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38" w:history="1">
            <w:r w:rsidR="00C80DD0" w:rsidRPr="00C80DD0">
              <w:rPr>
                <w:rStyle w:val="Hyperlink"/>
                <w:rFonts w:ascii="Times New Roman" w:hAnsi="Times New Roman"/>
              </w:rPr>
              <w:t>M.2</w:t>
            </w:r>
            <w:r w:rsidR="00C80DD0" w:rsidRPr="00C80DD0">
              <w:rPr>
                <w:rFonts w:ascii="Times New Roman" w:hAnsi="Times New Roman"/>
              </w:rPr>
              <w:tab/>
            </w:r>
            <w:r w:rsidR="00C80DD0" w:rsidRPr="00C80DD0">
              <w:rPr>
                <w:rStyle w:val="Hyperlink"/>
                <w:rFonts w:ascii="Times New Roman" w:hAnsi="Times New Roman"/>
              </w:rPr>
              <w:t>EVALUATION FACTORS *** or *** [Reserved]</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_Toc16155438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89</w:t>
            </w:r>
            <w:r w:rsidR="00C80DD0" w:rsidRPr="00C80DD0">
              <w:rPr>
                <w:rFonts w:ascii="Times New Roman" w:hAnsi="Times New Roman"/>
                <w:webHidden/>
              </w:rPr>
              <w:fldChar w:fldCharType="end"/>
            </w:r>
          </w:hyperlink>
        </w:p>
        <w:p w:rsidR="00C80DD0" w:rsidRPr="00C80DD0" w:rsidRDefault="00D72CEE">
          <w:pPr>
            <w:pStyle w:val="TOC3"/>
            <w:rPr>
              <w:rFonts w:ascii="Times New Roman" w:hAnsi="Times New Roman"/>
            </w:rPr>
          </w:pPr>
          <w:hyperlink w:anchor="_Toc16155439" w:history="1">
            <w:r w:rsidR="00C80DD0" w:rsidRPr="00C80DD0">
              <w:rPr>
                <w:rStyle w:val="Hyperlink"/>
                <w:rFonts w:ascii="Times New Roman" w:hAnsi="Times New Roman"/>
              </w:rPr>
              <w:t>M.3</w:t>
            </w:r>
            <w:r w:rsidR="00C80DD0" w:rsidRPr="00C80DD0">
              <w:rPr>
                <w:rFonts w:ascii="Times New Roman" w:hAnsi="Times New Roman"/>
              </w:rPr>
              <w:tab/>
            </w:r>
            <w:r w:rsidR="00C80DD0" w:rsidRPr="00C80DD0">
              <w:rPr>
                <w:rStyle w:val="Hyperlink"/>
                <w:rFonts w:ascii="Times New Roman" w:hAnsi="Times New Roman"/>
              </w:rPr>
              <w:t>FAR and AGAR PROVISIONS</w:t>
            </w:r>
            <w:r w:rsidR="00C80DD0" w:rsidRPr="00C80DD0">
              <w:rPr>
                <w:rFonts w:ascii="Times New Roman" w:hAnsi="Times New Roman"/>
                <w:webHidden/>
              </w:rPr>
              <w:tab/>
            </w:r>
            <w:r w:rsidR="00C80DD0" w:rsidRPr="00C80DD0">
              <w:rPr>
                <w:rFonts w:ascii="Times New Roman" w:hAnsi="Times New Roman"/>
                <w:webHidden/>
              </w:rPr>
              <w:fldChar w:fldCharType="begin"/>
            </w:r>
            <w:r w:rsidR="00C80DD0" w:rsidRPr="00C80DD0">
              <w:rPr>
                <w:rFonts w:ascii="Times New Roman" w:hAnsi="Times New Roman"/>
                <w:webHidden/>
              </w:rPr>
              <w:instrText xml:space="preserve"> PAGEREF _Toc16155439 \h </w:instrText>
            </w:r>
            <w:r w:rsidR="00C80DD0" w:rsidRPr="00C80DD0">
              <w:rPr>
                <w:rFonts w:ascii="Times New Roman" w:hAnsi="Times New Roman"/>
                <w:webHidden/>
              </w:rPr>
            </w:r>
            <w:r w:rsidR="00C80DD0" w:rsidRPr="00C80DD0">
              <w:rPr>
                <w:rFonts w:ascii="Times New Roman" w:hAnsi="Times New Roman"/>
                <w:webHidden/>
              </w:rPr>
              <w:fldChar w:fldCharType="separate"/>
            </w:r>
            <w:r w:rsidR="00C80DD0">
              <w:rPr>
                <w:rFonts w:ascii="Times New Roman" w:hAnsi="Times New Roman"/>
                <w:webHidden/>
              </w:rPr>
              <w:t>92</w:t>
            </w:r>
            <w:r w:rsidR="00C80DD0" w:rsidRPr="00C80DD0">
              <w:rPr>
                <w:rFonts w:ascii="Times New Roman" w:hAnsi="Times New Roman"/>
                <w:webHidden/>
              </w:rPr>
              <w:fldChar w:fldCharType="end"/>
            </w:r>
          </w:hyperlink>
        </w:p>
        <w:p w:rsidR="00B93CC8" w:rsidRPr="00B11CCB" w:rsidRDefault="00B93CC8" w:rsidP="00193777">
          <w:pPr>
            <w:spacing w:after="40"/>
            <w:rPr>
              <w:sz w:val="22"/>
              <w:szCs w:val="22"/>
            </w:rPr>
          </w:pPr>
          <w:r w:rsidRPr="00C80DD0">
            <w:rPr>
              <w:b/>
              <w:bCs/>
              <w:noProof/>
              <w:sz w:val="22"/>
              <w:szCs w:val="22"/>
            </w:rPr>
            <w:fldChar w:fldCharType="end"/>
          </w:r>
        </w:p>
      </w:sdtContent>
    </w:sdt>
    <w:p w:rsidR="00963CD6" w:rsidRPr="00B11CCB" w:rsidRDefault="00963CD6" w:rsidP="004E6006">
      <w:pPr>
        <w:pStyle w:val="Heading2"/>
        <w:sectPr w:rsidR="00963CD6" w:rsidRPr="00B11CCB" w:rsidSect="00E73FDF">
          <w:pgSz w:w="12240" w:h="15840" w:code="1"/>
          <w:pgMar w:top="720" w:right="720" w:bottom="720" w:left="720" w:header="288" w:footer="288" w:gutter="0"/>
          <w:cols w:space="720"/>
          <w:docGrid w:linePitch="360"/>
        </w:sectPr>
      </w:pPr>
    </w:p>
    <w:p w:rsidR="00847F36" w:rsidRPr="0052271B" w:rsidRDefault="009C1E7E" w:rsidP="00832FC6">
      <w:pPr>
        <w:pStyle w:val="Heading1"/>
        <w:spacing w:line="276" w:lineRule="auto"/>
      </w:pPr>
      <w:bookmarkStart w:id="33" w:name="_Toc16155353"/>
      <w:r>
        <w:lastRenderedPageBreak/>
        <w:t>PART I</w:t>
      </w:r>
      <w:r w:rsidR="00043FD3">
        <w:t>—</w:t>
      </w:r>
      <w:r w:rsidR="00847F36" w:rsidRPr="0052271B">
        <w:t>THE SCHEDULE</w:t>
      </w:r>
      <w:bookmarkEnd w:id="33"/>
    </w:p>
    <w:p w:rsidR="008B0F2D" w:rsidRPr="0052271B" w:rsidRDefault="008B0F2D" w:rsidP="00832FC6">
      <w:pPr>
        <w:spacing w:line="276" w:lineRule="auto"/>
        <w:rPr>
          <w:sz w:val="22"/>
          <w:szCs w:val="22"/>
        </w:rPr>
      </w:pPr>
    </w:p>
    <w:p w:rsidR="00FC5DDC" w:rsidRPr="003C0DEC" w:rsidRDefault="00847F36" w:rsidP="00832FC6">
      <w:pPr>
        <w:pStyle w:val="Heading2"/>
        <w:spacing w:line="276" w:lineRule="auto"/>
      </w:pPr>
      <w:bookmarkStart w:id="34" w:name="_Toc16155354"/>
      <w:r w:rsidRPr="003D4DCE">
        <w:rPr>
          <w:highlight w:val="yellow"/>
        </w:rPr>
        <w:t>SECTION B</w:t>
      </w:r>
      <w:r w:rsidR="00043FD3" w:rsidRPr="003D4DCE">
        <w:rPr>
          <w:highlight w:val="yellow"/>
        </w:rPr>
        <w:t>—</w:t>
      </w:r>
      <w:r w:rsidR="00FC5DDC" w:rsidRPr="003D4DCE">
        <w:rPr>
          <w:highlight w:val="yellow"/>
        </w:rPr>
        <w:t>SUPPLIES OR SERVICES AND PRICES/COSTS</w:t>
      </w:r>
      <w:bookmarkEnd w:id="34"/>
    </w:p>
    <w:p w:rsidR="00FC5DDC" w:rsidRPr="00502C3F" w:rsidRDefault="00FC5DDC" w:rsidP="00832FC6">
      <w:pPr>
        <w:spacing w:line="276" w:lineRule="auto"/>
        <w:jc w:val="both"/>
        <w:rPr>
          <w:sz w:val="22"/>
          <w:szCs w:val="22"/>
        </w:rPr>
      </w:pPr>
    </w:p>
    <w:p w:rsidR="000967B3" w:rsidRPr="000967B3" w:rsidRDefault="00E4047E" w:rsidP="00832FC6">
      <w:pPr>
        <w:pStyle w:val="Heading3"/>
        <w:spacing w:after="120" w:line="276" w:lineRule="auto"/>
      </w:pPr>
      <w:bookmarkStart w:id="35" w:name="_Toc16155355"/>
      <w:r w:rsidRPr="00C17CC2">
        <w:t>B.1</w:t>
      </w:r>
      <w:r w:rsidRPr="00C17CC2">
        <w:tab/>
      </w:r>
      <w:r w:rsidR="00CC6645" w:rsidRPr="00C17CC2">
        <w:t>GENERAL INFORMATION</w:t>
      </w:r>
      <w:bookmarkEnd w:id="35"/>
    </w:p>
    <w:p w:rsidR="000967B3" w:rsidRPr="001D1BB6" w:rsidRDefault="000967B3" w:rsidP="00076A98">
      <w:pPr>
        <w:spacing w:line="276" w:lineRule="auto"/>
        <w:jc w:val="both"/>
        <w:rPr>
          <w:sz w:val="22"/>
          <w:szCs w:val="22"/>
          <w:u w:val="single"/>
        </w:rPr>
      </w:pPr>
      <w:r w:rsidRPr="001D1BB6">
        <w:rPr>
          <w:sz w:val="22"/>
          <w:szCs w:val="22"/>
          <w:u w:val="single"/>
        </w:rPr>
        <w:t>STEWARDSHIP AUTHORITY</w:t>
      </w:r>
    </w:p>
    <w:p w:rsidR="000967B3" w:rsidRPr="001D1BB6" w:rsidRDefault="00D72CEE" w:rsidP="00076A98">
      <w:pPr>
        <w:spacing w:line="276" w:lineRule="auto"/>
        <w:jc w:val="both"/>
        <w:rPr>
          <w:sz w:val="22"/>
          <w:szCs w:val="22"/>
        </w:rPr>
      </w:pPr>
      <w:hyperlink r:id="rId16" w:history="1">
        <w:r w:rsidR="000967B3" w:rsidRPr="001D1BB6">
          <w:rPr>
            <w:rStyle w:val="Hyperlink"/>
            <w:sz w:val="22"/>
            <w:szCs w:val="22"/>
          </w:rPr>
          <w:t>Section 604 (16 USC 6591c) of Public Law 108-148 as amended by Section 8205 of Public Law 113-79, the Agricultural Act of 2014</w:t>
        </w:r>
      </w:hyperlink>
      <w:r w:rsidR="000967B3" w:rsidRPr="001D1BB6">
        <w:rPr>
          <w:sz w:val="22"/>
          <w:szCs w:val="22"/>
        </w:rPr>
        <w:t xml:space="preserve">—Grants the </w:t>
      </w:r>
      <w:r w:rsidR="00C2506A" w:rsidRPr="001D1BB6">
        <w:rPr>
          <w:sz w:val="22"/>
          <w:szCs w:val="22"/>
        </w:rPr>
        <w:t xml:space="preserve">U.S. </w:t>
      </w:r>
      <w:r w:rsidR="000967B3" w:rsidRPr="001D1BB6">
        <w:rPr>
          <w:sz w:val="22"/>
          <w:szCs w:val="22"/>
        </w:rPr>
        <w:t>Forest Service</w:t>
      </w:r>
      <w:r w:rsidR="00C2506A" w:rsidRPr="001D1BB6">
        <w:rPr>
          <w:sz w:val="22"/>
          <w:szCs w:val="22"/>
        </w:rPr>
        <w:t xml:space="preserve"> (Government)</w:t>
      </w:r>
      <w:r w:rsidR="000967B3" w:rsidRPr="001D1BB6">
        <w:rPr>
          <w:sz w:val="22"/>
          <w:szCs w:val="22"/>
        </w:rPr>
        <w:t xml:space="preserve"> permanent authority to enter into stewardship contracts or agreements to achieve land management goals for the National Forests or public lands that meet local and rural community needs.  Section 8205 supersedes the temporary authority granted to the Forest Service</w:t>
      </w:r>
      <w:r w:rsidR="001D1BB6" w:rsidRPr="001D1BB6">
        <w:rPr>
          <w:sz w:val="22"/>
          <w:szCs w:val="22"/>
        </w:rPr>
        <w:t xml:space="preserve"> (Government)</w:t>
      </w:r>
      <w:r w:rsidR="000967B3" w:rsidRPr="001D1BB6">
        <w:rPr>
          <w:sz w:val="22"/>
          <w:szCs w:val="22"/>
        </w:rPr>
        <w:t xml:space="preserve"> in section 347 of Public Law 105-277, the Omnibus Consolidated and Emergency Appropriations Act, 1999. </w:t>
      </w:r>
    </w:p>
    <w:p w:rsidR="00076A98" w:rsidRDefault="00076A98" w:rsidP="00076A98">
      <w:pPr>
        <w:spacing w:line="276" w:lineRule="auto"/>
        <w:jc w:val="both"/>
        <w:rPr>
          <w:rFonts w:eastAsiaTheme="minorEastAsia"/>
          <w:sz w:val="22"/>
          <w:szCs w:val="22"/>
        </w:rPr>
      </w:pPr>
    </w:p>
    <w:p w:rsidR="00D36853" w:rsidRPr="001D1BB6" w:rsidRDefault="00D36853" w:rsidP="00D36853">
      <w:pPr>
        <w:spacing w:line="276" w:lineRule="auto"/>
        <w:jc w:val="both"/>
        <w:rPr>
          <w:rFonts w:eastAsiaTheme="minorEastAsia"/>
          <w:sz w:val="22"/>
          <w:szCs w:val="22"/>
          <w:u w:val="single"/>
        </w:rPr>
      </w:pPr>
      <w:r w:rsidRPr="001D1BB6">
        <w:rPr>
          <w:rFonts w:eastAsiaTheme="minorEastAsia"/>
          <w:sz w:val="22"/>
          <w:szCs w:val="22"/>
          <w:u w:val="single"/>
        </w:rPr>
        <w:t>REGISTRATION</w:t>
      </w:r>
    </w:p>
    <w:p w:rsidR="00D36853" w:rsidRDefault="00D36853" w:rsidP="00D36853">
      <w:pPr>
        <w:spacing w:line="276" w:lineRule="auto"/>
        <w:jc w:val="both"/>
        <w:rPr>
          <w:sz w:val="22"/>
          <w:szCs w:val="22"/>
        </w:rPr>
      </w:pPr>
      <w:r w:rsidRPr="001D1BB6">
        <w:rPr>
          <w:rFonts w:eastAsiaTheme="minorEastAsia"/>
          <w:sz w:val="22"/>
          <w:szCs w:val="22"/>
        </w:rPr>
        <w:t>All Contractors must be actively registered in the System for Award Management (SAM) (</w:t>
      </w:r>
      <w:hyperlink r:id="rId17" w:history="1">
        <w:r w:rsidRPr="001D1BB6">
          <w:rPr>
            <w:rStyle w:val="Hyperlink"/>
            <w:rFonts w:eastAsiaTheme="minorEastAsia"/>
            <w:sz w:val="22"/>
            <w:szCs w:val="22"/>
          </w:rPr>
          <w:t>http://www.SAM.gov</w:t>
        </w:r>
      </w:hyperlink>
      <w:r w:rsidRPr="001D1BB6">
        <w:rPr>
          <w:rFonts w:eastAsiaTheme="minorEastAsia"/>
          <w:sz w:val="22"/>
          <w:szCs w:val="22"/>
        </w:rPr>
        <w:t xml:space="preserve">) to be eligible for award.  If not actively registered by time of proposal evaluations, </w:t>
      </w:r>
      <w:r w:rsidRPr="001D1BB6">
        <w:rPr>
          <w:sz w:val="22"/>
          <w:szCs w:val="22"/>
        </w:rPr>
        <w:t>you will not be considered for award.</w:t>
      </w:r>
      <w:r w:rsidRPr="001D1BB6">
        <w:rPr>
          <w:rFonts w:eastAsiaTheme="minorEastAsia"/>
          <w:sz w:val="22"/>
          <w:szCs w:val="22"/>
        </w:rPr>
        <w:t xml:space="preserve">  Registration in SAM is a free service </w:t>
      </w:r>
      <w:r w:rsidRPr="001D1BB6">
        <w:rPr>
          <w:sz w:val="22"/>
          <w:szCs w:val="22"/>
        </w:rPr>
        <w:t xml:space="preserve">– you do not need to pay to register in this system.  </w:t>
      </w:r>
    </w:p>
    <w:p w:rsidR="00D36853" w:rsidRPr="001D1BB6" w:rsidRDefault="00D36853" w:rsidP="00076A98">
      <w:pPr>
        <w:spacing w:line="276" w:lineRule="auto"/>
        <w:jc w:val="both"/>
        <w:rPr>
          <w:rFonts w:eastAsiaTheme="minorEastAsia"/>
          <w:sz w:val="22"/>
          <w:szCs w:val="22"/>
        </w:rPr>
      </w:pPr>
    </w:p>
    <w:p w:rsidR="00C51624" w:rsidRPr="001D1BB6" w:rsidRDefault="00C51624" w:rsidP="00076A98">
      <w:pPr>
        <w:spacing w:line="276" w:lineRule="auto"/>
        <w:jc w:val="both"/>
        <w:rPr>
          <w:sz w:val="22"/>
          <w:szCs w:val="22"/>
          <w:u w:val="single"/>
        </w:rPr>
      </w:pPr>
      <w:r w:rsidRPr="001D1BB6">
        <w:rPr>
          <w:sz w:val="22"/>
          <w:szCs w:val="22"/>
          <w:u w:val="single"/>
        </w:rPr>
        <w:t>BONDS</w:t>
      </w:r>
    </w:p>
    <w:p w:rsidR="00076A98" w:rsidRDefault="00136DA5" w:rsidP="00076A98">
      <w:pPr>
        <w:spacing w:after="120" w:line="276" w:lineRule="auto"/>
        <w:jc w:val="both"/>
        <w:rPr>
          <w:sz w:val="22"/>
          <w:szCs w:val="22"/>
        </w:rPr>
      </w:pPr>
      <w:r w:rsidRPr="001D1BB6">
        <w:rPr>
          <w:sz w:val="22"/>
          <w:szCs w:val="22"/>
        </w:rPr>
        <w:t xml:space="preserve">Bid </w:t>
      </w:r>
      <w:r w:rsidR="006A546B" w:rsidRPr="001D1BB6">
        <w:rPr>
          <w:sz w:val="22"/>
          <w:szCs w:val="22"/>
        </w:rPr>
        <w:t>Bonds are not required for this project.</w:t>
      </w:r>
      <w:r w:rsidR="00E6503B">
        <w:rPr>
          <w:sz w:val="22"/>
          <w:szCs w:val="22"/>
        </w:rPr>
        <w:t xml:space="preserve">  </w:t>
      </w:r>
    </w:p>
    <w:p w:rsidR="00E6503B" w:rsidRPr="00E6503B" w:rsidRDefault="00E6503B" w:rsidP="00076A98">
      <w:pPr>
        <w:spacing w:after="120" w:line="276" w:lineRule="auto"/>
        <w:jc w:val="both"/>
        <w:rPr>
          <w:color w:val="FF0000"/>
          <w:sz w:val="22"/>
          <w:szCs w:val="22"/>
          <w:highlight w:val="magenta"/>
        </w:rPr>
      </w:pPr>
      <w:r w:rsidRPr="00E6503B">
        <w:rPr>
          <w:color w:val="FF0000"/>
          <w:sz w:val="22"/>
          <w:szCs w:val="22"/>
        </w:rPr>
        <w:t>*</w:t>
      </w:r>
      <w:r w:rsidRPr="00E6503B">
        <w:rPr>
          <w:b/>
          <w:color w:val="FF0000"/>
          <w:sz w:val="22"/>
          <w:szCs w:val="22"/>
        </w:rPr>
        <w:t xml:space="preserve">SERVICE </w:t>
      </w:r>
      <w:r w:rsidR="008A63ED">
        <w:rPr>
          <w:b/>
          <w:color w:val="FF0000"/>
          <w:sz w:val="22"/>
          <w:szCs w:val="22"/>
        </w:rPr>
        <w:t>CLIN</w:t>
      </w:r>
      <w:r w:rsidR="00076A98">
        <w:rPr>
          <w:b/>
          <w:color w:val="FF0000"/>
          <w:sz w:val="22"/>
          <w:szCs w:val="22"/>
        </w:rPr>
        <w:t xml:space="preserve"> </w:t>
      </w:r>
      <w:r w:rsidR="00076A98" w:rsidRPr="00076A98">
        <w:rPr>
          <w:color w:val="FF0000"/>
          <w:sz w:val="22"/>
          <w:szCs w:val="22"/>
        </w:rPr>
        <w:t>(Contract Line Item Numbers)</w:t>
      </w:r>
      <w:r w:rsidR="00076A98">
        <w:rPr>
          <w:b/>
          <w:color w:val="FF0000"/>
          <w:sz w:val="22"/>
          <w:szCs w:val="22"/>
        </w:rPr>
        <w:t>—0</w:t>
      </w:r>
      <w:r w:rsidR="008A63ED">
        <w:rPr>
          <w:b/>
          <w:color w:val="FF0000"/>
          <w:sz w:val="22"/>
          <w:szCs w:val="22"/>
        </w:rPr>
        <w:t>0</w:t>
      </w:r>
      <w:r w:rsidR="00076A98">
        <w:rPr>
          <w:b/>
          <w:color w:val="FF0000"/>
          <w:sz w:val="22"/>
          <w:szCs w:val="22"/>
        </w:rPr>
        <w:t>01-0</w:t>
      </w:r>
      <w:r w:rsidR="008A63ED">
        <w:rPr>
          <w:b/>
          <w:color w:val="FF0000"/>
          <w:sz w:val="22"/>
          <w:szCs w:val="22"/>
        </w:rPr>
        <w:t>0</w:t>
      </w:r>
      <w:r w:rsidR="00076A98">
        <w:rPr>
          <w:b/>
          <w:color w:val="FF0000"/>
          <w:sz w:val="22"/>
          <w:szCs w:val="22"/>
        </w:rPr>
        <w:t>10 and 0</w:t>
      </w:r>
      <w:r w:rsidR="008A63ED">
        <w:rPr>
          <w:b/>
          <w:color w:val="FF0000"/>
          <w:sz w:val="22"/>
          <w:szCs w:val="22"/>
        </w:rPr>
        <w:t>0</w:t>
      </w:r>
      <w:r w:rsidR="00076A98">
        <w:rPr>
          <w:b/>
          <w:color w:val="FF0000"/>
          <w:sz w:val="22"/>
          <w:szCs w:val="22"/>
        </w:rPr>
        <w:t xml:space="preserve">19: </w:t>
      </w:r>
      <w:r w:rsidR="00136DA5" w:rsidRPr="00E6503B">
        <w:rPr>
          <w:color w:val="FF0000"/>
          <w:sz w:val="22"/>
          <w:szCs w:val="22"/>
        </w:rPr>
        <w:t>Neither a Payment nor Performance bond is required for this project.</w:t>
      </w:r>
      <w:r w:rsidR="00136DA5" w:rsidRPr="00E6503B">
        <w:rPr>
          <w:color w:val="FF0000"/>
          <w:sz w:val="22"/>
          <w:szCs w:val="22"/>
          <w:highlight w:val="magenta"/>
        </w:rPr>
        <w:t xml:space="preserve"> </w:t>
      </w:r>
    </w:p>
    <w:p w:rsidR="00E6503B" w:rsidRDefault="00076A98" w:rsidP="00076A98">
      <w:pPr>
        <w:spacing w:line="276" w:lineRule="auto"/>
        <w:jc w:val="both"/>
        <w:rPr>
          <w:color w:val="FF0000"/>
          <w:sz w:val="22"/>
          <w:szCs w:val="22"/>
        </w:rPr>
      </w:pPr>
      <w:r>
        <w:rPr>
          <w:color w:val="FF0000"/>
          <w:sz w:val="22"/>
          <w:szCs w:val="22"/>
        </w:rPr>
        <w:t>*</w:t>
      </w:r>
      <w:r w:rsidR="00E6503B">
        <w:rPr>
          <w:b/>
          <w:color w:val="FF0000"/>
          <w:sz w:val="22"/>
          <w:szCs w:val="22"/>
        </w:rPr>
        <w:t>CONSTRUCTION</w:t>
      </w:r>
      <w:r w:rsidR="00E6503B" w:rsidRPr="00E6503B">
        <w:rPr>
          <w:b/>
          <w:color w:val="FF0000"/>
          <w:sz w:val="22"/>
          <w:szCs w:val="22"/>
        </w:rPr>
        <w:t xml:space="preserve"> </w:t>
      </w:r>
      <w:r w:rsidR="008A63ED">
        <w:rPr>
          <w:b/>
          <w:color w:val="FF0000"/>
          <w:sz w:val="22"/>
          <w:szCs w:val="22"/>
        </w:rPr>
        <w:t>CLIN</w:t>
      </w:r>
      <w:r>
        <w:rPr>
          <w:b/>
          <w:color w:val="FF0000"/>
          <w:sz w:val="22"/>
          <w:szCs w:val="22"/>
        </w:rPr>
        <w:t>—0</w:t>
      </w:r>
      <w:r w:rsidR="008A63ED">
        <w:rPr>
          <w:b/>
          <w:color w:val="FF0000"/>
          <w:sz w:val="22"/>
          <w:szCs w:val="22"/>
        </w:rPr>
        <w:t>0</w:t>
      </w:r>
      <w:r>
        <w:rPr>
          <w:b/>
          <w:color w:val="FF0000"/>
          <w:sz w:val="22"/>
          <w:szCs w:val="22"/>
        </w:rPr>
        <w:t>11-0</w:t>
      </w:r>
      <w:r w:rsidR="008A63ED">
        <w:rPr>
          <w:b/>
          <w:color w:val="FF0000"/>
          <w:sz w:val="22"/>
          <w:szCs w:val="22"/>
        </w:rPr>
        <w:t>0</w:t>
      </w:r>
      <w:r>
        <w:rPr>
          <w:b/>
          <w:color w:val="FF0000"/>
          <w:sz w:val="22"/>
          <w:szCs w:val="22"/>
        </w:rPr>
        <w:t>18:</w:t>
      </w:r>
      <w:r w:rsidR="00E6503B" w:rsidRPr="00E6503B">
        <w:rPr>
          <w:color w:val="FF0000"/>
          <w:sz w:val="22"/>
          <w:szCs w:val="22"/>
        </w:rPr>
        <w:t xml:space="preserve"> </w:t>
      </w:r>
      <w:r w:rsidR="00136DA5" w:rsidRPr="00E6503B">
        <w:rPr>
          <w:color w:val="FF0000"/>
          <w:sz w:val="22"/>
          <w:szCs w:val="22"/>
        </w:rPr>
        <w:t xml:space="preserve">Only a Payment Bond </w:t>
      </w:r>
      <w:r w:rsidR="00E6503B" w:rsidRPr="00E6503B">
        <w:rPr>
          <w:color w:val="FF0000"/>
          <w:sz w:val="22"/>
          <w:szCs w:val="22"/>
        </w:rPr>
        <w:t xml:space="preserve">is required </w:t>
      </w:r>
      <w:r w:rsidR="00136DA5" w:rsidRPr="00E6503B">
        <w:rPr>
          <w:color w:val="FF0000"/>
          <w:sz w:val="22"/>
          <w:szCs w:val="22"/>
        </w:rPr>
        <w:t xml:space="preserve">to cover 100% value of the </w:t>
      </w:r>
      <w:r w:rsidR="00E6503B" w:rsidRPr="00E6503B">
        <w:rPr>
          <w:color w:val="FF0000"/>
          <w:sz w:val="22"/>
          <w:szCs w:val="22"/>
        </w:rPr>
        <w:t xml:space="preserve">CONSTRUCTION.  </w:t>
      </w:r>
      <w:r w:rsidR="00136DA5" w:rsidRPr="00E6503B">
        <w:rPr>
          <w:color w:val="FF0000"/>
          <w:sz w:val="22"/>
          <w:szCs w:val="22"/>
        </w:rPr>
        <w:t xml:space="preserve"> </w:t>
      </w:r>
    </w:p>
    <w:p w:rsidR="00085548" w:rsidRPr="00076A98" w:rsidRDefault="00CC6645" w:rsidP="00076A98">
      <w:pPr>
        <w:spacing w:line="276" w:lineRule="auto"/>
        <w:jc w:val="both"/>
        <w:rPr>
          <w:rFonts w:eastAsiaTheme="minorEastAsia"/>
          <w:i/>
          <w:color w:val="FF0000"/>
          <w:sz w:val="22"/>
          <w:szCs w:val="22"/>
        </w:rPr>
      </w:pPr>
      <w:r w:rsidRPr="00076A98">
        <w:rPr>
          <w:i/>
          <w:color w:val="FF0000"/>
          <w:sz w:val="22"/>
          <w:szCs w:val="22"/>
        </w:rPr>
        <w:t xml:space="preserve">NOTE: </w:t>
      </w:r>
      <w:r w:rsidR="00872B31" w:rsidRPr="00076A98">
        <w:rPr>
          <w:i/>
          <w:color w:val="FF0000"/>
          <w:sz w:val="22"/>
          <w:szCs w:val="22"/>
        </w:rPr>
        <w:t xml:space="preserve">bond amount should be based off of the total of all </w:t>
      </w:r>
      <w:r w:rsidR="00872B31" w:rsidRPr="00076A98">
        <w:rPr>
          <w:i/>
          <w:caps/>
          <w:color w:val="FF0000"/>
          <w:sz w:val="22"/>
          <w:szCs w:val="22"/>
          <w:u w:val="single"/>
        </w:rPr>
        <w:t>construction</w:t>
      </w:r>
      <w:r w:rsidR="00872B31" w:rsidRPr="00076A98">
        <w:rPr>
          <w:i/>
          <w:color w:val="FF0000"/>
          <w:sz w:val="22"/>
          <w:szCs w:val="22"/>
        </w:rPr>
        <w:t xml:space="preserve"> work activities and </w:t>
      </w:r>
      <w:r w:rsidR="00D439E7" w:rsidRPr="00076A98">
        <w:rPr>
          <w:b/>
          <w:i/>
          <w:color w:val="FF0000"/>
          <w:sz w:val="22"/>
          <w:szCs w:val="22"/>
          <w:u w:val="single"/>
        </w:rPr>
        <w:t>NOT</w:t>
      </w:r>
      <w:r w:rsidR="00872B31" w:rsidRPr="00076A98">
        <w:rPr>
          <w:i/>
          <w:color w:val="FF0000"/>
          <w:sz w:val="22"/>
          <w:szCs w:val="22"/>
        </w:rPr>
        <w:t xml:space="preserve"> the total proposed price</w:t>
      </w:r>
      <w:r w:rsidR="00D439E7" w:rsidRPr="00076A98">
        <w:rPr>
          <w:i/>
          <w:color w:val="FF0000"/>
          <w:sz w:val="22"/>
          <w:szCs w:val="22"/>
        </w:rPr>
        <w:t xml:space="preserve"> of the contract</w:t>
      </w:r>
      <w:r w:rsidR="00872B31" w:rsidRPr="00076A98">
        <w:rPr>
          <w:i/>
          <w:color w:val="FF0000"/>
          <w:sz w:val="22"/>
          <w:szCs w:val="22"/>
        </w:rPr>
        <w:t>.</w:t>
      </w:r>
      <w:r w:rsidR="00E6503B" w:rsidRPr="00076A98">
        <w:rPr>
          <w:i/>
          <w:color w:val="FF0000"/>
          <w:sz w:val="22"/>
          <w:szCs w:val="22"/>
        </w:rPr>
        <w:t xml:space="preserve">  </w:t>
      </w:r>
      <w:r w:rsidR="00085548" w:rsidRPr="00076A98">
        <w:rPr>
          <w:rFonts w:eastAsiaTheme="minorEastAsia"/>
          <w:i/>
          <w:color w:val="FF0000"/>
          <w:sz w:val="22"/>
          <w:szCs w:val="22"/>
        </w:rPr>
        <w:t xml:space="preserve">Payment for bond premiums shall not be in addition to the contract price.  Include bond premiums under </w:t>
      </w:r>
      <w:r w:rsidR="007C4436">
        <w:rPr>
          <w:rFonts w:eastAsiaTheme="minorEastAsia"/>
          <w:i/>
          <w:color w:val="FF0000"/>
          <w:sz w:val="22"/>
          <w:szCs w:val="22"/>
          <w:highlight w:val="lightGray"/>
        </w:rPr>
        <w:t xml:space="preserve">CLIN </w:t>
      </w:r>
      <w:r w:rsidR="001D1BB6" w:rsidRPr="00076A98">
        <w:rPr>
          <w:rFonts w:eastAsiaTheme="minorEastAsia"/>
          <w:i/>
          <w:color w:val="FF0000"/>
          <w:sz w:val="22"/>
          <w:szCs w:val="22"/>
          <w:highlight w:val="lightGray"/>
        </w:rPr>
        <w:t>0</w:t>
      </w:r>
      <w:r w:rsidR="008A63ED">
        <w:rPr>
          <w:rFonts w:eastAsiaTheme="minorEastAsia"/>
          <w:i/>
          <w:color w:val="FF0000"/>
          <w:sz w:val="22"/>
          <w:szCs w:val="22"/>
          <w:highlight w:val="lightGray"/>
        </w:rPr>
        <w:t>0</w:t>
      </w:r>
      <w:r w:rsidR="001D1BB6" w:rsidRPr="00076A98">
        <w:rPr>
          <w:rFonts w:eastAsiaTheme="minorEastAsia"/>
          <w:i/>
          <w:color w:val="FF0000"/>
          <w:sz w:val="22"/>
          <w:szCs w:val="22"/>
          <w:highlight w:val="lightGray"/>
        </w:rPr>
        <w:t>1</w:t>
      </w:r>
      <w:r w:rsidR="00E6503B" w:rsidRPr="00076A98">
        <w:rPr>
          <w:rFonts w:eastAsiaTheme="minorEastAsia"/>
          <w:i/>
          <w:color w:val="FF0000"/>
          <w:sz w:val="22"/>
          <w:szCs w:val="22"/>
          <w:highlight w:val="lightGray"/>
        </w:rPr>
        <w:t>1—</w:t>
      </w:r>
      <w:r w:rsidR="00085548" w:rsidRPr="00076A98">
        <w:rPr>
          <w:rFonts w:eastAsiaTheme="minorEastAsia"/>
          <w:i/>
          <w:color w:val="FF0000"/>
          <w:sz w:val="22"/>
          <w:szCs w:val="22"/>
          <w:highlight w:val="lightGray"/>
        </w:rPr>
        <w:t>Mobilization</w:t>
      </w:r>
      <w:r w:rsidR="00085548" w:rsidRPr="00076A98">
        <w:rPr>
          <w:rFonts w:eastAsiaTheme="minorEastAsia"/>
          <w:i/>
          <w:color w:val="FF0000"/>
          <w:sz w:val="22"/>
          <w:szCs w:val="22"/>
        </w:rPr>
        <w:t xml:space="preserve">. </w:t>
      </w:r>
    </w:p>
    <w:p w:rsidR="00E6503B" w:rsidRDefault="00E6503B" w:rsidP="00076A98">
      <w:pPr>
        <w:spacing w:line="276" w:lineRule="auto"/>
        <w:jc w:val="both"/>
        <w:rPr>
          <w:rFonts w:eastAsiaTheme="minorEastAsia"/>
          <w:color w:val="FF0000"/>
          <w:sz w:val="22"/>
          <w:szCs w:val="22"/>
        </w:rPr>
      </w:pPr>
    </w:p>
    <w:p w:rsidR="00E6503B" w:rsidRPr="001D1BB6" w:rsidRDefault="00E6503B" w:rsidP="00076A98">
      <w:pPr>
        <w:spacing w:line="276" w:lineRule="auto"/>
        <w:jc w:val="both"/>
        <w:rPr>
          <w:color w:val="FF0000"/>
          <w:sz w:val="22"/>
          <w:szCs w:val="22"/>
          <w:u w:val="single"/>
        </w:rPr>
      </w:pPr>
      <w:r w:rsidRPr="001D1BB6">
        <w:rPr>
          <w:color w:val="FF0000"/>
          <w:sz w:val="22"/>
          <w:szCs w:val="22"/>
          <w:u w:val="single"/>
        </w:rPr>
        <w:t>CONSTRUCTION</w:t>
      </w:r>
      <w:r>
        <w:rPr>
          <w:color w:val="FF0000"/>
          <w:sz w:val="22"/>
          <w:szCs w:val="22"/>
          <w:u w:val="single"/>
        </w:rPr>
        <w:t xml:space="preserve"> MAGNITUDE</w:t>
      </w:r>
    </w:p>
    <w:p w:rsidR="00E6503B" w:rsidRDefault="00E6503B" w:rsidP="00076A98">
      <w:pPr>
        <w:spacing w:line="276" w:lineRule="auto"/>
        <w:jc w:val="both"/>
        <w:rPr>
          <w:color w:val="FF0000"/>
          <w:sz w:val="22"/>
          <w:szCs w:val="22"/>
        </w:rPr>
      </w:pPr>
      <w:r w:rsidRPr="001D1BB6">
        <w:rPr>
          <w:color w:val="FF0000"/>
          <w:sz w:val="22"/>
          <w:szCs w:val="22"/>
        </w:rPr>
        <w:t>The estimated price range for construction is: [less than $25,000], [between $25,000 and $100,000], [between $100,000.00 and $250,000], [between $250,000 and $500,000], [between $500,000 and $1,000,000], [between $1,000,000 and $5,000,000], [between $5,000,000 and $10,000,000], [more than $10,000,000].</w:t>
      </w:r>
    </w:p>
    <w:p w:rsidR="00076A98" w:rsidRPr="001D1BB6" w:rsidRDefault="00076A98" w:rsidP="00076A98">
      <w:pPr>
        <w:spacing w:line="276" w:lineRule="auto"/>
        <w:jc w:val="both"/>
        <w:rPr>
          <w:color w:val="FF0000"/>
          <w:sz w:val="22"/>
          <w:szCs w:val="22"/>
        </w:rPr>
      </w:pPr>
    </w:p>
    <w:p w:rsidR="00293781" w:rsidRPr="001D1BB6" w:rsidRDefault="00293781" w:rsidP="00293781">
      <w:pPr>
        <w:spacing w:line="276" w:lineRule="auto"/>
        <w:jc w:val="both"/>
        <w:rPr>
          <w:rFonts w:eastAsiaTheme="minorEastAsia"/>
          <w:sz w:val="22"/>
          <w:szCs w:val="22"/>
          <w:u w:val="single"/>
        </w:rPr>
      </w:pPr>
      <w:r w:rsidRPr="001D1BB6">
        <w:rPr>
          <w:rFonts w:eastAsiaTheme="minorEastAsia"/>
          <w:sz w:val="22"/>
          <w:szCs w:val="22"/>
          <w:u w:val="single"/>
        </w:rPr>
        <w:t>PROPOSALS</w:t>
      </w:r>
    </w:p>
    <w:p w:rsidR="00293781" w:rsidRDefault="00293781" w:rsidP="00293781">
      <w:pPr>
        <w:spacing w:line="276" w:lineRule="auto"/>
        <w:jc w:val="both"/>
        <w:rPr>
          <w:rFonts w:eastAsiaTheme="minorEastAsia"/>
          <w:sz w:val="22"/>
          <w:szCs w:val="22"/>
        </w:rPr>
      </w:pPr>
      <w:r w:rsidRPr="001D1BB6">
        <w:rPr>
          <w:rFonts w:eastAsiaTheme="minorEastAsia"/>
          <w:sz w:val="22"/>
          <w:szCs w:val="22"/>
        </w:rPr>
        <w:t xml:space="preserve">Proposals shall be valid for 90-days after the date of receipt for the solicitation.  If additional time is needed, an extension must be requested in writing and may or may not be granted.  </w:t>
      </w:r>
    </w:p>
    <w:p w:rsidR="00F27374" w:rsidRPr="001D1BB6" w:rsidRDefault="00F27374" w:rsidP="00F27374">
      <w:pPr>
        <w:spacing w:line="276" w:lineRule="auto"/>
        <w:jc w:val="both"/>
        <w:rPr>
          <w:sz w:val="22"/>
          <w:szCs w:val="22"/>
        </w:rPr>
      </w:pPr>
    </w:p>
    <w:p w:rsidR="00F27374" w:rsidRPr="001D1BB6" w:rsidRDefault="00F27374" w:rsidP="00F27374">
      <w:pPr>
        <w:spacing w:line="276" w:lineRule="auto"/>
        <w:jc w:val="both"/>
        <w:rPr>
          <w:rFonts w:eastAsiaTheme="minorEastAsia"/>
          <w:sz w:val="22"/>
          <w:szCs w:val="22"/>
          <w:u w:val="single"/>
        </w:rPr>
      </w:pPr>
      <w:r w:rsidRPr="001D1BB6">
        <w:rPr>
          <w:rFonts w:eastAsiaTheme="minorEastAsia"/>
          <w:sz w:val="22"/>
          <w:szCs w:val="22"/>
          <w:u w:val="single"/>
        </w:rPr>
        <w:t>PRE-BID/PRE-PROPOSAL CONFERENCE</w:t>
      </w:r>
    </w:p>
    <w:p w:rsidR="00F27374" w:rsidRPr="001D1BB6" w:rsidRDefault="00293781" w:rsidP="00F27374">
      <w:pPr>
        <w:spacing w:line="276" w:lineRule="auto"/>
        <w:jc w:val="both"/>
        <w:rPr>
          <w:rFonts w:eastAsiaTheme="minorEastAsia"/>
          <w:sz w:val="22"/>
          <w:szCs w:val="22"/>
          <w:u w:val="single"/>
        </w:rPr>
      </w:pPr>
      <w:r>
        <w:rPr>
          <w:rFonts w:eastAsiaTheme="minorEastAsia"/>
          <w:sz w:val="22"/>
          <w:szCs w:val="22"/>
        </w:rPr>
        <w:t xml:space="preserve">Scheduled for </w:t>
      </w:r>
      <w:r w:rsidRPr="00293781">
        <w:rPr>
          <w:rFonts w:eastAsiaTheme="minorEastAsia"/>
          <w:color w:val="FF0000"/>
          <w:sz w:val="22"/>
          <w:szCs w:val="22"/>
        </w:rPr>
        <w:t>DATE</w:t>
      </w:r>
      <w:r>
        <w:rPr>
          <w:rFonts w:eastAsiaTheme="minorEastAsia"/>
          <w:sz w:val="22"/>
          <w:szCs w:val="22"/>
        </w:rPr>
        <w:t xml:space="preserve">.  </w:t>
      </w:r>
      <w:r w:rsidR="00F27374" w:rsidRPr="001D1BB6">
        <w:rPr>
          <w:rFonts w:eastAsiaTheme="minorEastAsia"/>
          <w:sz w:val="22"/>
          <w:szCs w:val="22"/>
        </w:rPr>
        <w:t xml:space="preserve">Details are located in </w:t>
      </w:r>
      <w:r w:rsidR="00F27374" w:rsidRPr="009921C1">
        <w:rPr>
          <w:rFonts w:eastAsiaTheme="minorEastAsia"/>
          <w:color w:val="FF0000"/>
          <w:sz w:val="22"/>
          <w:szCs w:val="22"/>
        </w:rPr>
        <w:t>Section L</w:t>
      </w:r>
      <w:r w:rsidR="00F27374">
        <w:rPr>
          <w:rFonts w:eastAsiaTheme="minorEastAsia"/>
          <w:color w:val="FF0000"/>
          <w:sz w:val="22"/>
          <w:szCs w:val="22"/>
        </w:rPr>
        <w:t>.4.1</w:t>
      </w:r>
      <w:r w:rsidR="00F27374" w:rsidRPr="001D1BB6">
        <w:rPr>
          <w:rFonts w:eastAsiaTheme="minorEastAsia"/>
          <w:sz w:val="22"/>
          <w:szCs w:val="22"/>
        </w:rPr>
        <w:t xml:space="preserve"> of this solicitation under “AGAR 452.204-70—PRE-BID/PRE-PROPOSAL CONFERENCE”.</w:t>
      </w:r>
      <w:r w:rsidR="00F27374" w:rsidRPr="001D1BB6">
        <w:rPr>
          <w:bCs/>
          <w:sz w:val="22"/>
          <w:szCs w:val="22"/>
        </w:rPr>
        <w:t xml:space="preserve"> </w:t>
      </w:r>
    </w:p>
    <w:p w:rsidR="00F27374" w:rsidRDefault="00F27374" w:rsidP="00F27374">
      <w:pPr>
        <w:spacing w:line="276" w:lineRule="auto"/>
        <w:jc w:val="both"/>
        <w:rPr>
          <w:rFonts w:eastAsiaTheme="minorEastAsia"/>
          <w:sz w:val="22"/>
          <w:szCs w:val="22"/>
        </w:rPr>
      </w:pPr>
    </w:p>
    <w:p w:rsidR="00293781" w:rsidRPr="001D1BB6" w:rsidRDefault="00293781" w:rsidP="00293781">
      <w:pPr>
        <w:spacing w:line="276" w:lineRule="auto"/>
        <w:jc w:val="both"/>
        <w:rPr>
          <w:sz w:val="22"/>
          <w:szCs w:val="22"/>
          <w:u w:val="single"/>
        </w:rPr>
      </w:pPr>
      <w:r w:rsidRPr="001D1BB6">
        <w:rPr>
          <w:sz w:val="22"/>
          <w:szCs w:val="22"/>
          <w:u w:val="single"/>
        </w:rPr>
        <w:t>QUESTIONS</w:t>
      </w:r>
    </w:p>
    <w:p w:rsidR="00293781" w:rsidRPr="001D1BB6" w:rsidRDefault="00293781" w:rsidP="00F27374">
      <w:pPr>
        <w:spacing w:line="276" w:lineRule="auto"/>
        <w:jc w:val="both"/>
        <w:rPr>
          <w:rFonts w:eastAsiaTheme="minorEastAsia"/>
          <w:sz w:val="22"/>
          <w:szCs w:val="22"/>
        </w:rPr>
      </w:pPr>
      <w:r w:rsidRPr="001D1BB6">
        <w:rPr>
          <w:sz w:val="22"/>
          <w:szCs w:val="22"/>
        </w:rPr>
        <w:t xml:space="preserve">In accordance with AGAR 452.204-70—INQUIRIES, pre-award questions, inquiries and all correspondence concerning this solicitation shall be submitted in writing to the Contracting Officer (CO).  Offerors shall contact only the CO issuing the solicitation about any aspect of this requirement prior to contract award.  The CO’s contact information is located in </w:t>
      </w:r>
      <w:r w:rsidRPr="00130C3B">
        <w:rPr>
          <w:sz w:val="22"/>
          <w:szCs w:val="22"/>
        </w:rPr>
        <w:t xml:space="preserve">Block </w:t>
      </w:r>
      <w:r w:rsidRPr="001D1BB6">
        <w:rPr>
          <w:color w:val="FF0000"/>
          <w:sz w:val="22"/>
          <w:szCs w:val="22"/>
        </w:rPr>
        <w:t>7a of the SF</w:t>
      </w:r>
      <w:r>
        <w:rPr>
          <w:color w:val="FF0000"/>
          <w:sz w:val="22"/>
          <w:szCs w:val="22"/>
        </w:rPr>
        <w:t>-</w:t>
      </w:r>
      <w:r w:rsidRPr="001D1BB6">
        <w:rPr>
          <w:color w:val="FF0000"/>
          <w:sz w:val="22"/>
          <w:szCs w:val="22"/>
        </w:rPr>
        <w:t>1449 ***or*** 8 of the SF</w:t>
      </w:r>
      <w:r>
        <w:rPr>
          <w:color w:val="FF0000"/>
          <w:sz w:val="22"/>
          <w:szCs w:val="22"/>
        </w:rPr>
        <w:t>-</w:t>
      </w:r>
      <w:r w:rsidRPr="001D1BB6">
        <w:rPr>
          <w:color w:val="FF0000"/>
          <w:sz w:val="22"/>
          <w:szCs w:val="22"/>
        </w:rPr>
        <w:t>33</w:t>
      </w:r>
      <w:r w:rsidRPr="001D1BB6">
        <w:rPr>
          <w:sz w:val="22"/>
          <w:szCs w:val="22"/>
        </w:rPr>
        <w:t>.</w:t>
      </w:r>
    </w:p>
    <w:p w:rsidR="00F27374" w:rsidRPr="001D1BB6" w:rsidRDefault="00F27374" w:rsidP="00076A98">
      <w:pPr>
        <w:spacing w:line="276" w:lineRule="auto"/>
        <w:jc w:val="both"/>
        <w:rPr>
          <w:sz w:val="22"/>
          <w:szCs w:val="22"/>
        </w:rPr>
      </w:pPr>
    </w:p>
    <w:p w:rsidR="00B93CC8" w:rsidRPr="00502C3F" w:rsidRDefault="00B93CC8" w:rsidP="00832FC6">
      <w:pPr>
        <w:spacing w:line="276" w:lineRule="auto"/>
        <w:ind w:firstLine="720"/>
        <w:jc w:val="both"/>
        <w:rPr>
          <w:sz w:val="22"/>
          <w:szCs w:val="22"/>
        </w:rPr>
      </w:pPr>
    </w:p>
    <w:p w:rsidR="00B10CC4" w:rsidRDefault="00B10CC4" w:rsidP="00832FC6">
      <w:pPr>
        <w:spacing w:line="276" w:lineRule="auto"/>
        <w:sectPr w:rsidR="00B10CC4" w:rsidSect="00E73FDF">
          <w:pgSz w:w="12240" w:h="15840" w:code="1"/>
          <w:pgMar w:top="720" w:right="720" w:bottom="720" w:left="720" w:header="288" w:footer="288" w:gutter="0"/>
          <w:cols w:space="720"/>
          <w:docGrid w:linePitch="360"/>
        </w:sectPr>
      </w:pPr>
    </w:p>
    <w:p w:rsidR="00FC5DDC" w:rsidRPr="003D4DCE" w:rsidRDefault="00085548" w:rsidP="00832FC6">
      <w:pPr>
        <w:pStyle w:val="Heading3"/>
        <w:spacing w:after="120" w:line="276" w:lineRule="auto"/>
      </w:pPr>
      <w:bookmarkStart w:id="36" w:name="_Toc16155356"/>
      <w:r w:rsidRPr="00D30D0A">
        <w:lastRenderedPageBreak/>
        <w:t>B.2</w:t>
      </w:r>
      <w:r w:rsidR="00FC5DDC" w:rsidRPr="003C0DEC">
        <w:t xml:space="preserve"> </w:t>
      </w:r>
      <w:r w:rsidR="00FC5DDC" w:rsidRPr="003C0DEC">
        <w:tab/>
      </w:r>
      <w:r w:rsidRPr="003D4DCE">
        <w:t>SCHEDULE OF ITEMS</w:t>
      </w:r>
      <w:bookmarkEnd w:id="36"/>
    </w:p>
    <w:p w:rsidR="008E2F50" w:rsidRPr="001D6B7B" w:rsidRDefault="001F22DE" w:rsidP="00832FC6">
      <w:pPr>
        <w:spacing w:after="20" w:line="276" w:lineRule="auto"/>
        <w:ind w:left="288"/>
        <w:jc w:val="both"/>
        <w:rPr>
          <w:b/>
          <w:u w:val="single"/>
        </w:rPr>
      </w:pPr>
      <w:r w:rsidRPr="003D4DCE">
        <w:rPr>
          <w:b/>
          <w:u w:val="single"/>
        </w:rPr>
        <w:t>B.2.1</w:t>
      </w:r>
      <w:r w:rsidR="00536AA5" w:rsidRPr="003D4DCE">
        <w:rPr>
          <w:b/>
          <w:u w:val="single"/>
        </w:rPr>
        <w:tab/>
      </w:r>
      <w:r w:rsidR="00FC5DDC" w:rsidRPr="003D4DCE">
        <w:rPr>
          <w:b/>
          <w:u w:val="single"/>
        </w:rPr>
        <w:t>MANDATORY WORK ACTIVITIES</w:t>
      </w:r>
    </w:p>
    <w:tbl>
      <w:tblPr>
        <w:tblW w:w="11605"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Caption w:val="Shedule of Items"/>
        <w:tblDescription w:val="Mandatory Service/Construction work activies for contractor to supply pricing"/>
      </w:tblPr>
      <w:tblGrid>
        <w:gridCol w:w="805"/>
        <w:gridCol w:w="1170"/>
        <w:gridCol w:w="4140"/>
        <w:gridCol w:w="14"/>
        <w:gridCol w:w="1336"/>
        <w:gridCol w:w="1620"/>
        <w:gridCol w:w="1080"/>
        <w:gridCol w:w="1440"/>
      </w:tblGrid>
      <w:tr w:rsidR="002F6F10" w:rsidRPr="00871940" w:rsidTr="0063706F">
        <w:trPr>
          <w:tblHeader/>
          <w:jc w:val="center"/>
        </w:trPr>
        <w:tc>
          <w:tcPr>
            <w:tcW w:w="805" w:type="dxa"/>
            <w:tcBorders>
              <w:left w:val="single" w:sz="4" w:space="0" w:color="auto"/>
            </w:tcBorders>
            <w:shd w:val="clear" w:color="auto" w:fill="D9D9D9" w:themeFill="background1" w:themeFillShade="D9"/>
            <w:vAlign w:val="center"/>
          </w:tcPr>
          <w:p w:rsidR="00515866" w:rsidRPr="0063706F" w:rsidRDefault="00EA0807"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CLIN</w:t>
            </w:r>
          </w:p>
        </w:tc>
        <w:tc>
          <w:tcPr>
            <w:tcW w:w="1170" w:type="dxa"/>
            <w:shd w:val="clear" w:color="auto" w:fill="D9D9D9" w:themeFill="background1" w:themeFillShade="D9"/>
            <w:vAlign w:val="center"/>
          </w:tcPr>
          <w:p w:rsidR="00515866" w:rsidRPr="0063706F" w:rsidRDefault="0063706F"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Pr>
                <w:rFonts w:ascii="Times New Roman" w:hAnsi="Times New Roman"/>
                <w:b/>
                <w:bCs/>
                <w:caps/>
                <w:noProof w:val="0"/>
                <w:color w:val="auto"/>
                <w:sz w:val="20"/>
                <w:szCs w:val="22"/>
              </w:rPr>
              <w:t>Unit</w:t>
            </w:r>
          </w:p>
        </w:tc>
        <w:tc>
          <w:tcPr>
            <w:tcW w:w="4154" w:type="dxa"/>
            <w:gridSpan w:val="2"/>
            <w:shd w:val="clear" w:color="auto" w:fill="D9D9D9" w:themeFill="background1" w:themeFillShade="D9"/>
            <w:vAlign w:val="center"/>
          </w:tcPr>
          <w:p w:rsidR="00515866" w:rsidRPr="0063706F"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Description OF</w:t>
            </w:r>
          </w:p>
          <w:p w:rsidR="00515866" w:rsidRPr="0063706F"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Mandatory work activities</w:t>
            </w:r>
          </w:p>
        </w:tc>
        <w:tc>
          <w:tcPr>
            <w:tcW w:w="1336" w:type="dxa"/>
            <w:shd w:val="clear" w:color="auto" w:fill="D9D9D9" w:themeFill="background1" w:themeFillShade="D9"/>
            <w:vAlign w:val="center"/>
          </w:tcPr>
          <w:p w:rsidR="00515866" w:rsidRPr="0063706F"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Unit of MeasurE</w:t>
            </w:r>
          </w:p>
        </w:tc>
        <w:tc>
          <w:tcPr>
            <w:tcW w:w="1620" w:type="dxa"/>
            <w:shd w:val="clear" w:color="auto" w:fill="D9D9D9" w:themeFill="background1" w:themeFillShade="D9"/>
            <w:vAlign w:val="center"/>
          </w:tcPr>
          <w:p w:rsidR="00515866" w:rsidRPr="0063706F" w:rsidRDefault="00515866" w:rsidP="00D77809">
            <w:pPr>
              <w:pStyle w:val="axNormal"/>
              <w:widowControl/>
              <w:tabs>
                <w:tab w:val="clear" w:pos="720"/>
                <w:tab w:val="clear" w:pos="1440"/>
                <w:tab w:val="clear" w:pos="2160"/>
                <w:tab w:val="left" w:pos="72"/>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Estimated</w:t>
            </w:r>
          </w:p>
          <w:p w:rsidR="00515866" w:rsidRPr="0063706F"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Quantity</w:t>
            </w:r>
          </w:p>
        </w:tc>
        <w:tc>
          <w:tcPr>
            <w:tcW w:w="1080" w:type="dxa"/>
            <w:shd w:val="clear" w:color="auto" w:fill="D9D9D9" w:themeFill="background1" w:themeFillShade="D9"/>
            <w:vAlign w:val="center"/>
          </w:tcPr>
          <w:p w:rsidR="00515866" w:rsidRPr="0063706F"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Unit Price</w:t>
            </w:r>
          </w:p>
        </w:tc>
        <w:tc>
          <w:tcPr>
            <w:tcW w:w="1440" w:type="dxa"/>
            <w:tcBorders>
              <w:right w:val="single" w:sz="4" w:space="0" w:color="auto"/>
            </w:tcBorders>
            <w:shd w:val="clear" w:color="auto" w:fill="D9D9D9" w:themeFill="background1" w:themeFillShade="D9"/>
            <w:vAlign w:val="center"/>
          </w:tcPr>
          <w:p w:rsidR="00515866" w:rsidRPr="0063706F"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Total</w:t>
            </w:r>
          </w:p>
        </w:tc>
      </w:tr>
      <w:tr w:rsidR="00515866" w:rsidRPr="005E19F4" w:rsidTr="009428BB">
        <w:trPr>
          <w:jc w:val="center"/>
        </w:trPr>
        <w:tc>
          <w:tcPr>
            <w:tcW w:w="805" w:type="dxa"/>
            <w:tcBorders>
              <w:left w:val="single" w:sz="4" w:space="0" w:color="auto"/>
            </w:tcBorders>
            <w:vAlign w:val="center"/>
          </w:tcPr>
          <w:p w:rsidR="00515866" w:rsidRPr="00871940" w:rsidRDefault="006B0C60" w:rsidP="00D77809">
            <w:pPr>
              <w:pStyle w:val="axNormal"/>
              <w:widowControl/>
              <w:tabs>
                <w:tab w:val="clear" w:pos="720"/>
                <w:tab w:val="clear" w:pos="1440"/>
                <w:tab w:val="clear" w:pos="2160"/>
                <w:tab w:val="left" w:pos="0"/>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w:t>
            </w:r>
            <w:r w:rsidR="00515866" w:rsidRPr="00871940">
              <w:rPr>
                <w:rFonts w:ascii="Times New Roman" w:hAnsi="Times New Roman"/>
                <w:b/>
                <w:bCs/>
                <w:noProof w:val="0"/>
                <w:color w:val="auto"/>
                <w:sz w:val="22"/>
                <w:szCs w:val="22"/>
              </w:rPr>
              <w:t>001</w:t>
            </w:r>
          </w:p>
        </w:tc>
        <w:tc>
          <w:tcPr>
            <w:tcW w:w="1170" w:type="dxa"/>
            <w:vAlign w:val="center"/>
          </w:tcPr>
          <w:p w:rsidR="00515866" w:rsidRPr="00871940" w:rsidRDefault="00D9025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1</w:t>
            </w:r>
          </w:p>
        </w:tc>
        <w:tc>
          <w:tcPr>
            <w:tcW w:w="4154" w:type="dxa"/>
            <w:gridSpan w:val="2"/>
            <w:vAlign w:val="center"/>
          </w:tcPr>
          <w:p w:rsidR="002F6F10" w:rsidRPr="00871940" w:rsidRDefault="0035022D"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
                <w:bCs/>
                <w:noProof w:val="0"/>
                <w:color w:val="auto"/>
                <w:sz w:val="22"/>
                <w:szCs w:val="22"/>
                <w:highlight w:val="yellow"/>
              </w:rPr>
              <w:t>Treatment U</w:t>
            </w:r>
            <w:r w:rsidR="00515866" w:rsidRPr="00871940">
              <w:rPr>
                <w:rFonts w:ascii="Times New Roman" w:hAnsi="Times New Roman"/>
                <w:b/>
                <w:bCs/>
                <w:noProof w:val="0"/>
                <w:color w:val="auto"/>
                <w:sz w:val="22"/>
                <w:szCs w:val="22"/>
                <w:highlight w:val="yellow"/>
              </w:rPr>
              <w:t>nit</w:t>
            </w:r>
            <w:r>
              <w:rPr>
                <w:rFonts w:ascii="Times New Roman" w:hAnsi="Times New Roman"/>
                <w:b/>
                <w:bCs/>
                <w:noProof w:val="0"/>
                <w:color w:val="auto"/>
                <w:sz w:val="22"/>
                <w:szCs w:val="22"/>
                <w:highlight w:val="yellow"/>
              </w:rPr>
              <w:t>—</w:t>
            </w:r>
            <w:proofErr w:type="spellStart"/>
            <w:r w:rsidR="00D90255">
              <w:rPr>
                <w:rFonts w:ascii="Times New Roman" w:hAnsi="Times New Roman"/>
                <w:b/>
                <w:bCs/>
                <w:noProof w:val="0"/>
                <w:color w:val="auto"/>
                <w:sz w:val="22"/>
                <w:szCs w:val="22"/>
                <w:highlight w:val="yellow"/>
              </w:rPr>
              <w:t>DxSD</w:t>
            </w:r>
            <w:proofErr w:type="spellEnd"/>
            <w:r w:rsidR="00515866" w:rsidRPr="00871940">
              <w:rPr>
                <w:rFonts w:ascii="Times New Roman" w:hAnsi="Times New Roman"/>
                <w:b/>
                <w:bCs/>
                <w:noProof w:val="0"/>
                <w:color w:val="auto"/>
                <w:sz w:val="22"/>
                <w:szCs w:val="22"/>
                <w:highlight w:val="yellow"/>
              </w:rPr>
              <w:t>:</w:t>
            </w:r>
            <w:r>
              <w:rPr>
                <w:rFonts w:ascii="Times New Roman" w:hAnsi="Times New Roman"/>
                <w:bCs/>
                <w:noProof w:val="0"/>
                <w:color w:val="auto"/>
                <w:sz w:val="22"/>
                <w:szCs w:val="22"/>
                <w:highlight w:val="yellow"/>
              </w:rPr>
              <w:t xml:space="preserve"> Cut and yard non-sawtimber trees to landing, p</w:t>
            </w:r>
            <w:r w:rsidR="00515866" w:rsidRPr="00871940">
              <w:rPr>
                <w:rFonts w:ascii="Times New Roman" w:hAnsi="Times New Roman"/>
                <w:bCs/>
                <w:noProof w:val="0"/>
                <w:color w:val="auto"/>
                <w:sz w:val="22"/>
                <w:szCs w:val="22"/>
                <w:highlight w:val="yellow"/>
              </w:rPr>
              <w:t>rocess non-sawtimber and remove n</w:t>
            </w:r>
            <w:r>
              <w:rPr>
                <w:rFonts w:ascii="Times New Roman" w:hAnsi="Times New Roman"/>
                <w:bCs/>
                <w:noProof w:val="0"/>
                <w:color w:val="auto"/>
                <w:sz w:val="22"/>
                <w:szCs w:val="22"/>
                <w:highlight w:val="yellow"/>
              </w:rPr>
              <w:t>on-sawtimber boles from landing</w:t>
            </w:r>
          </w:p>
          <w:p w:rsidR="00515866" w:rsidRPr="0087194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871940">
              <w:rPr>
                <w:rFonts w:ascii="Times New Roman" w:hAnsi="Times New Roman"/>
                <w:bCs/>
                <w:noProof w:val="0"/>
                <w:color w:val="auto"/>
                <w:sz w:val="22"/>
                <w:szCs w:val="22"/>
                <w:highlight w:val="yellow"/>
              </w:rPr>
              <w:t>(Appendix A and B apply)</w:t>
            </w:r>
          </w:p>
        </w:tc>
        <w:tc>
          <w:tcPr>
            <w:tcW w:w="1336" w:type="dxa"/>
            <w:vAlign w:val="center"/>
          </w:tcPr>
          <w:p w:rsidR="00515866" w:rsidRPr="006B0C6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6B0C60">
              <w:rPr>
                <w:rFonts w:ascii="Times New Roman" w:hAnsi="Times New Roman"/>
                <w:bCs/>
                <w:noProof w:val="0"/>
                <w:color w:val="auto"/>
                <w:sz w:val="22"/>
                <w:szCs w:val="22"/>
                <w:highlight w:val="yellow"/>
              </w:rPr>
              <w:t>Acres</w:t>
            </w:r>
          </w:p>
        </w:tc>
        <w:tc>
          <w:tcPr>
            <w:tcW w:w="1620" w:type="dxa"/>
            <w:vAlign w:val="center"/>
          </w:tcPr>
          <w:p w:rsidR="00515866" w:rsidRPr="006B0C60" w:rsidRDefault="00D9025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4</w:t>
            </w:r>
          </w:p>
        </w:tc>
        <w:tc>
          <w:tcPr>
            <w:tcW w:w="1080" w:type="dxa"/>
            <w:vAlign w:val="center"/>
          </w:tcPr>
          <w:p w:rsidR="00515866" w:rsidRPr="006B0C6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6B0C60">
              <w:rPr>
                <w:rFonts w:ascii="Times New Roman" w:hAnsi="Times New Roman"/>
                <w:bCs/>
                <w:noProof w:val="0"/>
                <w:color w:val="auto"/>
                <w:sz w:val="22"/>
                <w:szCs w:val="22"/>
              </w:rPr>
              <w:t>$</w:t>
            </w:r>
            <w:r w:rsidRPr="006B0C60">
              <w:rPr>
                <w:rFonts w:ascii="Times New Roman" w:hAnsi="Times New Roman"/>
                <w:bCs/>
                <w:noProof w:val="0"/>
                <w:color w:val="auto"/>
                <w:sz w:val="22"/>
                <w:szCs w:val="22"/>
              </w:rPr>
              <w:fldChar w:fldCharType="begin">
                <w:ffData>
                  <w:name w:val="Text97"/>
                  <w:enabled/>
                  <w:calcOnExit w:val="0"/>
                  <w:textInput/>
                </w:ffData>
              </w:fldChar>
            </w:r>
            <w:r w:rsidRPr="006B0C60">
              <w:rPr>
                <w:rFonts w:ascii="Times New Roman" w:hAnsi="Times New Roman"/>
                <w:bCs/>
                <w:noProof w:val="0"/>
                <w:color w:val="auto"/>
                <w:sz w:val="22"/>
                <w:szCs w:val="22"/>
              </w:rPr>
              <w:instrText xml:space="preserve"> FORMTEXT </w:instrText>
            </w:r>
            <w:r w:rsidRPr="006B0C60">
              <w:rPr>
                <w:rFonts w:ascii="Times New Roman" w:hAnsi="Times New Roman"/>
                <w:bCs/>
                <w:noProof w:val="0"/>
                <w:color w:val="auto"/>
                <w:sz w:val="22"/>
                <w:szCs w:val="22"/>
              </w:rPr>
            </w:r>
            <w:r w:rsidRPr="006B0C60">
              <w:rPr>
                <w:rFonts w:ascii="Times New Roman" w:hAnsi="Times New Roman"/>
                <w:bCs/>
                <w:noProof w:val="0"/>
                <w:color w:val="auto"/>
                <w:sz w:val="22"/>
                <w:szCs w:val="22"/>
              </w:rPr>
              <w:fldChar w:fldCharType="separate"/>
            </w:r>
            <w:r w:rsidRPr="006B0C60">
              <w:rPr>
                <w:rFonts w:ascii="Times New Roman" w:hAnsi="Times New Roman"/>
                <w:bCs/>
                <w:color w:val="auto"/>
                <w:sz w:val="22"/>
                <w:szCs w:val="22"/>
              </w:rPr>
              <w:t> </w:t>
            </w:r>
            <w:r w:rsidRPr="006B0C60">
              <w:rPr>
                <w:rFonts w:ascii="Times New Roman" w:hAnsi="Times New Roman"/>
                <w:bCs/>
                <w:color w:val="auto"/>
                <w:sz w:val="22"/>
                <w:szCs w:val="22"/>
              </w:rPr>
              <w:t> </w:t>
            </w:r>
            <w:r w:rsidRPr="006B0C60">
              <w:rPr>
                <w:rFonts w:ascii="Times New Roman" w:hAnsi="Times New Roman"/>
                <w:bCs/>
                <w:color w:val="auto"/>
                <w:sz w:val="22"/>
                <w:szCs w:val="22"/>
              </w:rPr>
              <w:t> </w:t>
            </w:r>
            <w:r w:rsidRPr="006B0C60">
              <w:rPr>
                <w:rFonts w:ascii="Times New Roman" w:hAnsi="Times New Roman"/>
                <w:bCs/>
                <w:color w:val="auto"/>
                <w:sz w:val="22"/>
                <w:szCs w:val="22"/>
              </w:rPr>
              <w:t> </w:t>
            </w:r>
            <w:r w:rsidRPr="006B0C60">
              <w:rPr>
                <w:rFonts w:ascii="Times New Roman" w:hAnsi="Times New Roman"/>
                <w:bCs/>
                <w:color w:val="auto"/>
                <w:sz w:val="22"/>
                <w:szCs w:val="22"/>
              </w:rPr>
              <w:t> </w:t>
            </w:r>
            <w:r w:rsidRPr="006B0C60">
              <w:rPr>
                <w:rFonts w:ascii="Times New Roman" w:hAnsi="Times New Roman"/>
                <w:bCs/>
                <w:noProof w:val="0"/>
                <w:color w:val="auto"/>
                <w:sz w:val="22"/>
                <w:szCs w:val="22"/>
              </w:rPr>
              <w:fldChar w:fldCharType="end"/>
            </w:r>
          </w:p>
        </w:tc>
        <w:tc>
          <w:tcPr>
            <w:tcW w:w="1440" w:type="dxa"/>
            <w:tcBorders>
              <w:right w:val="single" w:sz="4" w:space="0" w:color="auto"/>
            </w:tcBorders>
            <w:vAlign w:val="center"/>
          </w:tcPr>
          <w:p w:rsidR="00515866" w:rsidRPr="005E19F4"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E19F4">
              <w:rPr>
                <w:rFonts w:ascii="Times New Roman" w:hAnsi="Times New Roman"/>
                <w:b/>
                <w:bCs/>
                <w:noProof w:val="0"/>
                <w:color w:val="auto"/>
                <w:sz w:val="22"/>
                <w:szCs w:val="22"/>
              </w:rPr>
              <w:t>$</w:t>
            </w:r>
            <w:r w:rsidRPr="005E19F4">
              <w:rPr>
                <w:rFonts w:ascii="Times New Roman" w:hAnsi="Times New Roman"/>
                <w:b/>
                <w:bCs/>
                <w:noProof w:val="0"/>
                <w:color w:val="auto"/>
                <w:sz w:val="22"/>
                <w:szCs w:val="22"/>
              </w:rPr>
              <w:fldChar w:fldCharType="begin">
                <w:ffData>
                  <w:name w:val="Text98"/>
                  <w:enabled/>
                  <w:calcOnExit w:val="0"/>
                  <w:textInput/>
                </w:ffData>
              </w:fldChar>
            </w:r>
            <w:r w:rsidRPr="005E19F4">
              <w:rPr>
                <w:rFonts w:ascii="Times New Roman" w:hAnsi="Times New Roman"/>
                <w:b/>
                <w:bCs/>
                <w:noProof w:val="0"/>
                <w:color w:val="auto"/>
                <w:sz w:val="22"/>
                <w:szCs w:val="22"/>
              </w:rPr>
              <w:instrText xml:space="preserve"> FORMTEXT </w:instrText>
            </w:r>
            <w:r w:rsidRPr="005E19F4">
              <w:rPr>
                <w:rFonts w:ascii="Times New Roman" w:hAnsi="Times New Roman"/>
                <w:b/>
                <w:bCs/>
                <w:noProof w:val="0"/>
                <w:color w:val="auto"/>
                <w:sz w:val="22"/>
                <w:szCs w:val="22"/>
              </w:rPr>
            </w:r>
            <w:r w:rsidRPr="005E19F4">
              <w:rPr>
                <w:rFonts w:ascii="Times New Roman" w:hAnsi="Times New Roman"/>
                <w:b/>
                <w:bCs/>
                <w:noProof w:val="0"/>
                <w:color w:val="auto"/>
                <w:sz w:val="22"/>
                <w:szCs w:val="22"/>
              </w:rPr>
              <w:fldChar w:fldCharType="separate"/>
            </w:r>
            <w:r w:rsidRPr="005E19F4">
              <w:rPr>
                <w:rFonts w:ascii="Times New Roman" w:hAnsi="Times New Roman"/>
                <w:b/>
                <w:bCs/>
                <w:color w:val="auto"/>
                <w:sz w:val="22"/>
                <w:szCs w:val="22"/>
              </w:rPr>
              <w:t> </w:t>
            </w:r>
            <w:r w:rsidRPr="005E19F4">
              <w:rPr>
                <w:rFonts w:ascii="Times New Roman" w:hAnsi="Times New Roman"/>
                <w:b/>
                <w:bCs/>
                <w:color w:val="auto"/>
                <w:sz w:val="22"/>
                <w:szCs w:val="22"/>
              </w:rPr>
              <w:t> </w:t>
            </w:r>
            <w:r w:rsidRPr="005E19F4">
              <w:rPr>
                <w:rFonts w:ascii="Times New Roman" w:hAnsi="Times New Roman"/>
                <w:b/>
                <w:bCs/>
                <w:color w:val="auto"/>
                <w:sz w:val="22"/>
                <w:szCs w:val="22"/>
              </w:rPr>
              <w:t> </w:t>
            </w:r>
            <w:r w:rsidRPr="005E19F4">
              <w:rPr>
                <w:rFonts w:ascii="Times New Roman" w:hAnsi="Times New Roman"/>
                <w:b/>
                <w:bCs/>
                <w:color w:val="auto"/>
                <w:sz w:val="22"/>
                <w:szCs w:val="22"/>
              </w:rPr>
              <w:t> </w:t>
            </w:r>
            <w:r w:rsidRPr="005E19F4">
              <w:rPr>
                <w:rFonts w:ascii="Times New Roman" w:hAnsi="Times New Roman"/>
                <w:b/>
                <w:bCs/>
                <w:color w:val="auto"/>
                <w:sz w:val="22"/>
                <w:szCs w:val="22"/>
              </w:rPr>
              <w:t> </w:t>
            </w:r>
            <w:r w:rsidRPr="005E19F4">
              <w:rPr>
                <w:rFonts w:ascii="Times New Roman" w:hAnsi="Times New Roman"/>
                <w:b/>
                <w:bCs/>
                <w:noProof w:val="0"/>
                <w:color w:val="auto"/>
                <w:sz w:val="22"/>
                <w:szCs w:val="22"/>
              </w:rPr>
              <w:fldChar w:fldCharType="end"/>
            </w:r>
          </w:p>
        </w:tc>
      </w:tr>
      <w:tr w:rsidR="00863ABE" w:rsidRPr="005E19F4" w:rsidTr="009428BB">
        <w:trPr>
          <w:jc w:val="center"/>
        </w:trPr>
        <w:tc>
          <w:tcPr>
            <w:tcW w:w="805" w:type="dxa"/>
            <w:tcBorders>
              <w:left w:val="single" w:sz="4" w:space="0" w:color="auto"/>
            </w:tcBorders>
            <w:vAlign w:val="center"/>
          </w:tcPr>
          <w:p w:rsidR="00863ABE" w:rsidRPr="00871940" w:rsidRDefault="006B0C60" w:rsidP="00D77809">
            <w:pPr>
              <w:pStyle w:val="axNormal"/>
              <w:widowControl/>
              <w:tabs>
                <w:tab w:val="clear" w:pos="720"/>
                <w:tab w:val="clear" w:pos="1440"/>
                <w:tab w:val="clear" w:pos="2160"/>
                <w:tab w:val="left" w:pos="0"/>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w:t>
            </w:r>
            <w:r w:rsidR="00863ABE" w:rsidRPr="00871940">
              <w:rPr>
                <w:rFonts w:ascii="Times New Roman" w:hAnsi="Times New Roman"/>
                <w:b/>
                <w:bCs/>
                <w:noProof w:val="0"/>
                <w:color w:val="auto"/>
                <w:sz w:val="22"/>
                <w:szCs w:val="22"/>
              </w:rPr>
              <w:t>002</w:t>
            </w:r>
          </w:p>
        </w:tc>
        <w:tc>
          <w:tcPr>
            <w:tcW w:w="1170" w:type="dxa"/>
            <w:vAlign w:val="center"/>
          </w:tcPr>
          <w:p w:rsidR="00863ABE" w:rsidRPr="00871940" w:rsidRDefault="00D9025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1</w:t>
            </w:r>
          </w:p>
        </w:tc>
        <w:tc>
          <w:tcPr>
            <w:tcW w:w="4154" w:type="dxa"/>
            <w:gridSpan w:val="2"/>
            <w:vAlign w:val="center"/>
          </w:tcPr>
          <w:p w:rsidR="00863ABE" w:rsidRPr="00871940" w:rsidRDefault="0035022D"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
                <w:bCs/>
                <w:noProof w:val="0"/>
                <w:color w:val="auto"/>
                <w:sz w:val="22"/>
                <w:szCs w:val="22"/>
                <w:highlight w:val="yellow"/>
              </w:rPr>
              <w:t>Treatment U</w:t>
            </w:r>
            <w:r w:rsidRPr="00871940">
              <w:rPr>
                <w:rFonts w:ascii="Times New Roman" w:hAnsi="Times New Roman"/>
                <w:b/>
                <w:bCs/>
                <w:noProof w:val="0"/>
                <w:color w:val="auto"/>
                <w:sz w:val="22"/>
                <w:szCs w:val="22"/>
                <w:highlight w:val="yellow"/>
              </w:rPr>
              <w:t>nit</w:t>
            </w:r>
            <w:r>
              <w:rPr>
                <w:rFonts w:ascii="Times New Roman" w:hAnsi="Times New Roman"/>
                <w:b/>
                <w:bCs/>
                <w:noProof w:val="0"/>
                <w:color w:val="auto"/>
                <w:sz w:val="22"/>
                <w:szCs w:val="22"/>
                <w:highlight w:val="yellow"/>
              </w:rPr>
              <w:t>—</w:t>
            </w:r>
            <w:proofErr w:type="spellStart"/>
            <w:r w:rsidR="00D90255">
              <w:rPr>
                <w:rFonts w:ascii="Times New Roman" w:hAnsi="Times New Roman"/>
                <w:b/>
                <w:bCs/>
                <w:noProof w:val="0"/>
                <w:color w:val="auto"/>
                <w:sz w:val="22"/>
                <w:szCs w:val="22"/>
                <w:highlight w:val="yellow"/>
              </w:rPr>
              <w:t>DxSP</w:t>
            </w:r>
            <w:proofErr w:type="spellEnd"/>
            <w:r w:rsidR="00863ABE" w:rsidRPr="00871940">
              <w:rPr>
                <w:rFonts w:ascii="Times New Roman" w:hAnsi="Times New Roman"/>
                <w:b/>
                <w:bCs/>
                <w:noProof w:val="0"/>
                <w:color w:val="auto"/>
                <w:sz w:val="22"/>
                <w:szCs w:val="22"/>
                <w:highlight w:val="yellow"/>
              </w:rPr>
              <w:t>:</w:t>
            </w:r>
            <w:r w:rsidR="00863ABE" w:rsidRPr="00871940">
              <w:rPr>
                <w:rFonts w:ascii="Times New Roman" w:hAnsi="Times New Roman"/>
                <w:bCs/>
                <w:noProof w:val="0"/>
                <w:color w:val="auto"/>
                <w:sz w:val="22"/>
                <w:szCs w:val="22"/>
                <w:highlight w:val="yellow"/>
              </w:rPr>
              <w:t xml:space="preserve"> Includ</w:t>
            </w:r>
            <w:r>
              <w:rPr>
                <w:rFonts w:ascii="Times New Roman" w:hAnsi="Times New Roman"/>
                <w:bCs/>
                <w:noProof w:val="0"/>
                <w:color w:val="auto"/>
                <w:sz w:val="22"/>
                <w:szCs w:val="22"/>
                <w:highlight w:val="yellow"/>
              </w:rPr>
              <w:t>es</w:t>
            </w:r>
            <w:r w:rsidR="00863ABE" w:rsidRPr="00871940">
              <w:rPr>
                <w:rFonts w:ascii="Times New Roman" w:hAnsi="Times New Roman"/>
                <w:bCs/>
                <w:noProof w:val="0"/>
                <w:color w:val="auto"/>
                <w:sz w:val="22"/>
                <w:szCs w:val="22"/>
                <w:highlight w:val="yellow"/>
              </w:rPr>
              <w:t xml:space="preserve"> all cleanup work (slash work, fall damaged trees, landing cleanup, grass seeding, </w:t>
            </w:r>
            <w:r w:rsidR="00D25628" w:rsidRPr="00871940">
              <w:rPr>
                <w:rFonts w:ascii="Times New Roman" w:hAnsi="Times New Roman"/>
                <w:bCs/>
                <w:noProof w:val="0"/>
                <w:color w:val="auto"/>
                <w:sz w:val="22"/>
                <w:szCs w:val="22"/>
                <w:highlight w:val="yellow"/>
              </w:rPr>
              <w:t>etc.</w:t>
            </w:r>
            <w:r>
              <w:rPr>
                <w:rFonts w:ascii="Times New Roman" w:hAnsi="Times New Roman"/>
                <w:bCs/>
                <w:noProof w:val="0"/>
                <w:color w:val="auto"/>
                <w:sz w:val="22"/>
                <w:szCs w:val="22"/>
                <w:highlight w:val="yellow"/>
              </w:rPr>
              <w:t>)</w:t>
            </w:r>
          </w:p>
          <w:p w:rsidR="00863ABE" w:rsidRPr="00871940" w:rsidRDefault="00863AB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sidRPr="00871940">
              <w:rPr>
                <w:rFonts w:ascii="Times New Roman" w:hAnsi="Times New Roman"/>
                <w:bCs/>
                <w:noProof w:val="0"/>
                <w:color w:val="auto"/>
                <w:sz w:val="22"/>
                <w:szCs w:val="22"/>
                <w:highlight w:val="yellow"/>
              </w:rPr>
              <w:t>(Appendix A and B apply)</w:t>
            </w:r>
          </w:p>
        </w:tc>
        <w:tc>
          <w:tcPr>
            <w:tcW w:w="1336" w:type="dxa"/>
            <w:vAlign w:val="center"/>
          </w:tcPr>
          <w:p w:rsidR="00863ABE" w:rsidRPr="006B0C60" w:rsidRDefault="00863AB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6B0C60">
              <w:rPr>
                <w:rFonts w:ascii="Times New Roman" w:hAnsi="Times New Roman"/>
                <w:bCs/>
                <w:noProof w:val="0"/>
                <w:color w:val="auto"/>
                <w:sz w:val="22"/>
                <w:szCs w:val="22"/>
                <w:highlight w:val="yellow"/>
              </w:rPr>
              <w:t>Acres</w:t>
            </w:r>
          </w:p>
        </w:tc>
        <w:tc>
          <w:tcPr>
            <w:tcW w:w="1620" w:type="dxa"/>
            <w:vAlign w:val="center"/>
          </w:tcPr>
          <w:p w:rsidR="00863ABE" w:rsidRPr="006B0C60" w:rsidRDefault="00D9025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4</w:t>
            </w:r>
          </w:p>
        </w:tc>
        <w:tc>
          <w:tcPr>
            <w:tcW w:w="1080" w:type="dxa"/>
            <w:vAlign w:val="center"/>
          </w:tcPr>
          <w:p w:rsidR="00863ABE" w:rsidRPr="006B0C60" w:rsidRDefault="00863AB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6B0C60">
              <w:rPr>
                <w:rFonts w:ascii="Times New Roman" w:hAnsi="Times New Roman"/>
                <w:bCs/>
                <w:noProof w:val="0"/>
                <w:color w:val="auto"/>
                <w:sz w:val="22"/>
                <w:szCs w:val="22"/>
              </w:rPr>
              <w:t>$</w:t>
            </w:r>
            <w:r w:rsidRPr="006B0C60">
              <w:rPr>
                <w:rFonts w:ascii="Times New Roman" w:hAnsi="Times New Roman"/>
                <w:bCs/>
                <w:noProof w:val="0"/>
                <w:color w:val="auto"/>
                <w:sz w:val="22"/>
                <w:szCs w:val="22"/>
              </w:rPr>
              <w:fldChar w:fldCharType="begin">
                <w:ffData>
                  <w:name w:val="Text98"/>
                  <w:enabled/>
                  <w:calcOnExit w:val="0"/>
                  <w:textInput/>
                </w:ffData>
              </w:fldChar>
            </w:r>
            <w:r w:rsidRPr="006B0C60">
              <w:rPr>
                <w:rFonts w:ascii="Times New Roman" w:hAnsi="Times New Roman"/>
                <w:bCs/>
                <w:noProof w:val="0"/>
                <w:color w:val="auto"/>
                <w:sz w:val="22"/>
                <w:szCs w:val="22"/>
              </w:rPr>
              <w:instrText xml:space="preserve"> FORMTEXT </w:instrText>
            </w:r>
            <w:r w:rsidRPr="006B0C60">
              <w:rPr>
                <w:rFonts w:ascii="Times New Roman" w:hAnsi="Times New Roman"/>
                <w:bCs/>
                <w:noProof w:val="0"/>
                <w:color w:val="auto"/>
                <w:sz w:val="22"/>
                <w:szCs w:val="22"/>
              </w:rPr>
            </w:r>
            <w:r w:rsidRPr="006B0C60">
              <w:rPr>
                <w:rFonts w:ascii="Times New Roman" w:hAnsi="Times New Roman"/>
                <w:bCs/>
                <w:noProof w:val="0"/>
                <w:color w:val="auto"/>
                <w:sz w:val="22"/>
                <w:szCs w:val="22"/>
              </w:rPr>
              <w:fldChar w:fldCharType="separate"/>
            </w:r>
            <w:r w:rsidRPr="006B0C60">
              <w:rPr>
                <w:rFonts w:ascii="Times New Roman" w:hAnsi="Times New Roman"/>
                <w:bCs/>
                <w:color w:val="auto"/>
                <w:sz w:val="22"/>
                <w:szCs w:val="22"/>
              </w:rPr>
              <w:t> </w:t>
            </w:r>
            <w:r w:rsidRPr="006B0C60">
              <w:rPr>
                <w:rFonts w:ascii="Times New Roman" w:hAnsi="Times New Roman"/>
                <w:bCs/>
                <w:color w:val="auto"/>
                <w:sz w:val="22"/>
                <w:szCs w:val="22"/>
              </w:rPr>
              <w:t> </w:t>
            </w:r>
            <w:r w:rsidRPr="006B0C60">
              <w:rPr>
                <w:rFonts w:ascii="Times New Roman" w:hAnsi="Times New Roman"/>
                <w:bCs/>
                <w:color w:val="auto"/>
                <w:sz w:val="22"/>
                <w:szCs w:val="22"/>
              </w:rPr>
              <w:t> </w:t>
            </w:r>
            <w:r w:rsidRPr="006B0C60">
              <w:rPr>
                <w:rFonts w:ascii="Times New Roman" w:hAnsi="Times New Roman"/>
                <w:bCs/>
                <w:color w:val="auto"/>
                <w:sz w:val="22"/>
                <w:szCs w:val="22"/>
              </w:rPr>
              <w:t> </w:t>
            </w:r>
            <w:r w:rsidRPr="006B0C60">
              <w:rPr>
                <w:rFonts w:ascii="Times New Roman" w:hAnsi="Times New Roman"/>
                <w:bCs/>
                <w:color w:val="auto"/>
                <w:sz w:val="22"/>
                <w:szCs w:val="22"/>
              </w:rPr>
              <w:t> </w:t>
            </w:r>
            <w:r w:rsidRPr="006B0C60">
              <w:rPr>
                <w:rFonts w:ascii="Times New Roman" w:hAnsi="Times New Roman"/>
                <w:bCs/>
                <w:noProof w:val="0"/>
                <w:color w:val="auto"/>
                <w:sz w:val="22"/>
                <w:szCs w:val="22"/>
              </w:rPr>
              <w:fldChar w:fldCharType="end"/>
            </w:r>
          </w:p>
        </w:tc>
        <w:tc>
          <w:tcPr>
            <w:tcW w:w="1440" w:type="dxa"/>
            <w:tcBorders>
              <w:right w:val="single" w:sz="4" w:space="0" w:color="auto"/>
            </w:tcBorders>
            <w:vAlign w:val="center"/>
          </w:tcPr>
          <w:p w:rsidR="00863ABE" w:rsidRPr="005E19F4" w:rsidRDefault="00863AB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E19F4">
              <w:rPr>
                <w:rFonts w:ascii="Times New Roman" w:hAnsi="Times New Roman"/>
                <w:b/>
                <w:bCs/>
                <w:noProof w:val="0"/>
                <w:color w:val="auto"/>
                <w:sz w:val="22"/>
                <w:szCs w:val="22"/>
              </w:rPr>
              <w:t>$</w:t>
            </w:r>
            <w:r w:rsidRPr="005E19F4">
              <w:rPr>
                <w:rFonts w:ascii="Times New Roman" w:hAnsi="Times New Roman"/>
                <w:b/>
                <w:bCs/>
                <w:noProof w:val="0"/>
                <w:color w:val="auto"/>
                <w:sz w:val="22"/>
                <w:szCs w:val="22"/>
              </w:rPr>
              <w:fldChar w:fldCharType="begin">
                <w:ffData>
                  <w:name w:val="Text98"/>
                  <w:enabled/>
                  <w:calcOnExit w:val="0"/>
                  <w:textInput/>
                </w:ffData>
              </w:fldChar>
            </w:r>
            <w:r w:rsidRPr="005E19F4">
              <w:rPr>
                <w:rFonts w:ascii="Times New Roman" w:hAnsi="Times New Roman"/>
                <w:b/>
                <w:bCs/>
                <w:noProof w:val="0"/>
                <w:color w:val="auto"/>
                <w:sz w:val="22"/>
                <w:szCs w:val="22"/>
              </w:rPr>
              <w:instrText xml:space="preserve"> FORMTEXT </w:instrText>
            </w:r>
            <w:r w:rsidRPr="005E19F4">
              <w:rPr>
                <w:rFonts w:ascii="Times New Roman" w:hAnsi="Times New Roman"/>
                <w:b/>
                <w:bCs/>
                <w:noProof w:val="0"/>
                <w:color w:val="auto"/>
                <w:sz w:val="22"/>
                <w:szCs w:val="22"/>
              </w:rPr>
            </w:r>
            <w:r w:rsidRPr="005E19F4">
              <w:rPr>
                <w:rFonts w:ascii="Times New Roman" w:hAnsi="Times New Roman"/>
                <w:b/>
                <w:bCs/>
                <w:noProof w:val="0"/>
                <w:color w:val="auto"/>
                <w:sz w:val="22"/>
                <w:szCs w:val="22"/>
              </w:rPr>
              <w:fldChar w:fldCharType="separate"/>
            </w:r>
            <w:r w:rsidRPr="005E19F4">
              <w:rPr>
                <w:rFonts w:ascii="Times New Roman" w:hAnsi="Times New Roman"/>
                <w:b/>
                <w:bCs/>
                <w:color w:val="auto"/>
                <w:sz w:val="22"/>
                <w:szCs w:val="22"/>
              </w:rPr>
              <w:t> </w:t>
            </w:r>
            <w:r w:rsidRPr="005E19F4">
              <w:rPr>
                <w:rFonts w:ascii="Times New Roman" w:hAnsi="Times New Roman"/>
                <w:b/>
                <w:bCs/>
                <w:color w:val="auto"/>
                <w:sz w:val="22"/>
                <w:szCs w:val="22"/>
              </w:rPr>
              <w:t> </w:t>
            </w:r>
            <w:r w:rsidRPr="005E19F4">
              <w:rPr>
                <w:rFonts w:ascii="Times New Roman" w:hAnsi="Times New Roman"/>
                <w:b/>
                <w:bCs/>
                <w:color w:val="auto"/>
                <w:sz w:val="22"/>
                <w:szCs w:val="22"/>
              </w:rPr>
              <w:t> </w:t>
            </w:r>
            <w:r w:rsidRPr="005E19F4">
              <w:rPr>
                <w:rFonts w:ascii="Times New Roman" w:hAnsi="Times New Roman"/>
                <w:b/>
                <w:bCs/>
                <w:color w:val="auto"/>
                <w:sz w:val="22"/>
                <w:szCs w:val="22"/>
              </w:rPr>
              <w:t> </w:t>
            </w:r>
            <w:r w:rsidRPr="005E19F4">
              <w:rPr>
                <w:rFonts w:ascii="Times New Roman" w:hAnsi="Times New Roman"/>
                <w:b/>
                <w:bCs/>
                <w:color w:val="auto"/>
                <w:sz w:val="22"/>
                <w:szCs w:val="22"/>
              </w:rPr>
              <w:t> </w:t>
            </w:r>
            <w:r w:rsidRPr="005E19F4">
              <w:rPr>
                <w:rFonts w:ascii="Times New Roman" w:hAnsi="Times New Roman"/>
                <w:b/>
                <w:bCs/>
                <w:noProof w:val="0"/>
                <w:color w:val="auto"/>
                <w:sz w:val="22"/>
                <w:szCs w:val="22"/>
              </w:rPr>
              <w:fldChar w:fldCharType="end"/>
            </w:r>
          </w:p>
        </w:tc>
      </w:tr>
      <w:tr w:rsidR="00515866" w:rsidRPr="005E19F4" w:rsidTr="009428BB">
        <w:trPr>
          <w:jc w:val="center"/>
        </w:trPr>
        <w:tc>
          <w:tcPr>
            <w:tcW w:w="805" w:type="dxa"/>
            <w:tcBorders>
              <w:left w:val="single" w:sz="4" w:space="0" w:color="auto"/>
            </w:tcBorders>
            <w:vAlign w:val="center"/>
          </w:tcPr>
          <w:p w:rsidR="00515866" w:rsidRPr="00871940" w:rsidRDefault="006B0C60"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w:t>
            </w:r>
            <w:r w:rsidR="00515866" w:rsidRPr="00871940">
              <w:rPr>
                <w:rFonts w:ascii="Times New Roman" w:hAnsi="Times New Roman"/>
                <w:b/>
                <w:bCs/>
                <w:noProof w:val="0"/>
                <w:color w:val="auto"/>
                <w:sz w:val="22"/>
                <w:szCs w:val="22"/>
              </w:rPr>
              <w:t>00</w:t>
            </w:r>
            <w:r w:rsidR="00D90255">
              <w:rPr>
                <w:rFonts w:ascii="Times New Roman" w:hAnsi="Times New Roman"/>
                <w:b/>
                <w:bCs/>
                <w:noProof w:val="0"/>
                <w:color w:val="auto"/>
                <w:sz w:val="22"/>
                <w:szCs w:val="22"/>
              </w:rPr>
              <w:t>3</w:t>
            </w:r>
          </w:p>
        </w:tc>
        <w:tc>
          <w:tcPr>
            <w:tcW w:w="1170" w:type="dxa"/>
            <w:vAlign w:val="center"/>
          </w:tcPr>
          <w:p w:rsidR="00515866" w:rsidRPr="00871940" w:rsidRDefault="00D9025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2</w:t>
            </w:r>
          </w:p>
        </w:tc>
        <w:tc>
          <w:tcPr>
            <w:tcW w:w="4154" w:type="dxa"/>
            <w:gridSpan w:val="2"/>
            <w:vAlign w:val="center"/>
          </w:tcPr>
          <w:p w:rsidR="002F6F10" w:rsidRPr="00871940" w:rsidRDefault="0035022D"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
                <w:bCs/>
                <w:noProof w:val="0"/>
                <w:color w:val="auto"/>
                <w:sz w:val="22"/>
                <w:szCs w:val="22"/>
                <w:highlight w:val="yellow"/>
              </w:rPr>
              <w:t>Treatment U</w:t>
            </w:r>
            <w:r w:rsidRPr="00871940">
              <w:rPr>
                <w:rFonts w:ascii="Times New Roman" w:hAnsi="Times New Roman"/>
                <w:b/>
                <w:bCs/>
                <w:noProof w:val="0"/>
                <w:color w:val="auto"/>
                <w:sz w:val="22"/>
                <w:szCs w:val="22"/>
                <w:highlight w:val="yellow"/>
              </w:rPr>
              <w:t>nit</w:t>
            </w:r>
            <w:r>
              <w:rPr>
                <w:rFonts w:ascii="Times New Roman" w:hAnsi="Times New Roman"/>
                <w:b/>
                <w:bCs/>
                <w:noProof w:val="0"/>
                <w:color w:val="auto"/>
                <w:sz w:val="22"/>
                <w:szCs w:val="22"/>
                <w:highlight w:val="yellow"/>
              </w:rPr>
              <w:t>—</w:t>
            </w:r>
            <w:r w:rsidR="00D90255">
              <w:rPr>
                <w:rFonts w:ascii="Times New Roman" w:hAnsi="Times New Roman"/>
                <w:b/>
                <w:bCs/>
                <w:noProof w:val="0"/>
                <w:color w:val="auto"/>
                <w:sz w:val="22"/>
                <w:szCs w:val="22"/>
                <w:highlight w:val="yellow"/>
              </w:rPr>
              <w:t>ITM</w:t>
            </w:r>
            <w:r w:rsidR="00515866" w:rsidRPr="00871940">
              <w:rPr>
                <w:rFonts w:ascii="Times New Roman" w:hAnsi="Times New Roman"/>
                <w:b/>
                <w:bCs/>
                <w:noProof w:val="0"/>
                <w:color w:val="auto"/>
                <w:sz w:val="22"/>
                <w:szCs w:val="22"/>
                <w:highlight w:val="yellow"/>
              </w:rPr>
              <w:t>:</w:t>
            </w:r>
            <w:r>
              <w:rPr>
                <w:rFonts w:ascii="Times New Roman" w:hAnsi="Times New Roman"/>
                <w:bCs/>
                <w:noProof w:val="0"/>
                <w:color w:val="auto"/>
                <w:sz w:val="22"/>
                <w:szCs w:val="22"/>
                <w:highlight w:val="yellow"/>
              </w:rPr>
              <w:t xml:space="preserve"> Cut and yard n</w:t>
            </w:r>
            <w:r w:rsidR="00515866" w:rsidRPr="00871940">
              <w:rPr>
                <w:rFonts w:ascii="Times New Roman" w:hAnsi="Times New Roman"/>
                <w:bCs/>
                <w:noProof w:val="0"/>
                <w:color w:val="auto"/>
                <w:sz w:val="22"/>
                <w:szCs w:val="22"/>
                <w:highlight w:val="yellow"/>
              </w:rPr>
              <w:t>on-</w:t>
            </w:r>
            <w:r>
              <w:rPr>
                <w:rFonts w:ascii="Times New Roman" w:hAnsi="Times New Roman"/>
                <w:bCs/>
                <w:noProof w:val="0"/>
                <w:color w:val="auto"/>
                <w:sz w:val="22"/>
                <w:szCs w:val="22"/>
                <w:highlight w:val="yellow"/>
              </w:rPr>
              <w:t>sawtimber trees to landing, p</w:t>
            </w:r>
            <w:r w:rsidR="00515866" w:rsidRPr="00871940">
              <w:rPr>
                <w:rFonts w:ascii="Times New Roman" w:hAnsi="Times New Roman"/>
                <w:bCs/>
                <w:noProof w:val="0"/>
                <w:color w:val="auto"/>
                <w:sz w:val="22"/>
                <w:szCs w:val="22"/>
                <w:highlight w:val="yellow"/>
              </w:rPr>
              <w:t xml:space="preserve">rocess non-sawtimber and remove non-sawtimber boles from </w:t>
            </w:r>
            <w:r>
              <w:rPr>
                <w:rFonts w:ascii="Times New Roman" w:hAnsi="Times New Roman"/>
                <w:bCs/>
                <w:noProof w:val="0"/>
                <w:color w:val="auto"/>
                <w:sz w:val="22"/>
                <w:szCs w:val="22"/>
                <w:highlight w:val="yellow"/>
              </w:rPr>
              <w:t>landing</w:t>
            </w:r>
          </w:p>
          <w:p w:rsidR="00515866" w:rsidRPr="0087194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871940">
              <w:rPr>
                <w:rFonts w:ascii="Times New Roman" w:hAnsi="Times New Roman"/>
                <w:bCs/>
                <w:noProof w:val="0"/>
                <w:color w:val="auto"/>
                <w:sz w:val="22"/>
                <w:szCs w:val="22"/>
                <w:highlight w:val="yellow"/>
              </w:rPr>
              <w:t>(Appendix A and B apply)</w:t>
            </w:r>
          </w:p>
        </w:tc>
        <w:tc>
          <w:tcPr>
            <w:tcW w:w="1336" w:type="dxa"/>
            <w:vAlign w:val="center"/>
          </w:tcPr>
          <w:p w:rsidR="00515866" w:rsidRPr="006B0C6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6B0C60">
              <w:rPr>
                <w:rFonts w:ascii="Times New Roman" w:hAnsi="Times New Roman"/>
                <w:bCs/>
                <w:noProof w:val="0"/>
                <w:color w:val="auto"/>
                <w:sz w:val="22"/>
                <w:szCs w:val="22"/>
                <w:highlight w:val="yellow"/>
              </w:rPr>
              <w:t>Acres</w:t>
            </w:r>
          </w:p>
        </w:tc>
        <w:tc>
          <w:tcPr>
            <w:tcW w:w="1620" w:type="dxa"/>
            <w:vAlign w:val="center"/>
          </w:tcPr>
          <w:p w:rsidR="00515866" w:rsidRPr="006B0C60" w:rsidRDefault="00D9025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46</w:t>
            </w:r>
          </w:p>
        </w:tc>
        <w:tc>
          <w:tcPr>
            <w:tcW w:w="1080" w:type="dxa"/>
            <w:vAlign w:val="center"/>
          </w:tcPr>
          <w:p w:rsidR="00515866" w:rsidRPr="006B0C6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6B0C60">
              <w:rPr>
                <w:rFonts w:ascii="Times New Roman" w:hAnsi="Times New Roman"/>
                <w:bCs/>
                <w:noProof w:val="0"/>
                <w:color w:val="auto"/>
                <w:sz w:val="22"/>
                <w:szCs w:val="22"/>
              </w:rPr>
              <w:t>$</w:t>
            </w:r>
            <w:r w:rsidR="00FA1F6F" w:rsidRPr="006B0C60">
              <w:rPr>
                <w:rFonts w:ascii="Times New Roman" w:hAnsi="Times New Roman"/>
                <w:bCs/>
                <w:noProof w:val="0"/>
                <w:color w:val="auto"/>
                <w:sz w:val="22"/>
                <w:szCs w:val="22"/>
              </w:rPr>
              <w:fldChar w:fldCharType="begin">
                <w:ffData>
                  <w:name w:val="Text98"/>
                  <w:enabled/>
                  <w:calcOnExit w:val="0"/>
                  <w:textInput/>
                </w:ffData>
              </w:fldChar>
            </w:r>
            <w:r w:rsidR="00FA1F6F" w:rsidRPr="006B0C60">
              <w:rPr>
                <w:rFonts w:ascii="Times New Roman" w:hAnsi="Times New Roman"/>
                <w:bCs/>
                <w:noProof w:val="0"/>
                <w:color w:val="auto"/>
                <w:sz w:val="22"/>
                <w:szCs w:val="22"/>
              </w:rPr>
              <w:instrText xml:space="preserve"> FORMTEXT </w:instrText>
            </w:r>
            <w:r w:rsidR="00FA1F6F" w:rsidRPr="006B0C60">
              <w:rPr>
                <w:rFonts w:ascii="Times New Roman" w:hAnsi="Times New Roman"/>
                <w:bCs/>
                <w:noProof w:val="0"/>
                <w:color w:val="auto"/>
                <w:sz w:val="22"/>
                <w:szCs w:val="22"/>
              </w:rPr>
            </w:r>
            <w:r w:rsidR="00FA1F6F" w:rsidRPr="006B0C60">
              <w:rPr>
                <w:rFonts w:ascii="Times New Roman" w:hAnsi="Times New Roman"/>
                <w:bCs/>
                <w:noProof w:val="0"/>
                <w:color w:val="auto"/>
                <w:sz w:val="22"/>
                <w:szCs w:val="22"/>
              </w:rPr>
              <w:fldChar w:fldCharType="separate"/>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noProof w:val="0"/>
                <w:color w:val="auto"/>
                <w:sz w:val="22"/>
                <w:szCs w:val="22"/>
              </w:rPr>
              <w:fldChar w:fldCharType="end"/>
            </w:r>
          </w:p>
        </w:tc>
        <w:tc>
          <w:tcPr>
            <w:tcW w:w="1440" w:type="dxa"/>
            <w:tcBorders>
              <w:right w:val="single" w:sz="4" w:space="0" w:color="auto"/>
            </w:tcBorders>
            <w:vAlign w:val="center"/>
          </w:tcPr>
          <w:p w:rsidR="00515866" w:rsidRPr="005E19F4"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E19F4">
              <w:rPr>
                <w:rFonts w:ascii="Times New Roman" w:hAnsi="Times New Roman"/>
                <w:b/>
                <w:bCs/>
                <w:noProof w:val="0"/>
                <w:color w:val="auto"/>
                <w:sz w:val="22"/>
                <w:szCs w:val="22"/>
              </w:rPr>
              <w:t>$</w:t>
            </w:r>
            <w:r w:rsidR="00FA1F6F" w:rsidRPr="005E19F4">
              <w:rPr>
                <w:rFonts w:ascii="Times New Roman" w:hAnsi="Times New Roman"/>
                <w:b/>
                <w:bCs/>
                <w:noProof w:val="0"/>
                <w:color w:val="auto"/>
                <w:sz w:val="22"/>
                <w:szCs w:val="22"/>
              </w:rPr>
              <w:fldChar w:fldCharType="begin">
                <w:ffData>
                  <w:name w:val="Text98"/>
                  <w:enabled/>
                  <w:calcOnExit w:val="0"/>
                  <w:textInput/>
                </w:ffData>
              </w:fldChar>
            </w:r>
            <w:r w:rsidR="00FA1F6F" w:rsidRPr="005E19F4">
              <w:rPr>
                <w:rFonts w:ascii="Times New Roman" w:hAnsi="Times New Roman"/>
                <w:b/>
                <w:bCs/>
                <w:noProof w:val="0"/>
                <w:color w:val="auto"/>
                <w:sz w:val="22"/>
                <w:szCs w:val="22"/>
              </w:rPr>
              <w:instrText xml:space="preserve"> FORMTEXT </w:instrText>
            </w:r>
            <w:r w:rsidR="00FA1F6F" w:rsidRPr="005E19F4">
              <w:rPr>
                <w:rFonts w:ascii="Times New Roman" w:hAnsi="Times New Roman"/>
                <w:b/>
                <w:bCs/>
                <w:noProof w:val="0"/>
                <w:color w:val="auto"/>
                <w:sz w:val="22"/>
                <w:szCs w:val="22"/>
              </w:rPr>
            </w:r>
            <w:r w:rsidR="00FA1F6F" w:rsidRPr="005E19F4">
              <w:rPr>
                <w:rFonts w:ascii="Times New Roman" w:hAnsi="Times New Roman"/>
                <w:b/>
                <w:bCs/>
                <w:noProof w:val="0"/>
                <w:color w:val="auto"/>
                <w:sz w:val="22"/>
                <w:szCs w:val="22"/>
              </w:rPr>
              <w:fldChar w:fldCharType="separate"/>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noProof w:val="0"/>
                <w:color w:val="auto"/>
                <w:sz w:val="22"/>
                <w:szCs w:val="22"/>
              </w:rPr>
              <w:fldChar w:fldCharType="end"/>
            </w:r>
          </w:p>
        </w:tc>
      </w:tr>
      <w:tr w:rsidR="00515866" w:rsidRPr="005E19F4" w:rsidTr="009428BB">
        <w:trPr>
          <w:jc w:val="center"/>
        </w:trPr>
        <w:tc>
          <w:tcPr>
            <w:tcW w:w="805" w:type="dxa"/>
            <w:tcBorders>
              <w:left w:val="single" w:sz="4" w:space="0" w:color="auto"/>
            </w:tcBorders>
            <w:shd w:val="clear" w:color="auto" w:fill="auto"/>
            <w:vAlign w:val="center"/>
          </w:tcPr>
          <w:p w:rsidR="00515866" w:rsidRPr="00871940" w:rsidRDefault="006B0C60"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w:t>
            </w:r>
            <w:r w:rsidR="00515866" w:rsidRPr="00871940">
              <w:rPr>
                <w:rFonts w:ascii="Times New Roman" w:hAnsi="Times New Roman"/>
                <w:b/>
                <w:bCs/>
                <w:noProof w:val="0"/>
                <w:color w:val="auto"/>
                <w:sz w:val="22"/>
                <w:szCs w:val="22"/>
              </w:rPr>
              <w:t>00</w:t>
            </w:r>
            <w:r w:rsidR="00D90255">
              <w:rPr>
                <w:rFonts w:ascii="Times New Roman" w:hAnsi="Times New Roman"/>
                <w:b/>
                <w:bCs/>
                <w:noProof w:val="0"/>
                <w:color w:val="auto"/>
                <w:sz w:val="22"/>
                <w:szCs w:val="22"/>
              </w:rPr>
              <w:t>4</w:t>
            </w:r>
          </w:p>
        </w:tc>
        <w:tc>
          <w:tcPr>
            <w:tcW w:w="1170" w:type="dxa"/>
            <w:vAlign w:val="center"/>
          </w:tcPr>
          <w:p w:rsidR="00515866" w:rsidRPr="00871940" w:rsidRDefault="00D90255" w:rsidP="00D77809">
            <w:pPr>
              <w:spacing w:line="276" w:lineRule="auto"/>
              <w:jc w:val="center"/>
              <w:rPr>
                <w:bCs/>
                <w:sz w:val="22"/>
                <w:szCs w:val="22"/>
                <w:highlight w:val="yellow"/>
              </w:rPr>
            </w:pPr>
            <w:r>
              <w:rPr>
                <w:bCs/>
                <w:sz w:val="22"/>
                <w:szCs w:val="22"/>
                <w:highlight w:val="yellow"/>
              </w:rPr>
              <w:t>2</w:t>
            </w:r>
          </w:p>
        </w:tc>
        <w:tc>
          <w:tcPr>
            <w:tcW w:w="4154" w:type="dxa"/>
            <w:gridSpan w:val="2"/>
            <w:shd w:val="clear" w:color="auto" w:fill="auto"/>
            <w:vAlign w:val="center"/>
          </w:tcPr>
          <w:p w:rsidR="00515866" w:rsidRPr="00871940" w:rsidRDefault="0035022D" w:rsidP="00D77809">
            <w:pPr>
              <w:spacing w:line="276" w:lineRule="auto"/>
              <w:jc w:val="center"/>
              <w:rPr>
                <w:bCs/>
                <w:sz w:val="22"/>
                <w:szCs w:val="22"/>
                <w:highlight w:val="yellow"/>
              </w:rPr>
            </w:pPr>
            <w:r>
              <w:rPr>
                <w:b/>
                <w:bCs/>
                <w:sz w:val="22"/>
                <w:szCs w:val="22"/>
                <w:highlight w:val="yellow"/>
              </w:rPr>
              <w:t>Treatment U</w:t>
            </w:r>
            <w:r w:rsidRPr="00871940">
              <w:rPr>
                <w:b/>
                <w:bCs/>
                <w:sz w:val="22"/>
                <w:szCs w:val="22"/>
                <w:highlight w:val="yellow"/>
              </w:rPr>
              <w:t>nit</w:t>
            </w:r>
            <w:r>
              <w:rPr>
                <w:b/>
                <w:bCs/>
                <w:sz w:val="22"/>
                <w:szCs w:val="22"/>
                <w:highlight w:val="yellow"/>
              </w:rPr>
              <w:t>—</w:t>
            </w:r>
            <w:r w:rsidR="00D90255">
              <w:rPr>
                <w:b/>
                <w:bCs/>
                <w:sz w:val="22"/>
                <w:szCs w:val="22"/>
                <w:highlight w:val="yellow"/>
              </w:rPr>
              <w:t>ITM</w:t>
            </w:r>
            <w:r w:rsidR="00515866" w:rsidRPr="00871940">
              <w:rPr>
                <w:b/>
                <w:bCs/>
                <w:sz w:val="22"/>
                <w:szCs w:val="22"/>
                <w:highlight w:val="yellow"/>
              </w:rPr>
              <w:t>:</w:t>
            </w:r>
            <w:r w:rsidR="00515866" w:rsidRPr="00871940">
              <w:rPr>
                <w:bCs/>
                <w:sz w:val="22"/>
                <w:szCs w:val="22"/>
                <w:highlight w:val="yellow"/>
              </w:rPr>
              <w:t xml:space="preserve"> Includ</w:t>
            </w:r>
            <w:r>
              <w:rPr>
                <w:bCs/>
                <w:sz w:val="22"/>
                <w:szCs w:val="22"/>
                <w:highlight w:val="yellow"/>
              </w:rPr>
              <w:t>es</w:t>
            </w:r>
            <w:r w:rsidR="00515866" w:rsidRPr="00871940">
              <w:rPr>
                <w:bCs/>
                <w:sz w:val="22"/>
                <w:szCs w:val="22"/>
                <w:highlight w:val="yellow"/>
              </w:rPr>
              <w:t xml:space="preserve"> all cleanup work (slash work, fall damaged trees, landing cleanup, grass seeding, </w:t>
            </w:r>
            <w:r w:rsidR="00D25628" w:rsidRPr="00871940">
              <w:rPr>
                <w:bCs/>
                <w:sz w:val="22"/>
                <w:szCs w:val="22"/>
                <w:highlight w:val="yellow"/>
              </w:rPr>
              <w:t>etc.</w:t>
            </w:r>
            <w:r w:rsidR="00515866" w:rsidRPr="00871940">
              <w:rPr>
                <w:bCs/>
                <w:sz w:val="22"/>
                <w:szCs w:val="22"/>
                <w:highlight w:val="yellow"/>
              </w:rPr>
              <w:t>)</w:t>
            </w:r>
          </w:p>
          <w:p w:rsidR="002152CF" w:rsidRPr="00871940" w:rsidRDefault="002152CF" w:rsidP="00D77809">
            <w:pPr>
              <w:spacing w:line="276" w:lineRule="auto"/>
              <w:jc w:val="center"/>
              <w:rPr>
                <w:sz w:val="22"/>
                <w:szCs w:val="22"/>
                <w:highlight w:val="yellow"/>
              </w:rPr>
            </w:pPr>
            <w:r w:rsidRPr="00871940">
              <w:rPr>
                <w:bCs/>
                <w:sz w:val="22"/>
                <w:szCs w:val="22"/>
                <w:highlight w:val="yellow"/>
              </w:rPr>
              <w:t>(Appendix A and B apply)</w:t>
            </w:r>
          </w:p>
        </w:tc>
        <w:tc>
          <w:tcPr>
            <w:tcW w:w="1336" w:type="dxa"/>
            <w:shd w:val="clear" w:color="auto" w:fill="auto"/>
            <w:vAlign w:val="center"/>
          </w:tcPr>
          <w:p w:rsidR="00515866" w:rsidRPr="006B0C6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6B0C60">
              <w:rPr>
                <w:rFonts w:ascii="Times New Roman" w:hAnsi="Times New Roman"/>
                <w:bCs/>
                <w:noProof w:val="0"/>
                <w:color w:val="auto"/>
                <w:sz w:val="22"/>
                <w:szCs w:val="22"/>
                <w:highlight w:val="yellow"/>
              </w:rPr>
              <w:t>Acres</w:t>
            </w:r>
          </w:p>
        </w:tc>
        <w:tc>
          <w:tcPr>
            <w:tcW w:w="1620" w:type="dxa"/>
            <w:shd w:val="clear" w:color="auto" w:fill="auto"/>
            <w:vAlign w:val="center"/>
          </w:tcPr>
          <w:p w:rsidR="00515866" w:rsidRPr="006B0C60" w:rsidRDefault="00D90255" w:rsidP="00D77809">
            <w:pPr>
              <w:pStyle w:val="axNormal"/>
              <w:widowControl/>
              <w:tabs>
                <w:tab w:val="clear" w:pos="720"/>
                <w:tab w:val="clear" w:pos="1440"/>
                <w:tab w:val="clear" w:pos="2160"/>
                <w:tab w:val="left" w:pos="288"/>
                <w:tab w:val="left" w:pos="807"/>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46</w:t>
            </w:r>
          </w:p>
        </w:tc>
        <w:tc>
          <w:tcPr>
            <w:tcW w:w="1080" w:type="dxa"/>
            <w:shd w:val="clear" w:color="auto" w:fill="auto"/>
            <w:vAlign w:val="center"/>
          </w:tcPr>
          <w:p w:rsidR="00515866" w:rsidRPr="006B0C6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6B0C60">
              <w:rPr>
                <w:rFonts w:ascii="Times New Roman" w:hAnsi="Times New Roman"/>
                <w:bCs/>
                <w:noProof w:val="0"/>
                <w:color w:val="auto"/>
                <w:sz w:val="22"/>
                <w:szCs w:val="22"/>
              </w:rPr>
              <w:t>$</w:t>
            </w:r>
            <w:r w:rsidR="00FA1F6F" w:rsidRPr="006B0C60">
              <w:rPr>
                <w:rFonts w:ascii="Times New Roman" w:hAnsi="Times New Roman"/>
                <w:bCs/>
                <w:noProof w:val="0"/>
                <w:color w:val="auto"/>
                <w:sz w:val="22"/>
                <w:szCs w:val="22"/>
              </w:rPr>
              <w:fldChar w:fldCharType="begin">
                <w:ffData>
                  <w:name w:val="Text98"/>
                  <w:enabled/>
                  <w:calcOnExit w:val="0"/>
                  <w:textInput/>
                </w:ffData>
              </w:fldChar>
            </w:r>
            <w:r w:rsidR="00FA1F6F" w:rsidRPr="006B0C60">
              <w:rPr>
                <w:rFonts w:ascii="Times New Roman" w:hAnsi="Times New Roman"/>
                <w:bCs/>
                <w:noProof w:val="0"/>
                <w:color w:val="auto"/>
                <w:sz w:val="22"/>
                <w:szCs w:val="22"/>
              </w:rPr>
              <w:instrText xml:space="preserve"> FORMTEXT </w:instrText>
            </w:r>
            <w:r w:rsidR="00FA1F6F" w:rsidRPr="006B0C60">
              <w:rPr>
                <w:rFonts w:ascii="Times New Roman" w:hAnsi="Times New Roman"/>
                <w:bCs/>
                <w:noProof w:val="0"/>
                <w:color w:val="auto"/>
                <w:sz w:val="22"/>
                <w:szCs w:val="22"/>
              </w:rPr>
            </w:r>
            <w:r w:rsidR="00FA1F6F" w:rsidRPr="006B0C60">
              <w:rPr>
                <w:rFonts w:ascii="Times New Roman" w:hAnsi="Times New Roman"/>
                <w:bCs/>
                <w:noProof w:val="0"/>
                <w:color w:val="auto"/>
                <w:sz w:val="22"/>
                <w:szCs w:val="22"/>
              </w:rPr>
              <w:fldChar w:fldCharType="separate"/>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noProof w:val="0"/>
                <w:color w:val="auto"/>
                <w:sz w:val="22"/>
                <w:szCs w:val="22"/>
              </w:rPr>
              <w:fldChar w:fldCharType="end"/>
            </w:r>
          </w:p>
        </w:tc>
        <w:tc>
          <w:tcPr>
            <w:tcW w:w="1440" w:type="dxa"/>
            <w:tcBorders>
              <w:right w:val="single" w:sz="4" w:space="0" w:color="auto"/>
            </w:tcBorders>
            <w:shd w:val="clear" w:color="auto" w:fill="auto"/>
            <w:vAlign w:val="center"/>
          </w:tcPr>
          <w:p w:rsidR="00515866" w:rsidRPr="005E19F4"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E19F4">
              <w:rPr>
                <w:rFonts w:ascii="Times New Roman" w:hAnsi="Times New Roman"/>
                <w:b/>
                <w:bCs/>
                <w:noProof w:val="0"/>
                <w:color w:val="auto"/>
                <w:sz w:val="22"/>
                <w:szCs w:val="22"/>
              </w:rPr>
              <w:t>$</w:t>
            </w:r>
            <w:r w:rsidR="00FA1F6F" w:rsidRPr="005E19F4">
              <w:rPr>
                <w:rFonts w:ascii="Times New Roman" w:hAnsi="Times New Roman"/>
                <w:b/>
                <w:bCs/>
                <w:noProof w:val="0"/>
                <w:color w:val="auto"/>
                <w:sz w:val="22"/>
                <w:szCs w:val="22"/>
              </w:rPr>
              <w:fldChar w:fldCharType="begin">
                <w:ffData>
                  <w:name w:val="Text98"/>
                  <w:enabled/>
                  <w:calcOnExit w:val="0"/>
                  <w:textInput/>
                </w:ffData>
              </w:fldChar>
            </w:r>
            <w:r w:rsidR="00FA1F6F" w:rsidRPr="005E19F4">
              <w:rPr>
                <w:rFonts w:ascii="Times New Roman" w:hAnsi="Times New Roman"/>
                <w:b/>
                <w:bCs/>
                <w:noProof w:val="0"/>
                <w:color w:val="auto"/>
                <w:sz w:val="22"/>
                <w:szCs w:val="22"/>
              </w:rPr>
              <w:instrText xml:space="preserve"> FORMTEXT </w:instrText>
            </w:r>
            <w:r w:rsidR="00FA1F6F" w:rsidRPr="005E19F4">
              <w:rPr>
                <w:rFonts w:ascii="Times New Roman" w:hAnsi="Times New Roman"/>
                <w:b/>
                <w:bCs/>
                <w:noProof w:val="0"/>
                <w:color w:val="auto"/>
                <w:sz w:val="22"/>
                <w:szCs w:val="22"/>
              </w:rPr>
            </w:r>
            <w:r w:rsidR="00FA1F6F" w:rsidRPr="005E19F4">
              <w:rPr>
                <w:rFonts w:ascii="Times New Roman" w:hAnsi="Times New Roman"/>
                <w:b/>
                <w:bCs/>
                <w:noProof w:val="0"/>
                <w:color w:val="auto"/>
                <w:sz w:val="22"/>
                <w:szCs w:val="22"/>
              </w:rPr>
              <w:fldChar w:fldCharType="separate"/>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noProof w:val="0"/>
                <w:color w:val="auto"/>
                <w:sz w:val="22"/>
                <w:szCs w:val="22"/>
              </w:rPr>
              <w:fldChar w:fldCharType="end"/>
            </w:r>
          </w:p>
        </w:tc>
      </w:tr>
      <w:tr w:rsidR="00515866" w:rsidRPr="005E19F4" w:rsidTr="009428BB">
        <w:trPr>
          <w:jc w:val="center"/>
        </w:trPr>
        <w:tc>
          <w:tcPr>
            <w:tcW w:w="805" w:type="dxa"/>
            <w:tcBorders>
              <w:left w:val="single" w:sz="4" w:space="0" w:color="auto"/>
              <w:right w:val="single" w:sz="4" w:space="0" w:color="auto"/>
            </w:tcBorders>
            <w:vAlign w:val="center"/>
          </w:tcPr>
          <w:p w:rsidR="00515866" w:rsidRPr="00871940" w:rsidRDefault="006B0C60"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w:t>
            </w:r>
            <w:r w:rsidR="00515866" w:rsidRPr="00871940">
              <w:rPr>
                <w:rFonts w:ascii="Times New Roman" w:hAnsi="Times New Roman"/>
                <w:b/>
                <w:bCs/>
                <w:noProof w:val="0"/>
                <w:color w:val="auto"/>
                <w:sz w:val="22"/>
                <w:szCs w:val="22"/>
              </w:rPr>
              <w:t>00</w:t>
            </w:r>
            <w:r w:rsidR="00E313D1">
              <w:rPr>
                <w:rFonts w:ascii="Times New Roman" w:hAnsi="Times New Roman"/>
                <w:b/>
                <w:bCs/>
                <w:noProof w:val="0"/>
                <w:color w:val="auto"/>
                <w:sz w:val="22"/>
                <w:szCs w:val="22"/>
              </w:rPr>
              <w:t>5</w:t>
            </w:r>
          </w:p>
        </w:tc>
        <w:tc>
          <w:tcPr>
            <w:tcW w:w="1170" w:type="dxa"/>
            <w:tcBorders>
              <w:left w:val="single" w:sz="4" w:space="0" w:color="auto"/>
              <w:right w:val="single" w:sz="4" w:space="0" w:color="auto"/>
            </w:tcBorders>
            <w:shd w:val="clear" w:color="auto" w:fill="auto"/>
            <w:vAlign w:val="center"/>
          </w:tcPr>
          <w:p w:rsidR="00515866" w:rsidRPr="00871940"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N/A</w:t>
            </w:r>
          </w:p>
        </w:tc>
        <w:tc>
          <w:tcPr>
            <w:tcW w:w="4140" w:type="dxa"/>
            <w:tcBorders>
              <w:left w:val="single" w:sz="4" w:space="0" w:color="auto"/>
              <w:right w:val="single" w:sz="4" w:space="0" w:color="auto"/>
            </w:tcBorders>
            <w:shd w:val="clear" w:color="auto" w:fill="auto"/>
            <w:vAlign w:val="center"/>
          </w:tcPr>
          <w:p w:rsidR="00515866" w:rsidRPr="00871940"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
                <w:bCs/>
                <w:noProof w:val="0"/>
                <w:color w:val="auto"/>
                <w:sz w:val="22"/>
                <w:szCs w:val="22"/>
                <w:highlight w:val="yellow"/>
              </w:rPr>
              <w:t>Removal of Gate &amp; Disposal, 16’ Metal</w:t>
            </w:r>
            <w:r w:rsidR="00040CDC">
              <w:rPr>
                <w:rFonts w:ascii="Times New Roman" w:hAnsi="Times New Roman"/>
                <w:b/>
                <w:bCs/>
                <w:noProof w:val="0"/>
                <w:color w:val="auto"/>
                <w:sz w:val="22"/>
                <w:szCs w:val="22"/>
                <w:highlight w:val="yellow"/>
              </w:rPr>
              <w:t xml:space="preserve"> </w:t>
            </w:r>
            <w:r w:rsidR="00040CDC" w:rsidRPr="00040CDC">
              <w:rPr>
                <w:rFonts w:ascii="Times New Roman" w:hAnsi="Times New Roman"/>
                <w:noProof w:val="0"/>
                <w:color w:val="auto"/>
                <w:sz w:val="22"/>
                <w:szCs w:val="22"/>
                <w:highlight w:val="yellow"/>
              </w:rPr>
              <w:t>(Appendix D applies)</w:t>
            </w:r>
          </w:p>
        </w:tc>
        <w:tc>
          <w:tcPr>
            <w:tcW w:w="1350" w:type="dxa"/>
            <w:gridSpan w:val="2"/>
            <w:tcBorders>
              <w:left w:val="single" w:sz="4" w:space="0" w:color="auto"/>
              <w:right w:val="single" w:sz="4" w:space="0" w:color="auto"/>
            </w:tcBorders>
            <w:shd w:val="clear" w:color="auto" w:fill="auto"/>
            <w:vAlign w:val="center"/>
          </w:tcPr>
          <w:p w:rsidR="00515866" w:rsidRPr="006B0C60"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Each</w:t>
            </w:r>
          </w:p>
        </w:tc>
        <w:tc>
          <w:tcPr>
            <w:tcW w:w="1620" w:type="dxa"/>
            <w:tcBorders>
              <w:left w:val="single" w:sz="4" w:space="0" w:color="auto"/>
              <w:right w:val="single" w:sz="4" w:space="0" w:color="auto"/>
            </w:tcBorders>
            <w:shd w:val="clear" w:color="auto" w:fill="auto"/>
            <w:vAlign w:val="center"/>
          </w:tcPr>
          <w:p w:rsidR="00515866" w:rsidRPr="006B0C6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6B0C60">
              <w:rPr>
                <w:rFonts w:ascii="Times New Roman" w:hAnsi="Times New Roman"/>
                <w:bCs/>
                <w:noProof w:val="0"/>
                <w:color w:val="auto"/>
                <w:sz w:val="22"/>
                <w:szCs w:val="22"/>
                <w:highlight w:val="yellow"/>
              </w:rPr>
              <w:t>1</w:t>
            </w:r>
          </w:p>
        </w:tc>
        <w:tc>
          <w:tcPr>
            <w:tcW w:w="1080" w:type="dxa"/>
            <w:tcBorders>
              <w:left w:val="single" w:sz="4" w:space="0" w:color="auto"/>
              <w:right w:val="single" w:sz="4" w:space="0" w:color="auto"/>
            </w:tcBorders>
            <w:shd w:val="clear" w:color="auto" w:fill="auto"/>
            <w:vAlign w:val="center"/>
          </w:tcPr>
          <w:p w:rsidR="00515866" w:rsidRPr="006B0C6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6B0C60">
              <w:rPr>
                <w:rFonts w:ascii="Times New Roman" w:hAnsi="Times New Roman"/>
                <w:bCs/>
                <w:noProof w:val="0"/>
                <w:color w:val="auto"/>
                <w:sz w:val="22"/>
                <w:szCs w:val="22"/>
              </w:rPr>
              <w:t>$</w:t>
            </w:r>
            <w:r w:rsidR="00FA1F6F" w:rsidRPr="006B0C60">
              <w:rPr>
                <w:rFonts w:ascii="Times New Roman" w:hAnsi="Times New Roman"/>
                <w:bCs/>
                <w:noProof w:val="0"/>
                <w:color w:val="auto"/>
                <w:sz w:val="22"/>
                <w:szCs w:val="22"/>
              </w:rPr>
              <w:fldChar w:fldCharType="begin">
                <w:ffData>
                  <w:name w:val="Text98"/>
                  <w:enabled/>
                  <w:calcOnExit w:val="0"/>
                  <w:textInput/>
                </w:ffData>
              </w:fldChar>
            </w:r>
            <w:r w:rsidR="00FA1F6F" w:rsidRPr="006B0C60">
              <w:rPr>
                <w:rFonts w:ascii="Times New Roman" w:hAnsi="Times New Roman"/>
                <w:bCs/>
                <w:noProof w:val="0"/>
                <w:color w:val="auto"/>
                <w:sz w:val="22"/>
                <w:szCs w:val="22"/>
              </w:rPr>
              <w:instrText xml:space="preserve"> FORMTEXT </w:instrText>
            </w:r>
            <w:r w:rsidR="00FA1F6F" w:rsidRPr="006B0C60">
              <w:rPr>
                <w:rFonts w:ascii="Times New Roman" w:hAnsi="Times New Roman"/>
                <w:bCs/>
                <w:noProof w:val="0"/>
                <w:color w:val="auto"/>
                <w:sz w:val="22"/>
                <w:szCs w:val="22"/>
              </w:rPr>
            </w:r>
            <w:r w:rsidR="00FA1F6F" w:rsidRPr="006B0C60">
              <w:rPr>
                <w:rFonts w:ascii="Times New Roman" w:hAnsi="Times New Roman"/>
                <w:bCs/>
                <w:noProof w:val="0"/>
                <w:color w:val="auto"/>
                <w:sz w:val="22"/>
                <w:szCs w:val="22"/>
              </w:rPr>
              <w:fldChar w:fldCharType="separate"/>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noProof w:val="0"/>
                <w:color w:val="auto"/>
                <w:sz w:val="22"/>
                <w:szCs w:val="22"/>
              </w:rPr>
              <w:fldChar w:fldCharType="end"/>
            </w:r>
          </w:p>
        </w:tc>
        <w:tc>
          <w:tcPr>
            <w:tcW w:w="1440" w:type="dxa"/>
            <w:tcBorders>
              <w:left w:val="single" w:sz="4" w:space="0" w:color="auto"/>
              <w:right w:val="single" w:sz="4" w:space="0" w:color="auto"/>
            </w:tcBorders>
            <w:shd w:val="clear" w:color="auto" w:fill="auto"/>
            <w:vAlign w:val="center"/>
          </w:tcPr>
          <w:p w:rsidR="00515866" w:rsidRPr="005E19F4"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E19F4">
              <w:rPr>
                <w:rFonts w:ascii="Times New Roman" w:hAnsi="Times New Roman"/>
                <w:b/>
                <w:bCs/>
                <w:noProof w:val="0"/>
                <w:color w:val="auto"/>
                <w:sz w:val="22"/>
                <w:szCs w:val="22"/>
              </w:rPr>
              <w:t>$</w:t>
            </w:r>
            <w:r w:rsidR="00FA1F6F" w:rsidRPr="005E19F4">
              <w:rPr>
                <w:rFonts w:ascii="Times New Roman" w:hAnsi="Times New Roman"/>
                <w:b/>
                <w:bCs/>
                <w:noProof w:val="0"/>
                <w:color w:val="auto"/>
                <w:sz w:val="22"/>
                <w:szCs w:val="22"/>
              </w:rPr>
              <w:fldChar w:fldCharType="begin">
                <w:ffData>
                  <w:name w:val="Text98"/>
                  <w:enabled/>
                  <w:calcOnExit w:val="0"/>
                  <w:textInput/>
                </w:ffData>
              </w:fldChar>
            </w:r>
            <w:r w:rsidR="00FA1F6F" w:rsidRPr="005E19F4">
              <w:rPr>
                <w:rFonts w:ascii="Times New Roman" w:hAnsi="Times New Roman"/>
                <w:b/>
                <w:bCs/>
                <w:noProof w:val="0"/>
                <w:color w:val="auto"/>
                <w:sz w:val="22"/>
                <w:szCs w:val="22"/>
              </w:rPr>
              <w:instrText xml:space="preserve"> FORMTEXT </w:instrText>
            </w:r>
            <w:r w:rsidR="00FA1F6F" w:rsidRPr="005E19F4">
              <w:rPr>
                <w:rFonts w:ascii="Times New Roman" w:hAnsi="Times New Roman"/>
                <w:b/>
                <w:bCs/>
                <w:noProof w:val="0"/>
                <w:color w:val="auto"/>
                <w:sz w:val="22"/>
                <w:szCs w:val="22"/>
              </w:rPr>
            </w:r>
            <w:r w:rsidR="00FA1F6F" w:rsidRPr="005E19F4">
              <w:rPr>
                <w:rFonts w:ascii="Times New Roman" w:hAnsi="Times New Roman"/>
                <w:b/>
                <w:bCs/>
                <w:noProof w:val="0"/>
                <w:color w:val="auto"/>
                <w:sz w:val="22"/>
                <w:szCs w:val="22"/>
              </w:rPr>
              <w:fldChar w:fldCharType="separate"/>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noProof w:val="0"/>
                <w:color w:val="auto"/>
                <w:sz w:val="22"/>
                <w:szCs w:val="22"/>
              </w:rPr>
              <w:fldChar w:fldCharType="end"/>
            </w:r>
          </w:p>
        </w:tc>
      </w:tr>
      <w:tr w:rsidR="00515866" w:rsidRPr="005E19F4" w:rsidTr="009428BB">
        <w:trPr>
          <w:jc w:val="center"/>
        </w:trPr>
        <w:tc>
          <w:tcPr>
            <w:tcW w:w="805" w:type="dxa"/>
            <w:tcBorders>
              <w:left w:val="single" w:sz="4" w:space="0" w:color="auto"/>
              <w:right w:val="single" w:sz="4" w:space="0" w:color="auto"/>
            </w:tcBorders>
            <w:vAlign w:val="center"/>
          </w:tcPr>
          <w:p w:rsidR="00515866" w:rsidRPr="00871940" w:rsidRDefault="006B0C60"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w:t>
            </w:r>
            <w:r w:rsidR="00515866" w:rsidRPr="00871940">
              <w:rPr>
                <w:rFonts w:ascii="Times New Roman" w:hAnsi="Times New Roman"/>
                <w:b/>
                <w:bCs/>
                <w:noProof w:val="0"/>
                <w:color w:val="auto"/>
                <w:sz w:val="22"/>
                <w:szCs w:val="22"/>
              </w:rPr>
              <w:t>00</w:t>
            </w:r>
            <w:r w:rsidR="00E313D1">
              <w:rPr>
                <w:rFonts w:ascii="Times New Roman" w:hAnsi="Times New Roman"/>
                <w:b/>
                <w:bCs/>
                <w:noProof w:val="0"/>
                <w:color w:val="auto"/>
                <w:sz w:val="22"/>
                <w:szCs w:val="22"/>
              </w:rPr>
              <w:t>6</w:t>
            </w:r>
          </w:p>
        </w:tc>
        <w:tc>
          <w:tcPr>
            <w:tcW w:w="1170" w:type="dxa"/>
            <w:tcBorders>
              <w:left w:val="single" w:sz="4" w:space="0" w:color="auto"/>
              <w:right w:val="single" w:sz="4" w:space="0" w:color="auto"/>
            </w:tcBorders>
            <w:shd w:val="clear" w:color="auto" w:fill="auto"/>
            <w:vAlign w:val="center"/>
          </w:tcPr>
          <w:p w:rsidR="00515866" w:rsidRPr="0087194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871940">
              <w:rPr>
                <w:rFonts w:ascii="Times New Roman" w:hAnsi="Times New Roman"/>
                <w:bCs/>
                <w:noProof w:val="0"/>
                <w:color w:val="auto"/>
                <w:sz w:val="22"/>
                <w:szCs w:val="22"/>
                <w:highlight w:val="yellow"/>
              </w:rPr>
              <w:t>N/A</w:t>
            </w:r>
          </w:p>
        </w:tc>
        <w:tc>
          <w:tcPr>
            <w:tcW w:w="4140" w:type="dxa"/>
            <w:tcBorders>
              <w:left w:val="single" w:sz="4" w:space="0" w:color="auto"/>
              <w:right w:val="single" w:sz="4" w:space="0" w:color="auto"/>
            </w:tcBorders>
            <w:shd w:val="clear" w:color="auto" w:fill="auto"/>
            <w:vAlign w:val="center"/>
          </w:tcPr>
          <w:p w:rsidR="00515866"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Pr>
                <w:rFonts w:ascii="Times New Roman" w:hAnsi="Times New Roman"/>
                <w:b/>
                <w:bCs/>
                <w:noProof w:val="0"/>
                <w:color w:val="auto"/>
                <w:sz w:val="22"/>
                <w:szCs w:val="22"/>
                <w:highlight w:val="yellow"/>
              </w:rPr>
              <w:t>Removal of Fence, Barb Wire</w:t>
            </w:r>
          </w:p>
          <w:p w:rsidR="00040CDC" w:rsidRPr="00871940"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040CDC">
              <w:rPr>
                <w:rFonts w:ascii="Times New Roman" w:hAnsi="Times New Roman"/>
                <w:noProof w:val="0"/>
                <w:color w:val="auto"/>
                <w:sz w:val="22"/>
                <w:szCs w:val="22"/>
                <w:highlight w:val="yellow"/>
              </w:rPr>
              <w:t>(Appendix D applies)</w:t>
            </w:r>
          </w:p>
        </w:tc>
        <w:tc>
          <w:tcPr>
            <w:tcW w:w="1350" w:type="dxa"/>
            <w:gridSpan w:val="2"/>
            <w:tcBorders>
              <w:left w:val="single" w:sz="4" w:space="0" w:color="auto"/>
              <w:right w:val="single" w:sz="4" w:space="0" w:color="auto"/>
            </w:tcBorders>
            <w:shd w:val="clear" w:color="auto" w:fill="auto"/>
            <w:vAlign w:val="center"/>
          </w:tcPr>
          <w:p w:rsidR="00515866" w:rsidRPr="006B0C60"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Linear Feet</w:t>
            </w:r>
          </w:p>
        </w:tc>
        <w:tc>
          <w:tcPr>
            <w:tcW w:w="1620" w:type="dxa"/>
            <w:tcBorders>
              <w:left w:val="single" w:sz="4" w:space="0" w:color="auto"/>
              <w:right w:val="single" w:sz="4" w:space="0" w:color="auto"/>
            </w:tcBorders>
            <w:shd w:val="clear" w:color="auto" w:fill="auto"/>
            <w:vAlign w:val="center"/>
          </w:tcPr>
          <w:p w:rsidR="00515866" w:rsidRPr="006B0C60"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50</w:t>
            </w:r>
          </w:p>
        </w:tc>
        <w:tc>
          <w:tcPr>
            <w:tcW w:w="1080" w:type="dxa"/>
            <w:tcBorders>
              <w:left w:val="single" w:sz="4" w:space="0" w:color="auto"/>
              <w:right w:val="single" w:sz="4" w:space="0" w:color="auto"/>
            </w:tcBorders>
            <w:shd w:val="clear" w:color="auto" w:fill="auto"/>
            <w:vAlign w:val="center"/>
          </w:tcPr>
          <w:p w:rsidR="00515866" w:rsidRPr="006B0C60"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sidRPr="006B0C60">
              <w:rPr>
                <w:rFonts w:ascii="Times New Roman" w:hAnsi="Times New Roman"/>
                <w:bCs/>
                <w:noProof w:val="0"/>
                <w:color w:val="auto"/>
                <w:sz w:val="22"/>
                <w:szCs w:val="22"/>
              </w:rPr>
              <w:t>$</w:t>
            </w:r>
            <w:r w:rsidR="00FA1F6F" w:rsidRPr="006B0C60">
              <w:rPr>
                <w:rFonts w:ascii="Times New Roman" w:hAnsi="Times New Roman"/>
                <w:bCs/>
                <w:noProof w:val="0"/>
                <w:color w:val="auto"/>
                <w:sz w:val="22"/>
                <w:szCs w:val="22"/>
              </w:rPr>
              <w:fldChar w:fldCharType="begin">
                <w:ffData>
                  <w:name w:val="Text98"/>
                  <w:enabled/>
                  <w:calcOnExit w:val="0"/>
                  <w:textInput/>
                </w:ffData>
              </w:fldChar>
            </w:r>
            <w:r w:rsidR="00FA1F6F" w:rsidRPr="006B0C60">
              <w:rPr>
                <w:rFonts w:ascii="Times New Roman" w:hAnsi="Times New Roman"/>
                <w:bCs/>
                <w:noProof w:val="0"/>
                <w:color w:val="auto"/>
                <w:sz w:val="22"/>
                <w:szCs w:val="22"/>
              </w:rPr>
              <w:instrText xml:space="preserve"> FORMTEXT </w:instrText>
            </w:r>
            <w:r w:rsidR="00FA1F6F" w:rsidRPr="006B0C60">
              <w:rPr>
                <w:rFonts w:ascii="Times New Roman" w:hAnsi="Times New Roman"/>
                <w:bCs/>
                <w:noProof w:val="0"/>
                <w:color w:val="auto"/>
                <w:sz w:val="22"/>
                <w:szCs w:val="22"/>
              </w:rPr>
            </w:r>
            <w:r w:rsidR="00FA1F6F" w:rsidRPr="006B0C60">
              <w:rPr>
                <w:rFonts w:ascii="Times New Roman" w:hAnsi="Times New Roman"/>
                <w:bCs/>
                <w:noProof w:val="0"/>
                <w:color w:val="auto"/>
                <w:sz w:val="22"/>
                <w:szCs w:val="22"/>
              </w:rPr>
              <w:fldChar w:fldCharType="separate"/>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color w:val="auto"/>
                <w:sz w:val="22"/>
                <w:szCs w:val="22"/>
              </w:rPr>
              <w:t> </w:t>
            </w:r>
            <w:r w:rsidR="00FA1F6F" w:rsidRPr="006B0C60">
              <w:rPr>
                <w:rFonts w:ascii="Times New Roman" w:hAnsi="Times New Roman"/>
                <w:bCs/>
                <w:noProof w:val="0"/>
                <w:color w:val="auto"/>
                <w:sz w:val="22"/>
                <w:szCs w:val="22"/>
              </w:rPr>
              <w:fldChar w:fldCharType="end"/>
            </w:r>
          </w:p>
        </w:tc>
        <w:tc>
          <w:tcPr>
            <w:tcW w:w="1440" w:type="dxa"/>
            <w:tcBorders>
              <w:left w:val="single" w:sz="4" w:space="0" w:color="auto"/>
              <w:right w:val="single" w:sz="4" w:space="0" w:color="auto"/>
            </w:tcBorders>
            <w:shd w:val="clear" w:color="auto" w:fill="auto"/>
            <w:vAlign w:val="center"/>
          </w:tcPr>
          <w:p w:rsidR="00515866" w:rsidRPr="005E19F4" w:rsidRDefault="00515866"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sidRPr="005E19F4">
              <w:rPr>
                <w:rFonts w:ascii="Times New Roman" w:hAnsi="Times New Roman"/>
                <w:b/>
                <w:bCs/>
                <w:noProof w:val="0"/>
                <w:color w:val="auto"/>
                <w:sz w:val="22"/>
                <w:szCs w:val="22"/>
              </w:rPr>
              <w:t>$</w:t>
            </w:r>
            <w:r w:rsidR="00FA1F6F" w:rsidRPr="005E19F4">
              <w:rPr>
                <w:rFonts w:ascii="Times New Roman" w:hAnsi="Times New Roman"/>
                <w:b/>
                <w:bCs/>
                <w:noProof w:val="0"/>
                <w:color w:val="auto"/>
                <w:sz w:val="22"/>
                <w:szCs w:val="22"/>
              </w:rPr>
              <w:fldChar w:fldCharType="begin">
                <w:ffData>
                  <w:name w:val="Text98"/>
                  <w:enabled/>
                  <w:calcOnExit w:val="0"/>
                  <w:textInput/>
                </w:ffData>
              </w:fldChar>
            </w:r>
            <w:r w:rsidR="00FA1F6F" w:rsidRPr="005E19F4">
              <w:rPr>
                <w:rFonts w:ascii="Times New Roman" w:hAnsi="Times New Roman"/>
                <w:b/>
                <w:bCs/>
                <w:noProof w:val="0"/>
                <w:color w:val="auto"/>
                <w:sz w:val="22"/>
                <w:szCs w:val="22"/>
              </w:rPr>
              <w:instrText xml:space="preserve"> FORMTEXT </w:instrText>
            </w:r>
            <w:r w:rsidR="00FA1F6F" w:rsidRPr="005E19F4">
              <w:rPr>
                <w:rFonts w:ascii="Times New Roman" w:hAnsi="Times New Roman"/>
                <w:b/>
                <w:bCs/>
                <w:noProof w:val="0"/>
                <w:color w:val="auto"/>
                <w:sz w:val="22"/>
                <w:szCs w:val="22"/>
              </w:rPr>
            </w:r>
            <w:r w:rsidR="00FA1F6F" w:rsidRPr="005E19F4">
              <w:rPr>
                <w:rFonts w:ascii="Times New Roman" w:hAnsi="Times New Roman"/>
                <w:b/>
                <w:bCs/>
                <w:noProof w:val="0"/>
                <w:color w:val="auto"/>
                <w:sz w:val="22"/>
                <w:szCs w:val="22"/>
              </w:rPr>
              <w:fldChar w:fldCharType="separate"/>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noProof w:val="0"/>
                <w:color w:val="auto"/>
                <w:sz w:val="22"/>
                <w:szCs w:val="22"/>
              </w:rPr>
              <w:fldChar w:fldCharType="end"/>
            </w:r>
          </w:p>
        </w:tc>
      </w:tr>
      <w:tr w:rsidR="003C21B4" w:rsidRPr="005E19F4" w:rsidTr="009428BB">
        <w:trPr>
          <w:jc w:val="center"/>
        </w:trPr>
        <w:tc>
          <w:tcPr>
            <w:tcW w:w="805" w:type="dxa"/>
            <w:tcBorders>
              <w:left w:val="single" w:sz="4" w:space="0" w:color="auto"/>
              <w:right w:val="single" w:sz="4" w:space="0" w:color="auto"/>
            </w:tcBorders>
            <w:vAlign w:val="center"/>
          </w:tcPr>
          <w:p w:rsidR="003C21B4" w:rsidRDefault="003C21B4"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000</w:t>
            </w:r>
            <w:r w:rsidR="00E313D1">
              <w:rPr>
                <w:rFonts w:ascii="Times New Roman" w:hAnsi="Times New Roman"/>
                <w:b/>
                <w:bCs/>
                <w:noProof w:val="0"/>
                <w:color w:val="auto"/>
                <w:sz w:val="22"/>
                <w:szCs w:val="22"/>
              </w:rPr>
              <w:t>7</w:t>
            </w:r>
          </w:p>
        </w:tc>
        <w:tc>
          <w:tcPr>
            <w:tcW w:w="1170" w:type="dxa"/>
            <w:tcBorders>
              <w:left w:val="single" w:sz="4" w:space="0" w:color="auto"/>
              <w:right w:val="single" w:sz="4" w:space="0" w:color="auto"/>
            </w:tcBorders>
            <w:shd w:val="clear" w:color="auto" w:fill="auto"/>
            <w:vAlign w:val="center"/>
          </w:tcPr>
          <w:p w:rsidR="003C21B4" w:rsidRPr="00871940"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N/A</w:t>
            </w:r>
          </w:p>
        </w:tc>
        <w:tc>
          <w:tcPr>
            <w:tcW w:w="4140" w:type="dxa"/>
            <w:tcBorders>
              <w:left w:val="single" w:sz="4" w:space="0" w:color="auto"/>
              <w:right w:val="single" w:sz="4" w:space="0" w:color="auto"/>
            </w:tcBorders>
            <w:shd w:val="clear" w:color="auto" w:fill="auto"/>
            <w:vAlign w:val="center"/>
          </w:tcPr>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Pr>
                <w:rFonts w:ascii="Times New Roman" w:hAnsi="Times New Roman"/>
                <w:b/>
                <w:bCs/>
                <w:noProof w:val="0"/>
                <w:color w:val="auto"/>
                <w:sz w:val="22"/>
                <w:szCs w:val="22"/>
                <w:highlight w:val="yellow"/>
              </w:rPr>
              <w:t>Permanent Gate -</w:t>
            </w:r>
            <w:r w:rsidR="00E313D1">
              <w:rPr>
                <w:rFonts w:ascii="Times New Roman" w:hAnsi="Times New Roman"/>
                <w:b/>
                <w:bCs/>
                <w:noProof w:val="0"/>
                <w:color w:val="auto"/>
                <w:sz w:val="22"/>
                <w:szCs w:val="22"/>
                <w:highlight w:val="yellow"/>
              </w:rPr>
              <w:t xml:space="preserve">Provide </w:t>
            </w:r>
            <w:r w:rsidR="003C21B4">
              <w:rPr>
                <w:rFonts w:ascii="Times New Roman" w:hAnsi="Times New Roman"/>
                <w:b/>
                <w:bCs/>
                <w:noProof w:val="0"/>
                <w:color w:val="auto"/>
                <w:sz w:val="22"/>
                <w:szCs w:val="22"/>
                <w:highlight w:val="yellow"/>
              </w:rPr>
              <w:t xml:space="preserve">Gate </w:t>
            </w:r>
            <w:r w:rsidR="00E313D1">
              <w:rPr>
                <w:rFonts w:ascii="Times New Roman" w:hAnsi="Times New Roman"/>
                <w:b/>
                <w:bCs/>
                <w:noProof w:val="0"/>
                <w:color w:val="auto"/>
                <w:sz w:val="22"/>
                <w:szCs w:val="22"/>
                <w:highlight w:val="yellow"/>
              </w:rPr>
              <w:t xml:space="preserve">&amp; </w:t>
            </w:r>
            <w:r w:rsidR="003C21B4">
              <w:rPr>
                <w:rFonts w:ascii="Times New Roman" w:hAnsi="Times New Roman"/>
                <w:b/>
                <w:bCs/>
                <w:noProof w:val="0"/>
                <w:color w:val="auto"/>
                <w:sz w:val="22"/>
                <w:szCs w:val="22"/>
                <w:highlight w:val="yellow"/>
              </w:rPr>
              <w:t>Installation</w:t>
            </w:r>
            <w:r w:rsidR="00E313D1">
              <w:rPr>
                <w:rFonts w:ascii="Times New Roman" w:hAnsi="Times New Roman"/>
                <w:b/>
                <w:bCs/>
                <w:noProof w:val="0"/>
                <w:color w:val="auto"/>
                <w:sz w:val="22"/>
                <w:szCs w:val="22"/>
                <w:highlight w:val="yellow"/>
              </w:rPr>
              <w:t>, 16’ Metal</w:t>
            </w:r>
          </w:p>
          <w:p w:rsidR="003C21B4" w:rsidRPr="003C21B4"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040CDC">
              <w:rPr>
                <w:rFonts w:ascii="Times New Roman" w:hAnsi="Times New Roman"/>
                <w:noProof w:val="0"/>
                <w:color w:val="auto"/>
                <w:sz w:val="22"/>
                <w:szCs w:val="22"/>
                <w:highlight w:val="yellow"/>
              </w:rPr>
              <w:t>(Appendix D applies)</w:t>
            </w:r>
            <w:r w:rsidR="003C21B4">
              <w:rPr>
                <w:rFonts w:ascii="Times New Roman" w:hAnsi="Times New Roman"/>
                <w:bCs/>
                <w:noProof w:val="0"/>
                <w:color w:val="auto"/>
                <w:sz w:val="22"/>
                <w:szCs w:val="22"/>
                <w:highlight w:val="yellow"/>
              </w:rPr>
              <w:t xml:space="preserve"> </w:t>
            </w:r>
          </w:p>
        </w:tc>
        <w:tc>
          <w:tcPr>
            <w:tcW w:w="1350" w:type="dxa"/>
            <w:gridSpan w:val="2"/>
            <w:tcBorders>
              <w:left w:val="single" w:sz="4" w:space="0" w:color="auto"/>
              <w:right w:val="single" w:sz="4" w:space="0" w:color="auto"/>
            </w:tcBorders>
            <w:shd w:val="clear" w:color="auto" w:fill="auto"/>
            <w:vAlign w:val="center"/>
          </w:tcPr>
          <w:p w:rsidR="003C21B4" w:rsidRPr="006B0C60"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Each</w:t>
            </w:r>
          </w:p>
        </w:tc>
        <w:tc>
          <w:tcPr>
            <w:tcW w:w="1620" w:type="dxa"/>
            <w:tcBorders>
              <w:left w:val="single" w:sz="4" w:space="0" w:color="auto"/>
              <w:right w:val="single" w:sz="4" w:space="0" w:color="auto"/>
            </w:tcBorders>
            <w:shd w:val="clear" w:color="auto" w:fill="auto"/>
            <w:vAlign w:val="center"/>
          </w:tcPr>
          <w:p w:rsidR="003C21B4" w:rsidRPr="006B0C60" w:rsidRDefault="003C21B4"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1</w:t>
            </w:r>
          </w:p>
        </w:tc>
        <w:tc>
          <w:tcPr>
            <w:tcW w:w="1080" w:type="dxa"/>
            <w:tcBorders>
              <w:left w:val="single" w:sz="4" w:space="0" w:color="auto"/>
              <w:right w:val="single" w:sz="4" w:space="0" w:color="auto"/>
            </w:tcBorders>
            <w:shd w:val="clear" w:color="auto" w:fill="auto"/>
            <w:vAlign w:val="center"/>
          </w:tcPr>
          <w:p w:rsidR="003C21B4" w:rsidRPr="006B0C60" w:rsidRDefault="003C21B4"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w:t>
            </w:r>
          </w:p>
        </w:tc>
        <w:tc>
          <w:tcPr>
            <w:tcW w:w="1440" w:type="dxa"/>
            <w:tcBorders>
              <w:left w:val="single" w:sz="4" w:space="0" w:color="auto"/>
              <w:right w:val="single" w:sz="4" w:space="0" w:color="auto"/>
            </w:tcBorders>
            <w:shd w:val="clear" w:color="auto" w:fill="auto"/>
            <w:vAlign w:val="center"/>
          </w:tcPr>
          <w:p w:rsidR="003C21B4" w:rsidRPr="005E19F4" w:rsidRDefault="003C21B4"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w:t>
            </w:r>
          </w:p>
        </w:tc>
      </w:tr>
      <w:tr w:rsidR="003C21B4" w:rsidRPr="005E19F4" w:rsidTr="009428BB">
        <w:trPr>
          <w:jc w:val="center"/>
        </w:trPr>
        <w:tc>
          <w:tcPr>
            <w:tcW w:w="805" w:type="dxa"/>
            <w:tcBorders>
              <w:left w:val="single" w:sz="4" w:space="0" w:color="auto"/>
              <w:right w:val="single" w:sz="4" w:space="0" w:color="auto"/>
            </w:tcBorders>
            <w:vAlign w:val="center"/>
          </w:tcPr>
          <w:p w:rsidR="003C21B4" w:rsidRDefault="003C21B4"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000</w:t>
            </w:r>
            <w:r w:rsidR="00E313D1">
              <w:rPr>
                <w:rFonts w:ascii="Times New Roman" w:hAnsi="Times New Roman"/>
                <w:b/>
                <w:bCs/>
                <w:noProof w:val="0"/>
                <w:color w:val="auto"/>
                <w:sz w:val="22"/>
                <w:szCs w:val="22"/>
              </w:rPr>
              <w:t>8</w:t>
            </w:r>
          </w:p>
        </w:tc>
        <w:tc>
          <w:tcPr>
            <w:tcW w:w="1170" w:type="dxa"/>
            <w:tcBorders>
              <w:left w:val="single" w:sz="4" w:space="0" w:color="auto"/>
              <w:right w:val="single" w:sz="4" w:space="0" w:color="auto"/>
            </w:tcBorders>
            <w:shd w:val="clear" w:color="auto" w:fill="auto"/>
            <w:vAlign w:val="center"/>
          </w:tcPr>
          <w:p w:rsidR="003C21B4"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N/A</w:t>
            </w:r>
          </w:p>
        </w:tc>
        <w:tc>
          <w:tcPr>
            <w:tcW w:w="4140" w:type="dxa"/>
            <w:tcBorders>
              <w:left w:val="single" w:sz="4" w:space="0" w:color="auto"/>
              <w:right w:val="single" w:sz="4" w:space="0" w:color="auto"/>
            </w:tcBorders>
            <w:shd w:val="clear" w:color="auto" w:fill="auto"/>
            <w:vAlign w:val="center"/>
          </w:tcPr>
          <w:p w:rsidR="00040CDC"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Pr>
                <w:rFonts w:ascii="Times New Roman" w:hAnsi="Times New Roman"/>
                <w:b/>
                <w:bCs/>
                <w:noProof w:val="0"/>
                <w:color w:val="auto"/>
                <w:sz w:val="22"/>
                <w:szCs w:val="22"/>
                <w:highlight w:val="yellow"/>
              </w:rPr>
              <w:t>Installation of Fence, Barb Wire</w:t>
            </w:r>
          </w:p>
          <w:p w:rsidR="003C21B4" w:rsidRPr="0028544E"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sidRPr="00040CDC">
              <w:rPr>
                <w:rFonts w:ascii="Times New Roman" w:hAnsi="Times New Roman"/>
                <w:noProof w:val="0"/>
                <w:color w:val="auto"/>
                <w:sz w:val="22"/>
                <w:szCs w:val="22"/>
                <w:highlight w:val="yellow"/>
              </w:rPr>
              <w:t>(Appendix D applies)</w:t>
            </w:r>
            <w:r w:rsidR="00E313D1">
              <w:rPr>
                <w:rFonts w:ascii="Times New Roman" w:hAnsi="Times New Roman"/>
                <w:b/>
                <w:bCs/>
                <w:noProof w:val="0"/>
                <w:color w:val="auto"/>
                <w:sz w:val="22"/>
                <w:szCs w:val="22"/>
                <w:highlight w:val="yellow"/>
              </w:rPr>
              <w:t xml:space="preserve"> </w:t>
            </w:r>
          </w:p>
        </w:tc>
        <w:tc>
          <w:tcPr>
            <w:tcW w:w="1350" w:type="dxa"/>
            <w:gridSpan w:val="2"/>
            <w:tcBorders>
              <w:left w:val="single" w:sz="4" w:space="0" w:color="auto"/>
              <w:right w:val="single" w:sz="4" w:space="0" w:color="auto"/>
            </w:tcBorders>
            <w:shd w:val="clear" w:color="auto" w:fill="auto"/>
            <w:vAlign w:val="center"/>
          </w:tcPr>
          <w:p w:rsidR="003C21B4"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Linear Feet</w:t>
            </w:r>
          </w:p>
        </w:tc>
        <w:tc>
          <w:tcPr>
            <w:tcW w:w="1620" w:type="dxa"/>
            <w:tcBorders>
              <w:left w:val="single" w:sz="4" w:space="0" w:color="auto"/>
              <w:right w:val="single" w:sz="4" w:space="0" w:color="auto"/>
            </w:tcBorders>
            <w:shd w:val="clear" w:color="auto" w:fill="auto"/>
            <w:vAlign w:val="center"/>
          </w:tcPr>
          <w:p w:rsidR="003C21B4" w:rsidRDefault="00E313D1"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50</w:t>
            </w:r>
          </w:p>
        </w:tc>
        <w:tc>
          <w:tcPr>
            <w:tcW w:w="1080" w:type="dxa"/>
            <w:tcBorders>
              <w:left w:val="single" w:sz="4" w:space="0" w:color="auto"/>
              <w:right w:val="single" w:sz="4" w:space="0" w:color="auto"/>
            </w:tcBorders>
            <w:shd w:val="clear" w:color="auto" w:fill="auto"/>
            <w:vAlign w:val="center"/>
          </w:tcPr>
          <w:p w:rsidR="003C21B4" w:rsidRDefault="0028544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w:t>
            </w:r>
          </w:p>
        </w:tc>
        <w:tc>
          <w:tcPr>
            <w:tcW w:w="1440" w:type="dxa"/>
            <w:tcBorders>
              <w:left w:val="single" w:sz="4" w:space="0" w:color="auto"/>
              <w:right w:val="single" w:sz="4" w:space="0" w:color="auto"/>
            </w:tcBorders>
            <w:shd w:val="clear" w:color="auto" w:fill="auto"/>
            <w:vAlign w:val="center"/>
          </w:tcPr>
          <w:p w:rsidR="003C21B4" w:rsidRDefault="0028544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w:t>
            </w:r>
          </w:p>
        </w:tc>
      </w:tr>
      <w:tr w:rsidR="00E313D1" w:rsidRPr="005E19F4" w:rsidTr="009428BB">
        <w:trPr>
          <w:jc w:val="center"/>
        </w:trPr>
        <w:tc>
          <w:tcPr>
            <w:tcW w:w="805" w:type="dxa"/>
            <w:tcBorders>
              <w:left w:val="single" w:sz="4" w:space="0" w:color="auto"/>
              <w:right w:val="single" w:sz="4" w:space="0" w:color="auto"/>
            </w:tcBorders>
            <w:vAlign w:val="center"/>
          </w:tcPr>
          <w:p w:rsidR="00E313D1"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0009</w:t>
            </w:r>
          </w:p>
        </w:tc>
        <w:tc>
          <w:tcPr>
            <w:tcW w:w="1170" w:type="dxa"/>
            <w:tcBorders>
              <w:left w:val="single" w:sz="4" w:space="0" w:color="auto"/>
              <w:right w:val="single" w:sz="4" w:space="0" w:color="auto"/>
            </w:tcBorders>
            <w:shd w:val="clear" w:color="auto" w:fill="auto"/>
            <w:vAlign w:val="center"/>
          </w:tcPr>
          <w:p w:rsidR="00E313D1"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N/A</w:t>
            </w:r>
          </w:p>
        </w:tc>
        <w:tc>
          <w:tcPr>
            <w:tcW w:w="4140" w:type="dxa"/>
            <w:tcBorders>
              <w:left w:val="single" w:sz="4" w:space="0" w:color="auto"/>
              <w:right w:val="single" w:sz="4" w:space="0" w:color="auto"/>
            </w:tcBorders>
            <w:shd w:val="clear" w:color="auto" w:fill="auto"/>
            <w:vAlign w:val="center"/>
          </w:tcPr>
          <w:p w:rsidR="00E313D1"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Pr>
                <w:rFonts w:ascii="Times New Roman" w:hAnsi="Times New Roman"/>
                <w:b/>
                <w:bCs/>
                <w:noProof w:val="0"/>
                <w:color w:val="auto"/>
                <w:sz w:val="22"/>
                <w:szCs w:val="22"/>
                <w:highlight w:val="yellow"/>
              </w:rPr>
              <w:t>Roadway Drainage Excavation, Type Construct Rolling Dip</w:t>
            </w:r>
          </w:p>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sidRPr="00040CDC">
              <w:rPr>
                <w:rFonts w:ascii="Times New Roman" w:hAnsi="Times New Roman"/>
                <w:noProof w:val="0"/>
                <w:color w:val="auto"/>
                <w:sz w:val="22"/>
                <w:szCs w:val="22"/>
                <w:highlight w:val="yellow"/>
              </w:rPr>
              <w:t>(Appendix D applies)</w:t>
            </w:r>
          </w:p>
        </w:tc>
        <w:tc>
          <w:tcPr>
            <w:tcW w:w="1350" w:type="dxa"/>
            <w:gridSpan w:val="2"/>
            <w:tcBorders>
              <w:left w:val="single" w:sz="4" w:space="0" w:color="auto"/>
              <w:right w:val="single" w:sz="4" w:space="0" w:color="auto"/>
            </w:tcBorders>
            <w:shd w:val="clear" w:color="auto" w:fill="auto"/>
            <w:vAlign w:val="center"/>
          </w:tcPr>
          <w:p w:rsidR="00E313D1"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Each</w:t>
            </w:r>
          </w:p>
        </w:tc>
        <w:tc>
          <w:tcPr>
            <w:tcW w:w="1620" w:type="dxa"/>
            <w:tcBorders>
              <w:left w:val="single" w:sz="4" w:space="0" w:color="auto"/>
              <w:right w:val="single" w:sz="4" w:space="0" w:color="auto"/>
            </w:tcBorders>
            <w:shd w:val="clear" w:color="auto" w:fill="auto"/>
            <w:vAlign w:val="center"/>
          </w:tcPr>
          <w:p w:rsidR="00E313D1" w:rsidRDefault="00E313D1"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12</w:t>
            </w:r>
          </w:p>
        </w:tc>
        <w:tc>
          <w:tcPr>
            <w:tcW w:w="1080" w:type="dxa"/>
            <w:tcBorders>
              <w:left w:val="single" w:sz="4" w:space="0" w:color="auto"/>
              <w:right w:val="single" w:sz="4" w:space="0" w:color="auto"/>
            </w:tcBorders>
            <w:shd w:val="clear" w:color="auto" w:fill="auto"/>
            <w:vAlign w:val="center"/>
          </w:tcPr>
          <w:p w:rsidR="00E313D1"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w:t>
            </w:r>
          </w:p>
        </w:tc>
        <w:tc>
          <w:tcPr>
            <w:tcW w:w="1440" w:type="dxa"/>
            <w:tcBorders>
              <w:left w:val="single" w:sz="4" w:space="0" w:color="auto"/>
              <w:right w:val="single" w:sz="4" w:space="0" w:color="auto"/>
            </w:tcBorders>
            <w:shd w:val="clear" w:color="auto" w:fill="auto"/>
            <w:vAlign w:val="center"/>
          </w:tcPr>
          <w:p w:rsidR="00E313D1"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w:t>
            </w:r>
          </w:p>
        </w:tc>
      </w:tr>
      <w:tr w:rsidR="00E313D1" w:rsidRPr="005E19F4" w:rsidTr="009428BB">
        <w:trPr>
          <w:jc w:val="center"/>
        </w:trPr>
        <w:tc>
          <w:tcPr>
            <w:tcW w:w="805" w:type="dxa"/>
            <w:tcBorders>
              <w:left w:val="single" w:sz="4" w:space="0" w:color="auto"/>
              <w:right w:val="single" w:sz="4" w:space="0" w:color="auto"/>
            </w:tcBorders>
            <w:vAlign w:val="center"/>
          </w:tcPr>
          <w:p w:rsidR="00E313D1"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0010</w:t>
            </w:r>
          </w:p>
        </w:tc>
        <w:tc>
          <w:tcPr>
            <w:tcW w:w="1170" w:type="dxa"/>
            <w:tcBorders>
              <w:left w:val="single" w:sz="4" w:space="0" w:color="auto"/>
              <w:right w:val="single" w:sz="4" w:space="0" w:color="auto"/>
            </w:tcBorders>
            <w:shd w:val="clear" w:color="auto" w:fill="auto"/>
            <w:vAlign w:val="center"/>
          </w:tcPr>
          <w:p w:rsidR="00E313D1"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N/A</w:t>
            </w:r>
          </w:p>
        </w:tc>
        <w:tc>
          <w:tcPr>
            <w:tcW w:w="4140" w:type="dxa"/>
            <w:tcBorders>
              <w:left w:val="single" w:sz="4" w:space="0" w:color="auto"/>
              <w:right w:val="single" w:sz="4" w:space="0" w:color="auto"/>
            </w:tcBorders>
            <w:shd w:val="clear" w:color="auto" w:fill="auto"/>
            <w:vAlign w:val="center"/>
          </w:tcPr>
          <w:p w:rsidR="00E313D1"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Pr>
                <w:rFonts w:ascii="Times New Roman" w:hAnsi="Times New Roman"/>
                <w:b/>
                <w:bCs/>
                <w:noProof w:val="0"/>
                <w:color w:val="auto"/>
                <w:sz w:val="22"/>
                <w:szCs w:val="22"/>
                <w:highlight w:val="yellow"/>
              </w:rPr>
              <w:t>Roadway Drainage Excavation, Type Reconstruct Rolling Dip</w:t>
            </w:r>
          </w:p>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sidRPr="00040CDC">
              <w:rPr>
                <w:rFonts w:ascii="Times New Roman" w:hAnsi="Times New Roman"/>
                <w:noProof w:val="0"/>
                <w:color w:val="auto"/>
                <w:sz w:val="22"/>
                <w:szCs w:val="22"/>
                <w:highlight w:val="yellow"/>
              </w:rPr>
              <w:t>(Appendix D applies)</w:t>
            </w:r>
          </w:p>
        </w:tc>
        <w:tc>
          <w:tcPr>
            <w:tcW w:w="1350" w:type="dxa"/>
            <w:gridSpan w:val="2"/>
            <w:tcBorders>
              <w:left w:val="single" w:sz="4" w:space="0" w:color="auto"/>
              <w:right w:val="single" w:sz="4" w:space="0" w:color="auto"/>
            </w:tcBorders>
            <w:shd w:val="clear" w:color="auto" w:fill="auto"/>
            <w:vAlign w:val="center"/>
          </w:tcPr>
          <w:p w:rsidR="00E313D1" w:rsidRDefault="00E313D1"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Each</w:t>
            </w:r>
          </w:p>
        </w:tc>
        <w:tc>
          <w:tcPr>
            <w:tcW w:w="162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5</w:t>
            </w:r>
          </w:p>
        </w:tc>
        <w:tc>
          <w:tcPr>
            <w:tcW w:w="108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w:t>
            </w:r>
          </w:p>
        </w:tc>
        <w:tc>
          <w:tcPr>
            <w:tcW w:w="144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w:t>
            </w:r>
          </w:p>
        </w:tc>
      </w:tr>
      <w:tr w:rsidR="00E313D1" w:rsidRPr="005E19F4" w:rsidTr="009428BB">
        <w:trPr>
          <w:jc w:val="center"/>
        </w:trPr>
        <w:tc>
          <w:tcPr>
            <w:tcW w:w="805" w:type="dxa"/>
            <w:tcBorders>
              <w:left w:val="single" w:sz="4" w:space="0" w:color="auto"/>
              <w:right w:val="single" w:sz="4" w:space="0" w:color="auto"/>
            </w:tcBorders>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0011</w:t>
            </w:r>
          </w:p>
        </w:tc>
        <w:tc>
          <w:tcPr>
            <w:tcW w:w="1170" w:type="dxa"/>
            <w:tcBorders>
              <w:left w:val="single" w:sz="4" w:space="0" w:color="auto"/>
              <w:right w:val="single" w:sz="4" w:space="0" w:color="auto"/>
            </w:tcBorders>
            <w:shd w:val="clear" w:color="auto" w:fill="auto"/>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N/A</w:t>
            </w:r>
          </w:p>
        </w:tc>
        <w:tc>
          <w:tcPr>
            <w:tcW w:w="4140" w:type="dxa"/>
            <w:tcBorders>
              <w:left w:val="single" w:sz="4" w:space="0" w:color="auto"/>
              <w:right w:val="single" w:sz="4" w:space="0" w:color="auto"/>
            </w:tcBorders>
            <w:shd w:val="clear" w:color="auto" w:fill="auto"/>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Pr>
                <w:rFonts w:ascii="Times New Roman" w:hAnsi="Times New Roman"/>
                <w:b/>
                <w:bCs/>
                <w:noProof w:val="0"/>
                <w:color w:val="auto"/>
                <w:sz w:val="22"/>
                <w:szCs w:val="22"/>
                <w:highlight w:val="yellow"/>
              </w:rPr>
              <w:t>Roadway Drainage Excavation, Type Grade/Sag Dip</w:t>
            </w:r>
          </w:p>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sidRPr="00040CDC">
              <w:rPr>
                <w:rFonts w:ascii="Times New Roman" w:hAnsi="Times New Roman"/>
                <w:noProof w:val="0"/>
                <w:color w:val="auto"/>
                <w:sz w:val="22"/>
                <w:szCs w:val="22"/>
                <w:highlight w:val="yellow"/>
              </w:rPr>
              <w:t>(Appendix D applies)</w:t>
            </w:r>
          </w:p>
        </w:tc>
        <w:tc>
          <w:tcPr>
            <w:tcW w:w="1350" w:type="dxa"/>
            <w:gridSpan w:val="2"/>
            <w:tcBorders>
              <w:left w:val="single" w:sz="4" w:space="0" w:color="auto"/>
              <w:right w:val="single" w:sz="4" w:space="0" w:color="auto"/>
            </w:tcBorders>
            <w:shd w:val="clear" w:color="auto" w:fill="auto"/>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Each</w:t>
            </w:r>
          </w:p>
        </w:tc>
        <w:tc>
          <w:tcPr>
            <w:tcW w:w="162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1</w:t>
            </w:r>
          </w:p>
        </w:tc>
        <w:tc>
          <w:tcPr>
            <w:tcW w:w="108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w:t>
            </w:r>
          </w:p>
        </w:tc>
        <w:tc>
          <w:tcPr>
            <w:tcW w:w="144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w:t>
            </w:r>
          </w:p>
        </w:tc>
      </w:tr>
      <w:tr w:rsidR="00E313D1" w:rsidRPr="005E19F4" w:rsidTr="009428BB">
        <w:trPr>
          <w:jc w:val="center"/>
        </w:trPr>
        <w:tc>
          <w:tcPr>
            <w:tcW w:w="805" w:type="dxa"/>
            <w:tcBorders>
              <w:left w:val="single" w:sz="4" w:space="0" w:color="auto"/>
              <w:right w:val="single" w:sz="4" w:space="0" w:color="auto"/>
            </w:tcBorders>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0012</w:t>
            </w:r>
          </w:p>
        </w:tc>
        <w:tc>
          <w:tcPr>
            <w:tcW w:w="1170" w:type="dxa"/>
            <w:tcBorders>
              <w:left w:val="single" w:sz="4" w:space="0" w:color="auto"/>
              <w:right w:val="single" w:sz="4" w:space="0" w:color="auto"/>
            </w:tcBorders>
            <w:shd w:val="clear" w:color="auto" w:fill="auto"/>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N/A</w:t>
            </w:r>
          </w:p>
        </w:tc>
        <w:tc>
          <w:tcPr>
            <w:tcW w:w="4140" w:type="dxa"/>
            <w:tcBorders>
              <w:left w:val="single" w:sz="4" w:space="0" w:color="auto"/>
              <w:right w:val="single" w:sz="4" w:space="0" w:color="auto"/>
            </w:tcBorders>
            <w:shd w:val="clear" w:color="auto" w:fill="auto"/>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Pr>
                <w:rFonts w:ascii="Times New Roman" w:hAnsi="Times New Roman"/>
                <w:b/>
                <w:bCs/>
                <w:noProof w:val="0"/>
                <w:color w:val="auto"/>
                <w:sz w:val="22"/>
                <w:szCs w:val="22"/>
                <w:highlight w:val="yellow"/>
              </w:rPr>
              <w:t>Roadside Brushing, Both Side Moderate Vegetation</w:t>
            </w:r>
          </w:p>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sidRPr="00040CDC">
              <w:rPr>
                <w:rFonts w:ascii="Times New Roman" w:hAnsi="Times New Roman"/>
                <w:noProof w:val="0"/>
                <w:color w:val="auto"/>
                <w:sz w:val="22"/>
                <w:szCs w:val="22"/>
                <w:highlight w:val="yellow"/>
              </w:rPr>
              <w:t>(Appendix D applies)</w:t>
            </w:r>
          </w:p>
        </w:tc>
        <w:tc>
          <w:tcPr>
            <w:tcW w:w="1350" w:type="dxa"/>
            <w:gridSpan w:val="2"/>
            <w:tcBorders>
              <w:left w:val="single" w:sz="4" w:space="0" w:color="auto"/>
              <w:right w:val="single" w:sz="4" w:space="0" w:color="auto"/>
            </w:tcBorders>
            <w:shd w:val="clear" w:color="auto" w:fill="auto"/>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Mile</w:t>
            </w:r>
          </w:p>
        </w:tc>
        <w:tc>
          <w:tcPr>
            <w:tcW w:w="162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0.50</w:t>
            </w:r>
          </w:p>
        </w:tc>
        <w:tc>
          <w:tcPr>
            <w:tcW w:w="108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w:t>
            </w:r>
          </w:p>
        </w:tc>
        <w:tc>
          <w:tcPr>
            <w:tcW w:w="144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w:t>
            </w:r>
          </w:p>
        </w:tc>
      </w:tr>
      <w:tr w:rsidR="00E313D1" w:rsidRPr="005E19F4" w:rsidTr="009428BB">
        <w:trPr>
          <w:jc w:val="center"/>
        </w:trPr>
        <w:tc>
          <w:tcPr>
            <w:tcW w:w="805" w:type="dxa"/>
            <w:tcBorders>
              <w:left w:val="single" w:sz="4" w:space="0" w:color="auto"/>
              <w:right w:val="single" w:sz="4" w:space="0" w:color="auto"/>
            </w:tcBorders>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0013</w:t>
            </w:r>
          </w:p>
        </w:tc>
        <w:tc>
          <w:tcPr>
            <w:tcW w:w="1170" w:type="dxa"/>
            <w:tcBorders>
              <w:left w:val="single" w:sz="4" w:space="0" w:color="auto"/>
              <w:right w:val="single" w:sz="4" w:space="0" w:color="auto"/>
            </w:tcBorders>
            <w:shd w:val="clear" w:color="auto" w:fill="auto"/>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N/A</w:t>
            </w:r>
          </w:p>
        </w:tc>
        <w:tc>
          <w:tcPr>
            <w:tcW w:w="4140" w:type="dxa"/>
            <w:tcBorders>
              <w:left w:val="single" w:sz="4" w:space="0" w:color="auto"/>
              <w:right w:val="single" w:sz="4" w:space="0" w:color="auto"/>
            </w:tcBorders>
            <w:shd w:val="clear" w:color="auto" w:fill="auto"/>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Pr>
                <w:rFonts w:ascii="Times New Roman" w:hAnsi="Times New Roman"/>
                <w:b/>
                <w:bCs/>
                <w:noProof w:val="0"/>
                <w:color w:val="auto"/>
                <w:sz w:val="22"/>
                <w:szCs w:val="22"/>
                <w:highlight w:val="yellow"/>
              </w:rPr>
              <w:t>Roadway Reconditioning</w:t>
            </w:r>
          </w:p>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sidRPr="00040CDC">
              <w:rPr>
                <w:rFonts w:ascii="Times New Roman" w:hAnsi="Times New Roman"/>
                <w:noProof w:val="0"/>
                <w:color w:val="auto"/>
                <w:sz w:val="22"/>
                <w:szCs w:val="22"/>
                <w:highlight w:val="yellow"/>
              </w:rPr>
              <w:t>(Appendix D applies)</w:t>
            </w:r>
          </w:p>
        </w:tc>
        <w:tc>
          <w:tcPr>
            <w:tcW w:w="1350" w:type="dxa"/>
            <w:gridSpan w:val="2"/>
            <w:tcBorders>
              <w:left w:val="single" w:sz="4" w:space="0" w:color="auto"/>
              <w:right w:val="single" w:sz="4" w:space="0" w:color="auto"/>
            </w:tcBorders>
            <w:shd w:val="clear" w:color="auto" w:fill="auto"/>
            <w:vAlign w:val="center"/>
          </w:tcPr>
          <w:p w:rsidR="00E313D1" w:rsidRDefault="0049561E"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Mile</w:t>
            </w:r>
          </w:p>
        </w:tc>
        <w:tc>
          <w:tcPr>
            <w:tcW w:w="162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0.86</w:t>
            </w:r>
          </w:p>
        </w:tc>
        <w:tc>
          <w:tcPr>
            <w:tcW w:w="108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w:t>
            </w:r>
          </w:p>
        </w:tc>
        <w:tc>
          <w:tcPr>
            <w:tcW w:w="1440" w:type="dxa"/>
            <w:tcBorders>
              <w:left w:val="single" w:sz="4" w:space="0" w:color="auto"/>
              <w:right w:val="single" w:sz="4" w:space="0" w:color="auto"/>
            </w:tcBorders>
            <w:shd w:val="clear" w:color="auto" w:fill="auto"/>
            <w:vAlign w:val="center"/>
          </w:tcPr>
          <w:p w:rsidR="00E313D1" w:rsidRDefault="0049561E" w:rsidP="00E313D1">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w:t>
            </w:r>
          </w:p>
        </w:tc>
      </w:tr>
      <w:tr w:rsidR="00040CDC" w:rsidRPr="005E19F4" w:rsidTr="009428BB">
        <w:trPr>
          <w:jc w:val="center"/>
        </w:trPr>
        <w:tc>
          <w:tcPr>
            <w:tcW w:w="805" w:type="dxa"/>
            <w:tcBorders>
              <w:left w:val="single" w:sz="4" w:space="0" w:color="auto"/>
              <w:right w:val="single" w:sz="4" w:space="0" w:color="auto"/>
            </w:tcBorders>
            <w:vAlign w:val="center"/>
          </w:tcPr>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0014</w:t>
            </w:r>
          </w:p>
        </w:tc>
        <w:tc>
          <w:tcPr>
            <w:tcW w:w="1170" w:type="dxa"/>
            <w:tcBorders>
              <w:left w:val="single" w:sz="4" w:space="0" w:color="auto"/>
              <w:right w:val="single" w:sz="4" w:space="0" w:color="auto"/>
            </w:tcBorders>
            <w:shd w:val="clear" w:color="auto" w:fill="auto"/>
            <w:vAlign w:val="center"/>
          </w:tcPr>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N/A</w:t>
            </w:r>
          </w:p>
        </w:tc>
        <w:tc>
          <w:tcPr>
            <w:tcW w:w="4140" w:type="dxa"/>
            <w:tcBorders>
              <w:left w:val="single" w:sz="4" w:space="0" w:color="auto"/>
              <w:right w:val="single" w:sz="4" w:space="0" w:color="auto"/>
            </w:tcBorders>
            <w:shd w:val="clear" w:color="auto" w:fill="auto"/>
            <w:vAlign w:val="center"/>
          </w:tcPr>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Pr>
                <w:rFonts w:ascii="Times New Roman" w:hAnsi="Times New Roman"/>
                <w:b/>
                <w:bCs/>
                <w:noProof w:val="0"/>
                <w:color w:val="auto"/>
                <w:sz w:val="22"/>
                <w:szCs w:val="22"/>
                <w:highlight w:val="yellow"/>
              </w:rPr>
              <w:t xml:space="preserve">Road Maintenance – During and Post Haul </w:t>
            </w:r>
            <w:r w:rsidRPr="00040CDC">
              <w:rPr>
                <w:rFonts w:ascii="Times New Roman" w:hAnsi="Times New Roman"/>
                <w:noProof w:val="0"/>
                <w:color w:val="auto"/>
                <w:sz w:val="22"/>
                <w:szCs w:val="22"/>
                <w:highlight w:val="yellow"/>
              </w:rPr>
              <w:t xml:space="preserve">(Appendix </w:t>
            </w:r>
            <w:r>
              <w:rPr>
                <w:rFonts w:ascii="Times New Roman" w:hAnsi="Times New Roman"/>
                <w:noProof w:val="0"/>
                <w:color w:val="auto"/>
                <w:sz w:val="22"/>
                <w:szCs w:val="22"/>
                <w:highlight w:val="yellow"/>
              </w:rPr>
              <w:t>C</w:t>
            </w:r>
            <w:r w:rsidRPr="00040CDC">
              <w:rPr>
                <w:rFonts w:ascii="Times New Roman" w:hAnsi="Times New Roman"/>
                <w:noProof w:val="0"/>
                <w:color w:val="auto"/>
                <w:sz w:val="22"/>
                <w:szCs w:val="22"/>
                <w:highlight w:val="yellow"/>
              </w:rPr>
              <w:t xml:space="preserve"> applies)</w:t>
            </w:r>
          </w:p>
        </w:tc>
        <w:tc>
          <w:tcPr>
            <w:tcW w:w="1350" w:type="dxa"/>
            <w:gridSpan w:val="2"/>
            <w:tcBorders>
              <w:left w:val="single" w:sz="4" w:space="0" w:color="auto"/>
              <w:right w:val="single" w:sz="4" w:space="0" w:color="auto"/>
            </w:tcBorders>
            <w:shd w:val="clear" w:color="auto" w:fill="auto"/>
            <w:vAlign w:val="center"/>
          </w:tcPr>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Mile</w:t>
            </w:r>
          </w:p>
        </w:tc>
        <w:tc>
          <w:tcPr>
            <w:tcW w:w="1620" w:type="dxa"/>
            <w:tcBorders>
              <w:left w:val="single" w:sz="4" w:space="0" w:color="auto"/>
              <w:right w:val="single" w:sz="4" w:space="0" w:color="auto"/>
            </w:tcBorders>
            <w:shd w:val="clear" w:color="auto" w:fill="auto"/>
            <w:vAlign w:val="center"/>
          </w:tcPr>
          <w:p w:rsidR="00040CDC" w:rsidRDefault="00040CDC" w:rsidP="0049561E">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0.86</w:t>
            </w:r>
          </w:p>
        </w:tc>
        <w:tc>
          <w:tcPr>
            <w:tcW w:w="1080" w:type="dxa"/>
            <w:tcBorders>
              <w:left w:val="single" w:sz="4" w:space="0" w:color="auto"/>
              <w:right w:val="single" w:sz="4" w:space="0" w:color="auto"/>
            </w:tcBorders>
            <w:shd w:val="clear" w:color="auto" w:fill="auto"/>
            <w:vAlign w:val="center"/>
          </w:tcPr>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w:t>
            </w:r>
          </w:p>
        </w:tc>
        <w:tc>
          <w:tcPr>
            <w:tcW w:w="1440" w:type="dxa"/>
            <w:tcBorders>
              <w:left w:val="single" w:sz="4" w:space="0" w:color="auto"/>
              <w:right w:val="single" w:sz="4" w:space="0" w:color="auto"/>
            </w:tcBorders>
            <w:shd w:val="clear" w:color="auto" w:fill="auto"/>
            <w:vAlign w:val="center"/>
          </w:tcPr>
          <w:p w:rsidR="00040CDC" w:rsidRDefault="00040CDC"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w:t>
            </w:r>
          </w:p>
        </w:tc>
      </w:tr>
      <w:tr w:rsidR="006D1405" w:rsidRPr="005E19F4" w:rsidTr="009428BB">
        <w:trPr>
          <w:jc w:val="center"/>
        </w:trPr>
        <w:tc>
          <w:tcPr>
            <w:tcW w:w="805" w:type="dxa"/>
            <w:tcBorders>
              <w:left w:val="single" w:sz="4" w:space="0" w:color="auto"/>
              <w:right w:val="single" w:sz="4" w:space="0" w:color="auto"/>
            </w:tcBorders>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lastRenderedPageBreak/>
              <w:t>00</w:t>
            </w:r>
            <w:r w:rsidR="0049561E">
              <w:rPr>
                <w:rFonts w:ascii="Times New Roman" w:hAnsi="Times New Roman"/>
                <w:b/>
                <w:bCs/>
                <w:noProof w:val="0"/>
                <w:color w:val="auto"/>
                <w:sz w:val="22"/>
                <w:szCs w:val="22"/>
              </w:rPr>
              <w:t>1</w:t>
            </w:r>
            <w:r w:rsidR="00040CDC">
              <w:rPr>
                <w:rFonts w:ascii="Times New Roman" w:hAnsi="Times New Roman"/>
                <w:b/>
                <w:bCs/>
                <w:noProof w:val="0"/>
                <w:color w:val="auto"/>
                <w:sz w:val="22"/>
                <w:szCs w:val="22"/>
              </w:rPr>
              <w:t>5</w:t>
            </w:r>
          </w:p>
        </w:tc>
        <w:tc>
          <w:tcPr>
            <w:tcW w:w="1170" w:type="dxa"/>
            <w:tcBorders>
              <w:left w:val="single" w:sz="4" w:space="0" w:color="auto"/>
              <w:right w:val="single" w:sz="4" w:space="0" w:color="auto"/>
            </w:tcBorders>
            <w:shd w:val="clear" w:color="auto" w:fill="auto"/>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1</w:t>
            </w:r>
          </w:p>
        </w:tc>
        <w:tc>
          <w:tcPr>
            <w:tcW w:w="4140" w:type="dxa"/>
            <w:tcBorders>
              <w:left w:val="single" w:sz="4" w:space="0" w:color="auto"/>
              <w:right w:val="single" w:sz="4" w:space="0" w:color="auto"/>
            </w:tcBorders>
            <w:shd w:val="clear" w:color="auto" w:fill="auto"/>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r>
              <w:rPr>
                <w:rFonts w:ascii="Times New Roman" w:hAnsi="Times New Roman"/>
                <w:b/>
                <w:bCs/>
                <w:noProof w:val="0"/>
                <w:color w:val="auto"/>
                <w:sz w:val="22"/>
                <w:szCs w:val="22"/>
                <w:highlight w:val="yellow"/>
              </w:rPr>
              <w:t>Temporary Road Construction</w:t>
            </w:r>
          </w:p>
        </w:tc>
        <w:tc>
          <w:tcPr>
            <w:tcW w:w="1350" w:type="dxa"/>
            <w:gridSpan w:val="2"/>
            <w:tcBorders>
              <w:left w:val="single" w:sz="4" w:space="0" w:color="auto"/>
              <w:right w:val="single" w:sz="4" w:space="0" w:color="auto"/>
            </w:tcBorders>
            <w:shd w:val="clear" w:color="auto" w:fill="auto"/>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Miles</w:t>
            </w:r>
          </w:p>
        </w:tc>
        <w:tc>
          <w:tcPr>
            <w:tcW w:w="1620" w:type="dxa"/>
            <w:tcBorders>
              <w:left w:val="single" w:sz="4" w:space="0" w:color="auto"/>
              <w:right w:val="single" w:sz="4" w:space="0" w:color="auto"/>
            </w:tcBorders>
            <w:shd w:val="clear" w:color="auto" w:fill="auto"/>
            <w:vAlign w:val="center"/>
          </w:tcPr>
          <w:p w:rsidR="006D1405" w:rsidRDefault="006D1405" w:rsidP="0049561E">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.15</w:t>
            </w:r>
          </w:p>
        </w:tc>
        <w:tc>
          <w:tcPr>
            <w:tcW w:w="1080" w:type="dxa"/>
            <w:tcBorders>
              <w:left w:val="single" w:sz="4" w:space="0" w:color="auto"/>
              <w:right w:val="single" w:sz="4" w:space="0" w:color="auto"/>
            </w:tcBorders>
            <w:shd w:val="clear" w:color="auto" w:fill="auto"/>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w:t>
            </w:r>
          </w:p>
        </w:tc>
        <w:tc>
          <w:tcPr>
            <w:tcW w:w="1440" w:type="dxa"/>
            <w:tcBorders>
              <w:left w:val="single" w:sz="4" w:space="0" w:color="auto"/>
              <w:right w:val="single" w:sz="4" w:space="0" w:color="auto"/>
            </w:tcBorders>
            <w:shd w:val="clear" w:color="auto" w:fill="auto"/>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w:t>
            </w:r>
          </w:p>
        </w:tc>
      </w:tr>
      <w:tr w:rsidR="006D1405" w:rsidRPr="005E19F4" w:rsidTr="009428BB">
        <w:trPr>
          <w:jc w:val="center"/>
        </w:trPr>
        <w:tc>
          <w:tcPr>
            <w:tcW w:w="805" w:type="dxa"/>
            <w:tcBorders>
              <w:left w:val="single" w:sz="4" w:space="0" w:color="auto"/>
              <w:right w:val="single" w:sz="4" w:space="0" w:color="auto"/>
            </w:tcBorders>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00</w:t>
            </w:r>
            <w:r w:rsidR="0049561E">
              <w:rPr>
                <w:rFonts w:ascii="Times New Roman" w:hAnsi="Times New Roman"/>
                <w:b/>
                <w:bCs/>
                <w:noProof w:val="0"/>
                <w:color w:val="auto"/>
                <w:sz w:val="22"/>
                <w:szCs w:val="22"/>
              </w:rPr>
              <w:t>1</w:t>
            </w:r>
            <w:r w:rsidR="00040CDC">
              <w:rPr>
                <w:rFonts w:ascii="Times New Roman" w:hAnsi="Times New Roman"/>
                <w:b/>
                <w:bCs/>
                <w:noProof w:val="0"/>
                <w:color w:val="auto"/>
                <w:sz w:val="22"/>
                <w:szCs w:val="22"/>
              </w:rPr>
              <w:t>6</w:t>
            </w:r>
          </w:p>
        </w:tc>
        <w:tc>
          <w:tcPr>
            <w:tcW w:w="1170" w:type="dxa"/>
            <w:tcBorders>
              <w:left w:val="single" w:sz="4" w:space="0" w:color="auto"/>
              <w:right w:val="single" w:sz="4" w:space="0" w:color="auto"/>
            </w:tcBorders>
            <w:shd w:val="clear" w:color="auto" w:fill="auto"/>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1</w:t>
            </w:r>
          </w:p>
        </w:tc>
        <w:tc>
          <w:tcPr>
            <w:tcW w:w="4140" w:type="dxa"/>
            <w:tcBorders>
              <w:left w:val="single" w:sz="4" w:space="0" w:color="auto"/>
              <w:right w:val="single" w:sz="4" w:space="0" w:color="auto"/>
            </w:tcBorders>
            <w:shd w:val="clear" w:color="auto" w:fill="auto"/>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highlight w:val="yellow"/>
              </w:rPr>
            </w:pPr>
            <w:proofErr w:type="spellStart"/>
            <w:r>
              <w:rPr>
                <w:rFonts w:ascii="Times New Roman" w:hAnsi="Times New Roman"/>
                <w:b/>
                <w:bCs/>
                <w:noProof w:val="0"/>
                <w:color w:val="auto"/>
                <w:sz w:val="22"/>
                <w:szCs w:val="22"/>
                <w:highlight w:val="yellow"/>
              </w:rPr>
              <w:t>Tempoary</w:t>
            </w:r>
            <w:proofErr w:type="spellEnd"/>
            <w:r>
              <w:rPr>
                <w:rFonts w:ascii="Times New Roman" w:hAnsi="Times New Roman"/>
                <w:b/>
                <w:bCs/>
                <w:noProof w:val="0"/>
                <w:color w:val="auto"/>
                <w:sz w:val="22"/>
                <w:szCs w:val="22"/>
                <w:highlight w:val="yellow"/>
              </w:rPr>
              <w:t xml:space="preserve"> Road Obliteration – </w:t>
            </w:r>
            <w:r w:rsidRPr="006D1405">
              <w:rPr>
                <w:rFonts w:ascii="Times New Roman" w:hAnsi="Times New Roman"/>
                <w:bCs/>
                <w:noProof w:val="0"/>
                <w:color w:val="auto"/>
                <w:sz w:val="22"/>
                <w:szCs w:val="22"/>
                <w:highlight w:val="yellow"/>
              </w:rPr>
              <w:t>Closure, erosion prevention/control &amp; seeding</w:t>
            </w:r>
          </w:p>
        </w:tc>
        <w:tc>
          <w:tcPr>
            <w:tcW w:w="1350" w:type="dxa"/>
            <w:gridSpan w:val="2"/>
            <w:tcBorders>
              <w:left w:val="single" w:sz="4" w:space="0" w:color="auto"/>
              <w:right w:val="single" w:sz="4" w:space="0" w:color="auto"/>
            </w:tcBorders>
            <w:shd w:val="clear" w:color="auto" w:fill="auto"/>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Miles</w:t>
            </w:r>
          </w:p>
        </w:tc>
        <w:tc>
          <w:tcPr>
            <w:tcW w:w="1620" w:type="dxa"/>
            <w:tcBorders>
              <w:left w:val="single" w:sz="4" w:space="0" w:color="auto"/>
              <w:right w:val="single" w:sz="4" w:space="0" w:color="auto"/>
            </w:tcBorders>
            <w:shd w:val="clear" w:color="auto" w:fill="auto"/>
            <w:vAlign w:val="center"/>
          </w:tcPr>
          <w:p w:rsidR="006D1405" w:rsidRDefault="006D1405" w:rsidP="0049561E">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r>
              <w:rPr>
                <w:rFonts w:ascii="Times New Roman" w:hAnsi="Times New Roman"/>
                <w:bCs/>
                <w:noProof w:val="0"/>
                <w:color w:val="auto"/>
                <w:sz w:val="22"/>
                <w:szCs w:val="22"/>
                <w:highlight w:val="yellow"/>
              </w:rPr>
              <w:t>.15</w:t>
            </w:r>
          </w:p>
        </w:tc>
        <w:tc>
          <w:tcPr>
            <w:tcW w:w="1080" w:type="dxa"/>
            <w:tcBorders>
              <w:left w:val="single" w:sz="4" w:space="0" w:color="auto"/>
              <w:right w:val="single" w:sz="4" w:space="0" w:color="auto"/>
            </w:tcBorders>
            <w:shd w:val="clear" w:color="auto" w:fill="auto"/>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r>
              <w:rPr>
                <w:rFonts w:ascii="Times New Roman" w:hAnsi="Times New Roman"/>
                <w:bCs/>
                <w:noProof w:val="0"/>
                <w:color w:val="auto"/>
                <w:sz w:val="22"/>
                <w:szCs w:val="22"/>
              </w:rPr>
              <w:t>S</w:t>
            </w:r>
          </w:p>
        </w:tc>
        <w:tc>
          <w:tcPr>
            <w:tcW w:w="1440" w:type="dxa"/>
            <w:tcBorders>
              <w:left w:val="single" w:sz="4" w:space="0" w:color="auto"/>
              <w:right w:val="single" w:sz="4" w:space="0" w:color="auto"/>
            </w:tcBorders>
            <w:shd w:val="clear" w:color="auto" w:fill="auto"/>
            <w:vAlign w:val="center"/>
          </w:tcPr>
          <w:p w:rsidR="006D1405" w:rsidRDefault="006D1405"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r>
              <w:rPr>
                <w:rFonts w:ascii="Times New Roman" w:hAnsi="Times New Roman"/>
                <w:b/>
                <w:bCs/>
                <w:noProof w:val="0"/>
                <w:color w:val="auto"/>
                <w:sz w:val="22"/>
                <w:szCs w:val="22"/>
              </w:rPr>
              <w:t>S</w:t>
            </w:r>
          </w:p>
        </w:tc>
      </w:tr>
      <w:tr w:rsidR="002F6F10" w:rsidRPr="00871940" w:rsidTr="006B0C60">
        <w:trPr>
          <w:trHeight w:val="440"/>
          <w:jc w:val="center"/>
        </w:trPr>
        <w:tc>
          <w:tcPr>
            <w:tcW w:w="10165" w:type="dxa"/>
            <w:gridSpan w:val="7"/>
            <w:tcBorders>
              <w:left w:val="single" w:sz="4" w:space="0" w:color="auto"/>
              <w:right w:val="single" w:sz="4" w:space="0" w:color="auto"/>
            </w:tcBorders>
            <w:vAlign w:val="center"/>
          </w:tcPr>
          <w:p w:rsidR="002F6F10" w:rsidRPr="005E19F4" w:rsidRDefault="006B0C60" w:rsidP="00D77809">
            <w:pPr>
              <w:pStyle w:val="axNormal"/>
              <w:widowControl/>
              <w:tabs>
                <w:tab w:val="clear" w:pos="720"/>
                <w:tab w:val="clear" w:pos="1440"/>
                <w:tab w:val="clear" w:pos="2160"/>
                <w:tab w:val="left" w:pos="288"/>
                <w:tab w:val="left" w:pos="1080"/>
                <w:tab w:val="left" w:pos="7110"/>
                <w:tab w:val="left" w:pos="8460"/>
              </w:tabs>
              <w:spacing w:line="276" w:lineRule="auto"/>
              <w:jc w:val="right"/>
              <w:rPr>
                <w:rFonts w:ascii="Times New Roman" w:hAnsi="Times New Roman"/>
                <w:b/>
                <w:bCs/>
                <w:noProof w:val="0"/>
                <w:color w:val="auto"/>
                <w:szCs w:val="22"/>
              </w:rPr>
            </w:pPr>
            <w:r w:rsidRPr="005E19F4">
              <w:rPr>
                <w:rFonts w:ascii="Times New Roman" w:hAnsi="Times New Roman"/>
                <w:b/>
                <w:bCs/>
                <w:noProof w:val="0"/>
                <w:color w:val="auto"/>
                <w:szCs w:val="22"/>
              </w:rPr>
              <w:t>TOTAL</w:t>
            </w:r>
            <w:r w:rsidRPr="005E19F4">
              <w:rPr>
                <w:rFonts w:ascii="Times New Roman" w:hAnsi="Times New Roman"/>
                <w:b/>
                <w:noProof w:val="0"/>
                <w:color w:val="auto"/>
                <w:szCs w:val="22"/>
              </w:rPr>
              <w:t>—</w:t>
            </w:r>
            <w:r w:rsidRPr="005E19F4">
              <w:rPr>
                <w:rFonts w:ascii="Times New Roman" w:hAnsi="Times New Roman"/>
                <w:b/>
                <w:bCs/>
                <w:noProof w:val="0"/>
                <w:color w:val="auto"/>
                <w:szCs w:val="22"/>
              </w:rPr>
              <w:t>MANDATORY WORK ACTIVITIES</w:t>
            </w:r>
          </w:p>
        </w:tc>
        <w:tc>
          <w:tcPr>
            <w:tcW w:w="1440" w:type="dxa"/>
            <w:tcBorders>
              <w:right w:val="single" w:sz="4" w:space="0" w:color="auto"/>
            </w:tcBorders>
            <w:shd w:val="clear" w:color="auto" w:fill="auto"/>
            <w:vAlign w:val="center"/>
          </w:tcPr>
          <w:p w:rsidR="002F6F10" w:rsidRPr="005E19F4" w:rsidRDefault="002F6F10" w:rsidP="00D77809">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Cs w:val="22"/>
              </w:rPr>
            </w:pPr>
            <w:r w:rsidRPr="005E19F4">
              <w:rPr>
                <w:rFonts w:ascii="Times New Roman" w:hAnsi="Times New Roman"/>
                <w:b/>
                <w:bCs/>
                <w:noProof w:val="0"/>
                <w:color w:val="auto"/>
                <w:szCs w:val="22"/>
              </w:rPr>
              <w:t>$</w:t>
            </w:r>
            <w:r w:rsidR="00FA1F6F" w:rsidRPr="005E19F4">
              <w:rPr>
                <w:rFonts w:ascii="Times New Roman" w:hAnsi="Times New Roman"/>
                <w:bCs/>
                <w:noProof w:val="0"/>
                <w:color w:val="auto"/>
                <w:szCs w:val="22"/>
              </w:rPr>
              <w:fldChar w:fldCharType="begin">
                <w:ffData>
                  <w:name w:val="Text98"/>
                  <w:enabled/>
                  <w:calcOnExit w:val="0"/>
                  <w:textInput/>
                </w:ffData>
              </w:fldChar>
            </w:r>
            <w:r w:rsidR="00FA1F6F" w:rsidRPr="005E19F4">
              <w:rPr>
                <w:rFonts w:ascii="Times New Roman" w:hAnsi="Times New Roman"/>
                <w:bCs/>
                <w:noProof w:val="0"/>
                <w:color w:val="auto"/>
                <w:szCs w:val="22"/>
              </w:rPr>
              <w:instrText xml:space="preserve"> FORMTEXT </w:instrText>
            </w:r>
            <w:r w:rsidR="00FA1F6F" w:rsidRPr="005E19F4">
              <w:rPr>
                <w:rFonts w:ascii="Times New Roman" w:hAnsi="Times New Roman"/>
                <w:bCs/>
                <w:noProof w:val="0"/>
                <w:color w:val="auto"/>
                <w:szCs w:val="22"/>
              </w:rPr>
            </w:r>
            <w:r w:rsidR="00FA1F6F" w:rsidRPr="005E19F4">
              <w:rPr>
                <w:rFonts w:ascii="Times New Roman" w:hAnsi="Times New Roman"/>
                <w:bCs/>
                <w:noProof w:val="0"/>
                <w:color w:val="auto"/>
                <w:szCs w:val="22"/>
              </w:rPr>
              <w:fldChar w:fldCharType="separate"/>
            </w:r>
            <w:r w:rsidR="00FA1F6F" w:rsidRPr="005E19F4">
              <w:rPr>
                <w:rFonts w:ascii="Times New Roman" w:hAnsi="Times New Roman"/>
                <w:bCs/>
                <w:color w:val="auto"/>
                <w:szCs w:val="22"/>
              </w:rPr>
              <w:t> </w:t>
            </w:r>
            <w:r w:rsidR="00FA1F6F" w:rsidRPr="005E19F4">
              <w:rPr>
                <w:rFonts w:ascii="Times New Roman" w:hAnsi="Times New Roman"/>
                <w:bCs/>
                <w:color w:val="auto"/>
                <w:szCs w:val="22"/>
              </w:rPr>
              <w:t> </w:t>
            </w:r>
            <w:r w:rsidR="00FA1F6F" w:rsidRPr="005E19F4">
              <w:rPr>
                <w:rFonts w:ascii="Times New Roman" w:hAnsi="Times New Roman"/>
                <w:bCs/>
                <w:color w:val="auto"/>
                <w:szCs w:val="22"/>
              </w:rPr>
              <w:t> </w:t>
            </w:r>
            <w:r w:rsidR="00FA1F6F" w:rsidRPr="005E19F4">
              <w:rPr>
                <w:rFonts w:ascii="Times New Roman" w:hAnsi="Times New Roman"/>
                <w:bCs/>
                <w:color w:val="auto"/>
                <w:szCs w:val="22"/>
              </w:rPr>
              <w:t> </w:t>
            </w:r>
            <w:r w:rsidR="00FA1F6F" w:rsidRPr="005E19F4">
              <w:rPr>
                <w:rFonts w:ascii="Times New Roman" w:hAnsi="Times New Roman"/>
                <w:bCs/>
                <w:color w:val="auto"/>
                <w:szCs w:val="22"/>
              </w:rPr>
              <w:t> </w:t>
            </w:r>
            <w:r w:rsidR="00FA1F6F" w:rsidRPr="005E19F4">
              <w:rPr>
                <w:rFonts w:ascii="Times New Roman" w:hAnsi="Times New Roman"/>
                <w:bCs/>
                <w:noProof w:val="0"/>
                <w:color w:val="auto"/>
                <w:szCs w:val="22"/>
              </w:rPr>
              <w:fldChar w:fldCharType="end"/>
            </w:r>
          </w:p>
        </w:tc>
      </w:tr>
    </w:tbl>
    <w:p w:rsidR="00271B77" w:rsidRDefault="00271B77" w:rsidP="00832FC6">
      <w:pPr>
        <w:spacing w:line="276" w:lineRule="auto"/>
        <w:jc w:val="both"/>
        <w:rPr>
          <w:sz w:val="22"/>
          <w:szCs w:val="22"/>
        </w:rPr>
      </w:pPr>
    </w:p>
    <w:p w:rsidR="00515866" w:rsidRPr="00502C3F" w:rsidRDefault="00515866" w:rsidP="00832FC6">
      <w:pPr>
        <w:spacing w:line="276" w:lineRule="auto"/>
        <w:jc w:val="both"/>
        <w:rPr>
          <w:sz w:val="22"/>
          <w:szCs w:val="22"/>
        </w:rPr>
      </w:pPr>
    </w:p>
    <w:p w:rsidR="008E2F50" w:rsidRPr="001F3B7B" w:rsidRDefault="001F22DE" w:rsidP="00832FC6">
      <w:pPr>
        <w:spacing w:after="20" w:line="276" w:lineRule="auto"/>
        <w:ind w:left="288"/>
        <w:jc w:val="both"/>
      </w:pPr>
      <w:r w:rsidRPr="004C2819">
        <w:rPr>
          <w:b/>
          <w:u w:val="single"/>
        </w:rPr>
        <w:t>B.2.2</w:t>
      </w:r>
      <w:r w:rsidR="002E227F" w:rsidRPr="001D6B7B">
        <w:rPr>
          <w:b/>
          <w:u w:val="single"/>
        </w:rPr>
        <w:tab/>
      </w:r>
      <w:r w:rsidR="00085548" w:rsidRPr="003D4DCE">
        <w:rPr>
          <w:b/>
          <w:u w:val="single"/>
        </w:rPr>
        <w:t xml:space="preserve">OPTIONAL WORK </w:t>
      </w:r>
      <w:proofErr w:type="gramStart"/>
      <w:r w:rsidR="00085548" w:rsidRPr="003D4DCE">
        <w:rPr>
          <w:b/>
          <w:u w:val="single"/>
        </w:rPr>
        <w:t>ACTIVITIES</w:t>
      </w:r>
      <w:r w:rsidR="001F3B7B">
        <w:t xml:space="preserve">  </w:t>
      </w:r>
      <w:r w:rsidR="001F3B7B" w:rsidRPr="00435A4C">
        <w:rPr>
          <w:color w:val="FF0000"/>
        </w:rPr>
        <w:t>*</w:t>
      </w:r>
      <w:proofErr w:type="gramEnd"/>
      <w:r w:rsidR="001F3B7B" w:rsidRPr="00435A4C">
        <w:rPr>
          <w:color w:val="FF0000"/>
        </w:rPr>
        <w:t>**</w:t>
      </w:r>
      <w:r w:rsidR="001F3B7B">
        <w:rPr>
          <w:color w:val="FF0000"/>
        </w:rPr>
        <w:t xml:space="preserve"> </w:t>
      </w:r>
      <w:r w:rsidR="001F3B7B" w:rsidRPr="00435A4C">
        <w:rPr>
          <w:b/>
          <w:color w:val="FF0000"/>
        </w:rPr>
        <w:t>or</w:t>
      </w:r>
      <w:r w:rsidR="001F3B7B">
        <w:rPr>
          <w:b/>
          <w:color w:val="FF0000"/>
        </w:rPr>
        <w:t xml:space="preserve"> </w:t>
      </w:r>
      <w:r w:rsidR="001F3B7B" w:rsidRPr="00435A4C">
        <w:rPr>
          <w:color w:val="FF0000"/>
        </w:rPr>
        <w:t>***</w:t>
      </w:r>
      <w:r w:rsidR="001F3B7B">
        <w:rPr>
          <w:color w:val="FF0000"/>
          <w:sz w:val="22"/>
        </w:rPr>
        <w:t xml:space="preserve"> </w:t>
      </w:r>
      <w:r w:rsidR="001F3B7B" w:rsidRPr="001F3B7B">
        <w:rPr>
          <w:sz w:val="20"/>
        </w:rPr>
        <w:t>[Reserved]</w:t>
      </w:r>
    </w:p>
    <w:tbl>
      <w:tblPr>
        <w:tblW w:w="11615"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Caption w:val="Shedule of Items"/>
        <w:tblDescription w:val="Mandatory Service/Construction work activies for contractor to supply pricing"/>
      </w:tblPr>
      <w:tblGrid>
        <w:gridCol w:w="810"/>
        <w:gridCol w:w="1165"/>
        <w:gridCol w:w="4140"/>
        <w:gridCol w:w="1350"/>
        <w:gridCol w:w="1644"/>
        <w:gridCol w:w="1031"/>
        <w:gridCol w:w="1475"/>
      </w:tblGrid>
      <w:tr w:rsidR="00515866" w:rsidRPr="00C77415" w:rsidTr="0063706F">
        <w:trPr>
          <w:jc w:val="center"/>
        </w:trPr>
        <w:tc>
          <w:tcPr>
            <w:tcW w:w="810" w:type="dxa"/>
            <w:tcBorders>
              <w:left w:val="single" w:sz="4" w:space="0" w:color="auto"/>
            </w:tcBorders>
            <w:shd w:val="clear" w:color="auto" w:fill="D9D9D9" w:themeFill="background1" w:themeFillShade="D9"/>
            <w:vAlign w:val="center"/>
          </w:tcPr>
          <w:p w:rsidR="00515866" w:rsidRPr="0063706F" w:rsidRDefault="00EA0807"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CLIN</w:t>
            </w:r>
          </w:p>
        </w:tc>
        <w:tc>
          <w:tcPr>
            <w:tcW w:w="1165" w:type="dxa"/>
            <w:shd w:val="clear" w:color="auto" w:fill="D9D9D9" w:themeFill="background1" w:themeFillShade="D9"/>
            <w:vAlign w:val="center"/>
          </w:tcPr>
          <w:p w:rsidR="00515866" w:rsidRPr="0063706F"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Unit</w:t>
            </w:r>
          </w:p>
        </w:tc>
        <w:tc>
          <w:tcPr>
            <w:tcW w:w="4140" w:type="dxa"/>
            <w:shd w:val="clear" w:color="auto" w:fill="D9D9D9" w:themeFill="background1" w:themeFillShade="D9"/>
            <w:vAlign w:val="center"/>
          </w:tcPr>
          <w:p w:rsidR="00515866" w:rsidRPr="0063706F"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Description OF</w:t>
            </w:r>
          </w:p>
          <w:p w:rsidR="00515866" w:rsidRPr="0063706F"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Optional work activities</w:t>
            </w:r>
          </w:p>
        </w:tc>
        <w:tc>
          <w:tcPr>
            <w:tcW w:w="1350" w:type="dxa"/>
            <w:shd w:val="clear" w:color="auto" w:fill="D9D9D9" w:themeFill="background1" w:themeFillShade="D9"/>
            <w:vAlign w:val="center"/>
          </w:tcPr>
          <w:p w:rsidR="00515866" w:rsidRPr="0063706F"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Unit of Measure</w:t>
            </w:r>
          </w:p>
        </w:tc>
        <w:tc>
          <w:tcPr>
            <w:tcW w:w="1644" w:type="dxa"/>
            <w:shd w:val="clear" w:color="auto" w:fill="D9D9D9" w:themeFill="background1" w:themeFillShade="D9"/>
            <w:vAlign w:val="center"/>
          </w:tcPr>
          <w:p w:rsidR="00515866" w:rsidRPr="0063706F" w:rsidRDefault="00515866" w:rsidP="00832FC6">
            <w:pPr>
              <w:pStyle w:val="axNormal"/>
              <w:widowControl/>
              <w:tabs>
                <w:tab w:val="clear" w:pos="720"/>
                <w:tab w:val="clear" w:pos="1440"/>
                <w:tab w:val="clear" w:pos="2160"/>
                <w:tab w:val="left" w:pos="72"/>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Estimated</w:t>
            </w:r>
          </w:p>
          <w:p w:rsidR="00515866" w:rsidRPr="0063706F"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Quantity</w:t>
            </w:r>
          </w:p>
        </w:tc>
        <w:tc>
          <w:tcPr>
            <w:tcW w:w="1031" w:type="dxa"/>
            <w:shd w:val="clear" w:color="auto" w:fill="D9D9D9" w:themeFill="background1" w:themeFillShade="D9"/>
            <w:vAlign w:val="center"/>
          </w:tcPr>
          <w:p w:rsidR="00515866" w:rsidRPr="0063706F"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Unit Price</w:t>
            </w:r>
          </w:p>
        </w:tc>
        <w:tc>
          <w:tcPr>
            <w:tcW w:w="1475" w:type="dxa"/>
            <w:tcBorders>
              <w:right w:val="single" w:sz="4" w:space="0" w:color="auto"/>
            </w:tcBorders>
            <w:shd w:val="clear" w:color="auto" w:fill="D9D9D9" w:themeFill="background1" w:themeFillShade="D9"/>
            <w:vAlign w:val="center"/>
          </w:tcPr>
          <w:p w:rsidR="00515866" w:rsidRPr="0063706F"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caps/>
                <w:noProof w:val="0"/>
                <w:color w:val="auto"/>
                <w:sz w:val="20"/>
                <w:szCs w:val="22"/>
              </w:rPr>
            </w:pPr>
            <w:r w:rsidRPr="0063706F">
              <w:rPr>
                <w:rFonts w:ascii="Times New Roman" w:hAnsi="Times New Roman"/>
                <w:b/>
                <w:bCs/>
                <w:caps/>
                <w:noProof w:val="0"/>
                <w:color w:val="auto"/>
                <w:sz w:val="20"/>
                <w:szCs w:val="22"/>
              </w:rPr>
              <w:t>Total</w:t>
            </w:r>
          </w:p>
        </w:tc>
      </w:tr>
      <w:tr w:rsidR="00515866" w:rsidRPr="00C77415" w:rsidTr="00C559AE">
        <w:trPr>
          <w:jc w:val="center"/>
        </w:trPr>
        <w:tc>
          <w:tcPr>
            <w:tcW w:w="810" w:type="dxa"/>
            <w:tcBorders>
              <w:left w:val="single" w:sz="4" w:space="0" w:color="auto"/>
            </w:tcBorders>
            <w:vAlign w:val="center"/>
          </w:tcPr>
          <w:p w:rsidR="00515866" w:rsidRPr="008B1463"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p>
        </w:tc>
        <w:tc>
          <w:tcPr>
            <w:tcW w:w="1165" w:type="dxa"/>
            <w:vAlign w:val="center"/>
          </w:tcPr>
          <w:p w:rsidR="00515866" w:rsidRPr="00A82D27"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p>
        </w:tc>
        <w:tc>
          <w:tcPr>
            <w:tcW w:w="4140" w:type="dxa"/>
            <w:vAlign w:val="center"/>
          </w:tcPr>
          <w:p w:rsidR="00515866" w:rsidRPr="00A82D27" w:rsidRDefault="00515866" w:rsidP="00E36F98">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p>
        </w:tc>
        <w:tc>
          <w:tcPr>
            <w:tcW w:w="1350" w:type="dxa"/>
            <w:vAlign w:val="center"/>
          </w:tcPr>
          <w:p w:rsidR="00515866" w:rsidRPr="006B0C60"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p>
        </w:tc>
        <w:tc>
          <w:tcPr>
            <w:tcW w:w="1644" w:type="dxa"/>
            <w:vAlign w:val="center"/>
          </w:tcPr>
          <w:p w:rsidR="00515866" w:rsidRPr="006B0C60" w:rsidRDefault="00515866" w:rsidP="00832FC6">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highlight w:val="yellow"/>
              </w:rPr>
            </w:pPr>
          </w:p>
        </w:tc>
        <w:tc>
          <w:tcPr>
            <w:tcW w:w="1031" w:type="dxa"/>
            <w:vAlign w:val="center"/>
          </w:tcPr>
          <w:p w:rsidR="00515866" w:rsidRPr="006B0C60" w:rsidRDefault="00515866" w:rsidP="006B0C60">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Cs/>
                <w:noProof w:val="0"/>
                <w:color w:val="auto"/>
                <w:sz w:val="22"/>
                <w:szCs w:val="22"/>
              </w:rPr>
            </w:pPr>
          </w:p>
        </w:tc>
        <w:tc>
          <w:tcPr>
            <w:tcW w:w="1475" w:type="dxa"/>
            <w:tcBorders>
              <w:right w:val="single" w:sz="4" w:space="0" w:color="auto"/>
            </w:tcBorders>
            <w:vAlign w:val="center"/>
          </w:tcPr>
          <w:p w:rsidR="00515866" w:rsidRPr="005E19F4" w:rsidRDefault="00515866" w:rsidP="006B0C60">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 w:val="22"/>
                <w:szCs w:val="22"/>
              </w:rPr>
            </w:pPr>
          </w:p>
        </w:tc>
      </w:tr>
      <w:tr w:rsidR="00515866" w:rsidRPr="00C77415" w:rsidTr="006B0C60">
        <w:trPr>
          <w:trHeight w:val="377"/>
          <w:jc w:val="center"/>
        </w:trPr>
        <w:tc>
          <w:tcPr>
            <w:tcW w:w="10140" w:type="dxa"/>
            <w:gridSpan w:val="6"/>
            <w:tcBorders>
              <w:left w:val="single" w:sz="4" w:space="0" w:color="auto"/>
            </w:tcBorders>
            <w:vAlign w:val="center"/>
          </w:tcPr>
          <w:p w:rsidR="00515866" w:rsidRPr="005E19F4" w:rsidRDefault="006B0C60" w:rsidP="00C733DE">
            <w:pPr>
              <w:pStyle w:val="axNormal"/>
              <w:widowControl/>
              <w:tabs>
                <w:tab w:val="clear" w:pos="720"/>
                <w:tab w:val="clear" w:pos="1440"/>
                <w:tab w:val="clear" w:pos="2160"/>
                <w:tab w:val="left" w:pos="288"/>
                <w:tab w:val="left" w:pos="1080"/>
                <w:tab w:val="left" w:pos="7110"/>
                <w:tab w:val="left" w:pos="8460"/>
              </w:tabs>
              <w:spacing w:line="276" w:lineRule="auto"/>
              <w:jc w:val="right"/>
              <w:rPr>
                <w:rFonts w:ascii="Times New Roman" w:hAnsi="Times New Roman"/>
                <w:b/>
                <w:bCs/>
                <w:noProof w:val="0"/>
                <w:color w:val="auto"/>
                <w:szCs w:val="22"/>
              </w:rPr>
            </w:pPr>
            <w:r w:rsidRPr="005E19F4">
              <w:rPr>
                <w:rFonts w:ascii="Times New Roman" w:hAnsi="Times New Roman"/>
                <w:b/>
                <w:bCs/>
                <w:noProof w:val="0"/>
                <w:color w:val="auto"/>
                <w:szCs w:val="22"/>
              </w:rPr>
              <w:t>TOTAL</w:t>
            </w:r>
            <w:r w:rsidRPr="005E19F4">
              <w:rPr>
                <w:rFonts w:ascii="Times New Roman" w:hAnsi="Times New Roman"/>
                <w:b/>
                <w:noProof w:val="0"/>
                <w:color w:val="auto"/>
                <w:szCs w:val="22"/>
              </w:rPr>
              <w:t>—</w:t>
            </w:r>
            <w:r w:rsidRPr="005E19F4">
              <w:rPr>
                <w:rFonts w:ascii="Times New Roman" w:hAnsi="Times New Roman"/>
                <w:b/>
                <w:bCs/>
                <w:noProof w:val="0"/>
                <w:color w:val="auto"/>
                <w:szCs w:val="22"/>
              </w:rPr>
              <w:t xml:space="preserve">OPTIONAL </w:t>
            </w:r>
            <w:r w:rsidR="00C733DE" w:rsidRPr="005E19F4">
              <w:rPr>
                <w:rFonts w:ascii="Times New Roman" w:hAnsi="Times New Roman"/>
                <w:b/>
                <w:bCs/>
                <w:noProof w:val="0"/>
                <w:color w:val="auto"/>
                <w:szCs w:val="22"/>
              </w:rPr>
              <w:t>WORK ACTIVITIES</w:t>
            </w:r>
          </w:p>
        </w:tc>
        <w:tc>
          <w:tcPr>
            <w:tcW w:w="1475" w:type="dxa"/>
            <w:tcBorders>
              <w:right w:val="single" w:sz="4" w:space="0" w:color="auto"/>
            </w:tcBorders>
            <w:shd w:val="clear" w:color="auto" w:fill="auto"/>
            <w:vAlign w:val="center"/>
          </w:tcPr>
          <w:p w:rsidR="00515866" w:rsidRPr="005E19F4" w:rsidRDefault="00515866" w:rsidP="006B0C60">
            <w:pPr>
              <w:pStyle w:val="axNormal"/>
              <w:widowControl/>
              <w:tabs>
                <w:tab w:val="clear" w:pos="720"/>
                <w:tab w:val="clear" w:pos="1440"/>
                <w:tab w:val="clear" w:pos="2160"/>
                <w:tab w:val="left" w:pos="288"/>
                <w:tab w:val="left" w:pos="1080"/>
                <w:tab w:val="left" w:pos="7110"/>
                <w:tab w:val="left" w:pos="8460"/>
              </w:tabs>
              <w:spacing w:line="276" w:lineRule="auto"/>
              <w:jc w:val="center"/>
              <w:rPr>
                <w:rFonts w:ascii="Times New Roman" w:hAnsi="Times New Roman"/>
                <w:b/>
                <w:bCs/>
                <w:noProof w:val="0"/>
                <w:color w:val="auto"/>
                <w:szCs w:val="22"/>
              </w:rPr>
            </w:pPr>
            <w:r w:rsidRPr="005E19F4">
              <w:rPr>
                <w:rFonts w:ascii="Times New Roman" w:hAnsi="Times New Roman"/>
                <w:b/>
                <w:bCs/>
                <w:noProof w:val="0"/>
                <w:color w:val="auto"/>
                <w:szCs w:val="22"/>
              </w:rPr>
              <w:t>$</w:t>
            </w:r>
            <w:r w:rsidR="00FA1F6F" w:rsidRPr="005E19F4">
              <w:rPr>
                <w:rFonts w:ascii="Times New Roman" w:hAnsi="Times New Roman"/>
                <w:b/>
                <w:bCs/>
                <w:noProof w:val="0"/>
                <w:color w:val="auto"/>
                <w:szCs w:val="22"/>
              </w:rPr>
              <w:fldChar w:fldCharType="begin">
                <w:ffData>
                  <w:name w:val="Text98"/>
                  <w:enabled/>
                  <w:calcOnExit w:val="0"/>
                  <w:textInput/>
                </w:ffData>
              </w:fldChar>
            </w:r>
            <w:r w:rsidR="00FA1F6F" w:rsidRPr="005E19F4">
              <w:rPr>
                <w:rFonts w:ascii="Times New Roman" w:hAnsi="Times New Roman"/>
                <w:b/>
                <w:bCs/>
                <w:noProof w:val="0"/>
                <w:color w:val="auto"/>
                <w:szCs w:val="22"/>
              </w:rPr>
              <w:instrText xml:space="preserve"> FORMTEXT </w:instrText>
            </w:r>
            <w:r w:rsidR="00FA1F6F" w:rsidRPr="005E19F4">
              <w:rPr>
                <w:rFonts w:ascii="Times New Roman" w:hAnsi="Times New Roman"/>
                <w:b/>
                <w:bCs/>
                <w:noProof w:val="0"/>
                <w:color w:val="auto"/>
                <w:szCs w:val="22"/>
              </w:rPr>
            </w:r>
            <w:r w:rsidR="00FA1F6F" w:rsidRPr="005E19F4">
              <w:rPr>
                <w:rFonts w:ascii="Times New Roman" w:hAnsi="Times New Roman"/>
                <w:b/>
                <w:bCs/>
                <w:noProof w:val="0"/>
                <w:color w:val="auto"/>
                <w:szCs w:val="22"/>
              </w:rPr>
              <w:fldChar w:fldCharType="separate"/>
            </w:r>
            <w:r w:rsidR="00FA1F6F" w:rsidRPr="005E19F4">
              <w:rPr>
                <w:rFonts w:ascii="Times New Roman" w:hAnsi="Times New Roman"/>
                <w:b/>
                <w:bCs/>
                <w:color w:val="auto"/>
                <w:szCs w:val="22"/>
              </w:rPr>
              <w:t> </w:t>
            </w:r>
            <w:r w:rsidR="00FA1F6F" w:rsidRPr="005E19F4">
              <w:rPr>
                <w:rFonts w:ascii="Times New Roman" w:hAnsi="Times New Roman"/>
                <w:b/>
                <w:bCs/>
                <w:color w:val="auto"/>
                <w:szCs w:val="22"/>
              </w:rPr>
              <w:t> </w:t>
            </w:r>
            <w:r w:rsidR="00FA1F6F" w:rsidRPr="005E19F4">
              <w:rPr>
                <w:rFonts w:ascii="Times New Roman" w:hAnsi="Times New Roman"/>
                <w:b/>
                <w:bCs/>
                <w:color w:val="auto"/>
                <w:szCs w:val="22"/>
              </w:rPr>
              <w:t> </w:t>
            </w:r>
            <w:r w:rsidR="00FA1F6F" w:rsidRPr="005E19F4">
              <w:rPr>
                <w:rFonts w:ascii="Times New Roman" w:hAnsi="Times New Roman"/>
                <w:b/>
                <w:bCs/>
                <w:color w:val="auto"/>
                <w:szCs w:val="22"/>
              </w:rPr>
              <w:t> </w:t>
            </w:r>
            <w:r w:rsidR="00FA1F6F" w:rsidRPr="005E19F4">
              <w:rPr>
                <w:rFonts w:ascii="Times New Roman" w:hAnsi="Times New Roman"/>
                <w:b/>
                <w:bCs/>
                <w:color w:val="auto"/>
                <w:szCs w:val="22"/>
              </w:rPr>
              <w:t> </w:t>
            </w:r>
            <w:r w:rsidR="00FA1F6F" w:rsidRPr="005E19F4">
              <w:rPr>
                <w:rFonts w:ascii="Times New Roman" w:hAnsi="Times New Roman"/>
                <w:b/>
                <w:bCs/>
                <w:noProof w:val="0"/>
                <w:color w:val="auto"/>
                <w:szCs w:val="22"/>
              </w:rPr>
              <w:fldChar w:fldCharType="end"/>
            </w:r>
          </w:p>
        </w:tc>
      </w:tr>
    </w:tbl>
    <w:p w:rsidR="0087463F" w:rsidRDefault="0087463F" w:rsidP="00832FC6">
      <w:pPr>
        <w:spacing w:line="276" w:lineRule="auto"/>
        <w:jc w:val="both"/>
        <w:rPr>
          <w:sz w:val="22"/>
          <w:szCs w:val="22"/>
        </w:rPr>
      </w:pPr>
    </w:p>
    <w:p w:rsidR="008E2F50" w:rsidRPr="001D6B7B" w:rsidRDefault="001F22DE" w:rsidP="00832FC6">
      <w:pPr>
        <w:spacing w:after="20" w:line="276" w:lineRule="auto"/>
        <w:ind w:left="288"/>
        <w:jc w:val="both"/>
        <w:rPr>
          <w:b/>
          <w:u w:val="single"/>
        </w:rPr>
      </w:pPr>
      <w:r w:rsidRPr="004C2819">
        <w:rPr>
          <w:b/>
          <w:u w:val="single"/>
        </w:rPr>
        <w:t>B.2.3</w:t>
      </w:r>
      <w:r w:rsidR="002E227F" w:rsidRPr="001D6B7B">
        <w:rPr>
          <w:b/>
          <w:u w:val="single"/>
        </w:rPr>
        <w:tab/>
      </w:r>
      <w:r w:rsidRPr="003D4DCE">
        <w:rPr>
          <w:b/>
          <w:u w:val="single"/>
        </w:rPr>
        <w:t xml:space="preserve">TIMBER OR </w:t>
      </w:r>
      <w:proofErr w:type="gramStart"/>
      <w:r w:rsidRPr="003D4DCE">
        <w:rPr>
          <w:b/>
          <w:u w:val="single"/>
        </w:rPr>
        <w:t>OTHER</w:t>
      </w:r>
      <w:proofErr w:type="gramEnd"/>
      <w:r w:rsidRPr="003D4DCE">
        <w:rPr>
          <w:b/>
          <w:u w:val="single"/>
        </w:rPr>
        <w:t xml:space="preserve"> PRODUCTS REMOVAL</w:t>
      </w:r>
    </w:p>
    <w:tbl>
      <w:tblPr>
        <w:tblpPr w:leftFromText="180" w:rightFromText="180" w:vertAnchor="text" w:horzAnchor="margin" w:tblpXSpec="center" w:tblpY="37"/>
        <w:tblW w:w="1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imber Schedule"/>
        <w:tblDescription w:val="Schedule of Items for Timber or other product removal items to supply quote for pricing."/>
      </w:tblPr>
      <w:tblGrid>
        <w:gridCol w:w="2445"/>
        <w:gridCol w:w="1440"/>
        <w:gridCol w:w="1440"/>
        <w:gridCol w:w="1440"/>
        <w:gridCol w:w="1780"/>
        <w:gridCol w:w="1170"/>
        <w:gridCol w:w="1748"/>
      </w:tblGrid>
      <w:tr w:rsidR="00515866" w:rsidRPr="00871940" w:rsidTr="0063706F">
        <w:tc>
          <w:tcPr>
            <w:tcW w:w="2445" w:type="dxa"/>
            <w:shd w:val="clear" w:color="auto" w:fill="D9D9D9" w:themeFill="background1" w:themeFillShade="D9"/>
            <w:vAlign w:val="center"/>
          </w:tcPr>
          <w:p w:rsidR="00515866" w:rsidRPr="0063706F" w:rsidRDefault="00515866" w:rsidP="00D77809">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SPECIES</w:t>
            </w:r>
          </w:p>
        </w:tc>
        <w:tc>
          <w:tcPr>
            <w:tcW w:w="1440" w:type="dxa"/>
            <w:shd w:val="clear" w:color="auto" w:fill="D9D9D9" w:themeFill="background1" w:themeFillShade="D9"/>
            <w:vAlign w:val="center"/>
          </w:tcPr>
          <w:p w:rsidR="00515866" w:rsidRPr="0063706F" w:rsidRDefault="00515866" w:rsidP="00D77809">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PRODUCT</w:t>
            </w:r>
          </w:p>
        </w:tc>
        <w:tc>
          <w:tcPr>
            <w:tcW w:w="1440" w:type="dxa"/>
            <w:shd w:val="clear" w:color="auto" w:fill="D9D9D9" w:themeFill="background1" w:themeFillShade="D9"/>
            <w:vAlign w:val="center"/>
          </w:tcPr>
          <w:p w:rsidR="00515866" w:rsidRPr="0063706F" w:rsidRDefault="00515866" w:rsidP="00D77809">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QUANTITY</w:t>
            </w:r>
          </w:p>
        </w:tc>
        <w:tc>
          <w:tcPr>
            <w:tcW w:w="1440" w:type="dxa"/>
            <w:shd w:val="clear" w:color="auto" w:fill="D9D9D9" w:themeFill="background1" w:themeFillShade="D9"/>
            <w:vAlign w:val="center"/>
          </w:tcPr>
          <w:p w:rsidR="00515866" w:rsidRPr="0063706F" w:rsidRDefault="00515866" w:rsidP="00D77809">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UNIT OF MEASURE</w:t>
            </w:r>
          </w:p>
        </w:tc>
        <w:tc>
          <w:tcPr>
            <w:tcW w:w="1780" w:type="dxa"/>
            <w:shd w:val="clear" w:color="auto" w:fill="D9D9D9" w:themeFill="background1" w:themeFillShade="D9"/>
            <w:vAlign w:val="center"/>
          </w:tcPr>
          <w:p w:rsidR="00515866" w:rsidRPr="0063706F" w:rsidRDefault="00515866" w:rsidP="00D77809">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MINIMUM ACCEPTABLE OFFER</w:t>
            </w:r>
          </w:p>
        </w:tc>
        <w:tc>
          <w:tcPr>
            <w:tcW w:w="1170" w:type="dxa"/>
            <w:shd w:val="clear" w:color="auto" w:fill="D9D9D9" w:themeFill="background1" w:themeFillShade="D9"/>
            <w:vAlign w:val="center"/>
          </w:tcPr>
          <w:p w:rsidR="00515866" w:rsidRPr="0063706F" w:rsidRDefault="00515866" w:rsidP="00D77809">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OFFER</w:t>
            </w:r>
          </w:p>
          <w:p w:rsidR="00515866" w:rsidRPr="0063706F" w:rsidRDefault="00515866" w:rsidP="00D77809">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(FLAT)</w:t>
            </w:r>
          </w:p>
        </w:tc>
        <w:tc>
          <w:tcPr>
            <w:tcW w:w="1748" w:type="dxa"/>
            <w:shd w:val="clear" w:color="auto" w:fill="D9D9D9" w:themeFill="background1" w:themeFillShade="D9"/>
            <w:vAlign w:val="center"/>
          </w:tcPr>
          <w:p w:rsidR="00515866" w:rsidRPr="0063706F" w:rsidRDefault="00515866" w:rsidP="00D77809">
            <w:pPr>
              <w:pStyle w:val="Cell"/>
              <w:widowControl/>
              <w:spacing w:line="276" w:lineRule="auto"/>
              <w:jc w:val="center"/>
              <w:rPr>
                <w:rFonts w:ascii="Times New Roman" w:hAnsi="Times New Roman"/>
                <w:b/>
                <w:bCs/>
                <w:noProof w:val="0"/>
                <w:color w:val="auto"/>
                <w:sz w:val="20"/>
                <w:szCs w:val="22"/>
              </w:rPr>
            </w:pPr>
            <w:r w:rsidRPr="0063706F">
              <w:rPr>
                <w:rFonts w:ascii="Times New Roman" w:hAnsi="Times New Roman"/>
                <w:b/>
                <w:bCs/>
                <w:noProof w:val="0"/>
                <w:color w:val="auto"/>
                <w:sz w:val="20"/>
                <w:szCs w:val="22"/>
              </w:rPr>
              <w:t>TOTAL OFFER</w:t>
            </w:r>
          </w:p>
        </w:tc>
      </w:tr>
      <w:tr w:rsidR="00515866" w:rsidRPr="00871940" w:rsidTr="00C559AE">
        <w:trPr>
          <w:trHeight w:val="674"/>
        </w:trPr>
        <w:tc>
          <w:tcPr>
            <w:tcW w:w="2445"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LP</w:t>
            </w:r>
          </w:p>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Live/Dead</w:t>
            </w:r>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Sawtimber</w:t>
            </w:r>
          </w:p>
        </w:tc>
        <w:tc>
          <w:tcPr>
            <w:tcW w:w="1440" w:type="dxa"/>
            <w:vAlign w:val="center"/>
          </w:tcPr>
          <w:p w:rsidR="00515866" w:rsidRPr="00871940" w:rsidRDefault="00C44B49" w:rsidP="00D77809">
            <w:pPr>
              <w:pStyle w:val="Cell"/>
              <w:widowControl/>
              <w:spacing w:line="276" w:lineRule="auto"/>
              <w:jc w:val="center"/>
              <w:rPr>
                <w:rFonts w:ascii="Times New Roman" w:hAnsi="Times New Roman"/>
                <w:noProof w:val="0"/>
                <w:color w:val="auto"/>
                <w:sz w:val="22"/>
                <w:szCs w:val="22"/>
                <w:highlight w:val="yellow"/>
              </w:rPr>
            </w:pPr>
            <w:r>
              <w:rPr>
                <w:rFonts w:ascii="Times New Roman" w:hAnsi="Times New Roman"/>
                <w:noProof w:val="0"/>
                <w:color w:val="auto"/>
                <w:sz w:val="22"/>
                <w:szCs w:val="22"/>
                <w:highlight w:val="yellow"/>
              </w:rPr>
              <w:t>241</w:t>
            </w:r>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CCF</w:t>
            </w:r>
          </w:p>
        </w:tc>
        <w:tc>
          <w:tcPr>
            <w:tcW w:w="1780" w:type="dxa"/>
            <w:vAlign w:val="center"/>
          </w:tcPr>
          <w:p w:rsidR="00515866" w:rsidRPr="00871940" w:rsidRDefault="00515866" w:rsidP="00D77809">
            <w:pPr>
              <w:pStyle w:val="Cell"/>
              <w:widowControl/>
              <w:spacing w:line="276" w:lineRule="auto"/>
              <w:jc w:val="center"/>
              <w:rPr>
                <w:rFonts w:ascii="Times New Roman" w:hAnsi="Times New Roman"/>
                <w:bCs/>
                <w:noProof w:val="0"/>
                <w:color w:val="auto"/>
                <w:sz w:val="22"/>
                <w:szCs w:val="22"/>
                <w:highlight w:val="yellow"/>
              </w:rPr>
            </w:pPr>
            <w:r w:rsidRPr="00871940">
              <w:rPr>
                <w:rFonts w:ascii="Times New Roman" w:hAnsi="Times New Roman"/>
                <w:bCs/>
                <w:noProof w:val="0"/>
                <w:color w:val="auto"/>
                <w:sz w:val="22"/>
                <w:szCs w:val="22"/>
                <w:highlight w:val="yellow"/>
              </w:rPr>
              <w:t>$3.00</w:t>
            </w:r>
          </w:p>
        </w:tc>
        <w:tc>
          <w:tcPr>
            <w:tcW w:w="117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rPr>
            </w:pPr>
            <w:r w:rsidRPr="00871940">
              <w:rPr>
                <w:rFonts w:ascii="Times New Roman" w:hAnsi="Times New Roman"/>
                <w:noProof w:val="0"/>
                <w:color w:val="auto"/>
                <w:sz w:val="22"/>
                <w:szCs w:val="22"/>
              </w:rPr>
              <w:t>$</w:t>
            </w:r>
            <w:r w:rsidR="00FA1F6F" w:rsidRPr="00871940">
              <w:rPr>
                <w:rFonts w:ascii="Times New Roman" w:hAnsi="Times New Roman"/>
                <w:bCs/>
                <w:noProof w:val="0"/>
                <w:color w:val="auto"/>
                <w:sz w:val="22"/>
                <w:szCs w:val="22"/>
              </w:rPr>
              <w:fldChar w:fldCharType="begin">
                <w:ffData>
                  <w:name w:val="Text98"/>
                  <w:enabled/>
                  <w:calcOnExit w:val="0"/>
                  <w:textInput/>
                </w:ffData>
              </w:fldChar>
            </w:r>
            <w:r w:rsidR="00FA1F6F" w:rsidRPr="00871940">
              <w:rPr>
                <w:rFonts w:ascii="Times New Roman" w:hAnsi="Times New Roman"/>
                <w:bCs/>
                <w:noProof w:val="0"/>
                <w:color w:val="auto"/>
                <w:sz w:val="22"/>
                <w:szCs w:val="22"/>
              </w:rPr>
              <w:instrText xml:space="preserve"> FORMTEXT </w:instrText>
            </w:r>
            <w:r w:rsidR="00FA1F6F" w:rsidRPr="00871940">
              <w:rPr>
                <w:rFonts w:ascii="Times New Roman" w:hAnsi="Times New Roman"/>
                <w:bCs/>
                <w:noProof w:val="0"/>
                <w:color w:val="auto"/>
                <w:sz w:val="22"/>
                <w:szCs w:val="22"/>
              </w:rPr>
            </w:r>
            <w:r w:rsidR="00FA1F6F" w:rsidRPr="00871940">
              <w:rPr>
                <w:rFonts w:ascii="Times New Roman" w:hAnsi="Times New Roman"/>
                <w:bCs/>
                <w:noProof w:val="0"/>
                <w:color w:val="auto"/>
                <w:sz w:val="22"/>
                <w:szCs w:val="22"/>
              </w:rPr>
              <w:fldChar w:fldCharType="separate"/>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noProof w:val="0"/>
                <w:color w:val="auto"/>
                <w:sz w:val="22"/>
                <w:szCs w:val="22"/>
              </w:rPr>
              <w:fldChar w:fldCharType="end"/>
            </w:r>
          </w:p>
        </w:tc>
        <w:tc>
          <w:tcPr>
            <w:tcW w:w="1748" w:type="dxa"/>
            <w:vAlign w:val="center"/>
          </w:tcPr>
          <w:p w:rsidR="00515866" w:rsidRPr="005E19F4" w:rsidRDefault="00515866" w:rsidP="00D77809">
            <w:pPr>
              <w:pStyle w:val="Cell"/>
              <w:widowControl/>
              <w:spacing w:line="276" w:lineRule="auto"/>
              <w:jc w:val="center"/>
              <w:rPr>
                <w:rFonts w:ascii="Times New Roman" w:hAnsi="Times New Roman"/>
                <w:b/>
                <w:noProof w:val="0"/>
                <w:color w:val="auto"/>
                <w:sz w:val="22"/>
                <w:szCs w:val="22"/>
              </w:rPr>
            </w:pPr>
            <w:r w:rsidRPr="005E19F4">
              <w:rPr>
                <w:rFonts w:ascii="Times New Roman" w:hAnsi="Times New Roman"/>
                <w:b/>
                <w:noProof w:val="0"/>
                <w:color w:val="auto"/>
                <w:sz w:val="22"/>
                <w:szCs w:val="22"/>
              </w:rPr>
              <w:t>$</w:t>
            </w:r>
            <w:r w:rsidR="00FA1F6F" w:rsidRPr="005E19F4">
              <w:rPr>
                <w:rFonts w:ascii="Times New Roman" w:hAnsi="Times New Roman"/>
                <w:b/>
                <w:bCs/>
                <w:noProof w:val="0"/>
                <w:color w:val="auto"/>
                <w:sz w:val="22"/>
                <w:szCs w:val="22"/>
              </w:rPr>
              <w:fldChar w:fldCharType="begin">
                <w:ffData>
                  <w:name w:val="Text98"/>
                  <w:enabled/>
                  <w:calcOnExit w:val="0"/>
                  <w:textInput/>
                </w:ffData>
              </w:fldChar>
            </w:r>
            <w:r w:rsidR="00FA1F6F" w:rsidRPr="005E19F4">
              <w:rPr>
                <w:rFonts w:ascii="Times New Roman" w:hAnsi="Times New Roman"/>
                <w:b/>
                <w:bCs/>
                <w:noProof w:val="0"/>
                <w:color w:val="auto"/>
                <w:sz w:val="22"/>
                <w:szCs w:val="22"/>
              </w:rPr>
              <w:instrText xml:space="preserve"> FORMTEXT </w:instrText>
            </w:r>
            <w:r w:rsidR="00FA1F6F" w:rsidRPr="005E19F4">
              <w:rPr>
                <w:rFonts w:ascii="Times New Roman" w:hAnsi="Times New Roman"/>
                <w:b/>
                <w:bCs/>
                <w:noProof w:val="0"/>
                <w:color w:val="auto"/>
                <w:sz w:val="22"/>
                <w:szCs w:val="22"/>
              </w:rPr>
            </w:r>
            <w:r w:rsidR="00FA1F6F" w:rsidRPr="005E19F4">
              <w:rPr>
                <w:rFonts w:ascii="Times New Roman" w:hAnsi="Times New Roman"/>
                <w:b/>
                <w:bCs/>
                <w:noProof w:val="0"/>
                <w:color w:val="auto"/>
                <w:sz w:val="22"/>
                <w:szCs w:val="22"/>
              </w:rPr>
              <w:fldChar w:fldCharType="separate"/>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noProof w:val="0"/>
                <w:color w:val="auto"/>
                <w:sz w:val="22"/>
                <w:szCs w:val="22"/>
              </w:rPr>
              <w:fldChar w:fldCharType="end"/>
            </w:r>
          </w:p>
        </w:tc>
      </w:tr>
      <w:tr w:rsidR="00515866" w:rsidRPr="00871940" w:rsidTr="00C559AE">
        <w:trPr>
          <w:trHeight w:val="674"/>
        </w:trPr>
        <w:tc>
          <w:tcPr>
            <w:tcW w:w="2445" w:type="dxa"/>
            <w:vAlign w:val="center"/>
          </w:tcPr>
          <w:p w:rsidR="00515866" w:rsidRPr="00871940" w:rsidRDefault="00570996" w:rsidP="00D77809">
            <w:pPr>
              <w:pStyle w:val="Cell"/>
              <w:widowControl/>
              <w:spacing w:line="276" w:lineRule="auto"/>
              <w:jc w:val="center"/>
              <w:rPr>
                <w:rFonts w:ascii="Times New Roman" w:hAnsi="Times New Roman"/>
                <w:noProof w:val="0"/>
                <w:color w:val="auto"/>
                <w:sz w:val="22"/>
                <w:szCs w:val="22"/>
                <w:highlight w:val="yellow"/>
              </w:rPr>
            </w:pPr>
            <w:r>
              <w:rPr>
                <w:rFonts w:ascii="Times New Roman" w:hAnsi="Times New Roman"/>
                <w:noProof w:val="0"/>
                <w:color w:val="auto"/>
                <w:sz w:val="22"/>
                <w:szCs w:val="22"/>
                <w:highlight w:val="yellow"/>
              </w:rPr>
              <w:t>Douglas Fir</w:t>
            </w:r>
          </w:p>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 xml:space="preserve"> Live/Dead</w:t>
            </w:r>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Sawtimber</w:t>
            </w:r>
          </w:p>
        </w:tc>
        <w:tc>
          <w:tcPr>
            <w:tcW w:w="1440" w:type="dxa"/>
            <w:vAlign w:val="center"/>
          </w:tcPr>
          <w:p w:rsidR="00515866" w:rsidRPr="00871940" w:rsidRDefault="00570996" w:rsidP="00D77809">
            <w:pPr>
              <w:pStyle w:val="Cell"/>
              <w:widowControl/>
              <w:spacing w:line="276" w:lineRule="auto"/>
              <w:jc w:val="center"/>
              <w:rPr>
                <w:rFonts w:ascii="Times New Roman" w:hAnsi="Times New Roman"/>
                <w:noProof w:val="0"/>
                <w:color w:val="auto"/>
                <w:sz w:val="22"/>
                <w:szCs w:val="22"/>
                <w:highlight w:val="yellow"/>
              </w:rPr>
            </w:pPr>
            <w:r>
              <w:rPr>
                <w:rFonts w:ascii="Times New Roman" w:hAnsi="Times New Roman"/>
                <w:noProof w:val="0"/>
                <w:color w:val="auto"/>
                <w:sz w:val="22"/>
                <w:szCs w:val="22"/>
                <w:highlight w:val="yellow"/>
              </w:rPr>
              <w:t>8</w:t>
            </w:r>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CCF</w:t>
            </w:r>
          </w:p>
        </w:tc>
        <w:tc>
          <w:tcPr>
            <w:tcW w:w="1780" w:type="dxa"/>
            <w:vAlign w:val="center"/>
          </w:tcPr>
          <w:p w:rsidR="00515866" w:rsidRPr="00871940" w:rsidRDefault="00515866" w:rsidP="00D77809">
            <w:pPr>
              <w:pStyle w:val="Cell"/>
              <w:widowControl/>
              <w:spacing w:line="276" w:lineRule="auto"/>
              <w:jc w:val="center"/>
              <w:rPr>
                <w:rFonts w:ascii="Times New Roman" w:hAnsi="Times New Roman"/>
                <w:bCs/>
                <w:noProof w:val="0"/>
                <w:color w:val="auto"/>
                <w:sz w:val="22"/>
                <w:szCs w:val="22"/>
                <w:highlight w:val="yellow"/>
              </w:rPr>
            </w:pPr>
            <w:r w:rsidRPr="00871940">
              <w:rPr>
                <w:rFonts w:ascii="Times New Roman" w:hAnsi="Times New Roman"/>
                <w:bCs/>
                <w:noProof w:val="0"/>
                <w:color w:val="auto"/>
                <w:sz w:val="22"/>
                <w:szCs w:val="22"/>
                <w:highlight w:val="yellow"/>
              </w:rPr>
              <w:t>$3.00</w:t>
            </w:r>
          </w:p>
        </w:tc>
        <w:tc>
          <w:tcPr>
            <w:tcW w:w="117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rPr>
            </w:pPr>
            <w:r w:rsidRPr="00871940">
              <w:rPr>
                <w:rFonts w:ascii="Times New Roman" w:hAnsi="Times New Roman"/>
                <w:noProof w:val="0"/>
                <w:color w:val="auto"/>
                <w:sz w:val="22"/>
                <w:szCs w:val="22"/>
              </w:rPr>
              <w:t>$</w:t>
            </w:r>
            <w:r w:rsidR="00FA1F6F" w:rsidRPr="00871940">
              <w:rPr>
                <w:rFonts w:ascii="Times New Roman" w:hAnsi="Times New Roman"/>
                <w:bCs/>
                <w:noProof w:val="0"/>
                <w:color w:val="auto"/>
                <w:sz w:val="22"/>
                <w:szCs w:val="22"/>
              </w:rPr>
              <w:fldChar w:fldCharType="begin">
                <w:ffData>
                  <w:name w:val="Text98"/>
                  <w:enabled/>
                  <w:calcOnExit w:val="0"/>
                  <w:textInput/>
                </w:ffData>
              </w:fldChar>
            </w:r>
            <w:r w:rsidR="00FA1F6F" w:rsidRPr="00871940">
              <w:rPr>
                <w:rFonts w:ascii="Times New Roman" w:hAnsi="Times New Roman"/>
                <w:bCs/>
                <w:noProof w:val="0"/>
                <w:color w:val="auto"/>
                <w:sz w:val="22"/>
                <w:szCs w:val="22"/>
              </w:rPr>
              <w:instrText xml:space="preserve"> FORMTEXT </w:instrText>
            </w:r>
            <w:r w:rsidR="00FA1F6F" w:rsidRPr="00871940">
              <w:rPr>
                <w:rFonts w:ascii="Times New Roman" w:hAnsi="Times New Roman"/>
                <w:bCs/>
                <w:noProof w:val="0"/>
                <w:color w:val="auto"/>
                <w:sz w:val="22"/>
                <w:szCs w:val="22"/>
              </w:rPr>
            </w:r>
            <w:r w:rsidR="00FA1F6F" w:rsidRPr="00871940">
              <w:rPr>
                <w:rFonts w:ascii="Times New Roman" w:hAnsi="Times New Roman"/>
                <w:bCs/>
                <w:noProof w:val="0"/>
                <w:color w:val="auto"/>
                <w:sz w:val="22"/>
                <w:szCs w:val="22"/>
              </w:rPr>
              <w:fldChar w:fldCharType="separate"/>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noProof w:val="0"/>
                <w:color w:val="auto"/>
                <w:sz w:val="22"/>
                <w:szCs w:val="22"/>
              </w:rPr>
              <w:fldChar w:fldCharType="end"/>
            </w:r>
          </w:p>
        </w:tc>
        <w:tc>
          <w:tcPr>
            <w:tcW w:w="1748" w:type="dxa"/>
            <w:vAlign w:val="center"/>
          </w:tcPr>
          <w:p w:rsidR="00515866" w:rsidRPr="005E19F4" w:rsidRDefault="00515866" w:rsidP="00D77809">
            <w:pPr>
              <w:pStyle w:val="Cell"/>
              <w:widowControl/>
              <w:spacing w:line="276" w:lineRule="auto"/>
              <w:jc w:val="center"/>
              <w:rPr>
                <w:rFonts w:ascii="Times New Roman" w:hAnsi="Times New Roman"/>
                <w:b/>
                <w:noProof w:val="0"/>
                <w:color w:val="auto"/>
                <w:sz w:val="22"/>
                <w:szCs w:val="22"/>
              </w:rPr>
            </w:pPr>
            <w:r w:rsidRPr="005E19F4">
              <w:rPr>
                <w:rFonts w:ascii="Times New Roman" w:hAnsi="Times New Roman"/>
                <w:b/>
                <w:noProof w:val="0"/>
                <w:color w:val="auto"/>
                <w:sz w:val="22"/>
                <w:szCs w:val="22"/>
              </w:rPr>
              <w:t>$</w:t>
            </w:r>
            <w:r w:rsidR="00FA1F6F" w:rsidRPr="005E19F4">
              <w:rPr>
                <w:rFonts w:ascii="Times New Roman" w:hAnsi="Times New Roman"/>
                <w:b/>
                <w:bCs/>
                <w:noProof w:val="0"/>
                <w:color w:val="auto"/>
                <w:sz w:val="22"/>
                <w:szCs w:val="22"/>
              </w:rPr>
              <w:fldChar w:fldCharType="begin">
                <w:ffData>
                  <w:name w:val="Text98"/>
                  <w:enabled/>
                  <w:calcOnExit w:val="0"/>
                  <w:textInput/>
                </w:ffData>
              </w:fldChar>
            </w:r>
            <w:r w:rsidR="00FA1F6F" w:rsidRPr="005E19F4">
              <w:rPr>
                <w:rFonts w:ascii="Times New Roman" w:hAnsi="Times New Roman"/>
                <w:b/>
                <w:bCs/>
                <w:noProof w:val="0"/>
                <w:color w:val="auto"/>
                <w:sz w:val="22"/>
                <w:szCs w:val="22"/>
              </w:rPr>
              <w:instrText xml:space="preserve"> FORMTEXT </w:instrText>
            </w:r>
            <w:r w:rsidR="00FA1F6F" w:rsidRPr="005E19F4">
              <w:rPr>
                <w:rFonts w:ascii="Times New Roman" w:hAnsi="Times New Roman"/>
                <w:b/>
                <w:bCs/>
                <w:noProof w:val="0"/>
                <w:color w:val="auto"/>
                <w:sz w:val="22"/>
                <w:szCs w:val="22"/>
              </w:rPr>
            </w:r>
            <w:r w:rsidR="00FA1F6F" w:rsidRPr="005E19F4">
              <w:rPr>
                <w:rFonts w:ascii="Times New Roman" w:hAnsi="Times New Roman"/>
                <w:b/>
                <w:bCs/>
                <w:noProof w:val="0"/>
                <w:color w:val="auto"/>
                <w:sz w:val="22"/>
                <w:szCs w:val="22"/>
              </w:rPr>
              <w:fldChar w:fldCharType="separate"/>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noProof w:val="0"/>
                <w:color w:val="auto"/>
                <w:sz w:val="22"/>
                <w:szCs w:val="22"/>
              </w:rPr>
              <w:fldChar w:fldCharType="end"/>
            </w:r>
          </w:p>
        </w:tc>
      </w:tr>
      <w:tr w:rsidR="00515866" w:rsidRPr="00871940" w:rsidTr="00C559AE">
        <w:trPr>
          <w:trHeight w:val="674"/>
        </w:trPr>
        <w:tc>
          <w:tcPr>
            <w:tcW w:w="2445" w:type="dxa"/>
            <w:vAlign w:val="center"/>
          </w:tcPr>
          <w:p w:rsidR="00515866" w:rsidRPr="00871940" w:rsidRDefault="00570996" w:rsidP="00D77809">
            <w:pPr>
              <w:pStyle w:val="Cell"/>
              <w:widowControl/>
              <w:spacing w:line="276" w:lineRule="auto"/>
              <w:jc w:val="center"/>
              <w:rPr>
                <w:rFonts w:ascii="Times New Roman" w:hAnsi="Times New Roman"/>
                <w:noProof w:val="0"/>
                <w:color w:val="auto"/>
                <w:sz w:val="22"/>
                <w:szCs w:val="22"/>
                <w:highlight w:val="yellow"/>
              </w:rPr>
            </w:pPr>
            <w:r>
              <w:rPr>
                <w:rFonts w:ascii="Times New Roman" w:hAnsi="Times New Roman"/>
                <w:noProof w:val="0"/>
                <w:color w:val="auto"/>
                <w:sz w:val="22"/>
                <w:szCs w:val="22"/>
                <w:highlight w:val="yellow"/>
              </w:rPr>
              <w:t>PP</w:t>
            </w:r>
          </w:p>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Live/Dead</w:t>
            </w:r>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Sawtimber</w:t>
            </w:r>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proofErr w:type="spellStart"/>
            <w:r w:rsidRPr="00871940">
              <w:rPr>
                <w:rFonts w:ascii="Times New Roman" w:hAnsi="Times New Roman"/>
                <w:noProof w:val="0"/>
                <w:color w:val="auto"/>
                <w:sz w:val="22"/>
                <w:szCs w:val="22"/>
                <w:highlight w:val="yellow"/>
              </w:rPr>
              <w:t>Unestimated</w:t>
            </w:r>
            <w:proofErr w:type="spellEnd"/>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CCF</w:t>
            </w:r>
          </w:p>
        </w:tc>
        <w:tc>
          <w:tcPr>
            <w:tcW w:w="1780" w:type="dxa"/>
            <w:vAlign w:val="center"/>
          </w:tcPr>
          <w:p w:rsidR="00515866" w:rsidRPr="00871940" w:rsidRDefault="00515866" w:rsidP="00D77809">
            <w:pPr>
              <w:pStyle w:val="Cell"/>
              <w:widowControl/>
              <w:spacing w:line="276" w:lineRule="auto"/>
              <w:jc w:val="center"/>
              <w:rPr>
                <w:rFonts w:ascii="Times New Roman" w:hAnsi="Times New Roman"/>
                <w:bCs/>
                <w:noProof w:val="0"/>
                <w:color w:val="auto"/>
                <w:sz w:val="22"/>
                <w:szCs w:val="22"/>
                <w:highlight w:val="yellow"/>
              </w:rPr>
            </w:pPr>
            <w:r w:rsidRPr="00871940">
              <w:rPr>
                <w:rFonts w:ascii="Times New Roman" w:hAnsi="Times New Roman"/>
                <w:bCs/>
                <w:noProof w:val="0"/>
                <w:color w:val="auto"/>
                <w:sz w:val="22"/>
                <w:szCs w:val="22"/>
                <w:highlight w:val="yellow"/>
              </w:rPr>
              <w:t>$3.00</w:t>
            </w:r>
          </w:p>
        </w:tc>
        <w:tc>
          <w:tcPr>
            <w:tcW w:w="117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rPr>
            </w:pPr>
            <w:r w:rsidRPr="00871940">
              <w:rPr>
                <w:rFonts w:ascii="Times New Roman" w:hAnsi="Times New Roman"/>
                <w:noProof w:val="0"/>
                <w:color w:val="auto"/>
                <w:sz w:val="22"/>
                <w:szCs w:val="22"/>
              </w:rPr>
              <w:t>$</w:t>
            </w:r>
            <w:r w:rsidR="00FA1F6F" w:rsidRPr="00871940">
              <w:rPr>
                <w:rFonts w:ascii="Times New Roman" w:hAnsi="Times New Roman"/>
                <w:bCs/>
                <w:noProof w:val="0"/>
                <w:color w:val="auto"/>
                <w:sz w:val="22"/>
                <w:szCs w:val="22"/>
              </w:rPr>
              <w:fldChar w:fldCharType="begin">
                <w:ffData>
                  <w:name w:val="Text98"/>
                  <w:enabled/>
                  <w:calcOnExit w:val="0"/>
                  <w:textInput/>
                </w:ffData>
              </w:fldChar>
            </w:r>
            <w:r w:rsidR="00FA1F6F" w:rsidRPr="00871940">
              <w:rPr>
                <w:rFonts w:ascii="Times New Roman" w:hAnsi="Times New Roman"/>
                <w:bCs/>
                <w:noProof w:val="0"/>
                <w:color w:val="auto"/>
                <w:sz w:val="22"/>
                <w:szCs w:val="22"/>
              </w:rPr>
              <w:instrText xml:space="preserve"> FORMTEXT </w:instrText>
            </w:r>
            <w:r w:rsidR="00FA1F6F" w:rsidRPr="00871940">
              <w:rPr>
                <w:rFonts w:ascii="Times New Roman" w:hAnsi="Times New Roman"/>
                <w:bCs/>
                <w:noProof w:val="0"/>
                <w:color w:val="auto"/>
                <w:sz w:val="22"/>
                <w:szCs w:val="22"/>
              </w:rPr>
            </w:r>
            <w:r w:rsidR="00FA1F6F" w:rsidRPr="00871940">
              <w:rPr>
                <w:rFonts w:ascii="Times New Roman" w:hAnsi="Times New Roman"/>
                <w:bCs/>
                <w:noProof w:val="0"/>
                <w:color w:val="auto"/>
                <w:sz w:val="22"/>
                <w:szCs w:val="22"/>
              </w:rPr>
              <w:fldChar w:fldCharType="separate"/>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noProof w:val="0"/>
                <w:color w:val="auto"/>
                <w:sz w:val="22"/>
                <w:szCs w:val="22"/>
              </w:rPr>
              <w:fldChar w:fldCharType="end"/>
            </w:r>
          </w:p>
        </w:tc>
        <w:tc>
          <w:tcPr>
            <w:tcW w:w="1748" w:type="dxa"/>
            <w:vAlign w:val="center"/>
          </w:tcPr>
          <w:p w:rsidR="00515866" w:rsidRPr="005E19F4" w:rsidRDefault="00515866" w:rsidP="00D77809">
            <w:pPr>
              <w:pStyle w:val="Cell"/>
              <w:widowControl/>
              <w:spacing w:line="276" w:lineRule="auto"/>
              <w:jc w:val="center"/>
              <w:rPr>
                <w:rFonts w:ascii="Times New Roman" w:hAnsi="Times New Roman"/>
                <w:b/>
                <w:noProof w:val="0"/>
                <w:color w:val="auto"/>
                <w:sz w:val="22"/>
                <w:szCs w:val="22"/>
              </w:rPr>
            </w:pPr>
            <w:r w:rsidRPr="005E19F4">
              <w:rPr>
                <w:rFonts w:ascii="Times New Roman" w:hAnsi="Times New Roman"/>
                <w:b/>
                <w:noProof w:val="0"/>
                <w:color w:val="auto"/>
                <w:sz w:val="22"/>
                <w:szCs w:val="22"/>
              </w:rPr>
              <w:t>$</w:t>
            </w:r>
            <w:r w:rsidR="00FA1F6F" w:rsidRPr="005E19F4">
              <w:rPr>
                <w:rFonts w:ascii="Times New Roman" w:hAnsi="Times New Roman"/>
                <w:b/>
                <w:bCs/>
                <w:noProof w:val="0"/>
                <w:color w:val="auto"/>
                <w:sz w:val="22"/>
                <w:szCs w:val="22"/>
              </w:rPr>
              <w:fldChar w:fldCharType="begin">
                <w:ffData>
                  <w:name w:val="Text98"/>
                  <w:enabled/>
                  <w:calcOnExit w:val="0"/>
                  <w:textInput/>
                </w:ffData>
              </w:fldChar>
            </w:r>
            <w:r w:rsidR="00FA1F6F" w:rsidRPr="005E19F4">
              <w:rPr>
                <w:rFonts w:ascii="Times New Roman" w:hAnsi="Times New Roman"/>
                <w:b/>
                <w:bCs/>
                <w:noProof w:val="0"/>
                <w:color w:val="auto"/>
                <w:sz w:val="22"/>
                <w:szCs w:val="22"/>
              </w:rPr>
              <w:instrText xml:space="preserve"> FORMTEXT </w:instrText>
            </w:r>
            <w:r w:rsidR="00FA1F6F" w:rsidRPr="005E19F4">
              <w:rPr>
                <w:rFonts w:ascii="Times New Roman" w:hAnsi="Times New Roman"/>
                <w:b/>
                <w:bCs/>
                <w:noProof w:val="0"/>
                <w:color w:val="auto"/>
                <w:sz w:val="22"/>
                <w:szCs w:val="22"/>
              </w:rPr>
            </w:r>
            <w:r w:rsidR="00FA1F6F" w:rsidRPr="005E19F4">
              <w:rPr>
                <w:rFonts w:ascii="Times New Roman" w:hAnsi="Times New Roman"/>
                <w:b/>
                <w:bCs/>
                <w:noProof w:val="0"/>
                <w:color w:val="auto"/>
                <w:sz w:val="22"/>
                <w:szCs w:val="22"/>
              </w:rPr>
              <w:fldChar w:fldCharType="separate"/>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noProof w:val="0"/>
                <w:color w:val="auto"/>
                <w:sz w:val="22"/>
                <w:szCs w:val="22"/>
              </w:rPr>
              <w:fldChar w:fldCharType="end"/>
            </w:r>
          </w:p>
        </w:tc>
      </w:tr>
      <w:tr w:rsidR="00515866" w:rsidRPr="00871940" w:rsidTr="00C559AE">
        <w:trPr>
          <w:trHeight w:val="674"/>
        </w:trPr>
        <w:tc>
          <w:tcPr>
            <w:tcW w:w="2445"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LP and Other Conifers (excluding Limber Pine)</w:t>
            </w:r>
          </w:p>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Live/Dead</w:t>
            </w:r>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Non-Saw</w:t>
            </w:r>
          </w:p>
        </w:tc>
        <w:tc>
          <w:tcPr>
            <w:tcW w:w="1440" w:type="dxa"/>
            <w:vAlign w:val="center"/>
          </w:tcPr>
          <w:p w:rsidR="00515866" w:rsidRPr="00871940" w:rsidRDefault="00C44B49" w:rsidP="00D77809">
            <w:pPr>
              <w:pStyle w:val="Cell"/>
              <w:widowControl/>
              <w:spacing w:line="276" w:lineRule="auto"/>
              <w:jc w:val="center"/>
              <w:rPr>
                <w:rFonts w:ascii="Times New Roman" w:hAnsi="Times New Roman"/>
                <w:noProof w:val="0"/>
                <w:color w:val="auto"/>
                <w:sz w:val="22"/>
                <w:szCs w:val="22"/>
                <w:highlight w:val="yellow"/>
              </w:rPr>
            </w:pPr>
            <w:r>
              <w:rPr>
                <w:rFonts w:ascii="Times New Roman" w:hAnsi="Times New Roman"/>
                <w:noProof w:val="0"/>
                <w:color w:val="auto"/>
                <w:sz w:val="22"/>
                <w:szCs w:val="22"/>
                <w:highlight w:val="yellow"/>
              </w:rPr>
              <w:t>11</w:t>
            </w:r>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highlight w:val="yellow"/>
              </w:rPr>
            </w:pPr>
            <w:r w:rsidRPr="00871940">
              <w:rPr>
                <w:rFonts w:ascii="Times New Roman" w:hAnsi="Times New Roman"/>
                <w:noProof w:val="0"/>
                <w:color w:val="auto"/>
                <w:sz w:val="22"/>
                <w:szCs w:val="22"/>
                <w:highlight w:val="yellow"/>
              </w:rPr>
              <w:t>CCF</w:t>
            </w:r>
          </w:p>
        </w:tc>
        <w:tc>
          <w:tcPr>
            <w:tcW w:w="1780" w:type="dxa"/>
            <w:vAlign w:val="center"/>
          </w:tcPr>
          <w:p w:rsidR="00515866" w:rsidRPr="00871940" w:rsidRDefault="00515866" w:rsidP="00D77809">
            <w:pPr>
              <w:pStyle w:val="Cell"/>
              <w:widowControl/>
              <w:spacing w:line="276" w:lineRule="auto"/>
              <w:jc w:val="center"/>
              <w:rPr>
                <w:rFonts w:ascii="Times New Roman" w:hAnsi="Times New Roman"/>
                <w:bCs/>
                <w:noProof w:val="0"/>
                <w:color w:val="auto"/>
                <w:sz w:val="22"/>
                <w:szCs w:val="22"/>
                <w:highlight w:val="yellow"/>
              </w:rPr>
            </w:pPr>
            <w:r w:rsidRPr="00871940">
              <w:rPr>
                <w:rFonts w:ascii="Times New Roman" w:hAnsi="Times New Roman"/>
                <w:bCs/>
                <w:noProof w:val="0"/>
                <w:color w:val="auto"/>
                <w:sz w:val="22"/>
                <w:szCs w:val="22"/>
                <w:highlight w:val="yellow"/>
              </w:rPr>
              <w:t>$1.00</w:t>
            </w:r>
          </w:p>
        </w:tc>
        <w:tc>
          <w:tcPr>
            <w:tcW w:w="117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rPr>
            </w:pPr>
            <w:r w:rsidRPr="00871940">
              <w:rPr>
                <w:rFonts w:ascii="Times New Roman" w:hAnsi="Times New Roman"/>
                <w:noProof w:val="0"/>
                <w:color w:val="auto"/>
                <w:sz w:val="22"/>
                <w:szCs w:val="22"/>
              </w:rPr>
              <w:t>$</w:t>
            </w:r>
            <w:r w:rsidR="00FA1F6F" w:rsidRPr="00871940">
              <w:rPr>
                <w:rFonts w:ascii="Times New Roman" w:hAnsi="Times New Roman"/>
                <w:bCs/>
                <w:noProof w:val="0"/>
                <w:color w:val="auto"/>
                <w:sz w:val="22"/>
                <w:szCs w:val="22"/>
              </w:rPr>
              <w:fldChar w:fldCharType="begin">
                <w:ffData>
                  <w:name w:val="Text98"/>
                  <w:enabled/>
                  <w:calcOnExit w:val="0"/>
                  <w:textInput/>
                </w:ffData>
              </w:fldChar>
            </w:r>
            <w:r w:rsidR="00FA1F6F" w:rsidRPr="00871940">
              <w:rPr>
                <w:rFonts w:ascii="Times New Roman" w:hAnsi="Times New Roman"/>
                <w:bCs/>
                <w:noProof w:val="0"/>
                <w:color w:val="auto"/>
                <w:sz w:val="22"/>
                <w:szCs w:val="22"/>
              </w:rPr>
              <w:instrText xml:space="preserve"> FORMTEXT </w:instrText>
            </w:r>
            <w:r w:rsidR="00FA1F6F" w:rsidRPr="00871940">
              <w:rPr>
                <w:rFonts w:ascii="Times New Roman" w:hAnsi="Times New Roman"/>
                <w:bCs/>
                <w:noProof w:val="0"/>
                <w:color w:val="auto"/>
                <w:sz w:val="22"/>
                <w:szCs w:val="22"/>
              </w:rPr>
            </w:r>
            <w:r w:rsidR="00FA1F6F" w:rsidRPr="00871940">
              <w:rPr>
                <w:rFonts w:ascii="Times New Roman" w:hAnsi="Times New Roman"/>
                <w:bCs/>
                <w:noProof w:val="0"/>
                <w:color w:val="auto"/>
                <w:sz w:val="22"/>
                <w:szCs w:val="22"/>
              </w:rPr>
              <w:fldChar w:fldCharType="separate"/>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color w:val="auto"/>
                <w:sz w:val="22"/>
                <w:szCs w:val="22"/>
              </w:rPr>
              <w:t> </w:t>
            </w:r>
            <w:r w:rsidR="00FA1F6F" w:rsidRPr="00871940">
              <w:rPr>
                <w:rFonts w:ascii="Times New Roman" w:hAnsi="Times New Roman"/>
                <w:bCs/>
                <w:noProof w:val="0"/>
                <w:color w:val="auto"/>
                <w:sz w:val="22"/>
                <w:szCs w:val="22"/>
              </w:rPr>
              <w:fldChar w:fldCharType="end"/>
            </w:r>
          </w:p>
        </w:tc>
        <w:tc>
          <w:tcPr>
            <w:tcW w:w="1748" w:type="dxa"/>
            <w:vAlign w:val="center"/>
          </w:tcPr>
          <w:p w:rsidR="00515866" w:rsidRPr="005E19F4" w:rsidRDefault="00515866" w:rsidP="00D77809">
            <w:pPr>
              <w:pStyle w:val="Cell"/>
              <w:widowControl/>
              <w:spacing w:line="276" w:lineRule="auto"/>
              <w:jc w:val="center"/>
              <w:rPr>
                <w:rFonts w:ascii="Times New Roman" w:hAnsi="Times New Roman"/>
                <w:b/>
                <w:noProof w:val="0"/>
                <w:color w:val="auto"/>
                <w:sz w:val="22"/>
                <w:szCs w:val="22"/>
              </w:rPr>
            </w:pPr>
            <w:r w:rsidRPr="005E19F4">
              <w:rPr>
                <w:rFonts w:ascii="Times New Roman" w:hAnsi="Times New Roman"/>
                <w:b/>
                <w:noProof w:val="0"/>
                <w:color w:val="auto"/>
                <w:sz w:val="22"/>
                <w:szCs w:val="22"/>
              </w:rPr>
              <w:t>$</w:t>
            </w:r>
            <w:r w:rsidR="00FA1F6F" w:rsidRPr="005E19F4">
              <w:rPr>
                <w:rFonts w:ascii="Times New Roman" w:hAnsi="Times New Roman"/>
                <w:b/>
                <w:bCs/>
                <w:noProof w:val="0"/>
                <w:color w:val="auto"/>
                <w:sz w:val="22"/>
                <w:szCs w:val="22"/>
              </w:rPr>
              <w:fldChar w:fldCharType="begin">
                <w:ffData>
                  <w:name w:val="Text98"/>
                  <w:enabled/>
                  <w:calcOnExit w:val="0"/>
                  <w:textInput/>
                </w:ffData>
              </w:fldChar>
            </w:r>
            <w:r w:rsidR="00FA1F6F" w:rsidRPr="005E19F4">
              <w:rPr>
                <w:rFonts w:ascii="Times New Roman" w:hAnsi="Times New Roman"/>
                <w:b/>
                <w:bCs/>
                <w:noProof w:val="0"/>
                <w:color w:val="auto"/>
                <w:sz w:val="22"/>
                <w:szCs w:val="22"/>
              </w:rPr>
              <w:instrText xml:space="preserve"> FORMTEXT </w:instrText>
            </w:r>
            <w:r w:rsidR="00FA1F6F" w:rsidRPr="005E19F4">
              <w:rPr>
                <w:rFonts w:ascii="Times New Roman" w:hAnsi="Times New Roman"/>
                <w:b/>
                <w:bCs/>
                <w:noProof w:val="0"/>
                <w:color w:val="auto"/>
                <w:sz w:val="22"/>
                <w:szCs w:val="22"/>
              </w:rPr>
            </w:r>
            <w:r w:rsidR="00FA1F6F" w:rsidRPr="005E19F4">
              <w:rPr>
                <w:rFonts w:ascii="Times New Roman" w:hAnsi="Times New Roman"/>
                <w:b/>
                <w:bCs/>
                <w:noProof w:val="0"/>
                <w:color w:val="auto"/>
                <w:sz w:val="22"/>
                <w:szCs w:val="22"/>
              </w:rPr>
              <w:fldChar w:fldCharType="separate"/>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color w:val="auto"/>
                <w:sz w:val="22"/>
                <w:szCs w:val="22"/>
              </w:rPr>
              <w:t> </w:t>
            </w:r>
            <w:r w:rsidR="00FA1F6F" w:rsidRPr="005E19F4">
              <w:rPr>
                <w:rFonts w:ascii="Times New Roman" w:hAnsi="Times New Roman"/>
                <w:b/>
                <w:bCs/>
                <w:noProof w:val="0"/>
                <w:color w:val="auto"/>
                <w:sz w:val="22"/>
                <w:szCs w:val="22"/>
              </w:rPr>
              <w:fldChar w:fldCharType="end"/>
            </w:r>
          </w:p>
        </w:tc>
      </w:tr>
      <w:tr w:rsidR="00515866" w:rsidRPr="00871940" w:rsidTr="00C559AE">
        <w:trPr>
          <w:trHeight w:val="399"/>
        </w:trPr>
        <w:tc>
          <w:tcPr>
            <w:tcW w:w="2445" w:type="dxa"/>
            <w:vAlign w:val="center"/>
          </w:tcPr>
          <w:p w:rsidR="00515866" w:rsidRPr="00871940" w:rsidRDefault="006B0C60" w:rsidP="00D77809">
            <w:pPr>
              <w:pStyle w:val="Cell"/>
              <w:widowControl/>
              <w:spacing w:line="276" w:lineRule="auto"/>
              <w:jc w:val="center"/>
              <w:rPr>
                <w:rFonts w:ascii="Times New Roman" w:hAnsi="Times New Roman"/>
                <w:b/>
                <w:noProof w:val="0"/>
                <w:color w:val="auto"/>
                <w:sz w:val="22"/>
                <w:szCs w:val="22"/>
              </w:rPr>
            </w:pPr>
            <w:r w:rsidRPr="00871940">
              <w:rPr>
                <w:rFonts w:ascii="Times New Roman" w:hAnsi="Times New Roman"/>
                <w:b/>
                <w:noProof w:val="0"/>
                <w:color w:val="auto"/>
                <w:sz w:val="22"/>
                <w:szCs w:val="22"/>
              </w:rPr>
              <w:t>TOTAL QUANTITY</w:t>
            </w:r>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rPr>
            </w:pPr>
          </w:p>
        </w:tc>
        <w:tc>
          <w:tcPr>
            <w:tcW w:w="1440" w:type="dxa"/>
            <w:vAlign w:val="center"/>
          </w:tcPr>
          <w:p w:rsidR="00515866" w:rsidRPr="00871940" w:rsidRDefault="00C44B49" w:rsidP="00D77809">
            <w:pPr>
              <w:pStyle w:val="Cell"/>
              <w:widowControl/>
              <w:spacing w:line="276" w:lineRule="auto"/>
              <w:jc w:val="center"/>
              <w:rPr>
                <w:rFonts w:ascii="Times New Roman" w:hAnsi="Times New Roman"/>
                <w:b/>
                <w:noProof w:val="0"/>
                <w:color w:val="auto"/>
                <w:sz w:val="22"/>
                <w:szCs w:val="22"/>
                <w:highlight w:val="yellow"/>
              </w:rPr>
            </w:pPr>
            <w:r>
              <w:rPr>
                <w:rFonts w:ascii="Times New Roman" w:hAnsi="Times New Roman"/>
                <w:b/>
                <w:noProof w:val="0"/>
                <w:color w:val="auto"/>
                <w:sz w:val="22"/>
                <w:szCs w:val="22"/>
                <w:highlight w:val="yellow"/>
              </w:rPr>
              <w:t>260</w:t>
            </w:r>
          </w:p>
        </w:tc>
        <w:tc>
          <w:tcPr>
            <w:tcW w:w="144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rPr>
            </w:pPr>
          </w:p>
        </w:tc>
        <w:tc>
          <w:tcPr>
            <w:tcW w:w="1780" w:type="dxa"/>
            <w:vAlign w:val="center"/>
          </w:tcPr>
          <w:p w:rsidR="00515866" w:rsidRPr="00871940" w:rsidRDefault="00515866" w:rsidP="00D77809">
            <w:pPr>
              <w:pStyle w:val="Cell"/>
              <w:widowControl/>
              <w:spacing w:line="276" w:lineRule="auto"/>
              <w:jc w:val="center"/>
              <w:rPr>
                <w:rFonts w:ascii="Times New Roman" w:hAnsi="Times New Roman"/>
                <w:bCs/>
                <w:noProof w:val="0"/>
                <w:color w:val="auto"/>
                <w:sz w:val="22"/>
                <w:szCs w:val="22"/>
              </w:rPr>
            </w:pPr>
          </w:p>
        </w:tc>
        <w:tc>
          <w:tcPr>
            <w:tcW w:w="1170" w:type="dxa"/>
            <w:vAlign w:val="center"/>
          </w:tcPr>
          <w:p w:rsidR="00515866" w:rsidRPr="00871940" w:rsidRDefault="00515866" w:rsidP="00D77809">
            <w:pPr>
              <w:pStyle w:val="Cell"/>
              <w:widowControl/>
              <w:spacing w:line="276" w:lineRule="auto"/>
              <w:jc w:val="center"/>
              <w:rPr>
                <w:rFonts w:ascii="Times New Roman" w:hAnsi="Times New Roman"/>
                <w:noProof w:val="0"/>
                <w:color w:val="auto"/>
                <w:sz w:val="22"/>
                <w:szCs w:val="22"/>
              </w:rPr>
            </w:pPr>
          </w:p>
        </w:tc>
        <w:tc>
          <w:tcPr>
            <w:tcW w:w="1748" w:type="dxa"/>
            <w:vAlign w:val="center"/>
          </w:tcPr>
          <w:p w:rsidR="00515866" w:rsidRPr="005E19F4" w:rsidRDefault="00515866" w:rsidP="00D77809">
            <w:pPr>
              <w:pStyle w:val="Cell"/>
              <w:widowControl/>
              <w:spacing w:line="276" w:lineRule="auto"/>
              <w:jc w:val="center"/>
              <w:rPr>
                <w:rFonts w:ascii="Times New Roman" w:hAnsi="Times New Roman"/>
                <w:b/>
                <w:noProof w:val="0"/>
                <w:color w:val="auto"/>
                <w:sz w:val="22"/>
                <w:szCs w:val="22"/>
              </w:rPr>
            </w:pPr>
          </w:p>
        </w:tc>
      </w:tr>
      <w:tr w:rsidR="00515866" w:rsidRPr="00871940" w:rsidTr="006B0C60">
        <w:trPr>
          <w:trHeight w:val="542"/>
        </w:trPr>
        <w:tc>
          <w:tcPr>
            <w:tcW w:w="9715" w:type="dxa"/>
            <w:gridSpan w:val="6"/>
            <w:vAlign w:val="center"/>
          </w:tcPr>
          <w:p w:rsidR="00515866" w:rsidRPr="005E19F4" w:rsidRDefault="006B0C60" w:rsidP="003B7F71">
            <w:pPr>
              <w:pStyle w:val="Cell"/>
              <w:widowControl/>
              <w:spacing w:line="276" w:lineRule="auto"/>
              <w:jc w:val="right"/>
              <w:rPr>
                <w:rFonts w:ascii="Times New Roman" w:hAnsi="Times New Roman"/>
                <w:b/>
                <w:noProof w:val="0"/>
                <w:color w:val="auto"/>
                <w:szCs w:val="22"/>
              </w:rPr>
            </w:pPr>
            <w:r w:rsidRPr="005E19F4">
              <w:rPr>
                <w:rFonts w:ascii="Times New Roman" w:hAnsi="Times New Roman"/>
                <w:b/>
                <w:noProof w:val="0"/>
                <w:color w:val="auto"/>
                <w:szCs w:val="22"/>
              </w:rPr>
              <w:t>TOTAL—</w:t>
            </w:r>
            <w:r w:rsidR="003B7F71">
              <w:rPr>
                <w:rFonts w:ascii="Times New Roman" w:hAnsi="Times New Roman"/>
                <w:b/>
                <w:noProof w:val="0"/>
                <w:color w:val="auto"/>
                <w:szCs w:val="22"/>
              </w:rPr>
              <w:t>ALL PRODUCT</w:t>
            </w:r>
            <w:r w:rsidR="00C733DE" w:rsidRPr="005E19F4">
              <w:rPr>
                <w:rFonts w:ascii="Times New Roman" w:hAnsi="Times New Roman"/>
                <w:b/>
                <w:noProof w:val="0"/>
                <w:color w:val="auto"/>
                <w:szCs w:val="22"/>
              </w:rPr>
              <w:t xml:space="preserve"> REMOVAL</w:t>
            </w:r>
            <w:r w:rsidR="004C6E93" w:rsidRPr="005E19F4">
              <w:rPr>
                <w:rFonts w:ascii="Times New Roman" w:hAnsi="Times New Roman"/>
                <w:noProof w:val="0"/>
                <w:color w:val="auto"/>
                <w:szCs w:val="22"/>
              </w:rPr>
              <w:t xml:space="preserve"> </w:t>
            </w:r>
          </w:p>
        </w:tc>
        <w:tc>
          <w:tcPr>
            <w:tcW w:w="1748" w:type="dxa"/>
            <w:vAlign w:val="center"/>
          </w:tcPr>
          <w:p w:rsidR="00515866" w:rsidRPr="005E19F4" w:rsidRDefault="00515866" w:rsidP="00D77809">
            <w:pPr>
              <w:pStyle w:val="Cell"/>
              <w:widowControl/>
              <w:spacing w:line="276" w:lineRule="auto"/>
              <w:jc w:val="center"/>
              <w:rPr>
                <w:rFonts w:ascii="Times New Roman" w:hAnsi="Times New Roman"/>
                <w:b/>
                <w:noProof w:val="0"/>
                <w:color w:val="auto"/>
                <w:szCs w:val="22"/>
              </w:rPr>
            </w:pPr>
            <w:r w:rsidRPr="005E19F4">
              <w:rPr>
                <w:rFonts w:ascii="Times New Roman" w:hAnsi="Times New Roman"/>
                <w:b/>
                <w:noProof w:val="0"/>
                <w:color w:val="auto"/>
                <w:szCs w:val="22"/>
              </w:rPr>
              <w:t>$</w:t>
            </w:r>
            <w:r w:rsidR="00FA1F6F" w:rsidRPr="005E19F4">
              <w:rPr>
                <w:rFonts w:ascii="Times New Roman" w:hAnsi="Times New Roman"/>
                <w:b/>
                <w:bCs/>
                <w:noProof w:val="0"/>
                <w:color w:val="auto"/>
                <w:szCs w:val="22"/>
              </w:rPr>
              <w:fldChar w:fldCharType="begin">
                <w:ffData>
                  <w:name w:val="Text98"/>
                  <w:enabled/>
                  <w:calcOnExit w:val="0"/>
                  <w:textInput/>
                </w:ffData>
              </w:fldChar>
            </w:r>
            <w:r w:rsidR="00FA1F6F" w:rsidRPr="005E19F4">
              <w:rPr>
                <w:rFonts w:ascii="Times New Roman" w:hAnsi="Times New Roman"/>
                <w:b/>
                <w:bCs/>
                <w:noProof w:val="0"/>
                <w:color w:val="auto"/>
                <w:szCs w:val="22"/>
              </w:rPr>
              <w:instrText xml:space="preserve"> FORMTEXT </w:instrText>
            </w:r>
            <w:r w:rsidR="00FA1F6F" w:rsidRPr="005E19F4">
              <w:rPr>
                <w:rFonts w:ascii="Times New Roman" w:hAnsi="Times New Roman"/>
                <w:b/>
                <w:bCs/>
                <w:noProof w:val="0"/>
                <w:color w:val="auto"/>
                <w:szCs w:val="22"/>
              </w:rPr>
            </w:r>
            <w:r w:rsidR="00FA1F6F" w:rsidRPr="005E19F4">
              <w:rPr>
                <w:rFonts w:ascii="Times New Roman" w:hAnsi="Times New Roman"/>
                <w:b/>
                <w:bCs/>
                <w:noProof w:val="0"/>
                <w:color w:val="auto"/>
                <w:szCs w:val="22"/>
              </w:rPr>
              <w:fldChar w:fldCharType="separate"/>
            </w:r>
            <w:r w:rsidR="00FA1F6F" w:rsidRPr="005E19F4">
              <w:rPr>
                <w:rFonts w:ascii="Times New Roman" w:hAnsi="Times New Roman"/>
                <w:b/>
                <w:bCs/>
                <w:color w:val="auto"/>
                <w:szCs w:val="22"/>
              </w:rPr>
              <w:t> </w:t>
            </w:r>
            <w:r w:rsidR="00FA1F6F" w:rsidRPr="005E19F4">
              <w:rPr>
                <w:rFonts w:ascii="Times New Roman" w:hAnsi="Times New Roman"/>
                <w:b/>
                <w:bCs/>
                <w:color w:val="auto"/>
                <w:szCs w:val="22"/>
              </w:rPr>
              <w:t> </w:t>
            </w:r>
            <w:r w:rsidR="00FA1F6F" w:rsidRPr="005E19F4">
              <w:rPr>
                <w:rFonts w:ascii="Times New Roman" w:hAnsi="Times New Roman"/>
                <w:b/>
                <w:bCs/>
                <w:color w:val="auto"/>
                <w:szCs w:val="22"/>
              </w:rPr>
              <w:t> </w:t>
            </w:r>
            <w:r w:rsidR="00FA1F6F" w:rsidRPr="005E19F4">
              <w:rPr>
                <w:rFonts w:ascii="Times New Roman" w:hAnsi="Times New Roman"/>
                <w:b/>
                <w:bCs/>
                <w:color w:val="auto"/>
                <w:szCs w:val="22"/>
              </w:rPr>
              <w:t> </w:t>
            </w:r>
            <w:r w:rsidR="00FA1F6F" w:rsidRPr="005E19F4">
              <w:rPr>
                <w:rFonts w:ascii="Times New Roman" w:hAnsi="Times New Roman"/>
                <w:b/>
                <w:bCs/>
                <w:color w:val="auto"/>
                <w:szCs w:val="22"/>
              </w:rPr>
              <w:t> </w:t>
            </w:r>
            <w:r w:rsidR="00FA1F6F" w:rsidRPr="005E19F4">
              <w:rPr>
                <w:rFonts w:ascii="Times New Roman" w:hAnsi="Times New Roman"/>
                <w:b/>
                <w:bCs/>
                <w:noProof w:val="0"/>
                <w:color w:val="auto"/>
                <w:szCs w:val="22"/>
              </w:rPr>
              <w:fldChar w:fldCharType="end"/>
            </w:r>
          </w:p>
        </w:tc>
      </w:tr>
      <w:tr w:rsidR="00515866" w:rsidRPr="00871940" w:rsidTr="00C559AE">
        <w:trPr>
          <w:trHeight w:hRule="exact" w:val="288"/>
        </w:trPr>
        <w:tc>
          <w:tcPr>
            <w:tcW w:w="11463" w:type="dxa"/>
            <w:gridSpan w:val="7"/>
            <w:vAlign w:val="center"/>
          </w:tcPr>
          <w:p w:rsidR="00515866" w:rsidRPr="00871940" w:rsidRDefault="00515866" w:rsidP="00D77809">
            <w:pPr>
              <w:pStyle w:val="Cell"/>
              <w:widowControl/>
              <w:spacing w:line="276" w:lineRule="auto"/>
              <w:rPr>
                <w:rFonts w:ascii="Times New Roman" w:hAnsi="Times New Roman"/>
                <w:noProof w:val="0"/>
                <w:color w:val="auto"/>
                <w:sz w:val="22"/>
                <w:szCs w:val="22"/>
              </w:rPr>
            </w:pPr>
          </w:p>
        </w:tc>
      </w:tr>
      <w:tr w:rsidR="00515866" w:rsidRPr="00871940" w:rsidTr="00C559AE">
        <w:trPr>
          <w:trHeight w:val="674"/>
        </w:trPr>
        <w:tc>
          <w:tcPr>
            <w:tcW w:w="11463" w:type="dxa"/>
            <w:gridSpan w:val="7"/>
            <w:vAlign w:val="center"/>
          </w:tcPr>
          <w:p w:rsidR="00B370B2" w:rsidRPr="00351CE4" w:rsidRDefault="00515866" w:rsidP="00D77809">
            <w:pPr>
              <w:spacing w:line="276" w:lineRule="auto"/>
              <w:jc w:val="both"/>
              <w:rPr>
                <w:sz w:val="20"/>
                <w:szCs w:val="20"/>
              </w:rPr>
            </w:pPr>
            <w:r w:rsidRPr="00351CE4">
              <w:rPr>
                <w:sz w:val="20"/>
                <w:szCs w:val="20"/>
                <w:u w:val="single"/>
              </w:rPr>
              <w:t>Note</w:t>
            </w:r>
            <w:r w:rsidR="00B370B2" w:rsidRPr="00351CE4">
              <w:rPr>
                <w:sz w:val="20"/>
                <w:szCs w:val="20"/>
                <w:u w:val="single"/>
              </w:rPr>
              <w:t>s</w:t>
            </w:r>
            <w:r w:rsidRPr="00351CE4">
              <w:rPr>
                <w:sz w:val="20"/>
                <w:szCs w:val="20"/>
              </w:rPr>
              <w:t xml:space="preserve">: </w:t>
            </w:r>
          </w:p>
          <w:p w:rsidR="00B370B2" w:rsidRPr="00351CE4" w:rsidRDefault="00B370B2" w:rsidP="00A40305">
            <w:pPr>
              <w:pStyle w:val="ListParagraph"/>
              <w:numPr>
                <w:ilvl w:val="0"/>
                <w:numId w:val="160"/>
              </w:numPr>
              <w:spacing w:after="0"/>
              <w:jc w:val="both"/>
              <w:rPr>
                <w:color w:val="FF0000"/>
                <w:sz w:val="20"/>
                <w:szCs w:val="20"/>
              </w:rPr>
            </w:pPr>
            <w:r w:rsidRPr="00351CE4">
              <w:rPr>
                <w:color w:val="FF0000"/>
                <w:sz w:val="20"/>
                <w:szCs w:val="20"/>
              </w:rPr>
              <w:t>See Instructions to Offerors (Section L) for</w:t>
            </w:r>
            <w:r w:rsidR="0063706F" w:rsidRPr="00351CE4">
              <w:rPr>
                <w:color w:val="FF0000"/>
                <w:sz w:val="20"/>
                <w:szCs w:val="20"/>
              </w:rPr>
              <w:t xml:space="preserve"> business proposal requirements</w:t>
            </w:r>
          </w:p>
          <w:p w:rsidR="00B370B2" w:rsidRPr="00351CE4" w:rsidRDefault="00515866" w:rsidP="00A40305">
            <w:pPr>
              <w:pStyle w:val="ListParagraph"/>
              <w:numPr>
                <w:ilvl w:val="0"/>
                <w:numId w:val="160"/>
              </w:numPr>
              <w:spacing w:after="0"/>
              <w:jc w:val="both"/>
              <w:rPr>
                <w:color w:val="FF0000"/>
                <w:sz w:val="20"/>
                <w:szCs w:val="20"/>
              </w:rPr>
            </w:pPr>
            <w:r w:rsidRPr="00351CE4">
              <w:rPr>
                <w:sz w:val="20"/>
                <w:szCs w:val="20"/>
              </w:rPr>
              <w:t>These schedules a</w:t>
            </w:r>
            <w:r w:rsidR="0063706F" w:rsidRPr="00351CE4">
              <w:rPr>
                <w:sz w:val="20"/>
                <w:szCs w:val="20"/>
              </w:rPr>
              <w:t>re for pricing/payment purposes</w:t>
            </w:r>
            <w:r w:rsidR="00B370B2" w:rsidRPr="00351CE4">
              <w:rPr>
                <w:sz w:val="20"/>
                <w:szCs w:val="20"/>
              </w:rPr>
              <w:t xml:space="preserve">  </w:t>
            </w:r>
            <w:r w:rsidR="0063706F" w:rsidRPr="00351CE4">
              <w:rPr>
                <w:sz w:val="20"/>
                <w:szCs w:val="20"/>
              </w:rPr>
              <w:t xml:space="preserve"> </w:t>
            </w:r>
          </w:p>
          <w:p w:rsidR="00B370B2" w:rsidRPr="00351CE4" w:rsidRDefault="00515866" w:rsidP="00A40305">
            <w:pPr>
              <w:pStyle w:val="ListParagraph"/>
              <w:numPr>
                <w:ilvl w:val="0"/>
                <w:numId w:val="160"/>
              </w:numPr>
              <w:spacing w:after="0"/>
              <w:jc w:val="both"/>
              <w:rPr>
                <w:color w:val="FF0000"/>
                <w:sz w:val="20"/>
                <w:szCs w:val="20"/>
              </w:rPr>
            </w:pPr>
            <w:r w:rsidRPr="00351CE4">
              <w:rPr>
                <w:color w:val="FF0000"/>
                <w:sz w:val="20"/>
                <w:szCs w:val="20"/>
              </w:rPr>
              <w:t xml:space="preserve">Price Proposals </w:t>
            </w:r>
            <w:r w:rsidR="00351CE4" w:rsidRPr="00351CE4">
              <w:rPr>
                <w:color w:val="FF0000"/>
                <w:sz w:val="20"/>
                <w:szCs w:val="20"/>
              </w:rPr>
              <w:t>must</w:t>
            </w:r>
            <w:r w:rsidRPr="00351CE4">
              <w:rPr>
                <w:color w:val="FF0000"/>
                <w:sz w:val="20"/>
                <w:szCs w:val="20"/>
              </w:rPr>
              <w:t xml:space="preserve"> be provided on ALL Items in </w:t>
            </w:r>
            <w:r w:rsidR="00B370B2" w:rsidRPr="00351CE4">
              <w:rPr>
                <w:color w:val="FF0000"/>
                <w:sz w:val="20"/>
                <w:szCs w:val="20"/>
              </w:rPr>
              <w:t xml:space="preserve">the </w:t>
            </w:r>
            <w:r w:rsidRPr="00351CE4">
              <w:rPr>
                <w:color w:val="FF0000"/>
                <w:sz w:val="20"/>
                <w:szCs w:val="20"/>
              </w:rPr>
              <w:t xml:space="preserve">Schedules: Mandatory Work </w:t>
            </w:r>
            <w:r w:rsidR="00B370B2" w:rsidRPr="00351CE4">
              <w:rPr>
                <w:color w:val="FF0000"/>
                <w:sz w:val="20"/>
                <w:szCs w:val="20"/>
              </w:rPr>
              <w:t>Activitie</w:t>
            </w:r>
            <w:r w:rsidR="00351CE4" w:rsidRPr="00351CE4">
              <w:rPr>
                <w:color w:val="FF0000"/>
                <w:sz w:val="20"/>
                <w:szCs w:val="20"/>
              </w:rPr>
              <w:t xml:space="preserve">s, </w:t>
            </w:r>
            <w:r w:rsidRPr="00351CE4">
              <w:rPr>
                <w:color w:val="FF0000"/>
                <w:sz w:val="20"/>
                <w:szCs w:val="20"/>
              </w:rPr>
              <w:t>Optional Work Activities</w:t>
            </w:r>
            <w:r w:rsidR="008770DF" w:rsidRPr="00351CE4">
              <w:rPr>
                <w:color w:val="FF0000"/>
                <w:sz w:val="20"/>
                <w:szCs w:val="20"/>
              </w:rPr>
              <w:t xml:space="preserve"> (</w:t>
            </w:r>
            <w:r w:rsidR="008770DF" w:rsidRPr="00351CE4">
              <w:rPr>
                <w:i/>
                <w:color w:val="FF0000"/>
                <w:sz w:val="20"/>
                <w:szCs w:val="20"/>
              </w:rPr>
              <w:t>if</w:t>
            </w:r>
            <w:r w:rsidR="008770DF" w:rsidRPr="00351CE4">
              <w:rPr>
                <w:color w:val="FF0000"/>
                <w:sz w:val="20"/>
                <w:szCs w:val="20"/>
              </w:rPr>
              <w:t xml:space="preserve"> </w:t>
            </w:r>
            <w:r w:rsidR="008770DF" w:rsidRPr="00351CE4">
              <w:rPr>
                <w:i/>
                <w:color w:val="FF0000"/>
                <w:sz w:val="20"/>
                <w:szCs w:val="20"/>
              </w:rPr>
              <w:t>applicable</w:t>
            </w:r>
            <w:r w:rsidR="008770DF" w:rsidRPr="00351CE4">
              <w:rPr>
                <w:color w:val="FF0000"/>
                <w:sz w:val="20"/>
                <w:szCs w:val="20"/>
              </w:rPr>
              <w:t>),</w:t>
            </w:r>
            <w:r w:rsidRPr="00351CE4">
              <w:rPr>
                <w:color w:val="FF0000"/>
                <w:sz w:val="20"/>
                <w:szCs w:val="20"/>
              </w:rPr>
              <w:t xml:space="preserve"> and Timber or Other </w:t>
            </w:r>
            <w:r w:rsidR="0063706F" w:rsidRPr="00351CE4">
              <w:rPr>
                <w:color w:val="FF0000"/>
                <w:sz w:val="20"/>
                <w:szCs w:val="20"/>
              </w:rPr>
              <w:t>Products Removal</w:t>
            </w:r>
            <w:r w:rsidR="00B370B2" w:rsidRPr="00351CE4">
              <w:rPr>
                <w:sz w:val="20"/>
                <w:szCs w:val="20"/>
              </w:rPr>
              <w:t xml:space="preserve">  </w:t>
            </w:r>
          </w:p>
          <w:p w:rsidR="00B370B2" w:rsidRPr="00351CE4" w:rsidRDefault="0063706F" w:rsidP="006B112B">
            <w:pPr>
              <w:pStyle w:val="ListParagraph"/>
              <w:numPr>
                <w:ilvl w:val="0"/>
                <w:numId w:val="160"/>
              </w:numPr>
              <w:spacing w:after="0"/>
              <w:jc w:val="both"/>
              <w:rPr>
                <w:color w:val="FF0000"/>
                <w:sz w:val="20"/>
                <w:szCs w:val="20"/>
              </w:rPr>
            </w:pPr>
            <w:r w:rsidRPr="00351CE4">
              <w:rPr>
                <w:sz w:val="20"/>
                <w:szCs w:val="20"/>
              </w:rPr>
              <w:t>Unit prices Prevail</w:t>
            </w:r>
          </w:p>
        </w:tc>
      </w:tr>
    </w:tbl>
    <w:p w:rsidR="00E4047E" w:rsidRPr="00502C3F" w:rsidRDefault="00E4047E" w:rsidP="00832FC6">
      <w:pPr>
        <w:spacing w:line="276" w:lineRule="auto"/>
        <w:jc w:val="both"/>
        <w:rPr>
          <w:sz w:val="22"/>
          <w:szCs w:val="22"/>
        </w:rPr>
      </w:pPr>
    </w:p>
    <w:p w:rsidR="007D5DBB" w:rsidRPr="00502C3F" w:rsidRDefault="007D5DBB" w:rsidP="00832FC6">
      <w:pPr>
        <w:spacing w:line="276" w:lineRule="auto"/>
        <w:jc w:val="both"/>
        <w:rPr>
          <w:sz w:val="22"/>
          <w:szCs w:val="22"/>
        </w:rPr>
      </w:pPr>
    </w:p>
    <w:p w:rsidR="00847F36" w:rsidRPr="00C17CC2" w:rsidRDefault="00847F36" w:rsidP="00832FC6">
      <w:pPr>
        <w:pStyle w:val="Heading3"/>
        <w:spacing w:line="276" w:lineRule="auto"/>
      </w:pPr>
      <w:bookmarkStart w:id="37" w:name="_Toc16155357"/>
      <w:r w:rsidRPr="00794017">
        <w:t>B.</w:t>
      </w:r>
      <w:r w:rsidR="001F22DE" w:rsidRPr="00794017">
        <w:t>3</w:t>
      </w:r>
      <w:r w:rsidRPr="00C17CC2">
        <w:tab/>
      </w:r>
      <w:r w:rsidRPr="003D4DCE">
        <w:t>LAND MANAGEMENT ACTIVITIES</w:t>
      </w:r>
      <w:bookmarkEnd w:id="37"/>
    </w:p>
    <w:p w:rsidR="00F12982" w:rsidRDefault="00F12982" w:rsidP="00F12982">
      <w:pPr>
        <w:spacing w:after="60" w:line="276" w:lineRule="auto"/>
        <w:jc w:val="both"/>
        <w:rPr>
          <w:sz w:val="22"/>
          <w:szCs w:val="22"/>
        </w:rPr>
      </w:pPr>
      <w:r w:rsidRPr="00226D0C">
        <w:rPr>
          <w:sz w:val="22"/>
          <w:szCs w:val="22"/>
        </w:rPr>
        <w:t>All Mandatory Work Activities</w:t>
      </w:r>
      <w:r>
        <w:rPr>
          <w:sz w:val="22"/>
          <w:szCs w:val="22"/>
        </w:rPr>
        <w:t xml:space="preserve"> in Section B.2.1</w:t>
      </w:r>
      <w:r w:rsidRPr="00226D0C">
        <w:rPr>
          <w:sz w:val="22"/>
          <w:szCs w:val="22"/>
        </w:rPr>
        <w:t xml:space="preserve"> shall be performed.  </w:t>
      </w:r>
    </w:p>
    <w:p w:rsidR="00F12982" w:rsidRDefault="00F12982" w:rsidP="00F12982">
      <w:pPr>
        <w:spacing w:after="60" w:line="276" w:lineRule="auto"/>
        <w:jc w:val="both"/>
        <w:rPr>
          <w:sz w:val="22"/>
          <w:szCs w:val="22"/>
        </w:rPr>
      </w:pPr>
      <w:r w:rsidRPr="00226D0C">
        <w:rPr>
          <w:sz w:val="22"/>
          <w:szCs w:val="22"/>
        </w:rPr>
        <w:t xml:space="preserve">Performance of land management activities shall </w:t>
      </w:r>
      <w:r>
        <w:rPr>
          <w:sz w:val="22"/>
          <w:szCs w:val="22"/>
        </w:rPr>
        <w:t xml:space="preserve">be in accordance with the </w:t>
      </w:r>
      <w:r w:rsidRPr="00226D0C">
        <w:rPr>
          <w:sz w:val="22"/>
          <w:szCs w:val="22"/>
        </w:rPr>
        <w:t>Project Description and Specifications</w:t>
      </w:r>
      <w:r>
        <w:rPr>
          <w:sz w:val="22"/>
          <w:szCs w:val="22"/>
        </w:rPr>
        <w:t xml:space="preserve"> in Section C—Description/Specifications/Statement of Work.</w:t>
      </w:r>
    </w:p>
    <w:p w:rsidR="00F12982" w:rsidRDefault="00F12982" w:rsidP="00F12982">
      <w:pPr>
        <w:spacing w:after="60" w:line="276" w:lineRule="auto"/>
        <w:jc w:val="both"/>
        <w:rPr>
          <w:sz w:val="22"/>
          <w:szCs w:val="22"/>
        </w:rPr>
      </w:pPr>
      <w:r w:rsidRPr="00F12982">
        <w:rPr>
          <w:sz w:val="22"/>
          <w:szCs w:val="22"/>
          <w:highlight w:val="yellow"/>
        </w:rPr>
        <w:t>Payment for land management, Mandatory Work Activities (CLIN 0001-00</w:t>
      </w:r>
      <w:r w:rsidR="0069798F">
        <w:rPr>
          <w:sz w:val="22"/>
          <w:szCs w:val="22"/>
          <w:highlight w:val="yellow"/>
        </w:rPr>
        <w:t>16</w:t>
      </w:r>
      <w:r w:rsidRPr="00F12982">
        <w:rPr>
          <w:sz w:val="22"/>
          <w:szCs w:val="22"/>
          <w:highlight w:val="yellow"/>
        </w:rPr>
        <w:t>), listed in Section B.2.1, will be made with either Stewardship Credits in lieu of cash, as defined in Section G, or in appropriated dollars</w:t>
      </w:r>
      <w:r w:rsidRPr="00970CC0">
        <w:rPr>
          <w:sz w:val="22"/>
          <w:szCs w:val="22"/>
        </w:rPr>
        <w:t xml:space="preserve">. </w:t>
      </w:r>
    </w:p>
    <w:p w:rsidR="00847F36" w:rsidRPr="00502C3F" w:rsidRDefault="00887C16" w:rsidP="00832FC6">
      <w:pPr>
        <w:spacing w:line="276" w:lineRule="auto"/>
        <w:jc w:val="both"/>
        <w:rPr>
          <w:sz w:val="22"/>
          <w:szCs w:val="22"/>
        </w:rPr>
      </w:pPr>
      <w:r w:rsidRPr="003257BD">
        <w:rPr>
          <w:color w:val="FF0000"/>
          <w:sz w:val="22"/>
          <w:szCs w:val="22"/>
        </w:rPr>
        <w:lastRenderedPageBreak/>
        <w:t>Option</w:t>
      </w:r>
      <w:r w:rsidR="00333700" w:rsidRPr="003257BD">
        <w:rPr>
          <w:color w:val="FF0000"/>
          <w:sz w:val="22"/>
          <w:szCs w:val="22"/>
        </w:rPr>
        <w:t>al</w:t>
      </w:r>
      <w:r w:rsidR="00A66B3E" w:rsidRPr="003257BD">
        <w:rPr>
          <w:color w:val="FF0000"/>
          <w:sz w:val="22"/>
          <w:szCs w:val="22"/>
        </w:rPr>
        <w:t xml:space="preserve"> </w:t>
      </w:r>
      <w:r w:rsidR="00EA0807">
        <w:rPr>
          <w:color w:val="FF0000"/>
          <w:sz w:val="22"/>
          <w:szCs w:val="22"/>
        </w:rPr>
        <w:t>Work A</w:t>
      </w:r>
      <w:r w:rsidR="00A66B3E" w:rsidRPr="003257BD">
        <w:rPr>
          <w:color w:val="FF0000"/>
          <w:sz w:val="22"/>
          <w:szCs w:val="22"/>
        </w:rPr>
        <w:t>ctivities</w:t>
      </w:r>
      <w:r w:rsidR="00796900">
        <w:rPr>
          <w:color w:val="FF0000"/>
          <w:sz w:val="22"/>
          <w:szCs w:val="22"/>
        </w:rPr>
        <w:t xml:space="preserve"> in </w:t>
      </w:r>
      <w:r w:rsidR="00EA0807" w:rsidRPr="00956983">
        <w:rPr>
          <w:color w:val="FF0000"/>
          <w:sz w:val="22"/>
          <w:szCs w:val="22"/>
        </w:rPr>
        <w:t>Section B.2.2</w:t>
      </w:r>
      <w:r w:rsidR="00A66B3E" w:rsidRPr="003257BD">
        <w:rPr>
          <w:color w:val="FF0000"/>
          <w:sz w:val="22"/>
          <w:szCs w:val="22"/>
        </w:rPr>
        <w:t xml:space="preserve"> are listed in order of planned priority.  </w:t>
      </w:r>
      <w:r w:rsidR="00CF06FB" w:rsidRPr="003257BD">
        <w:rPr>
          <w:color w:val="FF0000"/>
          <w:sz w:val="22"/>
          <w:szCs w:val="22"/>
        </w:rPr>
        <w:t>Award</w:t>
      </w:r>
      <w:r w:rsidR="00A66B3E" w:rsidRPr="003257BD">
        <w:rPr>
          <w:color w:val="FF0000"/>
          <w:sz w:val="22"/>
          <w:szCs w:val="22"/>
        </w:rPr>
        <w:t xml:space="preserve"> may be </w:t>
      </w:r>
      <w:r w:rsidR="00CF06FB" w:rsidRPr="003257BD">
        <w:rPr>
          <w:color w:val="FF0000"/>
          <w:sz w:val="22"/>
          <w:szCs w:val="22"/>
        </w:rPr>
        <w:t>made</w:t>
      </w:r>
      <w:r w:rsidR="00A66B3E" w:rsidRPr="003257BD">
        <w:rPr>
          <w:color w:val="FF0000"/>
          <w:sz w:val="22"/>
          <w:szCs w:val="22"/>
        </w:rPr>
        <w:t xml:space="preserve"> for </w:t>
      </w:r>
      <w:r w:rsidRPr="003257BD">
        <w:rPr>
          <w:color w:val="FF0000"/>
          <w:sz w:val="22"/>
          <w:szCs w:val="22"/>
        </w:rPr>
        <w:t>option</w:t>
      </w:r>
      <w:r w:rsidR="003257BD" w:rsidRPr="003257BD">
        <w:rPr>
          <w:color w:val="FF0000"/>
          <w:sz w:val="22"/>
          <w:szCs w:val="22"/>
        </w:rPr>
        <w:t>al</w:t>
      </w:r>
      <w:r w:rsidR="00A66B3E" w:rsidRPr="003257BD">
        <w:rPr>
          <w:color w:val="FF0000"/>
          <w:sz w:val="22"/>
          <w:szCs w:val="22"/>
        </w:rPr>
        <w:t xml:space="preserve"> items in any or</w:t>
      </w:r>
      <w:r w:rsidR="000A2F06" w:rsidRPr="003257BD">
        <w:rPr>
          <w:color w:val="FF0000"/>
          <w:sz w:val="22"/>
          <w:szCs w:val="22"/>
        </w:rPr>
        <w:t>der that the CO</w:t>
      </w:r>
      <w:r w:rsidR="00A66B3E" w:rsidRPr="003257BD">
        <w:rPr>
          <w:color w:val="FF0000"/>
          <w:sz w:val="22"/>
          <w:szCs w:val="22"/>
        </w:rPr>
        <w:t xml:space="preserve"> determines is in the best interest of the Government.</w:t>
      </w:r>
      <w:r w:rsidR="00465758" w:rsidRPr="003257BD">
        <w:rPr>
          <w:color w:val="FF0000"/>
          <w:sz w:val="22"/>
          <w:szCs w:val="22"/>
        </w:rPr>
        <w:t xml:space="preserve"> </w:t>
      </w:r>
      <w:r w:rsidR="00847F36" w:rsidRPr="00502C3F">
        <w:rPr>
          <w:sz w:val="22"/>
          <w:szCs w:val="22"/>
        </w:rPr>
        <w:br w:type="page"/>
      </w:r>
    </w:p>
    <w:p w:rsidR="00193777" w:rsidRPr="003C0DEC" w:rsidRDefault="003E3A61" w:rsidP="00832FC6">
      <w:pPr>
        <w:pStyle w:val="Heading2"/>
        <w:spacing w:line="276" w:lineRule="auto"/>
      </w:pPr>
      <w:bookmarkStart w:id="38" w:name="_Toc16155358"/>
      <w:r w:rsidRPr="006C1F70">
        <w:rPr>
          <w:highlight w:val="yellow"/>
        </w:rPr>
        <w:lastRenderedPageBreak/>
        <w:t>SECTION C</w:t>
      </w:r>
      <w:r w:rsidR="00043FD3" w:rsidRPr="006C1F70">
        <w:rPr>
          <w:highlight w:val="yellow"/>
        </w:rPr>
        <w:t>—</w:t>
      </w:r>
      <w:r w:rsidRPr="006C1F70">
        <w:rPr>
          <w:highlight w:val="yellow"/>
        </w:rPr>
        <w:t>DESCRIPTION/</w:t>
      </w:r>
      <w:r w:rsidR="00847F36" w:rsidRPr="006C1F70">
        <w:rPr>
          <w:highlight w:val="yellow"/>
        </w:rPr>
        <w:t xml:space="preserve"> SPECIFICATIONS</w:t>
      </w:r>
      <w:r w:rsidRPr="006C1F70">
        <w:rPr>
          <w:highlight w:val="yellow"/>
        </w:rPr>
        <w:t>/STATEMENT OF WORK</w:t>
      </w:r>
      <w:bookmarkEnd w:id="38"/>
    </w:p>
    <w:p w:rsidR="00872B31" w:rsidRDefault="00872B31" w:rsidP="00832FC6">
      <w:pPr>
        <w:spacing w:line="276" w:lineRule="auto"/>
        <w:jc w:val="both"/>
        <w:rPr>
          <w:sz w:val="22"/>
          <w:szCs w:val="22"/>
        </w:rPr>
      </w:pPr>
    </w:p>
    <w:p w:rsidR="00847F36" w:rsidRPr="00C17CC2" w:rsidRDefault="007A317E" w:rsidP="00832FC6">
      <w:pPr>
        <w:pStyle w:val="Heading3"/>
        <w:spacing w:line="276" w:lineRule="auto"/>
      </w:pPr>
      <w:bookmarkStart w:id="39" w:name="_Toc16155359"/>
      <w:r w:rsidRPr="00D30D0A">
        <w:t>C.</w:t>
      </w:r>
      <w:r w:rsidR="00F12A15" w:rsidRPr="00D30D0A">
        <w:t>1</w:t>
      </w:r>
      <w:r w:rsidR="00847F36" w:rsidRPr="00C17CC2">
        <w:tab/>
      </w:r>
      <w:r w:rsidR="00EF315F" w:rsidRPr="003D4DCE">
        <w:t>PROJECT DESCRIPTION</w:t>
      </w:r>
      <w:bookmarkEnd w:id="39"/>
    </w:p>
    <w:p w:rsidR="006E0EAE" w:rsidRPr="00502C3F" w:rsidRDefault="0024328F" w:rsidP="00832FC6">
      <w:pPr>
        <w:pStyle w:val="ListParagraph"/>
        <w:numPr>
          <w:ilvl w:val="0"/>
          <w:numId w:val="4"/>
        </w:numPr>
        <w:spacing w:after="60"/>
        <w:ind w:left="648"/>
        <w:contextualSpacing w:val="0"/>
        <w:jc w:val="both"/>
      </w:pPr>
      <w:r>
        <w:t>Description of Work—</w:t>
      </w:r>
      <w:r w:rsidR="006E0EAE" w:rsidRPr="0024328F">
        <w:rPr>
          <w:highlight w:val="yellow"/>
        </w:rPr>
        <w:t xml:space="preserve">The </w:t>
      </w:r>
      <w:r w:rsidR="00570996">
        <w:rPr>
          <w:highlight w:val="yellow"/>
        </w:rPr>
        <w:t>Blue Dot</w:t>
      </w:r>
      <w:r w:rsidR="006E0EAE" w:rsidRPr="0024328F">
        <w:rPr>
          <w:highlight w:val="yellow"/>
        </w:rPr>
        <w:t xml:space="preserve"> </w:t>
      </w:r>
      <w:r w:rsidR="005520A9" w:rsidRPr="0024328F">
        <w:rPr>
          <w:highlight w:val="yellow"/>
        </w:rPr>
        <w:t>IRSC</w:t>
      </w:r>
      <w:r w:rsidR="006E0EAE" w:rsidRPr="0024328F">
        <w:rPr>
          <w:highlight w:val="yellow"/>
        </w:rPr>
        <w:t xml:space="preserve"> </w:t>
      </w:r>
      <w:r w:rsidR="005520A9" w:rsidRPr="0024328F">
        <w:rPr>
          <w:highlight w:val="yellow"/>
        </w:rPr>
        <w:t xml:space="preserve">is part of </w:t>
      </w:r>
      <w:r w:rsidR="00505FEF">
        <w:rPr>
          <w:highlight w:val="yellow"/>
        </w:rPr>
        <w:t xml:space="preserve">the </w:t>
      </w:r>
      <w:r w:rsidR="00570996">
        <w:rPr>
          <w:highlight w:val="yellow"/>
        </w:rPr>
        <w:t>Forsythe II</w:t>
      </w:r>
      <w:r w:rsidR="00505FEF">
        <w:rPr>
          <w:highlight w:val="yellow"/>
        </w:rPr>
        <w:t xml:space="preserve"> EA Project located i</w:t>
      </w:r>
      <w:r w:rsidR="005520A9" w:rsidRPr="0024328F">
        <w:rPr>
          <w:highlight w:val="yellow"/>
        </w:rPr>
        <w:t xml:space="preserve">n the </w:t>
      </w:r>
      <w:r w:rsidR="00D90255">
        <w:rPr>
          <w:highlight w:val="yellow"/>
        </w:rPr>
        <w:t>Boulder</w:t>
      </w:r>
      <w:r w:rsidR="005520A9" w:rsidRPr="0024328F">
        <w:rPr>
          <w:highlight w:val="yellow"/>
        </w:rPr>
        <w:t xml:space="preserve"> Ranger District of the </w:t>
      </w:r>
      <w:r w:rsidR="004712CF">
        <w:rPr>
          <w:highlight w:val="yellow"/>
        </w:rPr>
        <w:t>Arapaho/</w:t>
      </w:r>
      <w:r w:rsidR="005520A9" w:rsidRPr="0024328F">
        <w:rPr>
          <w:highlight w:val="yellow"/>
        </w:rPr>
        <w:t>Roosevelt National Forest</w:t>
      </w:r>
      <w:r w:rsidR="004712CF">
        <w:rPr>
          <w:highlight w:val="yellow"/>
        </w:rPr>
        <w:t>s,</w:t>
      </w:r>
      <w:r w:rsidR="005520A9" w:rsidRPr="0024328F">
        <w:rPr>
          <w:highlight w:val="yellow"/>
        </w:rPr>
        <w:t xml:space="preserve"> approximately </w:t>
      </w:r>
      <w:r w:rsidR="00D90255">
        <w:rPr>
          <w:highlight w:val="yellow"/>
        </w:rPr>
        <w:t>15</w:t>
      </w:r>
      <w:r w:rsidR="005520A9" w:rsidRPr="0024328F">
        <w:rPr>
          <w:highlight w:val="yellow"/>
        </w:rPr>
        <w:t xml:space="preserve"> miles west of </w:t>
      </w:r>
      <w:r w:rsidR="00D90255">
        <w:rPr>
          <w:highlight w:val="yellow"/>
        </w:rPr>
        <w:t>Boulder</w:t>
      </w:r>
      <w:r w:rsidR="005520A9" w:rsidRPr="0024328F">
        <w:rPr>
          <w:highlight w:val="yellow"/>
        </w:rPr>
        <w:t>, Colorado.  Land management objectives for the project area are summarized as follows:</w:t>
      </w:r>
      <w:r w:rsidR="006E0EAE" w:rsidRPr="00502C3F">
        <w:t xml:space="preserve"> </w:t>
      </w:r>
    </w:p>
    <w:p w:rsidR="009D0BD8" w:rsidRDefault="00FE2F0E" w:rsidP="00832FC6">
      <w:pPr>
        <w:pStyle w:val="ListParagraph"/>
        <w:numPr>
          <w:ilvl w:val="0"/>
          <w:numId w:val="2"/>
        </w:numPr>
        <w:spacing w:after="60"/>
        <w:ind w:left="1080"/>
        <w:contextualSpacing w:val="0"/>
        <w:jc w:val="both"/>
      </w:pPr>
      <w:r w:rsidRPr="00FE2F0E">
        <w:rPr>
          <w:highlight w:val="yellow"/>
        </w:rPr>
        <w:t>Improve Forest Health—</w:t>
      </w:r>
      <w:r w:rsidR="006E0EAE" w:rsidRPr="00FE2F0E">
        <w:rPr>
          <w:highlight w:val="yellow"/>
        </w:rPr>
        <w:t>Provide growing space for healthy trees and reduce fuel loadings</w:t>
      </w:r>
      <w:r w:rsidR="00882601" w:rsidRPr="00502C3F">
        <w:t>.</w:t>
      </w:r>
    </w:p>
    <w:p w:rsidR="00C73430" w:rsidRPr="00502C3F" w:rsidRDefault="00C73430" w:rsidP="00832FC6">
      <w:pPr>
        <w:pStyle w:val="ListParagraph"/>
        <w:numPr>
          <w:ilvl w:val="0"/>
          <w:numId w:val="2"/>
        </w:numPr>
        <w:spacing w:after="60"/>
        <w:ind w:left="1080"/>
        <w:contextualSpacing w:val="0"/>
        <w:jc w:val="both"/>
      </w:pPr>
      <w:r w:rsidRPr="00FE2F0E">
        <w:rPr>
          <w:highlight w:val="yellow"/>
        </w:rPr>
        <w:t>Uti</w:t>
      </w:r>
      <w:r w:rsidR="00FE2F0E" w:rsidRPr="00FE2F0E">
        <w:rPr>
          <w:highlight w:val="yellow"/>
        </w:rPr>
        <w:t>lize Timber or other products—</w:t>
      </w:r>
      <w:r w:rsidRPr="00FE2F0E">
        <w:rPr>
          <w:highlight w:val="yellow"/>
        </w:rPr>
        <w:t>Provide wood resource to forest product industry</w:t>
      </w:r>
      <w:r w:rsidRPr="00502C3F">
        <w:t>.</w:t>
      </w:r>
    </w:p>
    <w:p w:rsidR="00C73430" w:rsidRPr="00502C3F" w:rsidRDefault="00C73430" w:rsidP="00832FC6">
      <w:pPr>
        <w:pStyle w:val="ListParagraph"/>
        <w:numPr>
          <w:ilvl w:val="0"/>
          <w:numId w:val="2"/>
        </w:numPr>
        <w:spacing w:after="60"/>
        <w:ind w:left="1080"/>
        <w:contextualSpacing w:val="0"/>
        <w:jc w:val="both"/>
      </w:pPr>
      <w:r w:rsidRPr="00C73430">
        <w:rPr>
          <w:highlight w:val="yellow"/>
        </w:rPr>
        <w:t>Reduce hazardous fuels on National Forest System lands</w:t>
      </w:r>
      <w:r>
        <w:t>.</w:t>
      </w:r>
    </w:p>
    <w:p w:rsidR="009D0BD8" w:rsidRPr="004E6AF7" w:rsidRDefault="00FE2F0E" w:rsidP="00832FC6">
      <w:pPr>
        <w:pStyle w:val="ListParagraph"/>
        <w:numPr>
          <w:ilvl w:val="0"/>
          <w:numId w:val="2"/>
        </w:numPr>
        <w:spacing w:after="60"/>
        <w:ind w:left="1080"/>
        <w:contextualSpacing w:val="0"/>
        <w:jc w:val="both"/>
      </w:pPr>
      <w:r w:rsidRPr="00FE2F0E">
        <w:rPr>
          <w:highlight w:val="yellow"/>
        </w:rPr>
        <w:t>Reintroduce Fire—</w:t>
      </w:r>
      <w:r w:rsidR="006E0EAE" w:rsidRPr="00FE2F0E">
        <w:rPr>
          <w:highlight w:val="yellow"/>
        </w:rPr>
        <w:t>Provide mechanical fuel treatments and preparatory work to manage the effects of the return of fire as a disturbance mechanism</w:t>
      </w:r>
      <w:r w:rsidR="006E0EAE" w:rsidRPr="004E6AF7">
        <w:t>.</w:t>
      </w:r>
    </w:p>
    <w:p w:rsidR="009D0BD8" w:rsidRPr="004E6AF7" w:rsidRDefault="006E0EAE" w:rsidP="00832FC6">
      <w:pPr>
        <w:pStyle w:val="ListParagraph"/>
        <w:numPr>
          <w:ilvl w:val="0"/>
          <w:numId w:val="2"/>
        </w:numPr>
        <w:spacing w:after="60"/>
        <w:ind w:left="1080"/>
        <w:contextualSpacing w:val="0"/>
        <w:jc w:val="both"/>
      </w:pPr>
      <w:r w:rsidRPr="00FE2F0E">
        <w:rPr>
          <w:highlight w:val="yellow"/>
        </w:rPr>
        <w:t>Increase and Impr</w:t>
      </w:r>
      <w:r w:rsidR="00FE2F0E" w:rsidRPr="00FE2F0E">
        <w:rPr>
          <w:highlight w:val="yellow"/>
        </w:rPr>
        <w:t>ove Late/Old Forest Structure—</w:t>
      </w:r>
      <w:r w:rsidRPr="00FE2F0E">
        <w:rPr>
          <w:highlight w:val="yellow"/>
        </w:rPr>
        <w:t>Provide maintenance of designated Old Growth Areas and forest components which trend to historic vegetation and habitat conditions (snags, down wood, cover, etc.)</w:t>
      </w:r>
      <w:r w:rsidRPr="004E6AF7">
        <w:t>.</w:t>
      </w:r>
    </w:p>
    <w:p w:rsidR="009D0BD8" w:rsidRPr="004E6AF7" w:rsidRDefault="006E0EAE" w:rsidP="00832FC6">
      <w:pPr>
        <w:pStyle w:val="ListParagraph"/>
        <w:numPr>
          <w:ilvl w:val="0"/>
          <w:numId w:val="2"/>
        </w:numPr>
        <w:spacing w:after="60"/>
        <w:ind w:left="1080"/>
        <w:contextualSpacing w:val="0"/>
        <w:jc w:val="both"/>
      </w:pPr>
      <w:r w:rsidRPr="00FE2F0E">
        <w:rPr>
          <w:highlight w:val="yellow"/>
        </w:rPr>
        <w:t>Improv</w:t>
      </w:r>
      <w:r w:rsidR="00FE2F0E" w:rsidRPr="00FE2F0E">
        <w:rPr>
          <w:highlight w:val="yellow"/>
        </w:rPr>
        <w:t>e soil and aquatic conditions—</w:t>
      </w:r>
      <w:r w:rsidRPr="00FE2F0E">
        <w:rPr>
          <w:highlight w:val="yellow"/>
        </w:rPr>
        <w:t>Provide for soil and riparian function and productivity.</w:t>
      </w:r>
      <w:r w:rsidR="004E6AF7" w:rsidRPr="00FE2F0E">
        <w:rPr>
          <w:highlight w:val="yellow"/>
        </w:rPr>
        <w:t xml:space="preserve"> </w:t>
      </w:r>
      <w:r w:rsidRPr="00FE2F0E">
        <w:rPr>
          <w:highlight w:val="yellow"/>
        </w:rPr>
        <w:t xml:space="preserve"> Provide timely soil erosion control measures and restorative work</w:t>
      </w:r>
      <w:r w:rsidRPr="004E6AF7">
        <w:t xml:space="preserve">. </w:t>
      </w:r>
    </w:p>
    <w:p w:rsidR="006E0EAE" w:rsidRDefault="00FE2F0E" w:rsidP="00832FC6">
      <w:pPr>
        <w:pStyle w:val="ListParagraph"/>
        <w:numPr>
          <w:ilvl w:val="0"/>
          <w:numId w:val="2"/>
        </w:numPr>
        <w:spacing w:after="60"/>
        <w:ind w:left="1080"/>
        <w:contextualSpacing w:val="0"/>
        <w:jc w:val="both"/>
      </w:pPr>
      <w:r w:rsidRPr="00FE2F0E">
        <w:rPr>
          <w:highlight w:val="yellow"/>
        </w:rPr>
        <w:t>Improve Road Management—</w:t>
      </w:r>
      <w:r w:rsidR="006E0EAE" w:rsidRPr="00FE2F0E">
        <w:rPr>
          <w:highlight w:val="yellow"/>
        </w:rPr>
        <w:t>Provide construction, reconstruction, maintenance and obliteration to meet project area transportation plan and resource needs</w:t>
      </w:r>
      <w:r w:rsidR="006E0EAE" w:rsidRPr="004E6AF7">
        <w:t>.</w:t>
      </w:r>
    </w:p>
    <w:p w:rsidR="0082460D" w:rsidRDefault="0082460D" w:rsidP="00832FC6">
      <w:pPr>
        <w:pStyle w:val="ListParagraph"/>
        <w:numPr>
          <w:ilvl w:val="0"/>
          <w:numId w:val="2"/>
        </w:numPr>
        <w:spacing w:after="60"/>
        <w:ind w:left="1080"/>
        <w:contextualSpacing w:val="0"/>
        <w:jc w:val="both"/>
      </w:pPr>
      <w:r w:rsidRPr="0082460D">
        <w:rPr>
          <w:highlight w:val="yellow"/>
        </w:rPr>
        <w:t>Provide for public, firefighter, and agency personnel safety along road and trail corridors</w:t>
      </w:r>
      <w:r>
        <w:t>.</w:t>
      </w:r>
    </w:p>
    <w:p w:rsidR="0082460D" w:rsidRDefault="0082460D" w:rsidP="00832FC6">
      <w:pPr>
        <w:pStyle w:val="ListParagraph"/>
        <w:numPr>
          <w:ilvl w:val="0"/>
          <w:numId w:val="2"/>
        </w:numPr>
        <w:spacing w:after="60"/>
        <w:ind w:left="1080"/>
        <w:contextualSpacing w:val="0"/>
        <w:jc w:val="both"/>
      </w:pPr>
      <w:r w:rsidRPr="0082460D">
        <w:rPr>
          <w:highlight w:val="yellow"/>
        </w:rPr>
        <w:t xml:space="preserve">Provide for </w:t>
      </w:r>
      <w:proofErr w:type="spellStart"/>
      <w:r w:rsidRPr="0082460D">
        <w:rPr>
          <w:highlight w:val="yellow"/>
        </w:rPr>
        <w:t>for</w:t>
      </w:r>
      <w:proofErr w:type="spellEnd"/>
      <w:r w:rsidRPr="0082460D">
        <w:rPr>
          <w:highlight w:val="yellow"/>
        </w:rPr>
        <w:t xml:space="preserve"> public safety along roads and trails within the administrative and designated recreation sites</w:t>
      </w:r>
      <w:r>
        <w:t>.</w:t>
      </w:r>
    </w:p>
    <w:p w:rsidR="0082460D" w:rsidRPr="004E6AF7" w:rsidRDefault="0082460D" w:rsidP="0082460D">
      <w:pPr>
        <w:pStyle w:val="ListParagraph"/>
        <w:numPr>
          <w:ilvl w:val="0"/>
          <w:numId w:val="2"/>
        </w:numPr>
        <w:tabs>
          <w:tab w:val="left" w:pos="1170"/>
        </w:tabs>
        <w:spacing w:after="60"/>
        <w:ind w:left="1080"/>
        <w:contextualSpacing w:val="0"/>
        <w:jc w:val="both"/>
      </w:pPr>
      <w:r w:rsidRPr="0082460D">
        <w:rPr>
          <w:highlight w:val="yellow"/>
        </w:rPr>
        <w:t>Reduce the existing and potential forest fuels hazards within the treatment areas where ignition potential is the highest</w:t>
      </w:r>
      <w:r>
        <w:t>.</w:t>
      </w:r>
    </w:p>
    <w:p w:rsidR="006E0EAE" w:rsidRPr="000A0561" w:rsidRDefault="006E0EAE" w:rsidP="00586E34">
      <w:pPr>
        <w:pStyle w:val="ListParagraph"/>
        <w:numPr>
          <w:ilvl w:val="0"/>
          <w:numId w:val="146"/>
        </w:numPr>
        <w:spacing w:after="120"/>
        <w:ind w:left="648"/>
        <w:jc w:val="both"/>
      </w:pPr>
      <w:r w:rsidRPr="000A0561">
        <w:t xml:space="preserve">To accomplish these objectives, the contract includes the following components: </w:t>
      </w:r>
      <w:r w:rsidRPr="000A0561">
        <w:rPr>
          <w:highlight w:val="yellow"/>
        </w:rPr>
        <w:t xml:space="preserve">stand cleaning/thinning, mechanical fuels reduction, </w:t>
      </w:r>
      <w:r w:rsidR="007E47A7" w:rsidRPr="000A0561">
        <w:rPr>
          <w:highlight w:val="yellow"/>
        </w:rPr>
        <w:t>s</w:t>
      </w:r>
      <w:r w:rsidRPr="000A0561">
        <w:rPr>
          <w:highlight w:val="yellow"/>
        </w:rPr>
        <w:t xml:space="preserve">nag and down wood management, and </w:t>
      </w:r>
      <w:r w:rsidR="007E47A7" w:rsidRPr="000A0561">
        <w:rPr>
          <w:highlight w:val="yellow"/>
        </w:rPr>
        <w:t xml:space="preserve">removal of </w:t>
      </w:r>
      <w:r w:rsidR="004E6AF7" w:rsidRPr="000A0561">
        <w:rPr>
          <w:highlight w:val="yellow"/>
        </w:rPr>
        <w:t>T</w:t>
      </w:r>
      <w:r w:rsidR="00675075" w:rsidRPr="000A0561">
        <w:rPr>
          <w:highlight w:val="yellow"/>
        </w:rPr>
        <w:t xml:space="preserve">imber or </w:t>
      </w:r>
      <w:r w:rsidR="004E6AF7" w:rsidRPr="000A0561">
        <w:rPr>
          <w:highlight w:val="yellow"/>
        </w:rPr>
        <w:t>O</w:t>
      </w:r>
      <w:r w:rsidR="00675075" w:rsidRPr="000A0561">
        <w:rPr>
          <w:highlight w:val="yellow"/>
        </w:rPr>
        <w:t xml:space="preserve">ther </w:t>
      </w:r>
      <w:r w:rsidR="004E6AF7" w:rsidRPr="000A0561">
        <w:rPr>
          <w:highlight w:val="yellow"/>
        </w:rPr>
        <w:t>P</w:t>
      </w:r>
      <w:r w:rsidR="00675075" w:rsidRPr="000A0561">
        <w:rPr>
          <w:highlight w:val="yellow"/>
        </w:rPr>
        <w:t>roducts</w:t>
      </w:r>
      <w:r w:rsidR="007E47A7" w:rsidRPr="000A0561">
        <w:rPr>
          <w:highlight w:val="yellow"/>
        </w:rPr>
        <w:t>.</w:t>
      </w:r>
      <w:r w:rsidRPr="000A0561">
        <w:t xml:space="preserve"> </w:t>
      </w:r>
    </w:p>
    <w:p w:rsidR="00B11CCB" w:rsidRPr="00502C3F" w:rsidRDefault="0024328F" w:rsidP="00586E34">
      <w:pPr>
        <w:pStyle w:val="ListParagraph"/>
        <w:numPr>
          <w:ilvl w:val="0"/>
          <w:numId w:val="147"/>
        </w:numPr>
        <w:spacing w:after="60"/>
        <w:ind w:left="648"/>
        <w:contextualSpacing w:val="0"/>
        <w:jc w:val="both"/>
      </w:pPr>
      <w:r>
        <w:t>Contract—</w:t>
      </w:r>
      <w:r w:rsidR="006E0EAE" w:rsidRPr="00502C3F">
        <w:t>will be a</w:t>
      </w:r>
      <w:r w:rsidR="000A2F06" w:rsidRPr="00502C3F">
        <w:t xml:space="preserve"> </w:t>
      </w:r>
      <w:r w:rsidR="007E47A7" w:rsidRPr="00D91B78">
        <w:rPr>
          <w:color w:val="FF0000"/>
        </w:rPr>
        <w:t>commercial services contract with requirements for timber removal, and minor c</w:t>
      </w:r>
      <w:r w:rsidR="000A2F06" w:rsidRPr="00D91B78">
        <w:rPr>
          <w:color w:val="FF0000"/>
        </w:rPr>
        <w:t>onstruction</w:t>
      </w:r>
      <w:r w:rsidR="006E0EAE" w:rsidRPr="00D91B78">
        <w:t>.</w:t>
      </w:r>
    </w:p>
    <w:p w:rsidR="006E0EAE" w:rsidRPr="00E27FF8" w:rsidRDefault="0024328F" w:rsidP="00586E34">
      <w:pPr>
        <w:pStyle w:val="ListParagraph"/>
        <w:numPr>
          <w:ilvl w:val="0"/>
          <w:numId w:val="147"/>
        </w:numPr>
        <w:spacing w:after="0"/>
        <w:ind w:left="648"/>
        <w:jc w:val="both"/>
      </w:pPr>
      <w:r>
        <w:t>Project Location—the</w:t>
      </w:r>
      <w:r w:rsidR="007E47A7">
        <w:t xml:space="preserve"> contract</w:t>
      </w:r>
      <w:r w:rsidR="007E47A7" w:rsidRPr="00DF5F15">
        <w:t xml:space="preserve"> </w:t>
      </w:r>
      <w:proofErr w:type="gramStart"/>
      <w:r w:rsidR="007E47A7" w:rsidRPr="00DF5F15">
        <w:t xml:space="preserve">is </w:t>
      </w:r>
      <w:r w:rsidR="007E47A7" w:rsidRPr="00E27FF8">
        <w:t>located in</w:t>
      </w:r>
      <w:proofErr w:type="gramEnd"/>
      <w:r w:rsidR="007E47A7" w:rsidRPr="00E27FF8">
        <w:t xml:space="preserve"> T</w:t>
      </w:r>
      <w:r w:rsidR="00E90F06" w:rsidRPr="00E27FF8">
        <w:t>1S</w:t>
      </w:r>
      <w:r w:rsidR="007E47A7" w:rsidRPr="00E27FF8">
        <w:t>, R7</w:t>
      </w:r>
      <w:r w:rsidR="00E90F06" w:rsidRPr="00E27FF8">
        <w:t>2</w:t>
      </w:r>
      <w:r w:rsidR="007E47A7" w:rsidRPr="00E27FF8">
        <w:t>W sections 1</w:t>
      </w:r>
      <w:r w:rsidR="00E90F06" w:rsidRPr="00E27FF8">
        <w:t>6, 17, 20</w:t>
      </w:r>
      <w:r w:rsidR="007E47A7" w:rsidRPr="00E27FF8">
        <w:t xml:space="preserve"> and </w:t>
      </w:r>
      <w:r w:rsidR="00E90F06" w:rsidRPr="00E27FF8">
        <w:t>3</w:t>
      </w:r>
      <w:r w:rsidR="007E47A7" w:rsidRPr="00E27FF8">
        <w:t>1; 6</w:t>
      </w:r>
      <w:r w:rsidR="007E47A7" w:rsidRPr="00E27FF8">
        <w:rPr>
          <w:vertAlign w:val="superscript"/>
        </w:rPr>
        <w:t>th</w:t>
      </w:r>
      <w:r w:rsidR="007E47A7" w:rsidRPr="00E27FF8">
        <w:t xml:space="preserve"> P.M. </w:t>
      </w:r>
      <w:r w:rsidR="00E90F06" w:rsidRPr="00E27FF8">
        <w:t>Boulde</w:t>
      </w:r>
      <w:r w:rsidR="007E47A7" w:rsidRPr="00E27FF8">
        <w:t xml:space="preserve">r County, Colorado.  From </w:t>
      </w:r>
      <w:r w:rsidR="00E90F06" w:rsidRPr="00E27FF8">
        <w:t>Boulder</w:t>
      </w:r>
      <w:r w:rsidR="007E47A7" w:rsidRPr="00E27FF8">
        <w:t xml:space="preserve">, drive </w:t>
      </w:r>
      <w:r w:rsidR="00E90F06" w:rsidRPr="00E27FF8">
        <w:t>west</w:t>
      </w:r>
      <w:r w:rsidR="007E47A7" w:rsidRPr="00E27FF8">
        <w:t xml:space="preserve"> on Hwy </w:t>
      </w:r>
      <w:r w:rsidR="00E90F06" w:rsidRPr="00E27FF8">
        <w:t>119</w:t>
      </w:r>
      <w:r w:rsidR="007E47A7" w:rsidRPr="00E27FF8">
        <w:t xml:space="preserve"> to junction of </w:t>
      </w:r>
      <w:r w:rsidR="00E90F06" w:rsidRPr="00E27FF8">
        <w:t>Hwy 72</w:t>
      </w:r>
      <w:r w:rsidR="007E47A7" w:rsidRPr="00E27FF8">
        <w:t xml:space="preserve">; turn </w:t>
      </w:r>
      <w:r w:rsidR="00E90F06" w:rsidRPr="00E27FF8">
        <w:t>south</w:t>
      </w:r>
      <w:r w:rsidR="007E47A7" w:rsidRPr="00E27FF8">
        <w:t xml:space="preserve"> on </w:t>
      </w:r>
      <w:r w:rsidR="00E90F06" w:rsidRPr="00E27FF8">
        <w:t>Hwy 72</w:t>
      </w:r>
      <w:r w:rsidR="007E47A7" w:rsidRPr="00E27FF8">
        <w:t xml:space="preserve"> and continue to the junction of County Road </w:t>
      </w:r>
      <w:r w:rsidR="00E90F06" w:rsidRPr="00E27FF8">
        <w:t>132(Magnolia Road)</w:t>
      </w:r>
      <w:r w:rsidR="007E47A7" w:rsidRPr="00E27FF8">
        <w:t xml:space="preserve">. </w:t>
      </w:r>
      <w:r w:rsidR="009D0C43" w:rsidRPr="00E27FF8">
        <w:t xml:space="preserve"> </w:t>
      </w:r>
      <w:r w:rsidR="007E47A7" w:rsidRPr="00E27FF8">
        <w:t xml:space="preserve">Continue </w:t>
      </w:r>
      <w:r w:rsidR="00E90F06" w:rsidRPr="00E27FF8">
        <w:t>east</w:t>
      </w:r>
      <w:r w:rsidR="007E47A7" w:rsidRPr="00E27FF8">
        <w:t xml:space="preserve"> on County Road </w:t>
      </w:r>
      <w:r w:rsidR="00E90F06" w:rsidRPr="00E27FF8">
        <w:t>132</w:t>
      </w:r>
      <w:r w:rsidR="007E47A7" w:rsidRPr="00E27FF8">
        <w:t xml:space="preserve"> to the intersection with NFSR </w:t>
      </w:r>
      <w:r w:rsidR="00E90F06" w:rsidRPr="00E27FF8">
        <w:t>606.1</w:t>
      </w:r>
      <w:r w:rsidR="007E47A7" w:rsidRPr="00E27FF8">
        <w:t xml:space="preserve">. </w:t>
      </w:r>
      <w:r w:rsidR="009D0C43" w:rsidRPr="00E27FF8">
        <w:t xml:space="preserve"> </w:t>
      </w:r>
      <w:r w:rsidR="007E47A7" w:rsidRPr="00E27FF8">
        <w:t xml:space="preserve">This intersection is the approximate </w:t>
      </w:r>
      <w:r w:rsidR="00E27FF8" w:rsidRPr="00E27FF8">
        <w:t>south</w:t>
      </w:r>
      <w:r w:rsidR="007E47A7" w:rsidRPr="00E27FF8">
        <w:t xml:space="preserve">ern end of the contract area boundary (refer to the Contract Area </w:t>
      </w:r>
      <w:r w:rsidR="009D0C43" w:rsidRPr="00E27FF8">
        <w:t xml:space="preserve">Map to locate the </w:t>
      </w:r>
      <w:r w:rsidR="00570996" w:rsidRPr="00E27FF8">
        <w:t>Blue Dot</w:t>
      </w:r>
      <w:r w:rsidR="009D0C43" w:rsidRPr="00E27FF8">
        <w:t xml:space="preserve"> U</w:t>
      </w:r>
      <w:r w:rsidR="007E47A7" w:rsidRPr="00E27FF8">
        <w:t>nits from this point)</w:t>
      </w:r>
      <w:r w:rsidR="006E0EAE" w:rsidRPr="00E27FF8">
        <w:t xml:space="preserve">. </w:t>
      </w:r>
    </w:p>
    <w:p w:rsidR="00882601" w:rsidRPr="00502C3F" w:rsidRDefault="00882601" w:rsidP="00832FC6">
      <w:pPr>
        <w:spacing w:line="276" w:lineRule="auto"/>
        <w:jc w:val="both"/>
        <w:rPr>
          <w:sz w:val="22"/>
          <w:szCs w:val="22"/>
        </w:rPr>
      </w:pPr>
    </w:p>
    <w:p w:rsidR="00847F36" w:rsidRPr="00C17CC2" w:rsidRDefault="00847F36" w:rsidP="00832FC6">
      <w:pPr>
        <w:pStyle w:val="Heading3"/>
        <w:spacing w:line="276" w:lineRule="auto"/>
      </w:pPr>
      <w:bookmarkStart w:id="40" w:name="_Toc16155360"/>
      <w:r w:rsidRPr="003B11C8">
        <w:t>C.</w:t>
      </w:r>
      <w:r w:rsidR="00F12A15" w:rsidRPr="003B11C8">
        <w:t>2</w:t>
      </w:r>
      <w:r w:rsidRPr="00C17CC2">
        <w:tab/>
      </w:r>
      <w:r w:rsidR="00EF315F" w:rsidRPr="003D4DCE">
        <w:t>SPECIFICATIONS</w:t>
      </w:r>
      <w:bookmarkEnd w:id="40"/>
    </w:p>
    <w:p w:rsidR="00842883" w:rsidRPr="00502C3F" w:rsidRDefault="00842883" w:rsidP="00832FC6">
      <w:pPr>
        <w:spacing w:line="276" w:lineRule="auto"/>
        <w:jc w:val="both"/>
        <w:rPr>
          <w:sz w:val="22"/>
          <w:szCs w:val="22"/>
        </w:rPr>
      </w:pPr>
      <w:r w:rsidRPr="00502C3F">
        <w:rPr>
          <w:sz w:val="22"/>
          <w:szCs w:val="22"/>
        </w:rPr>
        <w:t>Specifications for each St</w:t>
      </w:r>
      <w:r w:rsidR="00EF3760">
        <w:rPr>
          <w:sz w:val="22"/>
          <w:szCs w:val="22"/>
        </w:rPr>
        <w:t xml:space="preserve">ewardship Activity </w:t>
      </w:r>
      <w:r w:rsidR="00EA0807">
        <w:rPr>
          <w:sz w:val="22"/>
          <w:szCs w:val="22"/>
        </w:rPr>
        <w:t>described by</w:t>
      </w:r>
      <w:r w:rsidRPr="00502C3F">
        <w:rPr>
          <w:sz w:val="22"/>
          <w:szCs w:val="22"/>
        </w:rPr>
        <w:t xml:space="preserve"> </w:t>
      </w:r>
      <w:r w:rsidR="008A63ED">
        <w:rPr>
          <w:sz w:val="22"/>
          <w:szCs w:val="22"/>
        </w:rPr>
        <w:t>CLIN</w:t>
      </w:r>
      <w:r w:rsidRPr="00502C3F">
        <w:rPr>
          <w:sz w:val="22"/>
          <w:szCs w:val="22"/>
        </w:rPr>
        <w:t xml:space="preserve"> in S</w:t>
      </w:r>
      <w:r w:rsidR="00EA0807">
        <w:rPr>
          <w:sz w:val="22"/>
          <w:szCs w:val="22"/>
        </w:rPr>
        <w:t>ection</w:t>
      </w:r>
      <w:r w:rsidRPr="00502C3F">
        <w:rPr>
          <w:sz w:val="22"/>
          <w:szCs w:val="22"/>
        </w:rPr>
        <w:t xml:space="preserve"> B</w:t>
      </w:r>
      <w:r w:rsidR="00EA0807">
        <w:rPr>
          <w:sz w:val="22"/>
          <w:szCs w:val="22"/>
        </w:rPr>
        <w:t>—Schedule of Items,</w:t>
      </w:r>
      <w:r w:rsidRPr="00502C3F">
        <w:rPr>
          <w:sz w:val="22"/>
          <w:szCs w:val="22"/>
        </w:rPr>
        <w:t xml:space="preserve"> can be found</w:t>
      </w:r>
      <w:r w:rsidR="00054FB8">
        <w:rPr>
          <w:sz w:val="22"/>
          <w:szCs w:val="22"/>
        </w:rPr>
        <w:t xml:space="preserve"> within the </w:t>
      </w:r>
      <w:r w:rsidR="00EF3760">
        <w:rPr>
          <w:sz w:val="22"/>
          <w:szCs w:val="22"/>
        </w:rPr>
        <w:t>contract as well as within the appendices.  Technical specifications for service items</w:t>
      </w:r>
      <w:r w:rsidR="002C4F97">
        <w:rPr>
          <w:sz w:val="22"/>
          <w:szCs w:val="22"/>
        </w:rPr>
        <w:t>,</w:t>
      </w:r>
      <w:r w:rsidR="00EF3760">
        <w:rPr>
          <w:sz w:val="22"/>
          <w:szCs w:val="22"/>
        </w:rPr>
        <w:t xml:space="preserve"> Appendix A</w:t>
      </w:r>
      <w:r w:rsidR="002C4F97">
        <w:rPr>
          <w:sz w:val="22"/>
          <w:szCs w:val="22"/>
        </w:rPr>
        <w:t>;</w:t>
      </w:r>
      <w:r w:rsidRPr="00502C3F">
        <w:rPr>
          <w:sz w:val="22"/>
          <w:szCs w:val="22"/>
        </w:rPr>
        <w:t xml:space="preserve"> timber</w:t>
      </w:r>
      <w:r w:rsidR="00EF3760">
        <w:rPr>
          <w:sz w:val="22"/>
          <w:szCs w:val="22"/>
        </w:rPr>
        <w:t>/product</w:t>
      </w:r>
      <w:r w:rsidRPr="00502C3F">
        <w:rPr>
          <w:sz w:val="22"/>
          <w:szCs w:val="22"/>
        </w:rPr>
        <w:t xml:space="preserve"> remo</w:t>
      </w:r>
      <w:r w:rsidR="009D0C43">
        <w:rPr>
          <w:sz w:val="22"/>
          <w:szCs w:val="22"/>
        </w:rPr>
        <w:t>val</w:t>
      </w:r>
      <w:r w:rsidR="008F0890">
        <w:rPr>
          <w:sz w:val="22"/>
          <w:szCs w:val="22"/>
        </w:rPr>
        <w:t xml:space="preserve"> specifications</w:t>
      </w:r>
      <w:r w:rsidR="002C4F97">
        <w:rPr>
          <w:sz w:val="22"/>
          <w:szCs w:val="22"/>
        </w:rPr>
        <w:t>, Appendix B;</w:t>
      </w:r>
      <w:r w:rsidRPr="00502C3F">
        <w:rPr>
          <w:sz w:val="22"/>
          <w:szCs w:val="22"/>
        </w:rPr>
        <w:t xml:space="preserve"> </w:t>
      </w:r>
      <w:r w:rsidR="002C4F97" w:rsidRPr="002C4F97">
        <w:rPr>
          <w:sz w:val="22"/>
          <w:szCs w:val="22"/>
          <w:highlight w:val="yellow"/>
        </w:rPr>
        <w:t>r</w:t>
      </w:r>
      <w:r w:rsidR="002C4F97">
        <w:rPr>
          <w:sz w:val="22"/>
          <w:szCs w:val="22"/>
          <w:highlight w:val="yellow"/>
        </w:rPr>
        <w:t>oad m</w:t>
      </w:r>
      <w:r w:rsidRPr="009D0C43">
        <w:rPr>
          <w:sz w:val="22"/>
          <w:szCs w:val="22"/>
          <w:highlight w:val="yellow"/>
        </w:rPr>
        <w:t>aintenance plans and specifications</w:t>
      </w:r>
      <w:r w:rsidR="002C4F97">
        <w:rPr>
          <w:sz w:val="22"/>
          <w:szCs w:val="22"/>
          <w:highlight w:val="yellow"/>
        </w:rPr>
        <w:t>,</w:t>
      </w:r>
      <w:r w:rsidRPr="009D0C43">
        <w:rPr>
          <w:sz w:val="22"/>
          <w:szCs w:val="22"/>
          <w:highlight w:val="yellow"/>
        </w:rPr>
        <w:t xml:space="preserve"> </w:t>
      </w:r>
      <w:r w:rsidR="002C4F97">
        <w:rPr>
          <w:sz w:val="22"/>
          <w:szCs w:val="22"/>
          <w:highlight w:val="yellow"/>
        </w:rPr>
        <w:t>Appendix C</w:t>
      </w:r>
      <w:r w:rsidR="0069798F">
        <w:rPr>
          <w:sz w:val="22"/>
          <w:szCs w:val="22"/>
        </w:rPr>
        <w:t>; road reconstruction plans and specifications, Appendix D</w:t>
      </w:r>
      <w:r w:rsidRPr="00EF3760">
        <w:rPr>
          <w:sz w:val="22"/>
          <w:szCs w:val="22"/>
        </w:rPr>
        <w:t>.</w:t>
      </w:r>
    </w:p>
    <w:p w:rsidR="00882601" w:rsidRPr="00502C3F" w:rsidRDefault="00882601" w:rsidP="00832FC6">
      <w:pPr>
        <w:spacing w:line="276" w:lineRule="auto"/>
        <w:jc w:val="both"/>
        <w:rPr>
          <w:sz w:val="22"/>
          <w:szCs w:val="22"/>
          <w:u w:val="single"/>
        </w:rPr>
      </w:pPr>
    </w:p>
    <w:p w:rsidR="00FA4DBC" w:rsidRPr="00C17CC2" w:rsidRDefault="00F10D4A" w:rsidP="00832FC6">
      <w:pPr>
        <w:pStyle w:val="Heading3"/>
        <w:spacing w:line="276" w:lineRule="auto"/>
        <w:rPr>
          <w:highlight w:val="yellow"/>
        </w:rPr>
      </w:pPr>
      <w:bookmarkStart w:id="41" w:name="_Toc16155361"/>
      <w:r w:rsidRPr="003B11C8">
        <w:t>C.</w:t>
      </w:r>
      <w:r w:rsidR="00F12A15" w:rsidRPr="003B11C8">
        <w:t>3</w:t>
      </w:r>
      <w:r w:rsidRPr="00C17CC2">
        <w:tab/>
      </w:r>
      <w:r w:rsidR="00EF315F" w:rsidRPr="003D4DCE">
        <w:t>CONTRACT AREA MAP</w:t>
      </w:r>
      <w:bookmarkEnd w:id="41"/>
    </w:p>
    <w:p w:rsidR="00FA4DBC" w:rsidRPr="00F505CE" w:rsidRDefault="00FA4DBC" w:rsidP="00832FC6">
      <w:pPr>
        <w:spacing w:after="40" w:line="276" w:lineRule="auto"/>
        <w:jc w:val="both"/>
        <w:rPr>
          <w:sz w:val="22"/>
          <w:szCs w:val="22"/>
        </w:rPr>
      </w:pPr>
      <w:r w:rsidRPr="00F505CE">
        <w:rPr>
          <w:sz w:val="22"/>
          <w:szCs w:val="22"/>
        </w:rPr>
        <w:t xml:space="preserve">The boundaries of </w:t>
      </w:r>
      <w:r w:rsidR="0005416D">
        <w:rPr>
          <w:sz w:val="22"/>
          <w:szCs w:val="22"/>
        </w:rPr>
        <w:t xml:space="preserve">the </w:t>
      </w:r>
      <w:r w:rsidR="00325A92">
        <w:rPr>
          <w:sz w:val="22"/>
          <w:szCs w:val="22"/>
        </w:rPr>
        <w:t>U</w:t>
      </w:r>
      <w:r w:rsidRPr="00F505CE">
        <w:rPr>
          <w:sz w:val="22"/>
          <w:szCs w:val="22"/>
        </w:rPr>
        <w:t>nits, are as shown on the attached "Contract Area Map," which is made a part hereof, and were, bef</w:t>
      </w:r>
      <w:r w:rsidRPr="00982AB6">
        <w:rPr>
          <w:sz w:val="22"/>
          <w:szCs w:val="22"/>
        </w:rPr>
        <w:t xml:space="preserve">ore </w:t>
      </w:r>
      <w:r w:rsidR="00AB004F" w:rsidRPr="00982AB6">
        <w:t>contract award</w:t>
      </w:r>
      <w:r w:rsidRPr="00982AB6">
        <w:rPr>
          <w:sz w:val="22"/>
          <w:szCs w:val="22"/>
        </w:rPr>
        <w:t>, des</w:t>
      </w:r>
      <w:r w:rsidRPr="00F505CE">
        <w:rPr>
          <w:sz w:val="22"/>
          <w:szCs w:val="22"/>
        </w:rPr>
        <w:t xml:space="preserve">ignated on the ground by </w:t>
      </w:r>
      <w:r w:rsidR="00EA0807">
        <w:rPr>
          <w:sz w:val="22"/>
          <w:szCs w:val="22"/>
        </w:rPr>
        <w:t>the Government</w:t>
      </w:r>
      <w:r w:rsidRPr="00F505CE">
        <w:rPr>
          <w:sz w:val="22"/>
          <w:szCs w:val="22"/>
        </w:rPr>
        <w:t xml:space="preserve"> to meet the anticipated needs of the parties. </w:t>
      </w:r>
      <w:r w:rsidR="009D0C43">
        <w:rPr>
          <w:sz w:val="22"/>
          <w:szCs w:val="22"/>
        </w:rPr>
        <w:t xml:space="preserve"> </w:t>
      </w:r>
      <w:r w:rsidRPr="00F505CE">
        <w:rPr>
          <w:sz w:val="22"/>
          <w:szCs w:val="22"/>
        </w:rPr>
        <w:t>The location of the</w:t>
      </w:r>
      <w:r w:rsidRPr="0005416D">
        <w:rPr>
          <w:sz w:val="22"/>
          <w:szCs w:val="22"/>
        </w:rPr>
        <w:t xml:space="preserve"> </w:t>
      </w:r>
      <w:r w:rsidR="009656FB" w:rsidRPr="0005416D">
        <w:rPr>
          <w:sz w:val="22"/>
          <w:szCs w:val="22"/>
        </w:rPr>
        <w:t>Units</w:t>
      </w:r>
      <w:r w:rsidRPr="0005416D">
        <w:rPr>
          <w:sz w:val="22"/>
          <w:szCs w:val="22"/>
        </w:rPr>
        <w:t xml:space="preserve"> and th</w:t>
      </w:r>
      <w:r w:rsidRPr="00F505CE">
        <w:rPr>
          <w:sz w:val="22"/>
          <w:szCs w:val="22"/>
        </w:rPr>
        <w:t xml:space="preserve">eir approximate acreage are stated in </w:t>
      </w:r>
      <w:r w:rsidR="00D90E1A" w:rsidRPr="000E2F75">
        <w:rPr>
          <w:sz w:val="22"/>
          <w:szCs w:val="22"/>
        </w:rPr>
        <w:t xml:space="preserve">Appendix B, </w:t>
      </w:r>
      <w:r w:rsidRPr="000E2F75">
        <w:rPr>
          <w:sz w:val="22"/>
          <w:szCs w:val="22"/>
        </w:rPr>
        <w:t xml:space="preserve">Division </w:t>
      </w:r>
      <w:r w:rsidR="00B73A0F">
        <w:rPr>
          <w:sz w:val="22"/>
          <w:szCs w:val="22"/>
        </w:rPr>
        <w:t>A.2</w:t>
      </w:r>
      <w:r w:rsidRPr="00276A40">
        <w:rPr>
          <w:sz w:val="22"/>
          <w:szCs w:val="22"/>
        </w:rPr>
        <w:t>.</w:t>
      </w:r>
      <w:r w:rsidRPr="00F505CE">
        <w:rPr>
          <w:sz w:val="22"/>
          <w:szCs w:val="22"/>
        </w:rPr>
        <w:t xml:space="preserve"> </w:t>
      </w:r>
      <w:r w:rsidR="00DF6B1B" w:rsidRPr="00F505CE">
        <w:rPr>
          <w:sz w:val="22"/>
          <w:szCs w:val="22"/>
        </w:rPr>
        <w:t xml:space="preserve"> </w:t>
      </w:r>
      <w:r w:rsidRPr="00276A40">
        <w:rPr>
          <w:sz w:val="22"/>
          <w:szCs w:val="22"/>
        </w:rPr>
        <w:t>Units may be revised and additional ones may be established only by written agreement of both parties.</w:t>
      </w:r>
      <w:r w:rsidRPr="00F505CE">
        <w:rPr>
          <w:sz w:val="22"/>
          <w:szCs w:val="22"/>
        </w:rPr>
        <w:t xml:space="preserve"> </w:t>
      </w:r>
      <w:r w:rsidR="00093E54" w:rsidRPr="00F505CE">
        <w:rPr>
          <w:sz w:val="22"/>
          <w:szCs w:val="22"/>
        </w:rPr>
        <w:t xml:space="preserve"> </w:t>
      </w:r>
      <w:r w:rsidRPr="00F505CE">
        <w:rPr>
          <w:sz w:val="22"/>
          <w:szCs w:val="22"/>
        </w:rPr>
        <w:t xml:space="preserve">Where applicable, the following are also identified on Contract Area Map: </w:t>
      </w:r>
    </w:p>
    <w:p w:rsidR="00B11CCB" w:rsidRPr="00F505CE" w:rsidRDefault="0005416D" w:rsidP="00832FC6">
      <w:pPr>
        <w:pStyle w:val="ListParagraph"/>
        <w:numPr>
          <w:ilvl w:val="0"/>
          <w:numId w:val="3"/>
        </w:numPr>
        <w:spacing w:after="0"/>
        <w:ind w:left="648"/>
        <w:jc w:val="both"/>
      </w:pPr>
      <w:r>
        <w:t>C</w:t>
      </w:r>
      <w:r w:rsidR="00FA4DBC" w:rsidRPr="00F505CE">
        <w:t>laim</w:t>
      </w:r>
      <w:r w:rsidR="008B69E4" w:rsidRPr="00F505CE">
        <w:t>s limiting Contractor's rights;</w:t>
      </w:r>
    </w:p>
    <w:p w:rsidR="00B11CCB" w:rsidRPr="00F505CE" w:rsidRDefault="00A91961" w:rsidP="00832FC6">
      <w:pPr>
        <w:pStyle w:val="ListParagraph"/>
        <w:numPr>
          <w:ilvl w:val="0"/>
          <w:numId w:val="3"/>
        </w:numPr>
        <w:spacing w:after="0"/>
        <w:ind w:left="648"/>
        <w:jc w:val="both"/>
      </w:pPr>
      <w:r>
        <w:t>Unit boundaries</w:t>
      </w:r>
      <w:r w:rsidR="008B69E4" w:rsidRPr="00F505CE">
        <w:t>;</w:t>
      </w:r>
    </w:p>
    <w:p w:rsidR="00B11CCB" w:rsidRPr="00F505CE" w:rsidRDefault="00FA4DBC" w:rsidP="00832FC6">
      <w:pPr>
        <w:pStyle w:val="ListParagraph"/>
        <w:numPr>
          <w:ilvl w:val="0"/>
          <w:numId w:val="3"/>
        </w:numPr>
        <w:spacing w:after="0"/>
        <w:ind w:left="648"/>
        <w:jc w:val="both"/>
      </w:pPr>
      <w:r w:rsidRPr="00F505CE">
        <w:t>Areas where leave tre</w:t>
      </w:r>
      <w:r w:rsidR="00506FF2" w:rsidRPr="00F505CE">
        <w:t>es are m</w:t>
      </w:r>
      <w:r w:rsidR="008B69E4" w:rsidRPr="00F505CE">
        <w:t>arked to be left uncut;</w:t>
      </w:r>
    </w:p>
    <w:p w:rsidR="00B11CCB" w:rsidRPr="00F505CE" w:rsidRDefault="00FA4DBC" w:rsidP="00832FC6">
      <w:pPr>
        <w:pStyle w:val="ListParagraph"/>
        <w:numPr>
          <w:ilvl w:val="0"/>
          <w:numId w:val="3"/>
        </w:numPr>
        <w:spacing w:after="0"/>
        <w:ind w:left="648"/>
        <w:jc w:val="both"/>
      </w:pPr>
      <w:r w:rsidRPr="00F505CE">
        <w:lastRenderedPageBreak/>
        <w:t>Roads listed</w:t>
      </w:r>
    </w:p>
    <w:p w:rsidR="00B11CCB" w:rsidRPr="00F505CE" w:rsidRDefault="00FA4DBC" w:rsidP="00832FC6">
      <w:pPr>
        <w:pStyle w:val="ListParagraph"/>
        <w:numPr>
          <w:ilvl w:val="0"/>
          <w:numId w:val="3"/>
        </w:numPr>
        <w:spacing w:after="0"/>
        <w:ind w:left="648"/>
        <w:jc w:val="both"/>
      </w:pPr>
      <w:r w:rsidRPr="00F505CE">
        <w:t>Sources of base course</w:t>
      </w:r>
      <w:r w:rsidR="008B69E4" w:rsidRPr="00F505CE">
        <w:t>, rock riprap and surface rock;</w:t>
      </w:r>
    </w:p>
    <w:p w:rsidR="00B11CCB" w:rsidRPr="00F505CE" w:rsidRDefault="00FA4DBC" w:rsidP="00832FC6">
      <w:pPr>
        <w:pStyle w:val="ListParagraph"/>
        <w:numPr>
          <w:ilvl w:val="0"/>
          <w:numId w:val="3"/>
        </w:numPr>
        <w:spacing w:after="0"/>
        <w:ind w:left="648"/>
        <w:jc w:val="both"/>
      </w:pPr>
      <w:r w:rsidRPr="00F505CE">
        <w:t>Roads where log hauli</w:t>
      </w:r>
      <w:r w:rsidR="008B69E4" w:rsidRPr="00F505CE">
        <w:t>ng is prohibited or restricted;</w:t>
      </w:r>
    </w:p>
    <w:p w:rsidR="00B11CCB" w:rsidRPr="00F505CE" w:rsidRDefault="00FA4DBC" w:rsidP="00832FC6">
      <w:pPr>
        <w:pStyle w:val="ListParagraph"/>
        <w:numPr>
          <w:ilvl w:val="0"/>
          <w:numId w:val="3"/>
        </w:numPr>
        <w:spacing w:after="0"/>
        <w:ind w:left="648"/>
        <w:jc w:val="both"/>
      </w:pPr>
      <w:r w:rsidRPr="00F505CE">
        <w:t>Roads and trails to be kept</w:t>
      </w:r>
      <w:r w:rsidR="008B69E4" w:rsidRPr="00F505CE">
        <w:t xml:space="preserve"> open;</w:t>
      </w:r>
    </w:p>
    <w:p w:rsidR="00B11CCB" w:rsidRPr="00F505CE" w:rsidRDefault="008B69E4" w:rsidP="00832FC6">
      <w:pPr>
        <w:pStyle w:val="ListParagraph"/>
        <w:numPr>
          <w:ilvl w:val="0"/>
          <w:numId w:val="3"/>
        </w:numPr>
        <w:spacing w:after="0"/>
        <w:ind w:left="648"/>
        <w:jc w:val="both"/>
      </w:pPr>
      <w:r w:rsidRPr="00F505CE">
        <w:t>Improvements to be protected;</w:t>
      </w:r>
    </w:p>
    <w:p w:rsidR="00B11CCB" w:rsidRPr="00F505CE" w:rsidRDefault="00FA4DBC" w:rsidP="00832FC6">
      <w:pPr>
        <w:pStyle w:val="ListParagraph"/>
        <w:numPr>
          <w:ilvl w:val="0"/>
          <w:numId w:val="3"/>
        </w:numPr>
        <w:spacing w:after="0"/>
        <w:ind w:left="648"/>
        <w:jc w:val="both"/>
      </w:pPr>
      <w:r w:rsidRPr="00F505CE">
        <w:t>Locat</w:t>
      </w:r>
      <w:r w:rsidR="008B69E4" w:rsidRPr="00F505CE">
        <w:t>ions of known historical sites;</w:t>
      </w:r>
    </w:p>
    <w:p w:rsidR="00B11CCB" w:rsidRPr="00F505CE" w:rsidRDefault="00FA4DBC" w:rsidP="00832FC6">
      <w:pPr>
        <w:pStyle w:val="ListParagraph"/>
        <w:numPr>
          <w:ilvl w:val="0"/>
          <w:numId w:val="3"/>
        </w:numPr>
        <w:spacing w:after="0"/>
        <w:ind w:left="648"/>
        <w:jc w:val="both"/>
      </w:pPr>
      <w:r w:rsidRPr="00F505CE">
        <w:t>Maximum stump heights when more than</w:t>
      </w:r>
      <w:r w:rsidR="008B69E4" w:rsidRPr="00F505CE">
        <w:t xml:space="preserve"> one height is listed by areas;</w:t>
      </w:r>
    </w:p>
    <w:p w:rsidR="00B11CCB" w:rsidRPr="00F505CE" w:rsidRDefault="00FA4DBC" w:rsidP="00832FC6">
      <w:pPr>
        <w:pStyle w:val="ListParagraph"/>
        <w:numPr>
          <w:ilvl w:val="0"/>
          <w:numId w:val="3"/>
        </w:numPr>
        <w:spacing w:after="0"/>
        <w:ind w:left="648"/>
        <w:jc w:val="both"/>
      </w:pPr>
      <w:r w:rsidRPr="00F505CE">
        <w:t>Skiddin</w:t>
      </w:r>
      <w:r w:rsidR="008B69E4" w:rsidRPr="00F505CE">
        <w:t>g or yarding methods specified;</w:t>
      </w:r>
    </w:p>
    <w:p w:rsidR="00B11CCB" w:rsidRPr="00F505CE" w:rsidRDefault="008B69E4" w:rsidP="00832FC6">
      <w:pPr>
        <w:pStyle w:val="ListParagraph"/>
        <w:numPr>
          <w:ilvl w:val="0"/>
          <w:numId w:val="3"/>
        </w:numPr>
        <w:spacing w:after="0"/>
        <w:ind w:left="648"/>
        <w:contextualSpacing w:val="0"/>
        <w:jc w:val="both"/>
      </w:pPr>
      <w:proofErr w:type="spellStart"/>
      <w:r w:rsidRPr="00F505CE">
        <w:t>Streamcourses</w:t>
      </w:r>
      <w:proofErr w:type="spellEnd"/>
      <w:r w:rsidRPr="00F505CE">
        <w:t xml:space="preserve"> to be protected;</w:t>
      </w:r>
    </w:p>
    <w:p w:rsidR="00B11CCB" w:rsidRPr="00F505CE" w:rsidRDefault="00FA4DBC" w:rsidP="00832FC6">
      <w:pPr>
        <w:pStyle w:val="ListParagraph"/>
        <w:numPr>
          <w:ilvl w:val="0"/>
          <w:numId w:val="3"/>
        </w:numPr>
        <w:spacing w:after="0"/>
        <w:ind w:left="648"/>
        <w:jc w:val="both"/>
      </w:pPr>
      <w:r w:rsidRPr="00F505CE">
        <w:t>Other features required by Appendix B</w:t>
      </w:r>
      <w:r w:rsidR="0093250E" w:rsidRPr="00F505CE">
        <w:t>; and</w:t>
      </w:r>
    </w:p>
    <w:p w:rsidR="00532572" w:rsidRPr="00F505CE" w:rsidRDefault="008D3CC7" w:rsidP="00832FC6">
      <w:pPr>
        <w:pStyle w:val="ListParagraph"/>
        <w:numPr>
          <w:ilvl w:val="0"/>
          <w:numId w:val="3"/>
        </w:numPr>
        <w:spacing w:after="0"/>
        <w:ind w:left="648"/>
        <w:contextualSpacing w:val="0"/>
        <w:jc w:val="both"/>
      </w:pPr>
      <w:r>
        <w:t>Stewardship work activity boundaries</w:t>
      </w:r>
      <w:r w:rsidR="008B69E4" w:rsidRPr="00F505CE">
        <w:t>.</w:t>
      </w:r>
    </w:p>
    <w:p w:rsidR="00532572" w:rsidRPr="00502C3F" w:rsidRDefault="00532572" w:rsidP="00832FC6">
      <w:pPr>
        <w:spacing w:line="276" w:lineRule="auto"/>
        <w:jc w:val="both"/>
        <w:rPr>
          <w:sz w:val="22"/>
          <w:szCs w:val="22"/>
        </w:rPr>
      </w:pPr>
    </w:p>
    <w:p w:rsidR="00847F36" w:rsidRPr="001D6B7B" w:rsidRDefault="0009196D" w:rsidP="00832FC6">
      <w:pPr>
        <w:pStyle w:val="Heading3"/>
        <w:spacing w:line="276" w:lineRule="auto"/>
      </w:pPr>
      <w:bookmarkStart w:id="42" w:name="_Toc16155362"/>
      <w:r w:rsidRPr="003B11C8">
        <w:rPr>
          <w:rStyle w:val="Heading2Char"/>
        </w:rPr>
        <w:t>C.</w:t>
      </w:r>
      <w:r w:rsidR="00F12A15" w:rsidRPr="003B11C8">
        <w:rPr>
          <w:rStyle w:val="Heading2Char"/>
        </w:rPr>
        <w:t>4</w:t>
      </w:r>
      <w:r w:rsidR="00847F36" w:rsidRPr="001D6B7B">
        <w:rPr>
          <w:rStyle w:val="Heading2Char"/>
        </w:rPr>
        <w:tab/>
      </w:r>
      <w:r w:rsidR="00EF315F" w:rsidRPr="003D4DCE">
        <w:rPr>
          <w:rStyle w:val="Heading2Char"/>
        </w:rPr>
        <w:t>GOVERNMENT-FURNISHED PROPERTY</w:t>
      </w:r>
      <w:r w:rsidR="001D6B7B" w:rsidRPr="00CB153C">
        <w:rPr>
          <w:rFonts w:ascii="Times New Roman" w:hAnsi="Times New Roman"/>
          <w:b w:val="0"/>
          <w:caps w:val="0"/>
          <w:color w:val="FF0000"/>
          <w:sz w:val="22"/>
          <w:u w:val="none"/>
        </w:rPr>
        <w:t xml:space="preserve"> </w:t>
      </w:r>
      <w:r w:rsidR="001D6B7B" w:rsidRPr="00CB153C">
        <w:rPr>
          <w:rFonts w:ascii="Times New Roman" w:hAnsi="Times New Roman"/>
          <w:b w:val="0"/>
          <w:caps w:val="0"/>
          <w:color w:val="FF0000"/>
          <w:u w:val="none"/>
        </w:rPr>
        <w:t>***</w:t>
      </w:r>
      <w:r w:rsidR="003C0DEC" w:rsidRPr="00CB153C">
        <w:rPr>
          <w:rFonts w:ascii="Times New Roman" w:hAnsi="Times New Roman"/>
          <w:b w:val="0"/>
          <w:caps w:val="0"/>
          <w:color w:val="FF0000"/>
          <w:u w:val="none"/>
        </w:rPr>
        <w:t xml:space="preserve"> </w:t>
      </w:r>
      <w:r w:rsidR="001D6B7B" w:rsidRPr="00CB153C">
        <w:rPr>
          <w:rFonts w:ascii="Times New Roman" w:hAnsi="Times New Roman"/>
          <w:caps w:val="0"/>
          <w:color w:val="FF0000"/>
          <w:u w:val="none"/>
        </w:rPr>
        <w:t>or</w:t>
      </w:r>
      <w:r w:rsidR="003C0DEC" w:rsidRPr="00CB153C">
        <w:rPr>
          <w:rFonts w:ascii="Times New Roman" w:hAnsi="Times New Roman"/>
          <w:b w:val="0"/>
          <w:caps w:val="0"/>
          <w:color w:val="FF0000"/>
          <w:u w:val="none"/>
        </w:rPr>
        <w:t xml:space="preserve"> </w:t>
      </w:r>
      <w:r w:rsidR="001D6B7B" w:rsidRPr="00CB153C">
        <w:rPr>
          <w:rFonts w:ascii="Times New Roman" w:hAnsi="Times New Roman"/>
          <w:b w:val="0"/>
          <w:caps w:val="0"/>
          <w:color w:val="FF0000"/>
          <w:u w:val="none"/>
        </w:rPr>
        <w:t>***</w:t>
      </w:r>
      <w:r w:rsidR="001D6B7B" w:rsidRPr="00CB153C">
        <w:rPr>
          <w:rFonts w:ascii="Times New Roman" w:hAnsi="Times New Roman"/>
          <w:b w:val="0"/>
          <w:caps w:val="0"/>
          <w:color w:val="FF0000"/>
          <w:sz w:val="22"/>
          <w:u w:val="none"/>
        </w:rPr>
        <w:t xml:space="preserve"> </w:t>
      </w:r>
      <w:r w:rsidR="001D6B7B" w:rsidRPr="00CB153C">
        <w:rPr>
          <w:rFonts w:ascii="Times New Roman" w:hAnsi="Times New Roman"/>
          <w:b w:val="0"/>
          <w:caps w:val="0"/>
          <w:sz w:val="22"/>
          <w:u w:val="none"/>
        </w:rPr>
        <w:t>[</w:t>
      </w:r>
      <w:r w:rsidR="00F12A15" w:rsidRPr="00CB153C">
        <w:rPr>
          <w:rFonts w:ascii="Times New Roman" w:hAnsi="Times New Roman"/>
          <w:b w:val="0"/>
          <w:caps w:val="0"/>
          <w:sz w:val="22"/>
          <w:u w:val="none"/>
        </w:rPr>
        <w:t>R</w:t>
      </w:r>
      <w:r w:rsidR="001D6B7B" w:rsidRPr="00CB153C">
        <w:rPr>
          <w:rFonts w:ascii="Times New Roman" w:hAnsi="Times New Roman"/>
          <w:b w:val="0"/>
          <w:caps w:val="0"/>
          <w:sz w:val="22"/>
          <w:u w:val="none"/>
        </w:rPr>
        <w:t>eserved]</w:t>
      </w:r>
      <w:bookmarkEnd w:id="42"/>
    </w:p>
    <w:p w:rsidR="00786125" w:rsidRPr="000E2E66" w:rsidRDefault="00CC5D3E" w:rsidP="00832FC6">
      <w:pPr>
        <w:spacing w:line="276" w:lineRule="auto"/>
        <w:jc w:val="both"/>
      </w:pPr>
      <w:r>
        <w:rPr>
          <w:sz w:val="22"/>
          <w:szCs w:val="22"/>
        </w:rPr>
        <w:t xml:space="preserve">See </w:t>
      </w:r>
      <w:r w:rsidR="00786125">
        <w:rPr>
          <w:sz w:val="22"/>
          <w:szCs w:val="22"/>
        </w:rPr>
        <w:t xml:space="preserve">FAR clause 52.245-2—GOVERNMENT PROPERTY INSTALLATION OPERATION SERVICES in </w:t>
      </w:r>
      <w:r w:rsidR="00786125" w:rsidRPr="00BC56C9">
        <w:rPr>
          <w:color w:val="FF0000"/>
          <w:sz w:val="22"/>
          <w:szCs w:val="22"/>
        </w:rPr>
        <w:t>Section I.1.1</w:t>
      </w:r>
      <w:r w:rsidR="007C38E7">
        <w:rPr>
          <w:sz w:val="22"/>
          <w:szCs w:val="22"/>
        </w:rPr>
        <w:t>.</w:t>
      </w:r>
    </w:p>
    <w:p w:rsidR="00872B31" w:rsidRPr="00502C3F" w:rsidRDefault="00872B31" w:rsidP="00832FC6">
      <w:pPr>
        <w:spacing w:line="276" w:lineRule="auto"/>
        <w:jc w:val="both"/>
        <w:rPr>
          <w:sz w:val="22"/>
          <w:szCs w:val="22"/>
        </w:rPr>
      </w:pPr>
    </w:p>
    <w:p w:rsidR="00DB301A" w:rsidRPr="00C17CC2" w:rsidRDefault="00DB301A" w:rsidP="00832FC6">
      <w:pPr>
        <w:pStyle w:val="Heading3"/>
        <w:spacing w:line="276" w:lineRule="auto"/>
      </w:pPr>
      <w:bookmarkStart w:id="43" w:name="_Toc16155363"/>
      <w:r w:rsidRPr="003B11C8">
        <w:t>C</w:t>
      </w:r>
      <w:r w:rsidR="002E701D" w:rsidRPr="003B11C8">
        <w:t>.</w:t>
      </w:r>
      <w:r w:rsidR="00F12A15" w:rsidRPr="003B11C8">
        <w:t>5</w:t>
      </w:r>
      <w:r w:rsidRPr="00C17CC2">
        <w:tab/>
      </w:r>
      <w:r w:rsidR="00EF315F" w:rsidRPr="003D4DCE">
        <w:t>OPERATING</w:t>
      </w:r>
      <w:r w:rsidR="00C80DD0">
        <w:t>/WORK</w:t>
      </w:r>
      <w:r w:rsidR="00EF315F" w:rsidRPr="003D4DCE">
        <w:t xml:space="preserve"> PLAN AND </w:t>
      </w:r>
      <w:r w:rsidR="00EA0807" w:rsidRPr="003D4DCE">
        <w:t xml:space="preserve">OVERALL </w:t>
      </w:r>
      <w:r w:rsidR="00EF315F" w:rsidRPr="003D4DCE">
        <w:t>SCHEDULE</w:t>
      </w:r>
      <w:bookmarkEnd w:id="43"/>
    </w:p>
    <w:p w:rsidR="006560F5" w:rsidRDefault="006560F5" w:rsidP="00832FC6">
      <w:pPr>
        <w:spacing w:after="60" w:line="276" w:lineRule="auto"/>
        <w:jc w:val="both"/>
        <w:rPr>
          <w:sz w:val="22"/>
          <w:szCs w:val="22"/>
        </w:rPr>
      </w:pPr>
      <w:r>
        <w:rPr>
          <w:sz w:val="22"/>
          <w:szCs w:val="22"/>
        </w:rPr>
        <w:t>Contractor shall</w:t>
      </w:r>
      <w:r w:rsidR="002B7B34" w:rsidRPr="00502C3F">
        <w:rPr>
          <w:sz w:val="22"/>
          <w:szCs w:val="22"/>
        </w:rPr>
        <w:t xml:space="preserve"> provide, </w:t>
      </w:r>
      <w:r w:rsidR="00DB301A" w:rsidRPr="00502C3F">
        <w:rPr>
          <w:sz w:val="22"/>
          <w:szCs w:val="22"/>
        </w:rPr>
        <w:t xml:space="preserve">a detailed timeline of when the contract requirements will be accomplished while conforming to the requirements within </w:t>
      </w:r>
      <w:r w:rsidR="009F4745" w:rsidRPr="00EC5B06">
        <w:rPr>
          <w:sz w:val="22"/>
          <w:szCs w:val="22"/>
        </w:rPr>
        <w:t xml:space="preserve">Section </w:t>
      </w:r>
      <w:r w:rsidR="007B4E32" w:rsidRPr="00EC5B06">
        <w:rPr>
          <w:sz w:val="22"/>
          <w:szCs w:val="22"/>
        </w:rPr>
        <w:t>F</w:t>
      </w:r>
      <w:r w:rsidRPr="00EC5B06">
        <w:rPr>
          <w:sz w:val="22"/>
          <w:szCs w:val="22"/>
        </w:rPr>
        <w:t>.</w:t>
      </w:r>
      <w:r>
        <w:rPr>
          <w:sz w:val="22"/>
          <w:szCs w:val="22"/>
        </w:rPr>
        <w:t xml:space="preserve">  The Operating</w:t>
      </w:r>
      <w:r w:rsidR="00685FC2">
        <w:rPr>
          <w:sz w:val="22"/>
          <w:szCs w:val="22"/>
        </w:rPr>
        <w:t>/Work</w:t>
      </w:r>
      <w:r>
        <w:rPr>
          <w:sz w:val="22"/>
          <w:szCs w:val="22"/>
        </w:rPr>
        <w:t xml:space="preserve"> P</w:t>
      </w:r>
      <w:r w:rsidR="00DB301A" w:rsidRPr="00502C3F">
        <w:rPr>
          <w:sz w:val="22"/>
          <w:szCs w:val="22"/>
        </w:rPr>
        <w:t xml:space="preserve">lan </w:t>
      </w:r>
      <w:r>
        <w:rPr>
          <w:sz w:val="22"/>
          <w:szCs w:val="22"/>
        </w:rPr>
        <w:t xml:space="preserve">and </w:t>
      </w:r>
      <w:r w:rsidR="00EA0807">
        <w:rPr>
          <w:sz w:val="22"/>
          <w:szCs w:val="22"/>
        </w:rPr>
        <w:t xml:space="preserve">Overall </w:t>
      </w:r>
      <w:r>
        <w:rPr>
          <w:sz w:val="22"/>
          <w:szCs w:val="22"/>
        </w:rPr>
        <w:t>Schedule shall contain the following elements:</w:t>
      </w:r>
      <w:r w:rsidR="00DB301A" w:rsidRPr="00502C3F">
        <w:rPr>
          <w:sz w:val="22"/>
          <w:szCs w:val="22"/>
        </w:rPr>
        <w:t xml:space="preserve"> </w:t>
      </w:r>
    </w:p>
    <w:p w:rsidR="00DB301A" w:rsidRDefault="006560F5" w:rsidP="00832FC6">
      <w:pPr>
        <w:pStyle w:val="ListParagraph"/>
        <w:numPr>
          <w:ilvl w:val="0"/>
          <w:numId w:val="99"/>
        </w:numPr>
        <w:spacing w:after="60"/>
        <w:ind w:left="648"/>
        <w:contextualSpacing w:val="0"/>
        <w:jc w:val="both"/>
      </w:pPr>
      <w:r>
        <w:t>The Operating</w:t>
      </w:r>
      <w:r w:rsidR="00C80DD0">
        <w:t>/Work</w:t>
      </w:r>
      <w:r>
        <w:t xml:space="preserve"> Plan</w:t>
      </w:r>
      <w:r w:rsidR="00EA0807">
        <w:t xml:space="preserve"> and Overall Schedule</w:t>
      </w:r>
      <w:r>
        <w:t xml:space="preserve"> shall </w:t>
      </w:r>
      <w:r w:rsidR="00DB301A" w:rsidRPr="006560F5">
        <w:t>indicate the sequence o</w:t>
      </w:r>
      <w:r w:rsidR="00DB301A" w:rsidRPr="003B11C8">
        <w:t>f activities that will ta</w:t>
      </w:r>
      <w:r w:rsidR="00EA0807" w:rsidRPr="003B11C8">
        <w:t>ke place to accomplish the work</w:t>
      </w:r>
      <w:r w:rsidR="00DB301A" w:rsidRPr="003B11C8">
        <w:t xml:space="preserve"> de</w:t>
      </w:r>
      <w:r w:rsidR="00DB301A" w:rsidRPr="006560F5">
        <w:t>scribed within th</w:t>
      </w:r>
      <w:r w:rsidR="00DB301A" w:rsidRPr="00F12982">
        <w:t xml:space="preserve">e </w:t>
      </w:r>
      <w:r w:rsidR="003B11C8" w:rsidRPr="00F12982">
        <w:t>contract</w:t>
      </w:r>
      <w:r w:rsidR="000438A2" w:rsidRPr="00F12982">
        <w:t xml:space="preserve">, </w:t>
      </w:r>
      <w:r w:rsidR="000438A2" w:rsidRPr="00871940">
        <w:rPr>
          <w:highlight w:val="yellow"/>
        </w:rPr>
        <w:t>Appendix A,</w:t>
      </w:r>
      <w:r w:rsidR="00DB301A" w:rsidRPr="00871940">
        <w:rPr>
          <w:highlight w:val="yellow"/>
        </w:rPr>
        <w:t xml:space="preserve"> </w:t>
      </w:r>
      <w:r w:rsidRPr="00871940">
        <w:rPr>
          <w:highlight w:val="yellow"/>
        </w:rPr>
        <w:t xml:space="preserve">Appendix </w:t>
      </w:r>
      <w:r w:rsidR="00DB301A" w:rsidRPr="00871940">
        <w:rPr>
          <w:highlight w:val="yellow"/>
        </w:rPr>
        <w:t xml:space="preserve">B, </w:t>
      </w:r>
      <w:r w:rsidRPr="00871940">
        <w:rPr>
          <w:highlight w:val="yellow"/>
        </w:rPr>
        <w:t>A</w:t>
      </w:r>
      <w:r>
        <w:rPr>
          <w:highlight w:val="yellow"/>
        </w:rPr>
        <w:t xml:space="preserve">ppendix </w:t>
      </w:r>
      <w:r w:rsidR="001805FF">
        <w:rPr>
          <w:highlight w:val="yellow"/>
        </w:rPr>
        <w:t>C</w:t>
      </w:r>
      <w:r w:rsidR="0069798F">
        <w:rPr>
          <w:highlight w:val="yellow"/>
        </w:rPr>
        <w:t>, Appendix D</w:t>
      </w:r>
      <w:r w:rsidR="001805FF">
        <w:rPr>
          <w:highlight w:val="yellow"/>
        </w:rPr>
        <w:t>,</w:t>
      </w:r>
      <w:r w:rsidR="000438A2" w:rsidRPr="006560F5">
        <w:rPr>
          <w:highlight w:val="yellow"/>
        </w:rPr>
        <w:t xml:space="preserve"> </w:t>
      </w:r>
      <w:r w:rsidR="001805FF">
        <w:t>and any additional attachments,</w:t>
      </w:r>
      <w:r w:rsidR="00DB301A" w:rsidRPr="006560F5">
        <w:t xml:space="preserve"> including proposed start and completion dates.  </w:t>
      </w:r>
    </w:p>
    <w:p w:rsidR="006D6539" w:rsidRDefault="006D6539" w:rsidP="00832FC6">
      <w:pPr>
        <w:pStyle w:val="ListParagraph"/>
        <w:numPr>
          <w:ilvl w:val="0"/>
          <w:numId w:val="99"/>
        </w:numPr>
        <w:spacing w:after="60"/>
        <w:ind w:left="648"/>
        <w:contextualSpacing w:val="0"/>
        <w:jc w:val="both"/>
      </w:pPr>
      <w:r>
        <w:t>Contra</w:t>
      </w:r>
      <w:r w:rsidR="00FC16E7">
        <w:t xml:space="preserve">ctor’s </w:t>
      </w:r>
      <w:r w:rsidR="00CB3533">
        <w:t>Field</w:t>
      </w:r>
      <w:r w:rsidR="00FC16E7">
        <w:t xml:space="preserve"> Representative</w:t>
      </w:r>
      <w:r w:rsidR="00CB3533">
        <w:t xml:space="preserve"> (Field Rep)</w:t>
      </w:r>
      <w:r w:rsidR="00FC16E7">
        <w:t>—</w:t>
      </w:r>
      <w:r>
        <w:t xml:space="preserve">The Contractor shall designate (in writing) an on-site </w:t>
      </w:r>
      <w:r w:rsidR="00CB3533">
        <w:t>Field Rep</w:t>
      </w:r>
      <w:r>
        <w:t xml:space="preserve"> and an alternate in their absence.  Each designated representative shall be fluent in both spoken and written English.  </w:t>
      </w:r>
      <w:r w:rsidR="00BA6154">
        <w:t xml:space="preserve">The </w:t>
      </w:r>
      <w:r w:rsidR="00CB3533">
        <w:t>Field Rep</w:t>
      </w:r>
      <w:r>
        <w:t xml:space="preserve"> shall be readily available to the area of operations when operations are in progress, shall have a copy of the contract on site during operations, and shall be authorized to receive notices in regard to performance under this contract and take related action.  The responsibilities of the </w:t>
      </w:r>
      <w:r w:rsidR="00CB3533">
        <w:t>Field Rep</w:t>
      </w:r>
      <w:r>
        <w:t xml:space="preserve"> shall include the safeguarding of National Forest resources and performance within the terms of the contract.</w:t>
      </w:r>
    </w:p>
    <w:p w:rsidR="00444CCF" w:rsidRDefault="00444CCF" w:rsidP="00832FC6">
      <w:pPr>
        <w:pStyle w:val="ListParagraph"/>
        <w:numPr>
          <w:ilvl w:val="0"/>
          <w:numId w:val="99"/>
        </w:numPr>
        <w:spacing w:after="60"/>
        <w:ind w:left="648"/>
        <w:contextualSpacing w:val="0"/>
        <w:jc w:val="both"/>
      </w:pPr>
      <w:r>
        <w:t xml:space="preserve">A list of employees/personnel working on this contract identifying each by the Occupational Code/Job Title for the work as it applies to this contract under the applicable Service Contract Act wage rate </w:t>
      </w:r>
      <w:r w:rsidR="00B4054D">
        <w:rPr>
          <w:color w:val="FF0000"/>
        </w:rPr>
        <w:t xml:space="preserve">and/or the </w:t>
      </w:r>
      <w:r w:rsidR="00EA0807">
        <w:rPr>
          <w:color w:val="FF0000"/>
        </w:rPr>
        <w:t>Davis-Bacon Act Construction w</w:t>
      </w:r>
      <w:r w:rsidRPr="00444CCF">
        <w:rPr>
          <w:color w:val="FF0000"/>
        </w:rPr>
        <w:t>age rate</w:t>
      </w:r>
      <w:r>
        <w:t>.</w:t>
      </w:r>
    </w:p>
    <w:p w:rsidR="00444CCF" w:rsidRDefault="0074475A" w:rsidP="00832FC6">
      <w:pPr>
        <w:pStyle w:val="ListParagraph"/>
        <w:numPr>
          <w:ilvl w:val="0"/>
          <w:numId w:val="99"/>
        </w:numPr>
        <w:spacing w:after="60"/>
        <w:ind w:left="648"/>
        <w:jc w:val="both"/>
      </w:pPr>
      <w:r>
        <w:t>All s</w:t>
      </w:r>
      <w:r w:rsidR="00444CCF">
        <w:t xml:space="preserve">ubcontractors must also provide a list of all employees/personnel working on this contract identifying each by the Occupational Code/Job Title for the work as it applies to this contract under the applicable Service Contract Act wage rate </w:t>
      </w:r>
      <w:r w:rsidR="00444CCF" w:rsidRPr="00444CCF">
        <w:rPr>
          <w:color w:val="FF0000"/>
        </w:rPr>
        <w:t xml:space="preserve">and/or the </w:t>
      </w:r>
      <w:r w:rsidR="00EA0807">
        <w:rPr>
          <w:color w:val="FF0000"/>
        </w:rPr>
        <w:t xml:space="preserve">Davis-Bacon Act </w:t>
      </w:r>
      <w:r w:rsidR="00444CCF" w:rsidRPr="00444CCF">
        <w:rPr>
          <w:color w:val="FF0000"/>
        </w:rPr>
        <w:t>Construction wage rate</w:t>
      </w:r>
      <w:r w:rsidR="00444CCF">
        <w:t>.</w:t>
      </w:r>
    </w:p>
    <w:p w:rsidR="00BD02AF" w:rsidRPr="006560F5" w:rsidRDefault="00BD02AF" w:rsidP="00AB14AC">
      <w:pPr>
        <w:pStyle w:val="ListParagraph"/>
        <w:numPr>
          <w:ilvl w:val="0"/>
          <w:numId w:val="99"/>
        </w:numPr>
        <w:spacing w:after="0"/>
        <w:ind w:left="648"/>
        <w:jc w:val="both"/>
      </w:pPr>
      <w:r>
        <w:t>A proposed Communication Plan regarding findings, progress, information exchange, questions, and concerns of both parties.</w:t>
      </w:r>
    </w:p>
    <w:p w:rsidR="00DB301A" w:rsidRPr="00502C3F" w:rsidRDefault="008D195E" w:rsidP="00832FC6">
      <w:pPr>
        <w:spacing w:line="276" w:lineRule="auto"/>
        <w:jc w:val="both"/>
        <w:rPr>
          <w:sz w:val="22"/>
          <w:szCs w:val="22"/>
        </w:rPr>
      </w:pPr>
      <w:r>
        <w:rPr>
          <w:sz w:val="22"/>
          <w:szCs w:val="22"/>
        </w:rPr>
        <w:t>Depending upon how the C</w:t>
      </w:r>
      <w:r w:rsidR="00DB301A" w:rsidRPr="00502C3F">
        <w:rPr>
          <w:sz w:val="22"/>
          <w:szCs w:val="22"/>
        </w:rPr>
        <w:t>ontractor proposes accomplishing the activities with</w:t>
      </w:r>
      <w:r w:rsidR="00DB301A" w:rsidRPr="00F12982">
        <w:rPr>
          <w:sz w:val="22"/>
          <w:szCs w:val="22"/>
        </w:rPr>
        <w:t xml:space="preserve">in the </w:t>
      </w:r>
      <w:r w:rsidR="00AB004F" w:rsidRPr="00F12982">
        <w:t>contract</w:t>
      </w:r>
      <w:r w:rsidR="00DB301A" w:rsidRPr="00F12982">
        <w:rPr>
          <w:sz w:val="22"/>
          <w:szCs w:val="22"/>
        </w:rPr>
        <w:t xml:space="preserve">, </w:t>
      </w:r>
      <w:r w:rsidR="00DB301A" w:rsidRPr="00502C3F">
        <w:rPr>
          <w:sz w:val="22"/>
          <w:szCs w:val="22"/>
        </w:rPr>
        <w:t>the Operating</w:t>
      </w:r>
      <w:r w:rsidR="00DF4923">
        <w:rPr>
          <w:sz w:val="22"/>
          <w:szCs w:val="22"/>
        </w:rPr>
        <w:t>/Work</w:t>
      </w:r>
      <w:r w:rsidR="00DB301A" w:rsidRPr="00502C3F">
        <w:rPr>
          <w:sz w:val="22"/>
          <w:szCs w:val="22"/>
        </w:rPr>
        <w:t xml:space="preserve"> Plan and </w:t>
      </w:r>
      <w:r w:rsidR="00664FD0">
        <w:rPr>
          <w:sz w:val="22"/>
          <w:szCs w:val="22"/>
        </w:rPr>
        <w:t xml:space="preserve">Overall </w:t>
      </w:r>
      <w:r w:rsidR="00DB301A" w:rsidRPr="00502C3F">
        <w:rPr>
          <w:sz w:val="22"/>
          <w:szCs w:val="22"/>
        </w:rPr>
        <w:t>Schedule may be developed by indicating when and how all wor</w:t>
      </w:r>
      <w:r w:rsidR="00BA6154">
        <w:rPr>
          <w:sz w:val="22"/>
          <w:szCs w:val="22"/>
        </w:rPr>
        <w:t>k activities within individual U</w:t>
      </w:r>
      <w:r w:rsidR="00DB301A" w:rsidRPr="00502C3F">
        <w:rPr>
          <w:sz w:val="22"/>
          <w:szCs w:val="22"/>
        </w:rPr>
        <w:t>nits will be completed, when and how individual tasks will be completed, or</w:t>
      </w:r>
      <w:r w:rsidR="00BA6154">
        <w:rPr>
          <w:sz w:val="22"/>
          <w:szCs w:val="22"/>
        </w:rPr>
        <w:t xml:space="preserve"> a combination of when and how U</w:t>
      </w:r>
      <w:r w:rsidR="00DB301A" w:rsidRPr="00502C3F">
        <w:rPr>
          <w:sz w:val="22"/>
          <w:szCs w:val="22"/>
        </w:rPr>
        <w:t xml:space="preserve">nits or tasks will be completed.  </w:t>
      </w:r>
      <w:r w:rsidR="00BA6154">
        <w:rPr>
          <w:sz w:val="22"/>
          <w:szCs w:val="22"/>
        </w:rPr>
        <w:t>The C</w:t>
      </w:r>
      <w:r w:rsidR="00DB301A" w:rsidRPr="00502C3F">
        <w:rPr>
          <w:sz w:val="22"/>
          <w:szCs w:val="22"/>
        </w:rPr>
        <w:t>ontractor should</w:t>
      </w:r>
      <w:r>
        <w:rPr>
          <w:sz w:val="22"/>
          <w:szCs w:val="22"/>
        </w:rPr>
        <w:t xml:space="preserve"> be able to display through an Operating</w:t>
      </w:r>
      <w:r w:rsidR="00DF4923">
        <w:rPr>
          <w:sz w:val="22"/>
          <w:szCs w:val="22"/>
        </w:rPr>
        <w:t>/Work</w:t>
      </w:r>
      <w:r>
        <w:rPr>
          <w:sz w:val="22"/>
          <w:szCs w:val="22"/>
        </w:rPr>
        <w:t xml:space="preserve"> Plan and </w:t>
      </w:r>
      <w:r w:rsidR="00664FD0">
        <w:rPr>
          <w:sz w:val="22"/>
          <w:szCs w:val="22"/>
        </w:rPr>
        <w:t xml:space="preserve">Overall </w:t>
      </w:r>
      <w:r>
        <w:rPr>
          <w:sz w:val="22"/>
          <w:szCs w:val="22"/>
        </w:rPr>
        <w:t>S</w:t>
      </w:r>
      <w:r w:rsidR="00DB301A" w:rsidRPr="00502C3F">
        <w:rPr>
          <w:sz w:val="22"/>
          <w:szCs w:val="22"/>
        </w:rPr>
        <w:t>chedule that all of the contract activities will be accomplished in a timeline that will meet the contract requirements.</w:t>
      </w:r>
    </w:p>
    <w:p w:rsidR="00EF315F" w:rsidRPr="00502C3F" w:rsidRDefault="00EF315F" w:rsidP="00832FC6">
      <w:pPr>
        <w:spacing w:line="276" w:lineRule="auto"/>
        <w:jc w:val="both"/>
        <w:rPr>
          <w:sz w:val="22"/>
          <w:szCs w:val="22"/>
        </w:rPr>
      </w:pPr>
    </w:p>
    <w:p w:rsidR="00DB301A" w:rsidRPr="00C17CC2" w:rsidRDefault="00DB301A" w:rsidP="00832FC6">
      <w:pPr>
        <w:pStyle w:val="Heading3"/>
        <w:spacing w:line="276" w:lineRule="auto"/>
      </w:pPr>
      <w:bookmarkStart w:id="44" w:name="_Toc16155364"/>
      <w:r w:rsidRPr="004F5191">
        <w:t>C.</w:t>
      </w:r>
      <w:r w:rsidR="00F12A15" w:rsidRPr="004F5191">
        <w:t>6</w:t>
      </w:r>
      <w:r w:rsidRPr="00C17CC2">
        <w:tab/>
      </w:r>
      <w:r w:rsidR="00001553" w:rsidRPr="00C17CC2">
        <w:t>SUSTAINABLE ACQUISITION</w:t>
      </w:r>
      <w:bookmarkEnd w:id="44"/>
    </w:p>
    <w:p w:rsidR="00FD7F08" w:rsidRPr="00502C3F" w:rsidRDefault="00506FF2" w:rsidP="00832FC6">
      <w:pPr>
        <w:spacing w:after="60" w:line="276" w:lineRule="auto"/>
        <w:jc w:val="both"/>
        <w:rPr>
          <w:sz w:val="22"/>
          <w:szCs w:val="22"/>
        </w:rPr>
      </w:pPr>
      <w:r w:rsidRPr="00502C3F">
        <w:rPr>
          <w:sz w:val="22"/>
          <w:szCs w:val="22"/>
        </w:rPr>
        <w:t xml:space="preserve">Contractor shall comply with the Agricultural Act of 2014; the Food, Conservation and Energy Act of 2008 (FCEA), 7 </w:t>
      </w:r>
      <w:r w:rsidR="00DE6606">
        <w:rPr>
          <w:sz w:val="22"/>
          <w:szCs w:val="22"/>
        </w:rPr>
        <w:t>USC</w:t>
      </w:r>
      <w:r w:rsidR="00DE6606" w:rsidRPr="007E4277">
        <w:rPr>
          <w:sz w:val="22"/>
          <w:szCs w:val="22"/>
        </w:rPr>
        <w:t xml:space="preserve"> </w:t>
      </w:r>
      <w:r w:rsidR="00DE6606">
        <w:rPr>
          <w:sz w:val="22"/>
          <w:szCs w:val="22"/>
        </w:rPr>
        <w:t>§</w:t>
      </w:r>
      <w:r w:rsidRPr="00502C3F">
        <w:rPr>
          <w:sz w:val="22"/>
          <w:szCs w:val="22"/>
        </w:rPr>
        <w:t xml:space="preserve">8102; the Farm Security and Rural Investment Act of 2002 (FSRIA), 7 </w:t>
      </w:r>
      <w:r w:rsidR="00DE6606">
        <w:rPr>
          <w:sz w:val="22"/>
          <w:szCs w:val="22"/>
        </w:rPr>
        <w:t>USC</w:t>
      </w:r>
      <w:r w:rsidR="00DE6606" w:rsidRPr="007E4277">
        <w:rPr>
          <w:sz w:val="22"/>
          <w:szCs w:val="22"/>
        </w:rPr>
        <w:t xml:space="preserve"> </w:t>
      </w:r>
      <w:r w:rsidR="00DE6606">
        <w:rPr>
          <w:sz w:val="22"/>
          <w:szCs w:val="22"/>
        </w:rPr>
        <w:t>§</w:t>
      </w:r>
      <w:r w:rsidRPr="00502C3F">
        <w:rPr>
          <w:sz w:val="22"/>
          <w:szCs w:val="22"/>
        </w:rPr>
        <w:t xml:space="preserve">8102; the Federal Acquisition Regulation; Executive Order (EO) 13514, “Federal Leadership in Environmental, Energy and Economic Performance,” dated October 5, 2009; EO 13423, “Strengthening Federal Environmental, Energy, and Transportation Management,” dated January 24, </w:t>
      </w:r>
      <w:r w:rsidRPr="00502C3F">
        <w:rPr>
          <w:sz w:val="22"/>
          <w:szCs w:val="22"/>
        </w:rPr>
        <w:lastRenderedPageBreak/>
        <w:t xml:space="preserve">2007; and  Presidential Memorandum, “Driving Innovation and Creating Jobs in Rural America through Biobased and Sustainable Product Procurement,” dated February, 2012 to provide biobased products. </w:t>
      </w:r>
    </w:p>
    <w:p w:rsidR="006E72BC" w:rsidRPr="00502C3F" w:rsidRDefault="00506FF2" w:rsidP="00832FC6">
      <w:pPr>
        <w:spacing w:after="60" w:line="276" w:lineRule="auto"/>
        <w:jc w:val="both"/>
        <w:rPr>
          <w:sz w:val="22"/>
          <w:szCs w:val="22"/>
        </w:rPr>
      </w:pPr>
      <w:r w:rsidRPr="00502C3F">
        <w:rPr>
          <w:sz w:val="22"/>
          <w:szCs w:val="22"/>
        </w:rPr>
        <w:t>In compliance with FAR Part 23.4 through pe</w:t>
      </w:r>
      <w:r w:rsidR="007927B8">
        <w:rPr>
          <w:sz w:val="22"/>
          <w:szCs w:val="22"/>
        </w:rPr>
        <w:t xml:space="preserve">rformance of this contract, </w:t>
      </w:r>
      <w:r w:rsidR="00BA6154">
        <w:rPr>
          <w:sz w:val="22"/>
          <w:szCs w:val="22"/>
        </w:rPr>
        <w:t xml:space="preserve">the </w:t>
      </w:r>
      <w:r w:rsidRPr="00502C3F">
        <w:rPr>
          <w:sz w:val="22"/>
          <w:szCs w:val="22"/>
        </w:rPr>
        <w:t>Contractor shall make maximum use of</w:t>
      </w:r>
      <w:r w:rsidR="00A331F4" w:rsidRPr="00502C3F">
        <w:rPr>
          <w:sz w:val="22"/>
          <w:szCs w:val="22"/>
        </w:rPr>
        <w:t xml:space="preserve"> EPA designated and</w:t>
      </w:r>
      <w:r w:rsidRPr="00502C3F">
        <w:rPr>
          <w:sz w:val="22"/>
          <w:szCs w:val="22"/>
        </w:rPr>
        <w:t xml:space="preserve"> </w:t>
      </w:r>
      <w:r w:rsidR="00A331F4" w:rsidRPr="00502C3F">
        <w:rPr>
          <w:sz w:val="22"/>
          <w:szCs w:val="22"/>
        </w:rPr>
        <w:t xml:space="preserve">USDA designated </w:t>
      </w:r>
      <w:r w:rsidRPr="00502C3F">
        <w:rPr>
          <w:sz w:val="22"/>
          <w:szCs w:val="22"/>
        </w:rPr>
        <w:t xml:space="preserve">biobased </w:t>
      </w:r>
      <w:r w:rsidR="006E72BC" w:rsidRPr="00502C3F">
        <w:rPr>
          <w:sz w:val="22"/>
          <w:szCs w:val="22"/>
        </w:rPr>
        <w:t xml:space="preserve">in accordance with </w:t>
      </w:r>
      <w:r w:rsidR="006E72BC" w:rsidRPr="00962E9A">
        <w:rPr>
          <w:sz w:val="22"/>
          <w:szCs w:val="22"/>
        </w:rPr>
        <w:t>FAR claus</w:t>
      </w:r>
      <w:r w:rsidR="006E72BC" w:rsidRPr="00975D5F">
        <w:rPr>
          <w:sz w:val="22"/>
          <w:szCs w:val="22"/>
        </w:rPr>
        <w:t>e</w:t>
      </w:r>
      <w:r w:rsidR="007927B8">
        <w:rPr>
          <w:sz w:val="22"/>
          <w:szCs w:val="22"/>
        </w:rPr>
        <w:t>s</w:t>
      </w:r>
      <w:r w:rsidR="00BA6154">
        <w:rPr>
          <w:sz w:val="22"/>
          <w:szCs w:val="22"/>
        </w:rPr>
        <w:t xml:space="preserve"> 52.223-2—</w:t>
      </w:r>
      <w:r w:rsidR="006E72BC" w:rsidRPr="00975D5F">
        <w:rPr>
          <w:sz w:val="22"/>
          <w:szCs w:val="22"/>
        </w:rPr>
        <w:t>Affirmative Procurement of Biobased Products under Service and Construction Contracts</w:t>
      </w:r>
      <w:r w:rsidR="00D87F57" w:rsidRPr="00975D5F">
        <w:rPr>
          <w:sz w:val="22"/>
          <w:szCs w:val="22"/>
        </w:rPr>
        <w:t xml:space="preserve"> and 52.223-17</w:t>
      </w:r>
      <w:r w:rsidR="00BA6154">
        <w:rPr>
          <w:sz w:val="22"/>
          <w:szCs w:val="22"/>
        </w:rPr>
        <w:t>—</w:t>
      </w:r>
      <w:r w:rsidR="00D87F57" w:rsidRPr="00975D5F">
        <w:rPr>
          <w:sz w:val="22"/>
          <w:szCs w:val="22"/>
        </w:rPr>
        <w:t>Affirmative Procur</w:t>
      </w:r>
      <w:r w:rsidR="00D87F57" w:rsidRPr="00502C3F">
        <w:rPr>
          <w:sz w:val="22"/>
          <w:szCs w:val="22"/>
        </w:rPr>
        <w:t>ement of EPA-designated Items in Service and Construction Contracts</w:t>
      </w:r>
      <w:r w:rsidR="007927B8">
        <w:rPr>
          <w:sz w:val="22"/>
          <w:szCs w:val="22"/>
        </w:rPr>
        <w:t>.</w:t>
      </w:r>
    </w:p>
    <w:p w:rsidR="00A331F4" w:rsidRPr="00502C3F" w:rsidRDefault="00506FF2" w:rsidP="00832FC6">
      <w:pPr>
        <w:spacing w:after="60" w:line="276" w:lineRule="auto"/>
        <w:jc w:val="both"/>
        <w:rPr>
          <w:sz w:val="22"/>
          <w:szCs w:val="22"/>
        </w:rPr>
      </w:pPr>
      <w:r w:rsidRPr="00502C3F">
        <w:rPr>
          <w:sz w:val="22"/>
          <w:szCs w:val="22"/>
        </w:rPr>
        <w:t>Contractor shall utilize products and material made from biobased materials (e.g. biobased greases, biobased hydraulic fluids, biobased absorbents) to the maximum extent possible in the performance of this contract without jeopardizing the intended end use or detracting from the overall quality delivered to the end user.  All supplies and materials shall be of a type and quality that conform to applicable Federal specifications and standards.</w:t>
      </w:r>
      <w:r w:rsidR="00A331F4" w:rsidRPr="00502C3F">
        <w:rPr>
          <w:sz w:val="22"/>
          <w:szCs w:val="22"/>
        </w:rPr>
        <w:t xml:space="preserve"> </w:t>
      </w:r>
      <w:r w:rsidR="00BA6154">
        <w:rPr>
          <w:sz w:val="22"/>
          <w:szCs w:val="22"/>
        </w:rPr>
        <w:t xml:space="preserve"> </w:t>
      </w:r>
      <w:r w:rsidR="00A331F4" w:rsidRPr="00502C3F">
        <w:rPr>
          <w:sz w:val="22"/>
          <w:szCs w:val="22"/>
        </w:rPr>
        <w:t xml:space="preserve">Information about this requirement and a catalog of products are available at the </w:t>
      </w:r>
      <w:hyperlink r:id="rId18" w:history="1">
        <w:proofErr w:type="spellStart"/>
        <w:r w:rsidR="00A331F4" w:rsidRPr="007927B8">
          <w:rPr>
            <w:rStyle w:val="Hyperlink"/>
            <w:sz w:val="22"/>
            <w:szCs w:val="22"/>
          </w:rPr>
          <w:t>BioPreferred</w:t>
        </w:r>
        <w:proofErr w:type="spellEnd"/>
        <w:r w:rsidR="00A331F4" w:rsidRPr="007927B8">
          <w:rPr>
            <w:rStyle w:val="Hyperlink"/>
            <w:sz w:val="22"/>
            <w:szCs w:val="22"/>
          </w:rPr>
          <w:t xml:space="preserve"> Web Site</w:t>
        </w:r>
      </w:hyperlink>
      <w:r w:rsidR="00A331F4" w:rsidRPr="007927B8">
        <w:rPr>
          <w:sz w:val="22"/>
          <w:szCs w:val="22"/>
        </w:rPr>
        <w:t>.</w:t>
      </w:r>
    </w:p>
    <w:p w:rsidR="00506FF2" w:rsidRPr="00502C3F" w:rsidRDefault="00506FF2" w:rsidP="00832FC6">
      <w:pPr>
        <w:spacing w:after="60" w:line="276" w:lineRule="auto"/>
        <w:jc w:val="both"/>
        <w:rPr>
          <w:sz w:val="22"/>
          <w:szCs w:val="22"/>
        </w:rPr>
      </w:pPr>
      <w:r w:rsidRPr="00502C3F">
        <w:rPr>
          <w:sz w:val="22"/>
          <w:szCs w:val="22"/>
        </w:rPr>
        <w:t xml:space="preserve">Contractor shall utilize </w:t>
      </w:r>
      <w:r w:rsidR="00E86723" w:rsidRPr="00502C3F">
        <w:rPr>
          <w:sz w:val="22"/>
          <w:szCs w:val="22"/>
        </w:rPr>
        <w:t xml:space="preserve">products and material to the maximum extent possible in the performance of this contract from EPA’s </w:t>
      </w:r>
      <w:hyperlink r:id="rId19" w:history="1">
        <w:r w:rsidR="00A331F4" w:rsidRPr="007927B8">
          <w:rPr>
            <w:rStyle w:val="Hyperlink"/>
            <w:sz w:val="22"/>
            <w:szCs w:val="22"/>
          </w:rPr>
          <w:t>list of designated products</w:t>
        </w:r>
        <w:r w:rsidR="00A331F4" w:rsidRPr="00502C3F">
          <w:rPr>
            <w:rStyle w:val="Hyperlink"/>
            <w:sz w:val="22"/>
            <w:szCs w:val="22"/>
            <w:u w:val="none"/>
          </w:rPr>
          <w:t xml:space="preserve"> </w:t>
        </w:r>
      </w:hyperlink>
      <w:r w:rsidR="00E86723" w:rsidRPr="00502C3F">
        <w:rPr>
          <w:sz w:val="22"/>
          <w:szCs w:val="22"/>
        </w:rPr>
        <w:t>and the accompanying recommendations for post-consumer content and recovered materials content in the following e</w:t>
      </w:r>
      <w:r w:rsidR="008D195E">
        <w:rPr>
          <w:sz w:val="22"/>
          <w:szCs w:val="22"/>
        </w:rPr>
        <w:t>ight categories: Construction Products, Landscaping P</w:t>
      </w:r>
      <w:r w:rsidR="00E86723" w:rsidRPr="00502C3F">
        <w:rPr>
          <w:sz w:val="22"/>
          <w:szCs w:val="22"/>
        </w:rPr>
        <w:t xml:space="preserve">roducts, </w:t>
      </w:r>
      <w:proofErr w:type="spellStart"/>
      <w:r w:rsidR="00E86723" w:rsidRPr="00502C3F">
        <w:rPr>
          <w:sz w:val="22"/>
          <w:szCs w:val="22"/>
        </w:rPr>
        <w:t>Nonpaper</w:t>
      </w:r>
      <w:proofErr w:type="spellEnd"/>
      <w:r w:rsidR="00E86723" w:rsidRPr="00502C3F">
        <w:rPr>
          <w:sz w:val="22"/>
          <w:szCs w:val="22"/>
        </w:rPr>
        <w:t xml:space="preserve"> Office Products, Paper and Paper</w:t>
      </w:r>
      <w:r w:rsidR="008D195E">
        <w:rPr>
          <w:sz w:val="22"/>
          <w:szCs w:val="22"/>
        </w:rPr>
        <w:t xml:space="preserve"> Products, Park and Recreation P</w:t>
      </w:r>
      <w:r w:rsidR="00E86723" w:rsidRPr="00502C3F">
        <w:rPr>
          <w:sz w:val="22"/>
          <w:szCs w:val="22"/>
        </w:rPr>
        <w:t>roducts, Transportation Products, Vehicular Products, and Miscellaneous Products.</w:t>
      </w:r>
    </w:p>
    <w:p w:rsidR="00322A16" w:rsidRDefault="006E72BC" w:rsidP="00ED03F9">
      <w:pPr>
        <w:spacing w:line="276" w:lineRule="auto"/>
        <w:jc w:val="both"/>
        <w:rPr>
          <w:sz w:val="22"/>
          <w:szCs w:val="22"/>
        </w:rPr>
      </w:pPr>
      <w:r w:rsidRPr="00502C3F">
        <w:rPr>
          <w:sz w:val="22"/>
          <w:szCs w:val="22"/>
        </w:rPr>
        <w:t xml:space="preserve">Compliance with the USDA Biobased requirements requires Contractors to report the purchase of biobased products under service and construction contracts through the </w:t>
      </w:r>
      <w:hyperlink r:id="rId20" w:history="1">
        <w:r w:rsidRPr="007927B8">
          <w:rPr>
            <w:rStyle w:val="Hyperlink"/>
            <w:sz w:val="22"/>
            <w:szCs w:val="22"/>
          </w:rPr>
          <w:t>System for Award Management (https://SAM.gov)</w:t>
        </w:r>
      </w:hyperlink>
      <w:r w:rsidRPr="00502C3F">
        <w:rPr>
          <w:sz w:val="22"/>
          <w:szCs w:val="22"/>
        </w:rPr>
        <w:t xml:space="preserve"> and provide a copy of the report to the Contracting Officer.</w:t>
      </w:r>
    </w:p>
    <w:p w:rsidR="00ED03F9" w:rsidRPr="00502C3F" w:rsidRDefault="00ED03F9" w:rsidP="00ED03F9">
      <w:pPr>
        <w:spacing w:line="276" w:lineRule="auto"/>
        <w:jc w:val="both"/>
        <w:rPr>
          <w:sz w:val="22"/>
          <w:szCs w:val="22"/>
        </w:rPr>
      </w:pPr>
    </w:p>
    <w:p w:rsidR="00EB72D0" w:rsidRPr="00FB29B1" w:rsidRDefault="00EB72D0" w:rsidP="00832FC6">
      <w:pPr>
        <w:spacing w:line="276" w:lineRule="auto"/>
        <w:ind w:left="288"/>
        <w:jc w:val="both"/>
        <w:rPr>
          <w:b/>
          <w:u w:val="single"/>
        </w:rPr>
      </w:pPr>
      <w:r w:rsidRPr="004F5191">
        <w:rPr>
          <w:b/>
          <w:u w:val="single"/>
        </w:rPr>
        <w:t>C.</w:t>
      </w:r>
      <w:r w:rsidR="00F12A15" w:rsidRPr="004F5191">
        <w:rPr>
          <w:b/>
          <w:u w:val="single"/>
        </w:rPr>
        <w:t>6</w:t>
      </w:r>
      <w:r w:rsidRPr="004F5191">
        <w:rPr>
          <w:b/>
          <w:u w:val="single"/>
        </w:rPr>
        <w:t>.1</w:t>
      </w:r>
      <w:r w:rsidRPr="00FB29B1">
        <w:rPr>
          <w:b/>
          <w:u w:val="single"/>
        </w:rPr>
        <w:tab/>
      </w:r>
      <w:r w:rsidRPr="0002507C">
        <w:rPr>
          <w:b/>
          <w:u w:val="single"/>
        </w:rPr>
        <w:t>SUSTAINABLE PRODUCTS</w:t>
      </w:r>
      <w:r w:rsidR="00322A16" w:rsidRPr="00FB29B1">
        <w:rPr>
          <w:b/>
          <w:u w:val="single"/>
        </w:rPr>
        <w:t xml:space="preserve">  </w:t>
      </w:r>
    </w:p>
    <w:p w:rsidR="008316D7" w:rsidRPr="00502C3F" w:rsidRDefault="008316D7" w:rsidP="00ED03F9">
      <w:pPr>
        <w:pStyle w:val="BodyText"/>
        <w:spacing w:line="276" w:lineRule="auto"/>
        <w:jc w:val="both"/>
        <w:rPr>
          <w:b w:val="0"/>
          <w:sz w:val="22"/>
          <w:szCs w:val="22"/>
        </w:rPr>
      </w:pPr>
      <w:r w:rsidRPr="00502C3F">
        <w:rPr>
          <w:b w:val="0"/>
          <w:sz w:val="22"/>
          <w:szCs w:val="22"/>
        </w:rPr>
        <w:t>The followi</w:t>
      </w:r>
      <w:r w:rsidR="004D2ED1">
        <w:rPr>
          <w:b w:val="0"/>
          <w:sz w:val="22"/>
          <w:szCs w:val="22"/>
        </w:rPr>
        <w:t xml:space="preserve">ng is a list of categories for </w:t>
      </w:r>
      <w:proofErr w:type="spellStart"/>
      <w:r w:rsidR="004D2ED1">
        <w:rPr>
          <w:b w:val="0"/>
          <w:sz w:val="22"/>
          <w:szCs w:val="22"/>
        </w:rPr>
        <w:t>B</w:t>
      </w:r>
      <w:r w:rsidRPr="00502C3F">
        <w:rPr>
          <w:b w:val="0"/>
          <w:sz w:val="22"/>
          <w:szCs w:val="22"/>
        </w:rPr>
        <w:t>io</w:t>
      </w:r>
      <w:r w:rsidR="004D2ED1">
        <w:rPr>
          <w:b w:val="0"/>
          <w:sz w:val="22"/>
          <w:szCs w:val="22"/>
        </w:rPr>
        <w:t>Preferred</w:t>
      </w:r>
      <w:proofErr w:type="spellEnd"/>
      <w:r w:rsidR="004D2ED1">
        <w:rPr>
          <w:b w:val="0"/>
          <w:sz w:val="22"/>
          <w:szCs w:val="22"/>
        </w:rPr>
        <w:t xml:space="preserve"> P</w:t>
      </w:r>
      <w:r w:rsidRPr="00502C3F">
        <w:rPr>
          <w:b w:val="0"/>
          <w:sz w:val="22"/>
          <w:szCs w:val="22"/>
        </w:rPr>
        <w:t>roducts</w:t>
      </w:r>
      <w:r w:rsidR="00F75F05" w:rsidRPr="00502C3F">
        <w:rPr>
          <w:b w:val="0"/>
          <w:sz w:val="22"/>
          <w:szCs w:val="22"/>
        </w:rPr>
        <w:t xml:space="preserve"> and EPA products</w:t>
      </w:r>
      <w:r w:rsidRPr="00502C3F">
        <w:rPr>
          <w:b w:val="0"/>
          <w:sz w:val="22"/>
          <w:szCs w:val="22"/>
        </w:rPr>
        <w:t xml:space="preserve"> that may be used in the performance of this contract. </w:t>
      </w:r>
      <w:r w:rsidR="00F84F01" w:rsidRPr="00502C3F">
        <w:rPr>
          <w:b w:val="0"/>
          <w:sz w:val="22"/>
          <w:szCs w:val="22"/>
        </w:rPr>
        <w:t xml:space="preserve"> </w:t>
      </w:r>
      <w:r w:rsidRPr="00502C3F">
        <w:rPr>
          <w:b w:val="0"/>
          <w:sz w:val="22"/>
          <w:szCs w:val="22"/>
        </w:rPr>
        <w:t>The</w:t>
      </w:r>
      <w:r w:rsidR="007927B8">
        <w:rPr>
          <w:b w:val="0"/>
          <w:sz w:val="22"/>
          <w:szCs w:val="22"/>
        </w:rPr>
        <w:t xml:space="preserve"> list is not all inclusive; </w:t>
      </w:r>
      <w:r w:rsidR="00DE6CCD">
        <w:rPr>
          <w:b w:val="0"/>
          <w:sz w:val="22"/>
          <w:szCs w:val="22"/>
        </w:rPr>
        <w:t xml:space="preserve">the </w:t>
      </w:r>
      <w:r w:rsidRPr="00502C3F">
        <w:rPr>
          <w:b w:val="0"/>
          <w:sz w:val="22"/>
          <w:szCs w:val="22"/>
        </w:rPr>
        <w:t>Contractor shall research for available products.</w:t>
      </w:r>
    </w:p>
    <w:p w:rsidR="008316D7" w:rsidRPr="00502C3F" w:rsidRDefault="00D72CEE" w:rsidP="00832FC6">
      <w:pPr>
        <w:spacing w:line="276" w:lineRule="auto"/>
        <w:ind w:firstLine="360"/>
        <w:jc w:val="both"/>
        <w:rPr>
          <w:sz w:val="22"/>
          <w:szCs w:val="22"/>
        </w:rPr>
      </w:pPr>
      <w:hyperlink r:id="rId21" w:history="1">
        <w:r w:rsidR="000F3ED0" w:rsidRPr="00502C3F">
          <w:rPr>
            <w:rStyle w:val="Hyperlink"/>
            <w:sz w:val="22"/>
            <w:szCs w:val="22"/>
          </w:rPr>
          <w:t>Bio Preferred Products:</w:t>
        </w:r>
      </w:hyperlink>
    </w:p>
    <w:p w:rsidR="00646DCC" w:rsidRPr="00D82BDB" w:rsidRDefault="008316D7" w:rsidP="00832FC6">
      <w:pPr>
        <w:pStyle w:val="ListParagraph"/>
        <w:numPr>
          <w:ilvl w:val="0"/>
          <w:numId w:val="5"/>
        </w:numPr>
        <w:spacing w:after="0"/>
        <w:ind w:left="648"/>
        <w:jc w:val="both"/>
        <w:rPr>
          <w:u w:val="single"/>
        </w:rPr>
      </w:pPr>
      <w:r w:rsidRPr="00D82BDB">
        <w:rPr>
          <w:u w:val="single"/>
        </w:rPr>
        <w:t xml:space="preserve">Diesel Fuel Additives </w:t>
      </w:r>
    </w:p>
    <w:p w:rsidR="00646DCC" w:rsidRPr="00502C3F" w:rsidRDefault="008316D7" w:rsidP="00832FC6">
      <w:pPr>
        <w:pStyle w:val="ListParagraph"/>
        <w:numPr>
          <w:ilvl w:val="1"/>
          <w:numId w:val="5"/>
        </w:numPr>
        <w:spacing w:after="0"/>
        <w:ind w:left="1080"/>
        <w:jc w:val="both"/>
      </w:pPr>
      <w:r w:rsidRPr="00502C3F">
        <w:t xml:space="preserve">Any substance, other than one composed solely of carbon and/or </w:t>
      </w:r>
      <w:r w:rsidR="00BF187F" w:rsidRPr="00502C3F">
        <w:t>hydrogen that</w:t>
      </w:r>
      <w:r w:rsidRPr="00502C3F">
        <w:t xml:space="preserve"> is intentionally added to diesel fuel (including any added to a motor vehicle's fuel system) and that is not intentionally removed prior to sale or use.</w:t>
      </w:r>
    </w:p>
    <w:p w:rsidR="00E013E3" w:rsidRPr="00502C3F" w:rsidRDefault="008316D7" w:rsidP="00832FC6">
      <w:pPr>
        <w:pStyle w:val="ListParagraph"/>
        <w:numPr>
          <w:ilvl w:val="1"/>
          <w:numId w:val="5"/>
        </w:numPr>
        <w:spacing w:after="120"/>
        <w:ind w:left="1080"/>
        <w:contextualSpacing w:val="0"/>
        <w:jc w:val="both"/>
      </w:pPr>
      <w:r w:rsidRPr="00502C3F">
        <w:t>Neat biodiesel, also referred to as B100, when used as an additive. Diesel fuel additive does not mean neat biodiesel when used as a fuel or blended biodiesel fuel (e.g., B20).  90% - Minimum Biobased Content.</w:t>
      </w:r>
    </w:p>
    <w:p w:rsidR="00E013E3" w:rsidRPr="00DE6CCD" w:rsidRDefault="00DE6CCD" w:rsidP="00832FC6">
      <w:pPr>
        <w:pStyle w:val="ListParagraph"/>
        <w:numPr>
          <w:ilvl w:val="0"/>
          <w:numId w:val="5"/>
        </w:numPr>
        <w:spacing w:after="0"/>
        <w:ind w:left="648"/>
        <w:jc w:val="both"/>
        <w:rPr>
          <w:u w:val="single"/>
        </w:rPr>
      </w:pPr>
      <w:r w:rsidRPr="00DE6CCD">
        <w:rPr>
          <w:u w:val="single"/>
        </w:rPr>
        <w:t>Hydraulic Fluids—</w:t>
      </w:r>
      <w:r w:rsidR="00E013E3" w:rsidRPr="00DE6CCD">
        <w:rPr>
          <w:u w:val="single"/>
        </w:rPr>
        <w:t>Mobile Equipment</w:t>
      </w:r>
    </w:p>
    <w:p w:rsidR="00960D15" w:rsidRPr="00502C3F" w:rsidRDefault="008316D7" w:rsidP="00832FC6">
      <w:pPr>
        <w:pStyle w:val="ListParagraph"/>
        <w:numPr>
          <w:ilvl w:val="1"/>
          <w:numId w:val="5"/>
        </w:numPr>
        <w:spacing w:after="120"/>
        <w:ind w:left="1080"/>
        <w:contextualSpacing w:val="0"/>
        <w:jc w:val="both"/>
      </w:pPr>
      <w:r w:rsidRPr="00502C3F">
        <w:t xml:space="preserve">Hydraulic fluids formulated for general use in nonstationary equipment, such as tractors, end loaders, or backhoes. </w:t>
      </w:r>
      <w:r w:rsidR="00960D15" w:rsidRPr="00502C3F">
        <w:t xml:space="preserve"> 44% - Minimum Biobased Content.</w:t>
      </w:r>
    </w:p>
    <w:p w:rsidR="00AB0D80" w:rsidRPr="00D82BDB" w:rsidRDefault="00AB0D80" w:rsidP="00832FC6">
      <w:pPr>
        <w:pStyle w:val="ListParagraph"/>
        <w:numPr>
          <w:ilvl w:val="0"/>
          <w:numId w:val="5"/>
        </w:numPr>
        <w:spacing w:after="120"/>
        <w:ind w:left="648"/>
        <w:jc w:val="both"/>
        <w:rPr>
          <w:u w:val="single"/>
        </w:rPr>
      </w:pPr>
      <w:r w:rsidRPr="00D82BDB">
        <w:rPr>
          <w:u w:val="single"/>
        </w:rPr>
        <w:t>Penetrating Lubricants</w:t>
      </w:r>
    </w:p>
    <w:p w:rsidR="006467CE" w:rsidRPr="00502C3F" w:rsidRDefault="008316D7" w:rsidP="00832FC6">
      <w:pPr>
        <w:pStyle w:val="ListParagraph"/>
        <w:numPr>
          <w:ilvl w:val="1"/>
          <w:numId w:val="5"/>
        </w:numPr>
        <w:spacing w:after="120"/>
        <w:ind w:left="1080"/>
        <w:contextualSpacing w:val="0"/>
        <w:jc w:val="both"/>
      </w:pPr>
      <w:r w:rsidRPr="00502C3F">
        <w:t xml:space="preserve">Products formulated to provide light lubrication and corrosion resistance in close tolerant internal and external applications including frozen nuts and bolts, power tools, gears, valves, chains, and cables. </w:t>
      </w:r>
      <w:r w:rsidR="008D195E">
        <w:t xml:space="preserve"> </w:t>
      </w:r>
      <w:r w:rsidRPr="00502C3F">
        <w:t>68% - Minimum Biobased Content.</w:t>
      </w:r>
    </w:p>
    <w:p w:rsidR="006467CE" w:rsidRPr="00DE6CCD" w:rsidRDefault="00DE6CCD" w:rsidP="00832FC6">
      <w:pPr>
        <w:pStyle w:val="ListParagraph"/>
        <w:numPr>
          <w:ilvl w:val="0"/>
          <w:numId w:val="5"/>
        </w:numPr>
        <w:spacing w:after="0"/>
        <w:ind w:left="648"/>
        <w:jc w:val="both"/>
        <w:rPr>
          <w:u w:val="single"/>
        </w:rPr>
      </w:pPr>
      <w:r w:rsidRPr="00DE6CCD">
        <w:rPr>
          <w:u w:val="single"/>
        </w:rPr>
        <w:t>Greases—</w:t>
      </w:r>
      <w:r w:rsidR="006467CE" w:rsidRPr="00DE6CCD">
        <w:rPr>
          <w:u w:val="single"/>
        </w:rPr>
        <w:t>Truck</w:t>
      </w:r>
    </w:p>
    <w:p w:rsidR="001A5B34" w:rsidRPr="00502C3F" w:rsidRDefault="006467CE" w:rsidP="00832FC6">
      <w:pPr>
        <w:pStyle w:val="ListParagraph"/>
        <w:numPr>
          <w:ilvl w:val="1"/>
          <w:numId w:val="5"/>
        </w:numPr>
        <w:spacing w:after="120"/>
        <w:ind w:left="1080"/>
        <w:contextualSpacing w:val="0"/>
        <w:jc w:val="both"/>
      </w:pPr>
      <w:r w:rsidRPr="00502C3F">
        <w:t xml:space="preserve">Lubricants composed of oils thickened to a semisolid or solid consistency using soaps, polymers or other solids, or other thickeners. </w:t>
      </w:r>
      <w:r w:rsidR="00DE6CCD">
        <w:t xml:space="preserve"> </w:t>
      </w:r>
      <w:r w:rsidRPr="00502C3F">
        <w:t xml:space="preserve">Lubricants that are designed for use on the fifth wheel of tractor trailer trucks onto which the semi-trailer rests and pivots. </w:t>
      </w:r>
      <w:r w:rsidR="008D195E">
        <w:t xml:space="preserve"> </w:t>
      </w:r>
      <w:r w:rsidRPr="00502C3F">
        <w:t>71% - Minimum Biobased Content.</w:t>
      </w:r>
    </w:p>
    <w:p w:rsidR="001A5B34" w:rsidRPr="00D82BDB" w:rsidRDefault="001A5B34" w:rsidP="00832FC6">
      <w:pPr>
        <w:pStyle w:val="ListParagraph"/>
        <w:numPr>
          <w:ilvl w:val="0"/>
          <w:numId w:val="5"/>
        </w:numPr>
        <w:spacing w:after="0"/>
        <w:ind w:left="648"/>
        <w:jc w:val="both"/>
        <w:rPr>
          <w:u w:val="single"/>
        </w:rPr>
      </w:pPr>
      <w:r w:rsidRPr="00D82BDB">
        <w:rPr>
          <w:u w:val="single"/>
        </w:rPr>
        <w:t>Gear Lubricants</w:t>
      </w:r>
    </w:p>
    <w:p w:rsidR="00177B1A" w:rsidRPr="00502C3F" w:rsidRDefault="001A5B34" w:rsidP="00832FC6">
      <w:pPr>
        <w:pStyle w:val="ListParagraph"/>
        <w:numPr>
          <w:ilvl w:val="1"/>
          <w:numId w:val="5"/>
        </w:numPr>
        <w:spacing w:after="120"/>
        <w:ind w:left="1080"/>
        <w:contextualSpacing w:val="0"/>
        <w:jc w:val="both"/>
      </w:pPr>
      <w:r w:rsidRPr="00502C3F">
        <w:t xml:space="preserve">Products, such as greases or oils, that are designed to reduce friction when applied to a toothed machine part (such as a wheel or cylinder) that meshes with another toothed part to transmit motion or to change speed or direction. </w:t>
      </w:r>
      <w:r w:rsidR="008D195E">
        <w:t xml:space="preserve"> </w:t>
      </w:r>
      <w:r w:rsidRPr="00502C3F">
        <w:t>58% - Minimum Biobased Content.</w:t>
      </w:r>
    </w:p>
    <w:p w:rsidR="00177B1A" w:rsidRPr="00D82BDB" w:rsidRDefault="00177B1A" w:rsidP="00832FC6">
      <w:pPr>
        <w:pStyle w:val="ListParagraph"/>
        <w:numPr>
          <w:ilvl w:val="0"/>
          <w:numId w:val="5"/>
        </w:numPr>
        <w:spacing w:after="0"/>
        <w:ind w:left="648"/>
        <w:jc w:val="both"/>
        <w:rPr>
          <w:u w:val="single"/>
        </w:rPr>
      </w:pPr>
      <w:r w:rsidRPr="00D82BDB">
        <w:rPr>
          <w:u w:val="single"/>
        </w:rPr>
        <w:lastRenderedPageBreak/>
        <w:t>Fuel Conditioners</w:t>
      </w:r>
    </w:p>
    <w:p w:rsidR="005F4B74" w:rsidRPr="00502C3F" w:rsidRDefault="00177B1A" w:rsidP="00832FC6">
      <w:pPr>
        <w:pStyle w:val="ListParagraph"/>
        <w:numPr>
          <w:ilvl w:val="1"/>
          <w:numId w:val="5"/>
        </w:numPr>
        <w:spacing w:after="120"/>
        <w:ind w:left="1080"/>
        <w:contextualSpacing w:val="0"/>
        <w:jc w:val="both"/>
      </w:pPr>
      <w:r w:rsidRPr="00502C3F">
        <w:t xml:space="preserve">Products formulated to improve the performance and efficiency of engines by providing benefits such as removing accumulated deposits, increasing lubricity, removing moisture, increasing the </w:t>
      </w:r>
      <w:r w:rsidRPr="00794017">
        <w:t>cetane</w:t>
      </w:r>
      <w:r w:rsidRPr="00502C3F">
        <w:t xml:space="preserve"> number, and/or preventing microbial growths within the fuel system. </w:t>
      </w:r>
      <w:r w:rsidR="008D195E">
        <w:t xml:space="preserve"> </w:t>
      </w:r>
      <w:r w:rsidRPr="00502C3F">
        <w:t>64% - Minimum Biobased Content.</w:t>
      </w:r>
    </w:p>
    <w:p w:rsidR="005F4B74" w:rsidRPr="00D82BDB" w:rsidRDefault="005F4B74" w:rsidP="00832FC6">
      <w:pPr>
        <w:pStyle w:val="ListParagraph"/>
        <w:numPr>
          <w:ilvl w:val="0"/>
          <w:numId w:val="5"/>
        </w:numPr>
        <w:spacing w:after="0"/>
        <w:ind w:left="648"/>
        <w:jc w:val="both"/>
        <w:rPr>
          <w:u w:val="single"/>
        </w:rPr>
      </w:pPr>
      <w:r w:rsidRPr="00D82BDB">
        <w:rPr>
          <w:u w:val="single"/>
        </w:rPr>
        <w:t>Erosion Control</w:t>
      </w:r>
    </w:p>
    <w:p w:rsidR="005F4B74" w:rsidRPr="00502C3F" w:rsidRDefault="005F4B74" w:rsidP="00832FC6">
      <w:pPr>
        <w:pStyle w:val="ListParagraph"/>
        <w:numPr>
          <w:ilvl w:val="1"/>
          <w:numId w:val="5"/>
        </w:numPr>
        <w:spacing w:after="120"/>
        <w:ind w:left="1080"/>
        <w:contextualSpacing w:val="0"/>
        <w:jc w:val="both"/>
      </w:pPr>
      <w:r w:rsidRPr="00502C3F">
        <w:t xml:space="preserve">Woven or non-woven fiber materials manufactured for use on construction, demolition, </w:t>
      </w:r>
      <w:r w:rsidR="00DE6CCD">
        <w:t xml:space="preserve">service, </w:t>
      </w:r>
      <w:r w:rsidRPr="00502C3F">
        <w:t>or other sites to prevent wind or water erosion of loose earth surfaces, which may be combined with seed and/or fertilizer to promote growth.  77% - Minimum Biobased Content.</w:t>
      </w:r>
    </w:p>
    <w:p w:rsidR="005F4B74" w:rsidRPr="00D82BDB" w:rsidRDefault="005F4B74" w:rsidP="00832FC6">
      <w:pPr>
        <w:pStyle w:val="ListParagraph"/>
        <w:numPr>
          <w:ilvl w:val="0"/>
          <w:numId w:val="5"/>
        </w:numPr>
        <w:spacing w:after="0"/>
        <w:ind w:left="648"/>
        <w:jc w:val="both"/>
        <w:rPr>
          <w:u w:val="single"/>
        </w:rPr>
      </w:pPr>
      <w:r w:rsidRPr="00D82BDB">
        <w:rPr>
          <w:u w:val="single"/>
        </w:rPr>
        <w:t>2-Cycle Engine Oils</w:t>
      </w:r>
    </w:p>
    <w:p w:rsidR="00770AB8" w:rsidRDefault="00EB1C72" w:rsidP="00ED03F9">
      <w:pPr>
        <w:pStyle w:val="ListParagraph"/>
        <w:numPr>
          <w:ilvl w:val="1"/>
          <w:numId w:val="5"/>
        </w:numPr>
        <w:spacing w:after="0"/>
        <w:ind w:left="1080"/>
        <w:contextualSpacing w:val="0"/>
        <w:jc w:val="both"/>
      </w:pPr>
      <w:r w:rsidRPr="00502C3F">
        <w:t xml:space="preserve">Lubricants designed for use in 2-cycle engines to provide lubrication, decreased spark plug fouling, reduced deposit formation, and/or reduced engine wear. </w:t>
      </w:r>
      <w:r w:rsidR="008D195E">
        <w:t xml:space="preserve"> </w:t>
      </w:r>
      <w:r w:rsidRPr="00502C3F">
        <w:t>34% - Minimum Biobased Content.</w:t>
      </w:r>
      <w:r w:rsidR="005F4B74" w:rsidRPr="00502C3F">
        <w:t xml:space="preserve">  </w:t>
      </w:r>
    </w:p>
    <w:p w:rsidR="00ED03F9" w:rsidRPr="00502C3F" w:rsidRDefault="00ED03F9" w:rsidP="00ED03F9">
      <w:pPr>
        <w:pStyle w:val="ListParagraph"/>
        <w:spacing w:after="0"/>
        <w:ind w:left="1080"/>
        <w:contextualSpacing w:val="0"/>
        <w:jc w:val="both"/>
      </w:pPr>
    </w:p>
    <w:p w:rsidR="008316D7" w:rsidRPr="00FB29B1" w:rsidRDefault="00D30D0A" w:rsidP="00832FC6">
      <w:pPr>
        <w:spacing w:line="276" w:lineRule="auto"/>
        <w:ind w:left="288"/>
        <w:jc w:val="both"/>
        <w:rPr>
          <w:b/>
          <w:u w:val="single"/>
        </w:rPr>
      </w:pPr>
      <w:r w:rsidRPr="004F5191">
        <w:rPr>
          <w:b/>
          <w:u w:val="single"/>
        </w:rPr>
        <w:t>C.</w:t>
      </w:r>
      <w:r w:rsidR="00F12A15" w:rsidRPr="004F5191">
        <w:rPr>
          <w:b/>
          <w:u w:val="single"/>
        </w:rPr>
        <w:t>6</w:t>
      </w:r>
      <w:r w:rsidRPr="004F5191">
        <w:rPr>
          <w:b/>
          <w:u w:val="single"/>
        </w:rPr>
        <w:t>.</w:t>
      </w:r>
      <w:r w:rsidR="00D82BDB" w:rsidRPr="004F5191">
        <w:rPr>
          <w:b/>
          <w:u w:val="single"/>
        </w:rPr>
        <w:t>2</w:t>
      </w:r>
      <w:r w:rsidR="00D82BDB" w:rsidRPr="00FB29B1">
        <w:rPr>
          <w:b/>
          <w:u w:val="single"/>
        </w:rPr>
        <w:tab/>
      </w:r>
      <w:hyperlink r:id="rId22" w:history="1">
        <w:r w:rsidR="004A0CDA" w:rsidRPr="00FB29B1">
          <w:rPr>
            <w:rStyle w:val="Hyperlink"/>
            <w:b/>
          </w:rPr>
          <w:t xml:space="preserve">EPA </w:t>
        </w:r>
        <w:r w:rsidR="00D82BDB" w:rsidRPr="00FB29B1">
          <w:rPr>
            <w:rStyle w:val="Hyperlink"/>
            <w:b/>
          </w:rPr>
          <w:t>DESIGNATED PRODUCTS:</w:t>
        </w:r>
      </w:hyperlink>
      <w:r w:rsidR="004A0CDA" w:rsidRPr="00FB29B1">
        <w:rPr>
          <w:b/>
          <w:u w:val="single"/>
        </w:rPr>
        <w:t xml:space="preserve"> </w:t>
      </w:r>
    </w:p>
    <w:p w:rsidR="004A0CDA" w:rsidRPr="00502C3F" w:rsidRDefault="004A0CDA" w:rsidP="00832FC6">
      <w:pPr>
        <w:spacing w:line="276" w:lineRule="auto"/>
        <w:jc w:val="both"/>
        <w:rPr>
          <w:sz w:val="22"/>
          <w:szCs w:val="22"/>
        </w:rPr>
      </w:pPr>
      <w:r w:rsidRPr="00502C3F">
        <w:rPr>
          <w:sz w:val="22"/>
          <w:szCs w:val="22"/>
        </w:rPr>
        <w:t xml:space="preserve">Plastic trash bags, printer ribbons, toner cartridges, print &amp; writing papers, Traffic Barricades, Traffic Cones, Engine </w:t>
      </w:r>
      <w:r w:rsidR="00770AB8" w:rsidRPr="00502C3F">
        <w:rPr>
          <w:sz w:val="22"/>
          <w:szCs w:val="22"/>
        </w:rPr>
        <w:t xml:space="preserve">  </w:t>
      </w:r>
      <w:r w:rsidRPr="00502C3F">
        <w:rPr>
          <w:sz w:val="22"/>
          <w:szCs w:val="22"/>
        </w:rPr>
        <w:t>Coolants, Rebuilt Vehicular Parts, Re-refined lubricating oils, retread tires, manual grade strapping, signage, sorbents.</w:t>
      </w:r>
    </w:p>
    <w:p w:rsidR="00BD16AE" w:rsidRPr="00502C3F" w:rsidRDefault="00BD16AE" w:rsidP="00832FC6">
      <w:pPr>
        <w:spacing w:line="276" w:lineRule="auto"/>
        <w:jc w:val="both"/>
        <w:rPr>
          <w:sz w:val="22"/>
          <w:szCs w:val="22"/>
        </w:rPr>
      </w:pPr>
    </w:p>
    <w:p w:rsidR="008B69E4" w:rsidRPr="00C17CC2" w:rsidRDefault="007C1E09" w:rsidP="00832FC6">
      <w:pPr>
        <w:pStyle w:val="Heading3"/>
        <w:spacing w:line="276" w:lineRule="auto"/>
      </w:pPr>
      <w:bookmarkStart w:id="45" w:name="_Toc16155365"/>
      <w:r w:rsidRPr="004F5191">
        <w:t>C.</w:t>
      </w:r>
      <w:r w:rsidR="00F12A15" w:rsidRPr="004F5191">
        <w:t>7</w:t>
      </w:r>
      <w:r w:rsidRPr="00C17CC2">
        <w:tab/>
      </w:r>
      <w:r w:rsidR="00BD16AE" w:rsidRPr="0002507C">
        <w:t>DEFINITIONS</w:t>
      </w:r>
      <w:bookmarkEnd w:id="45"/>
    </w:p>
    <w:p w:rsidR="00192818" w:rsidRPr="00502C3F" w:rsidRDefault="008B69E4" w:rsidP="00832FC6">
      <w:pPr>
        <w:pStyle w:val="ListParagraph"/>
        <w:numPr>
          <w:ilvl w:val="0"/>
          <w:numId w:val="6"/>
        </w:numPr>
        <w:spacing w:after="60"/>
        <w:ind w:left="648"/>
        <w:contextualSpacing w:val="0"/>
        <w:jc w:val="both"/>
      </w:pPr>
      <w:r w:rsidRPr="00502C3F">
        <w:rPr>
          <w:b/>
        </w:rPr>
        <w:t>Acceptable Quality Level</w:t>
      </w:r>
      <w:r w:rsidR="00600765" w:rsidRPr="00502C3F">
        <w:rPr>
          <w:b/>
        </w:rPr>
        <w:t xml:space="preserve"> (AQL)</w:t>
      </w:r>
      <w:r w:rsidR="007C1E09" w:rsidRPr="00502C3F">
        <w:rPr>
          <w:b/>
        </w:rPr>
        <w:t>:</w:t>
      </w:r>
      <w:r w:rsidR="00600765" w:rsidRPr="00502C3F">
        <w:t xml:space="preserve"> </w:t>
      </w:r>
      <w:r w:rsidRPr="00502C3F">
        <w:t>The allowable leeway or varia</w:t>
      </w:r>
      <w:r w:rsidR="008D195E">
        <w:t xml:space="preserve">nce from a standard before the </w:t>
      </w:r>
      <w:r w:rsidR="00DE6CCD">
        <w:t>Government</w:t>
      </w:r>
      <w:r w:rsidRPr="00502C3F">
        <w:t xml:space="preserve"> wi</w:t>
      </w:r>
      <w:r w:rsidR="00F35015" w:rsidRPr="00502C3F">
        <w:t>ll reject the specific service.</w:t>
      </w:r>
      <w:r w:rsidRPr="00502C3F">
        <w:t xml:space="preserve"> </w:t>
      </w:r>
      <w:r w:rsidR="00600765" w:rsidRPr="00502C3F">
        <w:t xml:space="preserve"> </w:t>
      </w:r>
      <w:r w:rsidRPr="00502C3F">
        <w:t>As long as the percent of defective performance does not exceed the AQL, the servi</w:t>
      </w:r>
      <w:r w:rsidR="008D195E">
        <w:t xml:space="preserve">ce will not be rejected by the </w:t>
      </w:r>
      <w:r w:rsidR="00DE6CCD">
        <w:t>Government</w:t>
      </w:r>
      <w:r w:rsidRPr="00502C3F">
        <w:t xml:space="preserve">. </w:t>
      </w:r>
      <w:r w:rsidR="00600765" w:rsidRPr="00502C3F">
        <w:t xml:space="preserve"> </w:t>
      </w:r>
      <w:r w:rsidR="008D195E">
        <w:t>The C</w:t>
      </w:r>
      <w:r w:rsidRPr="00502C3F">
        <w:t xml:space="preserve">ontractor, however, must re-perform the defective service when possible. </w:t>
      </w:r>
    </w:p>
    <w:p w:rsidR="00192818" w:rsidRDefault="00EB5537" w:rsidP="00832FC6">
      <w:pPr>
        <w:pStyle w:val="ListParagraph"/>
        <w:numPr>
          <w:ilvl w:val="0"/>
          <w:numId w:val="6"/>
        </w:numPr>
        <w:spacing w:after="60"/>
        <w:ind w:left="648"/>
        <w:contextualSpacing w:val="0"/>
        <w:jc w:val="both"/>
      </w:pPr>
      <w:r w:rsidRPr="00502C3F">
        <w:rPr>
          <w:b/>
        </w:rPr>
        <w:t>Biobased Products</w:t>
      </w:r>
      <w:r w:rsidR="000E548C" w:rsidRPr="00502C3F">
        <w:rPr>
          <w:b/>
        </w:rPr>
        <w:t>:</w:t>
      </w:r>
      <w:r w:rsidR="000E548C" w:rsidRPr="00502C3F">
        <w:t xml:space="preserve"> See</w:t>
      </w:r>
      <w:r w:rsidRPr="00502C3F">
        <w:t xml:space="preserve"> Sustainable Acquisitions</w:t>
      </w:r>
      <w:r w:rsidR="008D195E">
        <w:t>.</w:t>
      </w:r>
    </w:p>
    <w:p w:rsidR="00BA5B2C" w:rsidRDefault="00BA5B2C" w:rsidP="00832FC6">
      <w:pPr>
        <w:pStyle w:val="ListParagraph"/>
        <w:numPr>
          <w:ilvl w:val="0"/>
          <w:numId w:val="6"/>
        </w:numPr>
        <w:spacing w:after="60"/>
        <w:ind w:left="648"/>
        <w:contextualSpacing w:val="0"/>
        <w:jc w:val="both"/>
      </w:pPr>
      <w:r>
        <w:rPr>
          <w:b/>
        </w:rPr>
        <w:t>Biomass:</w:t>
      </w:r>
      <w:r>
        <w:t xml:space="preserve"> Any conifer material </w:t>
      </w:r>
      <w:r w:rsidR="006C4D56" w:rsidRPr="006433A5">
        <w:rPr>
          <w:b/>
          <w:u w:val="single"/>
        </w:rPr>
        <w:t>2</w:t>
      </w:r>
      <w:r w:rsidRPr="006433A5">
        <w:t xml:space="preserve"> feet in height to </w:t>
      </w:r>
      <w:r w:rsidRPr="006433A5">
        <w:rPr>
          <w:b/>
          <w:u w:val="single"/>
        </w:rPr>
        <w:t>4.9</w:t>
      </w:r>
      <w:r w:rsidRPr="006433A5">
        <w:t xml:space="preserve"> inches DBH.</w:t>
      </w:r>
    </w:p>
    <w:p w:rsidR="00326AE3" w:rsidRDefault="00326AE3" w:rsidP="00832FC6">
      <w:pPr>
        <w:pStyle w:val="ListParagraph"/>
        <w:numPr>
          <w:ilvl w:val="0"/>
          <w:numId w:val="6"/>
        </w:numPr>
        <w:spacing w:after="60"/>
        <w:ind w:left="648"/>
        <w:contextualSpacing w:val="0"/>
        <w:jc w:val="both"/>
      </w:pPr>
      <w:r w:rsidRPr="00DE6CCD">
        <w:rPr>
          <w:b/>
        </w:rPr>
        <w:t>Clean-up</w:t>
      </w:r>
      <w:r w:rsidR="00DE6CCD">
        <w:t>: Items may include—</w:t>
      </w:r>
      <w:r>
        <w:t>slash work, fall leaners and broken tops, seeding, landing obliteration and ripping, temp road obliteration and ripping, construction of cross ditches and water bars, road maintenance, removal of warning signs, removal of equipment from project area, return of Government Furnished Property, designated improvement repair, etc.</w:t>
      </w:r>
    </w:p>
    <w:p w:rsidR="00CB3533" w:rsidRPr="00502C3F" w:rsidRDefault="00CB3533" w:rsidP="00832FC6">
      <w:pPr>
        <w:pStyle w:val="ListParagraph"/>
        <w:numPr>
          <w:ilvl w:val="0"/>
          <w:numId w:val="6"/>
        </w:numPr>
        <w:spacing w:after="60"/>
        <w:ind w:left="648"/>
        <w:contextualSpacing w:val="0"/>
        <w:jc w:val="both"/>
      </w:pPr>
      <w:r>
        <w:rPr>
          <w:b/>
        </w:rPr>
        <w:t>CLIN</w:t>
      </w:r>
      <w:r w:rsidRPr="00CB3533">
        <w:t>:</w:t>
      </w:r>
      <w:r>
        <w:t xml:space="preserve"> Contract Line Item</w:t>
      </w:r>
      <w:r w:rsidR="005803B1">
        <w:t xml:space="preserve"> (Section B.2)</w:t>
      </w:r>
      <w:r>
        <w:t>.</w:t>
      </w:r>
    </w:p>
    <w:p w:rsidR="00192818" w:rsidRPr="00502C3F" w:rsidRDefault="008B69E4" w:rsidP="00832FC6">
      <w:pPr>
        <w:pStyle w:val="ListParagraph"/>
        <w:numPr>
          <w:ilvl w:val="0"/>
          <w:numId w:val="6"/>
        </w:numPr>
        <w:spacing w:after="60"/>
        <w:ind w:left="648"/>
        <w:contextualSpacing w:val="0"/>
        <w:jc w:val="both"/>
      </w:pPr>
      <w:r w:rsidRPr="00502C3F">
        <w:rPr>
          <w:b/>
        </w:rPr>
        <w:t>Contracting Officer (CO)</w:t>
      </w:r>
      <w:r w:rsidR="007C1E09" w:rsidRPr="00502C3F">
        <w:rPr>
          <w:b/>
        </w:rPr>
        <w:t>:</w:t>
      </w:r>
      <w:r w:rsidR="000E548C" w:rsidRPr="00502C3F">
        <w:t xml:space="preserve"> </w:t>
      </w:r>
      <w:r w:rsidRPr="00502C3F">
        <w:t>Individual with authority to bind t</w:t>
      </w:r>
      <w:r w:rsidR="008D195E">
        <w:t>he G</w:t>
      </w:r>
      <w:r w:rsidRPr="00502C3F">
        <w:t xml:space="preserve">overnment with their signature on the contract. </w:t>
      </w:r>
    </w:p>
    <w:p w:rsidR="00192818" w:rsidRDefault="008B69E4" w:rsidP="00832FC6">
      <w:pPr>
        <w:pStyle w:val="ListParagraph"/>
        <w:numPr>
          <w:ilvl w:val="0"/>
          <w:numId w:val="6"/>
        </w:numPr>
        <w:spacing w:after="60"/>
        <w:ind w:left="648"/>
        <w:contextualSpacing w:val="0"/>
        <w:jc w:val="both"/>
      </w:pPr>
      <w:r w:rsidRPr="00502C3F">
        <w:rPr>
          <w:b/>
        </w:rPr>
        <w:t>Contracting Officer Representative (COR)</w:t>
      </w:r>
      <w:r w:rsidR="007C1E09" w:rsidRPr="00502C3F">
        <w:rPr>
          <w:b/>
        </w:rPr>
        <w:t>:</w:t>
      </w:r>
      <w:r w:rsidR="007C1E09" w:rsidRPr="00502C3F">
        <w:t xml:space="preserve"> </w:t>
      </w:r>
      <w:r w:rsidRPr="00502C3F">
        <w:t xml:space="preserve">Individual(s) designated to act on the behalf of the CO within the delegation given them in writing. </w:t>
      </w:r>
    </w:p>
    <w:p w:rsidR="007A5D9B" w:rsidRDefault="007A5D9B" w:rsidP="007A5D9B">
      <w:pPr>
        <w:pStyle w:val="ListParagraph"/>
        <w:numPr>
          <w:ilvl w:val="0"/>
          <w:numId w:val="6"/>
        </w:numPr>
        <w:spacing w:after="60"/>
        <w:ind w:left="648"/>
        <w:contextualSpacing w:val="0"/>
        <w:jc w:val="both"/>
      </w:pPr>
      <w:r>
        <w:rPr>
          <w:b/>
        </w:rPr>
        <w:t>Federal/National Holiday:</w:t>
      </w:r>
      <w:r>
        <w:t xml:space="preserve"> New Year’s Day, Martin Luther King Jr. Day, Presidents’ Day, Memorial Day, Independence Day, Labor Day, Columbus Day, Veterans Day, Thanksgiving Day, and Christmas Day.</w:t>
      </w:r>
    </w:p>
    <w:p w:rsidR="00CB3533" w:rsidRPr="001F32C1" w:rsidRDefault="005B74BF" w:rsidP="00832FC6">
      <w:pPr>
        <w:pStyle w:val="ListParagraph"/>
        <w:numPr>
          <w:ilvl w:val="0"/>
          <w:numId w:val="6"/>
        </w:numPr>
        <w:spacing w:after="60"/>
        <w:ind w:left="648"/>
        <w:contextualSpacing w:val="0"/>
        <w:jc w:val="both"/>
      </w:pPr>
      <w:r w:rsidRPr="001F32C1">
        <w:rPr>
          <w:b/>
        </w:rPr>
        <w:t>B</w:t>
      </w:r>
      <w:r w:rsidR="00CB3533" w:rsidRPr="001F32C1">
        <w:rPr>
          <w:b/>
        </w:rPr>
        <w:t>CR:</w:t>
      </w:r>
      <w:r w:rsidR="00CB3533" w:rsidRPr="001F32C1">
        <w:t xml:space="preserve"> </w:t>
      </w:r>
      <w:r w:rsidR="00570996" w:rsidRPr="001F32C1">
        <w:t>Boulde</w:t>
      </w:r>
      <w:r w:rsidR="00CB3533" w:rsidRPr="001F32C1">
        <w:t>r County Road.</w:t>
      </w:r>
    </w:p>
    <w:p w:rsidR="00CB3533" w:rsidRDefault="00CB3533" w:rsidP="00832FC6">
      <w:pPr>
        <w:pStyle w:val="ListParagraph"/>
        <w:numPr>
          <w:ilvl w:val="0"/>
          <w:numId w:val="6"/>
        </w:numPr>
        <w:spacing w:after="60"/>
        <w:ind w:left="648"/>
        <w:contextualSpacing w:val="0"/>
        <w:jc w:val="both"/>
      </w:pPr>
      <w:r>
        <w:rPr>
          <w:b/>
        </w:rPr>
        <w:t>NFSR:</w:t>
      </w:r>
      <w:r>
        <w:t xml:space="preserve"> National Forest Service Road.</w:t>
      </w:r>
    </w:p>
    <w:p w:rsidR="006E32E9" w:rsidRPr="00502C3F" w:rsidRDefault="006E32E9" w:rsidP="00832FC6">
      <w:pPr>
        <w:pStyle w:val="ListParagraph"/>
        <w:numPr>
          <w:ilvl w:val="0"/>
          <w:numId w:val="6"/>
        </w:numPr>
        <w:spacing w:after="60"/>
        <w:ind w:left="648"/>
        <w:contextualSpacing w:val="0"/>
        <w:jc w:val="both"/>
      </w:pPr>
      <w:r w:rsidRPr="008A1A1E">
        <w:rPr>
          <w:b/>
        </w:rPr>
        <w:t>Non-Sawtimber:</w:t>
      </w:r>
      <w:r w:rsidR="008A1A1E">
        <w:t xml:space="preserve"> Included timber meeting non-</w:t>
      </w:r>
      <w:proofErr w:type="spellStart"/>
      <w:r w:rsidR="008A1A1E">
        <w:t>sawlog</w:t>
      </w:r>
      <w:proofErr w:type="spellEnd"/>
      <w:r w:rsidR="008A1A1E">
        <w:t xml:space="preserve"> size specifications as defined in Appendix B, Division A</w:t>
      </w:r>
      <w:r w:rsidR="008A1A1E" w:rsidRPr="004F5191">
        <w:t>.</w:t>
      </w:r>
    </w:p>
    <w:p w:rsidR="00192818" w:rsidRDefault="008B69E4" w:rsidP="00832FC6">
      <w:pPr>
        <w:pStyle w:val="ListParagraph"/>
        <w:numPr>
          <w:ilvl w:val="0"/>
          <w:numId w:val="6"/>
        </w:numPr>
        <w:spacing w:after="60"/>
        <w:ind w:left="648"/>
        <w:contextualSpacing w:val="0"/>
        <w:jc w:val="both"/>
      </w:pPr>
      <w:r w:rsidRPr="00502C3F">
        <w:rPr>
          <w:b/>
        </w:rPr>
        <w:t>Period of performance (also</w:t>
      </w:r>
      <w:r w:rsidR="00600765" w:rsidRPr="00502C3F">
        <w:rPr>
          <w:b/>
        </w:rPr>
        <w:t xml:space="preserve"> </w:t>
      </w:r>
      <w:proofErr w:type="spellStart"/>
      <w:r w:rsidR="00600765" w:rsidRPr="00502C3F">
        <w:rPr>
          <w:b/>
        </w:rPr>
        <w:t>PoP</w:t>
      </w:r>
      <w:proofErr w:type="spellEnd"/>
      <w:r w:rsidR="00600765" w:rsidRPr="00502C3F">
        <w:rPr>
          <w:b/>
        </w:rPr>
        <w:t>,</w:t>
      </w:r>
      <w:r w:rsidRPr="00502C3F">
        <w:rPr>
          <w:b/>
        </w:rPr>
        <w:t xml:space="preserve"> </w:t>
      </w:r>
      <w:r w:rsidR="00600765" w:rsidRPr="00502C3F">
        <w:rPr>
          <w:b/>
        </w:rPr>
        <w:t>Performance P</w:t>
      </w:r>
      <w:r w:rsidRPr="00502C3F">
        <w:rPr>
          <w:b/>
        </w:rPr>
        <w:t xml:space="preserve">eriod or Contract </w:t>
      </w:r>
      <w:r w:rsidR="00600765" w:rsidRPr="00502C3F">
        <w:rPr>
          <w:b/>
        </w:rPr>
        <w:t>T</w:t>
      </w:r>
      <w:r w:rsidRPr="00502C3F">
        <w:rPr>
          <w:b/>
        </w:rPr>
        <w:t>ime)</w:t>
      </w:r>
      <w:r w:rsidR="007C1E09" w:rsidRPr="00502C3F">
        <w:rPr>
          <w:b/>
        </w:rPr>
        <w:t>:</w:t>
      </w:r>
      <w:r w:rsidRPr="00502C3F">
        <w:t xml:space="preserve"> All calendar days allowed for completion of </w:t>
      </w:r>
      <w:r w:rsidR="00DE6CCD">
        <w:t xml:space="preserve">the </w:t>
      </w:r>
      <w:r w:rsidRPr="00502C3F">
        <w:t xml:space="preserve">contract work. </w:t>
      </w:r>
      <w:r w:rsidR="00600765" w:rsidRPr="00502C3F">
        <w:t xml:space="preserve"> </w:t>
      </w:r>
      <w:r w:rsidRPr="00502C3F">
        <w:t xml:space="preserve">Includes all days of the week including weekends and holidays. </w:t>
      </w:r>
    </w:p>
    <w:p w:rsidR="009F6374" w:rsidRPr="00EF4434" w:rsidRDefault="009F6374" w:rsidP="00832FC6">
      <w:pPr>
        <w:pStyle w:val="ListParagraph"/>
        <w:numPr>
          <w:ilvl w:val="0"/>
          <w:numId w:val="6"/>
        </w:numPr>
        <w:spacing w:after="60"/>
        <w:ind w:left="648"/>
        <w:contextualSpacing w:val="0"/>
        <w:jc w:val="both"/>
      </w:pPr>
      <w:r>
        <w:rPr>
          <w:b/>
        </w:rPr>
        <w:t>Plast</w:t>
      </w:r>
      <w:r w:rsidRPr="00EF4434">
        <w:rPr>
          <w:b/>
        </w:rPr>
        <w:t>ic Limit:</w:t>
      </w:r>
      <w:r w:rsidRPr="00EF4434">
        <w:t xml:space="preserve"> </w:t>
      </w:r>
      <w:r w:rsidRPr="001F32C1">
        <w:t xml:space="preserve">Soil moisture exceeding operational feasibility when soil can be rolled into </w:t>
      </w:r>
      <w:r w:rsidRPr="001F32C1">
        <w:rPr>
          <w:b/>
          <w:u w:val="single"/>
        </w:rPr>
        <w:t>3</w:t>
      </w:r>
      <w:r w:rsidRPr="001F32C1">
        <w:t xml:space="preserve"> millimeter thread</w:t>
      </w:r>
      <w:r w:rsidR="004A38DD" w:rsidRPr="001F32C1">
        <w:t>s without breaking or crumbling/when a ball can be formed in the fist that holds together on gentle tossing or shaking.</w:t>
      </w:r>
    </w:p>
    <w:p w:rsidR="00192818" w:rsidRPr="00EF4434" w:rsidRDefault="008B69E4" w:rsidP="00AE7A03">
      <w:pPr>
        <w:pStyle w:val="ListParagraph"/>
        <w:numPr>
          <w:ilvl w:val="0"/>
          <w:numId w:val="6"/>
        </w:numPr>
        <w:spacing w:after="60"/>
        <w:ind w:left="648"/>
        <w:contextualSpacing w:val="0"/>
        <w:jc w:val="both"/>
      </w:pPr>
      <w:r w:rsidRPr="00EF4434">
        <w:rPr>
          <w:b/>
        </w:rPr>
        <w:t>Quality Assurance</w:t>
      </w:r>
      <w:r w:rsidR="007C1E09" w:rsidRPr="00EF4434">
        <w:rPr>
          <w:b/>
        </w:rPr>
        <w:t>:</w:t>
      </w:r>
      <w:r w:rsidR="007C1E09" w:rsidRPr="00EF4434">
        <w:t xml:space="preserve"> </w:t>
      </w:r>
      <w:r w:rsidR="008D195E" w:rsidRPr="00EF4434">
        <w:t xml:space="preserve">Those actions taken by the </w:t>
      </w:r>
      <w:r w:rsidR="00DE6CCD" w:rsidRPr="00EF4434">
        <w:t>Government</w:t>
      </w:r>
      <w:r w:rsidRPr="00EF4434">
        <w:t xml:space="preserve"> to check goods or services to determine that they meet the requirements</w:t>
      </w:r>
      <w:r w:rsidR="00CB3533">
        <w:t xml:space="preserve"> found </w:t>
      </w:r>
      <w:r w:rsidR="00CB3533" w:rsidRPr="00F12982">
        <w:t>in the</w:t>
      </w:r>
      <w:r w:rsidRPr="00F12982">
        <w:t xml:space="preserve"> </w:t>
      </w:r>
      <w:r w:rsidR="006B1029" w:rsidRPr="00F12982">
        <w:t>contract</w:t>
      </w:r>
      <w:r w:rsidR="00AE7A03" w:rsidRPr="00F12982">
        <w:t xml:space="preserve"> an</w:t>
      </w:r>
      <w:r w:rsidR="00AE7A03" w:rsidRPr="00EF4434">
        <w:t>d all attachments listed in Section J</w:t>
      </w:r>
      <w:r w:rsidRPr="00EF4434">
        <w:t xml:space="preserve">. </w:t>
      </w:r>
    </w:p>
    <w:p w:rsidR="00192818" w:rsidRPr="00502C3F" w:rsidRDefault="008B69E4" w:rsidP="00832FC6">
      <w:pPr>
        <w:pStyle w:val="ListParagraph"/>
        <w:numPr>
          <w:ilvl w:val="0"/>
          <w:numId w:val="6"/>
        </w:numPr>
        <w:spacing w:after="60"/>
        <w:ind w:left="648"/>
        <w:contextualSpacing w:val="0"/>
        <w:jc w:val="both"/>
      </w:pPr>
      <w:r w:rsidRPr="00502C3F">
        <w:rPr>
          <w:b/>
        </w:rPr>
        <w:lastRenderedPageBreak/>
        <w:t>Quality Assurance Surveillance Plan</w:t>
      </w:r>
      <w:r w:rsidR="000E548C" w:rsidRPr="00502C3F">
        <w:rPr>
          <w:b/>
        </w:rPr>
        <w:t xml:space="preserve"> (QASP)</w:t>
      </w:r>
      <w:r w:rsidR="007C1E09" w:rsidRPr="00502C3F">
        <w:rPr>
          <w:b/>
        </w:rPr>
        <w:t>:</w:t>
      </w:r>
      <w:r w:rsidRPr="00502C3F">
        <w:t xml:space="preserve"> An organized written document used for quality assurance surveillance. </w:t>
      </w:r>
      <w:r w:rsidR="00775868">
        <w:t xml:space="preserve"> </w:t>
      </w:r>
      <w:r w:rsidRPr="00502C3F">
        <w:t>The document cont</w:t>
      </w:r>
      <w:r w:rsidR="006B4DD3">
        <w:t xml:space="preserve">ains information about how the </w:t>
      </w:r>
      <w:r w:rsidR="00DE6CCD">
        <w:t>Government</w:t>
      </w:r>
      <w:r w:rsidRPr="00502C3F">
        <w:t xml:space="preserve"> will assess performance, checklists, and may contain decision tables. </w:t>
      </w:r>
    </w:p>
    <w:p w:rsidR="00192818" w:rsidRPr="00053D18" w:rsidRDefault="008B69E4" w:rsidP="00832FC6">
      <w:pPr>
        <w:pStyle w:val="ListParagraph"/>
        <w:numPr>
          <w:ilvl w:val="0"/>
          <w:numId w:val="6"/>
        </w:numPr>
        <w:spacing w:after="60"/>
        <w:ind w:left="648"/>
        <w:contextualSpacing w:val="0"/>
        <w:jc w:val="both"/>
      </w:pPr>
      <w:r w:rsidRPr="00311A34">
        <w:rPr>
          <w:b/>
        </w:rPr>
        <w:t>Quality Control</w:t>
      </w:r>
      <w:r w:rsidR="007C1E09" w:rsidRPr="00311A34">
        <w:rPr>
          <w:b/>
        </w:rPr>
        <w:t>:</w:t>
      </w:r>
      <w:r w:rsidR="008D195E">
        <w:t xml:space="preserve"> Those actions taken by the C</w:t>
      </w:r>
      <w:r w:rsidRPr="00502C3F">
        <w:t xml:space="preserve">ontractor to control the production of goods or services so that they will meet the requirements of the </w:t>
      </w:r>
      <w:r w:rsidR="005253F2" w:rsidRPr="008C3070">
        <w:t>contract and all attachments listed in Section J</w:t>
      </w:r>
      <w:r w:rsidRPr="00502C3F">
        <w:t xml:space="preserve">. </w:t>
      </w:r>
      <w:r w:rsidR="0089108A" w:rsidRPr="00502C3F">
        <w:t xml:space="preserve"> </w:t>
      </w:r>
      <w:r w:rsidRPr="00502C3F">
        <w:t xml:space="preserve">Refer to </w:t>
      </w:r>
      <w:r w:rsidR="003606D9">
        <w:t>FAR</w:t>
      </w:r>
      <w:r w:rsidR="00311A34">
        <w:t xml:space="preserve"> clause</w:t>
      </w:r>
      <w:r w:rsidR="008D195E">
        <w:t>(s)</w:t>
      </w:r>
      <w:r w:rsidR="00311A34">
        <w:t xml:space="preserve"> 52.246-4—</w:t>
      </w:r>
      <w:r w:rsidRPr="00502C3F">
        <w:t xml:space="preserve">Inspection </w:t>
      </w:r>
      <w:r w:rsidR="003606D9">
        <w:t>of Services—Fixed Price</w:t>
      </w:r>
      <w:r w:rsidRPr="00311A34">
        <w:rPr>
          <w:color w:val="FF0000"/>
        </w:rPr>
        <w:t xml:space="preserve"> </w:t>
      </w:r>
      <w:r w:rsidR="008D195E" w:rsidRPr="00311A34">
        <w:rPr>
          <w:color w:val="FF0000"/>
        </w:rPr>
        <w:t xml:space="preserve">and </w:t>
      </w:r>
      <w:r w:rsidR="003606D9" w:rsidRPr="00311A34">
        <w:rPr>
          <w:color w:val="FF0000"/>
        </w:rPr>
        <w:t>FAR 52.246-12</w:t>
      </w:r>
      <w:r w:rsidR="00E44DB7" w:rsidRPr="00311A34">
        <w:rPr>
          <w:color w:val="FF0000"/>
        </w:rPr>
        <w:t>—</w:t>
      </w:r>
      <w:r w:rsidR="003606D9" w:rsidRPr="00311A34">
        <w:rPr>
          <w:color w:val="FF0000"/>
        </w:rPr>
        <w:t xml:space="preserve">Inspection of Construction, and </w:t>
      </w:r>
      <w:r w:rsidRPr="00311A34">
        <w:rPr>
          <w:color w:val="FF0000"/>
        </w:rPr>
        <w:t>Contractors Quality Control Plan</w:t>
      </w:r>
      <w:r w:rsidR="00E44DB7">
        <w:t xml:space="preserve"> (</w:t>
      </w:r>
      <w:r w:rsidR="00E44DB7" w:rsidRPr="0089758F">
        <w:rPr>
          <w:color w:val="FF0000"/>
        </w:rPr>
        <w:t>Section E</w:t>
      </w:r>
      <w:r w:rsidR="00E44DB7">
        <w:t>).</w:t>
      </w:r>
      <w:r w:rsidRPr="00053D18">
        <w:t xml:space="preserve"> </w:t>
      </w:r>
    </w:p>
    <w:p w:rsidR="00192818" w:rsidRPr="00CE0B4C" w:rsidRDefault="008B69E4" w:rsidP="00832FC6">
      <w:pPr>
        <w:pStyle w:val="ListParagraph"/>
        <w:numPr>
          <w:ilvl w:val="0"/>
          <w:numId w:val="6"/>
        </w:numPr>
        <w:spacing w:after="60"/>
        <w:ind w:left="648"/>
        <w:contextualSpacing w:val="0"/>
        <w:jc w:val="both"/>
      </w:pPr>
      <w:r w:rsidRPr="00502C3F">
        <w:rPr>
          <w:b/>
        </w:rPr>
        <w:t>Quality Control Plan</w:t>
      </w:r>
      <w:r w:rsidR="00295B46" w:rsidRPr="00502C3F">
        <w:rPr>
          <w:b/>
        </w:rPr>
        <w:t xml:space="preserve"> (QCP)</w:t>
      </w:r>
      <w:r w:rsidR="007C1E09" w:rsidRPr="00502C3F">
        <w:rPr>
          <w:b/>
        </w:rPr>
        <w:t>:</w:t>
      </w:r>
      <w:r w:rsidRPr="00502C3F">
        <w:t xml:space="preserve"> Contractor</w:t>
      </w:r>
      <w:r w:rsidR="00254718">
        <w:t>’</w:t>
      </w:r>
      <w:r w:rsidRPr="00502C3F">
        <w:t xml:space="preserve">s plan for self-monitoring work prior to </w:t>
      </w:r>
      <w:r w:rsidR="004D2ED1">
        <w:t xml:space="preserve">the </w:t>
      </w:r>
      <w:r w:rsidR="00DE6CCD">
        <w:t>Government</w:t>
      </w:r>
      <w:r w:rsidR="00E44DB7">
        <w:t xml:space="preserve"> inspection and acceptance (</w:t>
      </w:r>
      <w:r w:rsidRPr="00CE0B4C">
        <w:t>Section E</w:t>
      </w:r>
      <w:r w:rsidR="00E44DB7">
        <w:t>)</w:t>
      </w:r>
      <w:r w:rsidRPr="00CE0B4C">
        <w:t>.</w:t>
      </w:r>
    </w:p>
    <w:p w:rsidR="00192818" w:rsidRDefault="008B69E4" w:rsidP="00832FC6">
      <w:pPr>
        <w:pStyle w:val="ListParagraph"/>
        <w:numPr>
          <w:ilvl w:val="0"/>
          <w:numId w:val="6"/>
        </w:numPr>
        <w:spacing w:after="60"/>
        <w:ind w:left="648"/>
        <w:contextualSpacing w:val="0"/>
        <w:jc w:val="both"/>
      </w:pPr>
      <w:r w:rsidRPr="00502C3F">
        <w:rPr>
          <w:b/>
        </w:rPr>
        <w:t>Random Sampling</w:t>
      </w:r>
      <w:r w:rsidR="007C1E09" w:rsidRPr="00502C3F">
        <w:rPr>
          <w:b/>
        </w:rPr>
        <w:t>:</w:t>
      </w:r>
      <w:r w:rsidR="007C1E09" w:rsidRPr="00502C3F">
        <w:t xml:space="preserve"> </w:t>
      </w:r>
      <w:r w:rsidRPr="00502C3F">
        <w:t xml:space="preserve">A method of looking at a few individual items in a lot to determine the quality of that lot against a standard. </w:t>
      </w:r>
    </w:p>
    <w:p w:rsidR="00192818" w:rsidRPr="00502C3F" w:rsidRDefault="00BC0AD5" w:rsidP="00570996">
      <w:pPr>
        <w:pStyle w:val="ListParagraph"/>
        <w:numPr>
          <w:ilvl w:val="0"/>
          <w:numId w:val="6"/>
        </w:numPr>
        <w:spacing w:after="60"/>
        <w:ind w:left="648"/>
        <w:contextualSpacing w:val="0"/>
        <w:jc w:val="both"/>
      </w:pPr>
      <w:r w:rsidRPr="00F12982">
        <w:rPr>
          <w:b/>
        </w:rPr>
        <w:t>Sawtimber:</w:t>
      </w:r>
      <w:r>
        <w:t xml:space="preserve"> </w:t>
      </w:r>
      <w:r w:rsidR="00F12982" w:rsidRPr="00E56B68">
        <w:rPr>
          <w:highlight w:val="yellow"/>
        </w:rPr>
        <w:t xml:space="preserve">Included timber meeting </w:t>
      </w:r>
      <w:r w:rsidR="00F12982">
        <w:rPr>
          <w:highlight w:val="yellow"/>
        </w:rPr>
        <w:t>the Utilization S</w:t>
      </w:r>
      <w:r w:rsidR="00F12982" w:rsidRPr="00E56B68">
        <w:rPr>
          <w:highlight w:val="yellow"/>
        </w:rPr>
        <w:t xml:space="preserve">pecifications as defined in Appendix B, Division </w:t>
      </w:r>
      <w:r w:rsidR="00F12982" w:rsidRPr="00F12982">
        <w:rPr>
          <w:highlight w:val="yellow"/>
        </w:rPr>
        <w:t>A.2.</w:t>
      </w:r>
      <w:r w:rsidR="00F12982" w:rsidRPr="00F12982">
        <w:rPr>
          <w:b/>
        </w:rPr>
        <w:t xml:space="preserve"> </w:t>
      </w:r>
      <w:r w:rsidR="008B69E4" w:rsidRPr="00F12982">
        <w:rPr>
          <w:b/>
        </w:rPr>
        <w:t>(Acceptable) Service</w:t>
      </w:r>
      <w:r w:rsidR="007C1E09" w:rsidRPr="00F12982">
        <w:rPr>
          <w:b/>
        </w:rPr>
        <w:t>:</w:t>
      </w:r>
      <w:r w:rsidR="008B69E4" w:rsidRPr="00502C3F">
        <w:t xml:space="preserve"> A job performed to the standard and within the </w:t>
      </w:r>
      <w:r w:rsidR="00254718">
        <w:t>AQL</w:t>
      </w:r>
      <w:r w:rsidR="008B69E4" w:rsidRPr="00502C3F">
        <w:t xml:space="preserve">. </w:t>
      </w:r>
      <w:r w:rsidR="00192818" w:rsidRPr="00502C3F">
        <w:t xml:space="preserve"> </w:t>
      </w:r>
      <w:r w:rsidR="000A0BC1">
        <w:t xml:space="preserve">The </w:t>
      </w:r>
      <w:r w:rsidR="00353310">
        <w:t>C</w:t>
      </w:r>
      <w:r w:rsidR="008B69E4" w:rsidRPr="00502C3F">
        <w:t xml:space="preserve">ontractor must do the specific job, and meet the standard, and meet the </w:t>
      </w:r>
      <w:r w:rsidR="00254718">
        <w:t>AQL</w:t>
      </w:r>
      <w:r w:rsidR="008B69E4" w:rsidRPr="00502C3F">
        <w:t xml:space="preserve"> before one can say that performance has</w:t>
      </w:r>
      <w:r w:rsidR="00353310">
        <w:t xml:space="preserve"> been acceptable and that the Contractor</w:t>
      </w:r>
      <w:r w:rsidR="008B69E4" w:rsidRPr="00502C3F">
        <w:t xml:space="preserve"> should be paid. </w:t>
      </w:r>
    </w:p>
    <w:p w:rsidR="00192818" w:rsidRPr="00502C3F" w:rsidRDefault="008B69E4" w:rsidP="00832FC6">
      <w:pPr>
        <w:pStyle w:val="ListParagraph"/>
        <w:numPr>
          <w:ilvl w:val="0"/>
          <w:numId w:val="6"/>
        </w:numPr>
        <w:spacing w:after="60"/>
        <w:ind w:left="648"/>
        <w:contextualSpacing w:val="0"/>
        <w:jc w:val="both"/>
      </w:pPr>
      <w:r w:rsidRPr="00502C3F">
        <w:rPr>
          <w:b/>
        </w:rPr>
        <w:t>Standard</w:t>
      </w:r>
      <w:r w:rsidR="007C1E09" w:rsidRPr="00502C3F">
        <w:rPr>
          <w:b/>
        </w:rPr>
        <w:t>:</w:t>
      </w:r>
      <w:r w:rsidRPr="00502C3F">
        <w:t xml:space="preserve"> An acknowledged measure of comparison.</w:t>
      </w:r>
    </w:p>
    <w:p w:rsidR="00032C42" w:rsidRPr="00502C3F" w:rsidRDefault="007C1E09" w:rsidP="00832FC6">
      <w:pPr>
        <w:pStyle w:val="ListParagraph"/>
        <w:numPr>
          <w:ilvl w:val="0"/>
          <w:numId w:val="6"/>
        </w:numPr>
        <w:spacing w:after="60"/>
        <w:ind w:left="648"/>
        <w:contextualSpacing w:val="0"/>
        <w:jc w:val="both"/>
      </w:pPr>
      <w:r w:rsidRPr="00502C3F">
        <w:rPr>
          <w:b/>
        </w:rPr>
        <w:t>Stewardship Contracting:</w:t>
      </w:r>
      <w:r w:rsidRPr="00502C3F">
        <w:t xml:space="preserve"> An exchange of goods</w:t>
      </w:r>
      <w:r w:rsidR="000E548C" w:rsidRPr="00502C3F">
        <w:t>/products</w:t>
      </w:r>
      <w:r w:rsidRPr="00502C3F">
        <w:t xml:space="preserve"> for services including construction.</w:t>
      </w:r>
    </w:p>
    <w:p w:rsidR="00032C42" w:rsidRPr="00502C3F" w:rsidRDefault="000E548C" w:rsidP="00832FC6">
      <w:pPr>
        <w:pStyle w:val="ListParagraph"/>
        <w:numPr>
          <w:ilvl w:val="0"/>
          <w:numId w:val="6"/>
        </w:numPr>
        <w:spacing w:after="60"/>
        <w:ind w:left="648"/>
        <w:contextualSpacing w:val="0"/>
        <w:jc w:val="both"/>
      </w:pPr>
      <w:r w:rsidRPr="00311A34">
        <w:rPr>
          <w:b/>
        </w:rPr>
        <w:t>Sustainable Acquisitions</w:t>
      </w:r>
      <w:r w:rsidR="00254718" w:rsidRPr="00311A34">
        <w:rPr>
          <w:b/>
        </w:rPr>
        <w:t>:</w:t>
      </w:r>
      <w:r w:rsidRPr="00502C3F">
        <w:t xml:space="preserve"> (FAR Part 23.4</w:t>
      </w:r>
      <w:r w:rsidR="00311A34">
        <w:t>—</w:t>
      </w:r>
      <w:r w:rsidR="002C1E0B" w:rsidRPr="00502C3F">
        <w:t>Use of recovered materials and biobased products</w:t>
      </w:r>
      <w:r w:rsidRPr="00502C3F">
        <w:t>)</w:t>
      </w:r>
    </w:p>
    <w:p w:rsidR="008B20EA" w:rsidRPr="00502C3F" w:rsidRDefault="000E548C" w:rsidP="00832FC6">
      <w:pPr>
        <w:pStyle w:val="ListParagraph"/>
        <w:numPr>
          <w:ilvl w:val="1"/>
          <w:numId w:val="6"/>
        </w:numPr>
        <w:spacing w:after="60"/>
        <w:ind w:left="1080"/>
        <w:contextualSpacing w:val="0"/>
        <w:jc w:val="both"/>
      </w:pPr>
      <w:r w:rsidRPr="00311A34">
        <w:rPr>
          <w:b/>
        </w:rPr>
        <w:t>Biobased Products:</w:t>
      </w:r>
      <w:r w:rsidRPr="00502C3F">
        <w:t xml:space="preserve"> Managed by the U.S. Department of Agriculture (USDA), the goal of the </w:t>
      </w:r>
      <w:proofErr w:type="spellStart"/>
      <w:r w:rsidRPr="00502C3F">
        <w:t>BioPreferred</w:t>
      </w:r>
      <w:proofErr w:type="spellEnd"/>
      <w:r w:rsidRPr="00502C3F">
        <w:t xml:space="preserve"> program is to increase the purchase and use of biobased products.  The </w:t>
      </w:r>
      <w:proofErr w:type="spellStart"/>
      <w:r w:rsidRPr="00502C3F">
        <w:t>BioPreferred</w:t>
      </w:r>
      <w:proofErr w:type="spellEnd"/>
      <w:r w:rsidRPr="00502C3F">
        <w:t xml:space="preserve"> program was created by the </w:t>
      </w:r>
      <w:hyperlink r:id="rId23" w:history="1">
        <w:r w:rsidRPr="00502C3F">
          <w:rPr>
            <w:rStyle w:val="Hyperlink"/>
          </w:rPr>
          <w:t>2002 Farm Bill</w:t>
        </w:r>
      </w:hyperlink>
      <w:r w:rsidRPr="00502C3F">
        <w:t xml:space="preserve"> and reauthorized and expanded as part of the </w:t>
      </w:r>
      <w:hyperlink r:id="rId24" w:tgtFrame="_BP_SUPPORT" w:tooltip="Link to the Agricultural Act of 2014." w:history="1">
        <w:r w:rsidRPr="00502C3F">
          <w:rPr>
            <w:rStyle w:val="Hyperlink"/>
          </w:rPr>
          <w:t>Agricultural Act of 2014</w:t>
        </w:r>
      </w:hyperlink>
      <w:r w:rsidRPr="00502C3F">
        <w:t xml:space="preserve"> (the 2014 Farm Bill).  The program's purpose is to spur economic development, create new jobs and provide new markets for farm commodities.  The increased development, purchase, and use of biobased products reduce our nation's reliance on petroleum, increase the use of renewable agricultural resources, and contribute to reducing adverse environmental and health impacts.</w:t>
      </w:r>
      <w:r w:rsidRPr="00311A34">
        <w:rPr>
          <w:rFonts w:eastAsia="Calibri"/>
        </w:rPr>
        <w:t xml:space="preserve">  Information on biobased/</w:t>
      </w:r>
      <w:proofErr w:type="spellStart"/>
      <w:r w:rsidRPr="00311A34">
        <w:rPr>
          <w:rFonts w:eastAsia="Calibri"/>
        </w:rPr>
        <w:t>biopreferred</w:t>
      </w:r>
      <w:proofErr w:type="spellEnd"/>
      <w:r w:rsidRPr="00311A34">
        <w:rPr>
          <w:rFonts w:eastAsia="Calibri"/>
        </w:rPr>
        <w:t xml:space="preserve"> products can be found at the </w:t>
      </w:r>
      <w:hyperlink r:id="rId25" w:history="1">
        <w:proofErr w:type="spellStart"/>
        <w:r w:rsidRPr="00502C3F">
          <w:rPr>
            <w:rStyle w:val="Hyperlink"/>
          </w:rPr>
          <w:t>BioPreferred</w:t>
        </w:r>
        <w:proofErr w:type="spellEnd"/>
        <w:r w:rsidRPr="00502C3F">
          <w:rPr>
            <w:rStyle w:val="Hyperlink"/>
          </w:rPr>
          <w:t xml:space="preserve"> Site</w:t>
        </w:r>
      </w:hyperlink>
      <w:r w:rsidRPr="00311A34">
        <w:rPr>
          <w:rFonts w:eastAsia="Calibri"/>
        </w:rPr>
        <w:t>.</w:t>
      </w:r>
      <w:r w:rsidRPr="00502C3F">
        <w:t xml:space="preserve">  The Contractor shall comply with FAR</w:t>
      </w:r>
      <w:r w:rsidR="00254718">
        <w:t xml:space="preserve"> clause</w:t>
      </w:r>
      <w:r w:rsidRPr="00502C3F">
        <w:t xml:space="preserve"> </w:t>
      </w:r>
      <w:r w:rsidR="00311A34">
        <w:t>52.223-2—</w:t>
      </w:r>
      <w:r w:rsidRPr="00D80D9A">
        <w:t>Affirmative Procurement of Biobased Products Under Service and Con</w:t>
      </w:r>
      <w:r w:rsidR="00254718">
        <w:t xml:space="preserve">struction Contracts </w:t>
      </w:r>
      <w:r w:rsidR="00A96ED4">
        <w:t xml:space="preserve">and </w:t>
      </w:r>
      <w:r w:rsidR="00A96ED4" w:rsidRPr="00D80D9A">
        <w:t>FAR</w:t>
      </w:r>
      <w:r w:rsidR="00254718">
        <w:t xml:space="preserve"> provision</w:t>
      </w:r>
      <w:r w:rsidR="00311A34">
        <w:t xml:space="preserve"> 52.223-1—</w:t>
      </w:r>
      <w:r w:rsidRPr="00502C3F">
        <w:t>Biobased Product Certification.</w:t>
      </w:r>
    </w:p>
    <w:p w:rsidR="000E548C" w:rsidRPr="000E0069" w:rsidRDefault="000E548C" w:rsidP="000E0069">
      <w:pPr>
        <w:pStyle w:val="ListParagraph"/>
        <w:numPr>
          <w:ilvl w:val="1"/>
          <w:numId w:val="6"/>
        </w:numPr>
        <w:spacing w:after="60"/>
        <w:ind w:left="1080"/>
        <w:contextualSpacing w:val="0"/>
        <w:jc w:val="both"/>
        <w:rPr>
          <w:b/>
        </w:rPr>
      </w:pPr>
      <w:r w:rsidRPr="00311A34">
        <w:rPr>
          <w:b/>
        </w:rPr>
        <w:t>EPA-</w:t>
      </w:r>
      <w:r w:rsidRPr="00311A34">
        <w:rPr>
          <w:rFonts w:eastAsia="Calibri"/>
          <w:b/>
        </w:rPr>
        <w:t>des</w:t>
      </w:r>
      <w:r w:rsidR="009E7D37" w:rsidRPr="00311A34">
        <w:rPr>
          <w:rFonts w:eastAsia="Calibri"/>
          <w:b/>
        </w:rPr>
        <w:t>ignated I</w:t>
      </w:r>
      <w:r w:rsidRPr="00311A34">
        <w:rPr>
          <w:rFonts w:eastAsia="Calibri"/>
          <w:b/>
        </w:rPr>
        <w:t>tems:</w:t>
      </w:r>
      <w:r w:rsidRPr="00311A34">
        <w:rPr>
          <w:rFonts w:eastAsia="Calibri"/>
        </w:rPr>
        <w:t xml:space="preserve"> Products that are or can be made with recovered material.  T</w:t>
      </w:r>
      <w:r w:rsidRPr="00502C3F">
        <w:t xml:space="preserve">he </w:t>
      </w:r>
      <w:hyperlink r:id="rId26" w:history="1">
        <w:r w:rsidRPr="00502C3F">
          <w:rPr>
            <w:rStyle w:val="Hyperlink"/>
          </w:rPr>
          <w:t>Comprehensive Procurement Guideline (CPG) program</w:t>
        </w:r>
        <w:r w:rsidRPr="00311A34">
          <w:rPr>
            <w:rStyle w:val="Hyperlink"/>
            <w:u w:val="none"/>
          </w:rPr>
          <w:t xml:space="preserve"> </w:t>
        </w:r>
      </w:hyperlink>
      <w:r w:rsidRPr="00502C3F">
        <w:t>is part of EPA's continuing effort to promote the use of materials recovered from solid waste.</w:t>
      </w:r>
      <w:r w:rsidR="00FB1EAA" w:rsidRPr="00502C3F">
        <w:t xml:space="preserve"> </w:t>
      </w:r>
      <w:r w:rsidRPr="00502C3F">
        <w:t xml:space="preserve"> Buying recycled-content products ensures that the materials collected in recycling programs will be used again in the manufacture of new products.</w:t>
      </w:r>
      <w:r w:rsidR="00D87F57" w:rsidRPr="00502C3F">
        <w:t xml:space="preserve"> </w:t>
      </w:r>
      <w:r w:rsidR="00FB1EAA" w:rsidRPr="00502C3F">
        <w:t xml:space="preserve"> </w:t>
      </w:r>
      <w:r w:rsidR="000A0BC1">
        <w:t xml:space="preserve">The </w:t>
      </w:r>
      <w:r w:rsidR="007927B8">
        <w:t>C</w:t>
      </w:r>
      <w:r w:rsidR="00D87F57" w:rsidRPr="00502C3F">
        <w:t>ontractor shall comply with FAR</w:t>
      </w:r>
      <w:r w:rsidR="007927B8">
        <w:t xml:space="preserve"> clause</w:t>
      </w:r>
      <w:r w:rsidR="00311A34">
        <w:t xml:space="preserve"> 52.223-17—</w:t>
      </w:r>
      <w:r w:rsidR="00D87F57" w:rsidRPr="00502C3F">
        <w:t>Affirmative Procurement of EPA-designated Items in Service and Construction Contracts.</w:t>
      </w:r>
    </w:p>
    <w:p w:rsidR="009215E8" w:rsidRDefault="009215E8" w:rsidP="009215E8">
      <w:pPr>
        <w:pStyle w:val="ListParagraph"/>
        <w:numPr>
          <w:ilvl w:val="0"/>
          <w:numId w:val="6"/>
        </w:numPr>
        <w:spacing w:after="120"/>
        <w:ind w:left="648"/>
        <w:contextualSpacing w:val="0"/>
        <w:jc w:val="both"/>
        <w:rPr>
          <w:b/>
        </w:rPr>
      </w:pPr>
      <w:r>
        <w:rPr>
          <w:b/>
        </w:rPr>
        <w:t xml:space="preserve">Weekend: </w:t>
      </w:r>
      <w:r>
        <w:t>Saturday and Sunday.</w:t>
      </w:r>
    </w:p>
    <w:p w:rsidR="000E0069" w:rsidRPr="00E40094" w:rsidRDefault="000E0069" w:rsidP="000E0069">
      <w:pPr>
        <w:pStyle w:val="ListParagraph"/>
        <w:numPr>
          <w:ilvl w:val="0"/>
          <w:numId w:val="6"/>
        </w:numPr>
        <w:spacing w:after="0"/>
        <w:ind w:left="648"/>
        <w:contextualSpacing w:val="0"/>
        <w:jc w:val="both"/>
        <w:rPr>
          <w:b/>
        </w:rPr>
      </w:pPr>
      <w:r w:rsidRPr="00E40094">
        <w:rPr>
          <w:b/>
        </w:rPr>
        <w:t xml:space="preserve">Whole Tree Skidding/Yarding: </w:t>
      </w:r>
      <w:r w:rsidRPr="00E40094">
        <w:rPr>
          <w:rFonts w:eastAsiaTheme="minorEastAsia"/>
        </w:rPr>
        <w:t>Contractor shall leave tops and li</w:t>
      </w:r>
      <w:r>
        <w:rPr>
          <w:rFonts w:eastAsiaTheme="minorEastAsia"/>
        </w:rPr>
        <w:t xml:space="preserve">mbs of felled trees attached to included timber, and skid/yard them to </w:t>
      </w:r>
      <w:proofErr w:type="spellStart"/>
      <w:r>
        <w:rPr>
          <w:rFonts w:eastAsiaTheme="minorEastAsia"/>
        </w:rPr>
        <w:t>deignated</w:t>
      </w:r>
      <w:proofErr w:type="spellEnd"/>
      <w:r>
        <w:rPr>
          <w:rFonts w:eastAsiaTheme="minorEastAsia"/>
        </w:rPr>
        <w:t xml:space="preserve"> area/location.</w:t>
      </w:r>
    </w:p>
    <w:p w:rsidR="000E0069" w:rsidRPr="000E0069" w:rsidRDefault="000E0069" w:rsidP="000E0069">
      <w:pPr>
        <w:jc w:val="both"/>
        <w:rPr>
          <w:b/>
        </w:rPr>
      </w:pPr>
    </w:p>
    <w:p w:rsidR="00536AA5" w:rsidRPr="00502C3F" w:rsidRDefault="00536AA5" w:rsidP="00832FC6">
      <w:pPr>
        <w:pStyle w:val="ListParagraph"/>
        <w:spacing w:after="0"/>
        <w:ind w:left="1080"/>
        <w:contextualSpacing w:val="0"/>
        <w:jc w:val="both"/>
        <w:rPr>
          <w:b/>
        </w:rPr>
      </w:pPr>
    </w:p>
    <w:p w:rsidR="008B69E4" w:rsidRPr="00D71031" w:rsidRDefault="007C1E09" w:rsidP="00832FC6">
      <w:pPr>
        <w:spacing w:line="276" w:lineRule="auto"/>
        <w:ind w:left="288"/>
        <w:jc w:val="both"/>
      </w:pPr>
      <w:r w:rsidRPr="0002507C">
        <w:rPr>
          <w:b/>
          <w:u w:val="single"/>
        </w:rPr>
        <w:t>C.</w:t>
      </w:r>
      <w:r w:rsidR="00F12A15" w:rsidRPr="0002507C">
        <w:rPr>
          <w:b/>
          <w:u w:val="single"/>
        </w:rPr>
        <w:t>7</w:t>
      </w:r>
      <w:r w:rsidRPr="0002507C">
        <w:rPr>
          <w:b/>
          <w:u w:val="single"/>
        </w:rPr>
        <w:t>.1</w:t>
      </w:r>
      <w:r w:rsidR="009B5B74" w:rsidRPr="00D71031">
        <w:rPr>
          <w:b/>
          <w:u w:val="single"/>
        </w:rPr>
        <w:tab/>
        <w:t>TECHNICAL DEFINITIONS</w:t>
      </w:r>
      <w:r w:rsidR="00046386" w:rsidRPr="00D71031">
        <w:t>:</w:t>
      </w:r>
      <w:r w:rsidRPr="00D71031">
        <w:t xml:space="preserve"> </w:t>
      </w:r>
      <w:r w:rsidR="000E548C" w:rsidRPr="00871940">
        <w:rPr>
          <w:sz w:val="22"/>
        </w:rPr>
        <w:t>See</w:t>
      </w:r>
      <w:r w:rsidRPr="00871940">
        <w:rPr>
          <w:sz w:val="22"/>
        </w:rPr>
        <w:t xml:space="preserve"> Appendices</w:t>
      </w:r>
      <w:r w:rsidR="00206C79" w:rsidRPr="00871940">
        <w:rPr>
          <w:sz w:val="22"/>
        </w:rPr>
        <w:t>.</w:t>
      </w:r>
    </w:p>
    <w:p w:rsidR="006C77CF" w:rsidRPr="00C17CC2" w:rsidRDefault="00847F36" w:rsidP="00832FC6">
      <w:pPr>
        <w:pStyle w:val="Heading2"/>
        <w:spacing w:line="276" w:lineRule="auto"/>
      </w:pPr>
      <w:r w:rsidRPr="00C17CC2">
        <w:br w:type="page"/>
      </w:r>
      <w:bookmarkStart w:id="46" w:name="_Toc16155366"/>
      <w:r w:rsidR="006C77CF" w:rsidRPr="007A04BC">
        <w:lastRenderedPageBreak/>
        <w:t>SECTION D</w:t>
      </w:r>
      <w:r w:rsidR="005E01B4">
        <w:t>—</w:t>
      </w:r>
      <w:r w:rsidR="006C77CF" w:rsidRPr="007A04BC">
        <w:t>PACKAGING AND MARKING</w:t>
      </w:r>
      <w:bookmarkEnd w:id="46"/>
    </w:p>
    <w:p w:rsidR="00E238BC" w:rsidRPr="00C17CC2" w:rsidRDefault="00E238BC" w:rsidP="00832FC6">
      <w:pPr>
        <w:pStyle w:val="Heading2"/>
        <w:spacing w:line="276" w:lineRule="auto"/>
      </w:pPr>
    </w:p>
    <w:p w:rsidR="006C77CF" w:rsidRPr="0085007E" w:rsidRDefault="006C77CF" w:rsidP="00832FC6">
      <w:pPr>
        <w:spacing w:line="276" w:lineRule="auto"/>
        <w:jc w:val="both"/>
      </w:pPr>
      <w:r w:rsidRPr="0085007E">
        <w:rPr>
          <w:sz w:val="22"/>
        </w:rPr>
        <w:t>There are no clauses in this section.</w:t>
      </w:r>
      <w:r w:rsidRPr="0085007E">
        <w:br w:type="page"/>
      </w:r>
    </w:p>
    <w:p w:rsidR="004F73A9" w:rsidRPr="00712F82" w:rsidRDefault="00847F36" w:rsidP="00832FC6">
      <w:pPr>
        <w:pStyle w:val="Heading2"/>
        <w:spacing w:line="276" w:lineRule="auto"/>
      </w:pPr>
      <w:bookmarkStart w:id="47" w:name="_Toc16155367"/>
      <w:r w:rsidRPr="006C1F70">
        <w:rPr>
          <w:highlight w:val="yellow"/>
        </w:rPr>
        <w:lastRenderedPageBreak/>
        <w:t>S</w:t>
      </w:r>
      <w:r w:rsidRPr="003D4DCE">
        <w:rPr>
          <w:highlight w:val="yellow"/>
        </w:rPr>
        <w:t>ECTION E</w:t>
      </w:r>
      <w:r w:rsidR="00D30D0A" w:rsidRPr="003D4DCE">
        <w:rPr>
          <w:highlight w:val="yellow"/>
        </w:rPr>
        <w:t>—</w:t>
      </w:r>
      <w:r w:rsidRPr="003D4DCE">
        <w:rPr>
          <w:highlight w:val="yellow"/>
        </w:rPr>
        <w:t>INSPECTION AND ACCEPTANCE</w:t>
      </w:r>
      <w:bookmarkEnd w:id="47"/>
    </w:p>
    <w:p w:rsidR="00883F60" w:rsidRPr="00502C3F" w:rsidRDefault="00883F60" w:rsidP="00832FC6">
      <w:pPr>
        <w:spacing w:line="276" w:lineRule="auto"/>
        <w:rPr>
          <w:sz w:val="22"/>
          <w:szCs w:val="22"/>
        </w:rPr>
      </w:pPr>
    </w:p>
    <w:p w:rsidR="00847F36" w:rsidRPr="00C17CC2" w:rsidRDefault="00883F60" w:rsidP="00832FC6">
      <w:pPr>
        <w:pStyle w:val="Heading3"/>
        <w:spacing w:line="276" w:lineRule="auto"/>
      </w:pPr>
      <w:bookmarkStart w:id="48" w:name="_Toc16155368"/>
      <w:r w:rsidRPr="0002507C">
        <w:t>E.</w:t>
      </w:r>
      <w:r w:rsidR="00FB204F" w:rsidRPr="0002507C">
        <w:t>1</w:t>
      </w:r>
      <w:r w:rsidRPr="00C17CC2">
        <w:tab/>
      </w:r>
      <w:r w:rsidR="005549EA" w:rsidRPr="00C606CF">
        <w:t>CONTRACTOR QUALITY CONTROL INSPECTION SYSTEM</w:t>
      </w:r>
      <w:bookmarkEnd w:id="48"/>
    </w:p>
    <w:p w:rsidR="006436A4" w:rsidRPr="00502C3F" w:rsidRDefault="00847F36" w:rsidP="00832FC6">
      <w:pPr>
        <w:spacing w:line="276" w:lineRule="auto"/>
        <w:jc w:val="both"/>
        <w:rPr>
          <w:sz w:val="22"/>
          <w:szCs w:val="22"/>
        </w:rPr>
      </w:pPr>
      <w:r w:rsidRPr="00502C3F">
        <w:rPr>
          <w:sz w:val="22"/>
          <w:szCs w:val="22"/>
        </w:rPr>
        <w:t xml:space="preserve">Contractor shall identify the </w:t>
      </w:r>
      <w:r w:rsidR="004D2ED1">
        <w:rPr>
          <w:sz w:val="22"/>
          <w:szCs w:val="22"/>
        </w:rPr>
        <w:t>Quality Control I</w:t>
      </w:r>
      <w:r w:rsidRPr="00502C3F">
        <w:rPr>
          <w:sz w:val="22"/>
          <w:szCs w:val="22"/>
        </w:rPr>
        <w:t xml:space="preserve">nspection </w:t>
      </w:r>
      <w:r w:rsidR="004D2ED1">
        <w:rPr>
          <w:sz w:val="22"/>
          <w:szCs w:val="22"/>
        </w:rPr>
        <w:t>S</w:t>
      </w:r>
      <w:r w:rsidRPr="00502C3F">
        <w:rPr>
          <w:sz w:val="22"/>
          <w:szCs w:val="22"/>
        </w:rPr>
        <w:t>ystem it will use to ensure that contract specifications will be a</w:t>
      </w:r>
      <w:r w:rsidR="008A7F90">
        <w:rPr>
          <w:sz w:val="22"/>
          <w:szCs w:val="22"/>
        </w:rPr>
        <w:t>chieved.  At no time shall the C</w:t>
      </w:r>
      <w:r w:rsidRPr="00502C3F">
        <w:rPr>
          <w:sz w:val="22"/>
          <w:szCs w:val="22"/>
        </w:rPr>
        <w:t xml:space="preserve">ontractor rely upon </w:t>
      </w:r>
      <w:r w:rsidR="000A0BC1">
        <w:rPr>
          <w:sz w:val="22"/>
          <w:szCs w:val="22"/>
        </w:rPr>
        <w:t>Government</w:t>
      </w:r>
      <w:r w:rsidRPr="00502C3F">
        <w:rPr>
          <w:sz w:val="22"/>
          <w:szCs w:val="22"/>
        </w:rPr>
        <w:t xml:space="preserve"> inspections to provide notification of u</w:t>
      </w:r>
      <w:r w:rsidR="008A7F90">
        <w:rPr>
          <w:sz w:val="22"/>
          <w:szCs w:val="22"/>
        </w:rPr>
        <w:t xml:space="preserve">nsatisfactory performance.  </w:t>
      </w:r>
      <w:r w:rsidR="000A0BC1">
        <w:rPr>
          <w:sz w:val="22"/>
          <w:szCs w:val="22"/>
        </w:rPr>
        <w:t xml:space="preserve">The </w:t>
      </w:r>
      <w:r w:rsidRPr="00502C3F">
        <w:rPr>
          <w:sz w:val="22"/>
          <w:szCs w:val="22"/>
        </w:rPr>
        <w:t>Contractor shall produce written inspection records in a format and at times and places satisfa</w:t>
      </w:r>
      <w:r w:rsidR="00F84F01" w:rsidRPr="00502C3F">
        <w:rPr>
          <w:sz w:val="22"/>
          <w:szCs w:val="22"/>
        </w:rPr>
        <w:t>ctory to the CO</w:t>
      </w:r>
      <w:r w:rsidRPr="00502C3F">
        <w:rPr>
          <w:sz w:val="22"/>
          <w:szCs w:val="22"/>
        </w:rPr>
        <w:t>.  Inspection records shall be made available upon r</w:t>
      </w:r>
      <w:r w:rsidR="00F84F01" w:rsidRPr="00502C3F">
        <w:rPr>
          <w:sz w:val="22"/>
          <w:szCs w:val="22"/>
        </w:rPr>
        <w:t>equest of the CO</w:t>
      </w:r>
      <w:r w:rsidR="001043A8">
        <w:rPr>
          <w:sz w:val="22"/>
          <w:szCs w:val="22"/>
        </w:rPr>
        <w:t xml:space="preserve"> and</w:t>
      </w:r>
      <w:r w:rsidR="000A0BC1">
        <w:rPr>
          <w:sz w:val="22"/>
          <w:szCs w:val="22"/>
        </w:rPr>
        <w:t>/or</w:t>
      </w:r>
      <w:r w:rsidR="001043A8">
        <w:rPr>
          <w:sz w:val="22"/>
          <w:szCs w:val="22"/>
        </w:rPr>
        <w:t xml:space="preserve"> COR</w:t>
      </w:r>
      <w:r w:rsidRPr="00502C3F">
        <w:rPr>
          <w:sz w:val="22"/>
          <w:szCs w:val="22"/>
        </w:rPr>
        <w:t xml:space="preserve"> and be maintained until the date of c</w:t>
      </w:r>
      <w:r w:rsidR="00F84F01" w:rsidRPr="00502C3F">
        <w:rPr>
          <w:sz w:val="22"/>
          <w:szCs w:val="22"/>
        </w:rPr>
        <w:t>ontract closure.  The C</w:t>
      </w:r>
      <w:r w:rsidRPr="00502C3F">
        <w:rPr>
          <w:sz w:val="22"/>
          <w:szCs w:val="22"/>
        </w:rPr>
        <w:t>O</w:t>
      </w:r>
      <w:r w:rsidR="0070336D">
        <w:rPr>
          <w:sz w:val="22"/>
          <w:szCs w:val="22"/>
        </w:rPr>
        <w:t xml:space="preserve"> and</w:t>
      </w:r>
      <w:r w:rsidR="000A0BC1">
        <w:rPr>
          <w:sz w:val="22"/>
          <w:szCs w:val="22"/>
        </w:rPr>
        <w:t>/or</w:t>
      </w:r>
      <w:r w:rsidR="0070336D">
        <w:rPr>
          <w:sz w:val="22"/>
          <w:szCs w:val="22"/>
        </w:rPr>
        <w:t xml:space="preserve"> COR</w:t>
      </w:r>
      <w:r w:rsidR="008A7F90">
        <w:rPr>
          <w:sz w:val="22"/>
          <w:szCs w:val="22"/>
        </w:rPr>
        <w:t xml:space="preserve"> may observe </w:t>
      </w:r>
      <w:r w:rsidR="000A0BC1">
        <w:rPr>
          <w:sz w:val="22"/>
          <w:szCs w:val="22"/>
        </w:rPr>
        <w:t xml:space="preserve">the </w:t>
      </w:r>
      <w:r w:rsidRPr="00502C3F">
        <w:rPr>
          <w:sz w:val="22"/>
          <w:szCs w:val="22"/>
        </w:rPr>
        <w:t>Contractor's inspection at any time and shall otherwise have unlimited access to the inspection data.</w:t>
      </w:r>
    </w:p>
    <w:p w:rsidR="006E2B37" w:rsidRPr="00502C3F" w:rsidRDefault="006E2B37" w:rsidP="00832FC6">
      <w:pPr>
        <w:spacing w:line="276" w:lineRule="auto"/>
        <w:jc w:val="both"/>
        <w:rPr>
          <w:sz w:val="22"/>
          <w:szCs w:val="22"/>
        </w:rPr>
      </w:pPr>
    </w:p>
    <w:p w:rsidR="00003FD9" w:rsidRPr="000967B3" w:rsidRDefault="0054069B" w:rsidP="00832FC6">
      <w:pPr>
        <w:spacing w:line="276" w:lineRule="auto"/>
        <w:ind w:left="288"/>
        <w:jc w:val="both"/>
        <w:rPr>
          <w:b/>
          <w:u w:val="single"/>
        </w:rPr>
      </w:pPr>
      <w:r w:rsidRPr="0002507C">
        <w:rPr>
          <w:b/>
          <w:u w:val="single"/>
        </w:rPr>
        <w:t>E.</w:t>
      </w:r>
      <w:r w:rsidR="00FB204F" w:rsidRPr="0002507C">
        <w:rPr>
          <w:b/>
          <w:u w:val="single"/>
        </w:rPr>
        <w:t>1</w:t>
      </w:r>
      <w:r w:rsidRPr="0002507C">
        <w:rPr>
          <w:b/>
          <w:u w:val="single"/>
        </w:rPr>
        <w:t>.</w:t>
      </w:r>
      <w:r w:rsidR="002E227F" w:rsidRPr="0002507C">
        <w:rPr>
          <w:b/>
          <w:u w:val="single"/>
        </w:rPr>
        <w:t>1</w:t>
      </w:r>
      <w:r w:rsidR="00997CAB" w:rsidRPr="000967B3">
        <w:rPr>
          <w:b/>
          <w:u w:val="single"/>
        </w:rPr>
        <w:tab/>
      </w:r>
      <w:r w:rsidRPr="00C606CF">
        <w:rPr>
          <w:b/>
          <w:u w:val="single"/>
        </w:rPr>
        <w:t>QUALITY CONTROL PLAN</w:t>
      </w:r>
      <w:r w:rsidR="00142C56">
        <w:rPr>
          <w:b/>
          <w:u w:val="single"/>
        </w:rPr>
        <w:t xml:space="preserve"> (QCP)</w:t>
      </w:r>
      <w:r w:rsidR="00273C7B" w:rsidRPr="000967B3">
        <w:rPr>
          <w:b/>
          <w:u w:val="single"/>
        </w:rPr>
        <w:t xml:space="preserve">  </w:t>
      </w:r>
    </w:p>
    <w:p w:rsidR="00BA6154" w:rsidRDefault="00273C7B" w:rsidP="00832FC6">
      <w:pPr>
        <w:spacing w:after="60" w:line="276" w:lineRule="auto"/>
        <w:jc w:val="both"/>
        <w:rPr>
          <w:sz w:val="22"/>
          <w:szCs w:val="22"/>
        </w:rPr>
      </w:pPr>
      <w:r w:rsidRPr="00502C3F">
        <w:rPr>
          <w:sz w:val="22"/>
          <w:szCs w:val="22"/>
        </w:rPr>
        <w:t xml:space="preserve">Contractor shall provide </w:t>
      </w:r>
      <w:r w:rsidR="006B4DD3">
        <w:rPr>
          <w:sz w:val="22"/>
          <w:szCs w:val="22"/>
        </w:rPr>
        <w:t xml:space="preserve">a general </w:t>
      </w:r>
      <w:r w:rsidRPr="00502C3F">
        <w:rPr>
          <w:sz w:val="22"/>
          <w:szCs w:val="22"/>
        </w:rPr>
        <w:t>QCP with the</w:t>
      </w:r>
      <w:r w:rsidR="000A0BC1">
        <w:rPr>
          <w:sz w:val="22"/>
          <w:szCs w:val="22"/>
        </w:rPr>
        <w:t xml:space="preserve"> T</w:t>
      </w:r>
      <w:r w:rsidR="006B4DD3">
        <w:rPr>
          <w:sz w:val="22"/>
          <w:szCs w:val="22"/>
        </w:rPr>
        <w:t xml:space="preserve">echnical </w:t>
      </w:r>
      <w:r w:rsidR="000A0BC1">
        <w:rPr>
          <w:sz w:val="22"/>
          <w:szCs w:val="22"/>
        </w:rPr>
        <w:t>P</w:t>
      </w:r>
      <w:r w:rsidR="006B4DD3">
        <w:rPr>
          <w:sz w:val="22"/>
          <w:szCs w:val="22"/>
        </w:rPr>
        <w:t xml:space="preserve">roposal.  </w:t>
      </w:r>
      <w:r w:rsidR="000A0BC1">
        <w:rPr>
          <w:sz w:val="22"/>
          <w:szCs w:val="22"/>
        </w:rPr>
        <w:t xml:space="preserve">The </w:t>
      </w:r>
      <w:r w:rsidRPr="00502C3F">
        <w:rPr>
          <w:sz w:val="22"/>
          <w:szCs w:val="22"/>
        </w:rPr>
        <w:t>Contractor sh</w:t>
      </w:r>
      <w:r w:rsidR="00F72CC6">
        <w:rPr>
          <w:sz w:val="22"/>
          <w:szCs w:val="22"/>
        </w:rPr>
        <w:t xml:space="preserve">all supplement the QCP within </w:t>
      </w:r>
      <w:r w:rsidR="00F72CC6" w:rsidRPr="00145379">
        <w:rPr>
          <w:sz w:val="22"/>
          <w:szCs w:val="22"/>
          <w:highlight w:val="yellow"/>
        </w:rPr>
        <w:t>7-</w:t>
      </w:r>
      <w:r w:rsidRPr="00145379">
        <w:rPr>
          <w:sz w:val="22"/>
          <w:szCs w:val="22"/>
          <w:highlight w:val="yellow"/>
        </w:rPr>
        <w:t>days</w:t>
      </w:r>
      <w:r w:rsidRPr="00502C3F">
        <w:rPr>
          <w:sz w:val="22"/>
          <w:szCs w:val="22"/>
        </w:rPr>
        <w:t xml:space="preserve"> before start</w:t>
      </w:r>
      <w:r w:rsidR="004D2ED1">
        <w:rPr>
          <w:sz w:val="22"/>
          <w:szCs w:val="22"/>
        </w:rPr>
        <w:t>ing</w:t>
      </w:r>
      <w:r w:rsidRPr="00502C3F">
        <w:rPr>
          <w:sz w:val="22"/>
          <w:szCs w:val="22"/>
        </w:rPr>
        <w:t xml:space="preserve"> work based on items awarded to the Contractor and </w:t>
      </w:r>
      <w:r w:rsidR="004D2ED1">
        <w:rPr>
          <w:sz w:val="22"/>
          <w:szCs w:val="22"/>
        </w:rPr>
        <w:t xml:space="preserve">the </w:t>
      </w:r>
      <w:r w:rsidR="000A0BC1">
        <w:rPr>
          <w:sz w:val="22"/>
          <w:szCs w:val="22"/>
        </w:rPr>
        <w:t>Government</w:t>
      </w:r>
      <w:r w:rsidR="004D2ED1">
        <w:rPr>
          <w:sz w:val="22"/>
          <w:szCs w:val="22"/>
        </w:rPr>
        <w:t>’s</w:t>
      </w:r>
      <w:r w:rsidRPr="00502C3F">
        <w:rPr>
          <w:sz w:val="22"/>
          <w:szCs w:val="22"/>
        </w:rPr>
        <w:t xml:space="preserve"> comments. </w:t>
      </w:r>
      <w:r w:rsidR="0054069B" w:rsidRPr="00502C3F">
        <w:rPr>
          <w:sz w:val="22"/>
          <w:szCs w:val="22"/>
        </w:rPr>
        <w:t xml:space="preserve"> </w:t>
      </w:r>
      <w:r w:rsidR="000A0BC1">
        <w:rPr>
          <w:sz w:val="22"/>
          <w:szCs w:val="22"/>
        </w:rPr>
        <w:t xml:space="preserve">The </w:t>
      </w:r>
      <w:r w:rsidR="006436A4" w:rsidRPr="00502C3F">
        <w:rPr>
          <w:sz w:val="22"/>
          <w:szCs w:val="22"/>
        </w:rPr>
        <w:t>C</w:t>
      </w:r>
      <w:r w:rsidRPr="00502C3F">
        <w:rPr>
          <w:sz w:val="22"/>
          <w:szCs w:val="22"/>
        </w:rPr>
        <w:t xml:space="preserve">ontractor shall conduct quality control inspections on all aspects of work.  </w:t>
      </w:r>
    </w:p>
    <w:p w:rsidR="00273C7B" w:rsidRDefault="00273C7B" w:rsidP="00832FC6">
      <w:pPr>
        <w:spacing w:after="60" w:line="276" w:lineRule="auto"/>
        <w:jc w:val="both"/>
        <w:rPr>
          <w:sz w:val="22"/>
          <w:szCs w:val="22"/>
        </w:rPr>
      </w:pPr>
      <w:r w:rsidRPr="00925F56">
        <w:rPr>
          <w:sz w:val="22"/>
          <w:szCs w:val="22"/>
        </w:rPr>
        <w:t>The g</w:t>
      </w:r>
      <w:r w:rsidR="00925F56" w:rsidRPr="00925F56">
        <w:rPr>
          <w:sz w:val="22"/>
          <w:szCs w:val="22"/>
        </w:rPr>
        <w:t>eneral Q</w:t>
      </w:r>
      <w:r w:rsidR="006B4DD3">
        <w:rPr>
          <w:sz w:val="22"/>
          <w:szCs w:val="22"/>
        </w:rPr>
        <w:t>CP</w:t>
      </w:r>
      <w:r w:rsidR="00925F56" w:rsidRPr="00925F56">
        <w:rPr>
          <w:sz w:val="22"/>
          <w:szCs w:val="22"/>
        </w:rPr>
        <w:t xml:space="preserve"> shall</w:t>
      </w:r>
      <w:r w:rsidRPr="00925F56">
        <w:rPr>
          <w:sz w:val="22"/>
          <w:szCs w:val="22"/>
        </w:rPr>
        <w:t xml:space="preserve"> demonstrate how the Contractor will assure quality meets the requirements and specifica</w:t>
      </w:r>
      <w:r w:rsidR="006B4DD3">
        <w:rPr>
          <w:sz w:val="22"/>
          <w:szCs w:val="22"/>
        </w:rPr>
        <w:t>tions of the contract.  The QCP</w:t>
      </w:r>
      <w:r w:rsidRPr="00925F56">
        <w:rPr>
          <w:sz w:val="22"/>
          <w:szCs w:val="22"/>
        </w:rPr>
        <w:t xml:space="preserve"> shall describe how quality will be monitored to assure the performance standards are met, the supervision of crew and work, and personnel that will be performing the quality control.  Quality control shall include monitoring quality while </w:t>
      </w:r>
      <w:r w:rsidR="00623263" w:rsidRPr="00925F56">
        <w:rPr>
          <w:sz w:val="22"/>
          <w:szCs w:val="22"/>
        </w:rPr>
        <w:t>work</w:t>
      </w:r>
      <w:r w:rsidRPr="00925F56">
        <w:rPr>
          <w:sz w:val="22"/>
          <w:szCs w:val="22"/>
        </w:rPr>
        <w:t xml:space="preserve"> is in progress, </w:t>
      </w:r>
      <w:r w:rsidR="0054069B" w:rsidRPr="00925F56">
        <w:rPr>
          <w:sz w:val="22"/>
          <w:szCs w:val="22"/>
        </w:rPr>
        <w:t>residual</w:t>
      </w:r>
      <w:r w:rsidR="00623263" w:rsidRPr="00925F56">
        <w:rPr>
          <w:sz w:val="22"/>
          <w:szCs w:val="22"/>
        </w:rPr>
        <w:t xml:space="preserve"> </w:t>
      </w:r>
      <w:r w:rsidRPr="00925F56">
        <w:rPr>
          <w:sz w:val="22"/>
          <w:szCs w:val="22"/>
        </w:rPr>
        <w:t xml:space="preserve">tree care and other associated tasks, </w:t>
      </w:r>
      <w:r w:rsidR="00925F56" w:rsidRPr="00925F56">
        <w:rPr>
          <w:sz w:val="22"/>
          <w:szCs w:val="22"/>
        </w:rPr>
        <w:t>such as sample plots of thinning and subitems.</w:t>
      </w:r>
    </w:p>
    <w:p w:rsidR="00C03403" w:rsidRPr="00502C3F" w:rsidRDefault="00C03403" w:rsidP="00832FC6">
      <w:pPr>
        <w:spacing w:line="276" w:lineRule="auto"/>
        <w:jc w:val="both"/>
        <w:rPr>
          <w:sz w:val="22"/>
          <w:szCs w:val="22"/>
        </w:rPr>
      </w:pPr>
      <w:r>
        <w:rPr>
          <w:color w:val="FF0000"/>
          <w:sz w:val="22"/>
          <w:szCs w:val="22"/>
        </w:rPr>
        <w:t>F</w:t>
      </w:r>
      <w:r w:rsidRPr="00502C3F">
        <w:rPr>
          <w:color w:val="FF0000"/>
          <w:sz w:val="22"/>
          <w:szCs w:val="22"/>
        </w:rPr>
        <w:t>ield inspections</w:t>
      </w:r>
      <w:r>
        <w:rPr>
          <w:color w:val="FF0000"/>
          <w:sz w:val="22"/>
          <w:szCs w:val="22"/>
        </w:rPr>
        <w:t xml:space="preserve"> shall be performed on each sub</w:t>
      </w:r>
      <w:r w:rsidRPr="00502C3F">
        <w:rPr>
          <w:color w:val="FF0000"/>
          <w:sz w:val="22"/>
          <w:szCs w:val="22"/>
        </w:rPr>
        <w:t>item</w:t>
      </w:r>
      <w:r>
        <w:rPr>
          <w:color w:val="FF0000"/>
          <w:sz w:val="22"/>
          <w:szCs w:val="22"/>
        </w:rPr>
        <w:t xml:space="preserve"> listed in the individual</w:t>
      </w:r>
      <w:r w:rsidRPr="00502C3F">
        <w:rPr>
          <w:color w:val="FF0000"/>
          <w:sz w:val="22"/>
          <w:szCs w:val="22"/>
        </w:rPr>
        <w:t xml:space="preserve"> Task Order</w:t>
      </w:r>
      <w:r>
        <w:rPr>
          <w:color w:val="FF0000"/>
          <w:sz w:val="22"/>
          <w:szCs w:val="22"/>
        </w:rPr>
        <w:t>s.</w:t>
      </w:r>
    </w:p>
    <w:p w:rsidR="000C07A5" w:rsidRPr="00502C3F" w:rsidRDefault="000C07A5" w:rsidP="00832FC6">
      <w:pPr>
        <w:spacing w:line="276" w:lineRule="auto"/>
        <w:jc w:val="both"/>
        <w:rPr>
          <w:sz w:val="22"/>
          <w:szCs w:val="22"/>
          <w:highlight w:val="yellow"/>
        </w:rPr>
      </w:pPr>
    </w:p>
    <w:p w:rsidR="00003FD9" w:rsidRPr="000967B3" w:rsidRDefault="00B23593" w:rsidP="00832FC6">
      <w:pPr>
        <w:spacing w:line="276" w:lineRule="auto"/>
        <w:ind w:left="288"/>
        <w:jc w:val="both"/>
        <w:rPr>
          <w:b/>
          <w:u w:val="single"/>
        </w:rPr>
      </w:pPr>
      <w:r w:rsidRPr="0002507C">
        <w:rPr>
          <w:b/>
          <w:u w:val="single"/>
        </w:rPr>
        <w:t>E.</w:t>
      </w:r>
      <w:r w:rsidR="00FB204F" w:rsidRPr="0002507C">
        <w:rPr>
          <w:b/>
          <w:u w:val="single"/>
        </w:rPr>
        <w:t>1</w:t>
      </w:r>
      <w:r w:rsidRPr="0002507C">
        <w:rPr>
          <w:b/>
          <w:u w:val="single"/>
        </w:rPr>
        <w:t>.</w:t>
      </w:r>
      <w:r w:rsidR="002E227F" w:rsidRPr="0002507C">
        <w:rPr>
          <w:b/>
          <w:u w:val="single"/>
        </w:rPr>
        <w:t>2</w:t>
      </w:r>
      <w:r w:rsidR="00954538" w:rsidRPr="000967B3">
        <w:rPr>
          <w:b/>
          <w:u w:val="single"/>
        </w:rPr>
        <w:tab/>
      </w:r>
      <w:r w:rsidRPr="00C606CF">
        <w:rPr>
          <w:b/>
          <w:u w:val="single"/>
        </w:rPr>
        <w:t>CONTRACTOR QUALITY CONTROL INSPECTION</w:t>
      </w:r>
    </w:p>
    <w:p w:rsidR="00273C7B" w:rsidRPr="00502C3F" w:rsidRDefault="000438A2" w:rsidP="00832FC6">
      <w:pPr>
        <w:spacing w:after="120" w:line="276" w:lineRule="auto"/>
        <w:jc w:val="both"/>
        <w:rPr>
          <w:sz w:val="22"/>
          <w:szCs w:val="22"/>
        </w:rPr>
      </w:pPr>
      <w:r w:rsidRPr="00502C3F">
        <w:rPr>
          <w:sz w:val="22"/>
          <w:szCs w:val="22"/>
        </w:rPr>
        <w:t>At no time shall the C</w:t>
      </w:r>
      <w:r w:rsidR="00273C7B" w:rsidRPr="00502C3F">
        <w:rPr>
          <w:sz w:val="22"/>
          <w:szCs w:val="22"/>
        </w:rPr>
        <w:t xml:space="preserve">ontractor rely upon </w:t>
      </w:r>
      <w:r w:rsidR="00BA6154">
        <w:rPr>
          <w:sz w:val="22"/>
          <w:szCs w:val="22"/>
        </w:rPr>
        <w:t>Government</w:t>
      </w:r>
      <w:r w:rsidR="00273C7B" w:rsidRPr="00502C3F">
        <w:rPr>
          <w:sz w:val="22"/>
          <w:szCs w:val="22"/>
        </w:rPr>
        <w:t xml:space="preserve"> inspections to provide notification of unsatisfactory perf</w:t>
      </w:r>
      <w:r w:rsidR="00F25BA9" w:rsidRPr="00502C3F">
        <w:rPr>
          <w:sz w:val="22"/>
          <w:szCs w:val="22"/>
        </w:rPr>
        <w:t>ormance.  The CO</w:t>
      </w:r>
      <w:r w:rsidR="0070336D">
        <w:rPr>
          <w:sz w:val="22"/>
          <w:szCs w:val="22"/>
        </w:rPr>
        <w:t xml:space="preserve"> and</w:t>
      </w:r>
      <w:r w:rsidR="000A0BC1">
        <w:rPr>
          <w:sz w:val="22"/>
          <w:szCs w:val="22"/>
        </w:rPr>
        <w:t>/or</w:t>
      </w:r>
      <w:r w:rsidR="0070336D">
        <w:rPr>
          <w:sz w:val="22"/>
          <w:szCs w:val="22"/>
        </w:rPr>
        <w:t xml:space="preserve"> COR</w:t>
      </w:r>
      <w:r w:rsidR="008A7F90">
        <w:rPr>
          <w:sz w:val="22"/>
          <w:szCs w:val="22"/>
        </w:rPr>
        <w:t xml:space="preserve"> may observe</w:t>
      </w:r>
      <w:r w:rsidR="00F72CC6">
        <w:rPr>
          <w:sz w:val="22"/>
          <w:szCs w:val="22"/>
        </w:rPr>
        <w:t xml:space="preserve"> the </w:t>
      </w:r>
      <w:r w:rsidR="00273C7B" w:rsidRPr="00502C3F">
        <w:rPr>
          <w:sz w:val="22"/>
          <w:szCs w:val="22"/>
        </w:rPr>
        <w:t xml:space="preserve">Contractor's inspection at any time and shall otherwise have unlimited access to the inspection data. </w:t>
      </w:r>
      <w:r w:rsidRPr="00502C3F">
        <w:rPr>
          <w:sz w:val="22"/>
          <w:szCs w:val="22"/>
        </w:rPr>
        <w:t xml:space="preserve"> </w:t>
      </w:r>
      <w:r w:rsidR="00273C7B" w:rsidRPr="00502C3F">
        <w:rPr>
          <w:sz w:val="22"/>
          <w:szCs w:val="22"/>
        </w:rPr>
        <w:t>Inspection procedures must provide the following information:</w:t>
      </w:r>
    </w:p>
    <w:p w:rsidR="00FE7BCE" w:rsidRDefault="00245A00" w:rsidP="00832FC6">
      <w:pPr>
        <w:spacing w:line="276" w:lineRule="auto"/>
        <w:ind w:left="432"/>
        <w:jc w:val="both"/>
      </w:pPr>
      <w:r w:rsidRPr="0002507C">
        <w:rPr>
          <w:b/>
          <w:u w:val="single"/>
        </w:rPr>
        <w:t>E.1.2.1</w:t>
      </w:r>
      <w:r w:rsidRPr="00D122F6">
        <w:rPr>
          <w:b/>
          <w:u w:val="single"/>
        </w:rPr>
        <w:tab/>
      </w:r>
      <w:r w:rsidRPr="00C606CF">
        <w:rPr>
          <w:b/>
          <w:u w:val="single"/>
        </w:rPr>
        <w:t>PLOT INSPECTIONS</w:t>
      </w:r>
      <w:r w:rsidR="00A57226" w:rsidRPr="00D122F6">
        <w:t xml:space="preserve">  </w:t>
      </w:r>
    </w:p>
    <w:p w:rsidR="00623263" w:rsidRPr="00502C3F" w:rsidRDefault="00623263" w:rsidP="00832FC6">
      <w:pPr>
        <w:spacing w:after="60" w:line="276" w:lineRule="auto"/>
        <w:jc w:val="both"/>
        <w:rPr>
          <w:sz w:val="22"/>
          <w:szCs w:val="22"/>
        </w:rPr>
      </w:pPr>
      <w:r w:rsidRPr="00502C3F">
        <w:rPr>
          <w:sz w:val="22"/>
          <w:szCs w:val="22"/>
        </w:rPr>
        <w:t>W</w:t>
      </w:r>
      <w:r w:rsidR="00273C7B" w:rsidRPr="00502C3F">
        <w:rPr>
          <w:sz w:val="22"/>
          <w:szCs w:val="22"/>
        </w:rPr>
        <w:t>here the u</w:t>
      </w:r>
      <w:r w:rsidR="008A7F90">
        <w:rPr>
          <w:sz w:val="22"/>
          <w:szCs w:val="22"/>
        </w:rPr>
        <w:t xml:space="preserve">nit of measure is per acre, </w:t>
      </w:r>
      <w:r w:rsidR="000A0BC1">
        <w:rPr>
          <w:sz w:val="22"/>
          <w:szCs w:val="22"/>
        </w:rPr>
        <w:t xml:space="preserve">the </w:t>
      </w:r>
      <w:r w:rsidR="00273C7B" w:rsidRPr="00502C3F">
        <w:rPr>
          <w:sz w:val="22"/>
          <w:szCs w:val="22"/>
        </w:rPr>
        <w:t xml:space="preserve">Contractor shall maintain a plot system that provides an unbiased </w:t>
      </w:r>
      <w:r w:rsidR="004D22C1">
        <w:rPr>
          <w:sz w:val="22"/>
          <w:szCs w:val="22"/>
        </w:rPr>
        <w:t>sample of</w:t>
      </w:r>
      <w:r w:rsidR="00282329">
        <w:rPr>
          <w:sz w:val="22"/>
          <w:szCs w:val="22"/>
        </w:rPr>
        <w:t xml:space="preserve"> </w:t>
      </w:r>
      <w:r w:rsidR="004D22C1">
        <w:rPr>
          <w:sz w:val="22"/>
          <w:szCs w:val="22"/>
        </w:rPr>
        <w:t xml:space="preserve">tasks listed </w:t>
      </w:r>
      <w:r w:rsidR="004D22C1" w:rsidRPr="0094663E">
        <w:rPr>
          <w:sz w:val="22"/>
          <w:szCs w:val="22"/>
        </w:rPr>
        <w:t xml:space="preserve">in </w:t>
      </w:r>
      <w:r w:rsidR="0094663E" w:rsidRPr="0094663E">
        <w:rPr>
          <w:sz w:val="22"/>
          <w:szCs w:val="22"/>
        </w:rPr>
        <w:t xml:space="preserve">the </w:t>
      </w:r>
      <w:r w:rsidR="004D22C1" w:rsidRPr="0094663E">
        <w:rPr>
          <w:sz w:val="22"/>
          <w:szCs w:val="22"/>
        </w:rPr>
        <w:t>Per</w:t>
      </w:r>
      <w:r w:rsidR="004D22C1">
        <w:rPr>
          <w:sz w:val="22"/>
          <w:szCs w:val="22"/>
        </w:rPr>
        <w:t>formance Requirements Summary</w:t>
      </w:r>
      <w:r w:rsidR="0094663E">
        <w:rPr>
          <w:sz w:val="22"/>
          <w:szCs w:val="22"/>
        </w:rPr>
        <w:t xml:space="preserve"> (</w:t>
      </w:r>
      <w:r w:rsidR="0094663E" w:rsidRPr="00145379">
        <w:rPr>
          <w:color w:val="FF0000"/>
          <w:sz w:val="22"/>
          <w:szCs w:val="22"/>
        </w:rPr>
        <w:t>Section E.3.3</w:t>
      </w:r>
      <w:r w:rsidR="0094663E" w:rsidRPr="00C606CF">
        <w:rPr>
          <w:sz w:val="22"/>
          <w:szCs w:val="22"/>
        </w:rPr>
        <w:t>).</w:t>
      </w:r>
    </w:p>
    <w:p w:rsidR="00623263" w:rsidRPr="00502C3F" w:rsidRDefault="00273C7B" w:rsidP="00832FC6">
      <w:pPr>
        <w:spacing w:after="60" w:line="276" w:lineRule="auto"/>
        <w:jc w:val="both"/>
        <w:rPr>
          <w:sz w:val="22"/>
          <w:szCs w:val="22"/>
        </w:rPr>
      </w:pPr>
      <w:r w:rsidRPr="00502C3F">
        <w:rPr>
          <w:sz w:val="22"/>
          <w:szCs w:val="22"/>
        </w:rPr>
        <w:t>The plot system shall b</w:t>
      </w:r>
      <w:r w:rsidRPr="00245A00">
        <w:rPr>
          <w:sz w:val="22"/>
          <w:szCs w:val="22"/>
        </w:rPr>
        <w:t xml:space="preserve">e consistent with </w:t>
      </w:r>
      <w:r w:rsidR="00F72CC6">
        <w:rPr>
          <w:sz w:val="22"/>
          <w:szCs w:val="22"/>
        </w:rPr>
        <w:t xml:space="preserve">the </w:t>
      </w:r>
      <w:r w:rsidRPr="00245A00">
        <w:rPr>
          <w:sz w:val="22"/>
          <w:szCs w:val="22"/>
        </w:rPr>
        <w:t xml:space="preserve">method </w:t>
      </w:r>
      <w:r w:rsidR="00623263" w:rsidRPr="00245A00">
        <w:rPr>
          <w:sz w:val="22"/>
          <w:szCs w:val="22"/>
        </w:rPr>
        <w:t>of work</w:t>
      </w:r>
      <w:r w:rsidRPr="00245A00">
        <w:rPr>
          <w:sz w:val="22"/>
          <w:szCs w:val="22"/>
        </w:rPr>
        <w:t xml:space="preserve">. </w:t>
      </w:r>
      <w:r w:rsidR="002055AF" w:rsidRPr="00245A00">
        <w:rPr>
          <w:sz w:val="22"/>
          <w:szCs w:val="22"/>
        </w:rPr>
        <w:t xml:space="preserve"> </w:t>
      </w:r>
      <w:r w:rsidR="000A0BC1" w:rsidRPr="00145379">
        <w:rPr>
          <w:sz w:val="22"/>
          <w:szCs w:val="22"/>
          <w:highlight w:val="yellow"/>
        </w:rPr>
        <w:t xml:space="preserve">The </w:t>
      </w:r>
      <w:r w:rsidRPr="00145379">
        <w:rPr>
          <w:sz w:val="22"/>
          <w:szCs w:val="22"/>
          <w:highlight w:val="yellow"/>
        </w:rPr>
        <w:t xml:space="preserve">Contractor shall sample at least </w:t>
      </w:r>
      <w:r w:rsidR="002055AF" w:rsidRPr="00145379">
        <w:rPr>
          <w:sz w:val="22"/>
          <w:szCs w:val="22"/>
          <w:highlight w:val="yellow"/>
        </w:rPr>
        <w:t>1%</w:t>
      </w:r>
      <w:r w:rsidRPr="00145379">
        <w:rPr>
          <w:sz w:val="22"/>
          <w:szCs w:val="22"/>
          <w:highlight w:val="yellow"/>
        </w:rPr>
        <w:t xml:space="preserve"> of the </w:t>
      </w:r>
      <w:r w:rsidR="00F72CC6" w:rsidRPr="00145379">
        <w:rPr>
          <w:sz w:val="22"/>
          <w:szCs w:val="22"/>
          <w:highlight w:val="yellow"/>
        </w:rPr>
        <w:t>U</w:t>
      </w:r>
      <w:r w:rsidR="00623263" w:rsidRPr="00145379">
        <w:rPr>
          <w:sz w:val="22"/>
          <w:szCs w:val="22"/>
          <w:highlight w:val="yellow"/>
        </w:rPr>
        <w:t>nit</w:t>
      </w:r>
      <w:r w:rsidR="00245A00" w:rsidRPr="00145379">
        <w:rPr>
          <w:sz w:val="22"/>
          <w:szCs w:val="22"/>
          <w:highlight w:val="yellow"/>
        </w:rPr>
        <w:t>, with a minimum of 3</w:t>
      </w:r>
      <w:r w:rsidR="00F72CC6" w:rsidRPr="00145379">
        <w:rPr>
          <w:sz w:val="22"/>
          <w:szCs w:val="22"/>
          <w:highlight w:val="yellow"/>
        </w:rPr>
        <w:t xml:space="preserve"> plots per U</w:t>
      </w:r>
      <w:r w:rsidRPr="00145379">
        <w:rPr>
          <w:sz w:val="22"/>
          <w:szCs w:val="22"/>
          <w:highlight w:val="yellow"/>
        </w:rPr>
        <w:t>nit</w:t>
      </w:r>
      <w:r w:rsidR="00623263" w:rsidRPr="00245A00">
        <w:rPr>
          <w:sz w:val="22"/>
          <w:szCs w:val="22"/>
        </w:rPr>
        <w:t>.</w:t>
      </w:r>
      <w:r w:rsidR="00623263" w:rsidRPr="00502C3F">
        <w:rPr>
          <w:sz w:val="22"/>
          <w:szCs w:val="22"/>
        </w:rPr>
        <w:t xml:space="preserve"> </w:t>
      </w:r>
    </w:p>
    <w:p w:rsidR="00003FD9" w:rsidRPr="00502C3F" w:rsidRDefault="00273C7B" w:rsidP="00832FC6">
      <w:pPr>
        <w:pStyle w:val="ListParagraph"/>
        <w:numPr>
          <w:ilvl w:val="0"/>
          <w:numId w:val="14"/>
        </w:numPr>
        <w:spacing w:after="60"/>
        <w:ind w:left="648"/>
        <w:contextualSpacing w:val="0"/>
        <w:jc w:val="both"/>
      </w:pPr>
      <w:r w:rsidRPr="00502C3F">
        <w:t>Plots shall be marked and identifiable on the ground, this includes plot numbers and visible flagging.</w:t>
      </w:r>
    </w:p>
    <w:p w:rsidR="002055AF" w:rsidRPr="00C313E7" w:rsidRDefault="00273C7B" w:rsidP="00832FC6">
      <w:pPr>
        <w:pStyle w:val="ListParagraph"/>
        <w:numPr>
          <w:ilvl w:val="0"/>
          <w:numId w:val="14"/>
        </w:numPr>
        <w:spacing w:after="0"/>
        <w:ind w:left="648"/>
        <w:jc w:val="both"/>
      </w:pPr>
      <w:r w:rsidRPr="00502C3F">
        <w:t xml:space="preserve">Contractor shall provide inspection sheets and a sketch map of the </w:t>
      </w:r>
      <w:r w:rsidR="00F72CC6">
        <w:t>U</w:t>
      </w:r>
      <w:r w:rsidRPr="00502C3F">
        <w:t>nit with plot locations t</w:t>
      </w:r>
      <w:r w:rsidR="00623263" w:rsidRPr="00502C3F">
        <w:t xml:space="preserve">o the </w:t>
      </w:r>
      <w:r w:rsidR="000A0BC1">
        <w:t>Government</w:t>
      </w:r>
      <w:r w:rsidR="00623263" w:rsidRPr="00502C3F">
        <w:t>.</w:t>
      </w:r>
      <w:r w:rsidRPr="00502C3F">
        <w:t xml:space="preserve">  Inspection sheets shall be signed and dated by the person who conducted the inspection and shall certify that the inspection records are complete and accurate.</w:t>
      </w:r>
    </w:p>
    <w:p w:rsidR="00A80B26" w:rsidRPr="00502C3F" w:rsidRDefault="00A80B26" w:rsidP="00832FC6">
      <w:pPr>
        <w:spacing w:line="276" w:lineRule="auto"/>
        <w:jc w:val="both"/>
        <w:rPr>
          <w:sz w:val="22"/>
          <w:szCs w:val="22"/>
          <w:highlight w:val="yellow"/>
        </w:rPr>
      </w:pPr>
    </w:p>
    <w:p w:rsidR="00505F4A" w:rsidRPr="00C17CC2" w:rsidRDefault="00C313E7" w:rsidP="00832FC6">
      <w:pPr>
        <w:pStyle w:val="Heading3"/>
        <w:spacing w:line="276" w:lineRule="auto"/>
      </w:pPr>
      <w:bookmarkStart w:id="49" w:name="_Toc16155369"/>
      <w:r w:rsidRPr="0002507C">
        <w:t>E.2</w:t>
      </w:r>
      <w:r w:rsidR="00505F4A" w:rsidRPr="00C17CC2">
        <w:tab/>
      </w:r>
      <w:r w:rsidR="00505F4A" w:rsidRPr="00C606CF">
        <w:t>ACCEPTANCE</w:t>
      </w:r>
      <w:bookmarkEnd w:id="49"/>
    </w:p>
    <w:p w:rsidR="00505F4A" w:rsidRDefault="00505F4A" w:rsidP="00832FC6">
      <w:pPr>
        <w:spacing w:line="276" w:lineRule="auto"/>
        <w:jc w:val="both"/>
        <w:rPr>
          <w:sz w:val="22"/>
          <w:szCs w:val="22"/>
        </w:rPr>
      </w:pPr>
      <w:r w:rsidRPr="00502C3F">
        <w:rPr>
          <w:sz w:val="22"/>
          <w:szCs w:val="22"/>
        </w:rPr>
        <w:t xml:space="preserve">Contractor shall provide a written request for inspection and submit inspection sheets in accordance with the QCP.  The </w:t>
      </w:r>
      <w:r w:rsidR="00D85020">
        <w:rPr>
          <w:sz w:val="22"/>
          <w:szCs w:val="22"/>
        </w:rPr>
        <w:t>Government</w:t>
      </w:r>
      <w:r w:rsidRPr="00502C3F">
        <w:rPr>
          <w:sz w:val="22"/>
          <w:szCs w:val="22"/>
        </w:rPr>
        <w:t xml:space="preserve"> will conduct an inspection and up</w:t>
      </w:r>
      <w:r w:rsidR="00F72CC6">
        <w:rPr>
          <w:sz w:val="22"/>
          <w:szCs w:val="22"/>
        </w:rPr>
        <w:t xml:space="preserve"> to one re-inspection for each U</w:t>
      </w:r>
      <w:r w:rsidRPr="00502C3F">
        <w:rPr>
          <w:sz w:val="22"/>
          <w:szCs w:val="22"/>
        </w:rPr>
        <w:t>nit.  If the Contractor fai</w:t>
      </w:r>
      <w:r w:rsidR="008A7F90">
        <w:rPr>
          <w:sz w:val="22"/>
          <w:szCs w:val="22"/>
        </w:rPr>
        <w:t>ls to meet the minimum AQL,</w:t>
      </w:r>
      <w:r w:rsidR="00D85020">
        <w:rPr>
          <w:sz w:val="22"/>
          <w:szCs w:val="22"/>
        </w:rPr>
        <w:t xml:space="preserve"> the</w:t>
      </w:r>
      <w:r w:rsidR="008A7F90">
        <w:rPr>
          <w:sz w:val="22"/>
          <w:szCs w:val="22"/>
        </w:rPr>
        <w:t xml:space="preserve"> </w:t>
      </w:r>
      <w:r w:rsidRPr="00502C3F">
        <w:rPr>
          <w:sz w:val="22"/>
          <w:szCs w:val="22"/>
        </w:rPr>
        <w:t xml:space="preserve">Contractor shall rework the </w:t>
      </w:r>
      <w:r w:rsidR="00D85020">
        <w:rPr>
          <w:sz w:val="22"/>
          <w:szCs w:val="22"/>
        </w:rPr>
        <w:t>U</w:t>
      </w:r>
      <w:r w:rsidRPr="00502C3F">
        <w:rPr>
          <w:sz w:val="22"/>
          <w:szCs w:val="22"/>
        </w:rPr>
        <w:t>nit.  Anytime more than two</w:t>
      </w:r>
      <w:r w:rsidR="00BA4FD4">
        <w:rPr>
          <w:sz w:val="22"/>
          <w:szCs w:val="22"/>
        </w:rPr>
        <w:t xml:space="preserve"> </w:t>
      </w:r>
      <w:r w:rsidRPr="00502C3F">
        <w:rPr>
          <w:sz w:val="22"/>
          <w:szCs w:val="22"/>
        </w:rPr>
        <w:t>inspections are re</w:t>
      </w:r>
      <w:r w:rsidR="008A7F90">
        <w:rPr>
          <w:sz w:val="22"/>
          <w:szCs w:val="22"/>
        </w:rPr>
        <w:t xml:space="preserve">quired per </w:t>
      </w:r>
      <w:r w:rsidR="00F72CC6">
        <w:rPr>
          <w:sz w:val="22"/>
          <w:szCs w:val="22"/>
        </w:rPr>
        <w:t>U</w:t>
      </w:r>
      <w:r w:rsidR="008A7F90">
        <w:rPr>
          <w:sz w:val="22"/>
          <w:szCs w:val="22"/>
        </w:rPr>
        <w:t xml:space="preserve">nit, </w:t>
      </w:r>
      <w:r w:rsidR="00F72CC6">
        <w:rPr>
          <w:sz w:val="22"/>
          <w:szCs w:val="22"/>
        </w:rPr>
        <w:t xml:space="preserve">the </w:t>
      </w:r>
      <w:r w:rsidRPr="00502C3F">
        <w:rPr>
          <w:sz w:val="22"/>
          <w:szCs w:val="22"/>
        </w:rPr>
        <w:t>Contractor may be assessed for additional inspections, which will include mileage and hourly rate of the COR.  If follow-up inspections indicate that the minimum AQL was not met, the work will be deemed unsatisfactory and a payment</w:t>
      </w:r>
      <w:r w:rsidR="00145379">
        <w:rPr>
          <w:sz w:val="22"/>
          <w:szCs w:val="22"/>
        </w:rPr>
        <w:t xml:space="preserve"> reduction</w:t>
      </w:r>
      <w:r w:rsidRPr="00502C3F">
        <w:rPr>
          <w:sz w:val="22"/>
          <w:szCs w:val="22"/>
        </w:rPr>
        <w:t xml:space="preserve"> may resul</w:t>
      </w:r>
      <w:r w:rsidRPr="00713E07">
        <w:rPr>
          <w:sz w:val="22"/>
          <w:szCs w:val="22"/>
        </w:rPr>
        <w:t xml:space="preserve">t </w:t>
      </w:r>
      <w:r w:rsidRPr="00145379">
        <w:rPr>
          <w:sz w:val="22"/>
          <w:szCs w:val="22"/>
        </w:rPr>
        <w:t>(</w:t>
      </w:r>
      <w:r w:rsidRPr="00145379">
        <w:rPr>
          <w:color w:val="FF0000"/>
          <w:sz w:val="22"/>
          <w:szCs w:val="22"/>
        </w:rPr>
        <w:t>Section G</w:t>
      </w:r>
      <w:r w:rsidR="00713E07" w:rsidRPr="00145379">
        <w:rPr>
          <w:color w:val="FF0000"/>
          <w:sz w:val="22"/>
          <w:szCs w:val="22"/>
        </w:rPr>
        <w:t>.2</w:t>
      </w:r>
      <w:r w:rsidR="008F05E6" w:rsidRPr="00145379">
        <w:rPr>
          <w:color w:val="FF0000"/>
          <w:sz w:val="22"/>
          <w:szCs w:val="22"/>
        </w:rPr>
        <w:t>.1</w:t>
      </w:r>
      <w:r w:rsidRPr="00713E07">
        <w:rPr>
          <w:sz w:val="22"/>
          <w:szCs w:val="22"/>
        </w:rPr>
        <w:t>).</w:t>
      </w:r>
      <w:r w:rsidRPr="00502C3F">
        <w:rPr>
          <w:sz w:val="22"/>
          <w:szCs w:val="22"/>
        </w:rPr>
        <w:t xml:space="preserve">  Acceptance may be made for all or portions of work.</w:t>
      </w:r>
    </w:p>
    <w:p w:rsidR="00C313E7" w:rsidRDefault="00C313E7" w:rsidP="00832FC6">
      <w:pPr>
        <w:spacing w:line="276" w:lineRule="auto"/>
        <w:jc w:val="both"/>
        <w:rPr>
          <w:sz w:val="22"/>
          <w:szCs w:val="22"/>
        </w:rPr>
      </w:pPr>
    </w:p>
    <w:p w:rsidR="00C313E7" w:rsidRPr="00712F82" w:rsidRDefault="00C313E7" w:rsidP="00832FC6">
      <w:pPr>
        <w:pStyle w:val="Heading3"/>
        <w:spacing w:after="120" w:line="276" w:lineRule="auto"/>
        <w:rPr>
          <w:highlight w:val="yellow"/>
        </w:rPr>
      </w:pPr>
      <w:bookmarkStart w:id="50" w:name="_Toc16155370"/>
      <w:r w:rsidRPr="0002507C">
        <w:t>E.3</w:t>
      </w:r>
      <w:r w:rsidRPr="00712F82">
        <w:tab/>
      </w:r>
      <w:r w:rsidRPr="003D4DCE">
        <w:t>GOVERNMENT QUALITY ASSURANCE SURVEILLANCE PLAN</w:t>
      </w:r>
      <w:r w:rsidR="00142C56">
        <w:t xml:space="preserve"> (QASP)</w:t>
      </w:r>
      <w:bookmarkEnd w:id="50"/>
    </w:p>
    <w:p w:rsidR="00C313E7" w:rsidRPr="00435A4C" w:rsidRDefault="0041142B" w:rsidP="00832FC6">
      <w:pPr>
        <w:spacing w:line="276" w:lineRule="auto"/>
        <w:ind w:left="288"/>
        <w:jc w:val="both"/>
        <w:rPr>
          <w:b/>
          <w:u w:val="single"/>
        </w:rPr>
      </w:pPr>
      <w:r w:rsidRPr="0002507C">
        <w:rPr>
          <w:b/>
          <w:u w:val="single"/>
        </w:rPr>
        <w:t>E.3</w:t>
      </w:r>
      <w:r w:rsidR="003B20AA" w:rsidRPr="0002507C">
        <w:rPr>
          <w:b/>
          <w:u w:val="single"/>
        </w:rPr>
        <w:t>.1</w:t>
      </w:r>
      <w:r w:rsidR="003B20AA" w:rsidRPr="00435A4C">
        <w:rPr>
          <w:b/>
          <w:u w:val="single"/>
        </w:rPr>
        <w:tab/>
      </w:r>
      <w:r w:rsidR="003B20AA" w:rsidRPr="00145379">
        <w:rPr>
          <w:b/>
          <w:u w:val="single"/>
        </w:rPr>
        <w:t>QUALITY ASSURANCE INSPECTIONS</w:t>
      </w:r>
    </w:p>
    <w:p w:rsidR="00A94A38" w:rsidRPr="0029521D" w:rsidRDefault="003B20AA" w:rsidP="00832FC6">
      <w:pPr>
        <w:spacing w:after="60" w:line="276" w:lineRule="auto"/>
        <w:jc w:val="both"/>
        <w:rPr>
          <w:spacing w:val="-1"/>
          <w:sz w:val="22"/>
          <w:szCs w:val="22"/>
        </w:rPr>
      </w:pPr>
      <w:r w:rsidRPr="0029521D">
        <w:rPr>
          <w:sz w:val="22"/>
          <w:szCs w:val="22"/>
        </w:rPr>
        <w:lastRenderedPageBreak/>
        <w:t>The purpose o</w:t>
      </w:r>
      <w:r w:rsidR="008A7F90">
        <w:rPr>
          <w:sz w:val="22"/>
          <w:szCs w:val="22"/>
        </w:rPr>
        <w:t xml:space="preserve">f this plan is to provide a </w:t>
      </w:r>
      <w:r w:rsidRPr="0029521D">
        <w:rPr>
          <w:sz w:val="22"/>
          <w:szCs w:val="22"/>
        </w:rPr>
        <w:t>QASP</w:t>
      </w:r>
      <w:r w:rsidRPr="0029521D">
        <w:rPr>
          <w:spacing w:val="-1"/>
          <w:sz w:val="22"/>
          <w:szCs w:val="22"/>
        </w:rPr>
        <w:t xml:space="preserve"> for contract items</w:t>
      </w:r>
      <w:r w:rsidR="008A7F90">
        <w:rPr>
          <w:spacing w:val="-1"/>
          <w:sz w:val="22"/>
          <w:szCs w:val="22"/>
        </w:rPr>
        <w:t xml:space="preserve"> and tasks performed.  This QASP</w:t>
      </w:r>
      <w:r w:rsidRPr="0029521D">
        <w:rPr>
          <w:spacing w:val="-1"/>
          <w:sz w:val="22"/>
          <w:szCs w:val="22"/>
        </w:rPr>
        <w:t xml:space="preserve"> provides a basis for the COR</w:t>
      </w:r>
      <w:r w:rsidR="008A7F90">
        <w:rPr>
          <w:spacing w:val="-1"/>
          <w:sz w:val="22"/>
          <w:szCs w:val="22"/>
        </w:rPr>
        <w:t xml:space="preserve"> to evaluate the quality of the </w:t>
      </w:r>
      <w:r w:rsidRPr="0029521D">
        <w:rPr>
          <w:spacing w:val="-1"/>
          <w:sz w:val="22"/>
          <w:szCs w:val="22"/>
        </w:rPr>
        <w:t>Contractor’s performance.  The oversight provide</w:t>
      </w:r>
      <w:r w:rsidR="008A7F90">
        <w:rPr>
          <w:spacing w:val="-1"/>
          <w:sz w:val="22"/>
          <w:szCs w:val="22"/>
        </w:rPr>
        <w:t>d for the contract and this QASP</w:t>
      </w:r>
      <w:r w:rsidRPr="0029521D">
        <w:rPr>
          <w:spacing w:val="-1"/>
          <w:sz w:val="22"/>
          <w:szCs w:val="22"/>
        </w:rPr>
        <w:t xml:space="preserve"> will help to ensure that quality levels of </w:t>
      </w:r>
      <w:r w:rsidR="00736CA4">
        <w:rPr>
          <w:spacing w:val="-1"/>
          <w:sz w:val="22"/>
          <w:szCs w:val="22"/>
        </w:rPr>
        <w:t xml:space="preserve">the </w:t>
      </w:r>
      <w:r w:rsidRPr="0029521D">
        <w:rPr>
          <w:spacing w:val="-1"/>
          <w:sz w:val="22"/>
          <w:szCs w:val="22"/>
        </w:rPr>
        <w:t>Contractor’s service(s) reach the required levels of performance.</w:t>
      </w:r>
      <w:r w:rsidR="00A94A38" w:rsidRPr="0029521D">
        <w:rPr>
          <w:spacing w:val="-1"/>
          <w:sz w:val="22"/>
          <w:szCs w:val="22"/>
        </w:rPr>
        <w:t xml:space="preserve">  </w:t>
      </w:r>
    </w:p>
    <w:p w:rsidR="00A94A38" w:rsidRPr="00CE0B4C" w:rsidRDefault="008A7F90" w:rsidP="00832FC6">
      <w:pPr>
        <w:spacing w:after="60" w:line="276" w:lineRule="auto"/>
        <w:jc w:val="both"/>
        <w:rPr>
          <w:spacing w:val="-1"/>
          <w:sz w:val="22"/>
          <w:szCs w:val="22"/>
        </w:rPr>
      </w:pPr>
      <w:r>
        <w:rPr>
          <w:spacing w:val="-1"/>
          <w:sz w:val="22"/>
          <w:szCs w:val="22"/>
        </w:rPr>
        <w:t xml:space="preserve">By monitoring </w:t>
      </w:r>
      <w:r w:rsidR="00736CA4">
        <w:rPr>
          <w:spacing w:val="-1"/>
          <w:sz w:val="22"/>
          <w:szCs w:val="22"/>
        </w:rPr>
        <w:t xml:space="preserve">the </w:t>
      </w:r>
      <w:r w:rsidR="00A94A38" w:rsidRPr="0029521D">
        <w:rPr>
          <w:spacing w:val="-1"/>
          <w:sz w:val="22"/>
          <w:szCs w:val="22"/>
        </w:rPr>
        <w:t xml:space="preserve">Contractor’s service work, the COR will determine whether the performance levels set forth in the contract have been attained.  Quality standards for all </w:t>
      </w:r>
      <w:r w:rsidR="00C03403">
        <w:rPr>
          <w:spacing w:val="-1"/>
          <w:sz w:val="22"/>
          <w:szCs w:val="22"/>
        </w:rPr>
        <w:t>work descriptions</w:t>
      </w:r>
      <w:r w:rsidR="00A94A38" w:rsidRPr="0029521D">
        <w:rPr>
          <w:spacing w:val="-1"/>
          <w:sz w:val="22"/>
          <w:szCs w:val="22"/>
        </w:rPr>
        <w:t xml:space="preserve"> specified in the </w:t>
      </w:r>
      <w:r w:rsidR="00A94A38" w:rsidRPr="00CE0B4C">
        <w:rPr>
          <w:spacing w:val="-1"/>
          <w:sz w:val="22"/>
          <w:szCs w:val="22"/>
        </w:rPr>
        <w:t>Performance Requirements Summary</w:t>
      </w:r>
      <w:r>
        <w:rPr>
          <w:spacing w:val="-1"/>
          <w:sz w:val="22"/>
          <w:szCs w:val="22"/>
        </w:rPr>
        <w:t xml:space="preserve"> (</w:t>
      </w:r>
      <w:r w:rsidRPr="00145379">
        <w:rPr>
          <w:color w:val="FF0000"/>
          <w:spacing w:val="-1"/>
          <w:sz w:val="22"/>
          <w:szCs w:val="22"/>
        </w:rPr>
        <w:t>Section E.3.3</w:t>
      </w:r>
      <w:r>
        <w:rPr>
          <w:spacing w:val="-1"/>
          <w:sz w:val="22"/>
          <w:szCs w:val="22"/>
        </w:rPr>
        <w:t>).</w:t>
      </w:r>
    </w:p>
    <w:p w:rsidR="008E6EFF" w:rsidRPr="0029521D" w:rsidRDefault="00A94A38" w:rsidP="00832FC6">
      <w:pPr>
        <w:spacing w:after="60" w:line="276" w:lineRule="auto"/>
        <w:jc w:val="both"/>
        <w:rPr>
          <w:spacing w:val="-1"/>
          <w:sz w:val="22"/>
          <w:szCs w:val="22"/>
        </w:rPr>
      </w:pPr>
      <w:r w:rsidRPr="00CE0B4C">
        <w:rPr>
          <w:sz w:val="22"/>
          <w:szCs w:val="22"/>
        </w:rPr>
        <w:t>The</w:t>
      </w:r>
      <w:r w:rsidRPr="00CE0B4C">
        <w:rPr>
          <w:spacing w:val="1"/>
          <w:sz w:val="22"/>
          <w:szCs w:val="22"/>
        </w:rPr>
        <w:t xml:space="preserve"> </w:t>
      </w:r>
      <w:r w:rsidR="00736CA4">
        <w:rPr>
          <w:sz w:val="22"/>
          <w:szCs w:val="22"/>
        </w:rPr>
        <w:t>Government</w:t>
      </w:r>
      <w:r w:rsidR="00736CA4" w:rsidRPr="00CE0B4C">
        <w:rPr>
          <w:sz w:val="22"/>
          <w:szCs w:val="22"/>
        </w:rPr>
        <w:t xml:space="preserve"> </w:t>
      </w:r>
      <w:r w:rsidRPr="00CE0B4C">
        <w:rPr>
          <w:sz w:val="22"/>
          <w:szCs w:val="22"/>
        </w:rPr>
        <w:t>h</w:t>
      </w:r>
      <w:r w:rsidRPr="00CE0B4C">
        <w:rPr>
          <w:spacing w:val="-1"/>
          <w:sz w:val="22"/>
          <w:szCs w:val="22"/>
        </w:rPr>
        <w:t>a</w:t>
      </w:r>
      <w:r w:rsidRPr="00CE0B4C">
        <w:rPr>
          <w:sz w:val="22"/>
          <w:szCs w:val="22"/>
        </w:rPr>
        <w:t>s</w:t>
      </w:r>
      <w:r w:rsidRPr="00CE0B4C">
        <w:rPr>
          <w:spacing w:val="3"/>
          <w:sz w:val="22"/>
          <w:szCs w:val="22"/>
        </w:rPr>
        <w:t xml:space="preserve"> </w:t>
      </w:r>
      <w:r w:rsidRPr="00CE0B4C">
        <w:rPr>
          <w:sz w:val="22"/>
          <w:szCs w:val="22"/>
        </w:rPr>
        <w:t>the</w:t>
      </w:r>
      <w:r w:rsidRPr="00CE0B4C">
        <w:rPr>
          <w:spacing w:val="-1"/>
          <w:sz w:val="22"/>
          <w:szCs w:val="22"/>
        </w:rPr>
        <w:t xml:space="preserve"> r</w:t>
      </w:r>
      <w:r w:rsidRPr="00CE0B4C">
        <w:rPr>
          <w:sz w:val="22"/>
          <w:szCs w:val="22"/>
        </w:rPr>
        <w:t>i</w:t>
      </w:r>
      <w:r w:rsidRPr="00CE0B4C">
        <w:rPr>
          <w:spacing w:val="-2"/>
          <w:sz w:val="22"/>
          <w:szCs w:val="22"/>
        </w:rPr>
        <w:t>g</w:t>
      </w:r>
      <w:r w:rsidRPr="00CE0B4C">
        <w:rPr>
          <w:sz w:val="22"/>
          <w:szCs w:val="22"/>
        </w:rPr>
        <w:t>ht to insp</w:t>
      </w:r>
      <w:r w:rsidRPr="00CE0B4C">
        <w:rPr>
          <w:spacing w:val="-1"/>
          <w:sz w:val="22"/>
          <w:szCs w:val="22"/>
        </w:rPr>
        <w:t>ec</w:t>
      </w:r>
      <w:r w:rsidRPr="00CE0B4C">
        <w:rPr>
          <w:sz w:val="22"/>
          <w:szCs w:val="22"/>
        </w:rPr>
        <w:t>t</w:t>
      </w:r>
      <w:r w:rsidRPr="00CE0B4C">
        <w:rPr>
          <w:spacing w:val="3"/>
          <w:sz w:val="22"/>
          <w:szCs w:val="22"/>
        </w:rPr>
        <w:t xml:space="preserve"> </w:t>
      </w:r>
      <w:r w:rsidRPr="00CE0B4C">
        <w:rPr>
          <w:spacing w:val="-1"/>
          <w:sz w:val="22"/>
          <w:szCs w:val="22"/>
        </w:rPr>
        <w:t>a</w:t>
      </w:r>
      <w:r w:rsidRPr="00CE0B4C">
        <w:rPr>
          <w:sz w:val="22"/>
          <w:szCs w:val="22"/>
        </w:rPr>
        <w:t>nd t</w:t>
      </w:r>
      <w:r w:rsidRPr="00CE0B4C">
        <w:rPr>
          <w:spacing w:val="1"/>
          <w:sz w:val="22"/>
          <w:szCs w:val="22"/>
        </w:rPr>
        <w:t>e</w:t>
      </w:r>
      <w:r w:rsidRPr="00CE0B4C">
        <w:rPr>
          <w:sz w:val="22"/>
          <w:szCs w:val="22"/>
        </w:rPr>
        <w:t xml:space="preserve">st </w:t>
      </w:r>
      <w:r w:rsidRPr="00CE0B4C">
        <w:rPr>
          <w:spacing w:val="-1"/>
          <w:sz w:val="22"/>
          <w:szCs w:val="22"/>
        </w:rPr>
        <w:t>a</w:t>
      </w:r>
      <w:r w:rsidRPr="00CE0B4C">
        <w:rPr>
          <w:sz w:val="22"/>
          <w:szCs w:val="22"/>
        </w:rPr>
        <w:t>ll s</w:t>
      </w:r>
      <w:r w:rsidRPr="00CE0B4C">
        <w:rPr>
          <w:spacing w:val="-1"/>
          <w:sz w:val="22"/>
          <w:szCs w:val="22"/>
        </w:rPr>
        <w:t>er</w:t>
      </w:r>
      <w:r w:rsidRPr="00CE0B4C">
        <w:rPr>
          <w:sz w:val="22"/>
          <w:szCs w:val="22"/>
        </w:rPr>
        <w:t>vi</w:t>
      </w:r>
      <w:r w:rsidRPr="00CE0B4C">
        <w:rPr>
          <w:spacing w:val="-1"/>
          <w:sz w:val="22"/>
          <w:szCs w:val="22"/>
        </w:rPr>
        <w:t>ce</w:t>
      </w:r>
      <w:r w:rsidRPr="00CE0B4C">
        <w:rPr>
          <w:sz w:val="22"/>
          <w:szCs w:val="22"/>
        </w:rPr>
        <w:t xml:space="preserve">s </w:t>
      </w:r>
      <w:r w:rsidRPr="00CE0B4C">
        <w:rPr>
          <w:spacing w:val="1"/>
          <w:sz w:val="22"/>
          <w:szCs w:val="22"/>
        </w:rPr>
        <w:t>c</w:t>
      </w:r>
      <w:r w:rsidRPr="00CE0B4C">
        <w:rPr>
          <w:spacing w:val="-1"/>
          <w:sz w:val="22"/>
          <w:szCs w:val="22"/>
        </w:rPr>
        <w:t>a</w:t>
      </w:r>
      <w:r w:rsidRPr="00CE0B4C">
        <w:rPr>
          <w:sz w:val="22"/>
          <w:szCs w:val="22"/>
        </w:rPr>
        <w:t>ll</w:t>
      </w:r>
      <w:r w:rsidRPr="00CE0B4C">
        <w:rPr>
          <w:spacing w:val="-1"/>
          <w:sz w:val="22"/>
          <w:szCs w:val="22"/>
        </w:rPr>
        <w:t>e</w:t>
      </w:r>
      <w:r w:rsidRPr="00CE0B4C">
        <w:rPr>
          <w:sz w:val="22"/>
          <w:szCs w:val="22"/>
        </w:rPr>
        <w:t xml:space="preserve">d </w:t>
      </w:r>
      <w:r w:rsidRPr="00CE0B4C">
        <w:rPr>
          <w:spacing w:val="-1"/>
          <w:sz w:val="22"/>
          <w:szCs w:val="22"/>
        </w:rPr>
        <w:t>f</w:t>
      </w:r>
      <w:r w:rsidRPr="00CE0B4C">
        <w:rPr>
          <w:sz w:val="22"/>
          <w:szCs w:val="22"/>
        </w:rPr>
        <w:t>or</w:t>
      </w:r>
      <w:r w:rsidRPr="00CE0B4C">
        <w:rPr>
          <w:spacing w:val="-1"/>
          <w:sz w:val="22"/>
          <w:szCs w:val="22"/>
        </w:rPr>
        <w:t xml:space="preserve"> </w:t>
      </w:r>
      <w:r w:rsidRPr="00CE0B4C">
        <w:rPr>
          <w:spacing w:val="2"/>
          <w:sz w:val="22"/>
          <w:szCs w:val="22"/>
        </w:rPr>
        <w:t>b</w:t>
      </w:r>
      <w:r w:rsidRPr="00CE0B4C">
        <w:rPr>
          <w:sz w:val="22"/>
          <w:szCs w:val="22"/>
        </w:rPr>
        <w:t>y</w:t>
      </w:r>
      <w:r w:rsidRPr="00CE0B4C">
        <w:rPr>
          <w:spacing w:val="-2"/>
          <w:sz w:val="22"/>
          <w:szCs w:val="22"/>
        </w:rPr>
        <w:t xml:space="preserve"> </w:t>
      </w:r>
      <w:r w:rsidRPr="00CE0B4C">
        <w:rPr>
          <w:sz w:val="22"/>
          <w:szCs w:val="22"/>
        </w:rPr>
        <w:t>the</w:t>
      </w:r>
      <w:r w:rsidRPr="00CE0B4C">
        <w:rPr>
          <w:spacing w:val="1"/>
          <w:sz w:val="22"/>
          <w:szCs w:val="22"/>
        </w:rPr>
        <w:t xml:space="preserve"> </w:t>
      </w:r>
      <w:r w:rsidRPr="00CE0B4C">
        <w:rPr>
          <w:spacing w:val="-1"/>
          <w:sz w:val="22"/>
          <w:szCs w:val="22"/>
        </w:rPr>
        <w:t>c</w:t>
      </w:r>
      <w:r w:rsidRPr="00CE0B4C">
        <w:rPr>
          <w:sz w:val="22"/>
          <w:szCs w:val="22"/>
        </w:rPr>
        <w:t>ont</w:t>
      </w:r>
      <w:r w:rsidRPr="00CE0B4C">
        <w:rPr>
          <w:spacing w:val="-1"/>
          <w:sz w:val="22"/>
          <w:szCs w:val="22"/>
        </w:rPr>
        <w:t>rac</w:t>
      </w:r>
      <w:r w:rsidRPr="00CE0B4C">
        <w:rPr>
          <w:sz w:val="22"/>
          <w:szCs w:val="22"/>
        </w:rPr>
        <w:t>t to the</w:t>
      </w:r>
      <w:r w:rsidRPr="00CE0B4C">
        <w:rPr>
          <w:spacing w:val="-1"/>
          <w:sz w:val="22"/>
          <w:szCs w:val="22"/>
        </w:rPr>
        <w:t xml:space="preserve"> e</w:t>
      </w:r>
      <w:r w:rsidRPr="00CE0B4C">
        <w:rPr>
          <w:spacing w:val="2"/>
          <w:sz w:val="22"/>
          <w:szCs w:val="22"/>
        </w:rPr>
        <w:t>x</w:t>
      </w:r>
      <w:r w:rsidRPr="00CE0B4C">
        <w:rPr>
          <w:sz w:val="22"/>
          <w:szCs w:val="22"/>
        </w:rPr>
        <w:t>t</w:t>
      </w:r>
      <w:r w:rsidRPr="00CE0B4C">
        <w:rPr>
          <w:spacing w:val="-1"/>
          <w:sz w:val="22"/>
          <w:szCs w:val="22"/>
        </w:rPr>
        <w:t>e</w:t>
      </w:r>
      <w:r w:rsidRPr="00CE0B4C">
        <w:rPr>
          <w:sz w:val="22"/>
          <w:szCs w:val="22"/>
        </w:rPr>
        <w:t>nt p</w:t>
      </w:r>
      <w:r w:rsidRPr="0029521D">
        <w:rPr>
          <w:spacing w:val="-1"/>
          <w:sz w:val="22"/>
          <w:szCs w:val="22"/>
        </w:rPr>
        <w:t>rac</w:t>
      </w:r>
      <w:r w:rsidRPr="0029521D">
        <w:rPr>
          <w:sz w:val="22"/>
          <w:szCs w:val="22"/>
        </w:rPr>
        <w:t>ti</w:t>
      </w:r>
      <w:r w:rsidRPr="0029521D">
        <w:rPr>
          <w:spacing w:val="-1"/>
          <w:sz w:val="22"/>
          <w:szCs w:val="22"/>
        </w:rPr>
        <w:t>ca</w:t>
      </w:r>
      <w:r w:rsidRPr="0029521D">
        <w:rPr>
          <w:sz w:val="22"/>
          <w:szCs w:val="22"/>
        </w:rPr>
        <w:t>ble</w:t>
      </w:r>
      <w:r w:rsidRPr="0029521D">
        <w:rPr>
          <w:spacing w:val="1"/>
          <w:sz w:val="22"/>
          <w:szCs w:val="22"/>
        </w:rPr>
        <w:t xml:space="preserve"> </w:t>
      </w:r>
      <w:r w:rsidRPr="0029521D">
        <w:rPr>
          <w:spacing w:val="-1"/>
          <w:sz w:val="22"/>
          <w:szCs w:val="22"/>
        </w:rPr>
        <w:t>a</w:t>
      </w:r>
      <w:r w:rsidRPr="0029521D">
        <w:rPr>
          <w:sz w:val="22"/>
          <w:szCs w:val="22"/>
        </w:rPr>
        <w:t xml:space="preserve">t </w:t>
      </w:r>
      <w:r w:rsidRPr="0029521D">
        <w:rPr>
          <w:spacing w:val="1"/>
          <w:sz w:val="22"/>
          <w:szCs w:val="22"/>
        </w:rPr>
        <w:t>a</w:t>
      </w:r>
      <w:r w:rsidRPr="0029521D">
        <w:rPr>
          <w:sz w:val="22"/>
          <w:szCs w:val="22"/>
        </w:rPr>
        <w:t>ll tim</w:t>
      </w:r>
      <w:r w:rsidRPr="0029521D">
        <w:rPr>
          <w:spacing w:val="-1"/>
          <w:sz w:val="22"/>
          <w:szCs w:val="22"/>
        </w:rPr>
        <w:t>e</w:t>
      </w:r>
      <w:r w:rsidRPr="0029521D">
        <w:rPr>
          <w:sz w:val="22"/>
          <w:szCs w:val="22"/>
        </w:rPr>
        <w:t xml:space="preserve">s </w:t>
      </w:r>
      <w:r w:rsidRPr="0029521D">
        <w:rPr>
          <w:spacing w:val="-1"/>
          <w:sz w:val="22"/>
          <w:szCs w:val="22"/>
        </w:rPr>
        <w:t>a</w:t>
      </w:r>
      <w:r w:rsidRPr="0029521D">
        <w:rPr>
          <w:sz w:val="22"/>
          <w:szCs w:val="22"/>
        </w:rPr>
        <w:t>nd pl</w:t>
      </w:r>
      <w:r w:rsidRPr="0029521D">
        <w:rPr>
          <w:spacing w:val="-1"/>
          <w:sz w:val="22"/>
          <w:szCs w:val="22"/>
        </w:rPr>
        <w:t>ace</w:t>
      </w:r>
      <w:r w:rsidRPr="0029521D">
        <w:rPr>
          <w:sz w:val="22"/>
          <w:szCs w:val="22"/>
        </w:rPr>
        <w:t>s du</w:t>
      </w:r>
      <w:r w:rsidRPr="0029521D">
        <w:rPr>
          <w:spacing w:val="-1"/>
          <w:sz w:val="22"/>
          <w:szCs w:val="22"/>
        </w:rPr>
        <w:t>r</w:t>
      </w:r>
      <w:r w:rsidRPr="0029521D">
        <w:rPr>
          <w:sz w:val="22"/>
          <w:szCs w:val="22"/>
        </w:rPr>
        <w:t>i</w:t>
      </w:r>
      <w:r w:rsidRPr="0029521D">
        <w:rPr>
          <w:spacing w:val="2"/>
          <w:sz w:val="22"/>
          <w:szCs w:val="22"/>
        </w:rPr>
        <w:t>n</w:t>
      </w:r>
      <w:r w:rsidRPr="0029521D">
        <w:rPr>
          <w:sz w:val="22"/>
          <w:szCs w:val="22"/>
        </w:rPr>
        <w:t>g</w:t>
      </w:r>
      <w:r w:rsidRPr="0029521D">
        <w:rPr>
          <w:spacing w:val="-2"/>
          <w:sz w:val="22"/>
          <w:szCs w:val="22"/>
        </w:rPr>
        <w:t xml:space="preserve"> </w:t>
      </w:r>
      <w:r w:rsidRPr="0029521D">
        <w:rPr>
          <w:sz w:val="22"/>
          <w:szCs w:val="22"/>
        </w:rPr>
        <w:t>the</w:t>
      </w:r>
      <w:r w:rsidRPr="0029521D">
        <w:rPr>
          <w:spacing w:val="-1"/>
          <w:sz w:val="22"/>
          <w:szCs w:val="22"/>
        </w:rPr>
        <w:t xml:space="preserve"> </w:t>
      </w:r>
      <w:r w:rsidRPr="0029521D">
        <w:rPr>
          <w:sz w:val="22"/>
          <w:szCs w:val="22"/>
        </w:rPr>
        <w:t>t</w:t>
      </w:r>
      <w:r w:rsidRPr="0029521D">
        <w:rPr>
          <w:spacing w:val="1"/>
          <w:sz w:val="22"/>
          <w:szCs w:val="22"/>
        </w:rPr>
        <w:t>e</w:t>
      </w:r>
      <w:r w:rsidRPr="0029521D">
        <w:rPr>
          <w:spacing w:val="-1"/>
          <w:sz w:val="22"/>
          <w:szCs w:val="22"/>
        </w:rPr>
        <w:t>r</w:t>
      </w:r>
      <w:r w:rsidRPr="0029521D">
        <w:rPr>
          <w:sz w:val="22"/>
          <w:szCs w:val="22"/>
        </w:rPr>
        <w:t>m of</w:t>
      </w:r>
      <w:r w:rsidRPr="0029521D">
        <w:rPr>
          <w:spacing w:val="-1"/>
          <w:sz w:val="22"/>
          <w:szCs w:val="22"/>
        </w:rPr>
        <w:t xml:space="preserve"> </w:t>
      </w:r>
      <w:r w:rsidRPr="0029521D">
        <w:rPr>
          <w:sz w:val="22"/>
          <w:szCs w:val="22"/>
        </w:rPr>
        <w:t>the</w:t>
      </w:r>
      <w:r w:rsidRPr="0029521D">
        <w:rPr>
          <w:spacing w:val="-1"/>
          <w:sz w:val="22"/>
          <w:szCs w:val="22"/>
        </w:rPr>
        <w:t xml:space="preserve"> c</w:t>
      </w:r>
      <w:r w:rsidRPr="0029521D">
        <w:rPr>
          <w:sz w:val="22"/>
          <w:szCs w:val="22"/>
        </w:rPr>
        <w:t>ont</w:t>
      </w:r>
      <w:r w:rsidRPr="0029521D">
        <w:rPr>
          <w:spacing w:val="2"/>
          <w:sz w:val="22"/>
          <w:szCs w:val="22"/>
        </w:rPr>
        <w:t>r</w:t>
      </w:r>
      <w:r w:rsidRPr="0029521D">
        <w:rPr>
          <w:spacing w:val="-1"/>
          <w:sz w:val="22"/>
          <w:szCs w:val="22"/>
        </w:rPr>
        <w:t>ac</w:t>
      </w:r>
      <w:r w:rsidRPr="0029521D">
        <w:rPr>
          <w:spacing w:val="3"/>
          <w:sz w:val="22"/>
          <w:szCs w:val="22"/>
        </w:rPr>
        <w:t>t</w:t>
      </w:r>
      <w:r w:rsidRPr="0029521D">
        <w:rPr>
          <w:sz w:val="22"/>
          <w:szCs w:val="22"/>
        </w:rPr>
        <w:t xml:space="preserve">.  </w:t>
      </w:r>
      <w:r w:rsidR="00736CA4">
        <w:rPr>
          <w:sz w:val="22"/>
          <w:szCs w:val="22"/>
        </w:rPr>
        <w:t>The Government</w:t>
      </w:r>
      <w:r w:rsidRPr="0029521D">
        <w:rPr>
          <w:sz w:val="22"/>
          <w:szCs w:val="22"/>
        </w:rPr>
        <w:t xml:space="preserve"> will p</w:t>
      </w:r>
      <w:r w:rsidRPr="0029521D">
        <w:rPr>
          <w:spacing w:val="-1"/>
          <w:sz w:val="22"/>
          <w:szCs w:val="22"/>
        </w:rPr>
        <w:t>e</w:t>
      </w:r>
      <w:r w:rsidRPr="0029521D">
        <w:rPr>
          <w:spacing w:val="2"/>
          <w:sz w:val="22"/>
          <w:szCs w:val="22"/>
        </w:rPr>
        <w:t>r</w:t>
      </w:r>
      <w:r w:rsidRPr="0029521D">
        <w:rPr>
          <w:spacing w:val="-1"/>
          <w:sz w:val="22"/>
          <w:szCs w:val="22"/>
        </w:rPr>
        <w:t>f</w:t>
      </w:r>
      <w:r w:rsidRPr="0029521D">
        <w:rPr>
          <w:sz w:val="22"/>
          <w:szCs w:val="22"/>
        </w:rPr>
        <w:t>o</w:t>
      </w:r>
      <w:r w:rsidRPr="0029521D">
        <w:rPr>
          <w:spacing w:val="2"/>
          <w:sz w:val="22"/>
          <w:szCs w:val="22"/>
        </w:rPr>
        <w:t>r</w:t>
      </w:r>
      <w:r w:rsidRPr="0029521D">
        <w:rPr>
          <w:sz w:val="22"/>
          <w:szCs w:val="22"/>
        </w:rPr>
        <w:t>m insp</w:t>
      </w:r>
      <w:r w:rsidRPr="0029521D">
        <w:rPr>
          <w:spacing w:val="-1"/>
          <w:sz w:val="22"/>
          <w:szCs w:val="22"/>
        </w:rPr>
        <w:t>ec</w:t>
      </w:r>
      <w:r w:rsidRPr="0029521D">
        <w:rPr>
          <w:sz w:val="22"/>
          <w:szCs w:val="22"/>
        </w:rPr>
        <w:t xml:space="preserve">tions </w:t>
      </w:r>
      <w:r w:rsidRPr="0029521D">
        <w:rPr>
          <w:spacing w:val="-1"/>
          <w:sz w:val="22"/>
          <w:szCs w:val="22"/>
        </w:rPr>
        <w:t>a</w:t>
      </w:r>
      <w:r w:rsidRPr="0029521D">
        <w:rPr>
          <w:sz w:val="22"/>
          <w:szCs w:val="22"/>
        </w:rPr>
        <w:t>nd t</w:t>
      </w:r>
      <w:r w:rsidRPr="0029521D">
        <w:rPr>
          <w:spacing w:val="-1"/>
          <w:sz w:val="22"/>
          <w:szCs w:val="22"/>
        </w:rPr>
        <w:t>e</w:t>
      </w:r>
      <w:r w:rsidRPr="0029521D">
        <w:rPr>
          <w:sz w:val="22"/>
          <w:szCs w:val="22"/>
        </w:rPr>
        <w:t>sts in a</w:t>
      </w:r>
      <w:r w:rsidRPr="0029521D">
        <w:rPr>
          <w:spacing w:val="-1"/>
          <w:sz w:val="22"/>
          <w:szCs w:val="22"/>
        </w:rPr>
        <w:t xml:space="preserve"> </w:t>
      </w:r>
      <w:r w:rsidRPr="0029521D">
        <w:rPr>
          <w:sz w:val="22"/>
          <w:szCs w:val="22"/>
        </w:rPr>
        <w:t>m</w:t>
      </w:r>
      <w:r w:rsidRPr="0029521D">
        <w:rPr>
          <w:spacing w:val="-1"/>
          <w:sz w:val="22"/>
          <w:szCs w:val="22"/>
        </w:rPr>
        <w:t>a</w:t>
      </w:r>
      <w:r w:rsidRPr="0029521D">
        <w:rPr>
          <w:sz w:val="22"/>
          <w:szCs w:val="22"/>
        </w:rPr>
        <w:t>nn</w:t>
      </w:r>
      <w:r w:rsidRPr="0029521D">
        <w:rPr>
          <w:spacing w:val="-1"/>
          <w:sz w:val="22"/>
          <w:szCs w:val="22"/>
        </w:rPr>
        <w:t>e</w:t>
      </w:r>
      <w:r w:rsidRPr="0029521D">
        <w:rPr>
          <w:sz w:val="22"/>
          <w:szCs w:val="22"/>
        </w:rPr>
        <w:t>r</w:t>
      </w:r>
      <w:r w:rsidRPr="0029521D">
        <w:rPr>
          <w:spacing w:val="-1"/>
          <w:sz w:val="22"/>
          <w:szCs w:val="22"/>
        </w:rPr>
        <w:t xml:space="preserve"> </w:t>
      </w:r>
      <w:r w:rsidRPr="0029521D">
        <w:rPr>
          <w:sz w:val="22"/>
          <w:szCs w:val="22"/>
        </w:rPr>
        <w:t>th</w:t>
      </w:r>
      <w:r w:rsidRPr="0029521D">
        <w:rPr>
          <w:spacing w:val="-1"/>
          <w:sz w:val="22"/>
          <w:szCs w:val="22"/>
        </w:rPr>
        <w:t>a</w:t>
      </w:r>
      <w:r w:rsidRPr="0029521D">
        <w:rPr>
          <w:sz w:val="22"/>
          <w:szCs w:val="22"/>
        </w:rPr>
        <w:t>t will not</w:t>
      </w:r>
      <w:r w:rsidRPr="0029521D">
        <w:rPr>
          <w:spacing w:val="3"/>
          <w:sz w:val="22"/>
          <w:szCs w:val="22"/>
        </w:rPr>
        <w:t xml:space="preserve"> </w:t>
      </w:r>
      <w:r w:rsidRPr="0029521D">
        <w:rPr>
          <w:sz w:val="22"/>
          <w:szCs w:val="22"/>
        </w:rPr>
        <w:t>undu</w:t>
      </w:r>
      <w:r w:rsidRPr="0029521D">
        <w:rPr>
          <w:spacing w:val="3"/>
          <w:sz w:val="22"/>
          <w:szCs w:val="22"/>
        </w:rPr>
        <w:t>l</w:t>
      </w:r>
      <w:r w:rsidRPr="0029521D">
        <w:rPr>
          <w:sz w:val="22"/>
          <w:szCs w:val="22"/>
        </w:rPr>
        <w:t>y</w:t>
      </w:r>
      <w:r w:rsidRPr="0029521D">
        <w:rPr>
          <w:spacing w:val="-5"/>
          <w:sz w:val="22"/>
          <w:szCs w:val="22"/>
        </w:rPr>
        <w:t xml:space="preserve"> </w:t>
      </w:r>
      <w:r w:rsidRPr="0029521D">
        <w:rPr>
          <w:sz w:val="22"/>
          <w:szCs w:val="22"/>
        </w:rPr>
        <w:t>d</w:t>
      </w:r>
      <w:r w:rsidRPr="0029521D">
        <w:rPr>
          <w:spacing w:val="-1"/>
          <w:sz w:val="22"/>
          <w:szCs w:val="22"/>
        </w:rPr>
        <w:t>e</w:t>
      </w:r>
      <w:r w:rsidRPr="0029521D">
        <w:rPr>
          <w:sz w:val="22"/>
          <w:szCs w:val="22"/>
        </w:rPr>
        <w:t>l</w:t>
      </w:r>
      <w:r w:rsidRPr="0029521D">
        <w:rPr>
          <w:spacing w:val="4"/>
          <w:sz w:val="22"/>
          <w:szCs w:val="22"/>
        </w:rPr>
        <w:t>a</w:t>
      </w:r>
      <w:r w:rsidRPr="0029521D">
        <w:rPr>
          <w:sz w:val="22"/>
          <w:szCs w:val="22"/>
        </w:rPr>
        <w:t>y the</w:t>
      </w:r>
      <w:r w:rsidRPr="0029521D">
        <w:rPr>
          <w:spacing w:val="-5"/>
          <w:sz w:val="22"/>
          <w:szCs w:val="22"/>
        </w:rPr>
        <w:t xml:space="preserve"> </w:t>
      </w:r>
      <w:r w:rsidRPr="0029521D">
        <w:rPr>
          <w:sz w:val="22"/>
          <w:szCs w:val="22"/>
        </w:rPr>
        <w:t>Contractor’s wo</w:t>
      </w:r>
      <w:r w:rsidRPr="0029521D">
        <w:rPr>
          <w:spacing w:val="-1"/>
          <w:sz w:val="22"/>
          <w:szCs w:val="22"/>
        </w:rPr>
        <w:t>rk.</w:t>
      </w:r>
      <w:r w:rsidR="00CE39FD" w:rsidRPr="0029521D">
        <w:rPr>
          <w:spacing w:val="-1"/>
          <w:sz w:val="22"/>
          <w:szCs w:val="22"/>
        </w:rPr>
        <w:t xml:space="preserve">  </w:t>
      </w:r>
    </w:p>
    <w:p w:rsidR="003B20AA" w:rsidRPr="0029521D" w:rsidRDefault="008E6EFF" w:rsidP="00832FC6">
      <w:pPr>
        <w:spacing w:after="60" w:line="276" w:lineRule="auto"/>
        <w:jc w:val="both"/>
        <w:rPr>
          <w:spacing w:val="-1"/>
          <w:sz w:val="22"/>
          <w:szCs w:val="22"/>
        </w:rPr>
      </w:pPr>
      <w:r w:rsidRPr="0029521D">
        <w:rPr>
          <w:spacing w:val="-3"/>
          <w:sz w:val="22"/>
          <w:szCs w:val="22"/>
        </w:rPr>
        <w:t>I</w:t>
      </w:r>
      <w:r w:rsidRPr="0029521D">
        <w:rPr>
          <w:sz w:val="22"/>
          <w:szCs w:val="22"/>
        </w:rPr>
        <w:t>f</w:t>
      </w:r>
      <w:r w:rsidRPr="0029521D">
        <w:rPr>
          <w:spacing w:val="2"/>
          <w:sz w:val="22"/>
          <w:szCs w:val="22"/>
        </w:rPr>
        <w:t xml:space="preserve"> </w:t>
      </w:r>
      <w:r w:rsidRPr="0029521D">
        <w:rPr>
          <w:spacing w:val="-1"/>
          <w:sz w:val="22"/>
          <w:szCs w:val="22"/>
        </w:rPr>
        <w:t>a</w:t>
      </w:r>
      <w:r w:rsidRPr="0029521D">
        <w:rPr>
          <w:spacing w:val="5"/>
          <w:sz w:val="22"/>
          <w:szCs w:val="22"/>
        </w:rPr>
        <w:t>n</w:t>
      </w:r>
      <w:r w:rsidRPr="0029521D">
        <w:rPr>
          <w:sz w:val="22"/>
          <w:szCs w:val="22"/>
        </w:rPr>
        <w:t>y</w:t>
      </w:r>
      <w:r w:rsidRPr="0029521D">
        <w:rPr>
          <w:spacing w:val="-5"/>
          <w:sz w:val="22"/>
          <w:szCs w:val="22"/>
        </w:rPr>
        <w:t xml:space="preserve"> </w:t>
      </w:r>
      <w:r w:rsidRPr="0029521D">
        <w:rPr>
          <w:sz w:val="22"/>
          <w:szCs w:val="22"/>
        </w:rPr>
        <w:t>of</w:t>
      </w:r>
      <w:r w:rsidRPr="0029521D">
        <w:rPr>
          <w:spacing w:val="-1"/>
          <w:sz w:val="22"/>
          <w:szCs w:val="22"/>
        </w:rPr>
        <w:t xml:space="preserve"> </w:t>
      </w:r>
      <w:r w:rsidRPr="0029521D">
        <w:rPr>
          <w:sz w:val="22"/>
          <w:szCs w:val="22"/>
        </w:rPr>
        <w:t>the</w:t>
      </w:r>
      <w:r w:rsidRPr="0029521D">
        <w:rPr>
          <w:spacing w:val="-1"/>
          <w:sz w:val="22"/>
          <w:szCs w:val="22"/>
        </w:rPr>
        <w:t xml:space="preserve"> </w:t>
      </w:r>
      <w:r w:rsidRPr="0029521D">
        <w:rPr>
          <w:spacing w:val="3"/>
          <w:sz w:val="22"/>
          <w:szCs w:val="22"/>
        </w:rPr>
        <w:t>s</w:t>
      </w:r>
      <w:r w:rsidRPr="0029521D">
        <w:rPr>
          <w:spacing w:val="-1"/>
          <w:sz w:val="22"/>
          <w:szCs w:val="22"/>
        </w:rPr>
        <w:t>er</w:t>
      </w:r>
      <w:r w:rsidRPr="0029521D">
        <w:rPr>
          <w:sz w:val="22"/>
          <w:szCs w:val="22"/>
        </w:rPr>
        <w:t>vi</w:t>
      </w:r>
      <w:r w:rsidRPr="0029521D">
        <w:rPr>
          <w:spacing w:val="1"/>
          <w:sz w:val="22"/>
          <w:szCs w:val="22"/>
        </w:rPr>
        <w:t>c</w:t>
      </w:r>
      <w:r w:rsidRPr="0029521D">
        <w:rPr>
          <w:spacing w:val="-1"/>
          <w:sz w:val="22"/>
          <w:szCs w:val="22"/>
        </w:rPr>
        <w:t>e</w:t>
      </w:r>
      <w:r w:rsidRPr="0029521D">
        <w:rPr>
          <w:sz w:val="22"/>
          <w:szCs w:val="22"/>
        </w:rPr>
        <w:t>s</w:t>
      </w:r>
      <w:r w:rsidRPr="0029521D">
        <w:rPr>
          <w:spacing w:val="3"/>
          <w:sz w:val="22"/>
          <w:szCs w:val="22"/>
        </w:rPr>
        <w:t xml:space="preserve"> </w:t>
      </w:r>
      <w:r w:rsidRPr="0029521D">
        <w:rPr>
          <w:sz w:val="22"/>
          <w:szCs w:val="22"/>
        </w:rPr>
        <w:t xml:space="preserve">do not </w:t>
      </w:r>
      <w:r w:rsidRPr="0029521D">
        <w:rPr>
          <w:spacing w:val="-1"/>
          <w:sz w:val="22"/>
          <w:szCs w:val="22"/>
        </w:rPr>
        <w:t>c</w:t>
      </w:r>
      <w:r w:rsidRPr="0029521D">
        <w:rPr>
          <w:sz w:val="22"/>
          <w:szCs w:val="22"/>
        </w:rPr>
        <w:t>on</w:t>
      </w:r>
      <w:r w:rsidRPr="0029521D">
        <w:rPr>
          <w:spacing w:val="-1"/>
          <w:sz w:val="22"/>
          <w:szCs w:val="22"/>
        </w:rPr>
        <w:t>f</w:t>
      </w:r>
      <w:r w:rsidRPr="0029521D">
        <w:rPr>
          <w:sz w:val="22"/>
          <w:szCs w:val="22"/>
        </w:rPr>
        <w:t>o</w:t>
      </w:r>
      <w:r w:rsidRPr="0029521D">
        <w:rPr>
          <w:spacing w:val="-1"/>
          <w:sz w:val="22"/>
          <w:szCs w:val="22"/>
        </w:rPr>
        <w:t>r</w:t>
      </w:r>
      <w:r w:rsidRPr="0029521D">
        <w:rPr>
          <w:sz w:val="22"/>
          <w:szCs w:val="22"/>
        </w:rPr>
        <w:t xml:space="preserve">m to </w:t>
      </w:r>
      <w:r w:rsidRPr="0029521D">
        <w:rPr>
          <w:spacing w:val="-1"/>
          <w:sz w:val="22"/>
          <w:szCs w:val="22"/>
        </w:rPr>
        <w:t>c</w:t>
      </w:r>
      <w:r w:rsidRPr="0029521D">
        <w:rPr>
          <w:sz w:val="22"/>
          <w:szCs w:val="22"/>
        </w:rPr>
        <w:t>ont</w:t>
      </w:r>
      <w:r w:rsidRPr="0029521D">
        <w:rPr>
          <w:spacing w:val="-1"/>
          <w:sz w:val="22"/>
          <w:szCs w:val="22"/>
        </w:rPr>
        <w:t>r</w:t>
      </w:r>
      <w:r w:rsidRPr="0029521D">
        <w:rPr>
          <w:spacing w:val="1"/>
          <w:sz w:val="22"/>
          <w:szCs w:val="22"/>
        </w:rPr>
        <w:t>a</w:t>
      </w:r>
      <w:r w:rsidRPr="0029521D">
        <w:rPr>
          <w:spacing w:val="-1"/>
          <w:sz w:val="22"/>
          <w:szCs w:val="22"/>
        </w:rPr>
        <w:t>c</w:t>
      </w:r>
      <w:r w:rsidRPr="0029521D">
        <w:rPr>
          <w:sz w:val="22"/>
          <w:szCs w:val="22"/>
        </w:rPr>
        <w:t xml:space="preserve">t </w:t>
      </w:r>
      <w:r w:rsidRPr="0029521D">
        <w:rPr>
          <w:spacing w:val="-1"/>
          <w:sz w:val="22"/>
          <w:szCs w:val="22"/>
        </w:rPr>
        <w:t>re</w:t>
      </w:r>
      <w:r w:rsidRPr="0029521D">
        <w:rPr>
          <w:sz w:val="22"/>
          <w:szCs w:val="22"/>
        </w:rPr>
        <w:t>qui</w:t>
      </w:r>
      <w:r w:rsidRPr="0029521D">
        <w:rPr>
          <w:spacing w:val="-1"/>
          <w:sz w:val="22"/>
          <w:szCs w:val="22"/>
        </w:rPr>
        <w:t>re</w:t>
      </w:r>
      <w:r w:rsidRPr="0029521D">
        <w:rPr>
          <w:spacing w:val="3"/>
          <w:sz w:val="22"/>
          <w:szCs w:val="22"/>
        </w:rPr>
        <w:t>m</w:t>
      </w:r>
      <w:r w:rsidRPr="0029521D">
        <w:rPr>
          <w:spacing w:val="-1"/>
          <w:sz w:val="22"/>
          <w:szCs w:val="22"/>
        </w:rPr>
        <w:t>e</w:t>
      </w:r>
      <w:r w:rsidR="00DE4317">
        <w:rPr>
          <w:sz w:val="22"/>
          <w:szCs w:val="22"/>
        </w:rPr>
        <w:t>nts,</w:t>
      </w:r>
      <w:r w:rsidRPr="0029521D">
        <w:rPr>
          <w:spacing w:val="-1"/>
          <w:sz w:val="22"/>
          <w:szCs w:val="22"/>
        </w:rPr>
        <w:t xml:space="preserve"> </w:t>
      </w:r>
      <w:r w:rsidR="00F72CC6">
        <w:rPr>
          <w:spacing w:val="-1"/>
          <w:sz w:val="22"/>
          <w:szCs w:val="22"/>
        </w:rPr>
        <w:t xml:space="preserve">the </w:t>
      </w:r>
      <w:r w:rsidR="00736CA4">
        <w:rPr>
          <w:sz w:val="22"/>
          <w:szCs w:val="22"/>
        </w:rPr>
        <w:t>Government</w:t>
      </w:r>
      <w:r w:rsidRPr="0029521D">
        <w:rPr>
          <w:sz w:val="22"/>
          <w:szCs w:val="22"/>
        </w:rPr>
        <w:t xml:space="preserve"> m</w:t>
      </w:r>
      <w:r w:rsidRPr="0029521D">
        <w:rPr>
          <w:spacing w:val="4"/>
          <w:sz w:val="22"/>
          <w:szCs w:val="22"/>
        </w:rPr>
        <w:t>a</w:t>
      </w:r>
      <w:r w:rsidRPr="0029521D">
        <w:rPr>
          <w:sz w:val="22"/>
          <w:szCs w:val="22"/>
        </w:rPr>
        <w:t xml:space="preserve">y </w:t>
      </w:r>
      <w:r w:rsidRPr="0029521D">
        <w:rPr>
          <w:spacing w:val="-1"/>
          <w:sz w:val="22"/>
          <w:szCs w:val="22"/>
        </w:rPr>
        <w:t>re</w:t>
      </w:r>
      <w:r w:rsidRPr="0029521D">
        <w:rPr>
          <w:sz w:val="22"/>
          <w:szCs w:val="22"/>
        </w:rPr>
        <w:t>qui</w:t>
      </w:r>
      <w:r w:rsidRPr="0029521D">
        <w:rPr>
          <w:spacing w:val="-1"/>
          <w:sz w:val="22"/>
          <w:szCs w:val="22"/>
        </w:rPr>
        <w:t>r</w:t>
      </w:r>
      <w:r w:rsidRPr="0029521D">
        <w:rPr>
          <w:sz w:val="22"/>
          <w:szCs w:val="22"/>
        </w:rPr>
        <w:t>e</w:t>
      </w:r>
      <w:r w:rsidRPr="0029521D">
        <w:rPr>
          <w:spacing w:val="-1"/>
          <w:sz w:val="22"/>
          <w:szCs w:val="22"/>
        </w:rPr>
        <w:t xml:space="preserve"> </w:t>
      </w:r>
      <w:r w:rsidR="00F72CC6">
        <w:rPr>
          <w:spacing w:val="-1"/>
          <w:sz w:val="22"/>
          <w:szCs w:val="22"/>
        </w:rPr>
        <w:t xml:space="preserve">the </w:t>
      </w:r>
      <w:r w:rsidRPr="0029521D">
        <w:rPr>
          <w:spacing w:val="1"/>
          <w:sz w:val="22"/>
          <w:szCs w:val="22"/>
        </w:rPr>
        <w:t>Contractor</w:t>
      </w:r>
      <w:r w:rsidRPr="0029521D">
        <w:rPr>
          <w:spacing w:val="-1"/>
          <w:sz w:val="22"/>
          <w:szCs w:val="22"/>
        </w:rPr>
        <w:t xml:space="preserve"> </w:t>
      </w:r>
      <w:r w:rsidRPr="0029521D">
        <w:rPr>
          <w:sz w:val="22"/>
          <w:szCs w:val="22"/>
        </w:rPr>
        <w:t>to</w:t>
      </w:r>
      <w:r w:rsidRPr="0029521D">
        <w:rPr>
          <w:spacing w:val="2"/>
          <w:sz w:val="22"/>
          <w:szCs w:val="22"/>
        </w:rPr>
        <w:t xml:space="preserve"> </w:t>
      </w:r>
      <w:r w:rsidRPr="0029521D">
        <w:rPr>
          <w:sz w:val="22"/>
          <w:szCs w:val="22"/>
        </w:rPr>
        <w:t>p</w:t>
      </w:r>
      <w:r w:rsidRPr="0029521D">
        <w:rPr>
          <w:spacing w:val="-1"/>
          <w:sz w:val="22"/>
          <w:szCs w:val="22"/>
        </w:rPr>
        <w:t>erf</w:t>
      </w:r>
      <w:r w:rsidRPr="0029521D">
        <w:rPr>
          <w:sz w:val="22"/>
          <w:szCs w:val="22"/>
        </w:rPr>
        <w:t>o</w:t>
      </w:r>
      <w:r w:rsidRPr="0029521D">
        <w:rPr>
          <w:spacing w:val="-1"/>
          <w:sz w:val="22"/>
          <w:szCs w:val="22"/>
        </w:rPr>
        <w:t>r</w:t>
      </w:r>
      <w:r w:rsidRPr="0029521D">
        <w:rPr>
          <w:sz w:val="22"/>
          <w:szCs w:val="22"/>
        </w:rPr>
        <w:t>m the</w:t>
      </w:r>
      <w:r w:rsidRPr="0029521D">
        <w:rPr>
          <w:spacing w:val="-1"/>
          <w:sz w:val="22"/>
          <w:szCs w:val="22"/>
        </w:rPr>
        <w:t xml:space="preserve"> </w:t>
      </w:r>
      <w:r w:rsidRPr="0029521D">
        <w:rPr>
          <w:spacing w:val="3"/>
          <w:sz w:val="22"/>
          <w:szCs w:val="22"/>
        </w:rPr>
        <w:t>s</w:t>
      </w:r>
      <w:r w:rsidRPr="0029521D">
        <w:rPr>
          <w:spacing w:val="-1"/>
          <w:sz w:val="22"/>
          <w:szCs w:val="22"/>
        </w:rPr>
        <w:t>er</w:t>
      </w:r>
      <w:r w:rsidRPr="0029521D">
        <w:rPr>
          <w:sz w:val="22"/>
          <w:szCs w:val="22"/>
        </w:rPr>
        <w:t>vi</w:t>
      </w:r>
      <w:r w:rsidRPr="0029521D">
        <w:rPr>
          <w:spacing w:val="-1"/>
          <w:sz w:val="22"/>
          <w:szCs w:val="22"/>
        </w:rPr>
        <w:t>ce</w:t>
      </w:r>
      <w:r w:rsidRPr="0029521D">
        <w:rPr>
          <w:sz w:val="22"/>
          <w:szCs w:val="22"/>
        </w:rPr>
        <w:t>s</w:t>
      </w:r>
      <w:r w:rsidRPr="0029521D">
        <w:rPr>
          <w:spacing w:val="3"/>
          <w:sz w:val="22"/>
          <w:szCs w:val="22"/>
        </w:rPr>
        <w:t xml:space="preserve"> </w:t>
      </w:r>
      <w:r w:rsidRPr="0029521D">
        <w:rPr>
          <w:spacing w:val="1"/>
          <w:sz w:val="22"/>
          <w:szCs w:val="22"/>
        </w:rPr>
        <w:t>a</w:t>
      </w:r>
      <w:r w:rsidRPr="0029521D">
        <w:rPr>
          <w:spacing w:val="-2"/>
          <w:sz w:val="22"/>
          <w:szCs w:val="22"/>
        </w:rPr>
        <w:t>g</w:t>
      </w:r>
      <w:r w:rsidRPr="0029521D">
        <w:rPr>
          <w:spacing w:val="-1"/>
          <w:sz w:val="22"/>
          <w:szCs w:val="22"/>
        </w:rPr>
        <w:t>a</w:t>
      </w:r>
      <w:r w:rsidRPr="0029521D">
        <w:rPr>
          <w:spacing w:val="3"/>
          <w:sz w:val="22"/>
          <w:szCs w:val="22"/>
        </w:rPr>
        <w:t>i</w:t>
      </w:r>
      <w:r w:rsidRPr="0029521D">
        <w:rPr>
          <w:sz w:val="22"/>
          <w:szCs w:val="22"/>
        </w:rPr>
        <w:t xml:space="preserve">n in </w:t>
      </w:r>
      <w:r w:rsidRPr="0029521D">
        <w:rPr>
          <w:spacing w:val="-1"/>
          <w:sz w:val="22"/>
          <w:szCs w:val="22"/>
        </w:rPr>
        <w:t>c</w:t>
      </w:r>
      <w:r w:rsidRPr="0029521D">
        <w:rPr>
          <w:sz w:val="22"/>
          <w:szCs w:val="22"/>
        </w:rPr>
        <w:t>on</w:t>
      </w:r>
      <w:r w:rsidRPr="0029521D">
        <w:rPr>
          <w:spacing w:val="-1"/>
          <w:sz w:val="22"/>
          <w:szCs w:val="22"/>
        </w:rPr>
        <w:t>f</w:t>
      </w:r>
      <w:r w:rsidRPr="0029521D">
        <w:rPr>
          <w:sz w:val="22"/>
          <w:szCs w:val="22"/>
        </w:rPr>
        <w:t>o</w:t>
      </w:r>
      <w:r w:rsidRPr="0029521D">
        <w:rPr>
          <w:spacing w:val="-1"/>
          <w:sz w:val="22"/>
          <w:szCs w:val="22"/>
        </w:rPr>
        <w:t>r</w:t>
      </w:r>
      <w:r w:rsidRPr="0029521D">
        <w:rPr>
          <w:sz w:val="22"/>
          <w:szCs w:val="22"/>
        </w:rPr>
        <w:t>mi</w:t>
      </w:r>
      <w:r w:rsidRPr="0029521D">
        <w:rPr>
          <w:spacing w:val="3"/>
          <w:sz w:val="22"/>
          <w:szCs w:val="22"/>
        </w:rPr>
        <w:t>t</w:t>
      </w:r>
      <w:r w:rsidRPr="0029521D">
        <w:rPr>
          <w:sz w:val="22"/>
          <w:szCs w:val="22"/>
        </w:rPr>
        <w:t>y</w:t>
      </w:r>
      <w:r w:rsidRPr="0029521D">
        <w:rPr>
          <w:spacing w:val="-5"/>
          <w:sz w:val="22"/>
          <w:szCs w:val="22"/>
        </w:rPr>
        <w:t xml:space="preserve"> </w:t>
      </w:r>
      <w:r w:rsidRPr="0029521D">
        <w:rPr>
          <w:sz w:val="22"/>
          <w:szCs w:val="22"/>
        </w:rPr>
        <w:t xml:space="preserve">with </w:t>
      </w:r>
      <w:r w:rsidRPr="0029521D">
        <w:rPr>
          <w:spacing w:val="-1"/>
          <w:sz w:val="22"/>
          <w:szCs w:val="22"/>
        </w:rPr>
        <w:t>c</w:t>
      </w:r>
      <w:r w:rsidRPr="0029521D">
        <w:rPr>
          <w:sz w:val="22"/>
          <w:szCs w:val="22"/>
        </w:rPr>
        <w:t>on</w:t>
      </w:r>
      <w:r w:rsidRPr="0029521D">
        <w:rPr>
          <w:spacing w:val="3"/>
          <w:sz w:val="22"/>
          <w:szCs w:val="22"/>
        </w:rPr>
        <w:t>t</w:t>
      </w:r>
      <w:r w:rsidRPr="0029521D">
        <w:rPr>
          <w:spacing w:val="-1"/>
          <w:sz w:val="22"/>
          <w:szCs w:val="22"/>
        </w:rPr>
        <w:t>rac</w:t>
      </w:r>
      <w:r w:rsidRPr="0029521D">
        <w:rPr>
          <w:sz w:val="22"/>
          <w:szCs w:val="22"/>
        </w:rPr>
        <w:t xml:space="preserve">t </w:t>
      </w:r>
      <w:r w:rsidRPr="0029521D">
        <w:rPr>
          <w:spacing w:val="-1"/>
          <w:sz w:val="22"/>
          <w:szCs w:val="22"/>
        </w:rPr>
        <w:t>re</w:t>
      </w:r>
      <w:r w:rsidRPr="0029521D">
        <w:rPr>
          <w:sz w:val="22"/>
          <w:szCs w:val="22"/>
        </w:rPr>
        <w:t>qui</w:t>
      </w:r>
      <w:r w:rsidRPr="0029521D">
        <w:rPr>
          <w:spacing w:val="-1"/>
          <w:sz w:val="22"/>
          <w:szCs w:val="22"/>
        </w:rPr>
        <w:t>re</w:t>
      </w:r>
      <w:r w:rsidRPr="0029521D">
        <w:rPr>
          <w:sz w:val="22"/>
          <w:szCs w:val="22"/>
        </w:rPr>
        <w:t>m</w:t>
      </w:r>
      <w:r w:rsidRPr="0029521D">
        <w:rPr>
          <w:spacing w:val="-1"/>
          <w:sz w:val="22"/>
          <w:szCs w:val="22"/>
        </w:rPr>
        <w:t>e</w:t>
      </w:r>
      <w:r w:rsidRPr="0029521D">
        <w:rPr>
          <w:sz w:val="22"/>
          <w:szCs w:val="22"/>
        </w:rPr>
        <w:t xml:space="preserve">nts, </w:t>
      </w:r>
      <w:r w:rsidRPr="0029521D">
        <w:rPr>
          <w:spacing w:val="-1"/>
          <w:sz w:val="22"/>
          <w:szCs w:val="22"/>
        </w:rPr>
        <w:t>a</w:t>
      </w:r>
      <w:r w:rsidRPr="0029521D">
        <w:rPr>
          <w:sz w:val="22"/>
          <w:szCs w:val="22"/>
        </w:rPr>
        <w:t>t no in</w:t>
      </w:r>
      <w:r w:rsidRPr="0029521D">
        <w:rPr>
          <w:spacing w:val="1"/>
          <w:sz w:val="22"/>
          <w:szCs w:val="22"/>
        </w:rPr>
        <w:t>c</w:t>
      </w:r>
      <w:r w:rsidRPr="0029521D">
        <w:rPr>
          <w:spacing w:val="-1"/>
          <w:sz w:val="22"/>
          <w:szCs w:val="22"/>
        </w:rPr>
        <w:t>r</w:t>
      </w:r>
      <w:r w:rsidRPr="0029521D">
        <w:rPr>
          <w:spacing w:val="1"/>
          <w:sz w:val="22"/>
          <w:szCs w:val="22"/>
        </w:rPr>
        <w:t>e</w:t>
      </w:r>
      <w:r w:rsidRPr="0029521D">
        <w:rPr>
          <w:spacing w:val="-1"/>
          <w:sz w:val="22"/>
          <w:szCs w:val="22"/>
        </w:rPr>
        <w:t>a</w:t>
      </w:r>
      <w:r w:rsidRPr="0029521D">
        <w:rPr>
          <w:sz w:val="22"/>
          <w:szCs w:val="22"/>
        </w:rPr>
        <w:t>se</w:t>
      </w:r>
      <w:r w:rsidRPr="0029521D">
        <w:rPr>
          <w:spacing w:val="-1"/>
          <w:sz w:val="22"/>
          <w:szCs w:val="22"/>
        </w:rPr>
        <w:t xml:space="preserve"> </w:t>
      </w:r>
      <w:r w:rsidRPr="0029521D">
        <w:rPr>
          <w:sz w:val="22"/>
          <w:szCs w:val="22"/>
        </w:rPr>
        <w:t xml:space="preserve">in </w:t>
      </w:r>
      <w:r w:rsidRPr="0029521D">
        <w:rPr>
          <w:spacing w:val="-1"/>
          <w:sz w:val="22"/>
          <w:szCs w:val="22"/>
        </w:rPr>
        <w:t>c</w:t>
      </w:r>
      <w:r w:rsidRPr="0029521D">
        <w:rPr>
          <w:sz w:val="22"/>
          <w:szCs w:val="22"/>
        </w:rPr>
        <w:t>ont</w:t>
      </w:r>
      <w:r w:rsidRPr="0029521D">
        <w:rPr>
          <w:spacing w:val="-1"/>
          <w:sz w:val="22"/>
          <w:szCs w:val="22"/>
        </w:rPr>
        <w:t>r</w:t>
      </w:r>
      <w:r w:rsidRPr="0029521D">
        <w:rPr>
          <w:spacing w:val="1"/>
          <w:sz w:val="22"/>
          <w:szCs w:val="22"/>
        </w:rPr>
        <w:t>a</w:t>
      </w:r>
      <w:r w:rsidRPr="0029521D">
        <w:rPr>
          <w:spacing w:val="-1"/>
          <w:sz w:val="22"/>
          <w:szCs w:val="22"/>
        </w:rPr>
        <w:t>c</w:t>
      </w:r>
      <w:r w:rsidRPr="0029521D">
        <w:rPr>
          <w:sz w:val="22"/>
          <w:szCs w:val="22"/>
        </w:rPr>
        <w:t xml:space="preserve">t </w:t>
      </w:r>
      <w:r w:rsidRPr="0029521D">
        <w:rPr>
          <w:spacing w:val="-1"/>
          <w:sz w:val="22"/>
          <w:szCs w:val="22"/>
        </w:rPr>
        <w:t>a</w:t>
      </w:r>
      <w:r w:rsidRPr="0029521D">
        <w:rPr>
          <w:sz w:val="22"/>
          <w:szCs w:val="22"/>
        </w:rPr>
        <w:t xml:space="preserve">mount. </w:t>
      </w:r>
      <w:r w:rsidRPr="0029521D">
        <w:rPr>
          <w:spacing w:val="2"/>
          <w:sz w:val="22"/>
          <w:szCs w:val="22"/>
        </w:rPr>
        <w:t xml:space="preserve"> </w:t>
      </w:r>
      <w:r w:rsidRPr="0029521D">
        <w:rPr>
          <w:spacing w:val="1"/>
          <w:sz w:val="22"/>
          <w:szCs w:val="22"/>
        </w:rPr>
        <w:t>W</w:t>
      </w:r>
      <w:r w:rsidRPr="0029521D">
        <w:rPr>
          <w:sz w:val="22"/>
          <w:szCs w:val="22"/>
        </w:rPr>
        <w:t>h</w:t>
      </w:r>
      <w:r w:rsidRPr="0029521D">
        <w:rPr>
          <w:spacing w:val="-1"/>
          <w:sz w:val="22"/>
          <w:szCs w:val="22"/>
        </w:rPr>
        <w:t>e</w:t>
      </w:r>
      <w:r w:rsidRPr="0029521D">
        <w:rPr>
          <w:sz w:val="22"/>
          <w:szCs w:val="22"/>
        </w:rPr>
        <w:t>n the</w:t>
      </w:r>
      <w:r w:rsidRPr="0029521D">
        <w:rPr>
          <w:spacing w:val="-1"/>
          <w:sz w:val="22"/>
          <w:szCs w:val="22"/>
        </w:rPr>
        <w:t xml:space="preserve"> </w:t>
      </w:r>
      <w:r w:rsidRPr="0029521D">
        <w:rPr>
          <w:sz w:val="22"/>
          <w:szCs w:val="22"/>
        </w:rPr>
        <w:t>d</w:t>
      </w:r>
      <w:r w:rsidRPr="0029521D">
        <w:rPr>
          <w:spacing w:val="-1"/>
          <w:sz w:val="22"/>
          <w:szCs w:val="22"/>
        </w:rPr>
        <w:t>efec</w:t>
      </w:r>
      <w:r w:rsidRPr="0029521D">
        <w:rPr>
          <w:sz w:val="22"/>
          <w:szCs w:val="22"/>
        </w:rPr>
        <w:t>ts in s</w:t>
      </w:r>
      <w:r w:rsidRPr="0029521D">
        <w:rPr>
          <w:spacing w:val="1"/>
          <w:sz w:val="22"/>
          <w:szCs w:val="22"/>
        </w:rPr>
        <w:t>e</w:t>
      </w:r>
      <w:r w:rsidRPr="0029521D">
        <w:rPr>
          <w:spacing w:val="-1"/>
          <w:sz w:val="22"/>
          <w:szCs w:val="22"/>
        </w:rPr>
        <w:t>r</w:t>
      </w:r>
      <w:r w:rsidRPr="0029521D">
        <w:rPr>
          <w:sz w:val="22"/>
          <w:szCs w:val="22"/>
        </w:rPr>
        <w:t>vi</w:t>
      </w:r>
      <w:r w:rsidRPr="0029521D">
        <w:rPr>
          <w:spacing w:val="-1"/>
          <w:sz w:val="22"/>
          <w:szCs w:val="22"/>
        </w:rPr>
        <w:t>ce</w:t>
      </w:r>
      <w:r w:rsidRPr="0029521D">
        <w:rPr>
          <w:sz w:val="22"/>
          <w:szCs w:val="22"/>
        </w:rPr>
        <w:t xml:space="preserve">s </w:t>
      </w:r>
      <w:r w:rsidRPr="0029521D">
        <w:rPr>
          <w:spacing w:val="-1"/>
          <w:sz w:val="22"/>
          <w:szCs w:val="22"/>
        </w:rPr>
        <w:t>ca</w:t>
      </w:r>
      <w:r w:rsidRPr="0029521D">
        <w:rPr>
          <w:sz w:val="22"/>
          <w:szCs w:val="22"/>
        </w:rPr>
        <w:t xml:space="preserve">nnot </w:t>
      </w:r>
      <w:r w:rsidRPr="0029521D">
        <w:rPr>
          <w:spacing w:val="2"/>
          <w:sz w:val="22"/>
          <w:szCs w:val="22"/>
        </w:rPr>
        <w:t>b</w:t>
      </w:r>
      <w:r w:rsidRPr="0029521D">
        <w:rPr>
          <w:sz w:val="22"/>
          <w:szCs w:val="22"/>
        </w:rPr>
        <w:t xml:space="preserve">e </w:t>
      </w:r>
      <w:r w:rsidRPr="0029521D">
        <w:rPr>
          <w:spacing w:val="-1"/>
          <w:sz w:val="22"/>
          <w:szCs w:val="22"/>
        </w:rPr>
        <w:t>c</w:t>
      </w:r>
      <w:r w:rsidRPr="0029521D">
        <w:rPr>
          <w:sz w:val="22"/>
          <w:szCs w:val="22"/>
        </w:rPr>
        <w:t>o</w:t>
      </w:r>
      <w:r w:rsidRPr="0029521D">
        <w:rPr>
          <w:spacing w:val="-1"/>
          <w:sz w:val="22"/>
          <w:szCs w:val="22"/>
        </w:rPr>
        <w:t>rr</w:t>
      </w:r>
      <w:r w:rsidRPr="0029521D">
        <w:rPr>
          <w:spacing w:val="1"/>
          <w:sz w:val="22"/>
          <w:szCs w:val="22"/>
        </w:rPr>
        <w:t>e</w:t>
      </w:r>
      <w:r w:rsidRPr="0029521D">
        <w:rPr>
          <w:spacing w:val="-1"/>
          <w:sz w:val="22"/>
          <w:szCs w:val="22"/>
        </w:rPr>
        <w:t>c</w:t>
      </w:r>
      <w:r w:rsidRPr="0029521D">
        <w:rPr>
          <w:sz w:val="22"/>
          <w:szCs w:val="22"/>
        </w:rPr>
        <w:t>t</w:t>
      </w:r>
      <w:r w:rsidRPr="0029521D">
        <w:rPr>
          <w:spacing w:val="-1"/>
          <w:sz w:val="22"/>
          <w:szCs w:val="22"/>
        </w:rPr>
        <w:t>e</w:t>
      </w:r>
      <w:r w:rsidRPr="0029521D">
        <w:rPr>
          <w:sz w:val="22"/>
          <w:szCs w:val="22"/>
        </w:rPr>
        <w:t xml:space="preserve">d </w:t>
      </w:r>
      <w:r w:rsidRPr="0029521D">
        <w:rPr>
          <w:spacing w:val="5"/>
          <w:sz w:val="22"/>
          <w:szCs w:val="22"/>
        </w:rPr>
        <w:t>b</w:t>
      </w:r>
      <w:r w:rsidRPr="0029521D">
        <w:rPr>
          <w:sz w:val="22"/>
          <w:szCs w:val="22"/>
        </w:rPr>
        <w:t>y</w:t>
      </w:r>
      <w:r w:rsidRPr="0029521D">
        <w:rPr>
          <w:spacing w:val="-5"/>
          <w:sz w:val="22"/>
          <w:szCs w:val="22"/>
        </w:rPr>
        <w:t xml:space="preserve"> </w:t>
      </w:r>
      <w:r w:rsidRPr="0029521D">
        <w:rPr>
          <w:spacing w:val="2"/>
          <w:sz w:val="22"/>
          <w:szCs w:val="22"/>
        </w:rPr>
        <w:t>r</w:t>
      </w:r>
      <w:r w:rsidRPr="0029521D">
        <w:rPr>
          <w:spacing w:val="-1"/>
          <w:sz w:val="22"/>
          <w:szCs w:val="22"/>
        </w:rPr>
        <w:t>e</w:t>
      </w:r>
      <w:r w:rsidRPr="0029521D">
        <w:rPr>
          <w:sz w:val="22"/>
          <w:szCs w:val="22"/>
        </w:rPr>
        <w:t>wo</w:t>
      </w:r>
      <w:r w:rsidRPr="0029521D">
        <w:rPr>
          <w:spacing w:val="-1"/>
          <w:sz w:val="22"/>
          <w:szCs w:val="22"/>
        </w:rPr>
        <w:t>r</w:t>
      </w:r>
      <w:r w:rsidRPr="0029521D">
        <w:rPr>
          <w:sz w:val="22"/>
          <w:szCs w:val="22"/>
        </w:rPr>
        <w:t>ki</w:t>
      </w:r>
      <w:r w:rsidRPr="0029521D">
        <w:rPr>
          <w:spacing w:val="2"/>
          <w:sz w:val="22"/>
          <w:szCs w:val="22"/>
        </w:rPr>
        <w:t>n</w:t>
      </w:r>
      <w:r w:rsidRPr="0029521D">
        <w:rPr>
          <w:spacing w:val="-2"/>
          <w:sz w:val="22"/>
          <w:szCs w:val="22"/>
        </w:rPr>
        <w:t>g</w:t>
      </w:r>
      <w:r w:rsidRPr="0029521D">
        <w:rPr>
          <w:sz w:val="22"/>
          <w:szCs w:val="22"/>
        </w:rPr>
        <w:t xml:space="preserve">, </w:t>
      </w:r>
      <w:r w:rsidRPr="0029521D">
        <w:rPr>
          <w:spacing w:val="3"/>
          <w:sz w:val="22"/>
          <w:szCs w:val="22"/>
        </w:rPr>
        <w:t>t</w:t>
      </w:r>
      <w:r w:rsidRPr="0029521D">
        <w:rPr>
          <w:sz w:val="22"/>
          <w:szCs w:val="22"/>
        </w:rPr>
        <w:t>he</w:t>
      </w:r>
      <w:r w:rsidRPr="0029521D">
        <w:rPr>
          <w:spacing w:val="-1"/>
          <w:sz w:val="22"/>
          <w:szCs w:val="22"/>
        </w:rPr>
        <w:t xml:space="preserve"> </w:t>
      </w:r>
      <w:r w:rsidR="00736CA4">
        <w:rPr>
          <w:sz w:val="22"/>
          <w:szCs w:val="22"/>
        </w:rPr>
        <w:t>Government</w:t>
      </w:r>
      <w:r w:rsidRPr="0029521D">
        <w:rPr>
          <w:sz w:val="22"/>
          <w:szCs w:val="22"/>
        </w:rPr>
        <w:t xml:space="preserve"> m</w:t>
      </w:r>
      <w:r w:rsidRPr="0029521D">
        <w:rPr>
          <w:spacing w:val="1"/>
          <w:sz w:val="22"/>
          <w:szCs w:val="22"/>
        </w:rPr>
        <w:t>a</w:t>
      </w:r>
      <w:r w:rsidRPr="0029521D">
        <w:rPr>
          <w:sz w:val="22"/>
          <w:szCs w:val="22"/>
        </w:rPr>
        <w:t>y</w:t>
      </w:r>
      <w:r w:rsidR="005E19FD" w:rsidRPr="0029521D">
        <w:rPr>
          <w:sz w:val="22"/>
          <w:szCs w:val="22"/>
        </w:rPr>
        <w:t>:</w:t>
      </w:r>
    </w:p>
    <w:p w:rsidR="00A94A38" w:rsidRPr="0029521D" w:rsidRDefault="00DE4317" w:rsidP="00832FC6">
      <w:pPr>
        <w:pStyle w:val="ListParagraph"/>
        <w:numPr>
          <w:ilvl w:val="0"/>
          <w:numId w:val="100"/>
        </w:numPr>
        <w:spacing w:after="0"/>
        <w:ind w:left="648"/>
        <w:contextualSpacing w:val="0"/>
        <w:jc w:val="both"/>
        <w:rPr>
          <w:spacing w:val="-1"/>
        </w:rPr>
      </w:pPr>
      <w:r>
        <w:rPr>
          <w:spacing w:val="-1"/>
        </w:rPr>
        <w:t xml:space="preserve">Require </w:t>
      </w:r>
      <w:r w:rsidR="00736CA4">
        <w:rPr>
          <w:spacing w:val="-1"/>
        </w:rPr>
        <w:t xml:space="preserve">the </w:t>
      </w:r>
      <w:r w:rsidR="007257DC" w:rsidRPr="0029521D">
        <w:rPr>
          <w:spacing w:val="-1"/>
        </w:rPr>
        <w:t>Contractor to take necessary action to ensure that future performance conforms to contract requirements; and</w:t>
      </w:r>
    </w:p>
    <w:p w:rsidR="007257DC" w:rsidRDefault="007257DC" w:rsidP="00832FC6">
      <w:pPr>
        <w:pStyle w:val="ListParagraph"/>
        <w:numPr>
          <w:ilvl w:val="0"/>
          <w:numId w:val="100"/>
        </w:numPr>
        <w:spacing w:after="0"/>
        <w:ind w:left="648"/>
        <w:contextualSpacing w:val="0"/>
        <w:jc w:val="both"/>
        <w:rPr>
          <w:spacing w:val="-1"/>
        </w:rPr>
      </w:pPr>
      <w:r w:rsidRPr="0029521D">
        <w:rPr>
          <w:spacing w:val="-1"/>
        </w:rPr>
        <w:t>Reduce the contract price to reflect the reduced value of the services performed.</w:t>
      </w:r>
    </w:p>
    <w:p w:rsidR="0095424B" w:rsidRPr="0029521D" w:rsidRDefault="0095424B" w:rsidP="00832FC6">
      <w:pPr>
        <w:pStyle w:val="ListParagraph"/>
        <w:spacing w:after="0"/>
        <w:ind w:left="648"/>
        <w:contextualSpacing w:val="0"/>
        <w:jc w:val="both"/>
        <w:rPr>
          <w:spacing w:val="-1"/>
        </w:rPr>
      </w:pPr>
    </w:p>
    <w:p w:rsidR="00BC6FDE" w:rsidRPr="00435A4C" w:rsidRDefault="0041142B" w:rsidP="00832FC6">
      <w:pPr>
        <w:spacing w:line="276" w:lineRule="auto"/>
        <w:ind w:left="288"/>
        <w:jc w:val="both"/>
        <w:rPr>
          <w:b/>
          <w:u w:val="single"/>
        </w:rPr>
      </w:pPr>
      <w:r w:rsidRPr="00145379">
        <w:rPr>
          <w:b/>
          <w:u w:val="single"/>
        </w:rPr>
        <w:t>E.3</w:t>
      </w:r>
      <w:r w:rsidR="00BC6FDE" w:rsidRPr="00145379">
        <w:rPr>
          <w:b/>
          <w:u w:val="single"/>
        </w:rPr>
        <w:t>.2</w:t>
      </w:r>
      <w:r w:rsidR="00BC6FDE" w:rsidRPr="00435A4C">
        <w:rPr>
          <w:b/>
          <w:u w:val="single"/>
        </w:rPr>
        <w:tab/>
      </w:r>
      <w:r w:rsidR="00BC6FDE" w:rsidRPr="00145379">
        <w:rPr>
          <w:b/>
          <w:u w:val="single"/>
        </w:rPr>
        <w:t>GOVERNMENT INSPECTION OF SERVICES</w:t>
      </w:r>
    </w:p>
    <w:p w:rsidR="00BC6FDE" w:rsidRPr="0029521D" w:rsidRDefault="00BC6FDE" w:rsidP="00832FC6">
      <w:pPr>
        <w:spacing w:after="60" w:line="276" w:lineRule="auto"/>
        <w:jc w:val="both"/>
        <w:rPr>
          <w:sz w:val="22"/>
          <w:szCs w:val="22"/>
        </w:rPr>
      </w:pPr>
      <w:r w:rsidRPr="0029521D">
        <w:rPr>
          <w:spacing w:val="-1"/>
          <w:sz w:val="22"/>
          <w:szCs w:val="22"/>
        </w:rPr>
        <w:t xml:space="preserve">The </w:t>
      </w:r>
      <w:r w:rsidR="008D6286">
        <w:rPr>
          <w:sz w:val="22"/>
          <w:szCs w:val="22"/>
        </w:rPr>
        <w:t>Government</w:t>
      </w:r>
      <w:r w:rsidRPr="0029521D">
        <w:rPr>
          <w:spacing w:val="-1"/>
          <w:sz w:val="22"/>
          <w:szCs w:val="22"/>
        </w:rPr>
        <w:t xml:space="preserve"> will inspect</w:t>
      </w:r>
      <w:r w:rsidR="008D6286">
        <w:rPr>
          <w:spacing w:val="-1"/>
          <w:sz w:val="22"/>
          <w:szCs w:val="22"/>
        </w:rPr>
        <w:t xml:space="preserve"> service work</w:t>
      </w:r>
      <w:r w:rsidR="00DE4317">
        <w:rPr>
          <w:spacing w:val="-1"/>
          <w:sz w:val="22"/>
          <w:szCs w:val="22"/>
        </w:rPr>
        <w:t xml:space="preserve"> completed by </w:t>
      </w:r>
      <w:r w:rsidR="0074475A">
        <w:rPr>
          <w:spacing w:val="-1"/>
          <w:sz w:val="22"/>
          <w:szCs w:val="22"/>
        </w:rPr>
        <w:t>the Contractor and/or s</w:t>
      </w:r>
      <w:r w:rsidRPr="0029521D">
        <w:rPr>
          <w:spacing w:val="-1"/>
          <w:sz w:val="22"/>
          <w:szCs w:val="22"/>
        </w:rPr>
        <w:t>ubcontractor as a basis for acceptance</w:t>
      </w:r>
      <w:r w:rsidRPr="0029521D">
        <w:rPr>
          <w:spacing w:val="1"/>
          <w:sz w:val="22"/>
          <w:szCs w:val="22"/>
        </w:rPr>
        <w:t xml:space="preserve"> </w:t>
      </w:r>
      <w:r w:rsidRPr="0029521D">
        <w:rPr>
          <w:spacing w:val="-1"/>
          <w:sz w:val="22"/>
          <w:szCs w:val="22"/>
        </w:rPr>
        <w:t>a</w:t>
      </w:r>
      <w:r w:rsidRPr="0029521D">
        <w:rPr>
          <w:sz w:val="22"/>
          <w:szCs w:val="22"/>
        </w:rPr>
        <w:t>nd</w:t>
      </w:r>
      <w:r w:rsidRPr="0029521D">
        <w:rPr>
          <w:spacing w:val="2"/>
          <w:sz w:val="22"/>
          <w:szCs w:val="22"/>
        </w:rPr>
        <w:t xml:space="preserve"> </w:t>
      </w:r>
      <w:r w:rsidRPr="0029521D">
        <w:rPr>
          <w:sz w:val="22"/>
          <w:szCs w:val="22"/>
        </w:rPr>
        <w:t>p</w:t>
      </w:r>
      <w:r w:rsidRPr="0029521D">
        <w:rPr>
          <w:spacing w:val="1"/>
          <w:sz w:val="22"/>
          <w:szCs w:val="22"/>
        </w:rPr>
        <w:t>a</w:t>
      </w:r>
      <w:r w:rsidRPr="0029521D">
        <w:rPr>
          <w:spacing w:val="-5"/>
          <w:sz w:val="22"/>
          <w:szCs w:val="22"/>
        </w:rPr>
        <w:t>y</w:t>
      </w:r>
      <w:r w:rsidRPr="0029521D">
        <w:rPr>
          <w:spacing w:val="3"/>
          <w:sz w:val="22"/>
          <w:szCs w:val="22"/>
        </w:rPr>
        <w:t>m</w:t>
      </w:r>
      <w:r w:rsidRPr="0029521D">
        <w:rPr>
          <w:spacing w:val="-1"/>
          <w:sz w:val="22"/>
          <w:szCs w:val="22"/>
        </w:rPr>
        <w:t>e</w:t>
      </w:r>
      <w:r w:rsidRPr="0029521D">
        <w:rPr>
          <w:sz w:val="22"/>
          <w:szCs w:val="22"/>
        </w:rPr>
        <w:t xml:space="preserve">nts, </w:t>
      </w:r>
      <w:r w:rsidRPr="0029521D">
        <w:rPr>
          <w:spacing w:val="-1"/>
          <w:sz w:val="22"/>
          <w:szCs w:val="22"/>
        </w:rPr>
        <w:t>a</w:t>
      </w:r>
      <w:r w:rsidRPr="0029521D">
        <w:rPr>
          <w:sz w:val="22"/>
          <w:szCs w:val="22"/>
        </w:rPr>
        <w:t>nd to p</w:t>
      </w:r>
      <w:r w:rsidRPr="0029521D">
        <w:rPr>
          <w:spacing w:val="-1"/>
          <w:sz w:val="22"/>
          <w:szCs w:val="22"/>
        </w:rPr>
        <w:t>r</w:t>
      </w:r>
      <w:r w:rsidRPr="0029521D">
        <w:rPr>
          <w:sz w:val="22"/>
          <w:szCs w:val="22"/>
        </w:rPr>
        <w:t>ovide</w:t>
      </w:r>
      <w:r w:rsidRPr="0029521D">
        <w:rPr>
          <w:spacing w:val="-1"/>
          <w:sz w:val="22"/>
          <w:szCs w:val="22"/>
        </w:rPr>
        <w:t xml:space="preserve"> r</w:t>
      </w:r>
      <w:r w:rsidRPr="0029521D">
        <w:rPr>
          <w:spacing w:val="1"/>
          <w:sz w:val="22"/>
          <w:szCs w:val="22"/>
        </w:rPr>
        <w:t>e</w:t>
      </w:r>
      <w:r w:rsidRPr="0029521D">
        <w:rPr>
          <w:spacing w:val="-1"/>
          <w:sz w:val="22"/>
          <w:szCs w:val="22"/>
        </w:rPr>
        <w:t>c</w:t>
      </w:r>
      <w:r w:rsidRPr="0029521D">
        <w:rPr>
          <w:sz w:val="22"/>
          <w:szCs w:val="22"/>
        </w:rPr>
        <w:t>omm</w:t>
      </w:r>
      <w:r w:rsidRPr="0029521D">
        <w:rPr>
          <w:spacing w:val="-1"/>
          <w:sz w:val="22"/>
          <w:szCs w:val="22"/>
        </w:rPr>
        <w:t>e</w:t>
      </w:r>
      <w:r w:rsidRPr="0029521D">
        <w:rPr>
          <w:sz w:val="22"/>
          <w:szCs w:val="22"/>
        </w:rPr>
        <w:t>nd</w:t>
      </w:r>
      <w:r w:rsidRPr="0029521D">
        <w:rPr>
          <w:spacing w:val="-1"/>
          <w:sz w:val="22"/>
          <w:szCs w:val="22"/>
        </w:rPr>
        <w:t>a</w:t>
      </w:r>
      <w:r w:rsidRPr="0029521D">
        <w:rPr>
          <w:sz w:val="22"/>
          <w:szCs w:val="22"/>
        </w:rPr>
        <w:t>tio</w:t>
      </w:r>
      <w:r w:rsidRPr="0029521D">
        <w:rPr>
          <w:spacing w:val="2"/>
          <w:sz w:val="22"/>
          <w:szCs w:val="22"/>
        </w:rPr>
        <w:t>n</w:t>
      </w:r>
      <w:r w:rsidRPr="0029521D">
        <w:rPr>
          <w:sz w:val="22"/>
          <w:szCs w:val="22"/>
        </w:rPr>
        <w:t>s to imp</w:t>
      </w:r>
      <w:r w:rsidRPr="0029521D">
        <w:rPr>
          <w:spacing w:val="-1"/>
          <w:sz w:val="22"/>
          <w:szCs w:val="22"/>
        </w:rPr>
        <w:t>r</w:t>
      </w:r>
      <w:r w:rsidRPr="0029521D">
        <w:rPr>
          <w:sz w:val="22"/>
          <w:szCs w:val="22"/>
        </w:rPr>
        <w:t>ove</w:t>
      </w:r>
      <w:r w:rsidRPr="0029521D">
        <w:rPr>
          <w:spacing w:val="-1"/>
          <w:sz w:val="22"/>
          <w:szCs w:val="22"/>
        </w:rPr>
        <w:t xml:space="preserve"> </w:t>
      </w:r>
      <w:r w:rsidRPr="0029521D">
        <w:rPr>
          <w:sz w:val="22"/>
          <w:szCs w:val="22"/>
        </w:rPr>
        <w:t>wo</w:t>
      </w:r>
      <w:r w:rsidRPr="0029521D">
        <w:rPr>
          <w:spacing w:val="-1"/>
          <w:sz w:val="22"/>
          <w:szCs w:val="22"/>
        </w:rPr>
        <w:t>r</w:t>
      </w:r>
      <w:r w:rsidRPr="0029521D">
        <w:rPr>
          <w:sz w:val="22"/>
          <w:szCs w:val="22"/>
        </w:rPr>
        <w:t>k qu</w:t>
      </w:r>
      <w:r w:rsidRPr="0029521D">
        <w:rPr>
          <w:spacing w:val="-1"/>
          <w:sz w:val="22"/>
          <w:szCs w:val="22"/>
        </w:rPr>
        <w:t>a</w:t>
      </w:r>
      <w:r w:rsidRPr="0029521D">
        <w:rPr>
          <w:sz w:val="22"/>
          <w:szCs w:val="22"/>
        </w:rPr>
        <w:t>lity</w:t>
      </w:r>
      <w:r w:rsidRPr="0029521D">
        <w:rPr>
          <w:spacing w:val="-2"/>
          <w:sz w:val="22"/>
          <w:szCs w:val="22"/>
        </w:rPr>
        <w:t xml:space="preserve"> </w:t>
      </w:r>
      <w:r w:rsidRPr="0029521D">
        <w:rPr>
          <w:sz w:val="22"/>
          <w:szCs w:val="22"/>
        </w:rPr>
        <w:t>while</w:t>
      </w:r>
      <w:r w:rsidRPr="0029521D">
        <w:rPr>
          <w:spacing w:val="-1"/>
          <w:sz w:val="22"/>
          <w:szCs w:val="22"/>
        </w:rPr>
        <w:t xml:space="preserve"> </w:t>
      </w:r>
      <w:r w:rsidRPr="0029521D">
        <w:rPr>
          <w:sz w:val="22"/>
          <w:szCs w:val="22"/>
        </w:rPr>
        <w:t>w</w:t>
      </w:r>
      <w:r w:rsidRPr="0029521D">
        <w:rPr>
          <w:spacing w:val="2"/>
          <w:sz w:val="22"/>
          <w:szCs w:val="22"/>
        </w:rPr>
        <w:t>o</w:t>
      </w:r>
      <w:r w:rsidRPr="0029521D">
        <w:rPr>
          <w:spacing w:val="-1"/>
          <w:sz w:val="22"/>
          <w:szCs w:val="22"/>
        </w:rPr>
        <w:t>r</w:t>
      </w:r>
      <w:r w:rsidRPr="0029521D">
        <w:rPr>
          <w:sz w:val="22"/>
          <w:szCs w:val="22"/>
        </w:rPr>
        <w:t>k is in p</w:t>
      </w:r>
      <w:r w:rsidRPr="0029521D">
        <w:rPr>
          <w:spacing w:val="-1"/>
          <w:sz w:val="22"/>
          <w:szCs w:val="22"/>
        </w:rPr>
        <w:t>r</w:t>
      </w:r>
      <w:r w:rsidRPr="0029521D">
        <w:rPr>
          <w:spacing w:val="2"/>
          <w:sz w:val="22"/>
          <w:szCs w:val="22"/>
        </w:rPr>
        <w:t>o</w:t>
      </w:r>
      <w:r w:rsidRPr="0029521D">
        <w:rPr>
          <w:spacing w:val="-2"/>
          <w:sz w:val="22"/>
          <w:szCs w:val="22"/>
        </w:rPr>
        <w:t>g</w:t>
      </w:r>
      <w:r w:rsidRPr="0029521D">
        <w:rPr>
          <w:spacing w:val="-1"/>
          <w:sz w:val="22"/>
          <w:szCs w:val="22"/>
        </w:rPr>
        <w:t>r</w:t>
      </w:r>
      <w:r w:rsidRPr="0029521D">
        <w:rPr>
          <w:spacing w:val="1"/>
          <w:sz w:val="22"/>
          <w:szCs w:val="22"/>
        </w:rPr>
        <w:t>e</w:t>
      </w:r>
      <w:r w:rsidR="00DE4317">
        <w:rPr>
          <w:sz w:val="22"/>
          <w:szCs w:val="22"/>
        </w:rPr>
        <w:t xml:space="preserve">ss.  </w:t>
      </w:r>
      <w:r w:rsidR="008D6286">
        <w:rPr>
          <w:sz w:val="22"/>
          <w:szCs w:val="22"/>
        </w:rPr>
        <w:t xml:space="preserve">The </w:t>
      </w:r>
      <w:r w:rsidRPr="0029521D">
        <w:rPr>
          <w:spacing w:val="1"/>
          <w:sz w:val="22"/>
          <w:szCs w:val="22"/>
        </w:rPr>
        <w:t>Contractor</w:t>
      </w:r>
      <w:r w:rsidRPr="0029521D">
        <w:rPr>
          <w:spacing w:val="-1"/>
          <w:sz w:val="22"/>
          <w:szCs w:val="22"/>
        </w:rPr>
        <w:t xml:space="preserve"> </w:t>
      </w:r>
      <w:r w:rsidRPr="0029521D">
        <w:rPr>
          <w:sz w:val="22"/>
          <w:szCs w:val="22"/>
        </w:rPr>
        <w:t xml:space="preserve">is </w:t>
      </w:r>
      <w:r w:rsidRPr="0029521D">
        <w:rPr>
          <w:spacing w:val="-1"/>
          <w:sz w:val="22"/>
          <w:szCs w:val="22"/>
        </w:rPr>
        <w:t>re</w:t>
      </w:r>
      <w:r w:rsidRPr="0029521D">
        <w:rPr>
          <w:sz w:val="22"/>
          <w:szCs w:val="22"/>
        </w:rPr>
        <w:t>sponsible</w:t>
      </w:r>
      <w:r w:rsidRPr="0029521D">
        <w:rPr>
          <w:spacing w:val="1"/>
          <w:sz w:val="22"/>
          <w:szCs w:val="22"/>
        </w:rPr>
        <w:t xml:space="preserve"> </w:t>
      </w:r>
      <w:r w:rsidRPr="0029521D">
        <w:rPr>
          <w:spacing w:val="-1"/>
          <w:sz w:val="22"/>
          <w:szCs w:val="22"/>
        </w:rPr>
        <w:t>f</w:t>
      </w:r>
      <w:r w:rsidRPr="0029521D">
        <w:rPr>
          <w:sz w:val="22"/>
          <w:szCs w:val="22"/>
        </w:rPr>
        <w:t>or</w:t>
      </w:r>
      <w:r w:rsidRPr="0029521D">
        <w:rPr>
          <w:spacing w:val="-1"/>
          <w:sz w:val="22"/>
          <w:szCs w:val="22"/>
        </w:rPr>
        <w:t xml:space="preserve"> </w:t>
      </w:r>
      <w:r w:rsidRPr="0029521D">
        <w:rPr>
          <w:sz w:val="22"/>
          <w:szCs w:val="22"/>
        </w:rPr>
        <w:t>p</w:t>
      </w:r>
      <w:r w:rsidRPr="0029521D">
        <w:rPr>
          <w:spacing w:val="-1"/>
          <w:sz w:val="22"/>
          <w:szCs w:val="22"/>
        </w:rPr>
        <w:t>r</w:t>
      </w:r>
      <w:r w:rsidRPr="0029521D">
        <w:rPr>
          <w:sz w:val="22"/>
          <w:szCs w:val="22"/>
        </w:rPr>
        <w:t>ovidi</w:t>
      </w:r>
      <w:r w:rsidRPr="0029521D">
        <w:rPr>
          <w:spacing w:val="2"/>
          <w:sz w:val="22"/>
          <w:szCs w:val="22"/>
        </w:rPr>
        <w:t>n</w:t>
      </w:r>
      <w:r w:rsidRPr="0029521D">
        <w:rPr>
          <w:sz w:val="22"/>
          <w:szCs w:val="22"/>
        </w:rPr>
        <w:t>g</w:t>
      </w:r>
      <w:r w:rsidRPr="0029521D">
        <w:rPr>
          <w:spacing w:val="-2"/>
          <w:sz w:val="22"/>
          <w:szCs w:val="22"/>
        </w:rPr>
        <w:t xml:space="preserve"> </w:t>
      </w:r>
      <w:r w:rsidRPr="0029521D">
        <w:rPr>
          <w:sz w:val="22"/>
          <w:szCs w:val="22"/>
        </w:rPr>
        <w:t>qu</w:t>
      </w:r>
      <w:r w:rsidRPr="0029521D">
        <w:rPr>
          <w:spacing w:val="-1"/>
          <w:sz w:val="22"/>
          <w:szCs w:val="22"/>
        </w:rPr>
        <w:t>a</w:t>
      </w:r>
      <w:r w:rsidRPr="0029521D">
        <w:rPr>
          <w:sz w:val="22"/>
          <w:szCs w:val="22"/>
        </w:rPr>
        <w:t>li</w:t>
      </w:r>
      <w:r w:rsidRPr="0029521D">
        <w:rPr>
          <w:spacing w:val="3"/>
          <w:sz w:val="22"/>
          <w:szCs w:val="22"/>
        </w:rPr>
        <w:t>t</w:t>
      </w:r>
      <w:r w:rsidRPr="0029521D">
        <w:rPr>
          <w:sz w:val="22"/>
          <w:szCs w:val="22"/>
        </w:rPr>
        <w:t>y</w:t>
      </w:r>
      <w:r w:rsidRPr="0029521D">
        <w:rPr>
          <w:spacing w:val="-2"/>
          <w:sz w:val="22"/>
          <w:szCs w:val="22"/>
        </w:rPr>
        <w:t xml:space="preserve"> </w:t>
      </w:r>
      <w:r w:rsidRPr="0029521D">
        <w:rPr>
          <w:spacing w:val="-1"/>
          <w:sz w:val="22"/>
          <w:szCs w:val="22"/>
        </w:rPr>
        <w:t>c</w:t>
      </w:r>
      <w:r w:rsidRPr="0029521D">
        <w:rPr>
          <w:spacing w:val="2"/>
          <w:sz w:val="22"/>
          <w:szCs w:val="22"/>
        </w:rPr>
        <w:t>o</w:t>
      </w:r>
      <w:r w:rsidRPr="0029521D">
        <w:rPr>
          <w:sz w:val="22"/>
          <w:szCs w:val="22"/>
        </w:rPr>
        <w:t>nt</w:t>
      </w:r>
      <w:r w:rsidRPr="0029521D">
        <w:rPr>
          <w:spacing w:val="-1"/>
          <w:sz w:val="22"/>
          <w:szCs w:val="22"/>
        </w:rPr>
        <w:t>r</w:t>
      </w:r>
      <w:r w:rsidRPr="0029521D">
        <w:rPr>
          <w:sz w:val="22"/>
          <w:szCs w:val="22"/>
        </w:rPr>
        <w:t xml:space="preserve">ol to </w:t>
      </w:r>
      <w:r w:rsidRPr="0029521D">
        <w:rPr>
          <w:spacing w:val="-1"/>
          <w:sz w:val="22"/>
          <w:szCs w:val="22"/>
        </w:rPr>
        <w:t>a</w:t>
      </w:r>
      <w:r w:rsidRPr="0029521D">
        <w:rPr>
          <w:sz w:val="22"/>
          <w:szCs w:val="22"/>
        </w:rPr>
        <w:t>ssu</w:t>
      </w:r>
      <w:r w:rsidRPr="0029521D">
        <w:rPr>
          <w:spacing w:val="-1"/>
          <w:sz w:val="22"/>
          <w:szCs w:val="22"/>
        </w:rPr>
        <w:t>r</w:t>
      </w:r>
      <w:r w:rsidRPr="0029521D">
        <w:rPr>
          <w:sz w:val="22"/>
          <w:szCs w:val="22"/>
        </w:rPr>
        <w:t>e</w:t>
      </w:r>
      <w:r w:rsidRPr="0029521D">
        <w:rPr>
          <w:spacing w:val="-1"/>
          <w:sz w:val="22"/>
          <w:szCs w:val="22"/>
        </w:rPr>
        <w:t xml:space="preserve"> </w:t>
      </w:r>
      <w:r w:rsidRPr="0029521D">
        <w:rPr>
          <w:sz w:val="22"/>
          <w:szCs w:val="22"/>
        </w:rPr>
        <w:t>th</w:t>
      </w:r>
      <w:r w:rsidRPr="0029521D">
        <w:rPr>
          <w:spacing w:val="-1"/>
          <w:sz w:val="22"/>
          <w:szCs w:val="22"/>
        </w:rPr>
        <w:t>a</w:t>
      </w:r>
      <w:r w:rsidRPr="0029521D">
        <w:rPr>
          <w:sz w:val="22"/>
          <w:szCs w:val="22"/>
        </w:rPr>
        <w:t>t wo</w:t>
      </w:r>
      <w:r w:rsidRPr="0029521D">
        <w:rPr>
          <w:spacing w:val="-1"/>
          <w:sz w:val="22"/>
          <w:szCs w:val="22"/>
        </w:rPr>
        <w:t>r</w:t>
      </w:r>
      <w:r w:rsidRPr="0029521D">
        <w:rPr>
          <w:sz w:val="22"/>
          <w:szCs w:val="22"/>
        </w:rPr>
        <w:t>k</w:t>
      </w:r>
      <w:r w:rsidRPr="0029521D">
        <w:rPr>
          <w:spacing w:val="2"/>
          <w:sz w:val="22"/>
          <w:szCs w:val="22"/>
        </w:rPr>
        <w:t xml:space="preserve"> </w:t>
      </w:r>
      <w:r w:rsidRPr="0029521D">
        <w:rPr>
          <w:spacing w:val="-1"/>
          <w:sz w:val="22"/>
          <w:szCs w:val="22"/>
        </w:rPr>
        <w:t>c</w:t>
      </w:r>
      <w:r w:rsidRPr="0029521D">
        <w:rPr>
          <w:sz w:val="22"/>
          <w:szCs w:val="22"/>
        </w:rPr>
        <w:t>ompli</w:t>
      </w:r>
      <w:r w:rsidRPr="0029521D">
        <w:rPr>
          <w:spacing w:val="-1"/>
          <w:sz w:val="22"/>
          <w:szCs w:val="22"/>
        </w:rPr>
        <w:t>e</w:t>
      </w:r>
      <w:r w:rsidRPr="0029521D">
        <w:rPr>
          <w:sz w:val="22"/>
          <w:szCs w:val="22"/>
        </w:rPr>
        <w:t xml:space="preserve">s with </w:t>
      </w:r>
      <w:r w:rsidR="008D6286">
        <w:rPr>
          <w:sz w:val="22"/>
          <w:szCs w:val="22"/>
        </w:rPr>
        <w:t xml:space="preserve">the </w:t>
      </w:r>
      <w:r w:rsidRPr="0029521D">
        <w:rPr>
          <w:spacing w:val="-1"/>
          <w:sz w:val="22"/>
          <w:szCs w:val="22"/>
        </w:rPr>
        <w:t>re</w:t>
      </w:r>
      <w:r w:rsidRPr="0029521D">
        <w:rPr>
          <w:sz w:val="22"/>
          <w:szCs w:val="22"/>
        </w:rPr>
        <w:t>qui</w:t>
      </w:r>
      <w:r w:rsidRPr="0029521D">
        <w:rPr>
          <w:spacing w:val="-1"/>
          <w:sz w:val="22"/>
          <w:szCs w:val="22"/>
        </w:rPr>
        <w:t>re</w:t>
      </w:r>
      <w:r w:rsidRPr="0029521D">
        <w:rPr>
          <w:sz w:val="22"/>
          <w:szCs w:val="22"/>
        </w:rPr>
        <w:t>m</w:t>
      </w:r>
      <w:r w:rsidRPr="0029521D">
        <w:rPr>
          <w:spacing w:val="-1"/>
          <w:sz w:val="22"/>
          <w:szCs w:val="22"/>
        </w:rPr>
        <w:t>e</w:t>
      </w:r>
      <w:r w:rsidRPr="0029521D">
        <w:rPr>
          <w:sz w:val="22"/>
          <w:szCs w:val="22"/>
        </w:rPr>
        <w:t>nts of</w:t>
      </w:r>
      <w:r w:rsidRPr="0029521D">
        <w:rPr>
          <w:spacing w:val="2"/>
          <w:sz w:val="22"/>
          <w:szCs w:val="22"/>
        </w:rPr>
        <w:t xml:space="preserve"> </w:t>
      </w:r>
      <w:r w:rsidRPr="0029521D">
        <w:rPr>
          <w:spacing w:val="-1"/>
          <w:sz w:val="22"/>
          <w:szCs w:val="22"/>
        </w:rPr>
        <w:t>c</w:t>
      </w:r>
      <w:r w:rsidRPr="0029521D">
        <w:rPr>
          <w:sz w:val="22"/>
          <w:szCs w:val="22"/>
        </w:rPr>
        <w:t>ont</w:t>
      </w:r>
      <w:r w:rsidRPr="0029521D">
        <w:rPr>
          <w:spacing w:val="-1"/>
          <w:sz w:val="22"/>
          <w:szCs w:val="22"/>
        </w:rPr>
        <w:t>r</w:t>
      </w:r>
      <w:r w:rsidRPr="0029521D">
        <w:rPr>
          <w:spacing w:val="1"/>
          <w:sz w:val="22"/>
          <w:szCs w:val="22"/>
        </w:rPr>
        <w:t>a</w:t>
      </w:r>
      <w:r w:rsidRPr="0029521D">
        <w:rPr>
          <w:spacing w:val="-1"/>
          <w:sz w:val="22"/>
          <w:szCs w:val="22"/>
        </w:rPr>
        <w:t>c</w:t>
      </w:r>
      <w:r w:rsidRPr="0029521D">
        <w:rPr>
          <w:sz w:val="22"/>
          <w:szCs w:val="22"/>
        </w:rPr>
        <w:t>t sp</w:t>
      </w:r>
      <w:r w:rsidRPr="0029521D">
        <w:rPr>
          <w:spacing w:val="-1"/>
          <w:sz w:val="22"/>
          <w:szCs w:val="22"/>
        </w:rPr>
        <w:t>ec</w:t>
      </w:r>
      <w:r w:rsidRPr="0029521D">
        <w:rPr>
          <w:sz w:val="22"/>
          <w:szCs w:val="22"/>
        </w:rPr>
        <w:t>i</w:t>
      </w:r>
      <w:r w:rsidRPr="0029521D">
        <w:rPr>
          <w:spacing w:val="-1"/>
          <w:sz w:val="22"/>
          <w:szCs w:val="22"/>
        </w:rPr>
        <w:t>f</w:t>
      </w:r>
      <w:r w:rsidRPr="0029521D">
        <w:rPr>
          <w:sz w:val="22"/>
          <w:szCs w:val="22"/>
        </w:rPr>
        <w:t>i</w:t>
      </w:r>
      <w:r w:rsidRPr="0029521D">
        <w:rPr>
          <w:spacing w:val="-1"/>
          <w:sz w:val="22"/>
          <w:szCs w:val="22"/>
        </w:rPr>
        <w:t>ca</w:t>
      </w:r>
      <w:r w:rsidRPr="0029521D">
        <w:rPr>
          <w:sz w:val="22"/>
          <w:szCs w:val="22"/>
        </w:rPr>
        <w:t xml:space="preserve">tions.  </w:t>
      </w:r>
    </w:p>
    <w:p w:rsidR="00BC6FDE" w:rsidRDefault="00BC6FDE" w:rsidP="00832FC6">
      <w:pPr>
        <w:spacing w:line="276" w:lineRule="auto"/>
        <w:jc w:val="both"/>
        <w:rPr>
          <w:sz w:val="22"/>
          <w:szCs w:val="22"/>
        </w:rPr>
      </w:pPr>
      <w:r w:rsidRPr="0029521D">
        <w:rPr>
          <w:sz w:val="22"/>
          <w:szCs w:val="22"/>
        </w:rPr>
        <w:t>All work in</w:t>
      </w:r>
      <w:r w:rsidRPr="0029521D">
        <w:rPr>
          <w:spacing w:val="-1"/>
          <w:sz w:val="22"/>
          <w:szCs w:val="22"/>
        </w:rPr>
        <w:t>c</w:t>
      </w:r>
      <w:r w:rsidRPr="0029521D">
        <w:rPr>
          <w:sz w:val="22"/>
          <w:szCs w:val="22"/>
        </w:rPr>
        <w:t>lud</w:t>
      </w:r>
      <w:r w:rsidRPr="0029521D">
        <w:rPr>
          <w:spacing w:val="-1"/>
          <w:sz w:val="22"/>
          <w:szCs w:val="22"/>
        </w:rPr>
        <w:t>e</w:t>
      </w:r>
      <w:r w:rsidRPr="0029521D">
        <w:rPr>
          <w:sz w:val="22"/>
          <w:szCs w:val="22"/>
        </w:rPr>
        <w:t>d in the</w:t>
      </w:r>
      <w:r w:rsidRPr="0029521D">
        <w:rPr>
          <w:spacing w:val="1"/>
          <w:sz w:val="22"/>
          <w:szCs w:val="22"/>
        </w:rPr>
        <w:t xml:space="preserve"> </w:t>
      </w:r>
      <w:r w:rsidRPr="0029521D">
        <w:rPr>
          <w:spacing w:val="-1"/>
          <w:sz w:val="22"/>
          <w:szCs w:val="22"/>
        </w:rPr>
        <w:t>c</w:t>
      </w:r>
      <w:r w:rsidRPr="0029521D">
        <w:rPr>
          <w:sz w:val="22"/>
          <w:szCs w:val="22"/>
        </w:rPr>
        <w:t>ont</w:t>
      </w:r>
      <w:r w:rsidRPr="0029521D">
        <w:rPr>
          <w:spacing w:val="-1"/>
          <w:sz w:val="22"/>
          <w:szCs w:val="22"/>
        </w:rPr>
        <w:t>rac</w:t>
      </w:r>
      <w:r w:rsidRPr="0029521D">
        <w:rPr>
          <w:sz w:val="22"/>
          <w:szCs w:val="22"/>
        </w:rPr>
        <w:t>t sp</w:t>
      </w:r>
      <w:r w:rsidRPr="0029521D">
        <w:rPr>
          <w:spacing w:val="1"/>
          <w:sz w:val="22"/>
          <w:szCs w:val="22"/>
        </w:rPr>
        <w:t>e</w:t>
      </w:r>
      <w:r w:rsidRPr="0029521D">
        <w:rPr>
          <w:spacing w:val="-1"/>
          <w:sz w:val="22"/>
          <w:szCs w:val="22"/>
        </w:rPr>
        <w:t>c</w:t>
      </w:r>
      <w:r w:rsidRPr="0029521D">
        <w:rPr>
          <w:sz w:val="22"/>
          <w:szCs w:val="22"/>
        </w:rPr>
        <w:t>i</w:t>
      </w:r>
      <w:r w:rsidRPr="0029521D">
        <w:rPr>
          <w:spacing w:val="-1"/>
          <w:sz w:val="22"/>
          <w:szCs w:val="22"/>
        </w:rPr>
        <w:t>f</w:t>
      </w:r>
      <w:r w:rsidRPr="0029521D">
        <w:rPr>
          <w:sz w:val="22"/>
          <w:szCs w:val="22"/>
        </w:rPr>
        <w:t>i</w:t>
      </w:r>
      <w:r w:rsidRPr="0029521D">
        <w:rPr>
          <w:spacing w:val="-1"/>
          <w:sz w:val="22"/>
          <w:szCs w:val="22"/>
        </w:rPr>
        <w:t>ca</w:t>
      </w:r>
      <w:r w:rsidRPr="0029521D">
        <w:rPr>
          <w:sz w:val="22"/>
          <w:szCs w:val="22"/>
        </w:rPr>
        <w:t>tions is</w:t>
      </w:r>
      <w:r w:rsidRPr="0029521D">
        <w:rPr>
          <w:spacing w:val="-1"/>
          <w:sz w:val="22"/>
          <w:szCs w:val="22"/>
        </w:rPr>
        <w:t xml:space="preserve"> </w:t>
      </w:r>
      <w:r w:rsidRPr="0029521D">
        <w:rPr>
          <w:sz w:val="22"/>
          <w:szCs w:val="22"/>
        </w:rPr>
        <w:t>subj</w:t>
      </w:r>
      <w:r w:rsidRPr="0029521D">
        <w:rPr>
          <w:spacing w:val="-1"/>
          <w:sz w:val="22"/>
          <w:szCs w:val="22"/>
        </w:rPr>
        <w:t>ec</w:t>
      </w:r>
      <w:r w:rsidRPr="0029521D">
        <w:rPr>
          <w:sz w:val="22"/>
          <w:szCs w:val="22"/>
        </w:rPr>
        <w:t>t to insp</w:t>
      </w:r>
      <w:r w:rsidRPr="0029521D">
        <w:rPr>
          <w:spacing w:val="-1"/>
          <w:sz w:val="22"/>
          <w:szCs w:val="22"/>
        </w:rPr>
        <w:t>ec</w:t>
      </w:r>
      <w:r w:rsidRPr="0029521D">
        <w:rPr>
          <w:sz w:val="22"/>
          <w:szCs w:val="22"/>
        </w:rPr>
        <w:t xml:space="preserve">tions </w:t>
      </w:r>
      <w:r w:rsidRPr="0029521D">
        <w:rPr>
          <w:spacing w:val="2"/>
          <w:sz w:val="22"/>
          <w:szCs w:val="22"/>
        </w:rPr>
        <w:t>b</w:t>
      </w:r>
      <w:r w:rsidRPr="0029521D">
        <w:rPr>
          <w:sz w:val="22"/>
          <w:szCs w:val="22"/>
        </w:rPr>
        <w:t>y</w:t>
      </w:r>
      <w:r w:rsidRPr="0029521D">
        <w:rPr>
          <w:spacing w:val="-5"/>
          <w:sz w:val="22"/>
          <w:szCs w:val="22"/>
        </w:rPr>
        <w:t xml:space="preserve"> </w:t>
      </w:r>
      <w:r w:rsidRPr="0029521D">
        <w:rPr>
          <w:sz w:val="22"/>
          <w:szCs w:val="22"/>
        </w:rPr>
        <w:t xml:space="preserve">the </w:t>
      </w:r>
      <w:r w:rsidR="008D6286">
        <w:rPr>
          <w:sz w:val="22"/>
          <w:szCs w:val="22"/>
        </w:rPr>
        <w:t>Government</w:t>
      </w:r>
      <w:r w:rsidRPr="0029521D">
        <w:rPr>
          <w:sz w:val="22"/>
          <w:szCs w:val="22"/>
        </w:rPr>
        <w:t xml:space="preserve"> </w:t>
      </w:r>
      <w:r w:rsidRPr="0029521D">
        <w:rPr>
          <w:spacing w:val="-1"/>
          <w:sz w:val="22"/>
          <w:szCs w:val="22"/>
        </w:rPr>
        <w:t>a</w:t>
      </w:r>
      <w:r w:rsidRPr="0029521D">
        <w:rPr>
          <w:sz w:val="22"/>
          <w:szCs w:val="22"/>
        </w:rPr>
        <w:t>t p</w:t>
      </w:r>
      <w:r w:rsidRPr="0029521D">
        <w:rPr>
          <w:spacing w:val="1"/>
          <w:sz w:val="22"/>
          <w:szCs w:val="22"/>
        </w:rPr>
        <w:t>e</w:t>
      </w:r>
      <w:r w:rsidRPr="0029521D">
        <w:rPr>
          <w:spacing w:val="-1"/>
          <w:sz w:val="22"/>
          <w:szCs w:val="22"/>
        </w:rPr>
        <w:t>r</w:t>
      </w:r>
      <w:r w:rsidRPr="0029521D">
        <w:rPr>
          <w:sz w:val="22"/>
          <w:szCs w:val="22"/>
        </w:rPr>
        <w:t>iodic</w:t>
      </w:r>
      <w:r w:rsidRPr="0029521D">
        <w:rPr>
          <w:spacing w:val="-1"/>
          <w:sz w:val="22"/>
          <w:szCs w:val="22"/>
        </w:rPr>
        <w:t xml:space="preserve"> </w:t>
      </w:r>
      <w:r w:rsidRPr="0029521D">
        <w:rPr>
          <w:spacing w:val="3"/>
          <w:sz w:val="22"/>
          <w:szCs w:val="22"/>
        </w:rPr>
        <w:t>i</w:t>
      </w:r>
      <w:r w:rsidRPr="0029521D">
        <w:rPr>
          <w:sz w:val="22"/>
          <w:szCs w:val="22"/>
        </w:rPr>
        <w:t>nt</w:t>
      </w:r>
      <w:r w:rsidRPr="0029521D">
        <w:rPr>
          <w:spacing w:val="-1"/>
          <w:sz w:val="22"/>
          <w:szCs w:val="22"/>
        </w:rPr>
        <w:t>er</w:t>
      </w:r>
      <w:r w:rsidRPr="0029521D">
        <w:rPr>
          <w:sz w:val="22"/>
          <w:szCs w:val="22"/>
        </w:rPr>
        <w:t>v</w:t>
      </w:r>
      <w:r w:rsidRPr="0029521D">
        <w:rPr>
          <w:spacing w:val="-1"/>
          <w:sz w:val="22"/>
          <w:szCs w:val="22"/>
        </w:rPr>
        <w:t>a</w:t>
      </w:r>
      <w:r w:rsidRPr="0029521D">
        <w:rPr>
          <w:sz w:val="22"/>
          <w:szCs w:val="22"/>
        </w:rPr>
        <w:t>ls throughout</w:t>
      </w:r>
      <w:r w:rsidRPr="0029521D">
        <w:rPr>
          <w:spacing w:val="-2"/>
          <w:sz w:val="22"/>
          <w:szCs w:val="22"/>
        </w:rPr>
        <w:t xml:space="preserve"> </w:t>
      </w:r>
      <w:r w:rsidRPr="0029521D">
        <w:rPr>
          <w:sz w:val="22"/>
          <w:szCs w:val="22"/>
        </w:rPr>
        <w:t>the</w:t>
      </w:r>
      <w:r w:rsidRPr="0029521D">
        <w:rPr>
          <w:spacing w:val="-1"/>
          <w:sz w:val="22"/>
          <w:szCs w:val="22"/>
        </w:rPr>
        <w:t xml:space="preserve"> </w:t>
      </w:r>
      <w:r w:rsidRPr="0029521D">
        <w:rPr>
          <w:sz w:val="22"/>
          <w:szCs w:val="22"/>
        </w:rPr>
        <w:t>p</w:t>
      </w:r>
      <w:r w:rsidRPr="0029521D">
        <w:rPr>
          <w:spacing w:val="1"/>
          <w:sz w:val="22"/>
          <w:szCs w:val="22"/>
        </w:rPr>
        <w:t>e</w:t>
      </w:r>
      <w:r w:rsidRPr="0029521D">
        <w:rPr>
          <w:spacing w:val="-1"/>
          <w:sz w:val="22"/>
          <w:szCs w:val="22"/>
        </w:rPr>
        <w:t>rf</w:t>
      </w:r>
      <w:r w:rsidRPr="0029521D">
        <w:rPr>
          <w:sz w:val="22"/>
          <w:szCs w:val="22"/>
        </w:rPr>
        <w:t>o</w:t>
      </w:r>
      <w:r w:rsidRPr="0029521D">
        <w:rPr>
          <w:spacing w:val="2"/>
          <w:sz w:val="22"/>
          <w:szCs w:val="22"/>
        </w:rPr>
        <w:t>r</w:t>
      </w:r>
      <w:r w:rsidRPr="0029521D">
        <w:rPr>
          <w:sz w:val="22"/>
          <w:szCs w:val="22"/>
        </w:rPr>
        <w:t>m</w:t>
      </w:r>
      <w:r w:rsidRPr="0029521D">
        <w:rPr>
          <w:spacing w:val="-1"/>
          <w:sz w:val="22"/>
          <w:szCs w:val="22"/>
        </w:rPr>
        <w:t>a</w:t>
      </w:r>
      <w:r w:rsidRPr="0029521D">
        <w:rPr>
          <w:sz w:val="22"/>
          <w:szCs w:val="22"/>
        </w:rPr>
        <w:t>n</w:t>
      </w:r>
      <w:r w:rsidRPr="0029521D">
        <w:rPr>
          <w:spacing w:val="-1"/>
          <w:sz w:val="22"/>
          <w:szCs w:val="22"/>
        </w:rPr>
        <w:t>c</w:t>
      </w:r>
      <w:r w:rsidRPr="0029521D">
        <w:rPr>
          <w:sz w:val="22"/>
          <w:szCs w:val="22"/>
        </w:rPr>
        <w:t>e</w:t>
      </w:r>
      <w:r w:rsidRPr="0029521D">
        <w:rPr>
          <w:spacing w:val="-1"/>
          <w:sz w:val="22"/>
          <w:szCs w:val="22"/>
        </w:rPr>
        <w:t xml:space="preserve"> </w:t>
      </w:r>
      <w:r w:rsidRPr="0029521D">
        <w:rPr>
          <w:sz w:val="22"/>
          <w:szCs w:val="22"/>
        </w:rPr>
        <w:t>of</w:t>
      </w:r>
      <w:r w:rsidRPr="0029521D">
        <w:rPr>
          <w:spacing w:val="-1"/>
          <w:sz w:val="22"/>
          <w:szCs w:val="22"/>
        </w:rPr>
        <w:t xml:space="preserve"> </w:t>
      </w:r>
      <w:r w:rsidRPr="0029521D">
        <w:rPr>
          <w:sz w:val="22"/>
          <w:szCs w:val="22"/>
        </w:rPr>
        <w:t xml:space="preserve">this </w:t>
      </w:r>
      <w:r w:rsidRPr="0029521D">
        <w:rPr>
          <w:spacing w:val="-1"/>
          <w:sz w:val="22"/>
          <w:szCs w:val="22"/>
        </w:rPr>
        <w:t>c</w:t>
      </w:r>
      <w:r w:rsidRPr="0029521D">
        <w:rPr>
          <w:sz w:val="22"/>
          <w:szCs w:val="22"/>
        </w:rPr>
        <w:t>ont</w:t>
      </w:r>
      <w:r w:rsidRPr="0029521D">
        <w:rPr>
          <w:spacing w:val="2"/>
          <w:sz w:val="22"/>
          <w:szCs w:val="22"/>
        </w:rPr>
        <w:t>r</w:t>
      </w:r>
      <w:r w:rsidRPr="0029521D">
        <w:rPr>
          <w:spacing w:val="-1"/>
          <w:sz w:val="22"/>
          <w:szCs w:val="22"/>
        </w:rPr>
        <w:t>ac</w:t>
      </w:r>
      <w:r w:rsidRPr="0029521D">
        <w:rPr>
          <w:sz w:val="22"/>
          <w:szCs w:val="22"/>
        </w:rPr>
        <w:t xml:space="preserve">t.  </w:t>
      </w:r>
      <w:r w:rsidRPr="0029521D">
        <w:rPr>
          <w:spacing w:val="2"/>
          <w:sz w:val="22"/>
          <w:szCs w:val="22"/>
        </w:rPr>
        <w:t>T</w:t>
      </w:r>
      <w:r w:rsidRPr="0029521D">
        <w:rPr>
          <w:spacing w:val="-1"/>
          <w:sz w:val="22"/>
          <w:szCs w:val="22"/>
        </w:rPr>
        <w:t>rea</w:t>
      </w:r>
      <w:r w:rsidRPr="0029521D">
        <w:rPr>
          <w:sz w:val="22"/>
          <w:szCs w:val="22"/>
        </w:rPr>
        <w:t>tm</w:t>
      </w:r>
      <w:r w:rsidRPr="0029521D">
        <w:rPr>
          <w:spacing w:val="-1"/>
          <w:sz w:val="22"/>
          <w:szCs w:val="22"/>
        </w:rPr>
        <w:t>e</w:t>
      </w:r>
      <w:r w:rsidRPr="0029521D">
        <w:rPr>
          <w:sz w:val="22"/>
          <w:szCs w:val="22"/>
        </w:rPr>
        <w:t>nt insp</w:t>
      </w:r>
      <w:r w:rsidRPr="0029521D">
        <w:rPr>
          <w:spacing w:val="-1"/>
          <w:sz w:val="22"/>
          <w:szCs w:val="22"/>
        </w:rPr>
        <w:t>ec</w:t>
      </w:r>
      <w:r w:rsidRPr="0029521D">
        <w:rPr>
          <w:sz w:val="22"/>
          <w:szCs w:val="22"/>
        </w:rPr>
        <w:t xml:space="preserve">tions </w:t>
      </w:r>
      <w:r w:rsidRPr="0029521D">
        <w:rPr>
          <w:spacing w:val="-1"/>
          <w:sz w:val="22"/>
          <w:szCs w:val="22"/>
        </w:rPr>
        <w:t>ar</w:t>
      </w:r>
      <w:r w:rsidRPr="0029521D">
        <w:rPr>
          <w:sz w:val="22"/>
          <w:szCs w:val="22"/>
        </w:rPr>
        <w:t>e</w:t>
      </w:r>
      <w:r w:rsidRPr="0029521D">
        <w:rPr>
          <w:spacing w:val="-1"/>
          <w:sz w:val="22"/>
          <w:szCs w:val="22"/>
        </w:rPr>
        <w:t xml:space="preserve"> f</w:t>
      </w:r>
      <w:r w:rsidRPr="0029521D">
        <w:rPr>
          <w:spacing w:val="2"/>
          <w:sz w:val="22"/>
          <w:szCs w:val="22"/>
        </w:rPr>
        <w:t>o</w:t>
      </w:r>
      <w:r w:rsidRPr="0029521D">
        <w:rPr>
          <w:sz w:val="22"/>
          <w:szCs w:val="22"/>
        </w:rPr>
        <w:t>r</w:t>
      </w:r>
      <w:r w:rsidRPr="0029521D">
        <w:rPr>
          <w:spacing w:val="-1"/>
          <w:sz w:val="22"/>
          <w:szCs w:val="22"/>
        </w:rPr>
        <w:t xml:space="preserve"> </w:t>
      </w:r>
      <w:r w:rsidRPr="0029521D">
        <w:rPr>
          <w:sz w:val="22"/>
          <w:szCs w:val="22"/>
        </w:rPr>
        <w:t>the</w:t>
      </w:r>
      <w:r w:rsidRPr="0029521D">
        <w:rPr>
          <w:spacing w:val="-1"/>
          <w:sz w:val="22"/>
          <w:szCs w:val="22"/>
        </w:rPr>
        <w:t xml:space="preserve"> </w:t>
      </w:r>
      <w:r w:rsidRPr="0029521D">
        <w:rPr>
          <w:sz w:val="22"/>
          <w:szCs w:val="22"/>
        </w:rPr>
        <w:t>s</w:t>
      </w:r>
      <w:r w:rsidRPr="0029521D">
        <w:rPr>
          <w:spacing w:val="2"/>
          <w:sz w:val="22"/>
          <w:szCs w:val="22"/>
        </w:rPr>
        <w:t>o</w:t>
      </w:r>
      <w:r w:rsidRPr="0029521D">
        <w:rPr>
          <w:sz w:val="22"/>
          <w:szCs w:val="22"/>
        </w:rPr>
        <w:t>le</w:t>
      </w:r>
      <w:r w:rsidRPr="0029521D">
        <w:rPr>
          <w:spacing w:val="-1"/>
          <w:sz w:val="22"/>
          <w:szCs w:val="22"/>
        </w:rPr>
        <w:t xml:space="preserve"> </w:t>
      </w:r>
      <w:r w:rsidRPr="0029521D">
        <w:rPr>
          <w:sz w:val="22"/>
          <w:szCs w:val="22"/>
        </w:rPr>
        <w:t>b</w:t>
      </w:r>
      <w:r w:rsidRPr="0029521D">
        <w:rPr>
          <w:spacing w:val="-1"/>
          <w:sz w:val="22"/>
          <w:szCs w:val="22"/>
        </w:rPr>
        <w:t>e</w:t>
      </w:r>
      <w:r w:rsidRPr="0029521D">
        <w:rPr>
          <w:sz w:val="22"/>
          <w:szCs w:val="22"/>
        </w:rPr>
        <w:t>n</w:t>
      </w:r>
      <w:r w:rsidRPr="0029521D">
        <w:rPr>
          <w:spacing w:val="-1"/>
          <w:sz w:val="22"/>
          <w:szCs w:val="22"/>
        </w:rPr>
        <w:t>ef</w:t>
      </w:r>
      <w:r w:rsidRPr="0029521D">
        <w:rPr>
          <w:sz w:val="22"/>
          <w:szCs w:val="22"/>
        </w:rPr>
        <w:t>it of</w:t>
      </w:r>
      <w:r w:rsidRPr="0029521D">
        <w:rPr>
          <w:spacing w:val="-1"/>
          <w:sz w:val="22"/>
          <w:szCs w:val="22"/>
        </w:rPr>
        <w:t xml:space="preserve"> </w:t>
      </w:r>
      <w:r w:rsidRPr="0029521D">
        <w:rPr>
          <w:sz w:val="22"/>
          <w:szCs w:val="22"/>
        </w:rPr>
        <w:t>the</w:t>
      </w:r>
      <w:r w:rsidRPr="0029521D">
        <w:rPr>
          <w:spacing w:val="1"/>
          <w:sz w:val="22"/>
          <w:szCs w:val="22"/>
        </w:rPr>
        <w:t xml:space="preserve"> </w:t>
      </w:r>
      <w:r w:rsidR="008D6286">
        <w:rPr>
          <w:sz w:val="22"/>
          <w:szCs w:val="22"/>
        </w:rPr>
        <w:t>Government</w:t>
      </w:r>
      <w:r w:rsidRPr="0029521D">
        <w:rPr>
          <w:sz w:val="22"/>
          <w:szCs w:val="22"/>
        </w:rPr>
        <w:t xml:space="preserve"> </w:t>
      </w:r>
      <w:r w:rsidRPr="0029521D">
        <w:rPr>
          <w:spacing w:val="-1"/>
          <w:sz w:val="22"/>
          <w:szCs w:val="22"/>
        </w:rPr>
        <w:t>a</w:t>
      </w:r>
      <w:r w:rsidRPr="0029521D">
        <w:rPr>
          <w:sz w:val="22"/>
          <w:szCs w:val="22"/>
        </w:rPr>
        <w:t>nd sh</w:t>
      </w:r>
      <w:r w:rsidRPr="0029521D">
        <w:rPr>
          <w:spacing w:val="-1"/>
          <w:sz w:val="22"/>
          <w:szCs w:val="22"/>
        </w:rPr>
        <w:t>a</w:t>
      </w:r>
      <w:r w:rsidRPr="0029521D">
        <w:rPr>
          <w:sz w:val="22"/>
          <w:szCs w:val="22"/>
        </w:rPr>
        <w:t xml:space="preserve">ll not </w:t>
      </w:r>
      <w:r w:rsidRPr="0029521D">
        <w:rPr>
          <w:spacing w:val="-1"/>
          <w:sz w:val="22"/>
          <w:szCs w:val="22"/>
        </w:rPr>
        <w:t>re</w:t>
      </w:r>
      <w:r w:rsidRPr="0029521D">
        <w:rPr>
          <w:sz w:val="22"/>
          <w:szCs w:val="22"/>
        </w:rPr>
        <w:t>l</w:t>
      </w:r>
      <w:r w:rsidRPr="0029521D">
        <w:rPr>
          <w:spacing w:val="-1"/>
          <w:sz w:val="22"/>
          <w:szCs w:val="22"/>
        </w:rPr>
        <w:t>ea</w:t>
      </w:r>
      <w:r w:rsidRPr="0029521D">
        <w:rPr>
          <w:spacing w:val="3"/>
          <w:sz w:val="22"/>
          <w:szCs w:val="22"/>
        </w:rPr>
        <w:t>s</w:t>
      </w:r>
      <w:r w:rsidRPr="0029521D">
        <w:rPr>
          <w:sz w:val="22"/>
          <w:szCs w:val="22"/>
        </w:rPr>
        <w:t>e</w:t>
      </w:r>
      <w:r w:rsidRPr="0029521D">
        <w:rPr>
          <w:spacing w:val="-1"/>
          <w:sz w:val="22"/>
          <w:szCs w:val="22"/>
        </w:rPr>
        <w:t xml:space="preserve"> </w:t>
      </w:r>
      <w:r w:rsidRPr="0029521D">
        <w:rPr>
          <w:sz w:val="22"/>
          <w:szCs w:val="22"/>
        </w:rPr>
        <w:t>the</w:t>
      </w:r>
      <w:r w:rsidRPr="0029521D">
        <w:rPr>
          <w:spacing w:val="-1"/>
          <w:sz w:val="22"/>
          <w:szCs w:val="22"/>
        </w:rPr>
        <w:t xml:space="preserve"> </w:t>
      </w:r>
      <w:r w:rsidRPr="0029521D">
        <w:rPr>
          <w:spacing w:val="1"/>
          <w:sz w:val="22"/>
          <w:szCs w:val="22"/>
        </w:rPr>
        <w:t>Contractor</w:t>
      </w:r>
      <w:r w:rsidRPr="0029521D">
        <w:rPr>
          <w:spacing w:val="-1"/>
          <w:sz w:val="22"/>
          <w:szCs w:val="22"/>
        </w:rPr>
        <w:t xml:space="preserve"> </w:t>
      </w:r>
      <w:r w:rsidRPr="0029521D">
        <w:rPr>
          <w:spacing w:val="2"/>
          <w:sz w:val="22"/>
          <w:szCs w:val="22"/>
        </w:rPr>
        <w:t>o</w:t>
      </w:r>
      <w:r w:rsidRPr="0029521D">
        <w:rPr>
          <w:sz w:val="22"/>
          <w:szCs w:val="22"/>
        </w:rPr>
        <w:t>f the</w:t>
      </w:r>
      <w:r w:rsidRPr="0029521D">
        <w:rPr>
          <w:spacing w:val="-1"/>
          <w:sz w:val="22"/>
          <w:szCs w:val="22"/>
        </w:rPr>
        <w:t xml:space="preserve"> re</w:t>
      </w:r>
      <w:r w:rsidRPr="0029521D">
        <w:rPr>
          <w:sz w:val="22"/>
          <w:szCs w:val="22"/>
        </w:rPr>
        <w:t>sponsibili</w:t>
      </w:r>
      <w:r w:rsidRPr="0029521D">
        <w:rPr>
          <w:spacing w:val="3"/>
          <w:sz w:val="22"/>
          <w:szCs w:val="22"/>
        </w:rPr>
        <w:t>t</w:t>
      </w:r>
      <w:r w:rsidRPr="0029521D">
        <w:rPr>
          <w:sz w:val="22"/>
          <w:szCs w:val="22"/>
        </w:rPr>
        <w:t>y</w:t>
      </w:r>
      <w:r w:rsidRPr="0029521D">
        <w:rPr>
          <w:spacing w:val="-5"/>
          <w:sz w:val="22"/>
          <w:szCs w:val="22"/>
        </w:rPr>
        <w:t xml:space="preserve"> </w:t>
      </w:r>
      <w:r w:rsidRPr="0029521D">
        <w:rPr>
          <w:sz w:val="22"/>
          <w:szCs w:val="22"/>
        </w:rPr>
        <w:t>of</w:t>
      </w:r>
      <w:r w:rsidRPr="0029521D">
        <w:rPr>
          <w:spacing w:val="-1"/>
          <w:sz w:val="22"/>
          <w:szCs w:val="22"/>
        </w:rPr>
        <w:t xml:space="preserve"> </w:t>
      </w:r>
      <w:r w:rsidRPr="0029521D">
        <w:rPr>
          <w:sz w:val="22"/>
          <w:szCs w:val="22"/>
        </w:rPr>
        <w:t>p</w:t>
      </w:r>
      <w:r w:rsidRPr="0029521D">
        <w:rPr>
          <w:spacing w:val="-1"/>
          <w:sz w:val="22"/>
          <w:szCs w:val="22"/>
        </w:rPr>
        <w:t>r</w:t>
      </w:r>
      <w:r w:rsidRPr="0029521D">
        <w:rPr>
          <w:sz w:val="22"/>
          <w:szCs w:val="22"/>
        </w:rPr>
        <w:t>o</w:t>
      </w:r>
      <w:r w:rsidRPr="0029521D">
        <w:rPr>
          <w:spacing w:val="2"/>
          <w:sz w:val="22"/>
          <w:szCs w:val="22"/>
        </w:rPr>
        <w:t>v</w:t>
      </w:r>
      <w:r w:rsidRPr="0029521D">
        <w:rPr>
          <w:sz w:val="22"/>
          <w:szCs w:val="22"/>
        </w:rPr>
        <w:t>iding</w:t>
      </w:r>
      <w:r w:rsidRPr="0029521D">
        <w:rPr>
          <w:spacing w:val="-2"/>
          <w:sz w:val="22"/>
          <w:szCs w:val="22"/>
        </w:rPr>
        <w:t xml:space="preserve"> </w:t>
      </w:r>
      <w:r w:rsidRPr="0029521D">
        <w:rPr>
          <w:sz w:val="22"/>
          <w:szCs w:val="22"/>
        </w:rPr>
        <w:t>qu</w:t>
      </w:r>
      <w:r w:rsidRPr="0029521D">
        <w:rPr>
          <w:spacing w:val="-1"/>
          <w:sz w:val="22"/>
          <w:szCs w:val="22"/>
        </w:rPr>
        <w:t>a</w:t>
      </w:r>
      <w:r w:rsidRPr="0029521D">
        <w:rPr>
          <w:sz w:val="22"/>
          <w:szCs w:val="22"/>
        </w:rPr>
        <w:t>li</w:t>
      </w:r>
      <w:r w:rsidRPr="0029521D">
        <w:rPr>
          <w:spacing w:val="3"/>
          <w:sz w:val="22"/>
          <w:szCs w:val="22"/>
        </w:rPr>
        <w:t>t</w:t>
      </w:r>
      <w:r w:rsidRPr="0029521D">
        <w:rPr>
          <w:sz w:val="22"/>
          <w:szCs w:val="22"/>
        </w:rPr>
        <w:t>y</w:t>
      </w:r>
      <w:r w:rsidRPr="0029521D">
        <w:rPr>
          <w:spacing w:val="-2"/>
          <w:sz w:val="22"/>
          <w:szCs w:val="22"/>
        </w:rPr>
        <w:t xml:space="preserve"> </w:t>
      </w:r>
      <w:r w:rsidRPr="0029521D">
        <w:rPr>
          <w:spacing w:val="-1"/>
          <w:sz w:val="22"/>
          <w:szCs w:val="22"/>
        </w:rPr>
        <w:t>c</w:t>
      </w:r>
      <w:r w:rsidRPr="0029521D">
        <w:rPr>
          <w:sz w:val="22"/>
          <w:szCs w:val="22"/>
        </w:rPr>
        <w:t>ont</w:t>
      </w:r>
      <w:r w:rsidRPr="0029521D">
        <w:rPr>
          <w:spacing w:val="-1"/>
          <w:sz w:val="22"/>
          <w:szCs w:val="22"/>
        </w:rPr>
        <w:t>r</w:t>
      </w:r>
      <w:r w:rsidRPr="0029521D">
        <w:rPr>
          <w:sz w:val="22"/>
          <w:szCs w:val="22"/>
        </w:rPr>
        <w:t>ol m</w:t>
      </w:r>
      <w:r w:rsidRPr="0029521D">
        <w:rPr>
          <w:spacing w:val="-1"/>
          <w:sz w:val="22"/>
          <w:szCs w:val="22"/>
        </w:rPr>
        <w:t>e</w:t>
      </w:r>
      <w:r w:rsidRPr="0029521D">
        <w:rPr>
          <w:spacing w:val="1"/>
          <w:sz w:val="22"/>
          <w:szCs w:val="22"/>
        </w:rPr>
        <w:t>a</w:t>
      </w:r>
      <w:r w:rsidRPr="0029521D">
        <w:rPr>
          <w:sz w:val="22"/>
          <w:szCs w:val="22"/>
        </w:rPr>
        <w:t>su</w:t>
      </w:r>
      <w:r w:rsidRPr="0029521D">
        <w:rPr>
          <w:spacing w:val="-1"/>
          <w:sz w:val="22"/>
          <w:szCs w:val="22"/>
        </w:rPr>
        <w:t>re</w:t>
      </w:r>
      <w:r w:rsidRPr="0029521D">
        <w:rPr>
          <w:sz w:val="22"/>
          <w:szCs w:val="22"/>
        </w:rPr>
        <w:t xml:space="preserve">s to </w:t>
      </w:r>
      <w:r w:rsidRPr="0029521D">
        <w:rPr>
          <w:spacing w:val="-1"/>
          <w:sz w:val="22"/>
          <w:szCs w:val="22"/>
        </w:rPr>
        <w:t>a</w:t>
      </w:r>
      <w:r w:rsidRPr="0029521D">
        <w:rPr>
          <w:sz w:val="22"/>
          <w:szCs w:val="22"/>
        </w:rPr>
        <w:t>ssu</w:t>
      </w:r>
      <w:r w:rsidRPr="0029521D">
        <w:rPr>
          <w:spacing w:val="-1"/>
          <w:sz w:val="22"/>
          <w:szCs w:val="22"/>
        </w:rPr>
        <w:t>r</w:t>
      </w:r>
      <w:r w:rsidRPr="0029521D">
        <w:rPr>
          <w:sz w:val="22"/>
          <w:szCs w:val="22"/>
        </w:rPr>
        <w:t>e</w:t>
      </w:r>
      <w:r w:rsidRPr="0029521D">
        <w:rPr>
          <w:spacing w:val="-1"/>
          <w:sz w:val="22"/>
          <w:szCs w:val="22"/>
        </w:rPr>
        <w:t xml:space="preserve"> </w:t>
      </w:r>
      <w:r w:rsidRPr="0029521D">
        <w:rPr>
          <w:sz w:val="22"/>
          <w:szCs w:val="22"/>
        </w:rPr>
        <w:t>th</w:t>
      </w:r>
      <w:r w:rsidRPr="0029521D">
        <w:rPr>
          <w:spacing w:val="-1"/>
          <w:sz w:val="22"/>
          <w:szCs w:val="22"/>
        </w:rPr>
        <w:t>a</w:t>
      </w:r>
      <w:r w:rsidRPr="0029521D">
        <w:rPr>
          <w:sz w:val="22"/>
          <w:szCs w:val="22"/>
        </w:rPr>
        <w:t>t the</w:t>
      </w:r>
      <w:r w:rsidRPr="0029521D">
        <w:rPr>
          <w:spacing w:val="1"/>
          <w:sz w:val="22"/>
          <w:szCs w:val="22"/>
        </w:rPr>
        <w:t xml:space="preserve"> </w:t>
      </w:r>
      <w:r w:rsidRPr="0029521D">
        <w:rPr>
          <w:spacing w:val="2"/>
          <w:sz w:val="22"/>
          <w:szCs w:val="22"/>
        </w:rPr>
        <w:t>w</w:t>
      </w:r>
      <w:r w:rsidRPr="0029521D">
        <w:rPr>
          <w:sz w:val="22"/>
          <w:szCs w:val="22"/>
        </w:rPr>
        <w:t>o</w:t>
      </w:r>
      <w:r w:rsidRPr="0029521D">
        <w:rPr>
          <w:spacing w:val="-1"/>
          <w:sz w:val="22"/>
          <w:szCs w:val="22"/>
        </w:rPr>
        <w:t>r</w:t>
      </w:r>
      <w:r w:rsidRPr="0029521D">
        <w:rPr>
          <w:sz w:val="22"/>
          <w:szCs w:val="22"/>
        </w:rPr>
        <w:t>k st</w:t>
      </w:r>
      <w:r w:rsidRPr="0029521D">
        <w:rPr>
          <w:spacing w:val="-1"/>
          <w:sz w:val="22"/>
          <w:szCs w:val="22"/>
        </w:rPr>
        <w:t>r</w:t>
      </w:r>
      <w:r w:rsidRPr="0029521D">
        <w:rPr>
          <w:sz w:val="22"/>
          <w:szCs w:val="22"/>
        </w:rPr>
        <w:t>i</w:t>
      </w:r>
      <w:r w:rsidRPr="0029521D">
        <w:rPr>
          <w:spacing w:val="-1"/>
          <w:sz w:val="22"/>
          <w:szCs w:val="22"/>
        </w:rPr>
        <w:t>c</w:t>
      </w:r>
      <w:r w:rsidRPr="0029521D">
        <w:rPr>
          <w:sz w:val="22"/>
          <w:szCs w:val="22"/>
        </w:rPr>
        <w:t>t</w:t>
      </w:r>
      <w:r w:rsidRPr="0029521D">
        <w:rPr>
          <w:spacing w:val="3"/>
          <w:sz w:val="22"/>
          <w:szCs w:val="22"/>
        </w:rPr>
        <w:t>l</w:t>
      </w:r>
      <w:r w:rsidRPr="0029521D">
        <w:rPr>
          <w:sz w:val="22"/>
          <w:szCs w:val="22"/>
        </w:rPr>
        <w:t xml:space="preserve">y </w:t>
      </w:r>
      <w:r w:rsidRPr="0029521D">
        <w:rPr>
          <w:spacing w:val="-1"/>
          <w:sz w:val="22"/>
          <w:szCs w:val="22"/>
        </w:rPr>
        <w:t>c</w:t>
      </w:r>
      <w:r w:rsidRPr="0029521D">
        <w:rPr>
          <w:sz w:val="22"/>
          <w:szCs w:val="22"/>
        </w:rPr>
        <w:t>ompli</w:t>
      </w:r>
      <w:r w:rsidRPr="0029521D">
        <w:rPr>
          <w:spacing w:val="-1"/>
          <w:sz w:val="22"/>
          <w:szCs w:val="22"/>
        </w:rPr>
        <w:t>e</w:t>
      </w:r>
      <w:r w:rsidRPr="0029521D">
        <w:rPr>
          <w:sz w:val="22"/>
          <w:szCs w:val="22"/>
        </w:rPr>
        <w:t>s with the</w:t>
      </w:r>
      <w:r w:rsidRPr="0029521D">
        <w:rPr>
          <w:spacing w:val="-1"/>
          <w:sz w:val="22"/>
          <w:szCs w:val="22"/>
        </w:rPr>
        <w:t xml:space="preserve"> c</w:t>
      </w:r>
      <w:r w:rsidRPr="0029521D">
        <w:rPr>
          <w:sz w:val="22"/>
          <w:szCs w:val="22"/>
        </w:rPr>
        <w:t>ont</w:t>
      </w:r>
      <w:r w:rsidRPr="0029521D">
        <w:rPr>
          <w:spacing w:val="-1"/>
          <w:sz w:val="22"/>
          <w:szCs w:val="22"/>
        </w:rPr>
        <w:t>r</w:t>
      </w:r>
      <w:r w:rsidRPr="0029521D">
        <w:rPr>
          <w:spacing w:val="1"/>
          <w:sz w:val="22"/>
          <w:szCs w:val="22"/>
        </w:rPr>
        <w:t>a</w:t>
      </w:r>
      <w:r w:rsidRPr="0029521D">
        <w:rPr>
          <w:spacing w:val="-1"/>
          <w:sz w:val="22"/>
          <w:szCs w:val="22"/>
        </w:rPr>
        <w:t>c</w:t>
      </w:r>
      <w:r w:rsidRPr="0029521D">
        <w:rPr>
          <w:sz w:val="22"/>
          <w:szCs w:val="22"/>
        </w:rPr>
        <w:t xml:space="preserve">t </w:t>
      </w:r>
      <w:r w:rsidRPr="0029521D">
        <w:rPr>
          <w:spacing w:val="-1"/>
          <w:sz w:val="22"/>
          <w:szCs w:val="22"/>
        </w:rPr>
        <w:t>re</w:t>
      </w:r>
      <w:r w:rsidRPr="0029521D">
        <w:rPr>
          <w:sz w:val="22"/>
          <w:szCs w:val="22"/>
        </w:rPr>
        <w:t>qui</w:t>
      </w:r>
      <w:r w:rsidRPr="0029521D">
        <w:rPr>
          <w:spacing w:val="-1"/>
          <w:sz w:val="22"/>
          <w:szCs w:val="22"/>
        </w:rPr>
        <w:t>re</w:t>
      </w:r>
      <w:r w:rsidRPr="0029521D">
        <w:rPr>
          <w:spacing w:val="3"/>
          <w:sz w:val="22"/>
          <w:szCs w:val="22"/>
        </w:rPr>
        <w:t>m</w:t>
      </w:r>
      <w:r w:rsidRPr="0029521D">
        <w:rPr>
          <w:spacing w:val="-1"/>
          <w:sz w:val="22"/>
          <w:szCs w:val="22"/>
        </w:rPr>
        <w:t>e</w:t>
      </w:r>
      <w:r w:rsidRPr="0029521D">
        <w:rPr>
          <w:sz w:val="22"/>
          <w:szCs w:val="22"/>
        </w:rPr>
        <w:t>nts.</w:t>
      </w:r>
    </w:p>
    <w:p w:rsidR="0041142B" w:rsidRPr="0029521D" w:rsidRDefault="0041142B" w:rsidP="00832FC6">
      <w:pPr>
        <w:spacing w:line="276" w:lineRule="auto"/>
        <w:jc w:val="both"/>
        <w:rPr>
          <w:sz w:val="22"/>
          <w:szCs w:val="22"/>
        </w:rPr>
      </w:pPr>
    </w:p>
    <w:p w:rsidR="001C6D75" w:rsidRPr="00435A4C" w:rsidRDefault="0041142B" w:rsidP="00832FC6">
      <w:pPr>
        <w:spacing w:line="276" w:lineRule="auto"/>
        <w:ind w:left="432"/>
        <w:jc w:val="both"/>
        <w:rPr>
          <w:b/>
          <w:u w:val="single"/>
        </w:rPr>
      </w:pPr>
      <w:r w:rsidRPr="00145379">
        <w:rPr>
          <w:b/>
          <w:u w:val="single"/>
        </w:rPr>
        <w:t>E.3</w:t>
      </w:r>
      <w:r w:rsidR="001C6D75" w:rsidRPr="00145379">
        <w:rPr>
          <w:b/>
          <w:u w:val="single"/>
        </w:rPr>
        <w:t>.2.1</w:t>
      </w:r>
      <w:r w:rsidR="001C6D75" w:rsidRPr="00435A4C">
        <w:rPr>
          <w:b/>
          <w:u w:val="single"/>
        </w:rPr>
        <w:tab/>
      </w:r>
      <w:r w:rsidR="001C6D75" w:rsidRPr="00145379">
        <w:rPr>
          <w:b/>
          <w:u w:val="single"/>
        </w:rPr>
        <w:t>GOVERNMENT TIMING OF INSPECTIONS</w:t>
      </w:r>
    </w:p>
    <w:p w:rsidR="00A94A38" w:rsidRDefault="00DA2982" w:rsidP="00832FC6">
      <w:pPr>
        <w:spacing w:line="276" w:lineRule="auto"/>
        <w:jc w:val="both"/>
        <w:rPr>
          <w:sz w:val="22"/>
          <w:szCs w:val="22"/>
        </w:rPr>
      </w:pPr>
      <w:r w:rsidRPr="0029521D">
        <w:rPr>
          <w:sz w:val="22"/>
          <w:szCs w:val="22"/>
        </w:rPr>
        <w:t>Once the Contractor</w:t>
      </w:r>
      <w:r w:rsidRPr="0029521D">
        <w:rPr>
          <w:spacing w:val="-1"/>
          <w:sz w:val="22"/>
          <w:szCs w:val="22"/>
        </w:rPr>
        <w:t xml:space="preserve"> </w:t>
      </w:r>
      <w:r w:rsidRPr="0029521D">
        <w:rPr>
          <w:sz w:val="22"/>
          <w:szCs w:val="22"/>
        </w:rPr>
        <w:t>noti</w:t>
      </w:r>
      <w:r w:rsidRPr="0029521D">
        <w:rPr>
          <w:spacing w:val="-1"/>
          <w:sz w:val="22"/>
          <w:szCs w:val="22"/>
        </w:rPr>
        <w:t>f</w:t>
      </w:r>
      <w:r w:rsidRPr="0029521D">
        <w:rPr>
          <w:sz w:val="22"/>
          <w:szCs w:val="22"/>
        </w:rPr>
        <w:t>i</w:t>
      </w:r>
      <w:r w:rsidRPr="0029521D">
        <w:rPr>
          <w:spacing w:val="-1"/>
          <w:sz w:val="22"/>
          <w:szCs w:val="22"/>
        </w:rPr>
        <w:t>e</w:t>
      </w:r>
      <w:r w:rsidRPr="0029521D">
        <w:rPr>
          <w:sz w:val="22"/>
          <w:szCs w:val="22"/>
        </w:rPr>
        <w:t>s the</w:t>
      </w:r>
      <w:r w:rsidRPr="0029521D">
        <w:rPr>
          <w:spacing w:val="-1"/>
          <w:sz w:val="22"/>
          <w:szCs w:val="22"/>
        </w:rPr>
        <w:t xml:space="preserve"> </w:t>
      </w:r>
      <w:r w:rsidRPr="0029521D">
        <w:rPr>
          <w:sz w:val="22"/>
          <w:szCs w:val="22"/>
        </w:rPr>
        <w:t>Gov</w:t>
      </w:r>
      <w:r w:rsidRPr="0029521D">
        <w:rPr>
          <w:spacing w:val="-1"/>
          <w:sz w:val="22"/>
          <w:szCs w:val="22"/>
        </w:rPr>
        <w:t>er</w:t>
      </w:r>
      <w:r w:rsidRPr="0029521D">
        <w:rPr>
          <w:sz w:val="22"/>
          <w:szCs w:val="22"/>
        </w:rPr>
        <w:t>nm</w:t>
      </w:r>
      <w:r w:rsidRPr="0029521D">
        <w:rPr>
          <w:spacing w:val="-1"/>
          <w:sz w:val="22"/>
          <w:szCs w:val="22"/>
        </w:rPr>
        <w:t>e</w:t>
      </w:r>
      <w:r w:rsidRPr="0029521D">
        <w:rPr>
          <w:sz w:val="22"/>
          <w:szCs w:val="22"/>
        </w:rPr>
        <w:t>nt of</w:t>
      </w:r>
      <w:r w:rsidRPr="0029521D">
        <w:rPr>
          <w:spacing w:val="-1"/>
          <w:sz w:val="22"/>
          <w:szCs w:val="22"/>
        </w:rPr>
        <w:t xml:space="preserve"> </w:t>
      </w:r>
      <w:r w:rsidR="00F72F9B">
        <w:rPr>
          <w:sz w:val="22"/>
          <w:szCs w:val="22"/>
        </w:rPr>
        <w:t>U</w:t>
      </w:r>
      <w:r w:rsidRPr="0029521D">
        <w:rPr>
          <w:spacing w:val="2"/>
          <w:sz w:val="22"/>
          <w:szCs w:val="22"/>
        </w:rPr>
        <w:t>n</w:t>
      </w:r>
      <w:r w:rsidRPr="0029521D">
        <w:rPr>
          <w:sz w:val="22"/>
          <w:szCs w:val="22"/>
        </w:rPr>
        <w:t xml:space="preserve">it </w:t>
      </w:r>
      <w:r w:rsidRPr="0029521D">
        <w:rPr>
          <w:spacing w:val="-1"/>
          <w:sz w:val="22"/>
          <w:szCs w:val="22"/>
        </w:rPr>
        <w:t>c</w:t>
      </w:r>
      <w:r w:rsidRPr="0029521D">
        <w:rPr>
          <w:sz w:val="22"/>
          <w:szCs w:val="22"/>
        </w:rPr>
        <w:t>ompl</w:t>
      </w:r>
      <w:r w:rsidRPr="0029521D">
        <w:rPr>
          <w:spacing w:val="-1"/>
          <w:sz w:val="22"/>
          <w:szCs w:val="22"/>
        </w:rPr>
        <w:t>e</w:t>
      </w:r>
      <w:r w:rsidRPr="0029521D">
        <w:rPr>
          <w:sz w:val="22"/>
          <w:szCs w:val="22"/>
        </w:rPr>
        <w:t>tion, the</w:t>
      </w:r>
      <w:r w:rsidRPr="0029521D">
        <w:rPr>
          <w:spacing w:val="-1"/>
          <w:sz w:val="22"/>
          <w:szCs w:val="22"/>
        </w:rPr>
        <w:t xml:space="preserve"> </w:t>
      </w:r>
      <w:r w:rsidRPr="0029521D">
        <w:rPr>
          <w:sz w:val="22"/>
          <w:szCs w:val="22"/>
        </w:rPr>
        <w:t>Gov</w:t>
      </w:r>
      <w:r w:rsidRPr="0029521D">
        <w:rPr>
          <w:spacing w:val="-1"/>
          <w:sz w:val="22"/>
          <w:szCs w:val="22"/>
        </w:rPr>
        <w:t>e</w:t>
      </w:r>
      <w:r w:rsidRPr="0029521D">
        <w:rPr>
          <w:spacing w:val="2"/>
          <w:sz w:val="22"/>
          <w:szCs w:val="22"/>
        </w:rPr>
        <w:t>r</w:t>
      </w:r>
      <w:r w:rsidRPr="0029521D">
        <w:rPr>
          <w:sz w:val="22"/>
          <w:szCs w:val="22"/>
        </w:rPr>
        <w:t>nm</w:t>
      </w:r>
      <w:r w:rsidRPr="0029521D">
        <w:rPr>
          <w:spacing w:val="-1"/>
          <w:sz w:val="22"/>
          <w:szCs w:val="22"/>
        </w:rPr>
        <w:t>e</w:t>
      </w:r>
      <w:r w:rsidRPr="0029521D">
        <w:rPr>
          <w:sz w:val="22"/>
          <w:szCs w:val="22"/>
        </w:rPr>
        <w:t>nt will h</w:t>
      </w:r>
      <w:r w:rsidRPr="0029521D">
        <w:rPr>
          <w:spacing w:val="-1"/>
          <w:sz w:val="22"/>
          <w:szCs w:val="22"/>
        </w:rPr>
        <w:t>a</w:t>
      </w:r>
      <w:r w:rsidRPr="0029521D">
        <w:rPr>
          <w:sz w:val="22"/>
          <w:szCs w:val="22"/>
        </w:rPr>
        <w:t>ve</w:t>
      </w:r>
      <w:r w:rsidRPr="0029521D">
        <w:rPr>
          <w:spacing w:val="-1"/>
          <w:sz w:val="22"/>
          <w:szCs w:val="22"/>
        </w:rPr>
        <w:t xml:space="preserve"> </w:t>
      </w:r>
      <w:r w:rsidR="00F72F9B" w:rsidRPr="00F72F9B">
        <w:rPr>
          <w:sz w:val="22"/>
          <w:szCs w:val="22"/>
          <w:highlight w:val="yellow"/>
        </w:rPr>
        <w:t>14-</w:t>
      </w:r>
      <w:r w:rsidRPr="00F72F9B">
        <w:rPr>
          <w:sz w:val="22"/>
          <w:szCs w:val="22"/>
          <w:highlight w:val="yellow"/>
        </w:rPr>
        <w:t>d</w:t>
      </w:r>
      <w:r w:rsidRPr="00F72F9B">
        <w:rPr>
          <w:spacing w:val="4"/>
          <w:sz w:val="22"/>
          <w:szCs w:val="22"/>
          <w:highlight w:val="yellow"/>
        </w:rPr>
        <w:t>a</w:t>
      </w:r>
      <w:r w:rsidRPr="00F72F9B">
        <w:rPr>
          <w:spacing w:val="-5"/>
          <w:sz w:val="22"/>
          <w:szCs w:val="22"/>
          <w:highlight w:val="yellow"/>
        </w:rPr>
        <w:t>y</w:t>
      </w:r>
      <w:r w:rsidRPr="00F72F9B">
        <w:rPr>
          <w:sz w:val="22"/>
          <w:szCs w:val="22"/>
          <w:highlight w:val="yellow"/>
        </w:rPr>
        <w:t>s</w:t>
      </w:r>
      <w:r w:rsidRPr="0029521D">
        <w:rPr>
          <w:sz w:val="22"/>
          <w:szCs w:val="22"/>
        </w:rPr>
        <w:t xml:space="preserve"> to start insp</w:t>
      </w:r>
      <w:r w:rsidRPr="0029521D">
        <w:rPr>
          <w:spacing w:val="-1"/>
          <w:sz w:val="22"/>
          <w:szCs w:val="22"/>
        </w:rPr>
        <w:t>ec</w:t>
      </w:r>
      <w:r w:rsidRPr="0029521D">
        <w:rPr>
          <w:sz w:val="22"/>
          <w:szCs w:val="22"/>
        </w:rPr>
        <w:t xml:space="preserve">tion </w:t>
      </w:r>
      <w:r w:rsidRPr="0029521D">
        <w:rPr>
          <w:spacing w:val="2"/>
          <w:sz w:val="22"/>
          <w:szCs w:val="22"/>
        </w:rPr>
        <w:t>f</w:t>
      </w:r>
      <w:r w:rsidRPr="0029521D">
        <w:rPr>
          <w:sz w:val="22"/>
          <w:szCs w:val="22"/>
        </w:rPr>
        <w:t>or</w:t>
      </w:r>
      <w:r w:rsidRPr="0029521D">
        <w:rPr>
          <w:spacing w:val="-1"/>
          <w:sz w:val="22"/>
          <w:szCs w:val="22"/>
        </w:rPr>
        <w:t xml:space="preserve"> </w:t>
      </w:r>
      <w:r w:rsidRPr="0029521D">
        <w:rPr>
          <w:sz w:val="22"/>
          <w:szCs w:val="22"/>
        </w:rPr>
        <w:t>p</w:t>
      </w:r>
      <w:r w:rsidRPr="0029521D">
        <w:rPr>
          <w:spacing w:val="4"/>
          <w:sz w:val="22"/>
          <w:szCs w:val="22"/>
        </w:rPr>
        <w:t>a</w:t>
      </w:r>
      <w:r w:rsidRPr="0029521D">
        <w:rPr>
          <w:spacing w:val="-7"/>
          <w:sz w:val="22"/>
          <w:szCs w:val="22"/>
        </w:rPr>
        <w:t>y</w:t>
      </w:r>
      <w:r w:rsidRPr="0029521D">
        <w:rPr>
          <w:spacing w:val="3"/>
          <w:sz w:val="22"/>
          <w:szCs w:val="22"/>
        </w:rPr>
        <w:t>m</w:t>
      </w:r>
      <w:r w:rsidRPr="0029521D">
        <w:rPr>
          <w:spacing w:val="-1"/>
          <w:sz w:val="22"/>
          <w:szCs w:val="22"/>
        </w:rPr>
        <w:t>e</w:t>
      </w:r>
      <w:r w:rsidRPr="0029521D">
        <w:rPr>
          <w:sz w:val="22"/>
          <w:szCs w:val="22"/>
        </w:rPr>
        <w:t>nt.  Timeframe to complete inspections will depend upon</w:t>
      </w:r>
      <w:r w:rsidR="00533E02">
        <w:rPr>
          <w:sz w:val="22"/>
          <w:szCs w:val="22"/>
        </w:rPr>
        <w:t xml:space="preserve"> the</w:t>
      </w:r>
      <w:r w:rsidRPr="0029521D">
        <w:rPr>
          <w:sz w:val="22"/>
          <w:szCs w:val="22"/>
        </w:rPr>
        <w:t xml:space="preserve"> number</w:t>
      </w:r>
      <w:r w:rsidR="00C03403">
        <w:rPr>
          <w:sz w:val="22"/>
          <w:szCs w:val="22"/>
        </w:rPr>
        <w:t xml:space="preserve"> </w:t>
      </w:r>
      <w:r w:rsidRPr="0029521D">
        <w:rPr>
          <w:sz w:val="22"/>
          <w:szCs w:val="22"/>
        </w:rPr>
        <w:t xml:space="preserve">of acres to inspect and availability of inspectors.  </w:t>
      </w:r>
      <w:r w:rsidR="00F72F9B">
        <w:rPr>
          <w:sz w:val="22"/>
          <w:szCs w:val="22"/>
        </w:rPr>
        <w:t>Work with CO to determine when U</w:t>
      </w:r>
      <w:r w:rsidRPr="0029521D">
        <w:rPr>
          <w:sz w:val="22"/>
          <w:szCs w:val="22"/>
        </w:rPr>
        <w:t>nits will be inspected.</w:t>
      </w:r>
    </w:p>
    <w:p w:rsidR="0041142B" w:rsidRPr="0029521D" w:rsidRDefault="0041142B" w:rsidP="00832FC6">
      <w:pPr>
        <w:spacing w:line="276" w:lineRule="auto"/>
        <w:jc w:val="both"/>
        <w:rPr>
          <w:sz w:val="22"/>
          <w:szCs w:val="22"/>
        </w:rPr>
      </w:pPr>
    </w:p>
    <w:p w:rsidR="00987E23" w:rsidRPr="00435A4C" w:rsidRDefault="0041142B" w:rsidP="00832FC6">
      <w:pPr>
        <w:spacing w:line="276" w:lineRule="auto"/>
        <w:ind w:left="432"/>
        <w:jc w:val="both"/>
        <w:rPr>
          <w:b/>
          <w:u w:val="single"/>
        </w:rPr>
      </w:pPr>
      <w:r w:rsidRPr="00145379">
        <w:rPr>
          <w:b/>
          <w:u w:val="single"/>
        </w:rPr>
        <w:t>E.3.</w:t>
      </w:r>
      <w:r w:rsidR="00987E23" w:rsidRPr="00145379">
        <w:rPr>
          <w:b/>
          <w:u w:val="single"/>
        </w:rPr>
        <w:t>2.2</w:t>
      </w:r>
      <w:r w:rsidR="00987E23" w:rsidRPr="00435A4C">
        <w:rPr>
          <w:b/>
          <w:u w:val="single"/>
        </w:rPr>
        <w:tab/>
      </w:r>
      <w:r w:rsidR="00987E23" w:rsidRPr="00145379">
        <w:rPr>
          <w:b/>
          <w:u w:val="single"/>
        </w:rPr>
        <w:t>WORK QUALITY PERCENTAGE</w:t>
      </w:r>
    </w:p>
    <w:p w:rsidR="00987E23" w:rsidRPr="0029521D" w:rsidRDefault="00987E23" w:rsidP="00832FC6">
      <w:pPr>
        <w:spacing w:after="60" w:line="276" w:lineRule="auto"/>
        <w:jc w:val="both"/>
        <w:rPr>
          <w:sz w:val="22"/>
          <w:szCs w:val="22"/>
        </w:rPr>
      </w:pPr>
      <w:r w:rsidRPr="0029521D">
        <w:rPr>
          <w:sz w:val="22"/>
          <w:szCs w:val="22"/>
        </w:rPr>
        <w:t>Work quality percentages are derived from data developed from inspection plots.  The total number of satisfactory quadrants divided by the number of quadrants inspected determines the quality rate.  The rate multiplied by 100 provides the work quality percentage.</w:t>
      </w:r>
    </w:p>
    <w:p w:rsidR="00422663" w:rsidRPr="00AD6C3B" w:rsidRDefault="00DE4317" w:rsidP="00832FC6">
      <w:pPr>
        <w:spacing w:after="120" w:line="276" w:lineRule="auto"/>
        <w:jc w:val="both"/>
        <w:rPr>
          <w:sz w:val="22"/>
          <w:szCs w:val="22"/>
        </w:rPr>
      </w:pPr>
      <w:r>
        <w:rPr>
          <w:sz w:val="22"/>
          <w:szCs w:val="22"/>
        </w:rPr>
        <w:t xml:space="preserve">For each completed </w:t>
      </w:r>
      <w:r w:rsidR="00C03403">
        <w:rPr>
          <w:sz w:val="22"/>
          <w:szCs w:val="22"/>
        </w:rPr>
        <w:t>work activity</w:t>
      </w:r>
      <w:r>
        <w:rPr>
          <w:sz w:val="22"/>
          <w:szCs w:val="22"/>
        </w:rPr>
        <w:t xml:space="preserve">, </w:t>
      </w:r>
      <w:r w:rsidR="00422663" w:rsidRPr="0029521D">
        <w:rPr>
          <w:sz w:val="22"/>
          <w:szCs w:val="22"/>
        </w:rPr>
        <w:t xml:space="preserve">Contractor’s quality control inspection percentage services completed will be compared to the Government’s assessment results. </w:t>
      </w:r>
      <w:r w:rsidR="000552F4" w:rsidRPr="0029521D">
        <w:rPr>
          <w:sz w:val="22"/>
          <w:szCs w:val="22"/>
        </w:rPr>
        <w:t xml:space="preserve"> </w:t>
      </w:r>
      <w:r w:rsidR="00422663" w:rsidRPr="0029521D">
        <w:rPr>
          <w:sz w:val="22"/>
          <w:szCs w:val="22"/>
        </w:rPr>
        <w:t xml:space="preserve">If the results differ by </w:t>
      </w:r>
      <w:r w:rsidR="00422663" w:rsidRPr="0029521D">
        <w:rPr>
          <w:sz w:val="22"/>
          <w:szCs w:val="22"/>
          <w:u w:val="single"/>
        </w:rPr>
        <w:t>&lt;</w:t>
      </w:r>
      <w:r w:rsidR="00422663" w:rsidRPr="0029521D">
        <w:rPr>
          <w:sz w:val="22"/>
          <w:szCs w:val="22"/>
        </w:rPr>
        <w:t>5%, and the inspection has been conducted to the standards specified, the Contractor</w:t>
      </w:r>
      <w:r w:rsidR="00422663" w:rsidRPr="00AD6C3B">
        <w:rPr>
          <w:sz w:val="22"/>
          <w:szCs w:val="22"/>
        </w:rPr>
        <w:t xml:space="preserve">’s inspection will be considered acceptable and the quality percentage will be used as the basis for payment. </w:t>
      </w:r>
      <w:r w:rsidR="000552F4" w:rsidRPr="00AD6C3B">
        <w:rPr>
          <w:sz w:val="22"/>
          <w:szCs w:val="22"/>
        </w:rPr>
        <w:t xml:space="preserve"> </w:t>
      </w:r>
      <w:r w:rsidR="00422663" w:rsidRPr="00AD6C3B">
        <w:rPr>
          <w:sz w:val="22"/>
          <w:szCs w:val="22"/>
        </w:rPr>
        <w:t>When the results differ by more than 5%, the Government</w:t>
      </w:r>
      <w:r w:rsidR="000552F4" w:rsidRPr="00AD6C3B">
        <w:rPr>
          <w:sz w:val="22"/>
          <w:szCs w:val="22"/>
        </w:rPr>
        <w:t>’</w:t>
      </w:r>
      <w:r w:rsidR="00422663" w:rsidRPr="00AD6C3B">
        <w:rPr>
          <w:sz w:val="22"/>
          <w:szCs w:val="22"/>
        </w:rPr>
        <w:t>s percentage will be used as the basis for payment.</w:t>
      </w:r>
    </w:p>
    <w:p w:rsidR="0029521D" w:rsidRPr="00AD6C3B" w:rsidRDefault="0029521D" w:rsidP="00832FC6">
      <w:pPr>
        <w:spacing w:line="276" w:lineRule="auto"/>
        <w:jc w:val="both"/>
        <w:rPr>
          <w:sz w:val="22"/>
          <w:szCs w:val="22"/>
        </w:rPr>
      </w:pPr>
      <w:r w:rsidRPr="00AD6C3B">
        <w:rPr>
          <w:sz w:val="22"/>
          <w:szCs w:val="22"/>
        </w:rPr>
        <w:tab/>
      </w:r>
      <w:r w:rsidRPr="00AD6C3B">
        <w:rPr>
          <w:sz w:val="22"/>
          <w:szCs w:val="22"/>
        </w:rPr>
        <w:tab/>
        <w:t>EXAMPLE:</w:t>
      </w:r>
      <w:r w:rsidRPr="00AD6C3B">
        <w:rPr>
          <w:sz w:val="22"/>
          <w:szCs w:val="22"/>
        </w:rPr>
        <w:tab/>
        <w:t>Number of quadrants inspected</w:t>
      </w:r>
      <w:r w:rsidRPr="00AD6C3B">
        <w:rPr>
          <w:sz w:val="22"/>
          <w:szCs w:val="22"/>
        </w:rPr>
        <w:tab/>
      </w:r>
      <w:r w:rsidRPr="00AD6C3B">
        <w:rPr>
          <w:sz w:val="22"/>
          <w:szCs w:val="22"/>
        </w:rPr>
        <w:tab/>
        <w:t>25</w:t>
      </w:r>
    </w:p>
    <w:p w:rsidR="0029521D" w:rsidRPr="00AD6C3B" w:rsidRDefault="0029521D" w:rsidP="00832FC6">
      <w:pPr>
        <w:spacing w:line="276" w:lineRule="auto"/>
        <w:jc w:val="both"/>
        <w:rPr>
          <w:sz w:val="22"/>
          <w:szCs w:val="22"/>
        </w:rPr>
      </w:pPr>
      <w:r w:rsidRPr="00AD6C3B">
        <w:rPr>
          <w:sz w:val="22"/>
          <w:szCs w:val="22"/>
        </w:rPr>
        <w:tab/>
      </w:r>
      <w:r w:rsidRPr="00AD6C3B">
        <w:rPr>
          <w:sz w:val="22"/>
          <w:szCs w:val="22"/>
        </w:rPr>
        <w:tab/>
      </w:r>
      <w:r w:rsidRPr="00AD6C3B">
        <w:rPr>
          <w:sz w:val="22"/>
          <w:szCs w:val="22"/>
        </w:rPr>
        <w:tab/>
      </w:r>
      <w:r w:rsidRPr="00AD6C3B">
        <w:rPr>
          <w:sz w:val="22"/>
          <w:szCs w:val="22"/>
        </w:rPr>
        <w:tab/>
        <w:t>Number of satisfactory quadrants</w:t>
      </w:r>
      <w:r w:rsidRPr="00AD6C3B">
        <w:rPr>
          <w:sz w:val="22"/>
          <w:szCs w:val="22"/>
        </w:rPr>
        <w:tab/>
        <w:t>23</w:t>
      </w:r>
    </w:p>
    <w:p w:rsidR="0029521D" w:rsidRPr="00AD6C3B" w:rsidRDefault="0029521D" w:rsidP="00832FC6">
      <w:pPr>
        <w:spacing w:line="276" w:lineRule="auto"/>
        <w:jc w:val="both"/>
        <w:rPr>
          <w:sz w:val="22"/>
          <w:szCs w:val="22"/>
        </w:rPr>
      </w:pPr>
      <w:r w:rsidRPr="00AD6C3B">
        <w:rPr>
          <w:sz w:val="22"/>
          <w:szCs w:val="22"/>
        </w:rPr>
        <w:tab/>
      </w:r>
      <w:r w:rsidRPr="00AD6C3B">
        <w:rPr>
          <w:sz w:val="22"/>
          <w:szCs w:val="22"/>
        </w:rPr>
        <w:tab/>
      </w:r>
      <w:r w:rsidRPr="00AD6C3B">
        <w:rPr>
          <w:sz w:val="22"/>
          <w:szCs w:val="22"/>
        </w:rPr>
        <w:tab/>
      </w:r>
      <w:r w:rsidRPr="00AD6C3B">
        <w:rPr>
          <w:sz w:val="22"/>
          <w:szCs w:val="22"/>
        </w:rPr>
        <w:tab/>
        <w:t>23 divided by 25</w:t>
      </w:r>
      <w:r w:rsidRPr="00AD6C3B">
        <w:rPr>
          <w:sz w:val="22"/>
          <w:szCs w:val="22"/>
        </w:rPr>
        <w:tab/>
      </w:r>
      <w:r w:rsidRPr="00AD6C3B">
        <w:rPr>
          <w:sz w:val="22"/>
          <w:szCs w:val="22"/>
        </w:rPr>
        <w:tab/>
      </w:r>
      <w:r w:rsidRPr="00AD6C3B">
        <w:rPr>
          <w:sz w:val="22"/>
          <w:szCs w:val="22"/>
        </w:rPr>
        <w:tab/>
        <w:t>92</w:t>
      </w:r>
    </w:p>
    <w:p w:rsidR="0029521D" w:rsidRPr="00AD6C3B" w:rsidRDefault="0029521D" w:rsidP="00832FC6">
      <w:pPr>
        <w:spacing w:after="120" w:line="276" w:lineRule="auto"/>
        <w:jc w:val="both"/>
        <w:rPr>
          <w:sz w:val="22"/>
          <w:szCs w:val="22"/>
        </w:rPr>
      </w:pPr>
      <w:r w:rsidRPr="00AD6C3B">
        <w:rPr>
          <w:sz w:val="22"/>
          <w:szCs w:val="22"/>
        </w:rPr>
        <w:tab/>
      </w:r>
      <w:r w:rsidRPr="00AD6C3B">
        <w:rPr>
          <w:sz w:val="22"/>
          <w:szCs w:val="22"/>
        </w:rPr>
        <w:tab/>
      </w:r>
      <w:r w:rsidRPr="00AD6C3B">
        <w:rPr>
          <w:sz w:val="22"/>
          <w:szCs w:val="22"/>
        </w:rPr>
        <w:tab/>
      </w:r>
      <w:r w:rsidRPr="00AD6C3B">
        <w:rPr>
          <w:sz w:val="22"/>
          <w:szCs w:val="22"/>
        </w:rPr>
        <w:tab/>
        <w:t>Work Quality Percentage</w:t>
      </w:r>
      <w:r w:rsidRPr="00AD6C3B">
        <w:rPr>
          <w:sz w:val="22"/>
          <w:szCs w:val="22"/>
        </w:rPr>
        <w:tab/>
      </w:r>
      <w:r w:rsidRPr="00AD6C3B">
        <w:rPr>
          <w:sz w:val="22"/>
          <w:szCs w:val="22"/>
        </w:rPr>
        <w:tab/>
        <w:t>92%</w:t>
      </w:r>
    </w:p>
    <w:p w:rsidR="00AD6C3B" w:rsidRPr="00347168" w:rsidRDefault="00AD6C3B" w:rsidP="00832FC6">
      <w:pPr>
        <w:spacing w:after="60" w:line="276" w:lineRule="auto"/>
        <w:jc w:val="both"/>
        <w:rPr>
          <w:sz w:val="22"/>
          <w:szCs w:val="22"/>
        </w:rPr>
      </w:pPr>
      <w:r w:rsidRPr="00AD6C3B">
        <w:rPr>
          <w:sz w:val="22"/>
          <w:szCs w:val="22"/>
        </w:rPr>
        <w:t xml:space="preserve">Government will pay 100% of </w:t>
      </w:r>
      <w:r w:rsidR="00C03403">
        <w:rPr>
          <w:sz w:val="22"/>
          <w:szCs w:val="22"/>
        </w:rPr>
        <w:t>CLIN</w:t>
      </w:r>
      <w:r w:rsidRPr="00AD6C3B">
        <w:rPr>
          <w:sz w:val="22"/>
          <w:szCs w:val="22"/>
        </w:rPr>
        <w:t xml:space="preserve"> price if work quality of all plots meeting the AQL</w:t>
      </w:r>
      <w:r>
        <w:rPr>
          <w:sz w:val="22"/>
          <w:szCs w:val="22"/>
        </w:rPr>
        <w:t xml:space="preserve"> </w:t>
      </w:r>
      <w:r w:rsidRPr="00AD6C3B">
        <w:rPr>
          <w:sz w:val="22"/>
          <w:szCs w:val="22"/>
        </w:rPr>
        <w:t xml:space="preserve">% or greater. </w:t>
      </w:r>
      <w:r>
        <w:rPr>
          <w:sz w:val="22"/>
          <w:szCs w:val="22"/>
        </w:rPr>
        <w:t xml:space="preserve"> </w:t>
      </w:r>
      <w:r w:rsidR="00DE4317">
        <w:rPr>
          <w:sz w:val="22"/>
          <w:szCs w:val="22"/>
        </w:rPr>
        <w:t>If below, the G</w:t>
      </w:r>
      <w:r w:rsidRPr="00AD6C3B">
        <w:rPr>
          <w:sz w:val="22"/>
          <w:szCs w:val="22"/>
        </w:rPr>
        <w:t>overnm</w:t>
      </w:r>
      <w:r w:rsidRPr="00347168">
        <w:rPr>
          <w:sz w:val="22"/>
          <w:szCs w:val="22"/>
        </w:rPr>
        <w:t xml:space="preserve">ent will issue a letter of non-compliance.  </w:t>
      </w:r>
      <w:r w:rsidR="00C03403">
        <w:rPr>
          <w:sz w:val="22"/>
          <w:szCs w:val="22"/>
        </w:rPr>
        <w:t xml:space="preserve">The </w:t>
      </w:r>
      <w:r w:rsidRPr="00347168">
        <w:rPr>
          <w:sz w:val="22"/>
          <w:szCs w:val="22"/>
        </w:rPr>
        <w:t xml:space="preserve">Contractor will be permitted to bring work quality to an acceptable standard.  If the Contractor is unable to bring the work to an acceptable standard, then </w:t>
      </w:r>
      <w:r w:rsidR="00C03403">
        <w:rPr>
          <w:sz w:val="22"/>
          <w:szCs w:val="22"/>
        </w:rPr>
        <w:t>CLIN</w:t>
      </w:r>
      <w:r w:rsidRPr="00347168">
        <w:rPr>
          <w:sz w:val="22"/>
          <w:szCs w:val="22"/>
        </w:rPr>
        <w:t xml:space="preserve"> pricing will be reduced according to</w:t>
      </w:r>
      <w:r w:rsidR="00DE4317">
        <w:rPr>
          <w:sz w:val="22"/>
          <w:szCs w:val="22"/>
        </w:rPr>
        <w:t xml:space="preserve"> the Payment Reductions (</w:t>
      </w:r>
      <w:r w:rsidR="00DE4317" w:rsidRPr="00E20902">
        <w:rPr>
          <w:color w:val="FF0000"/>
          <w:sz w:val="22"/>
          <w:szCs w:val="22"/>
        </w:rPr>
        <w:t>Section G.2.1</w:t>
      </w:r>
      <w:r w:rsidR="00DE4317">
        <w:rPr>
          <w:sz w:val="22"/>
          <w:szCs w:val="22"/>
        </w:rPr>
        <w:t>).</w:t>
      </w:r>
      <w:r w:rsidRPr="00347168">
        <w:rPr>
          <w:sz w:val="22"/>
          <w:szCs w:val="22"/>
        </w:rPr>
        <w:t xml:space="preserve"> </w:t>
      </w:r>
    </w:p>
    <w:p w:rsidR="00347168" w:rsidRDefault="00347168" w:rsidP="00832FC6">
      <w:pPr>
        <w:spacing w:line="276" w:lineRule="auto"/>
        <w:jc w:val="both"/>
        <w:rPr>
          <w:sz w:val="22"/>
          <w:szCs w:val="22"/>
        </w:rPr>
      </w:pPr>
      <w:r w:rsidRPr="00347168">
        <w:rPr>
          <w:sz w:val="22"/>
          <w:szCs w:val="22"/>
        </w:rPr>
        <w:lastRenderedPageBreak/>
        <w:t>In the event that work is performed that is contrary to the requirements in the contract, the Government is not liable for costs incurred by the Contractor during negligent performance that is without the fault or negligence of the Government.</w:t>
      </w:r>
    </w:p>
    <w:p w:rsidR="0041142B" w:rsidRDefault="0041142B" w:rsidP="00832FC6">
      <w:pPr>
        <w:spacing w:line="276" w:lineRule="auto"/>
        <w:jc w:val="both"/>
        <w:rPr>
          <w:sz w:val="22"/>
          <w:szCs w:val="22"/>
        </w:rPr>
      </w:pPr>
    </w:p>
    <w:p w:rsidR="00347168" w:rsidRPr="00435A4C" w:rsidRDefault="0041142B" w:rsidP="00832FC6">
      <w:pPr>
        <w:spacing w:after="20" w:line="276" w:lineRule="auto"/>
        <w:ind w:left="288"/>
        <w:jc w:val="both"/>
        <w:rPr>
          <w:b/>
          <w:u w:val="single"/>
        </w:rPr>
      </w:pPr>
      <w:r w:rsidRPr="005E16F0">
        <w:rPr>
          <w:b/>
          <w:u w:val="single"/>
        </w:rPr>
        <w:t>E.3</w:t>
      </w:r>
      <w:r w:rsidR="00347168" w:rsidRPr="005E16F0">
        <w:rPr>
          <w:b/>
          <w:u w:val="single"/>
        </w:rPr>
        <w:t>.3</w:t>
      </w:r>
      <w:r w:rsidR="00347168" w:rsidRPr="00435A4C">
        <w:rPr>
          <w:b/>
          <w:u w:val="single"/>
        </w:rPr>
        <w:tab/>
      </w:r>
      <w:r w:rsidR="00347168" w:rsidRPr="003D4DCE">
        <w:rPr>
          <w:b/>
          <w:u w:val="single"/>
        </w:rPr>
        <w:t>PERFORMANCE REQUIREMENTS SUMMARY</w:t>
      </w:r>
    </w:p>
    <w:tbl>
      <w:tblPr>
        <w:tblStyle w:val="TableGrid"/>
        <w:tblW w:w="11055" w:type="dxa"/>
        <w:jc w:val="center"/>
        <w:tblLook w:val="04A0" w:firstRow="1" w:lastRow="0" w:firstColumn="1" w:lastColumn="0" w:noHBand="0" w:noVBand="1"/>
      </w:tblPr>
      <w:tblGrid>
        <w:gridCol w:w="1965"/>
        <w:gridCol w:w="2790"/>
        <w:gridCol w:w="2340"/>
        <w:gridCol w:w="3960"/>
      </w:tblGrid>
      <w:tr w:rsidR="0063706F" w:rsidRPr="00794017" w:rsidTr="0063706F">
        <w:trPr>
          <w:cantSplit/>
          <w:trHeight w:val="512"/>
          <w:tblHeader/>
          <w:jc w:val="center"/>
        </w:trPr>
        <w:tc>
          <w:tcPr>
            <w:tcW w:w="11055" w:type="dxa"/>
            <w:gridSpan w:val="4"/>
            <w:shd w:val="clear" w:color="auto" w:fill="A6A6A6" w:themeFill="background1" w:themeFillShade="A6"/>
            <w:vAlign w:val="center"/>
          </w:tcPr>
          <w:p w:rsidR="0063706F" w:rsidRPr="0063706F" w:rsidRDefault="0063706F" w:rsidP="00F343E1">
            <w:pPr>
              <w:spacing w:line="276" w:lineRule="auto"/>
              <w:jc w:val="center"/>
              <w:rPr>
                <w:b/>
                <w:sz w:val="22"/>
                <w:szCs w:val="22"/>
              </w:rPr>
            </w:pPr>
            <w:r w:rsidRPr="0063706F">
              <w:rPr>
                <w:b/>
                <w:sz w:val="22"/>
                <w:szCs w:val="22"/>
              </w:rPr>
              <w:t>PERFORMANCE REQUIREMENTS</w:t>
            </w:r>
          </w:p>
        </w:tc>
      </w:tr>
      <w:tr w:rsidR="00CE0B4C" w:rsidRPr="00794017" w:rsidTr="0063706F">
        <w:trPr>
          <w:cantSplit/>
          <w:tblHeader/>
          <w:jc w:val="center"/>
        </w:trPr>
        <w:tc>
          <w:tcPr>
            <w:tcW w:w="1965" w:type="dxa"/>
            <w:shd w:val="clear" w:color="auto" w:fill="D9D9D9" w:themeFill="background1" w:themeFillShade="D9"/>
            <w:vAlign w:val="center"/>
          </w:tcPr>
          <w:p w:rsidR="00CE0B4C" w:rsidRPr="0063706F" w:rsidRDefault="00CE0B4C" w:rsidP="00F343E1">
            <w:pPr>
              <w:jc w:val="center"/>
              <w:rPr>
                <w:b/>
                <w:sz w:val="20"/>
                <w:szCs w:val="22"/>
              </w:rPr>
            </w:pPr>
            <w:r w:rsidRPr="0063706F">
              <w:rPr>
                <w:b/>
                <w:sz w:val="20"/>
                <w:szCs w:val="22"/>
              </w:rPr>
              <w:t>WORK DESCRIPTION</w:t>
            </w:r>
          </w:p>
        </w:tc>
        <w:tc>
          <w:tcPr>
            <w:tcW w:w="2790" w:type="dxa"/>
            <w:shd w:val="clear" w:color="auto" w:fill="D9D9D9" w:themeFill="background1" w:themeFillShade="D9"/>
            <w:vAlign w:val="center"/>
          </w:tcPr>
          <w:p w:rsidR="00CE0B4C" w:rsidRPr="0063706F" w:rsidRDefault="00CE0B4C" w:rsidP="00F343E1">
            <w:pPr>
              <w:jc w:val="center"/>
              <w:rPr>
                <w:b/>
                <w:sz w:val="20"/>
                <w:szCs w:val="22"/>
              </w:rPr>
            </w:pPr>
            <w:r w:rsidRPr="0063706F">
              <w:rPr>
                <w:b/>
                <w:sz w:val="20"/>
                <w:szCs w:val="22"/>
              </w:rPr>
              <w:t>PERFORMANCE STANDARD</w:t>
            </w:r>
          </w:p>
        </w:tc>
        <w:tc>
          <w:tcPr>
            <w:tcW w:w="2340" w:type="dxa"/>
            <w:shd w:val="clear" w:color="auto" w:fill="D9D9D9" w:themeFill="background1" w:themeFillShade="D9"/>
            <w:vAlign w:val="center"/>
          </w:tcPr>
          <w:p w:rsidR="00CE0B4C" w:rsidRPr="0063706F" w:rsidRDefault="00CE0B4C" w:rsidP="00F343E1">
            <w:pPr>
              <w:jc w:val="center"/>
              <w:rPr>
                <w:b/>
                <w:sz w:val="20"/>
                <w:szCs w:val="22"/>
              </w:rPr>
            </w:pPr>
            <w:r w:rsidRPr="0063706F">
              <w:rPr>
                <w:b/>
                <w:sz w:val="20"/>
                <w:szCs w:val="22"/>
              </w:rPr>
              <w:t>ACCEPTABLE QUALITY LEVEL (AQL)</w:t>
            </w:r>
          </w:p>
        </w:tc>
        <w:tc>
          <w:tcPr>
            <w:tcW w:w="3960" w:type="dxa"/>
            <w:shd w:val="clear" w:color="auto" w:fill="D9D9D9" w:themeFill="background1" w:themeFillShade="D9"/>
            <w:vAlign w:val="center"/>
          </w:tcPr>
          <w:p w:rsidR="00CE0B4C" w:rsidRPr="0063706F" w:rsidRDefault="00CE0B4C" w:rsidP="00F343E1">
            <w:pPr>
              <w:jc w:val="center"/>
              <w:rPr>
                <w:b/>
                <w:sz w:val="20"/>
                <w:szCs w:val="22"/>
              </w:rPr>
            </w:pPr>
            <w:r w:rsidRPr="0063706F">
              <w:rPr>
                <w:b/>
                <w:sz w:val="20"/>
                <w:szCs w:val="22"/>
              </w:rPr>
              <w:t>MONITORING METHOD</w:t>
            </w:r>
          </w:p>
        </w:tc>
      </w:tr>
      <w:tr w:rsidR="00BB436B" w:rsidRPr="00794017" w:rsidTr="007E3717">
        <w:trPr>
          <w:cantSplit/>
          <w:jc w:val="center"/>
        </w:trPr>
        <w:tc>
          <w:tcPr>
            <w:tcW w:w="1965" w:type="dxa"/>
            <w:vAlign w:val="center"/>
          </w:tcPr>
          <w:p w:rsidR="00BB436B" w:rsidRPr="003D4DCE" w:rsidRDefault="00BB436B" w:rsidP="00F343E1">
            <w:pPr>
              <w:spacing w:line="276" w:lineRule="auto"/>
              <w:jc w:val="center"/>
              <w:rPr>
                <w:sz w:val="22"/>
                <w:szCs w:val="22"/>
                <w:highlight w:val="yellow"/>
              </w:rPr>
            </w:pPr>
            <w:r w:rsidRPr="003D4DCE">
              <w:rPr>
                <w:sz w:val="22"/>
                <w:szCs w:val="22"/>
                <w:highlight w:val="yellow"/>
              </w:rPr>
              <w:t>Felling</w:t>
            </w:r>
          </w:p>
        </w:tc>
        <w:tc>
          <w:tcPr>
            <w:tcW w:w="2790" w:type="dxa"/>
            <w:vAlign w:val="center"/>
          </w:tcPr>
          <w:p w:rsidR="00BB436B" w:rsidRPr="003D4DCE" w:rsidRDefault="00BB436B" w:rsidP="00F343E1">
            <w:pPr>
              <w:spacing w:line="276" w:lineRule="auto"/>
              <w:jc w:val="center"/>
              <w:rPr>
                <w:sz w:val="22"/>
                <w:szCs w:val="22"/>
                <w:highlight w:val="yellow"/>
              </w:rPr>
            </w:pPr>
            <w:r w:rsidRPr="003D4DCE">
              <w:rPr>
                <w:sz w:val="22"/>
                <w:szCs w:val="22"/>
                <w:highlight w:val="yellow"/>
              </w:rPr>
              <w:t>Cut all trees identified in the treatment descriptions; Appendix A; Section II</w:t>
            </w:r>
          </w:p>
        </w:tc>
        <w:tc>
          <w:tcPr>
            <w:tcW w:w="2340" w:type="dxa"/>
            <w:vAlign w:val="center"/>
          </w:tcPr>
          <w:p w:rsidR="00BB436B" w:rsidRPr="003D4DCE" w:rsidRDefault="00BB436B" w:rsidP="00F343E1">
            <w:pPr>
              <w:spacing w:line="276" w:lineRule="auto"/>
              <w:jc w:val="center"/>
              <w:rPr>
                <w:sz w:val="22"/>
                <w:szCs w:val="22"/>
                <w:highlight w:val="yellow"/>
              </w:rPr>
            </w:pPr>
            <w:r w:rsidRPr="003D4DCE">
              <w:rPr>
                <w:sz w:val="22"/>
                <w:szCs w:val="22"/>
                <w:highlight w:val="yellow"/>
              </w:rPr>
              <w:t>98%, unless otherwise permitted by contract specifications</w:t>
            </w:r>
          </w:p>
        </w:tc>
        <w:tc>
          <w:tcPr>
            <w:tcW w:w="3960" w:type="dxa"/>
            <w:vAlign w:val="center"/>
          </w:tcPr>
          <w:p w:rsidR="00700994" w:rsidRDefault="00BC7019" w:rsidP="00F343E1">
            <w:pPr>
              <w:pStyle w:val="ListParagraph"/>
              <w:numPr>
                <w:ilvl w:val="0"/>
                <w:numId w:val="154"/>
              </w:numPr>
              <w:spacing w:after="0"/>
              <w:ind w:left="224" w:hanging="224"/>
              <w:contextualSpacing w:val="0"/>
              <w:rPr>
                <w:highlight w:val="yellow"/>
              </w:rPr>
            </w:pPr>
            <w:r>
              <w:rPr>
                <w:highlight w:val="yellow"/>
              </w:rPr>
              <w:t>Review Contractor’s written record of Plot Inspections</w:t>
            </w:r>
          </w:p>
          <w:p w:rsidR="00BC7019" w:rsidRDefault="00BC7019" w:rsidP="00F343E1">
            <w:pPr>
              <w:pStyle w:val="ListParagraph"/>
              <w:numPr>
                <w:ilvl w:val="0"/>
                <w:numId w:val="154"/>
              </w:numPr>
              <w:spacing w:after="0"/>
              <w:ind w:left="224" w:hanging="224"/>
              <w:contextualSpacing w:val="0"/>
              <w:rPr>
                <w:highlight w:val="yellow"/>
              </w:rPr>
            </w:pPr>
            <w:r>
              <w:rPr>
                <w:highlight w:val="yellow"/>
              </w:rPr>
              <w:t>Visual inspection—walk through Units</w:t>
            </w:r>
          </w:p>
          <w:p w:rsidR="00BC7019" w:rsidRPr="00BC7019" w:rsidRDefault="00BC7019" w:rsidP="00F343E1">
            <w:pPr>
              <w:pStyle w:val="ListParagraph"/>
              <w:numPr>
                <w:ilvl w:val="0"/>
                <w:numId w:val="154"/>
              </w:numPr>
              <w:spacing w:after="0"/>
              <w:ind w:left="224" w:hanging="224"/>
              <w:contextualSpacing w:val="0"/>
              <w:rPr>
                <w:highlight w:val="yellow"/>
              </w:rPr>
            </w:pPr>
            <w:r>
              <w:rPr>
                <w:highlight w:val="yellow"/>
              </w:rPr>
              <w:t>Random verification of compliance—Plot Inspections</w:t>
            </w:r>
          </w:p>
        </w:tc>
      </w:tr>
      <w:tr w:rsidR="001B4219" w:rsidRPr="00794017" w:rsidTr="007E3717">
        <w:trPr>
          <w:cantSplit/>
          <w:jc w:val="center"/>
        </w:trPr>
        <w:tc>
          <w:tcPr>
            <w:tcW w:w="1965" w:type="dxa"/>
            <w:vAlign w:val="center"/>
          </w:tcPr>
          <w:p w:rsidR="001B4219" w:rsidRPr="003D4DCE" w:rsidRDefault="001B4219" w:rsidP="00F343E1">
            <w:pPr>
              <w:spacing w:line="276" w:lineRule="auto"/>
              <w:jc w:val="center"/>
              <w:rPr>
                <w:sz w:val="22"/>
                <w:szCs w:val="22"/>
                <w:highlight w:val="yellow"/>
              </w:rPr>
            </w:pPr>
            <w:r w:rsidRPr="003D4DCE">
              <w:rPr>
                <w:sz w:val="22"/>
                <w:szCs w:val="22"/>
                <w:highlight w:val="yellow"/>
              </w:rPr>
              <w:t xml:space="preserve"> Processing of Material</w:t>
            </w:r>
          </w:p>
        </w:tc>
        <w:tc>
          <w:tcPr>
            <w:tcW w:w="2790" w:type="dxa"/>
            <w:vAlign w:val="center"/>
          </w:tcPr>
          <w:p w:rsidR="001B4219" w:rsidRPr="003D4DCE" w:rsidRDefault="001B4219" w:rsidP="00F343E1">
            <w:pPr>
              <w:spacing w:line="276" w:lineRule="auto"/>
              <w:jc w:val="center"/>
              <w:rPr>
                <w:sz w:val="22"/>
                <w:szCs w:val="22"/>
                <w:highlight w:val="yellow"/>
              </w:rPr>
            </w:pPr>
            <w:r w:rsidRPr="003D4DCE">
              <w:rPr>
                <w:sz w:val="22"/>
                <w:szCs w:val="22"/>
                <w:highlight w:val="yellow"/>
              </w:rPr>
              <w:t xml:space="preserve">Utilization of Included Timber to contract specifications; </w:t>
            </w:r>
          </w:p>
          <w:p w:rsidR="001B4219" w:rsidRPr="003D4DCE" w:rsidRDefault="001B4219" w:rsidP="00F343E1">
            <w:pPr>
              <w:spacing w:line="276" w:lineRule="auto"/>
              <w:jc w:val="center"/>
              <w:rPr>
                <w:sz w:val="22"/>
                <w:szCs w:val="22"/>
                <w:highlight w:val="yellow"/>
              </w:rPr>
            </w:pPr>
            <w:r w:rsidRPr="003D4DCE">
              <w:rPr>
                <w:sz w:val="22"/>
                <w:szCs w:val="22"/>
                <w:highlight w:val="yellow"/>
              </w:rPr>
              <w:t>Appendix B; Division A.2</w:t>
            </w:r>
          </w:p>
        </w:tc>
        <w:tc>
          <w:tcPr>
            <w:tcW w:w="2340" w:type="dxa"/>
            <w:vAlign w:val="center"/>
          </w:tcPr>
          <w:p w:rsidR="001B4219" w:rsidRPr="003D4DCE" w:rsidRDefault="001B4219" w:rsidP="00F343E1">
            <w:pPr>
              <w:spacing w:line="276" w:lineRule="auto"/>
              <w:jc w:val="center"/>
              <w:rPr>
                <w:sz w:val="22"/>
                <w:szCs w:val="22"/>
                <w:highlight w:val="yellow"/>
              </w:rPr>
            </w:pPr>
            <w:r w:rsidRPr="003D4DCE">
              <w:rPr>
                <w:sz w:val="22"/>
                <w:szCs w:val="22"/>
                <w:highlight w:val="yellow"/>
              </w:rPr>
              <w:t>98%, unless otherwise permitted by contract specifications</w:t>
            </w:r>
          </w:p>
        </w:tc>
        <w:tc>
          <w:tcPr>
            <w:tcW w:w="3960" w:type="dxa"/>
            <w:vAlign w:val="center"/>
          </w:tcPr>
          <w:p w:rsidR="00610CAF" w:rsidRDefault="00BC7019" w:rsidP="00F343E1">
            <w:pPr>
              <w:pStyle w:val="ListParagraph"/>
              <w:numPr>
                <w:ilvl w:val="0"/>
                <w:numId w:val="155"/>
              </w:numPr>
              <w:spacing w:after="0"/>
              <w:ind w:left="224" w:hanging="224"/>
              <w:contextualSpacing w:val="0"/>
              <w:rPr>
                <w:highlight w:val="yellow"/>
              </w:rPr>
            </w:pPr>
            <w:r>
              <w:rPr>
                <w:highlight w:val="yellow"/>
              </w:rPr>
              <w:t>Regular onsite review of specification compliance</w:t>
            </w:r>
          </w:p>
          <w:p w:rsidR="00BC7019" w:rsidRPr="00BC7019" w:rsidRDefault="00BC7019" w:rsidP="00F343E1">
            <w:pPr>
              <w:pStyle w:val="ListParagraph"/>
              <w:numPr>
                <w:ilvl w:val="0"/>
                <w:numId w:val="155"/>
              </w:numPr>
              <w:spacing w:after="0"/>
              <w:ind w:left="224" w:hanging="224"/>
              <w:contextualSpacing w:val="0"/>
              <w:rPr>
                <w:highlight w:val="yellow"/>
              </w:rPr>
            </w:pPr>
            <w:r>
              <w:rPr>
                <w:highlight w:val="yellow"/>
              </w:rPr>
              <w:t>Written documentation of visual inspection</w:t>
            </w:r>
          </w:p>
        </w:tc>
      </w:tr>
      <w:tr w:rsidR="00700994" w:rsidRPr="00794017" w:rsidTr="007E3717">
        <w:trPr>
          <w:cantSplit/>
          <w:jc w:val="center"/>
        </w:trPr>
        <w:tc>
          <w:tcPr>
            <w:tcW w:w="1965" w:type="dxa"/>
            <w:vAlign w:val="center"/>
          </w:tcPr>
          <w:p w:rsidR="00700994" w:rsidRPr="003D4DCE" w:rsidRDefault="00700994" w:rsidP="00F343E1">
            <w:pPr>
              <w:spacing w:line="276" w:lineRule="auto"/>
              <w:rPr>
                <w:sz w:val="22"/>
                <w:szCs w:val="22"/>
                <w:highlight w:val="yellow"/>
              </w:rPr>
            </w:pPr>
            <w:r w:rsidRPr="003D4DCE">
              <w:rPr>
                <w:sz w:val="22"/>
                <w:szCs w:val="22"/>
                <w:highlight w:val="yellow"/>
              </w:rPr>
              <w:t xml:space="preserve"> Skidding/Yarding</w:t>
            </w:r>
          </w:p>
        </w:tc>
        <w:tc>
          <w:tcPr>
            <w:tcW w:w="2790" w:type="dxa"/>
            <w:vAlign w:val="center"/>
          </w:tcPr>
          <w:p w:rsidR="00700994" w:rsidRPr="003D4DCE" w:rsidRDefault="00700994" w:rsidP="00F343E1">
            <w:pPr>
              <w:spacing w:line="276" w:lineRule="auto"/>
              <w:jc w:val="center"/>
              <w:rPr>
                <w:sz w:val="22"/>
                <w:szCs w:val="22"/>
                <w:highlight w:val="yellow"/>
              </w:rPr>
            </w:pPr>
            <w:r w:rsidRPr="003D4DCE">
              <w:rPr>
                <w:sz w:val="22"/>
                <w:szCs w:val="22"/>
                <w:highlight w:val="yellow"/>
              </w:rPr>
              <w:t>Skidding and yarding of all designated trees/material to designated location; Appendix A; Section II</w:t>
            </w:r>
          </w:p>
        </w:tc>
        <w:tc>
          <w:tcPr>
            <w:tcW w:w="2340" w:type="dxa"/>
            <w:vAlign w:val="center"/>
          </w:tcPr>
          <w:p w:rsidR="00700994" w:rsidRPr="003D4DCE" w:rsidRDefault="00700994" w:rsidP="00F343E1">
            <w:pPr>
              <w:spacing w:line="276" w:lineRule="auto"/>
              <w:jc w:val="center"/>
              <w:rPr>
                <w:sz w:val="22"/>
                <w:szCs w:val="22"/>
                <w:highlight w:val="yellow"/>
              </w:rPr>
            </w:pPr>
            <w:r w:rsidRPr="003D4DCE">
              <w:rPr>
                <w:sz w:val="22"/>
                <w:szCs w:val="22"/>
                <w:highlight w:val="yellow"/>
              </w:rPr>
              <w:t>98%, unless otherwise permitted by contract specifications</w:t>
            </w:r>
          </w:p>
        </w:tc>
        <w:tc>
          <w:tcPr>
            <w:tcW w:w="3960" w:type="dxa"/>
            <w:vAlign w:val="center"/>
          </w:tcPr>
          <w:p w:rsidR="00700994" w:rsidRDefault="008D1797" w:rsidP="00F343E1">
            <w:pPr>
              <w:pStyle w:val="ListParagraph"/>
              <w:numPr>
                <w:ilvl w:val="0"/>
                <w:numId w:val="156"/>
              </w:numPr>
              <w:spacing w:after="0"/>
              <w:ind w:left="224" w:hanging="224"/>
              <w:contextualSpacing w:val="0"/>
              <w:rPr>
                <w:highlight w:val="yellow"/>
              </w:rPr>
            </w:pPr>
            <w:r>
              <w:rPr>
                <w:highlight w:val="yellow"/>
              </w:rPr>
              <w:t>Review Contractor’s written record of Plot Inspections</w:t>
            </w:r>
          </w:p>
          <w:p w:rsidR="008D1797" w:rsidRDefault="001C6725" w:rsidP="00F343E1">
            <w:pPr>
              <w:pStyle w:val="ListParagraph"/>
              <w:numPr>
                <w:ilvl w:val="0"/>
                <w:numId w:val="156"/>
              </w:numPr>
              <w:spacing w:after="0"/>
              <w:ind w:left="224" w:hanging="224"/>
              <w:contextualSpacing w:val="0"/>
              <w:rPr>
                <w:highlight w:val="yellow"/>
              </w:rPr>
            </w:pPr>
            <w:r>
              <w:rPr>
                <w:highlight w:val="yellow"/>
              </w:rPr>
              <w:t>Visual i</w:t>
            </w:r>
            <w:r w:rsidR="008D1797">
              <w:rPr>
                <w:highlight w:val="yellow"/>
              </w:rPr>
              <w:t>nspection—walk through Units</w:t>
            </w:r>
          </w:p>
          <w:p w:rsidR="008D1797" w:rsidRPr="008D1797" w:rsidRDefault="008D1797" w:rsidP="00F343E1">
            <w:pPr>
              <w:pStyle w:val="ListParagraph"/>
              <w:numPr>
                <w:ilvl w:val="0"/>
                <w:numId w:val="156"/>
              </w:numPr>
              <w:spacing w:after="0"/>
              <w:ind w:left="224" w:hanging="224"/>
              <w:contextualSpacing w:val="0"/>
              <w:rPr>
                <w:highlight w:val="yellow"/>
              </w:rPr>
            </w:pPr>
            <w:r>
              <w:rPr>
                <w:highlight w:val="yellow"/>
              </w:rPr>
              <w:t>Random verification of compliance—Plot Inspections</w:t>
            </w:r>
          </w:p>
        </w:tc>
      </w:tr>
      <w:tr w:rsidR="00CE0B4C" w:rsidRPr="00794017" w:rsidTr="007E3717">
        <w:trPr>
          <w:cantSplit/>
          <w:jc w:val="center"/>
        </w:trPr>
        <w:tc>
          <w:tcPr>
            <w:tcW w:w="1965" w:type="dxa"/>
            <w:vAlign w:val="center"/>
          </w:tcPr>
          <w:p w:rsidR="00CE0B4C" w:rsidRPr="003D4DCE" w:rsidRDefault="00CE0B4C" w:rsidP="00F343E1">
            <w:pPr>
              <w:spacing w:line="276" w:lineRule="auto"/>
              <w:jc w:val="center"/>
              <w:rPr>
                <w:sz w:val="22"/>
                <w:szCs w:val="22"/>
                <w:highlight w:val="yellow"/>
              </w:rPr>
            </w:pPr>
            <w:r w:rsidRPr="003D4DCE">
              <w:rPr>
                <w:sz w:val="22"/>
                <w:szCs w:val="22"/>
                <w:highlight w:val="yellow"/>
              </w:rPr>
              <w:t xml:space="preserve">  Slash Treatment</w:t>
            </w:r>
          </w:p>
        </w:tc>
        <w:tc>
          <w:tcPr>
            <w:tcW w:w="2790" w:type="dxa"/>
            <w:vAlign w:val="center"/>
          </w:tcPr>
          <w:p w:rsidR="00516048" w:rsidRPr="00E8344E" w:rsidRDefault="00CE0B4C" w:rsidP="00F343E1">
            <w:pPr>
              <w:spacing w:line="276" w:lineRule="auto"/>
              <w:jc w:val="center"/>
              <w:rPr>
                <w:color w:val="FF0000"/>
                <w:sz w:val="22"/>
                <w:szCs w:val="22"/>
                <w:highlight w:val="yellow"/>
              </w:rPr>
            </w:pPr>
            <w:r w:rsidRPr="003D4DCE">
              <w:rPr>
                <w:sz w:val="22"/>
                <w:szCs w:val="22"/>
                <w:highlight w:val="yellow"/>
              </w:rPr>
              <w:t xml:space="preserve">Treatment of all slash to contract specifications; </w:t>
            </w:r>
            <w:r w:rsidR="0095424B" w:rsidRPr="003D4DCE">
              <w:rPr>
                <w:color w:val="FF0000"/>
                <w:sz w:val="22"/>
                <w:szCs w:val="22"/>
                <w:highlight w:val="yellow"/>
              </w:rPr>
              <w:t>Section</w:t>
            </w:r>
            <w:r w:rsidRPr="003D4DCE">
              <w:rPr>
                <w:color w:val="FF0000"/>
                <w:sz w:val="22"/>
                <w:szCs w:val="22"/>
                <w:highlight w:val="yellow"/>
              </w:rPr>
              <w:t xml:space="preserve"> H.2</w:t>
            </w:r>
            <w:r w:rsidR="00A9259D" w:rsidRPr="003D4DCE">
              <w:rPr>
                <w:color w:val="FF0000"/>
                <w:sz w:val="22"/>
                <w:szCs w:val="22"/>
                <w:highlight w:val="yellow"/>
              </w:rPr>
              <w:t>3</w:t>
            </w:r>
          </w:p>
        </w:tc>
        <w:tc>
          <w:tcPr>
            <w:tcW w:w="2340" w:type="dxa"/>
            <w:vAlign w:val="center"/>
          </w:tcPr>
          <w:p w:rsidR="00CE0B4C" w:rsidRPr="003D4DCE" w:rsidRDefault="00CE0B4C" w:rsidP="00F343E1">
            <w:pPr>
              <w:spacing w:line="276" w:lineRule="auto"/>
              <w:jc w:val="center"/>
              <w:rPr>
                <w:sz w:val="22"/>
                <w:szCs w:val="22"/>
                <w:highlight w:val="yellow"/>
              </w:rPr>
            </w:pPr>
            <w:r w:rsidRPr="003D4DCE">
              <w:rPr>
                <w:sz w:val="22"/>
                <w:szCs w:val="22"/>
                <w:highlight w:val="yellow"/>
              </w:rPr>
              <w:t>98%, unless otherwise permitted by contract specifications</w:t>
            </w:r>
          </w:p>
        </w:tc>
        <w:tc>
          <w:tcPr>
            <w:tcW w:w="3960" w:type="dxa"/>
            <w:vAlign w:val="center"/>
          </w:tcPr>
          <w:p w:rsidR="00CE0B4C" w:rsidRDefault="001C6725" w:rsidP="00F343E1">
            <w:pPr>
              <w:pStyle w:val="ListParagraph"/>
              <w:numPr>
                <w:ilvl w:val="0"/>
                <w:numId w:val="156"/>
              </w:numPr>
              <w:spacing w:after="0"/>
              <w:ind w:left="252" w:hanging="252"/>
              <w:contextualSpacing w:val="0"/>
              <w:rPr>
                <w:highlight w:val="yellow"/>
              </w:rPr>
            </w:pPr>
            <w:r>
              <w:rPr>
                <w:highlight w:val="yellow"/>
              </w:rPr>
              <w:t>Regular onsite review of specification compliance</w:t>
            </w:r>
          </w:p>
          <w:p w:rsidR="001C6725" w:rsidRDefault="001C6725" w:rsidP="00F343E1">
            <w:pPr>
              <w:pStyle w:val="ListParagraph"/>
              <w:numPr>
                <w:ilvl w:val="0"/>
                <w:numId w:val="156"/>
              </w:numPr>
              <w:spacing w:after="0"/>
              <w:ind w:left="252" w:hanging="252"/>
              <w:contextualSpacing w:val="0"/>
              <w:rPr>
                <w:highlight w:val="yellow"/>
              </w:rPr>
            </w:pPr>
            <w:r>
              <w:rPr>
                <w:highlight w:val="yellow"/>
              </w:rPr>
              <w:t>Written documentation of visual inspection</w:t>
            </w:r>
          </w:p>
          <w:p w:rsidR="001C6725" w:rsidRPr="008D1797" w:rsidRDefault="001C6725" w:rsidP="00F343E1">
            <w:pPr>
              <w:pStyle w:val="ListParagraph"/>
              <w:numPr>
                <w:ilvl w:val="0"/>
                <w:numId w:val="156"/>
              </w:numPr>
              <w:spacing w:after="0"/>
              <w:ind w:left="252" w:hanging="252"/>
              <w:contextualSpacing w:val="0"/>
              <w:rPr>
                <w:highlight w:val="yellow"/>
              </w:rPr>
            </w:pPr>
            <w:r>
              <w:rPr>
                <w:highlight w:val="yellow"/>
              </w:rPr>
              <w:t>Periodic verification of compliance with the use of walk through inspection and/or Plot Inspections</w:t>
            </w:r>
          </w:p>
        </w:tc>
      </w:tr>
      <w:tr w:rsidR="003F261E" w:rsidRPr="00794017" w:rsidTr="007E3717">
        <w:trPr>
          <w:cantSplit/>
          <w:jc w:val="center"/>
        </w:trPr>
        <w:tc>
          <w:tcPr>
            <w:tcW w:w="1965" w:type="dxa"/>
            <w:vAlign w:val="center"/>
          </w:tcPr>
          <w:p w:rsidR="003F261E" w:rsidRPr="003D4DCE" w:rsidRDefault="003F261E" w:rsidP="00F343E1">
            <w:pPr>
              <w:spacing w:line="276" w:lineRule="auto"/>
              <w:jc w:val="center"/>
              <w:rPr>
                <w:sz w:val="22"/>
                <w:szCs w:val="22"/>
                <w:highlight w:val="yellow"/>
              </w:rPr>
            </w:pPr>
            <w:r w:rsidRPr="003D4DCE">
              <w:rPr>
                <w:sz w:val="22"/>
                <w:szCs w:val="22"/>
                <w:highlight w:val="yellow"/>
              </w:rPr>
              <w:t xml:space="preserve"> Removal</w:t>
            </w:r>
          </w:p>
        </w:tc>
        <w:tc>
          <w:tcPr>
            <w:tcW w:w="2790" w:type="dxa"/>
            <w:vAlign w:val="center"/>
          </w:tcPr>
          <w:p w:rsidR="003F261E" w:rsidRPr="003D4DCE" w:rsidRDefault="003F261E" w:rsidP="00F343E1">
            <w:pPr>
              <w:spacing w:line="276" w:lineRule="auto"/>
              <w:jc w:val="center"/>
              <w:rPr>
                <w:sz w:val="22"/>
                <w:szCs w:val="22"/>
                <w:highlight w:val="yellow"/>
              </w:rPr>
            </w:pPr>
            <w:r w:rsidRPr="003D4DCE">
              <w:rPr>
                <w:sz w:val="22"/>
                <w:szCs w:val="22"/>
                <w:highlight w:val="yellow"/>
              </w:rPr>
              <w:t>Hauling of processed trees meeting Appendix B; Divisions A - A.2 Specifications from project area; and Appendix A; Section II</w:t>
            </w:r>
          </w:p>
        </w:tc>
        <w:tc>
          <w:tcPr>
            <w:tcW w:w="2340" w:type="dxa"/>
            <w:vAlign w:val="center"/>
          </w:tcPr>
          <w:p w:rsidR="003F261E" w:rsidRPr="003D4DCE" w:rsidRDefault="003F261E" w:rsidP="00F343E1">
            <w:pPr>
              <w:spacing w:line="276" w:lineRule="auto"/>
              <w:jc w:val="center"/>
              <w:rPr>
                <w:sz w:val="22"/>
                <w:szCs w:val="22"/>
                <w:highlight w:val="yellow"/>
              </w:rPr>
            </w:pPr>
            <w:r w:rsidRPr="003D4DCE">
              <w:rPr>
                <w:sz w:val="22"/>
                <w:szCs w:val="22"/>
                <w:highlight w:val="yellow"/>
              </w:rPr>
              <w:t>100%, unless otherwise permitted by contract requirements.</w:t>
            </w:r>
          </w:p>
        </w:tc>
        <w:tc>
          <w:tcPr>
            <w:tcW w:w="3960" w:type="dxa"/>
            <w:vAlign w:val="center"/>
          </w:tcPr>
          <w:p w:rsidR="003F261E" w:rsidRDefault="00EE62F3" w:rsidP="00F343E1">
            <w:pPr>
              <w:pStyle w:val="ListParagraph"/>
              <w:numPr>
                <w:ilvl w:val="0"/>
                <w:numId w:val="156"/>
              </w:numPr>
              <w:spacing w:after="0"/>
              <w:ind w:left="252" w:hanging="252"/>
              <w:contextualSpacing w:val="0"/>
              <w:rPr>
                <w:highlight w:val="yellow"/>
              </w:rPr>
            </w:pPr>
            <w:r>
              <w:rPr>
                <w:highlight w:val="yellow"/>
              </w:rPr>
              <w:t>Regular onsite review of specification compliance</w:t>
            </w:r>
          </w:p>
          <w:p w:rsidR="00EE62F3" w:rsidRPr="008D1797" w:rsidRDefault="00EE62F3" w:rsidP="00F343E1">
            <w:pPr>
              <w:pStyle w:val="ListParagraph"/>
              <w:numPr>
                <w:ilvl w:val="0"/>
                <w:numId w:val="156"/>
              </w:numPr>
              <w:spacing w:after="0"/>
              <w:ind w:left="252" w:hanging="252"/>
              <w:contextualSpacing w:val="0"/>
              <w:rPr>
                <w:highlight w:val="yellow"/>
              </w:rPr>
            </w:pPr>
            <w:r>
              <w:rPr>
                <w:highlight w:val="yellow"/>
              </w:rPr>
              <w:t>Written documentation of visual inspection</w:t>
            </w:r>
          </w:p>
        </w:tc>
      </w:tr>
      <w:tr w:rsidR="00CE0B4C" w:rsidRPr="00794017" w:rsidTr="007E3717">
        <w:trPr>
          <w:cantSplit/>
          <w:jc w:val="center"/>
        </w:trPr>
        <w:tc>
          <w:tcPr>
            <w:tcW w:w="1965" w:type="dxa"/>
            <w:vAlign w:val="center"/>
          </w:tcPr>
          <w:p w:rsidR="00CE0B4C" w:rsidRPr="003D4DCE" w:rsidRDefault="00CE0B4C" w:rsidP="00F343E1">
            <w:pPr>
              <w:spacing w:line="276" w:lineRule="auto"/>
              <w:jc w:val="center"/>
              <w:rPr>
                <w:sz w:val="22"/>
                <w:szCs w:val="22"/>
                <w:highlight w:val="yellow"/>
              </w:rPr>
            </w:pPr>
            <w:r w:rsidRPr="003D4DCE">
              <w:rPr>
                <w:sz w:val="22"/>
                <w:szCs w:val="22"/>
                <w:highlight w:val="yellow"/>
              </w:rPr>
              <w:t xml:space="preserve"> Road Work, Maintenance, Decommissioning, and Reconstruction </w:t>
            </w:r>
          </w:p>
        </w:tc>
        <w:tc>
          <w:tcPr>
            <w:tcW w:w="2790" w:type="dxa"/>
            <w:vAlign w:val="center"/>
          </w:tcPr>
          <w:p w:rsidR="00CE0B4C" w:rsidRPr="003D4DCE" w:rsidRDefault="00CE0B4C" w:rsidP="00F343E1">
            <w:pPr>
              <w:spacing w:line="276" w:lineRule="auto"/>
              <w:jc w:val="center"/>
              <w:rPr>
                <w:sz w:val="22"/>
                <w:szCs w:val="22"/>
                <w:highlight w:val="yellow"/>
              </w:rPr>
            </w:pPr>
            <w:r w:rsidRPr="003D4DCE">
              <w:rPr>
                <w:sz w:val="22"/>
                <w:szCs w:val="22"/>
                <w:highlight w:val="yellow"/>
              </w:rPr>
              <w:t>Completion of road work to contract specifications as specified in the contract.</w:t>
            </w:r>
          </w:p>
          <w:p w:rsidR="00516048" w:rsidRPr="003D4DCE" w:rsidRDefault="00516048" w:rsidP="00F343E1">
            <w:pPr>
              <w:spacing w:line="276" w:lineRule="auto"/>
              <w:jc w:val="center"/>
              <w:rPr>
                <w:sz w:val="22"/>
                <w:szCs w:val="22"/>
                <w:highlight w:val="yellow"/>
              </w:rPr>
            </w:pPr>
            <w:r w:rsidRPr="003D4DCE">
              <w:rPr>
                <w:sz w:val="22"/>
                <w:szCs w:val="22"/>
                <w:highlight w:val="yellow"/>
              </w:rPr>
              <w:t>Appendix</w:t>
            </w:r>
            <w:r w:rsidR="00794017" w:rsidRPr="003D4DCE">
              <w:rPr>
                <w:sz w:val="22"/>
                <w:szCs w:val="22"/>
                <w:highlight w:val="yellow"/>
              </w:rPr>
              <w:t xml:space="preserve"> C and D</w:t>
            </w:r>
          </w:p>
        </w:tc>
        <w:tc>
          <w:tcPr>
            <w:tcW w:w="2340" w:type="dxa"/>
            <w:vAlign w:val="center"/>
          </w:tcPr>
          <w:p w:rsidR="00CE0B4C" w:rsidRPr="003D4DCE" w:rsidRDefault="00CE0B4C" w:rsidP="00F343E1">
            <w:pPr>
              <w:spacing w:line="276" w:lineRule="auto"/>
              <w:jc w:val="center"/>
              <w:rPr>
                <w:sz w:val="22"/>
                <w:szCs w:val="22"/>
                <w:highlight w:val="yellow"/>
              </w:rPr>
            </w:pPr>
            <w:r w:rsidRPr="003D4DCE">
              <w:rPr>
                <w:sz w:val="22"/>
                <w:szCs w:val="22"/>
                <w:highlight w:val="yellow"/>
              </w:rPr>
              <w:t>100%, unless otherwise permitted by contract specifications</w:t>
            </w:r>
          </w:p>
        </w:tc>
        <w:tc>
          <w:tcPr>
            <w:tcW w:w="3960" w:type="dxa"/>
            <w:vAlign w:val="center"/>
          </w:tcPr>
          <w:p w:rsidR="00CE0B4C" w:rsidRDefault="00EE62F3" w:rsidP="00F343E1">
            <w:pPr>
              <w:pStyle w:val="ListParagraph"/>
              <w:numPr>
                <w:ilvl w:val="0"/>
                <w:numId w:val="156"/>
              </w:numPr>
              <w:spacing w:after="0"/>
              <w:ind w:left="252" w:hanging="252"/>
              <w:contextualSpacing w:val="0"/>
              <w:rPr>
                <w:highlight w:val="yellow"/>
              </w:rPr>
            </w:pPr>
            <w:r>
              <w:rPr>
                <w:highlight w:val="yellow"/>
              </w:rPr>
              <w:t>Regular onsite review of specification compliance</w:t>
            </w:r>
          </w:p>
          <w:p w:rsidR="00EE62F3" w:rsidRPr="008D1797" w:rsidRDefault="00EE62F3" w:rsidP="00F343E1">
            <w:pPr>
              <w:pStyle w:val="ListParagraph"/>
              <w:numPr>
                <w:ilvl w:val="0"/>
                <w:numId w:val="156"/>
              </w:numPr>
              <w:spacing w:after="0"/>
              <w:ind w:left="252" w:hanging="252"/>
              <w:contextualSpacing w:val="0"/>
              <w:rPr>
                <w:highlight w:val="yellow"/>
              </w:rPr>
            </w:pPr>
            <w:r>
              <w:rPr>
                <w:highlight w:val="yellow"/>
              </w:rPr>
              <w:t>Written documentation of visual inspection</w:t>
            </w:r>
          </w:p>
        </w:tc>
      </w:tr>
    </w:tbl>
    <w:p w:rsidR="002E227F" w:rsidRDefault="00282329" w:rsidP="00832FC6">
      <w:pPr>
        <w:spacing w:before="240" w:after="60" w:line="276" w:lineRule="auto"/>
        <w:jc w:val="both"/>
        <w:rPr>
          <w:sz w:val="22"/>
          <w:szCs w:val="22"/>
        </w:rPr>
      </w:pPr>
      <w:r>
        <w:rPr>
          <w:sz w:val="22"/>
          <w:szCs w:val="22"/>
        </w:rPr>
        <w:t>Disincentives for failure to meet the above standards may be as follows:</w:t>
      </w:r>
    </w:p>
    <w:p w:rsidR="00282329" w:rsidRDefault="00282329" w:rsidP="00586E34">
      <w:pPr>
        <w:pStyle w:val="ListParagraph"/>
        <w:numPr>
          <w:ilvl w:val="0"/>
          <w:numId w:val="101"/>
        </w:numPr>
        <w:spacing w:after="0"/>
        <w:ind w:left="648"/>
        <w:contextualSpacing w:val="0"/>
        <w:jc w:val="both"/>
      </w:pPr>
      <w:r>
        <w:t>Rework will be completed at Contractor’s expense.</w:t>
      </w:r>
    </w:p>
    <w:p w:rsidR="00282329" w:rsidRDefault="00282329" w:rsidP="00586E34">
      <w:pPr>
        <w:pStyle w:val="ListParagraph"/>
        <w:numPr>
          <w:ilvl w:val="0"/>
          <w:numId w:val="101"/>
        </w:numPr>
        <w:spacing w:after="0"/>
        <w:ind w:left="648"/>
        <w:contextualSpacing w:val="0"/>
        <w:jc w:val="both"/>
      </w:pPr>
      <w:r>
        <w:t>If rework is not physically possible, payment deductions will be made</w:t>
      </w:r>
      <w:r w:rsidR="00CA5D39">
        <w:t xml:space="preserve"> for work falling below AQL (</w:t>
      </w:r>
      <w:r w:rsidR="00DE4317">
        <w:t xml:space="preserve">Payment Reductions, </w:t>
      </w:r>
      <w:r w:rsidRPr="00E20902">
        <w:rPr>
          <w:color w:val="FF0000"/>
        </w:rPr>
        <w:t>Section G.</w:t>
      </w:r>
      <w:r w:rsidR="00EC5B06" w:rsidRPr="00E20902">
        <w:rPr>
          <w:color w:val="FF0000"/>
        </w:rPr>
        <w:t>2</w:t>
      </w:r>
      <w:r w:rsidRPr="00E20902">
        <w:rPr>
          <w:color w:val="FF0000"/>
        </w:rPr>
        <w:t>.1</w:t>
      </w:r>
      <w:r w:rsidRPr="004E42E6">
        <w:t>)</w:t>
      </w:r>
      <w:r>
        <w:t>.</w:t>
      </w:r>
    </w:p>
    <w:p w:rsidR="00282329" w:rsidRDefault="00282329" w:rsidP="00586E34">
      <w:pPr>
        <w:pStyle w:val="ListParagraph"/>
        <w:numPr>
          <w:ilvl w:val="0"/>
          <w:numId w:val="101"/>
        </w:numPr>
        <w:spacing w:after="0"/>
        <w:ind w:left="648"/>
        <w:contextualSpacing w:val="0"/>
        <w:jc w:val="both"/>
      </w:pPr>
      <w:r>
        <w:t>Damage to the residual stand or infrastructure will be assessed against the Contractor.</w:t>
      </w:r>
    </w:p>
    <w:p w:rsidR="00282329" w:rsidRDefault="00282329" w:rsidP="00586E34">
      <w:pPr>
        <w:pStyle w:val="ListParagraph"/>
        <w:numPr>
          <w:ilvl w:val="0"/>
          <w:numId w:val="101"/>
        </w:numPr>
        <w:spacing w:after="0"/>
        <w:ind w:left="648"/>
        <w:contextualSpacing w:val="0"/>
        <w:jc w:val="both"/>
      </w:pPr>
      <w:r>
        <w:t>Government re-inspection charges.</w:t>
      </w:r>
    </w:p>
    <w:p w:rsidR="00282329" w:rsidRPr="00282329" w:rsidRDefault="00282329" w:rsidP="00586E34">
      <w:pPr>
        <w:pStyle w:val="ListParagraph"/>
        <w:numPr>
          <w:ilvl w:val="0"/>
          <w:numId w:val="101"/>
        </w:numPr>
        <w:spacing w:after="0"/>
        <w:ind w:left="648"/>
        <w:contextualSpacing w:val="0"/>
        <w:jc w:val="both"/>
      </w:pPr>
      <w:r>
        <w:t>Poor performance rating will be given.</w:t>
      </w:r>
    </w:p>
    <w:p w:rsidR="00282329" w:rsidRPr="00AD6C3B" w:rsidRDefault="00282329" w:rsidP="00832FC6">
      <w:pPr>
        <w:spacing w:line="276" w:lineRule="auto"/>
        <w:jc w:val="both"/>
        <w:rPr>
          <w:sz w:val="22"/>
          <w:szCs w:val="22"/>
        </w:rPr>
      </w:pPr>
    </w:p>
    <w:p w:rsidR="00505F4A" w:rsidRPr="008B1368" w:rsidRDefault="00505F4A" w:rsidP="00832FC6">
      <w:pPr>
        <w:pStyle w:val="Heading3"/>
        <w:spacing w:line="276" w:lineRule="auto"/>
      </w:pPr>
      <w:bookmarkStart w:id="51" w:name="_Toc16155371"/>
      <w:r w:rsidRPr="008B1368">
        <w:t>E.</w:t>
      </w:r>
      <w:r w:rsidR="00FB204F" w:rsidRPr="008B1368">
        <w:t>4</w:t>
      </w:r>
      <w:r w:rsidRPr="008B1368">
        <w:tab/>
        <w:t xml:space="preserve">FAR </w:t>
      </w:r>
      <w:r w:rsidR="003E15E5" w:rsidRPr="008B1368">
        <w:rPr>
          <w:caps w:val="0"/>
        </w:rPr>
        <w:t>and</w:t>
      </w:r>
      <w:r w:rsidRPr="008B1368">
        <w:t xml:space="preserve"> AGAR CLAUSES</w:t>
      </w:r>
      <w:bookmarkEnd w:id="51"/>
    </w:p>
    <w:p w:rsidR="00505F4A" w:rsidRPr="008B1368" w:rsidRDefault="00505F4A" w:rsidP="00832FC6">
      <w:pPr>
        <w:spacing w:line="276" w:lineRule="auto"/>
        <w:jc w:val="both"/>
        <w:rPr>
          <w:sz w:val="22"/>
          <w:szCs w:val="22"/>
        </w:rPr>
      </w:pPr>
      <w:r w:rsidRPr="008B1368">
        <w:rPr>
          <w:sz w:val="22"/>
          <w:szCs w:val="22"/>
        </w:rPr>
        <w:t>FEDERAL ACQUISITION REGULATION (48 CFR CHAPTER 1)</w:t>
      </w:r>
    </w:p>
    <w:p w:rsidR="00505F4A" w:rsidRPr="008B1368" w:rsidRDefault="00505F4A" w:rsidP="00832FC6">
      <w:pPr>
        <w:spacing w:line="276" w:lineRule="auto"/>
        <w:jc w:val="both"/>
        <w:rPr>
          <w:sz w:val="22"/>
          <w:szCs w:val="22"/>
        </w:rPr>
      </w:pPr>
      <w:r w:rsidRPr="008B1368">
        <w:rPr>
          <w:sz w:val="22"/>
          <w:szCs w:val="22"/>
        </w:rPr>
        <w:t>AGRICULTURE ACQUISITION REGULATION (48 CFR CHAPTER 4)</w:t>
      </w:r>
    </w:p>
    <w:p w:rsidR="00F75525" w:rsidRPr="008B1368" w:rsidRDefault="00F75525" w:rsidP="00832FC6">
      <w:pPr>
        <w:spacing w:line="276" w:lineRule="auto"/>
        <w:jc w:val="both"/>
        <w:rPr>
          <w:sz w:val="22"/>
          <w:szCs w:val="22"/>
        </w:rPr>
      </w:pPr>
    </w:p>
    <w:p w:rsidR="00CE5213" w:rsidRPr="005A5D31" w:rsidRDefault="00F75525" w:rsidP="00832FC6">
      <w:pPr>
        <w:spacing w:line="276" w:lineRule="auto"/>
        <w:ind w:left="288"/>
        <w:jc w:val="both"/>
        <w:rPr>
          <w:b/>
          <w:sz w:val="22"/>
          <w:u w:val="single"/>
        </w:rPr>
      </w:pPr>
      <w:r w:rsidRPr="008B1368">
        <w:rPr>
          <w:b/>
          <w:u w:val="single"/>
        </w:rPr>
        <w:t>E.4.1</w:t>
      </w:r>
      <w:r w:rsidRPr="00435A4C">
        <w:rPr>
          <w:b/>
          <w:u w:val="single"/>
        </w:rPr>
        <w:tab/>
        <w:t>CLAUSES PERTAINING TO ALL ITEMS—FULL TEXT</w:t>
      </w:r>
      <w:r w:rsidR="005A5D31" w:rsidRPr="00435A4C">
        <w:rPr>
          <w:b/>
        </w:rPr>
        <w:t xml:space="preserve"> </w:t>
      </w:r>
      <w:r w:rsidR="005A5D31" w:rsidRPr="00435A4C">
        <w:rPr>
          <w:color w:val="FF0000"/>
        </w:rPr>
        <w:t>***</w:t>
      </w:r>
      <w:r w:rsidR="003E15E5">
        <w:rPr>
          <w:color w:val="FF0000"/>
        </w:rPr>
        <w:t xml:space="preserve"> </w:t>
      </w:r>
      <w:r w:rsidR="005A5D31" w:rsidRPr="00435A4C">
        <w:rPr>
          <w:b/>
          <w:color w:val="FF0000"/>
        </w:rPr>
        <w:t>or</w:t>
      </w:r>
      <w:r w:rsidR="003E15E5">
        <w:rPr>
          <w:b/>
          <w:color w:val="FF0000"/>
        </w:rPr>
        <w:t xml:space="preserve"> </w:t>
      </w:r>
      <w:r w:rsidR="005A5D31" w:rsidRPr="00435A4C">
        <w:rPr>
          <w:color w:val="FF0000"/>
        </w:rPr>
        <w:t>***</w:t>
      </w:r>
      <w:r w:rsidR="005A5D31">
        <w:rPr>
          <w:color w:val="FF0000"/>
          <w:sz w:val="22"/>
        </w:rPr>
        <w:t xml:space="preserve"> </w:t>
      </w:r>
      <w:r w:rsidR="005A5D31" w:rsidRPr="001F3B7B">
        <w:rPr>
          <w:sz w:val="20"/>
        </w:rPr>
        <w:t>[Reserved]</w:t>
      </w:r>
    </w:p>
    <w:p w:rsidR="00F75525" w:rsidRPr="005A5D31" w:rsidRDefault="00F75525" w:rsidP="00832FC6">
      <w:pPr>
        <w:spacing w:line="276" w:lineRule="auto"/>
        <w:jc w:val="both"/>
        <w:rPr>
          <w:b/>
          <w:sz w:val="22"/>
          <w:u w:val="single"/>
        </w:rPr>
      </w:pPr>
    </w:p>
    <w:p w:rsidR="00F75525" w:rsidRPr="005A5D31" w:rsidRDefault="00F75525" w:rsidP="00832FC6">
      <w:pPr>
        <w:spacing w:line="276" w:lineRule="auto"/>
        <w:ind w:left="288"/>
        <w:jc w:val="both"/>
        <w:rPr>
          <w:b/>
          <w:sz w:val="22"/>
          <w:u w:val="single"/>
        </w:rPr>
      </w:pPr>
      <w:r w:rsidRPr="008B1368">
        <w:rPr>
          <w:b/>
          <w:u w:val="single"/>
        </w:rPr>
        <w:t>E.4.2</w:t>
      </w:r>
      <w:r w:rsidRPr="00435A4C">
        <w:rPr>
          <w:b/>
          <w:u w:val="single"/>
        </w:rPr>
        <w:tab/>
        <w:t>CLAUSES PERTAINING TO SERVICE ITEMS—FULL TEXT</w:t>
      </w:r>
      <w:r w:rsidR="005A5D31" w:rsidRPr="00435A4C">
        <w:rPr>
          <w:b/>
        </w:rPr>
        <w:t xml:space="preserve"> </w:t>
      </w:r>
      <w:r w:rsidR="005A5D31" w:rsidRPr="00435A4C">
        <w:rPr>
          <w:color w:val="FF0000"/>
        </w:rPr>
        <w:t>***</w:t>
      </w:r>
      <w:r w:rsidR="003E15E5">
        <w:rPr>
          <w:color w:val="FF0000"/>
        </w:rPr>
        <w:t xml:space="preserve"> </w:t>
      </w:r>
      <w:r w:rsidR="005A5D31" w:rsidRPr="00435A4C">
        <w:rPr>
          <w:b/>
          <w:color w:val="FF0000"/>
        </w:rPr>
        <w:t>or</w:t>
      </w:r>
      <w:r w:rsidR="003E15E5">
        <w:rPr>
          <w:b/>
          <w:color w:val="FF0000"/>
        </w:rPr>
        <w:t xml:space="preserve"> </w:t>
      </w:r>
      <w:r w:rsidR="005A5D31" w:rsidRPr="00435A4C">
        <w:rPr>
          <w:color w:val="FF0000"/>
        </w:rPr>
        <w:t>***</w:t>
      </w:r>
      <w:r w:rsidR="005A5D31">
        <w:rPr>
          <w:color w:val="FF0000"/>
          <w:sz w:val="22"/>
        </w:rPr>
        <w:t xml:space="preserve"> </w:t>
      </w:r>
      <w:r w:rsidR="005A5D31" w:rsidRPr="001F3B7B">
        <w:rPr>
          <w:sz w:val="20"/>
        </w:rPr>
        <w:t>[Reserved]</w:t>
      </w:r>
    </w:p>
    <w:p w:rsidR="00F75525" w:rsidRPr="005A5D31" w:rsidRDefault="00F75525" w:rsidP="00832FC6">
      <w:pPr>
        <w:spacing w:line="276" w:lineRule="auto"/>
        <w:jc w:val="both"/>
        <w:rPr>
          <w:b/>
          <w:sz w:val="22"/>
          <w:u w:val="single"/>
        </w:rPr>
      </w:pPr>
    </w:p>
    <w:p w:rsidR="00F75525" w:rsidRPr="005A5D31" w:rsidRDefault="00F75525" w:rsidP="00832FC6">
      <w:pPr>
        <w:spacing w:line="276" w:lineRule="auto"/>
        <w:ind w:left="288"/>
        <w:jc w:val="both"/>
        <w:rPr>
          <w:b/>
          <w:sz w:val="22"/>
          <w:u w:val="single"/>
        </w:rPr>
      </w:pPr>
      <w:r w:rsidRPr="008B1368">
        <w:rPr>
          <w:b/>
          <w:u w:val="single"/>
        </w:rPr>
        <w:t>E.4.3</w:t>
      </w:r>
      <w:r w:rsidRPr="00435A4C">
        <w:rPr>
          <w:b/>
          <w:u w:val="single"/>
        </w:rPr>
        <w:tab/>
        <w:t>CLAUSES PERTAINING TO CONSTRUCTION ITEMS—FULL TEXT</w:t>
      </w:r>
      <w:r w:rsidR="005A5D31" w:rsidRPr="00435A4C">
        <w:rPr>
          <w:b/>
        </w:rPr>
        <w:t xml:space="preserve"> </w:t>
      </w:r>
      <w:r w:rsidR="005A5D31" w:rsidRPr="00435A4C">
        <w:rPr>
          <w:color w:val="FF0000"/>
        </w:rPr>
        <w:t>***</w:t>
      </w:r>
      <w:r w:rsidR="003E15E5">
        <w:rPr>
          <w:color w:val="FF0000"/>
        </w:rPr>
        <w:t xml:space="preserve"> </w:t>
      </w:r>
      <w:r w:rsidR="005A5D31" w:rsidRPr="00435A4C">
        <w:rPr>
          <w:b/>
          <w:color w:val="FF0000"/>
        </w:rPr>
        <w:t>or</w:t>
      </w:r>
      <w:r w:rsidR="003E15E5">
        <w:rPr>
          <w:b/>
          <w:color w:val="FF0000"/>
        </w:rPr>
        <w:t xml:space="preserve"> </w:t>
      </w:r>
      <w:r w:rsidR="005A5D31" w:rsidRPr="00435A4C">
        <w:rPr>
          <w:color w:val="FF0000"/>
        </w:rPr>
        <w:t>***</w:t>
      </w:r>
      <w:r w:rsidR="005A5D31">
        <w:rPr>
          <w:color w:val="FF0000"/>
          <w:sz w:val="22"/>
        </w:rPr>
        <w:t xml:space="preserve"> </w:t>
      </w:r>
      <w:r w:rsidR="005A5D31" w:rsidRPr="001F3B7B">
        <w:rPr>
          <w:sz w:val="20"/>
        </w:rPr>
        <w:t>[Reserved]</w:t>
      </w:r>
    </w:p>
    <w:p w:rsidR="00505F4A" w:rsidRPr="005A5D31" w:rsidRDefault="00505F4A" w:rsidP="00832FC6">
      <w:pPr>
        <w:spacing w:line="276" w:lineRule="auto"/>
        <w:jc w:val="both"/>
        <w:rPr>
          <w:b/>
          <w:sz w:val="22"/>
          <w:u w:val="single"/>
        </w:rPr>
      </w:pPr>
    </w:p>
    <w:p w:rsidR="00981535" w:rsidRPr="00435A4C" w:rsidRDefault="00505F4A" w:rsidP="00832FC6">
      <w:pPr>
        <w:spacing w:after="120" w:line="276" w:lineRule="auto"/>
        <w:ind w:left="288"/>
        <w:jc w:val="both"/>
        <w:rPr>
          <w:b/>
          <w:u w:val="single"/>
        </w:rPr>
      </w:pPr>
      <w:r w:rsidRPr="008B1368">
        <w:rPr>
          <w:b/>
          <w:u w:val="single"/>
        </w:rPr>
        <w:t>E.</w:t>
      </w:r>
      <w:r w:rsidR="00FB204F" w:rsidRPr="008B1368">
        <w:rPr>
          <w:b/>
          <w:u w:val="single"/>
        </w:rPr>
        <w:t>4</w:t>
      </w:r>
      <w:r w:rsidR="00F75525" w:rsidRPr="008B1368">
        <w:rPr>
          <w:b/>
          <w:u w:val="single"/>
        </w:rPr>
        <w:t>.4</w:t>
      </w:r>
      <w:r w:rsidRPr="00435A4C">
        <w:rPr>
          <w:b/>
          <w:u w:val="single"/>
        </w:rPr>
        <w:tab/>
      </w:r>
      <w:r w:rsidR="006156D9" w:rsidRPr="00435A4C">
        <w:rPr>
          <w:b/>
          <w:u w:val="single"/>
        </w:rPr>
        <w:t xml:space="preserve">CLAUSES </w:t>
      </w:r>
      <w:r w:rsidRPr="00435A4C">
        <w:rPr>
          <w:b/>
          <w:u w:val="single"/>
        </w:rPr>
        <w:t>INCORPORATED BY REFERENCE</w:t>
      </w:r>
    </w:p>
    <w:p w:rsidR="00505F4A" w:rsidRPr="009D7FE5" w:rsidRDefault="001C0ED3" w:rsidP="00832FC6">
      <w:pPr>
        <w:spacing w:line="276" w:lineRule="auto"/>
        <w:jc w:val="both"/>
        <w:rPr>
          <w:sz w:val="22"/>
          <w:szCs w:val="22"/>
          <w:u w:val="single"/>
        </w:rPr>
      </w:pPr>
      <w:r w:rsidRPr="009D7FE5">
        <w:rPr>
          <w:b/>
          <w:sz w:val="22"/>
          <w:szCs w:val="22"/>
          <w:u w:val="single"/>
        </w:rPr>
        <w:t>FAR 52.252-2—</w:t>
      </w:r>
      <w:r w:rsidR="00505F4A" w:rsidRPr="009D7FE5">
        <w:rPr>
          <w:b/>
          <w:sz w:val="22"/>
          <w:szCs w:val="22"/>
          <w:u w:val="single"/>
        </w:rPr>
        <w:t>CLAUSE</w:t>
      </w:r>
      <w:r w:rsidR="00080BDD">
        <w:rPr>
          <w:b/>
          <w:sz w:val="22"/>
          <w:szCs w:val="22"/>
          <w:u w:val="single"/>
        </w:rPr>
        <w:t>S INCORPORATED BY REFERENCE (Feb</w:t>
      </w:r>
      <w:r w:rsidR="00505F4A" w:rsidRPr="009D7FE5">
        <w:rPr>
          <w:b/>
          <w:sz w:val="22"/>
          <w:szCs w:val="22"/>
          <w:u w:val="single"/>
        </w:rPr>
        <w:t xml:space="preserve"> 1998)</w:t>
      </w:r>
    </w:p>
    <w:p w:rsidR="00505F4A" w:rsidRPr="00502C3F" w:rsidRDefault="00505F4A" w:rsidP="00832FC6">
      <w:pPr>
        <w:spacing w:after="60" w:line="276" w:lineRule="auto"/>
        <w:jc w:val="both"/>
        <w:rPr>
          <w:color w:val="000000" w:themeColor="text1"/>
          <w:sz w:val="22"/>
          <w:szCs w:val="22"/>
        </w:rPr>
      </w:pPr>
      <w:r w:rsidRPr="00502C3F">
        <w:rPr>
          <w:sz w:val="22"/>
          <w:szCs w:val="22"/>
        </w:rPr>
        <w:t>This contract incorporates one or more clauses by reference, with the same force and effect as if they were given in full text.  Upon request, the Contracting Officer will make their full text available.  Also, the full text of a clause may be accessed electronically at th</w:t>
      </w:r>
      <w:r w:rsidR="00072557" w:rsidRPr="00502C3F">
        <w:rPr>
          <w:sz w:val="22"/>
          <w:szCs w:val="22"/>
        </w:rPr>
        <w:t>ese</w:t>
      </w:r>
      <w:r w:rsidRPr="00502C3F">
        <w:rPr>
          <w:sz w:val="22"/>
          <w:szCs w:val="22"/>
        </w:rPr>
        <w:t xml:space="preserve"> address</w:t>
      </w:r>
      <w:r w:rsidR="00072557" w:rsidRPr="00502C3F">
        <w:rPr>
          <w:sz w:val="22"/>
          <w:szCs w:val="22"/>
        </w:rPr>
        <w:t>es</w:t>
      </w:r>
      <w:r w:rsidRPr="00502C3F">
        <w:rPr>
          <w:sz w:val="22"/>
          <w:szCs w:val="22"/>
        </w:rPr>
        <w:t xml:space="preserve">: </w:t>
      </w:r>
      <w:hyperlink r:id="rId27" w:history="1">
        <w:r w:rsidRPr="00502C3F">
          <w:rPr>
            <w:rStyle w:val="Hyperlink"/>
            <w:sz w:val="22"/>
            <w:szCs w:val="22"/>
          </w:rPr>
          <w:t>http://www.acquisition.gov/far</w:t>
        </w:r>
      </w:hyperlink>
      <w:r w:rsidRPr="00502C3F">
        <w:rPr>
          <w:rStyle w:val="Hyperlink"/>
          <w:sz w:val="22"/>
          <w:szCs w:val="22"/>
          <w:u w:val="none"/>
        </w:rPr>
        <w:t xml:space="preserve"> </w:t>
      </w:r>
      <w:r w:rsidRPr="00502C3F">
        <w:rPr>
          <w:rStyle w:val="Hyperlink"/>
          <w:color w:val="000000" w:themeColor="text1"/>
          <w:sz w:val="22"/>
          <w:szCs w:val="22"/>
          <w:u w:val="none"/>
        </w:rPr>
        <w:t xml:space="preserve">and </w:t>
      </w:r>
      <w:hyperlink r:id="rId28" w:history="1">
        <w:r w:rsidRPr="00502C3F">
          <w:rPr>
            <w:rStyle w:val="Hyperlink"/>
            <w:sz w:val="22"/>
            <w:szCs w:val="22"/>
          </w:rPr>
          <w:t>http://www.usda.gov/procurement/policy/agar.html</w:t>
        </w:r>
      </w:hyperlink>
      <w:r w:rsidR="00072557" w:rsidRPr="00502C3F">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615"/>
        <w:gridCol w:w="7560"/>
        <w:gridCol w:w="1615"/>
      </w:tblGrid>
      <w:tr w:rsidR="00A875B0" w:rsidRPr="00123E2D" w:rsidTr="0063706F">
        <w:trPr>
          <w:trHeight w:val="368"/>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A875B0" w:rsidRPr="0099145F" w:rsidRDefault="00A875B0" w:rsidP="007E3717">
            <w:pPr>
              <w:jc w:val="center"/>
              <w:rPr>
                <w:b/>
                <w:sz w:val="22"/>
                <w:szCs w:val="22"/>
              </w:rPr>
            </w:pPr>
            <w:r w:rsidRPr="0099145F">
              <w:rPr>
                <w:b/>
                <w:sz w:val="22"/>
                <w:szCs w:val="22"/>
              </w:rPr>
              <w:t>FEDERAL ACQUISITION REGULATION (48 CFR CHAPTER 1) CLAUSES</w:t>
            </w:r>
          </w:p>
        </w:tc>
      </w:tr>
      <w:tr w:rsidR="00A875B0" w:rsidRPr="00123E2D" w:rsidTr="0063706F">
        <w:trPr>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5B0" w:rsidRPr="0063706F" w:rsidRDefault="00A875B0" w:rsidP="007E3717">
            <w:pPr>
              <w:jc w:val="center"/>
              <w:rPr>
                <w:sz w:val="20"/>
                <w:szCs w:val="22"/>
              </w:rPr>
            </w:pPr>
            <w:r w:rsidRPr="0063706F">
              <w:rPr>
                <w:sz w:val="20"/>
                <w:szCs w:val="22"/>
              </w:rPr>
              <w:t>Clause Number</w:t>
            </w:r>
          </w:p>
        </w:tc>
        <w:tc>
          <w:tcPr>
            <w:tcW w:w="7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5B0" w:rsidRPr="0063706F" w:rsidRDefault="00A875B0" w:rsidP="007E3717">
            <w:pPr>
              <w:jc w:val="center"/>
              <w:rPr>
                <w:sz w:val="20"/>
                <w:szCs w:val="22"/>
              </w:rPr>
            </w:pPr>
            <w:r w:rsidRPr="0063706F">
              <w:rPr>
                <w:sz w:val="20"/>
                <w:szCs w:val="22"/>
              </w:rPr>
              <w:t>Title</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75B0" w:rsidRPr="0063706F" w:rsidRDefault="00A875B0" w:rsidP="007E3717">
            <w:pPr>
              <w:jc w:val="center"/>
              <w:rPr>
                <w:sz w:val="20"/>
                <w:szCs w:val="22"/>
              </w:rPr>
            </w:pPr>
            <w:r w:rsidRPr="0063706F">
              <w:rPr>
                <w:sz w:val="20"/>
                <w:szCs w:val="22"/>
              </w:rPr>
              <w:t>Date</w:t>
            </w:r>
          </w:p>
        </w:tc>
      </w:tr>
      <w:tr w:rsidR="00A875B0" w:rsidRPr="00123E2D" w:rsidTr="0063706F">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75B0" w:rsidRPr="0063706F" w:rsidRDefault="00A875B0" w:rsidP="007E3717">
            <w:pPr>
              <w:jc w:val="center"/>
              <w:rPr>
                <w:rFonts w:eastAsiaTheme="minorEastAsia"/>
                <w:color w:val="FF0000"/>
                <w:sz w:val="20"/>
                <w:szCs w:val="22"/>
              </w:rPr>
            </w:pPr>
            <w:r w:rsidRPr="0063706F">
              <w:rPr>
                <w:sz w:val="20"/>
                <w:szCs w:val="22"/>
              </w:rPr>
              <w:t>PERTAINING TO ALL ITEMS</w:t>
            </w:r>
          </w:p>
        </w:tc>
      </w:tr>
      <w:tr w:rsidR="00832D3B"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32D3B" w:rsidRPr="00123E2D" w:rsidRDefault="00832D3B" w:rsidP="007E3717">
            <w:pPr>
              <w:jc w:val="both"/>
              <w:rPr>
                <w:color w:val="FF0000"/>
                <w:sz w:val="22"/>
                <w:szCs w:val="22"/>
              </w:rPr>
            </w:pPr>
          </w:p>
        </w:tc>
        <w:tc>
          <w:tcPr>
            <w:tcW w:w="7560" w:type="dxa"/>
            <w:tcBorders>
              <w:top w:val="single" w:sz="4" w:space="0" w:color="auto"/>
              <w:left w:val="single" w:sz="4" w:space="0" w:color="auto"/>
              <w:bottom w:val="single" w:sz="4" w:space="0" w:color="auto"/>
              <w:right w:val="single" w:sz="4" w:space="0" w:color="auto"/>
            </w:tcBorders>
            <w:vAlign w:val="center"/>
          </w:tcPr>
          <w:p w:rsidR="00832D3B" w:rsidRPr="00015C6F" w:rsidRDefault="00832D3B" w:rsidP="007E3717">
            <w:pPr>
              <w:jc w:val="both"/>
              <w:rPr>
                <w:sz w:val="22"/>
                <w:szCs w:val="22"/>
              </w:rPr>
            </w:pPr>
          </w:p>
        </w:tc>
        <w:tc>
          <w:tcPr>
            <w:tcW w:w="1615" w:type="dxa"/>
            <w:tcBorders>
              <w:top w:val="single" w:sz="4" w:space="0" w:color="auto"/>
              <w:left w:val="single" w:sz="4" w:space="0" w:color="auto"/>
              <w:bottom w:val="single" w:sz="4" w:space="0" w:color="auto"/>
              <w:right w:val="single" w:sz="4" w:space="0" w:color="auto"/>
            </w:tcBorders>
            <w:vAlign w:val="center"/>
          </w:tcPr>
          <w:p w:rsidR="00832D3B" w:rsidRPr="00123E2D" w:rsidRDefault="00832D3B" w:rsidP="007E3717">
            <w:pPr>
              <w:jc w:val="center"/>
              <w:rPr>
                <w:rFonts w:eastAsiaTheme="minorEastAsia"/>
                <w:color w:val="FF0000"/>
                <w:sz w:val="22"/>
                <w:szCs w:val="22"/>
              </w:rPr>
            </w:pPr>
          </w:p>
        </w:tc>
      </w:tr>
      <w:tr w:rsidR="00A875B0" w:rsidRPr="00123E2D" w:rsidTr="0063706F">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75B0" w:rsidRPr="0063706F" w:rsidRDefault="00A875B0" w:rsidP="007E3717">
            <w:pPr>
              <w:jc w:val="center"/>
              <w:rPr>
                <w:sz w:val="20"/>
                <w:szCs w:val="22"/>
              </w:rPr>
            </w:pPr>
            <w:r w:rsidRPr="0063706F">
              <w:rPr>
                <w:sz w:val="20"/>
                <w:szCs w:val="22"/>
              </w:rPr>
              <w:t>PERTAINING TO SERVICE ITEMS</w:t>
            </w:r>
          </w:p>
        </w:tc>
      </w:tr>
      <w:tr w:rsidR="0007588B"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tcPr>
          <w:p w:rsidR="0007588B" w:rsidRPr="00502C3F" w:rsidRDefault="0007588B" w:rsidP="007E3717">
            <w:pPr>
              <w:jc w:val="both"/>
              <w:rPr>
                <w:color w:val="000000" w:themeColor="text1"/>
                <w:sz w:val="22"/>
                <w:szCs w:val="22"/>
              </w:rPr>
            </w:pPr>
            <w:r w:rsidRPr="00502C3F">
              <w:rPr>
                <w:color w:val="000000" w:themeColor="text1"/>
                <w:sz w:val="22"/>
                <w:szCs w:val="22"/>
              </w:rPr>
              <w:t>52.246-4</w:t>
            </w:r>
          </w:p>
        </w:tc>
        <w:tc>
          <w:tcPr>
            <w:tcW w:w="7560" w:type="dxa"/>
            <w:tcBorders>
              <w:top w:val="single" w:sz="4" w:space="0" w:color="auto"/>
              <w:left w:val="single" w:sz="4" w:space="0" w:color="auto"/>
              <w:bottom w:val="single" w:sz="4" w:space="0" w:color="auto"/>
              <w:right w:val="single" w:sz="4" w:space="0" w:color="auto"/>
            </w:tcBorders>
          </w:tcPr>
          <w:p w:rsidR="0007588B" w:rsidRDefault="0007588B" w:rsidP="007E3717">
            <w:pPr>
              <w:jc w:val="both"/>
              <w:rPr>
                <w:color w:val="000000" w:themeColor="text1"/>
                <w:sz w:val="22"/>
                <w:szCs w:val="22"/>
              </w:rPr>
            </w:pPr>
            <w:r>
              <w:rPr>
                <w:color w:val="000000" w:themeColor="text1"/>
                <w:sz w:val="22"/>
                <w:szCs w:val="22"/>
              </w:rPr>
              <w:t>Inspection of Services—</w:t>
            </w:r>
            <w:r w:rsidRPr="00502C3F">
              <w:rPr>
                <w:color w:val="000000" w:themeColor="text1"/>
                <w:sz w:val="22"/>
                <w:szCs w:val="22"/>
              </w:rPr>
              <w:t>Fixed Price</w:t>
            </w:r>
          </w:p>
        </w:tc>
        <w:tc>
          <w:tcPr>
            <w:tcW w:w="1615" w:type="dxa"/>
            <w:tcBorders>
              <w:top w:val="single" w:sz="4" w:space="0" w:color="auto"/>
              <w:left w:val="single" w:sz="4" w:space="0" w:color="auto"/>
              <w:bottom w:val="single" w:sz="4" w:space="0" w:color="auto"/>
              <w:right w:val="single" w:sz="4" w:space="0" w:color="auto"/>
            </w:tcBorders>
          </w:tcPr>
          <w:p w:rsidR="0007588B" w:rsidRPr="00502C3F" w:rsidRDefault="0007588B" w:rsidP="007E3717">
            <w:pPr>
              <w:jc w:val="center"/>
              <w:rPr>
                <w:color w:val="000000" w:themeColor="text1"/>
                <w:sz w:val="22"/>
                <w:szCs w:val="22"/>
              </w:rPr>
            </w:pPr>
            <w:r w:rsidRPr="00502C3F">
              <w:rPr>
                <w:color w:val="000000" w:themeColor="text1"/>
                <w:sz w:val="22"/>
                <w:szCs w:val="22"/>
              </w:rPr>
              <w:t>(A</w:t>
            </w:r>
            <w:r w:rsidR="00080BDD">
              <w:rPr>
                <w:color w:val="000000" w:themeColor="text1"/>
                <w:sz w:val="22"/>
                <w:szCs w:val="22"/>
              </w:rPr>
              <w:t>ug</w:t>
            </w:r>
            <w:r w:rsidRPr="00502C3F">
              <w:rPr>
                <w:color w:val="000000" w:themeColor="text1"/>
                <w:sz w:val="22"/>
                <w:szCs w:val="22"/>
              </w:rPr>
              <w:t xml:space="preserve"> 1996)</w:t>
            </w:r>
          </w:p>
        </w:tc>
      </w:tr>
      <w:tr w:rsidR="002640B0"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tcPr>
          <w:p w:rsidR="002640B0" w:rsidRPr="00502C3F" w:rsidRDefault="002640B0" w:rsidP="007E3717">
            <w:pPr>
              <w:jc w:val="both"/>
              <w:rPr>
                <w:color w:val="000000" w:themeColor="text1"/>
                <w:sz w:val="22"/>
                <w:szCs w:val="22"/>
              </w:rPr>
            </w:pPr>
            <w:r>
              <w:rPr>
                <w:color w:val="000000" w:themeColor="text1"/>
                <w:sz w:val="22"/>
                <w:szCs w:val="22"/>
              </w:rPr>
              <w:t>52.246-20</w:t>
            </w:r>
          </w:p>
        </w:tc>
        <w:tc>
          <w:tcPr>
            <w:tcW w:w="7560" w:type="dxa"/>
            <w:tcBorders>
              <w:top w:val="single" w:sz="4" w:space="0" w:color="auto"/>
              <w:left w:val="single" w:sz="4" w:space="0" w:color="auto"/>
              <w:bottom w:val="single" w:sz="4" w:space="0" w:color="auto"/>
              <w:right w:val="single" w:sz="4" w:space="0" w:color="auto"/>
            </w:tcBorders>
          </w:tcPr>
          <w:p w:rsidR="002640B0" w:rsidRPr="00502C3F" w:rsidRDefault="002640B0" w:rsidP="007E3717">
            <w:pPr>
              <w:jc w:val="both"/>
              <w:rPr>
                <w:color w:val="000000" w:themeColor="text1"/>
                <w:sz w:val="22"/>
                <w:szCs w:val="22"/>
              </w:rPr>
            </w:pPr>
            <w:r>
              <w:rPr>
                <w:color w:val="000000" w:themeColor="text1"/>
                <w:sz w:val="22"/>
                <w:szCs w:val="22"/>
              </w:rPr>
              <w:t>Warranty of Services</w:t>
            </w:r>
          </w:p>
        </w:tc>
        <w:tc>
          <w:tcPr>
            <w:tcW w:w="1615" w:type="dxa"/>
            <w:tcBorders>
              <w:top w:val="single" w:sz="4" w:space="0" w:color="auto"/>
              <w:left w:val="single" w:sz="4" w:space="0" w:color="auto"/>
              <w:bottom w:val="single" w:sz="4" w:space="0" w:color="auto"/>
              <w:right w:val="single" w:sz="4" w:space="0" w:color="auto"/>
            </w:tcBorders>
          </w:tcPr>
          <w:p w:rsidR="002640B0" w:rsidRPr="00502C3F" w:rsidRDefault="002640B0" w:rsidP="007E3717">
            <w:pPr>
              <w:jc w:val="center"/>
              <w:rPr>
                <w:color w:val="000000" w:themeColor="text1"/>
                <w:sz w:val="22"/>
                <w:szCs w:val="22"/>
              </w:rPr>
            </w:pPr>
            <w:r>
              <w:rPr>
                <w:color w:val="000000" w:themeColor="text1"/>
                <w:sz w:val="22"/>
                <w:szCs w:val="22"/>
              </w:rPr>
              <w:t>(M</w:t>
            </w:r>
            <w:r w:rsidR="00080BDD">
              <w:rPr>
                <w:color w:val="000000" w:themeColor="text1"/>
                <w:sz w:val="22"/>
                <w:szCs w:val="22"/>
              </w:rPr>
              <w:t>ay</w:t>
            </w:r>
            <w:r>
              <w:rPr>
                <w:color w:val="000000" w:themeColor="text1"/>
                <w:sz w:val="22"/>
                <w:szCs w:val="22"/>
              </w:rPr>
              <w:t xml:space="preserve"> 2001)</w:t>
            </w:r>
          </w:p>
        </w:tc>
      </w:tr>
      <w:tr w:rsidR="00A875B0" w:rsidRPr="00123E2D" w:rsidTr="0063706F">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75B0" w:rsidRPr="0063706F" w:rsidRDefault="00A875B0" w:rsidP="007E3717">
            <w:pPr>
              <w:jc w:val="center"/>
              <w:rPr>
                <w:color w:val="FF0000"/>
                <w:sz w:val="20"/>
                <w:szCs w:val="22"/>
              </w:rPr>
            </w:pPr>
            <w:r w:rsidRPr="0063706F">
              <w:rPr>
                <w:color w:val="FF0000"/>
                <w:sz w:val="20"/>
                <w:szCs w:val="22"/>
              </w:rPr>
              <w:t>PERTAINING TO CONSTRUCTION ITEMS</w:t>
            </w:r>
          </w:p>
        </w:tc>
      </w:tr>
      <w:tr w:rsidR="000659A3"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tcPr>
          <w:p w:rsidR="000659A3" w:rsidRPr="00AC3859" w:rsidRDefault="000659A3" w:rsidP="007E3717">
            <w:pPr>
              <w:jc w:val="both"/>
              <w:rPr>
                <w:color w:val="FF0000"/>
                <w:sz w:val="22"/>
                <w:szCs w:val="22"/>
              </w:rPr>
            </w:pPr>
            <w:r w:rsidRPr="00AC3859">
              <w:rPr>
                <w:color w:val="FF0000"/>
                <w:sz w:val="22"/>
                <w:szCs w:val="22"/>
              </w:rPr>
              <w:t>52.246-12</w:t>
            </w:r>
          </w:p>
        </w:tc>
        <w:tc>
          <w:tcPr>
            <w:tcW w:w="7560" w:type="dxa"/>
            <w:tcBorders>
              <w:top w:val="single" w:sz="4" w:space="0" w:color="auto"/>
              <w:left w:val="single" w:sz="4" w:space="0" w:color="auto"/>
              <w:bottom w:val="single" w:sz="4" w:space="0" w:color="auto"/>
              <w:right w:val="single" w:sz="4" w:space="0" w:color="auto"/>
            </w:tcBorders>
          </w:tcPr>
          <w:p w:rsidR="000659A3" w:rsidRPr="002640B0" w:rsidRDefault="000659A3" w:rsidP="007E3717">
            <w:pPr>
              <w:jc w:val="both"/>
              <w:rPr>
                <w:sz w:val="22"/>
                <w:szCs w:val="22"/>
              </w:rPr>
            </w:pPr>
            <w:r w:rsidRPr="002640B0">
              <w:rPr>
                <w:sz w:val="22"/>
                <w:szCs w:val="22"/>
              </w:rPr>
              <w:t>Inspection of Construction</w:t>
            </w:r>
          </w:p>
        </w:tc>
        <w:tc>
          <w:tcPr>
            <w:tcW w:w="1615" w:type="dxa"/>
            <w:tcBorders>
              <w:top w:val="single" w:sz="4" w:space="0" w:color="auto"/>
              <w:left w:val="single" w:sz="4" w:space="0" w:color="auto"/>
              <w:bottom w:val="single" w:sz="4" w:space="0" w:color="auto"/>
              <w:right w:val="single" w:sz="4" w:space="0" w:color="auto"/>
            </w:tcBorders>
            <w:vAlign w:val="center"/>
          </w:tcPr>
          <w:p w:rsidR="000659A3" w:rsidRPr="002640B0" w:rsidRDefault="000659A3" w:rsidP="007E3717">
            <w:pPr>
              <w:jc w:val="center"/>
              <w:rPr>
                <w:sz w:val="22"/>
                <w:szCs w:val="22"/>
              </w:rPr>
            </w:pPr>
            <w:r w:rsidRPr="002640B0">
              <w:rPr>
                <w:sz w:val="22"/>
                <w:szCs w:val="22"/>
              </w:rPr>
              <w:t>(A</w:t>
            </w:r>
            <w:r>
              <w:rPr>
                <w:sz w:val="22"/>
                <w:szCs w:val="22"/>
              </w:rPr>
              <w:t>ug</w:t>
            </w:r>
            <w:r w:rsidRPr="002640B0">
              <w:rPr>
                <w:sz w:val="22"/>
                <w:szCs w:val="22"/>
              </w:rPr>
              <w:t xml:space="preserve"> 1996)</w:t>
            </w:r>
          </w:p>
        </w:tc>
      </w:tr>
      <w:tr w:rsidR="000659A3"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tcPr>
          <w:p w:rsidR="000659A3" w:rsidRPr="00AC3859" w:rsidRDefault="000659A3" w:rsidP="007E3717">
            <w:pPr>
              <w:jc w:val="both"/>
              <w:rPr>
                <w:color w:val="FF0000"/>
                <w:sz w:val="22"/>
                <w:szCs w:val="22"/>
              </w:rPr>
            </w:pPr>
            <w:r>
              <w:rPr>
                <w:color w:val="FF0000"/>
                <w:sz w:val="22"/>
                <w:szCs w:val="22"/>
              </w:rPr>
              <w:t>52.246-21</w:t>
            </w:r>
          </w:p>
        </w:tc>
        <w:tc>
          <w:tcPr>
            <w:tcW w:w="7560" w:type="dxa"/>
            <w:tcBorders>
              <w:top w:val="single" w:sz="4" w:space="0" w:color="auto"/>
              <w:left w:val="single" w:sz="4" w:space="0" w:color="auto"/>
              <w:bottom w:val="single" w:sz="4" w:space="0" w:color="auto"/>
              <w:right w:val="single" w:sz="4" w:space="0" w:color="auto"/>
            </w:tcBorders>
          </w:tcPr>
          <w:p w:rsidR="000659A3" w:rsidRDefault="000659A3" w:rsidP="007E3717">
            <w:pPr>
              <w:jc w:val="both"/>
              <w:rPr>
                <w:color w:val="FF0000"/>
                <w:sz w:val="22"/>
                <w:szCs w:val="22"/>
              </w:rPr>
            </w:pPr>
            <w:r>
              <w:rPr>
                <w:color w:val="FF0000"/>
                <w:sz w:val="22"/>
                <w:szCs w:val="22"/>
              </w:rPr>
              <w:t>Warranty of Construction</w:t>
            </w:r>
          </w:p>
        </w:tc>
        <w:tc>
          <w:tcPr>
            <w:tcW w:w="1615" w:type="dxa"/>
            <w:tcBorders>
              <w:top w:val="single" w:sz="4" w:space="0" w:color="auto"/>
              <w:left w:val="single" w:sz="4" w:space="0" w:color="auto"/>
              <w:bottom w:val="single" w:sz="4" w:space="0" w:color="auto"/>
              <w:right w:val="single" w:sz="4" w:space="0" w:color="auto"/>
            </w:tcBorders>
            <w:vAlign w:val="center"/>
          </w:tcPr>
          <w:p w:rsidR="000659A3" w:rsidRDefault="000659A3" w:rsidP="007E3717">
            <w:pPr>
              <w:jc w:val="center"/>
              <w:rPr>
                <w:color w:val="FF0000"/>
                <w:sz w:val="22"/>
                <w:szCs w:val="22"/>
              </w:rPr>
            </w:pPr>
            <w:r>
              <w:rPr>
                <w:color w:val="FF0000"/>
                <w:sz w:val="22"/>
                <w:szCs w:val="22"/>
              </w:rPr>
              <w:t>(Mar 1994)</w:t>
            </w:r>
          </w:p>
        </w:tc>
      </w:tr>
    </w:tbl>
    <w:p w:rsidR="00AD5385" w:rsidRDefault="00AD5385" w:rsidP="00832FC6">
      <w:pPr>
        <w:spacing w:line="276" w:lineRule="auto"/>
        <w:rPr>
          <w:sz w:val="22"/>
          <w:szCs w:val="22"/>
          <w:highlight w:val="yellow"/>
        </w:rPr>
      </w:pPr>
    </w:p>
    <w:p w:rsidR="0097286D" w:rsidRDefault="0097286D" w:rsidP="00832FC6">
      <w:pPr>
        <w:spacing w:line="276" w:lineRule="auto"/>
        <w:rPr>
          <w:sz w:val="22"/>
          <w:szCs w:val="22"/>
          <w:highlight w:val="yellow"/>
        </w:rPr>
      </w:pPr>
    </w:p>
    <w:tbl>
      <w:tblPr>
        <w:tblStyle w:val="TableGrid"/>
        <w:tblW w:w="10795" w:type="dxa"/>
        <w:jc w:val="center"/>
        <w:tblLook w:val="04A0" w:firstRow="1" w:lastRow="0" w:firstColumn="1" w:lastColumn="0" w:noHBand="0" w:noVBand="1"/>
      </w:tblPr>
      <w:tblGrid>
        <w:gridCol w:w="1615"/>
        <w:gridCol w:w="7560"/>
        <w:gridCol w:w="1620"/>
      </w:tblGrid>
      <w:tr w:rsidR="001846C3" w:rsidRPr="001846C3" w:rsidTr="0063706F">
        <w:trPr>
          <w:trHeight w:val="350"/>
          <w:jc w:val="center"/>
        </w:trPr>
        <w:tc>
          <w:tcPr>
            <w:tcW w:w="10795" w:type="dxa"/>
            <w:gridSpan w:val="3"/>
            <w:shd w:val="clear" w:color="auto" w:fill="A6A6A6" w:themeFill="background1" w:themeFillShade="A6"/>
            <w:vAlign w:val="center"/>
          </w:tcPr>
          <w:p w:rsidR="0097286D" w:rsidRPr="001846C3" w:rsidRDefault="0097286D" w:rsidP="007E3717">
            <w:pPr>
              <w:jc w:val="center"/>
              <w:rPr>
                <w:color w:val="FF0000"/>
                <w:sz w:val="22"/>
                <w:szCs w:val="22"/>
              </w:rPr>
            </w:pPr>
            <w:r w:rsidRPr="001846C3">
              <w:rPr>
                <w:b/>
                <w:color w:val="FF0000"/>
                <w:sz w:val="22"/>
                <w:szCs w:val="22"/>
              </w:rPr>
              <w:t>AGRICULTURE ACQUISITION REGULATION (AGAR) (48 CFR CHAPTER 4) CLAUSES</w:t>
            </w:r>
          </w:p>
        </w:tc>
      </w:tr>
      <w:tr w:rsidR="001846C3" w:rsidRPr="001846C3" w:rsidTr="0063706F">
        <w:trPr>
          <w:jc w:val="center"/>
        </w:trPr>
        <w:tc>
          <w:tcPr>
            <w:tcW w:w="1615" w:type="dxa"/>
            <w:shd w:val="clear" w:color="auto" w:fill="D9D9D9" w:themeFill="background1" w:themeFillShade="D9"/>
            <w:vAlign w:val="center"/>
          </w:tcPr>
          <w:p w:rsidR="0097286D" w:rsidRPr="0063706F" w:rsidRDefault="0097286D" w:rsidP="007E3717">
            <w:pPr>
              <w:jc w:val="center"/>
              <w:rPr>
                <w:color w:val="FF0000"/>
                <w:sz w:val="20"/>
                <w:szCs w:val="22"/>
              </w:rPr>
            </w:pPr>
            <w:r w:rsidRPr="0063706F">
              <w:rPr>
                <w:color w:val="FF0000"/>
                <w:sz w:val="20"/>
                <w:szCs w:val="22"/>
              </w:rPr>
              <w:t>Clause Number</w:t>
            </w:r>
          </w:p>
        </w:tc>
        <w:tc>
          <w:tcPr>
            <w:tcW w:w="7560" w:type="dxa"/>
            <w:shd w:val="clear" w:color="auto" w:fill="D9D9D9" w:themeFill="background1" w:themeFillShade="D9"/>
            <w:vAlign w:val="center"/>
          </w:tcPr>
          <w:p w:rsidR="0097286D" w:rsidRPr="0063706F" w:rsidRDefault="0097286D" w:rsidP="007E3717">
            <w:pPr>
              <w:jc w:val="center"/>
              <w:rPr>
                <w:color w:val="FF0000"/>
                <w:sz w:val="20"/>
                <w:szCs w:val="22"/>
              </w:rPr>
            </w:pPr>
            <w:r w:rsidRPr="0063706F">
              <w:rPr>
                <w:color w:val="FF0000"/>
                <w:sz w:val="20"/>
                <w:szCs w:val="22"/>
              </w:rPr>
              <w:t>Title</w:t>
            </w:r>
          </w:p>
        </w:tc>
        <w:tc>
          <w:tcPr>
            <w:tcW w:w="1620" w:type="dxa"/>
            <w:shd w:val="clear" w:color="auto" w:fill="D9D9D9" w:themeFill="background1" w:themeFillShade="D9"/>
            <w:vAlign w:val="center"/>
          </w:tcPr>
          <w:p w:rsidR="0097286D" w:rsidRPr="0063706F" w:rsidRDefault="0097286D" w:rsidP="007E3717">
            <w:pPr>
              <w:jc w:val="center"/>
              <w:rPr>
                <w:color w:val="FF0000"/>
                <w:sz w:val="20"/>
                <w:szCs w:val="22"/>
              </w:rPr>
            </w:pPr>
            <w:r w:rsidRPr="0063706F">
              <w:rPr>
                <w:color w:val="FF0000"/>
                <w:sz w:val="20"/>
                <w:szCs w:val="22"/>
              </w:rPr>
              <w:t>Date</w:t>
            </w:r>
          </w:p>
        </w:tc>
      </w:tr>
      <w:tr w:rsidR="001846C3" w:rsidRPr="001846C3" w:rsidTr="0063706F">
        <w:trPr>
          <w:jc w:val="center"/>
        </w:trPr>
        <w:tc>
          <w:tcPr>
            <w:tcW w:w="10795" w:type="dxa"/>
            <w:gridSpan w:val="3"/>
            <w:shd w:val="clear" w:color="auto" w:fill="D9D9D9" w:themeFill="background1" w:themeFillShade="D9"/>
            <w:vAlign w:val="center"/>
          </w:tcPr>
          <w:p w:rsidR="0097286D" w:rsidRPr="0063706F" w:rsidRDefault="0097286D" w:rsidP="006335F8">
            <w:pPr>
              <w:jc w:val="center"/>
              <w:rPr>
                <w:color w:val="FF0000"/>
                <w:sz w:val="20"/>
                <w:szCs w:val="22"/>
              </w:rPr>
            </w:pPr>
            <w:r w:rsidRPr="0063706F">
              <w:rPr>
                <w:color w:val="FF0000"/>
                <w:sz w:val="20"/>
                <w:szCs w:val="22"/>
              </w:rPr>
              <w:t>PERTAINING TO ALL ITEMS</w:t>
            </w:r>
          </w:p>
        </w:tc>
      </w:tr>
      <w:tr w:rsidR="001846C3" w:rsidRPr="001846C3" w:rsidTr="00570996">
        <w:trPr>
          <w:jc w:val="center"/>
        </w:trPr>
        <w:tc>
          <w:tcPr>
            <w:tcW w:w="1615" w:type="dxa"/>
            <w:vAlign w:val="center"/>
          </w:tcPr>
          <w:p w:rsidR="0097286D" w:rsidRPr="001846C3" w:rsidRDefault="0097286D" w:rsidP="007E3717">
            <w:pPr>
              <w:rPr>
                <w:color w:val="FF0000"/>
                <w:sz w:val="22"/>
                <w:szCs w:val="22"/>
              </w:rPr>
            </w:pPr>
          </w:p>
        </w:tc>
        <w:tc>
          <w:tcPr>
            <w:tcW w:w="7560" w:type="dxa"/>
            <w:vAlign w:val="center"/>
          </w:tcPr>
          <w:p w:rsidR="0097286D" w:rsidRPr="001846C3" w:rsidRDefault="0097286D" w:rsidP="007E3717">
            <w:pPr>
              <w:jc w:val="both"/>
              <w:rPr>
                <w:color w:val="FF0000"/>
                <w:sz w:val="22"/>
                <w:szCs w:val="22"/>
              </w:rPr>
            </w:pPr>
          </w:p>
        </w:tc>
        <w:tc>
          <w:tcPr>
            <w:tcW w:w="1620" w:type="dxa"/>
            <w:vAlign w:val="center"/>
          </w:tcPr>
          <w:p w:rsidR="0097286D" w:rsidRPr="001846C3" w:rsidRDefault="0097286D" w:rsidP="007E3717">
            <w:pPr>
              <w:jc w:val="center"/>
              <w:rPr>
                <w:color w:val="FF0000"/>
                <w:sz w:val="22"/>
                <w:szCs w:val="22"/>
              </w:rPr>
            </w:pPr>
          </w:p>
        </w:tc>
      </w:tr>
    </w:tbl>
    <w:p w:rsidR="0097286D" w:rsidRPr="00502C3F" w:rsidRDefault="0097286D" w:rsidP="00832FC6">
      <w:pPr>
        <w:spacing w:line="276" w:lineRule="auto"/>
        <w:rPr>
          <w:sz w:val="22"/>
          <w:szCs w:val="22"/>
          <w:highlight w:val="yellow"/>
        </w:rPr>
      </w:pPr>
    </w:p>
    <w:p w:rsidR="00847F36" w:rsidRPr="00502C3F" w:rsidRDefault="00847F36" w:rsidP="007E3717">
      <w:pPr>
        <w:spacing w:line="276" w:lineRule="auto"/>
        <w:rPr>
          <w:sz w:val="22"/>
          <w:szCs w:val="22"/>
        </w:rPr>
      </w:pPr>
      <w:r w:rsidRPr="00502C3F">
        <w:rPr>
          <w:sz w:val="22"/>
          <w:szCs w:val="22"/>
        </w:rPr>
        <w:br w:type="page"/>
      </w:r>
    </w:p>
    <w:p w:rsidR="000B340D" w:rsidRPr="006705E0" w:rsidRDefault="00847F36" w:rsidP="00832FC6">
      <w:pPr>
        <w:pStyle w:val="Heading2"/>
        <w:spacing w:line="276" w:lineRule="auto"/>
      </w:pPr>
      <w:bookmarkStart w:id="52" w:name="_Toc16155372"/>
      <w:r w:rsidRPr="003D4DCE">
        <w:rPr>
          <w:highlight w:val="yellow"/>
        </w:rPr>
        <w:lastRenderedPageBreak/>
        <w:t>SECTION F</w:t>
      </w:r>
      <w:r w:rsidR="004C7A99" w:rsidRPr="003D4DCE">
        <w:rPr>
          <w:highlight w:val="yellow"/>
        </w:rPr>
        <w:t>—</w:t>
      </w:r>
      <w:r w:rsidRPr="003D4DCE">
        <w:rPr>
          <w:highlight w:val="yellow"/>
        </w:rPr>
        <w:t>DELIVERIES OR PERFORMANCE</w:t>
      </w:r>
      <w:bookmarkEnd w:id="52"/>
    </w:p>
    <w:p w:rsidR="00240108" w:rsidRPr="00502C3F" w:rsidRDefault="00240108" w:rsidP="00832FC6">
      <w:pPr>
        <w:spacing w:line="276" w:lineRule="auto"/>
        <w:rPr>
          <w:sz w:val="22"/>
          <w:szCs w:val="22"/>
        </w:rPr>
      </w:pPr>
    </w:p>
    <w:p w:rsidR="00757CEC" w:rsidRPr="00C17CC2" w:rsidRDefault="00757CEC" w:rsidP="00832FC6">
      <w:pPr>
        <w:pStyle w:val="Heading3"/>
        <w:spacing w:line="276" w:lineRule="auto"/>
      </w:pPr>
      <w:bookmarkStart w:id="53" w:name="_Toc16155373"/>
      <w:r w:rsidRPr="001846C3">
        <w:t>F.</w:t>
      </w:r>
      <w:r w:rsidR="002D19BB" w:rsidRPr="001846C3">
        <w:t>1</w:t>
      </w:r>
      <w:r w:rsidRPr="00C17CC2">
        <w:tab/>
      </w:r>
      <w:r w:rsidRPr="003D4DCE">
        <w:t>SPECIAL CONTRACT TIME AND PERFORMANCE RESTRICTIONS</w:t>
      </w:r>
      <w:bookmarkEnd w:id="53"/>
    </w:p>
    <w:p w:rsidR="00757CEC" w:rsidRPr="00502C3F" w:rsidRDefault="00DE4317" w:rsidP="00832FC6">
      <w:pPr>
        <w:spacing w:after="60" w:line="276" w:lineRule="auto"/>
        <w:jc w:val="both"/>
        <w:rPr>
          <w:sz w:val="22"/>
          <w:szCs w:val="22"/>
        </w:rPr>
      </w:pPr>
      <w:r>
        <w:rPr>
          <w:sz w:val="22"/>
          <w:szCs w:val="22"/>
        </w:rPr>
        <w:t xml:space="preserve">Unless otherwise agreed, </w:t>
      </w:r>
      <w:r w:rsidR="00C03403">
        <w:rPr>
          <w:sz w:val="22"/>
          <w:szCs w:val="22"/>
        </w:rPr>
        <w:t xml:space="preserve">the </w:t>
      </w:r>
      <w:r w:rsidR="00757CEC" w:rsidRPr="00502C3F">
        <w:rPr>
          <w:sz w:val="22"/>
          <w:szCs w:val="22"/>
        </w:rPr>
        <w:t>Contractor shall perform this contract according to the following restrictions.  Additional performance restrictions may also be found in the Technical Specifications and/or on contract maps.</w:t>
      </w:r>
    </w:p>
    <w:tbl>
      <w:tblPr>
        <w:tblW w:w="11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strictions F.4"/>
        <w:tblDescription w:val="List of Special Contract Time and Performance Restrictions"/>
      </w:tblPr>
      <w:tblGrid>
        <w:gridCol w:w="2065"/>
        <w:gridCol w:w="1800"/>
        <w:gridCol w:w="4320"/>
        <w:gridCol w:w="3420"/>
      </w:tblGrid>
      <w:tr w:rsidR="0063706F" w:rsidRPr="00502C3F" w:rsidTr="00E45692">
        <w:trPr>
          <w:trHeight w:val="530"/>
          <w:jc w:val="center"/>
        </w:trPr>
        <w:tc>
          <w:tcPr>
            <w:tcW w:w="11605" w:type="dxa"/>
            <w:gridSpan w:val="4"/>
            <w:shd w:val="clear" w:color="auto" w:fill="A6A6A6" w:themeFill="background1" w:themeFillShade="A6"/>
            <w:vAlign w:val="center"/>
          </w:tcPr>
          <w:p w:rsidR="0063706F" w:rsidRDefault="00674D75" w:rsidP="00F343E1">
            <w:pPr>
              <w:spacing w:line="276" w:lineRule="auto"/>
              <w:jc w:val="center"/>
              <w:rPr>
                <w:b/>
                <w:sz w:val="22"/>
                <w:szCs w:val="22"/>
              </w:rPr>
            </w:pPr>
            <w:r>
              <w:rPr>
                <w:b/>
                <w:sz w:val="22"/>
                <w:szCs w:val="22"/>
              </w:rPr>
              <w:t>RESTRICTIONS</w:t>
            </w:r>
          </w:p>
        </w:tc>
      </w:tr>
      <w:tr w:rsidR="00A139C9" w:rsidRPr="00502C3F" w:rsidTr="00E45692">
        <w:trPr>
          <w:trHeight w:val="260"/>
          <w:jc w:val="center"/>
        </w:trPr>
        <w:tc>
          <w:tcPr>
            <w:tcW w:w="2065" w:type="dxa"/>
            <w:shd w:val="clear" w:color="auto" w:fill="D9D9D9" w:themeFill="background1" w:themeFillShade="D9"/>
            <w:vAlign w:val="center"/>
          </w:tcPr>
          <w:p w:rsidR="00A139C9" w:rsidRPr="0063706F" w:rsidRDefault="0063706F" w:rsidP="00F343E1">
            <w:pPr>
              <w:jc w:val="center"/>
              <w:rPr>
                <w:b/>
                <w:sz w:val="20"/>
                <w:szCs w:val="22"/>
              </w:rPr>
            </w:pPr>
            <w:r>
              <w:rPr>
                <w:b/>
                <w:sz w:val="20"/>
                <w:szCs w:val="22"/>
              </w:rPr>
              <w:t>UNIT</w:t>
            </w:r>
          </w:p>
        </w:tc>
        <w:tc>
          <w:tcPr>
            <w:tcW w:w="1800" w:type="dxa"/>
            <w:shd w:val="clear" w:color="auto" w:fill="D9D9D9" w:themeFill="background1" w:themeFillShade="D9"/>
            <w:vAlign w:val="center"/>
          </w:tcPr>
          <w:p w:rsidR="00A139C9" w:rsidRPr="0063706F" w:rsidRDefault="00A139C9" w:rsidP="00F343E1">
            <w:pPr>
              <w:jc w:val="center"/>
              <w:rPr>
                <w:b/>
                <w:sz w:val="20"/>
                <w:szCs w:val="22"/>
              </w:rPr>
            </w:pPr>
            <w:r w:rsidRPr="0063706F">
              <w:rPr>
                <w:b/>
                <w:sz w:val="20"/>
                <w:szCs w:val="22"/>
              </w:rPr>
              <w:t>RESTRICTION</w:t>
            </w:r>
          </w:p>
        </w:tc>
        <w:tc>
          <w:tcPr>
            <w:tcW w:w="4320" w:type="dxa"/>
            <w:shd w:val="clear" w:color="auto" w:fill="D9D9D9" w:themeFill="background1" w:themeFillShade="D9"/>
            <w:vAlign w:val="center"/>
          </w:tcPr>
          <w:p w:rsidR="00A139C9" w:rsidRPr="0063706F" w:rsidRDefault="00A139C9" w:rsidP="00F343E1">
            <w:pPr>
              <w:jc w:val="center"/>
              <w:rPr>
                <w:b/>
                <w:sz w:val="20"/>
                <w:szCs w:val="22"/>
              </w:rPr>
            </w:pPr>
            <w:r w:rsidRPr="0063706F">
              <w:rPr>
                <w:b/>
                <w:sz w:val="20"/>
                <w:szCs w:val="22"/>
              </w:rPr>
              <w:t>TIME PERIOD</w:t>
            </w:r>
          </w:p>
        </w:tc>
        <w:tc>
          <w:tcPr>
            <w:tcW w:w="3420" w:type="dxa"/>
            <w:shd w:val="clear" w:color="auto" w:fill="D9D9D9" w:themeFill="background1" w:themeFillShade="D9"/>
            <w:vAlign w:val="center"/>
          </w:tcPr>
          <w:p w:rsidR="00A139C9" w:rsidRPr="0063706F" w:rsidRDefault="00A139C9" w:rsidP="00F343E1">
            <w:pPr>
              <w:jc w:val="center"/>
              <w:rPr>
                <w:b/>
                <w:sz w:val="20"/>
                <w:szCs w:val="22"/>
              </w:rPr>
            </w:pPr>
            <w:r w:rsidRPr="0063706F">
              <w:rPr>
                <w:b/>
                <w:sz w:val="20"/>
                <w:szCs w:val="22"/>
              </w:rPr>
              <w:t>PURPOSE</w:t>
            </w:r>
          </w:p>
        </w:tc>
      </w:tr>
      <w:tr w:rsidR="00D72A06" w:rsidRPr="00502C3F" w:rsidTr="00576D9E">
        <w:trPr>
          <w:jc w:val="center"/>
        </w:trPr>
        <w:tc>
          <w:tcPr>
            <w:tcW w:w="2065" w:type="dxa"/>
            <w:vAlign w:val="center"/>
          </w:tcPr>
          <w:p w:rsidR="00D72A06" w:rsidRPr="00A54731" w:rsidRDefault="00D72A06" w:rsidP="00D72A06">
            <w:pPr>
              <w:spacing w:line="276" w:lineRule="auto"/>
              <w:jc w:val="center"/>
              <w:rPr>
                <w:sz w:val="22"/>
                <w:szCs w:val="22"/>
              </w:rPr>
            </w:pPr>
            <w:r w:rsidRPr="00A54731">
              <w:rPr>
                <w:sz w:val="22"/>
                <w:szCs w:val="22"/>
              </w:rPr>
              <w:t>All</w:t>
            </w:r>
          </w:p>
        </w:tc>
        <w:tc>
          <w:tcPr>
            <w:tcW w:w="1800" w:type="dxa"/>
            <w:vAlign w:val="center"/>
          </w:tcPr>
          <w:p w:rsidR="00D72A06" w:rsidRPr="00A54731" w:rsidRDefault="00D72A06" w:rsidP="00D72A06">
            <w:pPr>
              <w:spacing w:line="276" w:lineRule="auto"/>
              <w:jc w:val="center"/>
              <w:rPr>
                <w:sz w:val="22"/>
                <w:szCs w:val="22"/>
              </w:rPr>
            </w:pPr>
            <w:r w:rsidRPr="00A54731">
              <w:rPr>
                <w:sz w:val="22"/>
                <w:szCs w:val="22"/>
              </w:rPr>
              <w:t>No Operations</w:t>
            </w:r>
          </w:p>
        </w:tc>
        <w:tc>
          <w:tcPr>
            <w:tcW w:w="4320" w:type="dxa"/>
          </w:tcPr>
          <w:p w:rsidR="00D72A06" w:rsidRPr="00A54731" w:rsidRDefault="00D72A06" w:rsidP="00D72A06">
            <w:pPr>
              <w:rPr>
                <w:sz w:val="22"/>
                <w:szCs w:val="22"/>
              </w:rPr>
            </w:pPr>
            <w:r w:rsidRPr="00A54731">
              <w:rPr>
                <w:sz w:val="22"/>
                <w:szCs w:val="22"/>
              </w:rPr>
              <w:t xml:space="preserve">Operation times are limited to the hours of 7:00am to 7:00pm Monday-Saturday.  No operations will be allowed on Sundays. </w:t>
            </w:r>
          </w:p>
        </w:tc>
        <w:tc>
          <w:tcPr>
            <w:tcW w:w="3420" w:type="dxa"/>
          </w:tcPr>
          <w:p w:rsidR="00D72A06" w:rsidRPr="00A54731" w:rsidRDefault="00D72A06" w:rsidP="00D72A06">
            <w:pPr>
              <w:rPr>
                <w:sz w:val="22"/>
                <w:szCs w:val="22"/>
              </w:rPr>
            </w:pPr>
            <w:r w:rsidRPr="00A54731">
              <w:rPr>
                <w:sz w:val="22"/>
                <w:szCs w:val="22"/>
              </w:rPr>
              <w:t>To reduce the impact to private property landowners and forest visitors.</w:t>
            </w:r>
          </w:p>
        </w:tc>
      </w:tr>
      <w:tr w:rsidR="00D72A06" w:rsidRPr="00502C3F" w:rsidTr="00576D9E">
        <w:trPr>
          <w:jc w:val="center"/>
        </w:trPr>
        <w:tc>
          <w:tcPr>
            <w:tcW w:w="2065" w:type="dxa"/>
            <w:vAlign w:val="center"/>
          </w:tcPr>
          <w:p w:rsidR="00D72A06" w:rsidRPr="00A54731" w:rsidRDefault="00D72A06" w:rsidP="00D72A06">
            <w:pPr>
              <w:spacing w:line="276" w:lineRule="auto"/>
              <w:jc w:val="center"/>
              <w:rPr>
                <w:sz w:val="22"/>
                <w:szCs w:val="22"/>
              </w:rPr>
            </w:pPr>
            <w:r w:rsidRPr="00A54731">
              <w:rPr>
                <w:sz w:val="22"/>
                <w:szCs w:val="22"/>
              </w:rPr>
              <w:t>All</w:t>
            </w:r>
          </w:p>
        </w:tc>
        <w:tc>
          <w:tcPr>
            <w:tcW w:w="1800" w:type="dxa"/>
            <w:vAlign w:val="center"/>
          </w:tcPr>
          <w:p w:rsidR="00D72A06" w:rsidRPr="00A54731" w:rsidRDefault="00D72A06" w:rsidP="00D72A06">
            <w:pPr>
              <w:spacing w:line="276" w:lineRule="auto"/>
              <w:jc w:val="center"/>
              <w:rPr>
                <w:sz w:val="22"/>
                <w:szCs w:val="22"/>
              </w:rPr>
            </w:pPr>
            <w:r w:rsidRPr="00A54731">
              <w:rPr>
                <w:sz w:val="22"/>
                <w:szCs w:val="22"/>
              </w:rPr>
              <w:t>No Operations</w:t>
            </w:r>
          </w:p>
        </w:tc>
        <w:tc>
          <w:tcPr>
            <w:tcW w:w="4320" w:type="dxa"/>
          </w:tcPr>
          <w:p w:rsidR="00D72A06" w:rsidRPr="00A54731" w:rsidRDefault="00D72A06" w:rsidP="00D72A06">
            <w:pPr>
              <w:rPr>
                <w:sz w:val="22"/>
                <w:szCs w:val="22"/>
              </w:rPr>
            </w:pPr>
            <w:r w:rsidRPr="00A54731">
              <w:rPr>
                <w:sz w:val="22"/>
                <w:szCs w:val="22"/>
              </w:rPr>
              <w:t xml:space="preserve">Operations prohibited from 5:00pm on the Friday before the holiday weekends of Memorial Day, 4th of July and Labor Day until 7:00am the day after the holiday. </w:t>
            </w:r>
          </w:p>
        </w:tc>
        <w:tc>
          <w:tcPr>
            <w:tcW w:w="3420" w:type="dxa"/>
          </w:tcPr>
          <w:p w:rsidR="00D72A06" w:rsidRPr="00A54731" w:rsidRDefault="00D72A06" w:rsidP="00D72A06">
            <w:pPr>
              <w:rPr>
                <w:sz w:val="22"/>
                <w:szCs w:val="22"/>
              </w:rPr>
            </w:pPr>
            <w:r w:rsidRPr="00A54731">
              <w:rPr>
                <w:sz w:val="22"/>
                <w:szCs w:val="22"/>
              </w:rPr>
              <w:t>To reduce the impact to private property landowners and forest visitors.</w:t>
            </w:r>
          </w:p>
        </w:tc>
      </w:tr>
      <w:tr w:rsidR="00A54731" w:rsidRPr="00502C3F" w:rsidTr="00E45692">
        <w:trPr>
          <w:jc w:val="center"/>
        </w:trPr>
        <w:tc>
          <w:tcPr>
            <w:tcW w:w="2065" w:type="dxa"/>
            <w:vAlign w:val="center"/>
          </w:tcPr>
          <w:p w:rsidR="00A54731" w:rsidRPr="00A54731" w:rsidRDefault="00A54731" w:rsidP="007E7E7A">
            <w:pPr>
              <w:spacing w:line="276" w:lineRule="auto"/>
              <w:jc w:val="center"/>
              <w:rPr>
                <w:sz w:val="22"/>
                <w:szCs w:val="22"/>
              </w:rPr>
            </w:pPr>
            <w:r w:rsidRPr="00A54731">
              <w:rPr>
                <w:sz w:val="22"/>
                <w:szCs w:val="22"/>
              </w:rPr>
              <w:t>All</w:t>
            </w:r>
          </w:p>
        </w:tc>
        <w:tc>
          <w:tcPr>
            <w:tcW w:w="1800" w:type="dxa"/>
            <w:vAlign w:val="center"/>
          </w:tcPr>
          <w:p w:rsidR="00A54731" w:rsidRPr="00A54731" w:rsidRDefault="00A54731" w:rsidP="007E7E7A">
            <w:pPr>
              <w:spacing w:line="276" w:lineRule="auto"/>
              <w:jc w:val="center"/>
              <w:rPr>
                <w:sz w:val="22"/>
                <w:szCs w:val="22"/>
              </w:rPr>
            </w:pPr>
            <w:r w:rsidRPr="00A54731">
              <w:rPr>
                <w:sz w:val="22"/>
                <w:szCs w:val="22"/>
              </w:rPr>
              <w:t>No Operations</w:t>
            </w:r>
          </w:p>
        </w:tc>
        <w:tc>
          <w:tcPr>
            <w:tcW w:w="4320" w:type="dxa"/>
            <w:vAlign w:val="center"/>
          </w:tcPr>
          <w:p w:rsidR="00A54731" w:rsidRPr="00A54731" w:rsidRDefault="00A54731" w:rsidP="007E7E7A">
            <w:pPr>
              <w:spacing w:line="276" w:lineRule="auto"/>
              <w:jc w:val="center"/>
              <w:rPr>
                <w:sz w:val="22"/>
                <w:szCs w:val="22"/>
              </w:rPr>
            </w:pPr>
            <w:r w:rsidRPr="00A54731">
              <w:rPr>
                <w:sz w:val="22"/>
                <w:szCs w:val="22"/>
              </w:rPr>
              <w:t>Operations prohibited December 1 – March 30.  Activities may occur on a site-specific basis if approved by a Forest Service Wildlife Biologist.</w:t>
            </w:r>
          </w:p>
        </w:tc>
        <w:tc>
          <w:tcPr>
            <w:tcW w:w="3420" w:type="dxa"/>
            <w:vAlign w:val="center"/>
          </w:tcPr>
          <w:p w:rsidR="00A54731" w:rsidRPr="00A54731" w:rsidRDefault="00A54731" w:rsidP="007E7E7A">
            <w:pPr>
              <w:spacing w:line="276" w:lineRule="auto"/>
              <w:jc w:val="center"/>
              <w:rPr>
                <w:sz w:val="22"/>
                <w:szCs w:val="22"/>
              </w:rPr>
            </w:pPr>
            <w:r w:rsidRPr="00A54731">
              <w:rPr>
                <w:sz w:val="22"/>
                <w:szCs w:val="22"/>
              </w:rPr>
              <w:t>To reduce the impact to Elk during winter months.</w:t>
            </w:r>
          </w:p>
        </w:tc>
      </w:tr>
      <w:tr w:rsidR="007E7E7A" w:rsidRPr="00502C3F" w:rsidTr="00E45692">
        <w:trPr>
          <w:jc w:val="center"/>
        </w:trPr>
        <w:tc>
          <w:tcPr>
            <w:tcW w:w="2065" w:type="dxa"/>
            <w:vAlign w:val="center"/>
          </w:tcPr>
          <w:p w:rsidR="007E7E7A" w:rsidRPr="00A54731" w:rsidRDefault="007E7E7A" w:rsidP="007E7E7A">
            <w:pPr>
              <w:spacing w:line="276" w:lineRule="auto"/>
              <w:jc w:val="center"/>
              <w:rPr>
                <w:sz w:val="22"/>
                <w:szCs w:val="22"/>
              </w:rPr>
            </w:pPr>
            <w:r w:rsidRPr="00A54731">
              <w:rPr>
                <w:sz w:val="22"/>
                <w:szCs w:val="22"/>
              </w:rPr>
              <w:t>All</w:t>
            </w:r>
          </w:p>
        </w:tc>
        <w:tc>
          <w:tcPr>
            <w:tcW w:w="1800" w:type="dxa"/>
            <w:vAlign w:val="center"/>
          </w:tcPr>
          <w:p w:rsidR="007E7E7A" w:rsidRPr="00A54731" w:rsidRDefault="007E7E7A" w:rsidP="007E7E7A">
            <w:pPr>
              <w:spacing w:line="276" w:lineRule="auto"/>
              <w:jc w:val="center"/>
              <w:rPr>
                <w:sz w:val="22"/>
                <w:szCs w:val="22"/>
              </w:rPr>
            </w:pPr>
            <w:r w:rsidRPr="00A54731">
              <w:rPr>
                <w:sz w:val="22"/>
                <w:szCs w:val="22"/>
              </w:rPr>
              <w:t>No Operations</w:t>
            </w:r>
          </w:p>
        </w:tc>
        <w:tc>
          <w:tcPr>
            <w:tcW w:w="4320" w:type="dxa"/>
            <w:vAlign w:val="center"/>
          </w:tcPr>
          <w:p w:rsidR="007E7E7A" w:rsidRPr="00A54731" w:rsidRDefault="007E7E7A" w:rsidP="007E7E7A">
            <w:pPr>
              <w:spacing w:line="276" w:lineRule="auto"/>
              <w:jc w:val="center"/>
              <w:rPr>
                <w:sz w:val="22"/>
                <w:szCs w:val="22"/>
              </w:rPr>
            </w:pPr>
            <w:r w:rsidRPr="00A54731">
              <w:rPr>
                <w:sz w:val="22"/>
                <w:szCs w:val="22"/>
              </w:rPr>
              <w:t>Operate heavy equipment when soil moisture is below the plastic limit or protected by at least 1’ of packed snow or 2” of frozen soil</w:t>
            </w:r>
          </w:p>
        </w:tc>
        <w:tc>
          <w:tcPr>
            <w:tcW w:w="3420" w:type="dxa"/>
            <w:vAlign w:val="center"/>
          </w:tcPr>
          <w:p w:rsidR="007E7E7A" w:rsidRPr="00A54731" w:rsidRDefault="007E7E7A" w:rsidP="007E7E7A">
            <w:pPr>
              <w:spacing w:line="276" w:lineRule="auto"/>
              <w:jc w:val="center"/>
              <w:rPr>
                <w:sz w:val="22"/>
                <w:szCs w:val="22"/>
              </w:rPr>
            </w:pPr>
            <w:r w:rsidRPr="00A54731">
              <w:rPr>
                <w:sz w:val="22"/>
                <w:szCs w:val="22"/>
              </w:rPr>
              <w:t>Protect soil and watershed resources</w:t>
            </w:r>
          </w:p>
        </w:tc>
      </w:tr>
    </w:tbl>
    <w:p w:rsidR="00A341E8" w:rsidRDefault="00A341E8" w:rsidP="00832FC6">
      <w:pPr>
        <w:spacing w:line="276" w:lineRule="auto"/>
        <w:jc w:val="both"/>
        <w:rPr>
          <w:sz w:val="22"/>
          <w:szCs w:val="22"/>
        </w:rPr>
      </w:pPr>
    </w:p>
    <w:p w:rsidR="00910DC0" w:rsidRPr="00101A4B" w:rsidRDefault="00910DC0" w:rsidP="00832FC6">
      <w:pPr>
        <w:spacing w:after="60" w:line="276" w:lineRule="auto"/>
        <w:ind w:left="288"/>
        <w:jc w:val="both"/>
        <w:rPr>
          <w:b/>
          <w:u w:val="single"/>
        </w:rPr>
      </w:pPr>
      <w:r w:rsidRPr="001846C3">
        <w:rPr>
          <w:b/>
          <w:u w:val="single"/>
        </w:rPr>
        <w:t>F.1.1</w:t>
      </w:r>
      <w:r w:rsidRPr="00101A4B">
        <w:rPr>
          <w:b/>
          <w:u w:val="single"/>
        </w:rPr>
        <w:tab/>
      </w:r>
      <w:r w:rsidRPr="003D4DCE">
        <w:rPr>
          <w:b/>
          <w:u w:val="single"/>
        </w:rPr>
        <w:t>OPERATING SEASON</w:t>
      </w:r>
    </w:p>
    <w:p w:rsidR="00910DC0" w:rsidRPr="00D72CEE" w:rsidRDefault="00910DC0" w:rsidP="00832FC6">
      <w:pPr>
        <w:spacing w:line="276" w:lineRule="auto"/>
        <w:jc w:val="both"/>
        <w:rPr>
          <w:sz w:val="22"/>
          <w:szCs w:val="22"/>
        </w:rPr>
      </w:pPr>
      <w:r>
        <w:rPr>
          <w:sz w:val="22"/>
          <w:szCs w:val="22"/>
        </w:rPr>
        <w:t xml:space="preserve">The normal operating season </w:t>
      </w:r>
      <w:r w:rsidRPr="00D72CEE">
        <w:rPr>
          <w:sz w:val="22"/>
          <w:szCs w:val="22"/>
        </w:rPr>
        <w:t xml:space="preserve">is </w:t>
      </w:r>
      <w:r w:rsidR="00D72A06" w:rsidRPr="00D72CEE">
        <w:rPr>
          <w:b/>
          <w:sz w:val="22"/>
          <w:szCs w:val="22"/>
          <w:u w:val="single"/>
        </w:rPr>
        <w:t>May 1</w:t>
      </w:r>
      <w:proofErr w:type="gramStart"/>
      <w:r w:rsidR="00D72A06" w:rsidRPr="00D72CEE">
        <w:rPr>
          <w:b/>
          <w:sz w:val="22"/>
          <w:szCs w:val="22"/>
          <w:u w:val="single"/>
          <w:vertAlign w:val="superscript"/>
        </w:rPr>
        <w:t>st</w:t>
      </w:r>
      <w:r w:rsidR="00D72A06" w:rsidRPr="00D72CEE">
        <w:rPr>
          <w:b/>
          <w:sz w:val="22"/>
          <w:szCs w:val="22"/>
          <w:u w:val="single"/>
        </w:rPr>
        <w:t xml:space="preserve"> </w:t>
      </w:r>
      <w:r w:rsidRPr="00D72CEE">
        <w:rPr>
          <w:sz w:val="22"/>
          <w:szCs w:val="22"/>
        </w:rPr>
        <w:t xml:space="preserve"> through</w:t>
      </w:r>
      <w:proofErr w:type="gramEnd"/>
      <w:r w:rsidRPr="00D72CEE">
        <w:rPr>
          <w:sz w:val="22"/>
          <w:szCs w:val="22"/>
        </w:rPr>
        <w:t xml:space="preserve"> </w:t>
      </w:r>
      <w:r w:rsidRPr="00D72CEE">
        <w:rPr>
          <w:b/>
          <w:sz w:val="22"/>
          <w:szCs w:val="22"/>
          <w:u w:val="single"/>
        </w:rPr>
        <w:t xml:space="preserve">October </w:t>
      </w:r>
      <w:r w:rsidR="00D72A06" w:rsidRPr="00D72CEE">
        <w:rPr>
          <w:b/>
          <w:sz w:val="22"/>
          <w:szCs w:val="22"/>
          <w:u w:val="single"/>
        </w:rPr>
        <w:t>31</w:t>
      </w:r>
      <w:r w:rsidR="00D72A06" w:rsidRPr="00D72CEE">
        <w:rPr>
          <w:b/>
          <w:sz w:val="22"/>
          <w:szCs w:val="22"/>
          <w:u w:val="single"/>
          <w:vertAlign w:val="superscript"/>
        </w:rPr>
        <w:t>st</w:t>
      </w:r>
      <w:r w:rsidRPr="00D72CEE">
        <w:rPr>
          <w:sz w:val="22"/>
          <w:szCs w:val="22"/>
        </w:rPr>
        <w:t xml:space="preserve"> annually.</w:t>
      </w:r>
    </w:p>
    <w:p w:rsidR="00910DC0" w:rsidRPr="00D72CEE" w:rsidRDefault="00910DC0" w:rsidP="00832FC6">
      <w:pPr>
        <w:spacing w:line="276" w:lineRule="auto"/>
        <w:jc w:val="both"/>
        <w:rPr>
          <w:sz w:val="22"/>
          <w:szCs w:val="22"/>
        </w:rPr>
      </w:pPr>
    </w:p>
    <w:p w:rsidR="00910DC0" w:rsidRPr="00D72CEE" w:rsidRDefault="00910DC0" w:rsidP="00832FC6">
      <w:pPr>
        <w:spacing w:after="60" w:line="276" w:lineRule="auto"/>
        <w:ind w:left="288"/>
        <w:jc w:val="both"/>
        <w:rPr>
          <w:b/>
          <w:u w:val="single"/>
        </w:rPr>
      </w:pPr>
      <w:r w:rsidRPr="00D72CEE">
        <w:rPr>
          <w:b/>
          <w:u w:val="single"/>
        </w:rPr>
        <w:t>F.1.2</w:t>
      </w:r>
      <w:r w:rsidRPr="00D72CEE">
        <w:rPr>
          <w:b/>
          <w:u w:val="single"/>
        </w:rPr>
        <w:tab/>
        <w:t>START WORK DATE</w:t>
      </w:r>
    </w:p>
    <w:p w:rsidR="00910DC0" w:rsidRDefault="00910DC0" w:rsidP="00832FC6">
      <w:pPr>
        <w:spacing w:after="60" w:line="276" w:lineRule="auto"/>
        <w:jc w:val="both"/>
        <w:rPr>
          <w:sz w:val="22"/>
        </w:rPr>
      </w:pPr>
      <w:r w:rsidRPr="00D72CEE">
        <w:rPr>
          <w:sz w:val="22"/>
        </w:rPr>
        <w:t xml:space="preserve">The estimated start work date is </w:t>
      </w:r>
      <w:r w:rsidR="00D72A06" w:rsidRPr="00D72CEE">
        <w:rPr>
          <w:b/>
          <w:sz w:val="22"/>
          <w:u w:val="single"/>
        </w:rPr>
        <w:t>May</w:t>
      </w:r>
      <w:r w:rsidRPr="00D72CEE">
        <w:rPr>
          <w:b/>
          <w:sz w:val="22"/>
          <w:u w:val="single"/>
        </w:rPr>
        <w:t>1</w:t>
      </w:r>
      <w:r w:rsidR="00694065" w:rsidRPr="00D72CEE">
        <w:rPr>
          <w:b/>
          <w:sz w:val="22"/>
          <w:u w:val="single"/>
        </w:rPr>
        <w:t>5</w:t>
      </w:r>
      <w:r w:rsidRPr="00D72CEE">
        <w:rPr>
          <w:b/>
          <w:sz w:val="22"/>
          <w:u w:val="single"/>
        </w:rPr>
        <w:t>, 20</w:t>
      </w:r>
      <w:r w:rsidR="00D72A06" w:rsidRPr="00D72CEE">
        <w:rPr>
          <w:b/>
          <w:sz w:val="22"/>
          <w:u w:val="single"/>
        </w:rPr>
        <w:t>20</w:t>
      </w:r>
      <w:r w:rsidRPr="00D72CEE">
        <w:rPr>
          <w:sz w:val="22"/>
        </w:rPr>
        <w:t>.</w:t>
      </w:r>
    </w:p>
    <w:p w:rsidR="00910DC0" w:rsidRDefault="00910DC0" w:rsidP="00832FC6">
      <w:pPr>
        <w:spacing w:line="276" w:lineRule="auto"/>
        <w:jc w:val="both"/>
        <w:rPr>
          <w:sz w:val="22"/>
        </w:rPr>
      </w:pPr>
      <w:r>
        <w:rPr>
          <w:sz w:val="22"/>
        </w:rPr>
        <w:t xml:space="preserve">See </w:t>
      </w:r>
      <w:r w:rsidRPr="001846C3">
        <w:rPr>
          <w:color w:val="FF0000"/>
          <w:sz w:val="22"/>
        </w:rPr>
        <w:t>Section F.1</w:t>
      </w:r>
      <w:r>
        <w:rPr>
          <w:sz w:val="22"/>
        </w:rPr>
        <w:t>—Special Contract Time and Performance Restrictions, concerning the performance of work on this contract.  Additional restrictions on the Scheduling of Work for Resource Protection, etc. may be addressed in the Technical Specifications.</w:t>
      </w:r>
    </w:p>
    <w:p w:rsidR="007B3DA3" w:rsidRDefault="007B3DA3" w:rsidP="00832FC6">
      <w:pPr>
        <w:spacing w:line="276" w:lineRule="auto"/>
        <w:jc w:val="both"/>
        <w:rPr>
          <w:sz w:val="22"/>
        </w:rPr>
      </w:pPr>
    </w:p>
    <w:p w:rsidR="007B3DA3" w:rsidRPr="00101A4B" w:rsidRDefault="007B3DA3" w:rsidP="00832FC6">
      <w:pPr>
        <w:spacing w:line="276" w:lineRule="auto"/>
        <w:ind w:left="288"/>
        <w:jc w:val="both"/>
        <w:rPr>
          <w:b/>
          <w:u w:val="single"/>
        </w:rPr>
      </w:pPr>
      <w:r w:rsidRPr="001846C3">
        <w:rPr>
          <w:b/>
          <w:u w:val="single"/>
        </w:rPr>
        <w:t>F.1.3</w:t>
      </w:r>
      <w:r w:rsidRPr="00101A4B">
        <w:rPr>
          <w:b/>
          <w:u w:val="single"/>
        </w:rPr>
        <w:tab/>
      </w:r>
      <w:r w:rsidRPr="003D4DCE">
        <w:rPr>
          <w:b/>
          <w:u w:val="single"/>
        </w:rPr>
        <w:t>COMMENCEMENT, PROSECUTION, AND COMPLETION OF WORK</w:t>
      </w:r>
    </w:p>
    <w:p w:rsidR="007B3DA3" w:rsidRDefault="007B3DA3" w:rsidP="00832FC6">
      <w:pPr>
        <w:spacing w:after="20" w:line="276" w:lineRule="auto"/>
        <w:jc w:val="both"/>
        <w:rPr>
          <w:sz w:val="22"/>
        </w:rPr>
      </w:pPr>
      <w:r>
        <w:rPr>
          <w:sz w:val="22"/>
        </w:rPr>
        <w:t>Contractor shall be required to:</w:t>
      </w:r>
    </w:p>
    <w:p w:rsidR="007B3DA3" w:rsidRDefault="007B3DA3" w:rsidP="00586E34">
      <w:pPr>
        <w:pStyle w:val="ListParagraph"/>
        <w:numPr>
          <w:ilvl w:val="0"/>
          <w:numId w:val="112"/>
        </w:numPr>
        <w:spacing w:after="20"/>
        <w:ind w:left="648"/>
        <w:contextualSpacing w:val="0"/>
        <w:jc w:val="both"/>
      </w:pPr>
      <w:r>
        <w:t>Commence work under this contract in accordance with the accepted Operating</w:t>
      </w:r>
      <w:r w:rsidR="00C80DD0">
        <w:t>/Work</w:t>
      </w:r>
      <w:r>
        <w:t xml:space="preserve"> Plan</w:t>
      </w:r>
      <w:r w:rsidR="00C03403">
        <w:t xml:space="preserve"> and Overall Schedule</w:t>
      </w:r>
      <w:r>
        <w:t>;</w:t>
      </w:r>
    </w:p>
    <w:p w:rsidR="007B3DA3" w:rsidRDefault="007B3DA3" w:rsidP="00586E34">
      <w:pPr>
        <w:pStyle w:val="ListParagraph"/>
        <w:numPr>
          <w:ilvl w:val="0"/>
          <w:numId w:val="112"/>
        </w:numPr>
        <w:spacing w:after="20"/>
        <w:ind w:left="648"/>
        <w:contextualSpacing w:val="0"/>
        <w:jc w:val="both"/>
      </w:pPr>
      <w:r>
        <w:t>Start work when the Contractor receives the Notice to Proceed</w:t>
      </w:r>
      <w:r w:rsidR="00D93051">
        <w:t xml:space="preserve"> (NTP)</w:t>
      </w:r>
      <w:r>
        <w:t>;</w:t>
      </w:r>
    </w:p>
    <w:p w:rsidR="007B3DA3" w:rsidRDefault="007B3DA3" w:rsidP="00586E34">
      <w:pPr>
        <w:pStyle w:val="ListParagraph"/>
        <w:numPr>
          <w:ilvl w:val="0"/>
          <w:numId w:val="112"/>
        </w:numPr>
        <w:spacing w:after="20"/>
        <w:ind w:left="648"/>
        <w:contextualSpacing w:val="0"/>
        <w:jc w:val="both"/>
      </w:pPr>
      <w:r>
        <w:t>Prosecute the work diligently; and</w:t>
      </w:r>
    </w:p>
    <w:p w:rsidR="007B3DA3" w:rsidRPr="00D72CEE" w:rsidRDefault="007B3DA3" w:rsidP="00586E34">
      <w:pPr>
        <w:pStyle w:val="ListParagraph"/>
        <w:numPr>
          <w:ilvl w:val="0"/>
          <w:numId w:val="112"/>
        </w:numPr>
        <w:spacing w:after="0"/>
        <w:ind w:left="648"/>
        <w:contextualSpacing w:val="0"/>
        <w:jc w:val="both"/>
      </w:pPr>
      <w:r>
        <w:t xml:space="preserve">Complete the entire project including final clean-up of the premises </w:t>
      </w:r>
      <w:r w:rsidRPr="00D72CEE">
        <w:t xml:space="preserve">by </w:t>
      </w:r>
      <w:r w:rsidR="00D72A06" w:rsidRPr="00D72CEE">
        <w:rPr>
          <w:b/>
          <w:u w:val="single"/>
        </w:rPr>
        <w:t>September 30</w:t>
      </w:r>
      <w:r w:rsidR="00694065" w:rsidRPr="00D72CEE">
        <w:rPr>
          <w:b/>
          <w:u w:val="single"/>
        </w:rPr>
        <w:t xml:space="preserve">, </w:t>
      </w:r>
      <w:r w:rsidRPr="00D72CEE">
        <w:rPr>
          <w:b/>
          <w:u w:val="single"/>
        </w:rPr>
        <w:t>202</w:t>
      </w:r>
      <w:r w:rsidR="00D72A06" w:rsidRPr="00D72CEE">
        <w:rPr>
          <w:b/>
          <w:u w:val="single"/>
        </w:rPr>
        <w:t>1</w:t>
      </w:r>
      <w:r w:rsidRPr="00D72CEE">
        <w:t>.</w:t>
      </w:r>
    </w:p>
    <w:p w:rsidR="00910DC0" w:rsidRPr="00910DC0" w:rsidRDefault="00910DC0" w:rsidP="00832FC6">
      <w:pPr>
        <w:spacing w:line="276" w:lineRule="auto"/>
        <w:jc w:val="both"/>
        <w:rPr>
          <w:sz w:val="22"/>
        </w:rPr>
      </w:pPr>
      <w:bookmarkStart w:id="54" w:name="_GoBack"/>
      <w:bookmarkEnd w:id="54"/>
    </w:p>
    <w:p w:rsidR="000967B3" w:rsidRPr="00C17CC2" w:rsidRDefault="00757CEC" w:rsidP="00832FC6">
      <w:pPr>
        <w:pStyle w:val="Heading3"/>
        <w:spacing w:line="276" w:lineRule="auto"/>
      </w:pPr>
      <w:bookmarkStart w:id="55" w:name="_Toc16155374"/>
      <w:r w:rsidRPr="001846C3">
        <w:rPr>
          <w:rStyle w:val="Heading2Char"/>
        </w:rPr>
        <w:t>F.</w:t>
      </w:r>
      <w:r w:rsidR="002D19BB" w:rsidRPr="001846C3">
        <w:rPr>
          <w:rStyle w:val="Heading2Char"/>
        </w:rPr>
        <w:t>2</w:t>
      </w:r>
      <w:r w:rsidRPr="006705E0">
        <w:rPr>
          <w:rStyle w:val="Heading2Char"/>
        </w:rPr>
        <w:tab/>
      </w:r>
      <w:r w:rsidRPr="006C1F70">
        <w:rPr>
          <w:rStyle w:val="Heading2Char"/>
        </w:rPr>
        <w:t xml:space="preserve">ROAD COMPLETION </w:t>
      </w:r>
      <w:proofErr w:type="gramStart"/>
      <w:r w:rsidRPr="006C1F70">
        <w:rPr>
          <w:rStyle w:val="Heading2Char"/>
        </w:rPr>
        <w:t>DATE</w:t>
      </w:r>
      <w:r w:rsidRPr="00C41614">
        <w:rPr>
          <w:rFonts w:ascii="Times New Roman" w:hAnsi="Times New Roman"/>
          <w:b w:val="0"/>
          <w:caps w:val="0"/>
          <w:sz w:val="22"/>
          <w:u w:val="none"/>
        </w:rPr>
        <w:t xml:space="preserve"> </w:t>
      </w:r>
      <w:r w:rsidR="007648D2" w:rsidRPr="00C41614">
        <w:rPr>
          <w:rFonts w:ascii="Times New Roman" w:hAnsi="Times New Roman"/>
          <w:b w:val="0"/>
          <w:caps w:val="0"/>
          <w:sz w:val="22"/>
          <w:u w:val="none"/>
        </w:rPr>
        <w:t xml:space="preserve"> </w:t>
      </w:r>
      <w:r w:rsidR="000967B3" w:rsidRPr="00C41614">
        <w:rPr>
          <w:rFonts w:ascii="Times New Roman" w:hAnsi="Times New Roman"/>
          <w:b w:val="0"/>
          <w:caps w:val="0"/>
          <w:color w:val="FF0000"/>
          <w:u w:val="none"/>
        </w:rPr>
        <w:t>*</w:t>
      </w:r>
      <w:proofErr w:type="gramEnd"/>
      <w:r w:rsidR="000967B3" w:rsidRPr="00C41614">
        <w:rPr>
          <w:rFonts w:ascii="Times New Roman" w:hAnsi="Times New Roman"/>
          <w:b w:val="0"/>
          <w:caps w:val="0"/>
          <w:color w:val="FF0000"/>
          <w:u w:val="none"/>
        </w:rPr>
        <w:t>**</w:t>
      </w:r>
      <w:r w:rsidR="006705E0" w:rsidRPr="00C41614">
        <w:rPr>
          <w:rFonts w:ascii="Times New Roman" w:hAnsi="Times New Roman"/>
          <w:b w:val="0"/>
          <w:caps w:val="0"/>
          <w:color w:val="FF0000"/>
          <w:u w:val="none"/>
        </w:rPr>
        <w:t xml:space="preserve"> </w:t>
      </w:r>
      <w:r w:rsidR="000967B3" w:rsidRPr="00C41614">
        <w:rPr>
          <w:rFonts w:ascii="Times New Roman" w:hAnsi="Times New Roman"/>
          <w:caps w:val="0"/>
          <w:color w:val="FF0000"/>
          <w:u w:val="none"/>
        </w:rPr>
        <w:t>or</w:t>
      </w:r>
      <w:r w:rsidR="006705E0" w:rsidRPr="00C41614">
        <w:rPr>
          <w:rFonts w:ascii="Times New Roman" w:hAnsi="Times New Roman"/>
          <w:b w:val="0"/>
          <w:caps w:val="0"/>
          <w:color w:val="FF0000"/>
          <w:u w:val="none"/>
        </w:rPr>
        <w:t xml:space="preserve"> </w:t>
      </w:r>
      <w:r w:rsidR="000967B3" w:rsidRPr="00C41614">
        <w:rPr>
          <w:rFonts w:ascii="Times New Roman" w:hAnsi="Times New Roman"/>
          <w:b w:val="0"/>
          <w:caps w:val="0"/>
          <w:color w:val="FF0000"/>
          <w:u w:val="none"/>
        </w:rPr>
        <w:t>***</w:t>
      </w:r>
      <w:r w:rsidR="000967B3" w:rsidRPr="00C41614">
        <w:rPr>
          <w:rFonts w:ascii="Times New Roman" w:hAnsi="Times New Roman"/>
          <w:b w:val="0"/>
          <w:caps w:val="0"/>
          <w:sz w:val="22"/>
          <w:u w:val="none"/>
        </w:rPr>
        <w:t xml:space="preserve"> </w:t>
      </w:r>
      <w:r w:rsidR="000967B3" w:rsidRPr="009C3381">
        <w:rPr>
          <w:rFonts w:ascii="Times New Roman" w:hAnsi="Times New Roman"/>
          <w:b w:val="0"/>
          <w:caps w:val="0"/>
          <w:sz w:val="20"/>
          <w:u w:val="none"/>
        </w:rPr>
        <w:t>[Reserved]</w:t>
      </w:r>
      <w:bookmarkEnd w:id="55"/>
    </w:p>
    <w:p w:rsidR="009C3381" w:rsidRPr="00502C3F" w:rsidRDefault="00757CEC" w:rsidP="00832FC6">
      <w:pPr>
        <w:spacing w:after="20" w:line="276" w:lineRule="auto"/>
        <w:jc w:val="both"/>
        <w:rPr>
          <w:color w:val="000000" w:themeColor="text1"/>
          <w:sz w:val="22"/>
          <w:szCs w:val="22"/>
        </w:rPr>
      </w:pPr>
      <w:r w:rsidRPr="00814B25">
        <w:rPr>
          <w:color w:val="000000" w:themeColor="text1"/>
          <w:sz w:val="22"/>
          <w:szCs w:val="22"/>
          <w:highlight w:val="yellow"/>
        </w:rPr>
        <w:t>Construction of Specified Roads</w:t>
      </w:r>
      <w:r w:rsidR="00814B25">
        <w:rPr>
          <w:color w:val="000000" w:themeColor="text1"/>
          <w:sz w:val="22"/>
          <w:szCs w:val="22"/>
          <w:highlight w:val="yellow"/>
        </w:rPr>
        <w:t xml:space="preserve"> in Appendix D,</w:t>
      </w:r>
      <w:r w:rsidRPr="00814B25">
        <w:rPr>
          <w:color w:val="000000" w:themeColor="text1"/>
          <w:sz w:val="22"/>
          <w:szCs w:val="22"/>
          <w:highlight w:val="yellow"/>
        </w:rPr>
        <w:t xml:space="preserve"> shall be completed no later than</w:t>
      </w:r>
      <w:r w:rsidR="00814B25" w:rsidRPr="00814B25">
        <w:rPr>
          <w:color w:val="000000" w:themeColor="text1"/>
          <w:sz w:val="22"/>
          <w:szCs w:val="22"/>
          <w:highlight w:val="yellow"/>
        </w:rPr>
        <w:t xml:space="preserve"> </w:t>
      </w:r>
      <w:r w:rsidR="00694065">
        <w:rPr>
          <w:b/>
          <w:color w:val="000000" w:themeColor="text1"/>
          <w:sz w:val="22"/>
          <w:szCs w:val="22"/>
          <w:highlight w:val="yellow"/>
          <w:u w:val="single"/>
        </w:rPr>
        <w:t>July</w:t>
      </w:r>
      <w:r w:rsidR="00814B25" w:rsidRPr="00DE4317">
        <w:rPr>
          <w:b/>
          <w:color w:val="000000" w:themeColor="text1"/>
          <w:sz w:val="22"/>
          <w:szCs w:val="22"/>
          <w:highlight w:val="yellow"/>
          <w:u w:val="single"/>
        </w:rPr>
        <w:t xml:space="preserve"> </w:t>
      </w:r>
      <w:r w:rsidR="00694065">
        <w:rPr>
          <w:b/>
          <w:color w:val="000000" w:themeColor="text1"/>
          <w:sz w:val="22"/>
          <w:szCs w:val="22"/>
          <w:highlight w:val="yellow"/>
          <w:u w:val="single"/>
        </w:rPr>
        <w:t>30</w:t>
      </w:r>
      <w:r w:rsidR="00814B25" w:rsidRPr="00DE4317">
        <w:rPr>
          <w:b/>
          <w:color w:val="000000" w:themeColor="text1"/>
          <w:sz w:val="22"/>
          <w:szCs w:val="22"/>
          <w:highlight w:val="yellow"/>
          <w:u w:val="single"/>
        </w:rPr>
        <w:t>, 20</w:t>
      </w:r>
      <w:r w:rsidR="00694065">
        <w:rPr>
          <w:b/>
          <w:color w:val="000000" w:themeColor="text1"/>
          <w:sz w:val="22"/>
          <w:szCs w:val="22"/>
          <w:highlight w:val="yellow"/>
          <w:u w:val="single"/>
        </w:rPr>
        <w:t>20</w:t>
      </w:r>
      <w:r w:rsidR="00814B25" w:rsidRPr="00814B25">
        <w:rPr>
          <w:color w:val="000000" w:themeColor="text1"/>
          <w:sz w:val="22"/>
          <w:szCs w:val="22"/>
          <w:highlight w:val="yellow"/>
        </w:rPr>
        <w:t>,</w:t>
      </w:r>
      <w:r w:rsidRPr="00814B25">
        <w:rPr>
          <w:color w:val="000000" w:themeColor="text1"/>
          <w:sz w:val="22"/>
          <w:szCs w:val="22"/>
          <w:highlight w:val="yellow"/>
        </w:rPr>
        <w:t xml:space="preserve"> except for earlier construction completion dates for roads listed below:</w:t>
      </w:r>
    </w:p>
    <w:tbl>
      <w:tblPr>
        <w:tblW w:w="0" w:type="auto"/>
        <w:jc w:val="center"/>
        <w:tblLayout w:type="fixed"/>
        <w:tblCellMar>
          <w:left w:w="0" w:type="dxa"/>
          <w:right w:w="0" w:type="dxa"/>
        </w:tblCellMar>
        <w:tblLook w:val="0000" w:firstRow="0" w:lastRow="0" w:firstColumn="0" w:lastColumn="0" w:noHBand="0" w:noVBand="0"/>
        <w:tblCaption w:val="WO-CT5.13# F.4"/>
        <w:tblDescription w:val="List of Road numbers, names, location and completion dates required."/>
      </w:tblPr>
      <w:tblGrid>
        <w:gridCol w:w="2346"/>
        <w:gridCol w:w="3600"/>
        <w:gridCol w:w="1440"/>
        <w:gridCol w:w="1440"/>
        <w:gridCol w:w="1794"/>
      </w:tblGrid>
      <w:tr w:rsidR="00674D75" w:rsidRPr="00611FFA" w:rsidTr="00674D75">
        <w:trPr>
          <w:trHeight w:hRule="exact" w:val="518"/>
          <w:jc w:val="center"/>
        </w:trPr>
        <w:tc>
          <w:tcPr>
            <w:tcW w:w="10620" w:type="dxa"/>
            <w:gridSpan w:val="5"/>
            <w:tcBorders>
              <w:top w:val="single" w:sz="2" w:space="0" w:color="000000"/>
              <w:left w:val="single" w:sz="2" w:space="0" w:color="000000"/>
              <w:right w:val="single" w:sz="2" w:space="0" w:color="000000"/>
            </w:tcBorders>
            <w:shd w:val="clear" w:color="auto" w:fill="A6A6A6" w:themeFill="background1" w:themeFillShade="A6"/>
            <w:vAlign w:val="center"/>
          </w:tcPr>
          <w:p w:rsidR="00674D75" w:rsidRPr="00611FFA" w:rsidRDefault="00674D75" w:rsidP="00F343E1">
            <w:pPr>
              <w:spacing w:line="276" w:lineRule="auto"/>
              <w:jc w:val="center"/>
              <w:rPr>
                <w:b/>
                <w:sz w:val="22"/>
                <w:szCs w:val="22"/>
              </w:rPr>
            </w:pPr>
            <w:r>
              <w:rPr>
                <w:b/>
                <w:sz w:val="22"/>
                <w:szCs w:val="22"/>
              </w:rPr>
              <w:t>ROAD COMPLETION</w:t>
            </w:r>
          </w:p>
        </w:tc>
      </w:tr>
      <w:tr w:rsidR="002A4E1B" w:rsidRPr="00611FFA" w:rsidTr="00F343E1">
        <w:trPr>
          <w:trHeight w:hRule="exact" w:val="230"/>
          <w:jc w:val="center"/>
        </w:trPr>
        <w:tc>
          <w:tcPr>
            <w:tcW w:w="2346" w:type="dxa"/>
            <w:vMerge w:val="restart"/>
            <w:tcBorders>
              <w:top w:val="single" w:sz="2" w:space="0" w:color="000000"/>
              <w:left w:val="single" w:sz="2" w:space="0" w:color="000000"/>
              <w:right w:val="single" w:sz="2" w:space="0" w:color="000000"/>
            </w:tcBorders>
            <w:shd w:val="clear" w:color="auto" w:fill="D9D9D9" w:themeFill="background1" w:themeFillShade="D9"/>
            <w:vAlign w:val="center"/>
          </w:tcPr>
          <w:p w:rsidR="00757CEC" w:rsidRPr="00674D75" w:rsidRDefault="00975D5F" w:rsidP="00F343E1">
            <w:pPr>
              <w:jc w:val="center"/>
              <w:rPr>
                <w:b/>
                <w:sz w:val="20"/>
                <w:szCs w:val="22"/>
              </w:rPr>
            </w:pPr>
            <w:r w:rsidRPr="00674D75">
              <w:rPr>
                <w:b/>
                <w:sz w:val="20"/>
                <w:szCs w:val="22"/>
              </w:rPr>
              <w:t>ROAD NUMBER</w:t>
            </w:r>
          </w:p>
        </w:tc>
        <w:tc>
          <w:tcPr>
            <w:tcW w:w="3600" w:type="dxa"/>
            <w:vMerge w:val="restart"/>
            <w:tcBorders>
              <w:top w:val="single" w:sz="2" w:space="0" w:color="000000"/>
              <w:left w:val="nil"/>
              <w:right w:val="single" w:sz="2" w:space="0" w:color="000000"/>
            </w:tcBorders>
            <w:shd w:val="clear" w:color="auto" w:fill="D9D9D9" w:themeFill="background1" w:themeFillShade="D9"/>
            <w:vAlign w:val="center"/>
          </w:tcPr>
          <w:p w:rsidR="00757CEC" w:rsidRPr="00674D75" w:rsidRDefault="00975D5F" w:rsidP="00F343E1">
            <w:pPr>
              <w:jc w:val="center"/>
              <w:rPr>
                <w:b/>
                <w:sz w:val="20"/>
                <w:szCs w:val="22"/>
              </w:rPr>
            </w:pPr>
            <w:r w:rsidRPr="00674D75">
              <w:rPr>
                <w:b/>
                <w:sz w:val="20"/>
                <w:szCs w:val="22"/>
              </w:rPr>
              <w:t>ROAD NAME</w:t>
            </w:r>
          </w:p>
        </w:tc>
        <w:tc>
          <w:tcPr>
            <w:tcW w:w="2880" w:type="dxa"/>
            <w:gridSpan w:val="2"/>
            <w:tcBorders>
              <w:top w:val="single" w:sz="2" w:space="0" w:color="000000"/>
              <w:left w:val="nil"/>
              <w:bottom w:val="single" w:sz="2" w:space="0" w:color="000000"/>
              <w:right w:val="single" w:sz="2" w:space="0" w:color="000000"/>
            </w:tcBorders>
            <w:shd w:val="clear" w:color="auto" w:fill="D9D9D9" w:themeFill="background1" w:themeFillShade="D9"/>
            <w:vAlign w:val="center"/>
          </w:tcPr>
          <w:p w:rsidR="00757CEC" w:rsidRPr="00674D75" w:rsidRDefault="00975D5F" w:rsidP="00F343E1">
            <w:pPr>
              <w:jc w:val="center"/>
              <w:rPr>
                <w:b/>
                <w:sz w:val="20"/>
                <w:szCs w:val="22"/>
              </w:rPr>
            </w:pPr>
            <w:r w:rsidRPr="00674D75">
              <w:rPr>
                <w:b/>
                <w:sz w:val="20"/>
                <w:szCs w:val="22"/>
              </w:rPr>
              <w:t>STATION</w:t>
            </w:r>
          </w:p>
        </w:tc>
        <w:tc>
          <w:tcPr>
            <w:tcW w:w="1794" w:type="dxa"/>
            <w:vMerge w:val="restart"/>
            <w:tcBorders>
              <w:top w:val="single" w:sz="2" w:space="0" w:color="000000"/>
              <w:left w:val="nil"/>
              <w:right w:val="single" w:sz="2" w:space="0" w:color="000000"/>
            </w:tcBorders>
            <w:shd w:val="clear" w:color="auto" w:fill="D9D9D9" w:themeFill="background1" w:themeFillShade="D9"/>
            <w:vAlign w:val="center"/>
          </w:tcPr>
          <w:p w:rsidR="00757CEC" w:rsidRPr="00674D75" w:rsidRDefault="00975D5F" w:rsidP="00F343E1">
            <w:pPr>
              <w:jc w:val="center"/>
              <w:rPr>
                <w:b/>
                <w:sz w:val="20"/>
                <w:szCs w:val="22"/>
              </w:rPr>
            </w:pPr>
            <w:r w:rsidRPr="00674D75">
              <w:rPr>
                <w:b/>
                <w:sz w:val="20"/>
                <w:szCs w:val="22"/>
              </w:rPr>
              <w:t>COMPLETION DATE</w:t>
            </w:r>
          </w:p>
        </w:tc>
      </w:tr>
      <w:tr w:rsidR="002A4E1B" w:rsidRPr="00611FFA" w:rsidTr="009C3381">
        <w:trPr>
          <w:trHeight w:hRule="exact" w:val="275"/>
          <w:jc w:val="center"/>
        </w:trPr>
        <w:tc>
          <w:tcPr>
            <w:tcW w:w="2346" w:type="dxa"/>
            <w:vMerge/>
            <w:tcBorders>
              <w:left w:val="single" w:sz="2" w:space="0" w:color="000000"/>
              <w:bottom w:val="single" w:sz="4" w:space="0" w:color="auto"/>
              <w:right w:val="single" w:sz="2" w:space="0" w:color="000000"/>
            </w:tcBorders>
            <w:shd w:val="clear" w:color="auto" w:fill="BFBFBF" w:themeFill="background1" w:themeFillShade="BF"/>
            <w:vAlign w:val="center"/>
          </w:tcPr>
          <w:p w:rsidR="00757CEC" w:rsidRPr="00611FFA" w:rsidRDefault="00757CEC" w:rsidP="00F343E1">
            <w:pPr>
              <w:spacing w:line="276" w:lineRule="auto"/>
              <w:jc w:val="both"/>
              <w:rPr>
                <w:sz w:val="22"/>
                <w:szCs w:val="22"/>
              </w:rPr>
            </w:pPr>
          </w:p>
        </w:tc>
        <w:tc>
          <w:tcPr>
            <w:tcW w:w="3600" w:type="dxa"/>
            <w:vMerge/>
            <w:tcBorders>
              <w:left w:val="nil"/>
              <w:bottom w:val="single" w:sz="4" w:space="0" w:color="auto"/>
              <w:right w:val="single" w:sz="2" w:space="0" w:color="000000"/>
            </w:tcBorders>
            <w:shd w:val="clear" w:color="auto" w:fill="BFBFBF" w:themeFill="background1" w:themeFillShade="BF"/>
            <w:vAlign w:val="center"/>
          </w:tcPr>
          <w:p w:rsidR="00757CEC" w:rsidRPr="00611FFA" w:rsidRDefault="00757CEC" w:rsidP="00F343E1">
            <w:pPr>
              <w:spacing w:line="276" w:lineRule="auto"/>
              <w:jc w:val="both"/>
              <w:rPr>
                <w:sz w:val="22"/>
                <w:szCs w:val="22"/>
              </w:rPr>
            </w:pPr>
          </w:p>
        </w:tc>
        <w:tc>
          <w:tcPr>
            <w:tcW w:w="1440" w:type="dxa"/>
            <w:tcBorders>
              <w:top w:val="nil"/>
              <w:left w:val="nil"/>
              <w:bottom w:val="single" w:sz="4" w:space="0" w:color="auto"/>
              <w:right w:val="single" w:sz="2" w:space="0" w:color="000000"/>
            </w:tcBorders>
            <w:shd w:val="clear" w:color="auto" w:fill="D9D9D9" w:themeFill="background1" w:themeFillShade="D9"/>
            <w:vAlign w:val="center"/>
          </w:tcPr>
          <w:p w:rsidR="00757CEC" w:rsidRPr="00674D75" w:rsidRDefault="00975D5F" w:rsidP="00F343E1">
            <w:pPr>
              <w:jc w:val="center"/>
              <w:rPr>
                <w:b/>
                <w:sz w:val="20"/>
                <w:szCs w:val="22"/>
              </w:rPr>
            </w:pPr>
            <w:r w:rsidRPr="00674D75">
              <w:rPr>
                <w:b/>
                <w:sz w:val="20"/>
                <w:szCs w:val="22"/>
              </w:rPr>
              <w:t>FROM</w:t>
            </w:r>
          </w:p>
        </w:tc>
        <w:tc>
          <w:tcPr>
            <w:tcW w:w="1440" w:type="dxa"/>
            <w:tcBorders>
              <w:top w:val="nil"/>
              <w:left w:val="nil"/>
              <w:bottom w:val="single" w:sz="4" w:space="0" w:color="auto"/>
              <w:right w:val="single" w:sz="2" w:space="0" w:color="000000"/>
            </w:tcBorders>
            <w:shd w:val="clear" w:color="auto" w:fill="D9D9D9" w:themeFill="background1" w:themeFillShade="D9"/>
            <w:vAlign w:val="center"/>
          </w:tcPr>
          <w:p w:rsidR="00757CEC" w:rsidRPr="00674D75" w:rsidRDefault="00975D5F" w:rsidP="00F343E1">
            <w:pPr>
              <w:jc w:val="center"/>
              <w:rPr>
                <w:b/>
                <w:sz w:val="20"/>
                <w:szCs w:val="22"/>
              </w:rPr>
            </w:pPr>
            <w:r w:rsidRPr="00674D75">
              <w:rPr>
                <w:b/>
                <w:sz w:val="20"/>
                <w:szCs w:val="22"/>
              </w:rPr>
              <w:t>TO</w:t>
            </w:r>
          </w:p>
        </w:tc>
        <w:tc>
          <w:tcPr>
            <w:tcW w:w="1794" w:type="dxa"/>
            <w:vMerge/>
            <w:tcBorders>
              <w:left w:val="nil"/>
              <w:bottom w:val="single" w:sz="4" w:space="0" w:color="auto"/>
              <w:right w:val="single" w:sz="2" w:space="0" w:color="000000"/>
            </w:tcBorders>
            <w:vAlign w:val="center"/>
          </w:tcPr>
          <w:p w:rsidR="00757CEC" w:rsidRPr="00611FFA" w:rsidRDefault="00757CEC" w:rsidP="00F343E1">
            <w:pPr>
              <w:spacing w:line="276" w:lineRule="auto"/>
              <w:jc w:val="both"/>
              <w:rPr>
                <w:sz w:val="22"/>
                <w:szCs w:val="22"/>
              </w:rPr>
            </w:pPr>
          </w:p>
        </w:tc>
      </w:tr>
      <w:tr w:rsidR="002A4E1B" w:rsidRPr="00611FFA" w:rsidTr="00533E02">
        <w:trPr>
          <w:jc w:val="center"/>
        </w:trPr>
        <w:tc>
          <w:tcPr>
            <w:tcW w:w="2346" w:type="dxa"/>
            <w:tcBorders>
              <w:top w:val="single" w:sz="4" w:space="0" w:color="auto"/>
              <w:left w:val="single" w:sz="4" w:space="0" w:color="auto"/>
              <w:bottom w:val="single" w:sz="4" w:space="0" w:color="auto"/>
              <w:right w:val="single" w:sz="4" w:space="0" w:color="auto"/>
            </w:tcBorders>
            <w:shd w:val="clear" w:color="auto" w:fill="FFFF00"/>
            <w:vAlign w:val="center"/>
          </w:tcPr>
          <w:p w:rsidR="00814B25" w:rsidRPr="00611FFA" w:rsidRDefault="00814B25" w:rsidP="00F343E1">
            <w:pPr>
              <w:spacing w:line="276" w:lineRule="auto"/>
              <w:jc w:val="center"/>
              <w:rPr>
                <w:sz w:val="22"/>
                <w:szCs w:val="22"/>
                <w:highlight w:val="yellow"/>
              </w:rPr>
            </w:pP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rsidR="00814B25" w:rsidRPr="00611FFA" w:rsidRDefault="00814B25" w:rsidP="00F343E1">
            <w:pPr>
              <w:spacing w:line="276" w:lineRule="auto"/>
              <w:jc w:val="center"/>
              <w:rPr>
                <w:sz w:val="22"/>
                <w:szCs w:val="22"/>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814B25" w:rsidRPr="00611FFA" w:rsidRDefault="00814B25" w:rsidP="00F343E1">
            <w:pPr>
              <w:spacing w:line="276" w:lineRule="auto"/>
              <w:jc w:val="center"/>
              <w:rPr>
                <w:sz w:val="22"/>
                <w:szCs w:val="22"/>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814B25" w:rsidRPr="00611FFA" w:rsidRDefault="00814B25" w:rsidP="00F343E1">
            <w:pPr>
              <w:spacing w:line="276" w:lineRule="auto"/>
              <w:jc w:val="center"/>
              <w:rPr>
                <w:sz w:val="22"/>
                <w:szCs w:val="22"/>
                <w:highlight w:val="yellow"/>
              </w:rPr>
            </w:pPr>
          </w:p>
        </w:tc>
        <w:tc>
          <w:tcPr>
            <w:tcW w:w="1794" w:type="dxa"/>
            <w:tcBorders>
              <w:top w:val="single" w:sz="4" w:space="0" w:color="auto"/>
              <w:left w:val="single" w:sz="4" w:space="0" w:color="auto"/>
              <w:bottom w:val="single" w:sz="4" w:space="0" w:color="auto"/>
              <w:right w:val="single" w:sz="4" w:space="0" w:color="auto"/>
            </w:tcBorders>
            <w:shd w:val="clear" w:color="auto" w:fill="FFFF00"/>
            <w:vAlign w:val="center"/>
          </w:tcPr>
          <w:p w:rsidR="00814B25" w:rsidRPr="00611FFA" w:rsidRDefault="00814B25" w:rsidP="00F343E1">
            <w:pPr>
              <w:spacing w:line="276" w:lineRule="auto"/>
              <w:jc w:val="center"/>
              <w:rPr>
                <w:sz w:val="22"/>
                <w:szCs w:val="22"/>
                <w:highlight w:val="yellow"/>
              </w:rPr>
            </w:pPr>
          </w:p>
        </w:tc>
      </w:tr>
      <w:tr w:rsidR="002A4E1B" w:rsidRPr="00611FFA" w:rsidTr="00533E02">
        <w:trPr>
          <w:jc w:val="center"/>
        </w:trPr>
        <w:tc>
          <w:tcPr>
            <w:tcW w:w="2346" w:type="dxa"/>
            <w:tcBorders>
              <w:top w:val="single" w:sz="4" w:space="0" w:color="auto"/>
              <w:left w:val="single" w:sz="4" w:space="0" w:color="auto"/>
              <w:bottom w:val="single" w:sz="4" w:space="0" w:color="auto"/>
              <w:right w:val="single" w:sz="4" w:space="0" w:color="auto"/>
            </w:tcBorders>
            <w:shd w:val="clear" w:color="auto" w:fill="FFFF00"/>
            <w:vAlign w:val="center"/>
          </w:tcPr>
          <w:p w:rsidR="00757CEC" w:rsidRPr="00611FFA" w:rsidRDefault="00757CEC" w:rsidP="00F343E1">
            <w:pPr>
              <w:spacing w:line="276" w:lineRule="auto"/>
              <w:jc w:val="center"/>
              <w:rPr>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FFFF00"/>
            <w:vAlign w:val="center"/>
          </w:tcPr>
          <w:p w:rsidR="00757CEC" w:rsidRPr="00611FFA" w:rsidRDefault="00757CEC" w:rsidP="00F343E1">
            <w:pPr>
              <w:spacing w:line="276" w:lineRule="auto"/>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757CEC" w:rsidRPr="00611FFA" w:rsidRDefault="00757CEC" w:rsidP="00F343E1">
            <w:pPr>
              <w:spacing w:line="276" w:lineRule="auto"/>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00"/>
            <w:vAlign w:val="center"/>
          </w:tcPr>
          <w:p w:rsidR="00757CEC" w:rsidRPr="00611FFA" w:rsidRDefault="00757CEC" w:rsidP="00F343E1">
            <w:pPr>
              <w:spacing w:line="276" w:lineRule="auto"/>
              <w:jc w:val="center"/>
              <w:rPr>
                <w:sz w:val="22"/>
                <w:szCs w:val="22"/>
              </w:rPr>
            </w:pPr>
          </w:p>
        </w:tc>
        <w:tc>
          <w:tcPr>
            <w:tcW w:w="1794" w:type="dxa"/>
            <w:tcBorders>
              <w:top w:val="single" w:sz="4" w:space="0" w:color="auto"/>
              <w:left w:val="single" w:sz="4" w:space="0" w:color="auto"/>
              <w:bottom w:val="single" w:sz="4" w:space="0" w:color="auto"/>
              <w:right w:val="single" w:sz="4" w:space="0" w:color="auto"/>
            </w:tcBorders>
            <w:shd w:val="clear" w:color="auto" w:fill="FFFF00"/>
            <w:vAlign w:val="center"/>
          </w:tcPr>
          <w:p w:rsidR="00757CEC" w:rsidRPr="00611FFA" w:rsidRDefault="00757CEC" w:rsidP="00F343E1">
            <w:pPr>
              <w:spacing w:line="276" w:lineRule="auto"/>
              <w:jc w:val="center"/>
              <w:rPr>
                <w:sz w:val="22"/>
                <w:szCs w:val="22"/>
              </w:rPr>
            </w:pPr>
          </w:p>
        </w:tc>
      </w:tr>
    </w:tbl>
    <w:p w:rsidR="00757CEC" w:rsidRPr="00502C3F" w:rsidRDefault="00757CEC" w:rsidP="00ED03F9">
      <w:pPr>
        <w:spacing w:before="60" w:after="60" w:line="276" w:lineRule="auto"/>
        <w:jc w:val="both"/>
        <w:rPr>
          <w:color w:val="000000" w:themeColor="text1"/>
          <w:sz w:val="22"/>
          <w:szCs w:val="22"/>
        </w:rPr>
      </w:pPr>
      <w:r w:rsidRPr="00502C3F">
        <w:rPr>
          <w:color w:val="000000" w:themeColor="text1"/>
          <w:sz w:val="22"/>
          <w:szCs w:val="22"/>
        </w:rPr>
        <w:lastRenderedPageBreak/>
        <w:t xml:space="preserve">Completion date is binding on party that constructs road.  </w:t>
      </w:r>
      <w:r w:rsidR="00C03403">
        <w:rPr>
          <w:color w:val="000000" w:themeColor="text1"/>
          <w:sz w:val="22"/>
          <w:szCs w:val="22"/>
        </w:rPr>
        <w:t xml:space="preserve">The </w:t>
      </w:r>
      <w:r w:rsidRPr="00502C3F">
        <w:rPr>
          <w:color w:val="000000" w:themeColor="text1"/>
          <w:sz w:val="22"/>
          <w:szCs w:val="22"/>
        </w:rPr>
        <w:t xml:space="preserve">CO shall modify the completion date in writing to conform to the approved progress schedule at the request of </w:t>
      </w:r>
      <w:r w:rsidR="00C03403">
        <w:rPr>
          <w:color w:val="000000" w:themeColor="text1"/>
          <w:sz w:val="22"/>
          <w:szCs w:val="22"/>
        </w:rPr>
        <w:t xml:space="preserve">the </w:t>
      </w:r>
      <w:r w:rsidRPr="00502C3F">
        <w:rPr>
          <w:color w:val="000000" w:themeColor="text1"/>
          <w:sz w:val="22"/>
          <w:szCs w:val="22"/>
        </w:rPr>
        <w:t>Contractor.</w:t>
      </w:r>
    </w:p>
    <w:p w:rsidR="00757CEC" w:rsidRPr="00502C3F" w:rsidRDefault="00C03403" w:rsidP="00832FC6">
      <w:pPr>
        <w:spacing w:line="276" w:lineRule="auto"/>
        <w:jc w:val="both"/>
        <w:rPr>
          <w:color w:val="000000" w:themeColor="text1"/>
          <w:sz w:val="22"/>
          <w:szCs w:val="22"/>
        </w:rPr>
      </w:pPr>
      <w:r>
        <w:rPr>
          <w:color w:val="000000" w:themeColor="text1"/>
          <w:sz w:val="22"/>
          <w:szCs w:val="22"/>
        </w:rPr>
        <w:t>The Government</w:t>
      </w:r>
      <w:r w:rsidR="00757CEC" w:rsidRPr="00502C3F">
        <w:rPr>
          <w:color w:val="000000" w:themeColor="text1"/>
          <w:sz w:val="22"/>
          <w:szCs w:val="22"/>
        </w:rPr>
        <w:t xml:space="preserve"> shall in no way be responsible for any delay or damage caused by road contractor in performing the road construction except such delay as may be the fault or negligence of </w:t>
      </w:r>
      <w:r>
        <w:rPr>
          <w:color w:val="000000" w:themeColor="text1"/>
          <w:sz w:val="22"/>
          <w:szCs w:val="22"/>
        </w:rPr>
        <w:t>the Government</w:t>
      </w:r>
      <w:r w:rsidR="00757CEC" w:rsidRPr="00502C3F">
        <w:rPr>
          <w:color w:val="000000" w:themeColor="text1"/>
          <w:sz w:val="22"/>
          <w:szCs w:val="22"/>
        </w:rPr>
        <w:t>.</w:t>
      </w:r>
    </w:p>
    <w:p w:rsidR="00757CEC" w:rsidRPr="00502C3F" w:rsidRDefault="00757CEC" w:rsidP="00832FC6">
      <w:pPr>
        <w:spacing w:line="276" w:lineRule="auto"/>
        <w:jc w:val="both"/>
        <w:rPr>
          <w:color w:val="000000" w:themeColor="text1"/>
          <w:sz w:val="22"/>
          <w:szCs w:val="22"/>
        </w:rPr>
      </w:pPr>
    </w:p>
    <w:p w:rsidR="00757CEC" w:rsidRPr="00C17CC2" w:rsidRDefault="00757CEC" w:rsidP="00832FC6">
      <w:pPr>
        <w:pStyle w:val="Heading3"/>
        <w:spacing w:line="276" w:lineRule="auto"/>
      </w:pPr>
      <w:bookmarkStart w:id="56" w:name="_Toc16155375"/>
      <w:r w:rsidRPr="001846C3">
        <w:t>F.</w:t>
      </w:r>
      <w:r w:rsidR="002D19BB" w:rsidRPr="001846C3">
        <w:t>3</w:t>
      </w:r>
      <w:r w:rsidRPr="00C17CC2">
        <w:tab/>
      </w:r>
      <w:r w:rsidRPr="003D4DCE">
        <w:t>SCHEDULES AND REPORTS</w:t>
      </w:r>
      <w:bookmarkEnd w:id="56"/>
    </w:p>
    <w:p w:rsidR="00757CEC" w:rsidRPr="00502C3F" w:rsidRDefault="00757CEC" w:rsidP="00832FC6">
      <w:pPr>
        <w:spacing w:after="60" w:line="276" w:lineRule="auto"/>
        <w:jc w:val="both"/>
        <w:rPr>
          <w:color w:val="000000" w:themeColor="text1"/>
          <w:sz w:val="22"/>
          <w:szCs w:val="22"/>
        </w:rPr>
      </w:pPr>
      <w:r w:rsidRPr="00502C3F">
        <w:rPr>
          <w:sz w:val="22"/>
          <w:szCs w:val="22"/>
        </w:rPr>
        <w:t>Contractor shall provide the following submittals as stated below unless other</w:t>
      </w:r>
      <w:r w:rsidR="00DE4317">
        <w:rPr>
          <w:sz w:val="22"/>
          <w:szCs w:val="22"/>
        </w:rPr>
        <w:t xml:space="preserve">wise mutually agreed upon.  </w:t>
      </w:r>
      <w:r w:rsidRPr="00502C3F">
        <w:rPr>
          <w:sz w:val="22"/>
          <w:szCs w:val="22"/>
        </w:rPr>
        <w:t xml:space="preserve">Contractor shall </w:t>
      </w:r>
      <w:r w:rsidRPr="0087138A">
        <w:rPr>
          <w:i/>
          <w:sz w:val="22"/>
          <w:szCs w:val="22"/>
        </w:rPr>
        <w:t>update all submittals as needed</w:t>
      </w:r>
      <w:r w:rsidR="00FB089F">
        <w:rPr>
          <w:sz w:val="22"/>
          <w:szCs w:val="22"/>
        </w:rPr>
        <w:t>,</w:t>
      </w:r>
      <w:r w:rsidR="00FB089F" w:rsidRPr="0087138A">
        <w:rPr>
          <w:i/>
          <w:sz w:val="22"/>
          <w:szCs w:val="22"/>
        </w:rPr>
        <w:t xml:space="preserve"> or as required by the </w:t>
      </w:r>
      <w:r w:rsidRPr="0087138A">
        <w:rPr>
          <w:i/>
          <w:sz w:val="22"/>
          <w:szCs w:val="22"/>
        </w:rPr>
        <w:t>CO, but in no case less than once per calendar year</w:t>
      </w:r>
      <w:r w:rsidRPr="00502C3F">
        <w:rPr>
          <w:sz w:val="22"/>
          <w:szCs w:val="22"/>
        </w:rPr>
        <w:t xml:space="preserve"> on the anniversary of the initial contract award as stated in </w:t>
      </w:r>
      <w:r w:rsidR="003D3F6A">
        <w:rPr>
          <w:sz w:val="22"/>
          <w:szCs w:val="22"/>
        </w:rPr>
        <w:t>B</w:t>
      </w:r>
      <w:r w:rsidRPr="00502C3F">
        <w:rPr>
          <w:sz w:val="22"/>
          <w:szCs w:val="22"/>
        </w:rPr>
        <w:t xml:space="preserve">lock </w:t>
      </w:r>
      <w:r w:rsidRPr="00502C3F">
        <w:rPr>
          <w:color w:val="FF0000"/>
          <w:sz w:val="22"/>
          <w:szCs w:val="22"/>
        </w:rPr>
        <w:t>***</w:t>
      </w:r>
      <w:r w:rsidR="003D3F6A">
        <w:rPr>
          <w:color w:val="FF0000"/>
          <w:sz w:val="22"/>
          <w:szCs w:val="22"/>
        </w:rPr>
        <w:t xml:space="preserve"> 3 of the SF</w:t>
      </w:r>
      <w:r w:rsidR="004A4A03">
        <w:rPr>
          <w:color w:val="FF0000"/>
          <w:sz w:val="22"/>
          <w:szCs w:val="22"/>
        </w:rPr>
        <w:t>-</w:t>
      </w:r>
      <w:r w:rsidR="003D3F6A">
        <w:rPr>
          <w:color w:val="FF0000"/>
          <w:sz w:val="22"/>
          <w:szCs w:val="22"/>
        </w:rPr>
        <w:t xml:space="preserve">1449 or </w:t>
      </w:r>
      <w:r w:rsidRPr="00502C3F">
        <w:rPr>
          <w:color w:val="FF0000"/>
          <w:sz w:val="22"/>
          <w:szCs w:val="22"/>
        </w:rPr>
        <w:t>28 of the SF</w:t>
      </w:r>
      <w:r w:rsidR="004A4A03">
        <w:rPr>
          <w:color w:val="FF0000"/>
          <w:sz w:val="22"/>
          <w:szCs w:val="22"/>
        </w:rPr>
        <w:t>-</w:t>
      </w:r>
      <w:r w:rsidRPr="00502C3F">
        <w:rPr>
          <w:color w:val="FF0000"/>
          <w:sz w:val="22"/>
          <w:szCs w:val="22"/>
        </w:rPr>
        <w:t>33 ***</w:t>
      </w:r>
      <w:r w:rsidRPr="00502C3F">
        <w:rPr>
          <w:color w:val="000000" w:themeColor="text1"/>
          <w:sz w:val="22"/>
          <w:szCs w:val="22"/>
        </w:rPr>
        <w:t>.</w:t>
      </w:r>
    </w:p>
    <w:p w:rsidR="00757CEC" w:rsidRPr="00502C3F" w:rsidRDefault="00D93051" w:rsidP="00832FC6">
      <w:pPr>
        <w:spacing w:after="60" w:line="276" w:lineRule="auto"/>
        <w:jc w:val="both"/>
        <w:rPr>
          <w:sz w:val="22"/>
          <w:szCs w:val="22"/>
        </w:rPr>
      </w:pPr>
      <w:r>
        <w:rPr>
          <w:sz w:val="22"/>
          <w:szCs w:val="22"/>
        </w:rPr>
        <w:t>All schedules and report</w:t>
      </w:r>
      <w:r w:rsidR="00204C07">
        <w:rPr>
          <w:sz w:val="22"/>
          <w:szCs w:val="22"/>
        </w:rPr>
        <w:t>s</w:t>
      </w:r>
      <w:r>
        <w:rPr>
          <w:sz w:val="22"/>
          <w:szCs w:val="22"/>
        </w:rPr>
        <w:t xml:space="preserve"> </w:t>
      </w:r>
      <w:r w:rsidR="00AF428A">
        <w:rPr>
          <w:sz w:val="22"/>
          <w:szCs w:val="22"/>
        </w:rPr>
        <w:t>shall be submitted</w:t>
      </w:r>
      <w:r w:rsidR="00C03403">
        <w:rPr>
          <w:sz w:val="22"/>
          <w:szCs w:val="22"/>
        </w:rPr>
        <w:t xml:space="preserve"> electronically (via </w:t>
      </w:r>
      <w:r w:rsidR="00204C07">
        <w:rPr>
          <w:sz w:val="22"/>
          <w:szCs w:val="22"/>
        </w:rPr>
        <w:t>email) to the CO and</w:t>
      </w:r>
      <w:r w:rsidR="00AF428A">
        <w:rPr>
          <w:sz w:val="22"/>
          <w:szCs w:val="22"/>
        </w:rPr>
        <w:t xml:space="preserve"> COR, as identified by the CO</w:t>
      </w:r>
      <w:r w:rsidR="00C03403">
        <w:rPr>
          <w:sz w:val="22"/>
          <w:szCs w:val="22"/>
        </w:rPr>
        <w:t>.</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chedule and Reports F.5"/>
        <w:tblDescription w:val="List of submitals required for this contract, number to copies to be provided."/>
      </w:tblPr>
      <w:tblGrid>
        <w:gridCol w:w="7717"/>
        <w:gridCol w:w="3528"/>
      </w:tblGrid>
      <w:tr w:rsidR="001F3B7B" w:rsidRPr="00502C3F" w:rsidTr="001F3B7B">
        <w:trPr>
          <w:trHeight w:val="530"/>
          <w:jc w:val="center"/>
        </w:trPr>
        <w:tc>
          <w:tcPr>
            <w:tcW w:w="11245" w:type="dxa"/>
            <w:gridSpan w:val="2"/>
            <w:shd w:val="clear" w:color="auto" w:fill="A6A6A6" w:themeFill="background1" w:themeFillShade="A6"/>
            <w:vAlign w:val="center"/>
          </w:tcPr>
          <w:p w:rsidR="001F3B7B" w:rsidRPr="00502C3F" w:rsidRDefault="001F3B7B" w:rsidP="000D65BF">
            <w:pPr>
              <w:spacing w:line="276" w:lineRule="auto"/>
              <w:jc w:val="center"/>
              <w:rPr>
                <w:b/>
                <w:sz w:val="22"/>
                <w:szCs w:val="22"/>
              </w:rPr>
            </w:pPr>
            <w:r>
              <w:rPr>
                <w:b/>
                <w:sz w:val="22"/>
                <w:szCs w:val="22"/>
              </w:rPr>
              <w:t>SUBMITTALS</w:t>
            </w:r>
          </w:p>
        </w:tc>
      </w:tr>
      <w:tr w:rsidR="00757CEC" w:rsidRPr="00502C3F" w:rsidTr="000D65BF">
        <w:trPr>
          <w:trHeight w:val="278"/>
          <w:jc w:val="center"/>
        </w:trPr>
        <w:tc>
          <w:tcPr>
            <w:tcW w:w="7717" w:type="dxa"/>
            <w:shd w:val="clear" w:color="auto" w:fill="D9D9D9" w:themeFill="background1" w:themeFillShade="D9"/>
            <w:vAlign w:val="center"/>
          </w:tcPr>
          <w:p w:rsidR="00757CEC" w:rsidRPr="001F3B7B" w:rsidRDefault="00FB089F" w:rsidP="000D65BF">
            <w:pPr>
              <w:jc w:val="center"/>
              <w:rPr>
                <w:b/>
                <w:sz w:val="20"/>
                <w:szCs w:val="22"/>
              </w:rPr>
            </w:pPr>
            <w:r w:rsidRPr="001F3B7B">
              <w:rPr>
                <w:b/>
                <w:sz w:val="20"/>
                <w:szCs w:val="22"/>
              </w:rPr>
              <w:t>DESCRIPTION</w:t>
            </w:r>
          </w:p>
        </w:tc>
        <w:tc>
          <w:tcPr>
            <w:tcW w:w="3528" w:type="dxa"/>
            <w:shd w:val="clear" w:color="auto" w:fill="D9D9D9" w:themeFill="background1" w:themeFillShade="D9"/>
            <w:vAlign w:val="center"/>
          </w:tcPr>
          <w:p w:rsidR="00757CEC" w:rsidRPr="001F3B7B" w:rsidRDefault="00FB089F" w:rsidP="000D65BF">
            <w:pPr>
              <w:jc w:val="center"/>
              <w:rPr>
                <w:b/>
                <w:sz w:val="20"/>
                <w:szCs w:val="22"/>
              </w:rPr>
            </w:pPr>
            <w:r w:rsidRPr="001F3B7B">
              <w:rPr>
                <w:b/>
                <w:sz w:val="20"/>
                <w:szCs w:val="22"/>
              </w:rPr>
              <w:t>DUE</w:t>
            </w:r>
          </w:p>
        </w:tc>
      </w:tr>
      <w:tr w:rsidR="00F8118B" w:rsidRPr="00502C3F" w:rsidTr="00674D75">
        <w:trPr>
          <w:jc w:val="center"/>
        </w:trPr>
        <w:tc>
          <w:tcPr>
            <w:tcW w:w="7717" w:type="dxa"/>
            <w:vAlign w:val="center"/>
          </w:tcPr>
          <w:p w:rsidR="00F8118B" w:rsidRPr="00502C3F" w:rsidRDefault="00F8118B" w:rsidP="002E1B03">
            <w:pPr>
              <w:spacing w:line="276" w:lineRule="auto"/>
              <w:jc w:val="both"/>
              <w:rPr>
                <w:sz w:val="22"/>
                <w:szCs w:val="22"/>
              </w:rPr>
            </w:pPr>
            <w:r w:rsidRPr="001538E9">
              <w:rPr>
                <w:sz w:val="22"/>
                <w:szCs w:val="22"/>
                <w:u w:val="single"/>
              </w:rPr>
              <w:t>OPER</w:t>
            </w:r>
            <w:r w:rsidRPr="00FB089F">
              <w:rPr>
                <w:sz w:val="22"/>
                <w:szCs w:val="22"/>
                <w:u w:val="single"/>
              </w:rPr>
              <w:t>ATION</w:t>
            </w:r>
            <w:r w:rsidR="0081294F">
              <w:rPr>
                <w:sz w:val="22"/>
                <w:szCs w:val="22"/>
                <w:u w:val="single"/>
              </w:rPr>
              <w:t>/WORK</w:t>
            </w:r>
            <w:r w:rsidRPr="00FB089F">
              <w:rPr>
                <w:sz w:val="22"/>
                <w:szCs w:val="22"/>
                <w:u w:val="single"/>
              </w:rPr>
              <w:t xml:space="preserve"> PLAN (O</w:t>
            </w:r>
            <w:r>
              <w:rPr>
                <w:sz w:val="22"/>
                <w:szCs w:val="22"/>
                <w:u w:val="single"/>
              </w:rPr>
              <w:t>VERALL</w:t>
            </w:r>
            <w:r w:rsidRPr="00FB089F">
              <w:rPr>
                <w:sz w:val="22"/>
                <w:szCs w:val="22"/>
                <w:u w:val="single"/>
              </w:rPr>
              <w:t xml:space="preserve"> S</w:t>
            </w:r>
            <w:r>
              <w:rPr>
                <w:sz w:val="22"/>
                <w:szCs w:val="22"/>
                <w:u w:val="single"/>
              </w:rPr>
              <w:t>CHEDULE</w:t>
            </w:r>
            <w:r w:rsidRPr="00FB089F">
              <w:rPr>
                <w:sz w:val="22"/>
                <w:szCs w:val="22"/>
                <w:u w:val="single"/>
              </w:rPr>
              <w:t>)</w:t>
            </w:r>
            <w:r>
              <w:rPr>
                <w:sz w:val="22"/>
                <w:szCs w:val="22"/>
              </w:rPr>
              <w:t>:</w:t>
            </w:r>
            <w:r w:rsidRPr="00FB089F">
              <w:rPr>
                <w:sz w:val="22"/>
                <w:szCs w:val="22"/>
              </w:rPr>
              <w:t xml:space="preserve"> Contractor shall prepare and submit a practicable</w:t>
            </w:r>
            <w:r>
              <w:rPr>
                <w:sz w:val="22"/>
                <w:szCs w:val="22"/>
              </w:rPr>
              <w:t xml:space="preserve"> </w:t>
            </w:r>
            <w:r w:rsidRPr="00FB089F">
              <w:rPr>
                <w:sz w:val="22"/>
                <w:szCs w:val="22"/>
              </w:rPr>
              <w:t xml:space="preserve">schedule showing the order in which the Contractor proposes to perform the work, and the starting and completion dates of various phases of the work.  The schedule shall comply with the </w:t>
            </w:r>
            <w:r w:rsidRPr="002E1B03">
              <w:rPr>
                <w:color w:val="FF0000"/>
                <w:sz w:val="22"/>
                <w:szCs w:val="22"/>
              </w:rPr>
              <w:t>contract</w:t>
            </w:r>
            <w:r w:rsidR="002E1B03" w:rsidRPr="002E1B03">
              <w:rPr>
                <w:color w:val="FF0000"/>
                <w:sz w:val="22"/>
                <w:szCs w:val="22"/>
              </w:rPr>
              <w:t>/task order</w:t>
            </w:r>
            <w:r w:rsidRPr="00FB089F">
              <w:rPr>
                <w:sz w:val="22"/>
                <w:szCs w:val="22"/>
              </w:rPr>
              <w:t xml:space="preserve"> time requirements</w:t>
            </w:r>
            <w:r w:rsidRPr="00820F12">
              <w:rPr>
                <w:sz w:val="22"/>
                <w:szCs w:val="22"/>
              </w:rPr>
              <w:t xml:space="preserve">, </w:t>
            </w:r>
            <w:r w:rsidRPr="00FB089F">
              <w:rPr>
                <w:sz w:val="22"/>
                <w:szCs w:val="22"/>
              </w:rPr>
              <w:t>including, but not limited t</w:t>
            </w:r>
            <w:r w:rsidRPr="0020653C">
              <w:rPr>
                <w:sz w:val="22"/>
                <w:szCs w:val="22"/>
              </w:rPr>
              <w:t xml:space="preserve">o </w:t>
            </w:r>
            <w:r w:rsidRPr="001846C3">
              <w:rPr>
                <w:color w:val="FF0000"/>
                <w:sz w:val="22"/>
                <w:szCs w:val="22"/>
              </w:rPr>
              <w:t>Sections C.5 and F.1–F.2</w:t>
            </w:r>
            <w:r>
              <w:rPr>
                <w:sz w:val="22"/>
                <w:szCs w:val="22"/>
              </w:rPr>
              <w:t xml:space="preserve">  </w:t>
            </w:r>
          </w:p>
        </w:tc>
        <w:tc>
          <w:tcPr>
            <w:tcW w:w="3528" w:type="dxa"/>
            <w:vAlign w:val="center"/>
          </w:tcPr>
          <w:p w:rsidR="00F8118B" w:rsidRPr="00F8118B" w:rsidRDefault="00F8118B" w:rsidP="000D65BF">
            <w:pPr>
              <w:spacing w:line="276" w:lineRule="auto"/>
              <w:jc w:val="center"/>
              <w:rPr>
                <w:sz w:val="22"/>
                <w:szCs w:val="22"/>
                <w:highlight w:val="yellow"/>
              </w:rPr>
            </w:pPr>
            <w:r w:rsidRPr="00F8118B">
              <w:rPr>
                <w:sz w:val="22"/>
                <w:szCs w:val="22"/>
                <w:highlight w:val="yellow"/>
              </w:rPr>
              <w:t>With Proposal</w:t>
            </w:r>
          </w:p>
          <w:p w:rsidR="00F8118B" w:rsidRPr="00CC7FA7" w:rsidRDefault="00F8118B" w:rsidP="000D65BF">
            <w:pPr>
              <w:spacing w:line="276" w:lineRule="auto"/>
              <w:jc w:val="center"/>
              <w:rPr>
                <w:sz w:val="20"/>
                <w:szCs w:val="18"/>
              </w:rPr>
            </w:pPr>
            <w:r w:rsidRPr="00F8118B">
              <w:rPr>
                <w:sz w:val="20"/>
                <w:szCs w:val="18"/>
                <w:highlight w:val="yellow"/>
              </w:rPr>
              <w:t>(Refer to Section L for instructions)</w:t>
            </w:r>
          </w:p>
          <w:p w:rsidR="00F8118B" w:rsidRPr="00F8118B" w:rsidRDefault="00F8118B" w:rsidP="000D65BF">
            <w:pPr>
              <w:spacing w:line="276" w:lineRule="auto"/>
              <w:jc w:val="center"/>
              <w:rPr>
                <w:color w:val="FF0000"/>
                <w:sz w:val="22"/>
                <w:szCs w:val="18"/>
              </w:rPr>
            </w:pPr>
            <w:r w:rsidRPr="00F8118B">
              <w:rPr>
                <w:color w:val="FF0000"/>
                <w:sz w:val="22"/>
                <w:szCs w:val="18"/>
              </w:rPr>
              <w:t>When changes are made</w:t>
            </w:r>
          </w:p>
          <w:p w:rsidR="00F8118B" w:rsidRPr="00F8118B" w:rsidRDefault="00F8118B" w:rsidP="000D65BF">
            <w:pPr>
              <w:spacing w:line="276" w:lineRule="auto"/>
              <w:jc w:val="center"/>
              <w:rPr>
                <w:color w:val="FF0000"/>
                <w:sz w:val="22"/>
                <w:szCs w:val="18"/>
              </w:rPr>
            </w:pPr>
            <w:r w:rsidRPr="00F8118B">
              <w:rPr>
                <w:color w:val="FF0000"/>
                <w:sz w:val="22"/>
                <w:szCs w:val="18"/>
              </w:rPr>
              <w:t>&amp;</w:t>
            </w:r>
          </w:p>
          <w:p w:rsidR="00F8118B" w:rsidRPr="00CC7FA7" w:rsidRDefault="00F8118B" w:rsidP="000D65BF">
            <w:pPr>
              <w:spacing w:line="276" w:lineRule="auto"/>
              <w:jc w:val="center"/>
              <w:rPr>
                <w:sz w:val="20"/>
                <w:szCs w:val="18"/>
              </w:rPr>
            </w:pPr>
            <w:r w:rsidRPr="00F8118B">
              <w:rPr>
                <w:color w:val="FF0000"/>
                <w:sz w:val="22"/>
                <w:szCs w:val="18"/>
              </w:rPr>
              <w:t>Annually on award anniversary</w:t>
            </w:r>
          </w:p>
        </w:tc>
      </w:tr>
      <w:tr w:rsidR="00F8118B" w:rsidRPr="00502C3F" w:rsidTr="00674D75">
        <w:trPr>
          <w:jc w:val="center"/>
        </w:trPr>
        <w:tc>
          <w:tcPr>
            <w:tcW w:w="7717" w:type="dxa"/>
            <w:vAlign w:val="center"/>
          </w:tcPr>
          <w:p w:rsidR="00F8118B" w:rsidRPr="00502C3F" w:rsidRDefault="00F8118B" w:rsidP="000D65BF">
            <w:pPr>
              <w:spacing w:line="276" w:lineRule="auto"/>
              <w:jc w:val="both"/>
              <w:rPr>
                <w:sz w:val="22"/>
                <w:szCs w:val="22"/>
              </w:rPr>
            </w:pPr>
            <w:r w:rsidRPr="00DB254C">
              <w:rPr>
                <w:sz w:val="22"/>
                <w:szCs w:val="22"/>
                <w:u w:val="single"/>
              </w:rPr>
              <w:t>SU</w:t>
            </w:r>
            <w:r w:rsidRPr="001538E9">
              <w:rPr>
                <w:sz w:val="22"/>
                <w:szCs w:val="22"/>
                <w:u w:val="single"/>
              </w:rPr>
              <w:t>BCONTRACT</w:t>
            </w:r>
            <w:r w:rsidRPr="00DB254C">
              <w:rPr>
                <w:sz w:val="22"/>
                <w:szCs w:val="22"/>
                <w:u w:val="single"/>
              </w:rPr>
              <w:t>ORS</w:t>
            </w:r>
            <w:r>
              <w:rPr>
                <w:sz w:val="22"/>
                <w:szCs w:val="22"/>
              </w:rPr>
              <w:t>:</w:t>
            </w:r>
            <w:r w:rsidRPr="00502C3F">
              <w:rPr>
                <w:sz w:val="22"/>
                <w:szCs w:val="22"/>
              </w:rPr>
              <w:t xml:space="preserve"> </w:t>
            </w:r>
            <w:r>
              <w:rPr>
                <w:sz w:val="22"/>
                <w:szCs w:val="22"/>
              </w:rPr>
              <w:t>If applicable, l</w:t>
            </w:r>
            <w:r w:rsidRPr="00502C3F">
              <w:rPr>
                <w:sz w:val="22"/>
                <w:szCs w:val="22"/>
              </w:rPr>
              <w:t xml:space="preserve">ist of proposed </w:t>
            </w:r>
            <w:r>
              <w:rPr>
                <w:sz w:val="22"/>
                <w:szCs w:val="22"/>
              </w:rPr>
              <w:t>sub</w:t>
            </w:r>
            <w:r w:rsidRPr="00502C3F">
              <w:rPr>
                <w:sz w:val="22"/>
                <w:szCs w:val="22"/>
              </w:rPr>
              <w:t>contractor</w:t>
            </w:r>
            <w:r>
              <w:rPr>
                <w:sz w:val="22"/>
                <w:szCs w:val="22"/>
              </w:rPr>
              <w:t>s and their intended work.  Sub</w:t>
            </w:r>
            <w:r w:rsidRPr="00502C3F">
              <w:rPr>
                <w:sz w:val="22"/>
                <w:szCs w:val="22"/>
              </w:rPr>
              <w:t>contractors must have CO’s written approval prior to starting work on the pr</w:t>
            </w:r>
            <w:r>
              <w:rPr>
                <w:sz w:val="22"/>
                <w:szCs w:val="22"/>
              </w:rPr>
              <w:t xml:space="preserve">oject.  Submit SF-1413  </w:t>
            </w:r>
          </w:p>
        </w:tc>
        <w:tc>
          <w:tcPr>
            <w:tcW w:w="3528" w:type="dxa"/>
            <w:vAlign w:val="center"/>
          </w:tcPr>
          <w:p w:rsidR="00F8118B" w:rsidRPr="00F8118B" w:rsidRDefault="00F8118B" w:rsidP="000D65BF">
            <w:pPr>
              <w:spacing w:line="276" w:lineRule="auto"/>
              <w:jc w:val="center"/>
              <w:rPr>
                <w:sz w:val="22"/>
                <w:szCs w:val="22"/>
                <w:highlight w:val="yellow"/>
              </w:rPr>
            </w:pPr>
            <w:r w:rsidRPr="00F8118B">
              <w:rPr>
                <w:sz w:val="22"/>
                <w:szCs w:val="22"/>
                <w:highlight w:val="yellow"/>
              </w:rPr>
              <w:t>With Proposal</w:t>
            </w:r>
          </w:p>
          <w:p w:rsidR="00F8118B" w:rsidRPr="00CC7FA7" w:rsidRDefault="00F8118B" w:rsidP="000D65BF">
            <w:pPr>
              <w:spacing w:line="276" w:lineRule="auto"/>
              <w:jc w:val="center"/>
              <w:rPr>
                <w:sz w:val="20"/>
                <w:szCs w:val="18"/>
              </w:rPr>
            </w:pPr>
            <w:r w:rsidRPr="00F8118B">
              <w:rPr>
                <w:sz w:val="20"/>
                <w:szCs w:val="18"/>
                <w:highlight w:val="yellow"/>
              </w:rPr>
              <w:t>(Refer to Section L for instructions)</w:t>
            </w:r>
          </w:p>
          <w:p w:rsidR="00F8118B" w:rsidRPr="00F8118B" w:rsidRDefault="00F8118B" w:rsidP="000D65BF">
            <w:pPr>
              <w:spacing w:line="276" w:lineRule="auto"/>
              <w:jc w:val="center"/>
              <w:rPr>
                <w:color w:val="FF0000"/>
                <w:sz w:val="22"/>
                <w:szCs w:val="18"/>
              </w:rPr>
            </w:pPr>
            <w:r w:rsidRPr="00F8118B">
              <w:rPr>
                <w:color w:val="FF0000"/>
                <w:sz w:val="22"/>
                <w:szCs w:val="18"/>
              </w:rPr>
              <w:t>When changes are made</w:t>
            </w:r>
          </w:p>
          <w:p w:rsidR="00F8118B" w:rsidRPr="00F8118B" w:rsidRDefault="00F8118B" w:rsidP="000D65BF">
            <w:pPr>
              <w:spacing w:line="276" w:lineRule="auto"/>
              <w:jc w:val="center"/>
              <w:rPr>
                <w:color w:val="FF0000"/>
                <w:sz w:val="22"/>
                <w:szCs w:val="18"/>
              </w:rPr>
            </w:pPr>
            <w:r w:rsidRPr="00F8118B">
              <w:rPr>
                <w:color w:val="FF0000"/>
                <w:sz w:val="22"/>
                <w:szCs w:val="18"/>
              </w:rPr>
              <w:t>&amp;</w:t>
            </w:r>
          </w:p>
          <w:p w:rsidR="00F8118B" w:rsidRPr="00CC7FA7" w:rsidRDefault="00F8118B" w:rsidP="000D65BF">
            <w:pPr>
              <w:spacing w:line="276" w:lineRule="auto"/>
              <w:jc w:val="center"/>
              <w:rPr>
                <w:sz w:val="20"/>
                <w:szCs w:val="18"/>
              </w:rPr>
            </w:pPr>
            <w:r w:rsidRPr="00F8118B">
              <w:rPr>
                <w:color w:val="FF0000"/>
                <w:sz w:val="22"/>
                <w:szCs w:val="18"/>
              </w:rPr>
              <w:t>Annually on award anniversary</w:t>
            </w:r>
          </w:p>
        </w:tc>
      </w:tr>
      <w:tr w:rsidR="00B761DA" w:rsidRPr="00502C3F" w:rsidTr="00674D75">
        <w:trPr>
          <w:jc w:val="center"/>
        </w:trPr>
        <w:tc>
          <w:tcPr>
            <w:tcW w:w="7717" w:type="dxa"/>
            <w:vAlign w:val="center"/>
          </w:tcPr>
          <w:p w:rsidR="00B761DA" w:rsidRPr="0087138A" w:rsidRDefault="00B761DA" w:rsidP="000D65BF">
            <w:pPr>
              <w:spacing w:line="276" w:lineRule="auto"/>
              <w:jc w:val="both"/>
              <w:rPr>
                <w:sz w:val="22"/>
                <w:szCs w:val="22"/>
              </w:rPr>
            </w:pPr>
            <w:r w:rsidRPr="004B6C34">
              <w:rPr>
                <w:sz w:val="22"/>
                <w:szCs w:val="22"/>
                <w:u w:val="single"/>
              </w:rPr>
              <w:t>QUALITY CONTROL PLAN</w:t>
            </w:r>
            <w:r w:rsidR="00E01C05">
              <w:rPr>
                <w:sz w:val="22"/>
                <w:szCs w:val="22"/>
              </w:rPr>
              <w:t>:</w:t>
            </w:r>
            <w:r w:rsidRPr="00502C3F">
              <w:rPr>
                <w:sz w:val="22"/>
                <w:szCs w:val="22"/>
              </w:rPr>
              <w:t xml:space="preserve"> </w:t>
            </w:r>
            <w:r w:rsidR="00061EF6">
              <w:rPr>
                <w:sz w:val="22"/>
                <w:szCs w:val="22"/>
              </w:rPr>
              <w:t xml:space="preserve">Refer to </w:t>
            </w:r>
            <w:r w:rsidR="00441C78">
              <w:rPr>
                <w:color w:val="FF0000"/>
                <w:sz w:val="22"/>
                <w:szCs w:val="22"/>
              </w:rPr>
              <w:t>Section E</w:t>
            </w:r>
            <w:r w:rsidR="00061EF6">
              <w:rPr>
                <w:sz w:val="22"/>
                <w:szCs w:val="22"/>
              </w:rPr>
              <w:t xml:space="preserve">  </w:t>
            </w:r>
          </w:p>
        </w:tc>
        <w:tc>
          <w:tcPr>
            <w:tcW w:w="3528" w:type="dxa"/>
            <w:vAlign w:val="center"/>
          </w:tcPr>
          <w:p w:rsidR="00B761DA" w:rsidRPr="003D4DCE" w:rsidRDefault="00FF63BC" w:rsidP="000D65BF">
            <w:pPr>
              <w:spacing w:line="276" w:lineRule="auto"/>
              <w:jc w:val="center"/>
              <w:rPr>
                <w:sz w:val="22"/>
                <w:szCs w:val="22"/>
                <w:highlight w:val="yellow"/>
              </w:rPr>
            </w:pPr>
            <w:r w:rsidRPr="003D4DCE">
              <w:rPr>
                <w:sz w:val="22"/>
                <w:szCs w:val="22"/>
                <w:highlight w:val="yellow"/>
              </w:rPr>
              <w:t>With Proposal</w:t>
            </w:r>
          </w:p>
          <w:p w:rsidR="00C03403" w:rsidRDefault="00C03403" w:rsidP="000D65BF">
            <w:pPr>
              <w:spacing w:line="276" w:lineRule="auto"/>
              <w:jc w:val="center"/>
              <w:rPr>
                <w:sz w:val="20"/>
                <w:szCs w:val="18"/>
                <w:highlight w:val="yellow"/>
              </w:rPr>
            </w:pPr>
            <w:r w:rsidRPr="003D4DCE">
              <w:rPr>
                <w:sz w:val="20"/>
                <w:szCs w:val="18"/>
                <w:highlight w:val="yellow"/>
              </w:rPr>
              <w:t>(Refer to Section L for instructions)</w:t>
            </w:r>
          </w:p>
          <w:p w:rsidR="001F3B7B" w:rsidRPr="001F3B7B" w:rsidRDefault="001F3B7B" w:rsidP="000D65BF">
            <w:pPr>
              <w:spacing w:line="276" w:lineRule="auto"/>
              <w:jc w:val="center"/>
              <w:rPr>
                <w:color w:val="FF0000"/>
                <w:sz w:val="20"/>
                <w:szCs w:val="18"/>
              </w:rPr>
            </w:pPr>
            <w:r w:rsidRPr="00F8118B">
              <w:rPr>
                <w:color w:val="FF0000"/>
                <w:sz w:val="22"/>
                <w:szCs w:val="18"/>
              </w:rPr>
              <w:t>When changes are made</w:t>
            </w:r>
          </w:p>
        </w:tc>
      </w:tr>
      <w:tr w:rsidR="00B761DA" w:rsidRPr="00502C3F" w:rsidTr="00674D75">
        <w:trPr>
          <w:jc w:val="center"/>
        </w:trPr>
        <w:tc>
          <w:tcPr>
            <w:tcW w:w="7717" w:type="dxa"/>
            <w:vAlign w:val="center"/>
          </w:tcPr>
          <w:p w:rsidR="00B761DA" w:rsidRPr="00502C3F" w:rsidRDefault="00B761DA" w:rsidP="000D65BF">
            <w:pPr>
              <w:spacing w:line="276" w:lineRule="auto"/>
              <w:jc w:val="both"/>
              <w:rPr>
                <w:sz w:val="22"/>
                <w:szCs w:val="22"/>
              </w:rPr>
            </w:pPr>
            <w:r w:rsidRPr="004B6C34">
              <w:rPr>
                <w:sz w:val="22"/>
                <w:szCs w:val="22"/>
                <w:u w:val="single"/>
              </w:rPr>
              <w:t>T</w:t>
            </w:r>
            <w:r w:rsidRPr="001538E9">
              <w:rPr>
                <w:sz w:val="22"/>
                <w:szCs w:val="22"/>
                <w:u w:val="single"/>
              </w:rPr>
              <w:t>RAFFIC CONTROL</w:t>
            </w:r>
            <w:r w:rsidRPr="004B6C34">
              <w:rPr>
                <w:sz w:val="22"/>
                <w:szCs w:val="22"/>
                <w:u w:val="single"/>
              </w:rPr>
              <w:t xml:space="preserve"> PLAN</w:t>
            </w:r>
            <w:r w:rsidR="00E01C05">
              <w:rPr>
                <w:sz w:val="22"/>
                <w:szCs w:val="22"/>
              </w:rPr>
              <w:t>:</w:t>
            </w:r>
            <w:r w:rsidR="00BE222C">
              <w:rPr>
                <w:sz w:val="22"/>
                <w:szCs w:val="22"/>
              </w:rPr>
              <w:t xml:space="preserve"> </w:t>
            </w:r>
            <w:r w:rsidRPr="00502C3F">
              <w:rPr>
                <w:sz w:val="22"/>
                <w:szCs w:val="22"/>
              </w:rPr>
              <w:t xml:space="preserve">Contractor shall prepare and submit a Traffic Control Plan detailing conformance with OSHA requirements, MUTCD requirements, and all other contract requirements, including, but not limited to </w:t>
            </w:r>
            <w:r w:rsidR="0049056C" w:rsidRPr="001846C3">
              <w:rPr>
                <w:color w:val="FF0000"/>
                <w:sz w:val="22"/>
                <w:szCs w:val="22"/>
              </w:rPr>
              <w:t>Section</w:t>
            </w:r>
            <w:r w:rsidRPr="001846C3">
              <w:rPr>
                <w:color w:val="FF0000"/>
                <w:sz w:val="22"/>
                <w:szCs w:val="22"/>
              </w:rPr>
              <w:t xml:space="preserve"> </w:t>
            </w:r>
            <w:r w:rsidR="00334D9B" w:rsidRPr="001846C3">
              <w:rPr>
                <w:color w:val="FF0000"/>
                <w:sz w:val="22"/>
                <w:szCs w:val="22"/>
              </w:rPr>
              <w:t>H.</w:t>
            </w:r>
            <w:r w:rsidR="0087138A" w:rsidRPr="001846C3">
              <w:rPr>
                <w:color w:val="FF0000"/>
                <w:sz w:val="22"/>
                <w:szCs w:val="22"/>
              </w:rPr>
              <w:t>6</w:t>
            </w:r>
            <w:r w:rsidRPr="00502C3F">
              <w:rPr>
                <w:sz w:val="22"/>
                <w:szCs w:val="22"/>
              </w:rPr>
              <w:t>, “Traffic Control Plan” and the requirements included in the Appendices, if any</w:t>
            </w:r>
          </w:p>
        </w:tc>
        <w:tc>
          <w:tcPr>
            <w:tcW w:w="3528" w:type="dxa"/>
            <w:vAlign w:val="center"/>
          </w:tcPr>
          <w:p w:rsidR="00B042BF" w:rsidRDefault="00F8118B" w:rsidP="000D65BF">
            <w:pPr>
              <w:spacing w:line="276" w:lineRule="auto"/>
              <w:jc w:val="center"/>
              <w:rPr>
                <w:sz w:val="22"/>
                <w:szCs w:val="22"/>
                <w:highlight w:val="yellow"/>
              </w:rPr>
            </w:pPr>
            <w:r>
              <w:rPr>
                <w:sz w:val="22"/>
                <w:szCs w:val="22"/>
                <w:highlight w:val="yellow"/>
              </w:rPr>
              <w:t>Bring a copy to</w:t>
            </w:r>
            <w:r w:rsidR="00F965E7" w:rsidRPr="003D4DCE">
              <w:rPr>
                <w:sz w:val="22"/>
                <w:szCs w:val="22"/>
                <w:highlight w:val="yellow"/>
              </w:rPr>
              <w:t xml:space="preserve"> Pre</w:t>
            </w:r>
            <w:r w:rsidR="00D93051" w:rsidRPr="003D4DCE">
              <w:rPr>
                <w:sz w:val="22"/>
                <w:szCs w:val="22"/>
                <w:highlight w:val="yellow"/>
              </w:rPr>
              <w:t>-W</w:t>
            </w:r>
            <w:r w:rsidR="00F965E7" w:rsidRPr="003D4DCE">
              <w:rPr>
                <w:sz w:val="22"/>
                <w:szCs w:val="22"/>
                <w:highlight w:val="yellow"/>
              </w:rPr>
              <w:t>ork Meeting</w:t>
            </w:r>
            <w:r>
              <w:rPr>
                <w:sz w:val="22"/>
                <w:szCs w:val="22"/>
                <w:highlight w:val="yellow"/>
              </w:rPr>
              <w:t xml:space="preserve"> </w:t>
            </w:r>
            <w:r w:rsidRPr="00F8118B">
              <w:rPr>
                <w:sz w:val="20"/>
                <w:szCs w:val="22"/>
                <w:highlight w:val="yellow"/>
              </w:rPr>
              <w:t>(in addition to electronic copy)</w:t>
            </w:r>
          </w:p>
          <w:p w:rsidR="001F3B7B" w:rsidRPr="003D4DCE" w:rsidRDefault="001F3B7B" w:rsidP="000D65BF">
            <w:pPr>
              <w:spacing w:line="276" w:lineRule="auto"/>
              <w:jc w:val="center"/>
              <w:rPr>
                <w:sz w:val="22"/>
                <w:szCs w:val="22"/>
                <w:highlight w:val="yellow"/>
              </w:rPr>
            </w:pPr>
            <w:r w:rsidRPr="00F8118B">
              <w:rPr>
                <w:color w:val="FF0000"/>
                <w:sz w:val="22"/>
                <w:szCs w:val="18"/>
              </w:rPr>
              <w:t>When changes are made</w:t>
            </w:r>
          </w:p>
        </w:tc>
      </w:tr>
      <w:tr w:rsidR="00F8118B" w:rsidRPr="00502C3F" w:rsidTr="00674D75">
        <w:trPr>
          <w:jc w:val="center"/>
        </w:trPr>
        <w:tc>
          <w:tcPr>
            <w:tcW w:w="7717" w:type="dxa"/>
            <w:vAlign w:val="center"/>
          </w:tcPr>
          <w:p w:rsidR="00F8118B" w:rsidRPr="00502C3F" w:rsidRDefault="00F8118B" w:rsidP="000D65BF">
            <w:pPr>
              <w:spacing w:line="276" w:lineRule="auto"/>
              <w:jc w:val="both"/>
              <w:rPr>
                <w:sz w:val="22"/>
                <w:szCs w:val="22"/>
              </w:rPr>
            </w:pPr>
            <w:r w:rsidRPr="004B6C34">
              <w:rPr>
                <w:sz w:val="22"/>
                <w:szCs w:val="22"/>
                <w:u w:val="single"/>
              </w:rPr>
              <w:t>EROS</w:t>
            </w:r>
            <w:r w:rsidRPr="001538E9">
              <w:rPr>
                <w:sz w:val="22"/>
                <w:szCs w:val="22"/>
                <w:u w:val="single"/>
              </w:rPr>
              <w:t>ION AND PREV</w:t>
            </w:r>
            <w:r>
              <w:rPr>
                <w:sz w:val="22"/>
                <w:szCs w:val="22"/>
                <w:u w:val="single"/>
              </w:rPr>
              <w:t>ENTION</w:t>
            </w:r>
            <w:r w:rsidRPr="004B6C34">
              <w:rPr>
                <w:sz w:val="22"/>
                <w:szCs w:val="22"/>
                <w:u w:val="single"/>
              </w:rPr>
              <w:t xml:space="preserve"> CONTROL PLAN</w:t>
            </w:r>
            <w:r>
              <w:rPr>
                <w:sz w:val="22"/>
                <w:szCs w:val="22"/>
              </w:rPr>
              <w:t xml:space="preserve">: </w:t>
            </w:r>
            <w:r w:rsidRPr="00502C3F">
              <w:rPr>
                <w:sz w:val="22"/>
                <w:szCs w:val="22"/>
              </w:rPr>
              <w:t xml:space="preserve">Contractor shall prepare and submit an Erosion Control Plan detailing permanent and temporary control measures to minimize erosion and sedimentation during and after contract performance.  </w:t>
            </w:r>
            <w:r>
              <w:rPr>
                <w:sz w:val="22"/>
                <w:szCs w:val="22"/>
              </w:rPr>
              <w:t>The p</w:t>
            </w:r>
            <w:r w:rsidRPr="00502C3F">
              <w:rPr>
                <w:sz w:val="22"/>
                <w:szCs w:val="22"/>
              </w:rPr>
              <w:t>lan shall conform to all contract requirements</w:t>
            </w:r>
            <w:r>
              <w:rPr>
                <w:sz w:val="22"/>
                <w:szCs w:val="22"/>
              </w:rPr>
              <w:t xml:space="preserve"> </w:t>
            </w:r>
            <w:r w:rsidRPr="001846C3">
              <w:rPr>
                <w:sz w:val="22"/>
                <w:szCs w:val="22"/>
              </w:rPr>
              <w:t>(</w:t>
            </w:r>
            <w:r w:rsidRPr="001846C3">
              <w:rPr>
                <w:color w:val="FF0000"/>
                <w:sz w:val="22"/>
                <w:szCs w:val="22"/>
              </w:rPr>
              <w:t>Section H.15</w:t>
            </w:r>
            <w:r w:rsidRPr="001846C3">
              <w:rPr>
                <w:sz w:val="22"/>
                <w:szCs w:val="22"/>
              </w:rPr>
              <w:t>)</w:t>
            </w:r>
            <w:r w:rsidRPr="00502C3F">
              <w:rPr>
                <w:sz w:val="22"/>
                <w:szCs w:val="22"/>
              </w:rPr>
              <w:t xml:space="preserve">, including but not limited to </w:t>
            </w:r>
            <w:r>
              <w:rPr>
                <w:sz w:val="22"/>
                <w:szCs w:val="22"/>
              </w:rPr>
              <w:t xml:space="preserve">the requirements in the Appendices, if any  </w:t>
            </w:r>
          </w:p>
        </w:tc>
        <w:tc>
          <w:tcPr>
            <w:tcW w:w="3528" w:type="dxa"/>
            <w:vAlign w:val="center"/>
          </w:tcPr>
          <w:p w:rsidR="00F8118B" w:rsidRDefault="00F8118B" w:rsidP="000D65BF">
            <w:pPr>
              <w:spacing w:line="276" w:lineRule="auto"/>
              <w:jc w:val="center"/>
              <w:rPr>
                <w:sz w:val="22"/>
                <w:szCs w:val="22"/>
                <w:highlight w:val="yellow"/>
              </w:rPr>
            </w:pPr>
            <w:r>
              <w:rPr>
                <w:sz w:val="22"/>
                <w:szCs w:val="22"/>
                <w:highlight w:val="yellow"/>
              </w:rPr>
              <w:t>Bring a copy to</w:t>
            </w:r>
            <w:r w:rsidRPr="003D4DCE">
              <w:rPr>
                <w:sz w:val="22"/>
                <w:szCs w:val="22"/>
                <w:highlight w:val="yellow"/>
              </w:rPr>
              <w:t xml:space="preserve"> Pre-Work Meeting</w:t>
            </w:r>
            <w:r>
              <w:rPr>
                <w:sz w:val="22"/>
                <w:szCs w:val="22"/>
                <w:highlight w:val="yellow"/>
              </w:rPr>
              <w:t xml:space="preserve"> </w:t>
            </w:r>
            <w:r w:rsidRPr="00F8118B">
              <w:rPr>
                <w:sz w:val="20"/>
                <w:szCs w:val="22"/>
                <w:highlight w:val="yellow"/>
              </w:rPr>
              <w:t>(in addition to electronic copy)</w:t>
            </w:r>
          </w:p>
          <w:p w:rsidR="00F8118B" w:rsidRPr="003D4DCE" w:rsidRDefault="00F8118B" w:rsidP="000D65BF">
            <w:pPr>
              <w:spacing w:line="276" w:lineRule="auto"/>
              <w:jc w:val="center"/>
              <w:rPr>
                <w:sz w:val="22"/>
                <w:szCs w:val="22"/>
                <w:highlight w:val="yellow"/>
              </w:rPr>
            </w:pPr>
            <w:r w:rsidRPr="00F8118B">
              <w:rPr>
                <w:color w:val="FF0000"/>
                <w:sz w:val="22"/>
                <w:szCs w:val="18"/>
              </w:rPr>
              <w:t>When changes are made</w:t>
            </w:r>
          </w:p>
        </w:tc>
      </w:tr>
      <w:tr w:rsidR="00F8118B" w:rsidRPr="00502C3F" w:rsidTr="00674D75">
        <w:trPr>
          <w:jc w:val="center"/>
        </w:trPr>
        <w:tc>
          <w:tcPr>
            <w:tcW w:w="7717" w:type="dxa"/>
            <w:vAlign w:val="center"/>
          </w:tcPr>
          <w:p w:rsidR="00F8118B" w:rsidRPr="00502C3F" w:rsidRDefault="00F8118B" w:rsidP="000D65BF">
            <w:pPr>
              <w:spacing w:line="276" w:lineRule="auto"/>
              <w:jc w:val="both"/>
              <w:rPr>
                <w:sz w:val="22"/>
                <w:szCs w:val="22"/>
              </w:rPr>
            </w:pPr>
            <w:r w:rsidRPr="004B6C34">
              <w:rPr>
                <w:sz w:val="22"/>
                <w:szCs w:val="22"/>
                <w:u w:val="single"/>
              </w:rPr>
              <w:t>SAFETY PLAN</w:t>
            </w:r>
            <w:r>
              <w:rPr>
                <w:sz w:val="22"/>
                <w:szCs w:val="22"/>
              </w:rPr>
              <w:t xml:space="preserve">: </w:t>
            </w:r>
            <w:r w:rsidRPr="00502C3F">
              <w:rPr>
                <w:sz w:val="22"/>
                <w:szCs w:val="22"/>
              </w:rPr>
              <w:t xml:space="preserve">Contractor shall comply with the requirements </w:t>
            </w:r>
            <w:r w:rsidRPr="00FA2BD2">
              <w:rPr>
                <w:sz w:val="22"/>
                <w:szCs w:val="22"/>
              </w:rPr>
              <w:t>of FAR</w:t>
            </w:r>
            <w:r>
              <w:rPr>
                <w:sz w:val="22"/>
                <w:szCs w:val="22"/>
              </w:rPr>
              <w:t xml:space="preserve"> clause</w:t>
            </w:r>
            <w:r w:rsidRPr="00FA2BD2">
              <w:rPr>
                <w:sz w:val="22"/>
                <w:szCs w:val="22"/>
              </w:rPr>
              <w:t xml:space="preserve"> </w:t>
            </w:r>
            <w:r w:rsidRPr="006F3B7C">
              <w:rPr>
                <w:sz w:val="22"/>
                <w:szCs w:val="22"/>
              </w:rPr>
              <w:t>52.236-13</w:t>
            </w:r>
            <w:r>
              <w:rPr>
                <w:sz w:val="22"/>
                <w:szCs w:val="22"/>
              </w:rPr>
              <w:t>—</w:t>
            </w:r>
            <w:r w:rsidRPr="00502C3F">
              <w:rPr>
                <w:sz w:val="22"/>
                <w:szCs w:val="22"/>
              </w:rPr>
              <w:t>Accident Prevention, for all</w:t>
            </w:r>
            <w:r>
              <w:rPr>
                <w:sz w:val="22"/>
                <w:szCs w:val="22"/>
              </w:rPr>
              <w:t xml:space="preserve"> activities under this contract (</w:t>
            </w:r>
            <w:r w:rsidRPr="00A8418F">
              <w:rPr>
                <w:color w:val="FF0000"/>
                <w:sz w:val="22"/>
                <w:szCs w:val="22"/>
              </w:rPr>
              <w:t>Section H.2</w:t>
            </w:r>
            <w:r w:rsidRPr="00DC3924">
              <w:rPr>
                <w:sz w:val="22"/>
                <w:szCs w:val="22"/>
              </w:rPr>
              <w:t>)</w:t>
            </w:r>
          </w:p>
        </w:tc>
        <w:tc>
          <w:tcPr>
            <w:tcW w:w="3528" w:type="dxa"/>
            <w:vAlign w:val="center"/>
          </w:tcPr>
          <w:p w:rsidR="00F8118B" w:rsidRDefault="00F8118B" w:rsidP="000D65BF">
            <w:pPr>
              <w:spacing w:line="276" w:lineRule="auto"/>
              <w:jc w:val="center"/>
              <w:rPr>
                <w:sz w:val="22"/>
                <w:szCs w:val="22"/>
                <w:highlight w:val="yellow"/>
              </w:rPr>
            </w:pPr>
            <w:r>
              <w:rPr>
                <w:sz w:val="22"/>
                <w:szCs w:val="22"/>
                <w:highlight w:val="yellow"/>
              </w:rPr>
              <w:t>Bring a copy to</w:t>
            </w:r>
            <w:r w:rsidRPr="003D4DCE">
              <w:rPr>
                <w:sz w:val="22"/>
                <w:szCs w:val="22"/>
                <w:highlight w:val="yellow"/>
              </w:rPr>
              <w:t xml:space="preserve"> Pre-Work Meeting</w:t>
            </w:r>
            <w:r>
              <w:rPr>
                <w:sz w:val="22"/>
                <w:szCs w:val="22"/>
                <w:highlight w:val="yellow"/>
              </w:rPr>
              <w:t xml:space="preserve"> </w:t>
            </w:r>
            <w:r w:rsidRPr="00F8118B">
              <w:rPr>
                <w:sz w:val="20"/>
                <w:szCs w:val="22"/>
                <w:highlight w:val="yellow"/>
              </w:rPr>
              <w:t>(in addition to electronic copy)</w:t>
            </w:r>
          </w:p>
          <w:p w:rsidR="00F8118B" w:rsidRPr="003D4DCE" w:rsidRDefault="00F8118B" w:rsidP="000D65BF">
            <w:pPr>
              <w:spacing w:line="276" w:lineRule="auto"/>
              <w:jc w:val="center"/>
              <w:rPr>
                <w:sz w:val="22"/>
                <w:szCs w:val="22"/>
                <w:highlight w:val="yellow"/>
              </w:rPr>
            </w:pPr>
            <w:r w:rsidRPr="00F8118B">
              <w:rPr>
                <w:color w:val="FF0000"/>
                <w:sz w:val="22"/>
                <w:szCs w:val="18"/>
              </w:rPr>
              <w:t>When changes are made</w:t>
            </w:r>
          </w:p>
        </w:tc>
      </w:tr>
      <w:tr w:rsidR="00F8118B" w:rsidRPr="00502C3F" w:rsidTr="00674D75">
        <w:trPr>
          <w:jc w:val="center"/>
        </w:trPr>
        <w:tc>
          <w:tcPr>
            <w:tcW w:w="7717" w:type="dxa"/>
            <w:shd w:val="clear" w:color="auto" w:fill="auto"/>
            <w:vAlign w:val="center"/>
          </w:tcPr>
          <w:p w:rsidR="00F8118B" w:rsidRPr="00502C3F" w:rsidRDefault="00F8118B" w:rsidP="000D65BF">
            <w:pPr>
              <w:spacing w:line="276" w:lineRule="auto"/>
              <w:jc w:val="both"/>
              <w:rPr>
                <w:sz w:val="22"/>
                <w:szCs w:val="22"/>
              </w:rPr>
            </w:pPr>
            <w:r w:rsidRPr="004B6C34">
              <w:rPr>
                <w:sz w:val="22"/>
                <w:szCs w:val="22"/>
                <w:u w:val="single"/>
              </w:rPr>
              <w:t>DESIGN</w:t>
            </w:r>
            <w:r w:rsidRPr="001538E9">
              <w:rPr>
                <w:sz w:val="22"/>
                <w:szCs w:val="22"/>
                <w:u w:val="single"/>
              </w:rPr>
              <w:t>ATION OF CO</w:t>
            </w:r>
            <w:r w:rsidRPr="004B6C34">
              <w:rPr>
                <w:sz w:val="22"/>
                <w:szCs w:val="22"/>
                <w:u w:val="single"/>
              </w:rPr>
              <w:t>NTRACTOR PERSONNEL</w:t>
            </w:r>
            <w:r>
              <w:rPr>
                <w:sz w:val="22"/>
                <w:szCs w:val="22"/>
              </w:rPr>
              <w:t>: Delegation of Authority— d</w:t>
            </w:r>
            <w:r w:rsidRPr="00502C3F">
              <w:rPr>
                <w:sz w:val="22"/>
                <w:szCs w:val="22"/>
              </w:rPr>
              <w:t>escribing responsibilities and authorities</w:t>
            </w:r>
            <w:r>
              <w:rPr>
                <w:sz w:val="22"/>
                <w:szCs w:val="22"/>
              </w:rPr>
              <w:t xml:space="preserve"> </w:t>
            </w:r>
            <w:r w:rsidRPr="0049056C">
              <w:rPr>
                <w:sz w:val="22"/>
                <w:szCs w:val="22"/>
              </w:rPr>
              <w:t>(</w:t>
            </w:r>
            <w:r w:rsidRPr="00BC56C9">
              <w:rPr>
                <w:color w:val="FF0000"/>
                <w:sz w:val="22"/>
                <w:szCs w:val="22"/>
              </w:rPr>
              <w:t>Section C.5</w:t>
            </w:r>
            <w:r w:rsidRPr="00337B4D">
              <w:rPr>
                <w:sz w:val="22"/>
                <w:szCs w:val="22"/>
              </w:rPr>
              <w:t xml:space="preserve"> and AGAR clause 452.237-74—Key Personnel in </w:t>
            </w:r>
            <w:r>
              <w:rPr>
                <w:color w:val="FF0000"/>
                <w:sz w:val="22"/>
                <w:szCs w:val="22"/>
              </w:rPr>
              <w:t>Section H.28.1</w:t>
            </w:r>
            <w:r>
              <w:rPr>
                <w:sz w:val="22"/>
                <w:szCs w:val="22"/>
              </w:rPr>
              <w:t>)</w:t>
            </w:r>
          </w:p>
        </w:tc>
        <w:tc>
          <w:tcPr>
            <w:tcW w:w="3528" w:type="dxa"/>
            <w:vAlign w:val="center"/>
          </w:tcPr>
          <w:p w:rsidR="00F8118B" w:rsidRDefault="00F8118B" w:rsidP="000D65BF">
            <w:pPr>
              <w:spacing w:line="276" w:lineRule="auto"/>
              <w:jc w:val="center"/>
              <w:rPr>
                <w:sz w:val="22"/>
                <w:szCs w:val="22"/>
                <w:highlight w:val="yellow"/>
              </w:rPr>
            </w:pPr>
            <w:r>
              <w:rPr>
                <w:sz w:val="22"/>
                <w:szCs w:val="22"/>
                <w:highlight w:val="yellow"/>
              </w:rPr>
              <w:t>Bring a copy to</w:t>
            </w:r>
            <w:r w:rsidRPr="003D4DCE">
              <w:rPr>
                <w:sz w:val="22"/>
                <w:szCs w:val="22"/>
                <w:highlight w:val="yellow"/>
              </w:rPr>
              <w:t xml:space="preserve"> Pre-Work Meeting</w:t>
            </w:r>
            <w:r>
              <w:rPr>
                <w:sz w:val="22"/>
                <w:szCs w:val="22"/>
                <w:highlight w:val="yellow"/>
              </w:rPr>
              <w:t xml:space="preserve"> </w:t>
            </w:r>
            <w:r w:rsidRPr="00F8118B">
              <w:rPr>
                <w:sz w:val="20"/>
                <w:szCs w:val="22"/>
                <w:highlight w:val="yellow"/>
              </w:rPr>
              <w:t>(in addition to electronic copy)</w:t>
            </w:r>
          </w:p>
          <w:p w:rsidR="00F8118B" w:rsidRDefault="00F8118B" w:rsidP="000D65BF">
            <w:pPr>
              <w:spacing w:line="276" w:lineRule="auto"/>
              <w:jc w:val="center"/>
              <w:rPr>
                <w:color w:val="FF0000"/>
                <w:sz w:val="22"/>
                <w:szCs w:val="18"/>
              </w:rPr>
            </w:pPr>
            <w:r w:rsidRPr="00F8118B">
              <w:rPr>
                <w:color w:val="FF0000"/>
                <w:sz w:val="22"/>
                <w:szCs w:val="18"/>
              </w:rPr>
              <w:t>When changes are made</w:t>
            </w:r>
          </w:p>
          <w:p w:rsidR="00F8118B" w:rsidRPr="00F8118B" w:rsidRDefault="00F8118B" w:rsidP="000D65BF">
            <w:pPr>
              <w:spacing w:line="276" w:lineRule="auto"/>
              <w:jc w:val="center"/>
              <w:rPr>
                <w:color w:val="FF0000"/>
                <w:sz w:val="22"/>
                <w:szCs w:val="22"/>
              </w:rPr>
            </w:pPr>
            <w:r w:rsidRPr="00F8118B">
              <w:rPr>
                <w:color w:val="FF0000"/>
                <w:sz w:val="22"/>
                <w:szCs w:val="22"/>
              </w:rPr>
              <w:t>&amp;</w:t>
            </w:r>
          </w:p>
          <w:p w:rsidR="00F8118B" w:rsidRPr="003D4DCE" w:rsidRDefault="00F8118B" w:rsidP="000D65BF">
            <w:pPr>
              <w:spacing w:line="276" w:lineRule="auto"/>
              <w:jc w:val="center"/>
              <w:rPr>
                <w:sz w:val="22"/>
                <w:szCs w:val="22"/>
                <w:highlight w:val="yellow"/>
              </w:rPr>
            </w:pPr>
            <w:r w:rsidRPr="00F8118B">
              <w:rPr>
                <w:color w:val="FF0000"/>
                <w:sz w:val="22"/>
                <w:szCs w:val="22"/>
              </w:rPr>
              <w:t>Annually on award anniversary</w:t>
            </w:r>
          </w:p>
        </w:tc>
      </w:tr>
      <w:tr w:rsidR="00F8118B" w:rsidRPr="00502C3F" w:rsidTr="00674D75">
        <w:trPr>
          <w:jc w:val="center"/>
        </w:trPr>
        <w:tc>
          <w:tcPr>
            <w:tcW w:w="7717" w:type="dxa"/>
            <w:vAlign w:val="center"/>
          </w:tcPr>
          <w:p w:rsidR="00F8118B" w:rsidRPr="004B6C34" w:rsidRDefault="00F8118B" w:rsidP="000D65BF">
            <w:pPr>
              <w:spacing w:line="276" w:lineRule="auto"/>
              <w:jc w:val="both"/>
              <w:rPr>
                <w:sz w:val="22"/>
                <w:szCs w:val="22"/>
                <w:u w:val="single"/>
              </w:rPr>
            </w:pPr>
            <w:r>
              <w:rPr>
                <w:sz w:val="22"/>
                <w:szCs w:val="22"/>
                <w:u w:val="single"/>
              </w:rPr>
              <w:t>SPILL PREVENTION CONTROL &amp; COUNTERMEASURES PLAN</w:t>
            </w:r>
            <w:r>
              <w:rPr>
                <w:sz w:val="22"/>
                <w:szCs w:val="22"/>
              </w:rPr>
              <w:t xml:space="preserve">: </w:t>
            </w:r>
            <w:r w:rsidRPr="009F7C93">
              <w:rPr>
                <w:sz w:val="22"/>
                <w:szCs w:val="22"/>
              </w:rPr>
              <w:t xml:space="preserve">Contractor shall submit a Spill Prevention </w:t>
            </w:r>
            <w:r>
              <w:rPr>
                <w:sz w:val="22"/>
                <w:szCs w:val="22"/>
              </w:rPr>
              <w:t>Control and Countermeasure Plan detailing measures for the control and countermeasures to be taken in the event of a spill, to contain the spill,</w:t>
            </w:r>
            <w:r w:rsidRPr="0080665B">
              <w:rPr>
                <w:i/>
                <w:sz w:val="22"/>
                <w:szCs w:val="22"/>
              </w:rPr>
              <w:t xml:space="preserve"> if applicable</w:t>
            </w:r>
            <w:r>
              <w:rPr>
                <w:sz w:val="22"/>
                <w:szCs w:val="22"/>
              </w:rPr>
              <w:t xml:space="preserve"> (</w:t>
            </w:r>
            <w:r w:rsidRPr="00A8418F">
              <w:rPr>
                <w:color w:val="FF0000"/>
                <w:sz w:val="22"/>
                <w:szCs w:val="22"/>
              </w:rPr>
              <w:t>Section H.12</w:t>
            </w:r>
            <w:r>
              <w:rPr>
                <w:sz w:val="22"/>
                <w:szCs w:val="22"/>
              </w:rPr>
              <w:t>)</w:t>
            </w:r>
          </w:p>
        </w:tc>
        <w:tc>
          <w:tcPr>
            <w:tcW w:w="3528" w:type="dxa"/>
            <w:vAlign w:val="center"/>
          </w:tcPr>
          <w:p w:rsidR="00F8118B" w:rsidRDefault="00F8118B" w:rsidP="000D65BF">
            <w:pPr>
              <w:spacing w:line="276" w:lineRule="auto"/>
              <w:jc w:val="center"/>
              <w:rPr>
                <w:sz w:val="22"/>
                <w:szCs w:val="22"/>
                <w:highlight w:val="yellow"/>
              </w:rPr>
            </w:pPr>
            <w:r>
              <w:rPr>
                <w:sz w:val="22"/>
                <w:szCs w:val="22"/>
                <w:highlight w:val="yellow"/>
              </w:rPr>
              <w:t>Bring a copy to</w:t>
            </w:r>
            <w:r w:rsidRPr="003D4DCE">
              <w:rPr>
                <w:sz w:val="22"/>
                <w:szCs w:val="22"/>
                <w:highlight w:val="yellow"/>
              </w:rPr>
              <w:t xml:space="preserve"> Pre-Work Meeting</w:t>
            </w:r>
            <w:r>
              <w:rPr>
                <w:sz w:val="22"/>
                <w:szCs w:val="22"/>
                <w:highlight w:val="yellow"/>
              </w:rPr>
              <w:t xml:space="preserve"> </w:t>
            </w:r>
            <w:r w:rsidRPr="00F8118B">
              <w:rPr>
                <w:sz w:val="20"/>
                <w:szCs w:val="22"/>
                <w:highlight w:val="yellow"/>
              </w:rPr>
              <w:t>(in addition to electronic copy)</w:t>
            </w:r>
          </w:p>
          <w:p w:rsidR="00F8118B" w:rsidRPr="003D4DCE" w:rsidRDefault="00F8118B" w:rsidP="000D65BF">
            <w:pPr>
              <w:spacing w:line="276" w:lineRule="auto"/>
              <w:jc w:val="center"/>
              <w:rPr>
                <w:sz w:val="22"/>
                <w:szCs w:val="22"/>
                <w:highlight w:val="yellow"/>
              </w:rPr>
            </w:pPr>
            <w:r w:rsidRPr="00F8118B">
              <w:rPr>
                <w:color w:val="FF0000"/>
                <w:sz w:val="22"/>
                <w:szCs w:val="18"/>
              </w:rPr>
              <w:t>When changes are made</w:t>
            </w:r>
          </w:p>
        </w:tc>
      </w:tr>
      <w:tr w:rsidR="00C71AE1" w:rsidRPr="00502C3F" w:rsidTr="00674D75">
        <w:trPr>
          <w:jc w:val="center"/>
        </w:trPr>
        <w:tc>
          <w:tcPr>
            <w:tcW w:w="7717" w:type="dxa"/>
            <w:vAlign w:val="center"/>
          </w:tcPr>
          <w:p w:rsidR="00C71AE1" w:rsidRPr="00C71AE1" w:rsidRDefault="00C71AE1" w:rsidP="000D65BF">
            <w:pPr>
              <w:spacing w:line="276" w:lineRule="auto"/>
              <w:jc w:val="both"/>
              <w:rPr>
                <w:sz w:val="22"/>
                <w:szCs w:val="22"/>
              </w:rPr>
            </w:pPr>
            <w:r>
              <w:rPr>
                <w:sz w:val="22"/>
                <w:szCs w:val="22"/>
                <w:u w:val="single"/>
              </w:rPr>
              <w:lastRenderedPageBreak/>
              <w:t>FIRE PREVENTION PLAN</w:t>
            </w:r>
            <w:r>
              <w:rPr>
                <w:sz w:val="22"/>
                <w:szCs w:val="22"/>
              </w:rPr>
              <w:t xml:space="preserve">: </w:t>
            </w:r>
            <w:r w:rsidR="00265F0D">
              <w:rPr>
                <w:sz w:val="22"/>
                <w:szCs w:val="22"/>
              </w:rPr>
              <w:t>Contractor</w:t>
            </w:r>
            <w:r>
              <w:rPr>
                <w:sz w:val="22"/>
                <w:szCs w:val="22"/>
              </w:rPr>
              <w:t xml:space="preserve"> shall prepare and submit a Fire Control Plan detailing the operations necessary to control or suppress a fire set by </w:t>
            </w:r>
            <w:r w:rsidR="00265F0D">
              <w:rPr>
                <w:sz w:val="22"/>
                <w:szCs w:val="22"/>
              </w:rPr>
              <w:t xml:space="preserve">the </w:t>
            </w:r>
            <w:r>
              <w:rPr>
                <w:sz w:val="22"/>
                <w:szCs w:val="22"/>
              </w:rPr>
              <w:t xml:space="preserve">Contractor’s operations during the </w:t>
            </w:r>
            <w:r w:rsidRPr="0080665B">
              <w:rPr>
                <w:sz w:val="22"/>
                <w:szCs w:val="22"/>
              </w:rPr>
              <w:t>Fire Precautionary Period</w:t>
            </w:r>
            <w:r>
              <w:rPr>
                <w:sz w:val="22"/>
                <w:szCs w:val="22"/>
              </w:rPr>
              <w:t xml:space="preserve"> (</w:t>
            </w:r>
            <w:r w:rsidR="0049056C" w:rsidRPr="00A8418F">
              <w:rPr>
                <w:color w:val="FF0000"/>
                <w:sz w:val="22"/>
                <w:szCs w:val="22"/>
              </w:rPr>
              <w:t>Section</w:t>
            </w:r>
            <w:r w:rsidRPr="00A8418F">
              <w:rPr>
                <w:color w:val="FF0000"/>
                <w:sz w:val="22"/>
                <w:szCs w:val="22"/>
              </w:rPr>
              <w:t xml:space="preserve"> H.</w:t>
            </w:r>
            <w:r w:rsidR="00075716" w:rsidRPr="00A8418F">
              <w:rPr>
                <w:color w:val="FF0000"/>
                <w:sz w:val="22"/>
                <w:szCs w:val="22"/>
              </w:rPr>
              <w:t>19</w:t>
            </w:r>
            <w:r>
              <w:rPr>
                <w:sz w:val="22"/>
                <w:szCs w:val="22"/>
              </w:rPr>
              <w:t>)</w:t>
            </w:r>
          </w:p>
        </w:tc>
        <w:tc>
          <w:tcPr>
            <w:tcW w:w="3528" w:type="dxa"/>
            <w:vAlign w:val="center"/>
          </w:tcPr>
          <w:p w:rsidR="00C71AE1" w:rsidRPr="003D4DCE" w:rsidRDefault="0080665B" w:rsidP="000D65BF">
            <w:pPr>
              <w:spacing w:line="276" w:lineRule="auto"/>
              <w:jc w:val="center"/>
              <w:rPr>
                <w:sz w:val="22"/>
                <w:szCs w:val="22"/>
                <w:highlight w:val="yellow"/>
              </w:rPr>
            </w:pPr>
            <w:r w:rsidRPr="003D4DCE">
              <w:rPr>
                <w:sz w:val="22"/>
                <w:szCs w:val="22"/>
                <w:highlight w:val="yellow"/>
              </w:rPr>
              <w:t>Prior to the Fire Precautionary Period</w:t>
            </w:r>
          </w:p>
          <w:p w:rsidR="00C71AE1" w:rsidRDefault="00C71AE1" w:rsidP="000D65BF">
            <w:pPr>
              <w:spacing w:line="276" w:lineRule="auto"/>
              <w:jc w:val="center"/>
              <w:rPr>
                <w:sz w:val="20"/>
                <w:szCs w:val="22"/>
                <w:highlight w:val="yellow"/>
              </w:rPr>
            </w:pPr>
            <w:r w:rsidRPr="003D4DCE">
              <w:rPr>
                <w:sz w:val="20"/>
                <w:szCs w:val="22"/>
                <w:highlight w:val="yellow"/>
              </w:rPr>
              <w:t>(email to CO</w:t>
            </w:r>
            <w:r w:rsidR="0080665B" w:rsidRPr="003D4DCE">
              <w:rPr>
                <w:sz w:val="20"/>
                <w:szCs w:val="22"/>
                <w:highlight w:val="yellow"/>
              </w:rPr>
              <w:t xml:space="preserve"> &amp; COR when complete</w:t>
            </w:r>
            <w:r w:rsidRPr="003D4DCE">
              <w:rPr>
                <w:sz w:val="20"/>
                <w:szCs w:val="22"/>
                <w:highlight w:val="yellow"/>
              </w:rPr>
              <w:t>)</w:t>
            </w:r>
          </w:p>
          <w:p w:rsidR="001F3B7B" w:rsidRPr="001F3B7B" w:rsidRDefault="001F3B7B" w:rsidP="000D65BF">
            <w:pPr>
              <w:spacing w:line="276" w:lineRule="auto"/>
              <w:jc w:val="center"/>
              <w:rPr>
                <w:color w:val="FF0000"/>
                <w:sz w:val="22"/>
                <w:szCs w:val="22"/>
                <w:highlight w:val="yellow"/>
              </w:rPr>
            </w:pPr>
            <w:r w:rsidRPr="001F3B7B">
              <w:rPr>
                <w:color w:val="FF0000"/>
                <w:sz w:val="20"/>
                <w:szCs w:val="22"/>
              </w:rPr>
              <w:t>When changes are made</w:t>
            </w:r>
          </w:p>
        </w:tc>
      </w:tr>
      <w:tr w:rsidR="00785786" w:rsidRPr="00502C3F" w:rsidTr="00674D75">
        <w:trPr>
          <w:jc w:val="center"/>
        </w:trPr>
        <w:tc>
          <w:tcPr>
            <w:tcW w:w="7717" w:type="dxa"/>
            <w:vAlign w:val="center"/>
          </w:tcPr>
          <w:p w:rsidR="00785786" w:rsidRPr="00785786" w:rsidRDefault="00785786" w:rsidP="000D65BF">
            <w:pPr>
              <w:spacing w:line="276" w:lineRule="auto"/>
              <w:jc w:val="both"/>
              <w:rPr>
                <w:color w:val="FF0000"/>
                <w:sz w:val="22"/>
                <w:szCs w:val="22"/>
              </w:rPr>
            </w:pPr>
            <w:r w:rsidRPr="00785786">
              <w:rPr>
                <w:color w:val="FF0000"/>
                <w:sz w:val="22"/>
                <w:szCs w:val="22"/>
                <w:u w:val="single"/>
              </w:rPr>
              <w:t>CONSTRUCTION PAYMENT BOND</w:t>
            </w:r>
            <w:r w:rsidRPr="00785786">
              <w:rPr>
                <w:color w:val="FF0000"/>
                <w:sz w:val="22"/>
                <w:szCs w:val="22"/>
              </w:rPr>
              <w:t>: Original to CO</w:t>
            </w:r>
          </w:p>
        </w:tc>
        <w:tc>
          <w:tcPr>
            <w:tcW w:w="3528" w:type="dxa"/>
            <w:vAlign w:val="center"/>
          </w:tcPr>
          <w:p w:rsidR="00785786" w:rsidRDefault="00F8118B" w:rsidP="000D65BF">
            <w:pPr>
              <w:spacing w:line="276" w:lineRule="auto"/>
              <w:jc w:val="center"/>
              <w:rPr>
                <w:color w:val="FF0000"/>
                <w:sz w:val="22"/>
                <w:szCs w:val="22"/>
              </w:rPr>
            </w:pPr>
            <w:r>
              <w:rPr>
                <w:color w:val="FF0000"/>
                <w:sz w:val="22"/>
                <w:szCs w:val="22"/>
              </w:rPr>
              <w:t>Bring original to</w:t>
            </w:r>
            <w:r w:rsidR="00785786" w:rsidRPr="00785786">
              <w:rPr>
                <w:color w:val="FF0000"/>
                <w:sz w:val="22"/>
                <w:szCs w:val="22"/>
              </w:rPr>
              <w:t xml:space="preserve"> Pre-Work Meeting, before issuance of the NTP</w:t>
            </w:r>
          </w:p>
          <w:p w:rsidR="001F3B7B" w:rsidRPr="00785786" w:rsidRDefault="001F3B7B" w:rsidP="000D65BF">
            <w:pPr>
              <w:spacing w:line="276" w:lineRule="auto"/>
              <w:jc w:val="center"/>
              <w:rPr>
                <w:color w:val="FF0000"/>
                <w:sz w:val="22"/>
                <w:szCs w:val="22"/>
                <w:highlight w:val="yellow"/>
              </w:rPr>
            </w:pPr>
            <w:r w:rsidRPr="001F3B7B">
              <w:rPr>
                <w:color w:val="FF0000"/>
                <w:sz w:val="20"/>
                <w:szCs w:val="22"/>
              </w:rPr>
              <w:t>When changes are made</w:t>
            </w:r>
          </w:p>
        </w:tc>
      </w:tr>
    </w:tbl>
    <w:p w:rsidR="00340E6E" w:rsidRPr="00502C3F" w:rsidRDefault="00340E6E" w:rsidP="00832FC6">
      <w:pPr>
        <w:spacing w:line="276" w:lineRule="auto"/>
        <w:jc w:val="both"/>
        <w:rPr>
          <w:sz w:val="22"/>
          <w:szCs w:val="22"/>
        </w:rPr>
      </w:pPr>
    </w:p>
    <w:p w:rsidR="0088712C" w:rsidRPr="00C17CC2" w:rsidRDefault="0088712C" w:rsidP="00832FC6">
      <w:pPr>
        <w:pStyle w:val="Heading3"/>
        <w:spacing w:after="120" w:line="276" w:lineRule="auto"/>
      </w:pPr>
      <w:bookmarkStart w:id="57" w:name="_Toc16155376"/>
      <w:r w:rsidRPr="00645523">
        <w:rPr>
          <w:color w:val="FF0000"/>
        </w:rPr>
        <w:t>F.4</w:t>
      </w:r>
      <w:r w:rsidRPr="004774F4">
        <w:rPr>
          <w:color w:val="FF0000"/>
        </w:rPr>
        <w:tab/>
      </w:r>
      <w:r w:rsidR="00820F12" w:rsidRPr="004774F4">
        <w:rPr>
          <w:color w:val="FF0000"/>
        </w:rPr>
        <w:t>TASK ORDER</w:t>
      </w:r>
      <w:r w:rsidR="008907F4" w:rsidRPr="004774F4">
        <w:rPr>
          <w:color w:val="FF0000"/>
        </w:rPr>
        <w:t>S</w:t>
      </w:r>
      <w:r w:rsidRPr="004774F4">
        <w:rPr>
          <w:rFonts w:ascii="Times New Roman" w:hAnsi="Times New Roman"/>
          <w:b w:val="0"/>
          <w:caps w:val="0"/>
          <w:color w:val="FF0000"/>
          <w:sz w:val="22"/>
          <w:u w:val="none"/>
        </w:rPr>
        <w:t xml:space="preserve"> </w:t>
      </w:r>
      <w:r w:rsidRPr="00081C7C">
        <w:rPr>
          <w:rFonts w:ascii="Times New Roman" w:hAnsi="Times New Roman"/>
          <w:b w:val="0"/>
          <w:caps w:val="0"/>
          <w:color w:val="FF0000"/>
          <w:szCs w:val="24"/>
          <w:u w:val="none"/>
        </w:rPr>
        <w:t xml:space="preserve">*** </w:t>
      </w:r>
      <w:r w:rsidR="002A4E1B" w:rsidRPr="00081C7C">
        <w:rPr>
          <w:rFonts w:ascii="Times New Roman" w:hAnsi="Times New Roman"/>
          <w:caps w:val="0"/>
          <w:color w:val="FF0000"/>
          <w:szCs w:val="24"/>
          <w:u w:val="none"/>
        </w:rPr>
        <w:t>or</w:t>
      </w:r>
      <w:r w:rsidRPr="00081C7C">
        <w:rPr>
          <w:rFonts w:ascii="Times New Roman" w:hAnsi="Times New Roman"/>
          <w:caps w:val="0"/>
          <w:color w:val="FF0000"/>
          <w:szCs w:val="24"/>
          <w:u w:val="none"/>
        </w:rPr>
        <w:t xml:space="preserve"> </w:t>
      </w:r>
      <w:r w:rsidRPr="00081C7C">
        <w:rPr>
          <w:rFonts w:ascii="Times New Roman" w:hAnsi="Times New Roman"/>
          <w:b w:val="0"/>
          <w:caps w:val="0"/>
          <w:color w:val="FF0000"/>
          <w:szCs w:val="24"/>
          <w:u w:val="none"/>
        </w:rPr>
        <w:t>***</w:t>
      </w:r>
      <w:r w:rsidRPr="00081C7C">
        <w:rPr>
          <w:rFonts w:ascii="Times New Roman" w:hAnsi="Times New Roman"/>
          <w:b w:val="0"/>
          <w:caps w:val="0"/>
          <w:color w:val="FF0000"/>
          <w:sz w:val="22"/>
          <w:szCs w:val="24"/>
          <w:u w:val="none"/>
        </w:rPr>
        <w:t xml:space="preserve"> </w:t>
      </w:r>
      <w:r w:rsidRPr="001F3B7B">
        <w:rPr>
          <w:rFonts w:ascii="Times New Roman" w:hAnsi="Times New Roman"/>
          <w:b w:val="0"/>
          <w:caps w:val="0"/>
          <w:sz w:val="20"/>
          <w:u w:val="none"/>
        </w:rPr>
        <w:t>[R</w:t>
      </w:r>
      <w:r w:rsidR="00192B3F" w:rsidRPr="001F3B7B">
        <w:rPr>
          <w:rFonts w:ascii="Times New Roman" w:hAnsi="Times New Roman"/>
          <w:b w:val="0"/>
          <w:caps w:val="0"/>
          <w:sz w:val="20"/>
          <w:u w:val="none"/>
        </w:rPr>
        <w:t>eserved</w:t>
      </w:r>
      <w:r w:rsidRPr="001F3B7B">
        <w:rPr>
          <w:rFonts w:ascii="Times New Roman" w:hAnsi="Times New Roman"/>
          <w:b w:val="0"/>
          <w:caps w:val="0"/>
          <w:sz w:val="20"/>
          <w:u w:val="none"/>
        </w:rPr>
        <w:t>]</w:t>
      </w:r>
      <w:bookmarkEnd w:id="57"/>
    </w:p>
    <w:p w:rsidR="00BE1EBE" w:rsidRPr="008907F4" w:rsidRDefault="0088712C" w:rsidP="00832FC6">
      <w:pPr>
        <w:spacing w:line="276" w:lineRule="auto"/>
        <w:ind w:left="288"/>
        <w:jc w:val="both"/>
        <w:rPr>
          <w:b/>
          <w:color w:val="FF0000"/>
          <w:szCs w:val="22"/>
          <w:u w:val="single"/>
        </w:rPr>
      </w:pPr>
      <w:r>
        <w:rPr>
          <w:b/>
          <w:color w:val="FF0000"/>
          <w:szCs w:val="22"/>
          <w:u w:val="single"/>
        </w:rPr>
        <w:t>F.4.1</w:t>
      </w:r>
      <w:r>
        <w:rPr>
          <w:b/>
          <w:color w:val="FF0000"/>
          <w:szCs w:val="22"/>
          <w:u w:val="single"/>
        </w:rPr>
        <w:tab/>
      </w:r>
      <w:r w:rsidR="00820F12" w:rsidRPr="008907F4">
        <w:rPr>
          <w:b/>
          <w:color w:val="FF0000"/>
          <w:szCs w:val="22"/>
          <w:u w:val="single"/>
        </w:rPr>
        <w:t>ADDITIONAL INFORMATION</w:t>
      </w:r>
    </w:p>
    <w:p w:rsidR="00BE1EBE" w:rsidRPr="009433F3" w:rsidRDefault="00BE1EBE" w:rsidP="00832FC6">
      <w:pPr>
        <w:spacing w:line="276" w:lineRule="auto"/>
        <w:jc w:val="both"/>
        <w:rPr>
          <w:color w:val="FF0000"/>
          <w:sz w:val="22"/>
          <w:szCs w:val="22"/>
        </w:rPr>
      </w:pPr>
      <w:r w:rsidRPr="009433F3">
        <w:rPr>
          <w:color w:val="FF0000"/>
          <w:sz w:val="22"/>
          <w:szCs w:val="22"/>
        </w:rPr>
        <w:t xml:space="preserve">Performance shall be made only as authorized by orders issued in accordance with the Ordering clauses.  Except as this contract otherwise provides, the Government shall order all services within the scope that are required by Government activities specified in the Schedule only with the Contractor holding this contract for the specified services.  Timber or Other Products Removal activities shall be scheduled and carried out in accordance with the Timber or Other Products Removal Specifications in Appendix B and as approved by the CO. </w:t>
      </w:r>
    </w:p>
    <w:p w:rsidR="00BE1EBE" w:rsidRDefault="00BE1EBE" w:rsidP="00832FC6">
      <w:pPr>
        <w:spacing w:line="276" w:lineRule="auto"/>
        <w:jc w:val="both"/>
        <w:rPr>
          <w:sz w:val="22"/>
          <w:szCs w:val="22"/>
        </w:rPr>
      </w:pPr>
    </w:p>
    <w:p w:rsidR="008907F4" w:rsidRPr="008907F4" w:rsidRDefault="00192B3F" w:rsidP="00832FC6">
      <w:pPr>
        <w:spacing w:line="276" w:lineRule="auto"/>
        <w:ind w:left="288"/>
        <w:jc w:val="both"/>
        <w:rPr>
          <w:szCs w:val="22"/>
        </w:rPr>
      </w:pPr>
      <w:r>
        <w:rPr>
          <w:b/>
          <w:color w:val="FF0000"/>
          <w:szCs w:val="22"/>
          <w:u w:val="single"/>
        </w:rPr>
        <w:t>F.4.2</w:t>
      </w:r>
      <w:r>
        <w:rPr>
          <w:b/>
          <w:color w:val="FF0000"/>
          <w:szCs w:val="22"/>
          <w:u w:val="single"/>
        </w:rPr>
        <w:tab/>
        <w:t>S</w:t>
      </w:r>
      <w:r w:rsidR="008907F4" w:rsidRPr="008907F4">
        <w:rPr>
          <w:b/>
          <w:color w:val="FF0000"/>
          <w:szCs w:val="22"/>
          <w:u w:val="single"/>
        </w:rPr>
        <w:t>CHEDULES AND REPORTS</w:t>
      </w:r>
    </w:p>
    <w:p w:rsidR="008907F4" w:rsidRPr="007F2737" w:rsidRDefault="008907F4" w:rsidP="00832FC6">
      <w:pPr>
        <w:spacing w:afterLines="20" w:after="48" w:line="276" w:lineRule="auto"/>
        <w:jc w:val="both"/>
        <w:rPr>
          <w:color w:val="FF0000"/>
          <w:sz w:val="22"/>
          <w:szCs w:val="22"/>
        </w:rPr>
      </w:pPr>
      <w:r w:rsidRPr="007F2737">
        <w:rPr>
          <w:color w:val="FF0000"/>
          <w:sz w:val="22"/>
          <w:szCs w:val="22"/>
        </w:rPr>
        <w:t>Pursuant to contract requirements, the following submittals are required within 30-days from Task Order award or prior to issuance of the Notice to Proceed</w:t>
      </w:r>
      <w:r w:rsidR="00204C07" w:rsidRPr="007F2737">
        <w:rPr>
          <w:color w:val="FF0000"/>
          <w:sz w:val="22"/>
          <w:szCs w:val="22"/>
        </w:rPr>
        <w:t xml:space="preserve"> (NTP)</w:t>
      </w:r>
      <w:r w:rsidRPr="007F2737">
        <w:rPr>
          <w:color w:val="FF0000"/>
          <w:sz w:val="22"/>
          <w:szCs w:val="22"/>
        </w:rPr>
        <w:t xml:space="preserve"> for all Task Orders, unless the CO determines otherwise: </w:t>
      </w:r>
    </w:p>
    <w:p w:rsidR="001538E9" w:rsidRPr="007F2737" w:rsidRDefault="001538E9" w:rsidP="00586E34">
      <w:pPr>
        <w:pStyle w:val="ListParagraph"/>
        <w:numPr>
          <w:ilvl w:val="0"/>
          <w:numId w:val="118"/>
        </w:numPr>
        <w:spacing w:afterLines="20" w:after="48"/>
        <w:ind w:left="648"/>
        <w:contextualSpacing w:val="0"/>
        <w:jc w:val="both"/>
        <w:rPr>
          <w:color w:val="FF0000"/>
        </w:rPr>
      </w:pPr>
      <w:r w:rsidRPr="007F2737">
        <w:rPr>
          <w:color w:val="FF0000"/>
        </w:rPr>
        <w:t>Propos</w:t>
      </w:r>
      <w:r w:rsidR="00845B10" w:rsidRPr="007F2737">
        <w:rPr>
          <w:color w:val="FF0000"/>
        </w:rPr>
        <w:t>ed Operation Plan (</w:t>
      </w:r>
      <w:r w:rsidRPr="007F2737">
        <w:rPr>
          <w:color w:val="FF0000"/>
        </w:rPr>
        <w:t>Overall Schedule);</w:t>
      </w:r>
    </w:p>
    <w:p w:rsidR="001538E9" w:rsidRPr="007F2737" w:rsidRDefault="001538E9" w:rsidP="00586E34">
      <w:pPr>
        <w:pStyle w:val="ListParagraph"/>
        <w:numPr>
          <w:ilvl w:val="0"/>
          <w:numId w:val="118"/>
        </w:numPr>
        <w:spacing w:afterLines="20" w:after="48"/>
        <w:ind w:left="648"/>
        <w:contextualSpacing w:val="0"/>
        <w:jc w:val="both"/>
        <w:rPr>
          <w:color w:val="FF0000"/>
        </w:rPr>
      </w:pPr>
      <w:r w:rsidRPr="007F2737">
        <w:rPr>
          <w:color w:val="FF0000"/>
        </w:rPr>
        <w:t>Subcontractors;</w:t>
      </w:r>
    </w:p>
    <w:p w:rsidR="001538E9" w:rsidRPr="007F2737" w:rsidRDefault="001538E9" w:rsidP="00586E34">
      <w:pPr>
        <w:pStyle w:val="ListParagraph"/>
        <w:numPr>
          <w:ilvl w:val="0"/>
          <w:numId w:val="118"/>
        </w:numPr>
        <w:spacing w:afterLines="20" w:after="48"/>
        <w:ind w:left="648"/>
        <w:contextualSpacing w:val="0"/>
        <w:jc w:val="both"/>
        <w:rPr>
          <w:color w:val="FF0000"/>
        </w:rPr>
      </w:pPr>
      <w:r w:rsidRPr="007F2737">
        <w:rPr>
          <w:color w:val="FF0000"/>
        </w:rPr>
        <w:t>Traffic Control Plan;</w:t>
      </w:r>
    </w:p>
    <w:p w:rsidR="001538E9" w:rsidRPr="007F2737" w:rsidRDefault="001538E9" w:rsidP="00586E34">
      <w:pPr>
        <w:pStyle w:val="ListParagraph"/>
        <w:numPr>
          <w:ilvl w:val="0"/>
          <w:numId w:val="118"/>
        </w:numPr>
        <w:spacing w:afterLines="20" w:after="48"/>
        <w:ind w:left="648"/>
        <w:contextualSpacing w:val="0"/>
        <w:jc w:val="both"/>
        <w:rPr>
          <w:color w:val="FF0000"/>
        </w:rPr>
      </w:pPr>
      <w:r w:rsidRPr="007F2737">
        <w:rPr>
          <w:color w:val="FF0000"/>
        </w:rPr>
        <w:t>Erosion and Prevention Control Plan; and</w:t>
      </w:r>
    </w:p>
    <w:p w:rsidR="001538E9" w:rsidRPr="007F2737" w:rsidRDefault="001538E9" w:rsidP="00586E34">
      <w:pPr>
        <w:pStyle w:val="ListParagraph"/>
        <w:numPr>
          <w:ilvl w:val="0"/>
          <w:numId w:val="118"/>
        </w:numPr>
        <w:spacing w:after="60"/>
        <w:ind w:left="648"/>
        <w:jc w:val="both"/>
        <w:rPr>
          <w:color w:val="FF0000"/>
        </w:rPr>
      </w:pPr>
      <w:r w:rsidRPr="007F2737">
        <w:rPr>
          <w:color w:val="FF0000"/>
        </w:rPr>
        <w:t>Designation of Contractor Personnel.</w:t>
      </w:r>
    </w:p>
    <w:p w:rsidR="001538E9" w:rsidRPr="007F2737" w:rsidRDefault="001538E9" w:rsidP="00832FC6">
      <w:pPr>
        <w:spacing w:after="60" w:line="276" w:lineRule="auto"/>
        <w:jc w:val="both"/>
        <w:rPr>
          <w:color w:val="FF0000"/>
          <w:sz w:val="22"/>
          <w:szCs w:val="22"/>
        </w:rPr>
      </w:pPr>
      <w:r w:rsidRPr="007F2737">
        <w:rPr>
          <w:color w:val="FF0000"/>
          <w:sz w:val="22"/>
          <w:szCs w:val="22"/>
        </w:rPr>
        <w:t xml:space="preserve">Contractor shall use the Schedule and Reports table in Section F.3 for the </w:t>
      </w:r>
      <w:r w:rsidR="00845B10" w:rsidRPr="007F2737">
        <w:rPr>
          <w:color w:val="FF0000"/>
          <w:sz w:val="22"/>
          <w:szCs w:val="22"/>
        </w:rPr>
        <w:t>Item Description.</w:t>
      </w:r>
    </w:p>
    <w:p w:rsidR="00845B10" w:rsidRPr="007F2737" w:rsidRDefault="00845B10" w:rsidP="00832FC6">
      <w:pPr>
        <w:spacing w:line="276" w:lineRule="auto"/>
        <w:jc w:val="both"/>
        <w:rPr>
          <w:color w:val="FF0000"/>
          <w:sz w:val="22"/>
          <w:szCs w:val="22"/>
        </w:rPr>
      </w:pPr>
      <w:r w:rsidRPr="007F2737">
        <w:rPr>
          <w:color w:val="FF0000"/>
          <w:sz w:val="22"/>
          <w:szCs w:val="22"/>
        </w:rPr>
        <w:t>All schedules and reports shall be submitted electronically</w:t>
      </w:r>
      <w:r w:rsidR="00204C07" w:rsidRPr="007F2737">
        <w:rPr>
          <w:color w:val="FF0000"/>
          <w:sz w:val="22"/>
          <w:szCs w:val="22"/>
        </w:rPr>
        <w:t xml:space="preserve"> (via email)</w:t>
      </w:r>
      <w:r w:rsidRPr="007F2737">
        <w:rPr>
          <w:color w:val="FF0000"/>
          <w:sz w:val="22"/>
          <w:szCs w:val="22"/>
        </w:rPr>
        <w:t xml:space="preserve"> to the CO and COR.  The Contractor shall notify the CO and COR as soon as possible of any changes in the Proposed Operation Plan (Overall Schedule).</w:t>
      </w:r>
    </w:p>
    <w:p w:rsidR="008907F4" w:rsidRPr="009433F3" w:rsidRDefault="008907F4" w:rsidP="00832FC6">
      <w:pPr>
        <w:spacing w:line="276" w:lineRule="auto"/>
        <w:jc w:val="both"/>
        <w:rPr>
          <w:sz w:val="22"/>
          <w:szCs w:val="22"/>
        </w:rPr>
      </w:pPr>
    </w:p>
    <w:p w:rsidR="00BE1EBE" w:rsidRPr="008907F4" w:rsidRDefault="00192B3F" w:rsidP="00832FC6">
      <w:pPr>
        <w:spacing w:line="276" w:lineRule="auto"/>
        <w:ind w:left="288"/>
        <w:jc w:val="both"/>
        <w:rPr>
          <w:b/>
          <w:color w:val="FF0000"/>
          <w:szCs w:val="22"/>
          <w:u w:val="single"/>
        </w:rPr>
      </w:pPr>
      <w:r>
        <w:rPr>
          <w:b/>
          <w:color w:val="FF0000"/>
          <w:szCs w:val="22"/>
          <w:u w:val="single"/>
        </w:rPr>
        <w:t>F.4.3</w:t>
      </w:r>
      <w:r>
        <w:rPr>
          <w:b/>
          <w:color w:val="FF0000"/>
          <w:szCs w:val="22"/>
          <w:u w:val="single"/>
        </w:rPr>
        <w:tab/>
      </w:r>
      <w:r w:rsidR="00BE1EBE" w:rsidRPr="008907F4">
        <w:rPr>
          <w:b/>
          <w:color w:val="FF0000"/>
          <w:szCs w:val="22"/>
          <w:u w:val="single"/>
        </w:rPr>
        <w:t>ESTIMATED START WORK DATE</w:t>
      </w:r>
    </w:p>
    <w:p w:rsidR="00BE1EBE" w:rsidRDefault="00BE1EBE" w:rsidP="00832FC6">
      <w:pPr>
        <w:spacing w:after="60" w:line="276" w:lineRule="auto"/>
        <w:jc w:val="both"/>
        <w:rPr>
          <w:color w:val="FF0000"/>
          <w:sz w:val="22"/>
          <w:szCs w:val="22"/>
        </w:rPr>
      </w:pPr>
      <w:r w:rsidRPr="00502C3F">
        <w:rPr>
          <w:color w:val="FF0000"/>
          <w:sz w:val="22"/>
          <w:szCs w:val="22"/>
        </w:rPr>
        <w:t xml:space="preserve">It is estimated that work will begin as addressed in the </w:t>
      </w:r>
      <w:r w:rsidR="00995FAF">
        <w:rPr>
          <w:color w:val="FF0000"/>
          <w:sz w:val="22"/>
          <w:szCs w:val="22"/>
        </w:rPr>
        <w:t xml:space="preserve">individual </w:t>
      </w:r>
      <w:r w:rsidRPr="00502C3F">
        <w:rPr>
          <w:color w:val="FF0000"/>
          <w:sz w:val="22"/>
          <w:szCs w:val="22"/>
        </w:rPr>
        <w:t>Task Order</w:t>
      </w:r>
      <w:r w:rsidR="00995FAF">
        <w:rPr>
          <w:color w:val="FF0000"/>
          <w:sz w:val="22"/>
          <w:szCs w:val="22"/>
        </w:rPr>
        <w:t>s</w:t>
      </w:r>
      <w:r w:rsidRPr="00502C3F">
        <w:rPr>
          <w:color w:val="FF0000"/>
          <w:sz w:val="22"/>
          <w:szCs w:val="22"/>
        </w:rPr>
        <w:t xml:space="preserve">.  Actual date is negotiable based upon actual award date, prospective work and weather conditions.  </w:t>
      </w:r>
      <w:r w:rsidR="00DE4317">
        <w:rPr>
          <w:color w:val="FF0000"/>
          <w:sz w:val="22"/>
          <w:szCs w:val="22"/>
        </w:rPr>
        <w:t xml:space="preserve">For Special Contract Time and Performance Restrictions, see </w:t>
      </w:r>
      <w:r w:rsidR="00DE4317" w:rsidRPr="00BD787B">
        <w:rPr>
          <w:color w:val="FF0000"/>
          <w:sz w:val="22"/>
          <w:szCs w:val="22"/>
        </w:rPr>
        <w:t>Section F.1</w:t>
      </w:r>
      <w:r w:rsidR="00BD787B">
        <w:rPr>
          <w:color w:val="FF0000"/>
          <w:sz w:val="22"/>
          <w:szCs w:val="22"/>
        </w:rPr>
        <w:t>.2</w:t>
      </w:r>
      <w:r w:rsidR="00DE4317">
        <w:rPr>
          <w:color w:val="FF0000"/>
          <w:sz w:val="22"/>
          <w:szCs w:val="22"/>
        </w:rPr>
        <w:t xml:space="preserve"> of this contract and the individual Task Orders for additional information</w:t>
      </w:r>
      <w:r w:rsidRPr="00502C3F">
        <w:rPr>
          <w:color w:val="FF0000"/>
          <w:sz w:val="22"/>
          <w:szCs w:val="22"/>
        </w:rPr>
        <w:t xml:space="preserve"> concerning the performance of work.  Additional restrictions on the Scheduling of Work for resource protection, etc. may be addressed in the Technical Specifications.</w:t>
      </w:r>
    </w:p>
    <w:p w:rsidR="00DE4317" w:rsidRPr="00502C3F" w:rsidRDefault="00A05BCC" w:rsidP="00832FC6">
      <w:pPr>
        <w:spacing w:line="276" w:lineRule="auto"/>
        <w:jc w:val="both"/>
        <w:rPr>
          <w:color w:val="FF0000"/>
          <w:sz w:val="22"/>
          <w:szCs w:val="22"/>
        </w:rPr>
      </w:pPr>
      <w:r>
        <w:rPr>
          <w:color w:val="FF0000"/>
          <w:sz w:val="22"/>
          <w:szCs w:val="22"/>
        </w:rPr>
        <w:t>The individual Task Orders</w:t>
      </w:r>
      <w:r w:rsidR="00150063">
        <w:rPr>
          <w:color w:val="FF0000"/>
          <w:sz w:val="22"/>
          <w:szCs w:val="22"/>
        </w:rPr>
        <w:t xml:space="preserve"> will have an</w:t>
      </w:r>
      <w:r>
        <w:rPr>
          <w:color w:val="FF0000"/>
          <w:sz w:val="22"/>
          <w:szCs w:val="22"/>
        </w:rPr>
        <w:t xml:space="preserve"> end/termination date listed in the award document for that </w:t>
      </w:r>
      <w:r w:rsidR="00150063">
        <w:rPr>
          <w:color w:val="FF0000"/>
          <w:sz w:val="22"/>
          <w:szCs w:val="22"/>
        </w:rPr>
        <w:t>specific Task Order</w:t>
      </w:r>
      <w:r>
        <w:rPr>
          <w:color w:val="FF0000"/>
          <w:sz w:val="22"/>
          <w:szCs w:val="22"/>
        </w:rPr>
        <w:t xml:space="preserve">.  </w:t>
      </w:r>
      <w:r w:rsidR="00DE4317">
        <w:rPr>
          <w:color w:val="FF0000"/>
          <w:sz w:val="22"/>
          <w:szCs w:val="22"/>
        </w:rPr>
        <w:t>All Task Order</w:t>
      </w:r>
      <w:r w:rsidR="00F65257">
        <w:rPr>
          <w:color w:val="FF0000"/>
          <w:sz w:val="22"/>
          <w:szCs w:val="22"/>
        </w:rPr>
        <w:t xml:space="preserve"> work shall be completed by the </w:t>
      </w:r>
      <w:r w:rsidR="00DE4317">
        <w:rPr>
          <w:color w:val="FF0000"/>
          <w:sz w:val="22"/>
          <w:szCs w:val="22"/>
        </w:rPr>
        <w:t>end/termination date</w:t>
      </w:r>
      <w:r>
        <w:rPr>
          <w:color w:val="FF0000"/>
          <w:sz w:val="22"/>
          <w:szCs w:val="22"/>
        </w:rPr>
        <w:t xml:space="preserve"> stated in AGAR clause 452.211-74—Period of Performance</w:t>
      </w:r>
      <w:r w:rsidR="00F65257">
        <w:rPr>
          <w:color w:val="FF0000"/>
          <w:sz w:val="22"/>
          <w:szCs w:val="22"/>
        </w:rPr>
        <w:t xml:space="preserve"> of this</w:t>
      </w:r>
      <w:r w:rsidR="00533E02">
        <w:rPr>
          <w:color w:val="FF0000"/>
          <w:sz w:val="22"/>
          <w:szCs w:val="22"/>
        </w:rPr>
        <w:t xml:space="preserve"> </w:t>
      </w:r>
      <w:r w:rsidR="00533E02" w:rsidRPr="00995FAF">
        <w:rPr>
          <w:color w:val="FF0000"/>
          <w:sz w:val="22"/>
          <w:szCs w:val="22"/>
        </w:rPr>
        <w:t>master</w:t>
      </w:r>
      <w:r w:rsidR="00433E4C">
        <w:rPr>
          <w:color w:val="FF0000"/>
          <w:sz w:val="22"/>
          <w:szCs w:val="22"/>
        </w:rPr>
        <w:t>/base</w:t>
      </w:r>
      <w:r w:rsidR="00D8784C">
        <w:rPr>
          <w:color w:val="FF0000"/>
          <w:sz w:val="22"/>
          <w:szCs w:val="22"/>
        </w:rPr>
        <w:t>/parent</w:t>
      </w:r>
      <w:r w:rsidR="00F65257">
        <w:rPr>
          <w:color w:val="FF0000"/>
          <w:sz w:val="22"/>
          <w:szCs w:val="22"/>
        </w:rPr>
        <w:t xml:space="preserve"> contract (</w:t>
      </w:r>
      <w:r w:rsidR="00F65257" w:rsidRPr="00D8784C">
        <w:rPr>
          <w:color w:val="FF0000"/>
          <w:sz w:val="22"/>
          <w:szCs w:val="22"/>
        </w:rPr>
        <w:t>Section F</w:t>
      </w:r>
      <w:r w:rsidR="00F65257">
        <w:rPr>
          <w:color w:val="FF0000"/>
          <w:sz w:val="22"/>
          <w:szCs w:val="22"/>
        </w:rPr>
        <w:t>)</w:t>
      </w:r>
      <w:r>
        <w:rPr>
          <w:color w:val="FF0000"/>
          <w:sz w:val="22"/>
          <w:szCs w:val="22"/>
        </w:rPr>
        <w:t>.</w:t>
      </w:r>
    </w:p>
    <w:p w:rsidR="00BE1EBE" w:rsidRPr="00C17CC2" w:rsidRDefault="00BE1EBE" w:rsidP="00832FC6">
      <w:pPr>
        <w:pStyle w:val="Heading2"/>
        <w:spacing w:line="276" w:lineRule="auto"/>
        <w:jc w:val="both"/>
        <w:rPr>
          <w:highlight w:val="cyan"/>
        </w:rPr>
      </w:pPr>
    </w:p>
    <w:p w:rsidR="007274B4" w:rsidRPr="00C17CC2" w:rsidRDefault="006D36EE" w:rsidP="00832FC6">
      <w:pPr>
        <w:pStyle w:val="Heading3"/>
        <w:spacing w:line="276" w:lineRule="auto"/>
      </w:pPr>
      <w:bookmarkStart w:id="58" w:name="_Toc16155377"/>
      <w:r w:rsidRPr="00003943">
        <w:t>F.</w:t>
      </w:r>
      <w:r w:rsidR="00192B3F" w:rsidRPr="00003943">
        <w:t>5</w:t>
      </w:r>
      <w:r w:rsidR="008E491F" w:rsidRPr="00C17CC2">
        <w:tab/>
        <w:t xml:space="preserve">FAR </w:t>
      </w:r>
      <w:r w:rsidR="002A4E1B" w:rsidRPr="00176E45">
        <w:rPr>
          <w:caps w:val="0"/>
        </w:rPr>
        <w:t>and</w:t>
      </w:r>
      <w:r w:rsidR="008E491F" w:rsidRPr="00C17CC2">
        <w:t xml:space="preserve"> </w:t>
      </w:r>
      <w:r w:rsidR="007274B4" w:rsidRPr="00C17CC2">
        <w:t>AGAR CLAUSES</w:t>
      </w:r>
      <w:bookmarkEnd w:id="58"/>
    </w:p>
    <w:p w:rsidR="007274B4" w:rsidRPr="00502C3F" w:rsidRDefault="007274B4" w:rsidP="00832FC6">
      <w:pPr>
        <w:spacing w:line="276" w:lineRule="auto"/>
        <w:jc w:val="both"/>
        <w:rPr>
          <w:sz w:val="22"/>
          <w:szCs w:val="22"/>
        </w:rPr>
      </w:pPr>
      <w:r w:rsidRPr="00502C3F">
        <w:rPr>
          <w:sz w:val="22"/>
          <w:szCs w:val="22"/>
        </w:rPr>
        <w:t>FEDERAL ACQUISITION REGULATION (48 CFR CHAPTER 1)</w:t>
      </w:r>
    </w:p>
    <w:p w:rsidR="007274B4" w:rsidRPr="00502C3F" w:rsidRDefault="007274B4" w:rsidP="00832FC6">
      <w:pPr>
        <w:spacing w:line="276" w:lineRule="auto"/>
        <w:jc w:val="both"/>
        <w:rPr>
          <w:sz w:val="22"/>
          <w:szCs w:val="22"/>
        </w:rPr>
      </w:pPr>
      <w:r w:rsidRPr="00502C3F">
        <w:rPr>
          <w:sz w:val="22"/>
          <w:szCs w:val="22"/>
        </w:rPr>
        <w:t>AGRICULTURE ACQUISITION REGULATION (48 CFR CHAPTER 4)</w:t>
      </w:r>
    </w:p>
    <w:p w:rsidR="007274B4" w:rsidRPr="00502C3F" w:rsidRDefault="007274B4" w:rsidP="00832FC6">
      <w:pPr>
        <w:spacing w:line="276" w:lineRule="auto"/>
        <w:ind w:firstLine="720"/>
        <w:jc w:val="both"/>
        <w:rPr>
          <w:b/>
          <w:sz w:val="22"/>
          <w:szCs w:val="22"/>
        </w:rPr>
      </w:pPr>
    </w:p>
    <w:p w:rsidR="00981535" w:rsidRPr="00EE16C1" w:rsidRDefault="006D36EE" w:rsidP="00832FC6">
      <w:pPr>
        <w:spacing w:after="120" w:line="276" w:lineRule="auto"/>
        <w:ind w:left="288"/>
        <w:jc w:val="both"/>
        <w:rPr>
          <w:b/>
          <w:u w:val="single"/>
        </w:rPr>
      </w:pPr>
      <w:r w:rsidRPr="00003943">
        <w:rPr>
          <w:b/>
          <w:u w:val="single"/>
        </w:rPr>
        <w:t>F.</w:t>
      </w:r>
      <w:r w:rsidR="00192B3F" w:rsidRPr="00003943">
        <w:rPr>
          <w:b/>
          <w:u w:val="single"/>
        </w:rPr>
        <w:t>5</w:t>
      </w:r>
      <w:r w:rsidR="00AC02FB" w:rsidRPr="00003943">
        <w:rPr>
          <w:b/>
          <w:u w:val="single"/>
        </w:rPr>
        <w:t>.1</w:t>
      </w:r>
      <w:r w:rsidR="007274B4" w:rsidRPr="00EE16C1">
        <w:rPr>
          <w:b/>
          <w:u w:val="single"/>
        </w:rPr>
        <w:tab/>
        <w:t>CLAUSES PERTAINING TO ALL ITEMS—FULL TEXT</w:t>
      </w:r>
    </w:p>
    <w:p w:rsidR="007274B4" w:rsidRPr="007D7827" w:rsidRDefault="001C0ED3" w:rsidP="00ED03F9">
      <w:pPr>
        <w:spacing w:after="60" w:line="276" w:lineRule="auto"/>
        <w:jc w:val="both"/>
        <w:rPr>
          <w:b/>
          <w:sz w:val="22"/>
          <w:u w:val="single"/>
        </w:rPr>
      </w:pPr>
      <w:r w:rsidRPr="003D4DCE">
        <w:rPr>
          <w:b/>
          <w:sz w:val="22"/>
          <w:u w:val="single"/>
        </w:rPr>
        <w:t>AGAR 452.211-74—</w:t>
      </w:r>
      <w:r w:rsidR="007274B4" w:rsidRPr="003D4DCE">
        <w:rPr>
          <w:b/>
          <w:sz w:val="22"/>
          <w:u w:val="single"/>
        </w:rPr>
        <w:t>PERIOD OF PERFORMANCE (F</w:t>
      </w:r>
      <w:r w:rsidR="0097286D" w:rsidRPr="003D4DCE">
        <w:rPr>
          <w:b/>
          <w:sz w:val="22"/>
          <w:u w:val="single"/>
        </w:rPr>
        <w:t>eb</w:t>
      </w:r>
      <w:r w:rsidR="007274B4" w:rsidRPr="003D4DCE">
        <w:rPr>
          <w:b/>
          <w:sz w:val="22"/>
          <w:u w:val="single"/>
        </w:rPr>
        <w:t xml:space="preserve"> 1988)</w:t>
      </w:r>
    </w:p>
    <w:p w:rsidR="00F25FB1" w:rsidRDefault="007274B4" w:rsidP="00832FC6">
      <w:pPr>
        <w:spacing w:after="120" w:line="276" w:lineRule="auto"/>
        <w:jc w:val="both"/>
        <w:rPr>
          <w:color w:val="000000" w:themeColor="text1"/>
          <w:sz w:val="22"/>
          <w:szCs w:val="22"/>
        </w:rPr>
      </w:pPr>
      <w:r w:rsidRPr="009A3BD6">
        <w:rPr>
          <w:color w:val="000000" w:themeColor="text1"/>
          <w:sz w:val="22"/>
          <w:szCs w:val="22"/>
        </w:rPr>
        <w:t xml:space="preserve">The effective period of this contract is from </w:t>
      </w:r>
      <w:r w:rsidR="007119CE" w:rsidRPr="007119CE">
        <w:rPr>
          <w:b/>
          <w:color w:val="000000" w:themeColor="text1"/>
          <w:sz w:val="22"/>
          <w:szCs w:val="22"/>
          <w:highlight w:val="yellow"/>
          <w:u w:val="single"/>
        </w:rPr>
        <w:t>Notice to Proceed</w:t>
      </w:r>
      <w:r w:rsidRPr="009A3BD6">
        <w:rPr>
          <w:color w:val="000000" w:themeColor="text1"/>
          <w:sz w:val="22"/>
          <w:szCs w:val="22"/>
        </w:rPr>
        <w:t xml:space="preserve"> through</w:t>
      </w:r>
      <w:r w:rsidR="0035737C">
        <w:rPr>
          <w:color w:val="000000" w:themeColor="text1"/>
          <w:sz w:val="22"/>
          <w:szCs w:val="22"/>
        </w:rPr>
        <w:t xml:space="preserve"> </w:t>
      </w:r>
      <w:r w:rsidR="00D72A06">
        <w:rPr>
          <w:b/>
          <w:color w:val="000000" w:themeColor="text1"/>
          <w:sz w:val="22"/>
          <w:szCs w:val="22"/>
          <w:highlight w:val="yellow"/>
          <w:u w:val="single"/>
        </w:rPr>
        <w:t>September 30</w:t>
      </w:r>
      <w:r w:rsidR="00694065">
        <w:rPr>
          <w:b/>
          <w:color w:val="000000" w:themeColor="text1"/>
          <w:sz w:val="22"/>
          <w:szCs w:val="22"/>
          <w:highlight w:val="yellow"/>
          <w:u w:val="single"/>
        </w:rPr>
        <w:t xml:space="preserve">, </w:t>
      </w:r>
      <w:r w:rsidR="00722348">
        <w:rPr>
          <w:b/>
          <w:color w:val="000000" w:themeColor="text1"/>
          <w:sz w:val="22"/>
          <w:szCs w:val="22"/>
          <w:highlight w:val="yellow"/>
          <w:u w:val="single"/>
        </w:rPr>
        <w:t>202</w:t>
      </w:r>
      <w:r w:rsidR="00D72A06">
        <w:rPr>
          <w:b/>
          <w:color w:val="000000" w:themeColor="text1"/>
          <w:sz w:val="22"/>
          <w:szCs w:val="22"/>
          <w:u w:val="single"/>
        </w:rPr>
        <w:t>1</w:t>
      </w:r>
      <w:r w:rsidRPr="009A3BD6">
        <w:rPr>
          <w:color w:val="000000" w:themeColor="text1"/>
          <w:sz w:val="22"/>
          <w:szCs w:val="22"/>
        </w:rPr>
        <w:t>.</w:t>
      </w:r>
      <w:r w:rsidR="00722348">
        <w:rPr>
          <w:color w:val="000000" w:themeColor="text1"/>
          <w:sz w:val="22"/>
          <w:szCs w:val="22"/>
        </w:rPr>
        <w:t xml:space="preserve">  </w:t>
      </w:r>
    </w:p>
    <w:p w:rsidR="00B42A10" w:rsidRDefault="00B42A10" w:rsidP="00832FC6">
      <w:pPr>
        <w:spacing w:after="120" w:line="276" w:lineRule="auto"/>
        <w:jc w:val="center"/>
        <w:rPr>
          <w:color w:val="000000" w:themeColor="text1"/>
          <w:sz w:val="20"/>
          <w:szCs w:val="22"/>
        </w:rPr>
      </w:pPr>
      <w:r w:rsidRPr="0014435D">
        <w:rPr>
          <w:color w:val="000000" w:themeColor="text1"/>
          <w:sz w:val="20"/>
          <w:szCs w:val="22"/>
        </w:rPr>
        <w:t>(End of Clause)</w:t>
      </w:r>
    </w:p>
    <w:p w:rsidR="006C6843" w:rsidRPr="006C6843" w:rsidRDefault="006C6843" w:rsidP="00832FC6">
      <w:pPr>
        <w:spacing w:line="276" w:lineRule="auto"/>
        <w:jc w:val="both"/>
        <w:rPr>
          <w:color w:val="FF0000"/>
          <w:sz w:val="22"/>
          <w:szCs w:val="22"/>
        </w:rPr>
      </w:pPr>
      <w:r w:rsidRPr="006C6843">
        <w:rPr>
          <w:color w:val="FF0000"/>
          <w:sz w:val="22"/>
          <w:szCs w:val="22"/>
        </w:rPr>
        <w:lastRenderedPageBreak/>
        <w:t>The Period of Performance</w:t>
      </w:r>
      <w:r>
        <w:rPr>
          <w:color w:val="FF0000"/>
          <w:sz w:val="22"/>
          <w:szCs w:val="22"/>
        </w:rPr>
        <w:t xml:space="preserve"> for each Task Order will be specified at the Task Order level</w:t>
      </w:r>
      <w:r w:rsidR="004774F4">
        <w:rPr>
          <w:color w:val="FF0000"/>
          <w:sz w:val="22"/>
          <w:szCs w:val="22"/>
        </w:rPr>
        <w:t xml:space="preserve"> at time of award.  All Task Or</w:t>
      </w:r>
      <w:r>
        <w:rPr>
          <w:color w:val="FF0000"/>
          <w:sz w:val="22"/>
          <w:szCs w:val="22"/>
        </w:rPr>
        <w:t xml:space="preserve">der work shall be complete by the </w:t>
      </w:r>
      <w:r w:rsidR="004774F4">
        <w:rPr>
          <w:color w:val="FF0000"/>
          <w:sz w:val="22"/>
          <w:szCs w:val="22"/>
        </w:rPr>
        <w:t>master</w:t>
      </w:r>
      <w:r w:rsidR="00433E4C">
        <w:rPr>
          <w:color w:val="FF0000"/>
          <w:sz w:val="22"/>
          <w:szCs w:val="22"/>
        </w:rPr>
        <w:t>/base</w:t>
      </w:r>
      <w:r w:rsidR="00D8784C">
        <w:rPr>
          <w:color w:val="FF0000"/>
          <w:sz w:val="22"/>
          <w:szCs w:val="22"/>
        </w:rPr>
        <w:t>/parent</w:t>
      </w:r>
      <w:r>
        <w:rPr>
          <w:color w:val="FF0000"/>
          <w:sz w:val="22"/>
          <w:szCs w:val="22"/>
        </w:rPr>
        <w:t xml:space="preserve"> contract end/termination date stated in AGAR clause 452.211-74—Period of Performance.</w:t>
      </w:r>
    </w:p>
    <w:p w:rsidR="007274B4" w:rsidRPr="0070161F" w:rsidRDefault="007274B4" w:rsidP="00832FC6">
      <w:pPr>
        <w:spacing w:line="276" w:lineRule="auto"/>
        <w:jc w:val="both"/>
        <w:rPr>
          <w:b/>
          <w:sz w:val="22"/>
        </w:rPr>
      </w:pPr>
    </w:p>
    <w:p w:rsidR="007274B4" w:rsidRPr="0070161F" w:rsidRDefault="00AC02FB" w:rsidP="00832FC6">
      <w:pPr>
        <w:spacing w:line="276" w:lineRule="auto"/>
        <w:ind w:left="288"/>
        <w:jc w:val="both"/>
        <w:rPr>
          <w:b/>
          <w:sz w:val="22"/>
        </w:rPr>
      </w:pPr>
      <w:r w:rsidRPr="00003943">
        <w:rPr>
          <w:b/>
          <w:u w:val="single"/>
        </w:rPr>
        <w:t>F.</w:t>
      </w:r>
      <w:r w:rsidR="00192B3F" w:rsidRPr="00003943">
        <w:rPr>
          <w:b/>
          <w:u w:val="single"/>
        </w:rPr>
        <w:t>5</w:t>
      </w:r>
      <w:r w:rsidRPr="00003943">
        <w:rPr>
          <w:b/>
          <w:u w:val="single"/>
        </w:rPr>
        <w:t>.2</w:t>
      </w:r>
      <w:r w:rsidR="007274B4" w:rsidRPr="00EE16C1">
        <w:rPr>
          <w:b/>
          <w:u w:val="single"/>
        </w:rPr>
        <w:tab/>
        <w:t>CLAUSES PERTAINING TO SERVICE ITEMS—FULL TEXT</w:t>
      </w:r>
      <w:r w:rsidR="0070161F" w:rsidRPr="00685D43">
        <w:rPr>
          <w:color w:val="FF0000"/>
          <w:sz w:val="22"/>
        </w:rPr>
        <w:t xml:space="preserve"> </w:t>
      </w:r>
      <w:r w:rsidR="0070161F" w:rsidRPr="00685D43">
        <w:rPr>
          <w:color w:val="FF0000"/>
        </w:rPr>
        <w:t>***</w:t>
      </w:r>
      <w:r w:rsidR="00685D43">
        <w:rPr>
          <w:b/>
          <w:color w:val="FF0000"/>
        </w:rPr>
        <w:t xml:space="preserve"> </w:t>
      </w:r>
      <w:r w:rsidR="0070161F" w:rsidRPr="000C3EAA">
        <w:rPr>
          <w:b/>
          <w:color w:val="FF0000"/>
        </w:rPr>
        <w:t>or</w:t>
      </w:r>
      <w:r w:rsidR="00685D43">
        <w:rPr>
          <w:b/>
          <w:color w:val="FF0000"/>
        </w:rPr>
        <w:t xml:space="preserve"> </w:t>
      </w:r>
      <w:r w:rsidR="0070161F" w:rsidRPr="00685D43">
        <w:rPr>
          <w:color w:val="FF0000"/>
        </w:rPr>
        <w:t>***</w:t>
      </w:r>
      <w:r w:rsidR="0070161F" w:rsidRPr="0070161F">
        <w:rPr>
          <w:b/>
          <w:color w:val="FF0000"/>
          <w:sz w:val="22"/>
        </w:rPr>
        <w:t xml:space="preserve"> </w:t>
      </w:r>
      <w:r w:rsidR="0070161F" w:rsidRPr="006C3911">
        <w:rPr>
          <w:sz w:val="20"/>
        </w:rPr>
        <w:t>[Reserved]</w:t>
      </w:r>
    </w:p>
    <w:p w:rsidR="007274B4" w:rsidRPr="00EE16C1" w:rsidRDefault="007274B4" w:rsidP="00832FC6">
      <w:pPr>
        <w:spacing w:line="276" w:lineRule="auto"/>
        <w:jc w:val="both"/>
        <w:rPr>
          <w:b/>
          <w:u w:val="single"/>
        </w:rPr>
      </w:pPr>
    </w:p>
    <w:p w:rsidR="007274B4" w:rsidRPr="0070161F" w:rsidRDefault="00AC02FB" w:rsidP="00832FC6">
      <w:pPr>
        <w:spacing w:line="276" w:lineRule="auto"/>
        <w:ind w:left="288"/>
        <w:jc w:val="both"/>
        <w:rPr>
          <w:b/>
          <w:sz w:val="22"/>
        </w:rPr>
      </w:pPr>
      <w:r w:rsidRPr="00003943">
        <w:rPr>
          <w:b/>
          <w:u w:val="single"/>
        </w:rPr>
        <w:t>F.</w:t>
      </w:r>
      <w:r w:rsidR="00192B3F" w:rsidRPr="00003943">
        <w:rPr>
          <w:b/>
          <w:u w:val="single"/>
        </w:rPr>
        <w:t>5</w:t>
      </w:r>
      <w:r w:rsidRPr="00003943">
        <w:rPr>
          <w:b/>
          <w:u w:val="single"/>
        </w:rPr>
        <w:t>.3</w:t>
      </w:r>
      <w:r w:rsidR="007274B4" w:rsidRPr="00EE16C1">
        <w:rPr>
          <w:b/>
          <w:u w:val="single"/>
        </w:rPr>
        <w:tab/>
        <w:t>CLAUSES PERTAINING TO CONSTRUCTION ITEMS—FULL TEXT</w:t>
      </w:r>
      <w:r w:rsidR="0070161F" w:rsidRPr="00EE16C1">
        <w:rPr>
          <w:b/>
        </w:rPr>
        <w:t xml:space="preserve"> </w:t>
      </w:r>
      <w:r w:rsidR="0070161F" w:rsidRPr="00685D43">
        <w:rPr>
          <w:color w:val="FF0000"/>
        </w:rPr>
        <w:t>***</w:t>
      </w:r>
      <w:r w:rsidR="00685D43">
        <w:rPr>
          <w:color w:val="FF0000"/>
        </w:rPr>
        <w:t xml:space="preserve"> </w:t>
      </w:r>
      <w:r w:rsidR="0070161F" w:rsidRPr="000C3EAA">
        <w:rPr>
          <w:b/>
          <w:color w:val="FF0000"/>
        </w:rPr>
        <w:t>or</w:t>
      </w:r>
      <w:r w:rsidR="00685D43">
        <w:rPr>
          <w:b/>
          <w:color w:val="FF0000"/>
        </w:rPr>
        <w:t xml:space="preserve"> </w:t>
      </w:r>
      <w:r w:rsidR="0070161F" w:rsidRPr="00685D43">
        <w:rPr>
          <w:color w:val="FF0000"/>
        </w:rPr>
        <w:t>***</w:t>
      </w:r>
      <w:r w:rsidR="0070161F" w:rsidRPr="00685D43">
        <w:rPr>
          <w:color w:val="FF0000"/>
          <w:sz w:val="22"/>
        </w:rPr>
        <w:t xml:space="preserve"> </w:t>
      </w:r>
      <w:r w:rsidR="0070161F" w:rsidRPr="006C3911">
        <w:rPr>
          <w:sz w:val="20"/>
        </w:rPr>
        <w:t>[Reserved]</w:t>
      </w:r>
    </w:p>
    <w:p w:rsidR="00AC02FB" w:rsidRPr="0070161F" w:rsidRDefault="00AC02FB" w:rsidP="00832FC6">
      <w:pPr>
        <w:spacing w:line="276" w:lineRule="auto"/>
        <w:jc w:val="both"/>
        <w:rPr>
          <w:b/>
          <w:sz w:val="22"/>
        </w:rPr>
      </w:pPr>
    </w:p>
    <w:p w:rsidR="00AC02FB" w:rsidRPr="00EE16C1" w:rsidRDefault="00AC02FB" w:rsidP="00832FC6">
      <w:pPr>
        <w:spacing w:after="120" w:line="276" w:lineRule="auto"/>
        <w:ind w:left="288"/>
        <w:jc w:val="both"/>
        <w:rPr>
          <w:b/>
          <w:u w:val="single"/>
        </w:rPr>
      </w:pPr>
      <w:r w:rsidRPr="00003943">
        <w:rPr>
          <w:b/>
          <w:u w:val="single"/>
        </w:rPr>
        <w:t>F.</w:t>
      </w:r>
      <w:r w:rsidR="00192B3F" w:rsidRPr="00003943">
        <w:rPr>
          <w:b/>
          <w:u w:val="single"/>
        </w:rPr>
        <w:t>5</w:t>
      </w:r>
      <w:r w:rsidRPr="00003943">
        <w:rPr>
          <w:b/>
          <w:u w:val="single"/>
        </w:rPr>
        <w:t>.4</w:t>
      </w:r>
      <w:r w:rsidRPr="00EE16C1">
        <w:rPr>
          <w:b/>
          <w:u w:val="single"/>
        </w:rPr>
        <w:tab/>
        <w:t>CLAUSES INCORPORATED BY REFERENCE</w:t>
      </w:r>
    </w:p>
    <w:p w:rsidR="00AC02FB" w:rsidRPr="007D7827" w:rsidRDefault="001C0ED3" w:rsidP="00832FC6">
      <w:pPr>
        <w:spacing w:line="276" w:lineRule="auto"/>
        <w:jc w:val="both"/>
        <w:rPr>
          <w:sz w:val="22"/>
          <w:szCs w:val="22"/>
          <w:u w:val="single"/>
        </w:rPr>
      </w:pPr>
      <w:r w:rsidRPr="007D7827">
        <w:rPr>
          <w:b/>
          <w:sz w:val="22"/>
          <w:szCs w:val="22"/>
          <w:u w:val="single"/>
        </w:rPr>
        <w:t>FAR 52.252-2—</w:t>
      </w:r>
      <w:r w:rsidR="00AC02FB" w:rsidRPr="007D7827">
        <w:rPr>
          <w:b/>
          <w:sz w:val="22"/>
          <w:szCs w:val="22"/>
          <w:u w:val="single"/>
        </w:rPr>
        <w:t>CLAUSES INCORPORATED BY REFERENCE (F</w:t>
      </w:r>
      <w:r w:rsidR="009D68DE">
        <w:rPr>
          <w:b/>
          <w:sz w:val="22"/>
          <w:szCs w:val="22"/>
          <w:u w:val="single"/>
        </w:rPr>
        <w:t>eb</w:t>
      </w:r>
      <w:r w:rsidR="00AC02FB" w:rsidRPr="007D7827">
        <w:rPr>
          <w:b/>
          <w:sz w:val="22"/>
          <w:szCs w:val="22"/>
          <w:u w:val="single"/>
        </w:rPr>
        <w:t xml:space="preserve"> 1998)</w:t>
      </w:r>
    </w:p>
    <w:p w:rsidR="00AC02FB" w:rsidRPr="00502C3F" w:rsidRDefault="00AC02FB" w:rsidP="00832FC6">
      <w:pPr>
        <w:spacing w:after="60" w:line="276" w:lineRule="auto"/>
        <w:jc w:val="both"/>
        <w:rPr>
          <w:color w:val="000000" w:themeColor="text1"/>
          <w:sz w:val="22"/>
          <w:szCs w:val="22"/>
        </w:rPr>
      </w:pPr>
      <w:r w:rsidRPr="00502C3F">
        <w:rPr>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theses addresses: </w:t>
      </w:r>
      <w:hyperlink r:id="rId29" w:history="1">
        <w:r w:rsidRPr="00502C3F">
          <w:rPr>
            <w:rStyle w:val="Hyperlink"/>
            <w:sz w:val="22"/>
            <w:szCs w:val="22"/>
          </w:rPr>
          <w:t>http://www.acquisition.gov/far</w:t>
        </w:r>
      </w:hyperlink>
      <w:r w:rsidRPr="00502C3F">
        <w:rPr>
          <w:rStyle w:val="Hyperlink"/>
          <w:sz w:val="22"/>
          <w:szCs w:val="22"/>
          <w:u w:val="none"/>
        </w:rPr>
        <w:t xml:space="preserve"> </w:t>
      </w:r>
      <w:r w:rsidRPr="00502C3F">
        <w:rPr>
          <w:rStyle w:val="Hyperlink"/>
          <w:color w:val="000000" w:themeColor="text1"/>
          <w:sz w:val="22"/>
          <w:szCs w:val="22"/>
          <w:u w:val="none"/>
        </w:rPr>
        <w:t xml:space="preserve">and </w:t>
      </w:r>
      <w:hyperlink r:id="rId30" w:history="1">
        <w:r w:rsidRPr="00502C3F">
          <w:rPr>
            <w:rStyle w:val="Hyperlink"/>
            <w:sz w:val="22"/>
            <w:szCs w:val="22"/>
          </w:rPr>
          <w:t>http://www.usda.gov/procurement/policy/agar.html</w:t>
        </w:r>
      </w:hyperlink>
      <w:r w:rsidRPr="00502C3F">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565"/>
        <w:gridCol w:w="1440"/>
      </w:tblGrid>
      <w:tr w:rsidR="00AC02FB" w:rsidRPr="00502C3F" w:rsidTr="006C3911">
        <w:trPr>
          <w:cantSplit/>
          <w:trHeight w:val="395"/>
          <w:jc w:val="center"/>
        </w:trPr>
        <w:tc>
          <w:tcPr>
            <w:tcW w:w="10710" w:type="dxa"/>
            <w:gridSpan w:val="3"/>
            <w:shd w:val="clear" w:color="auto" w:fill="A6A6A6" w:themeFill="background1" w:themeFillShade="A6"/>
            <w:vAlign w:val="center"/>
            <w:hideMark/>
          </w:tcPr>
          <w:p w:rsidR="00AC02FB" w:rsidRPr="00123E2D" w:rsidRDefault="00AC02FB" w:rsidP="007E3717">
            <w:pPr>
              <w:jc w:val="center"/>
              <w:rPr>
                <w:b/>
                <w:sz w:val="22"/>
                <w:szCs w:val="22"/>
              </w:rPr>
            </w:pPr>
            <w:r w:rsidRPr="00123E2D">
              <w:rPr>
                <w:b/>
                <w:sz w:val="22"/>
                <w:szCs w:val="22"/>
              </w:rPr>
              <w:t>FEDERAL ACQUISITION REGULATION (48 CFR CHAPTER 1) CLAUSES</w:t>
            </w:r>
          </w:p>
        </w:tc>
      </w:tr>
      <w:tr w:rsidR="00AC02FB" w:rsidRPr="00502C3F" w:rsidTr="006C3911">
        <w:trPr>
          <w:cantSplit/>
          <w:jc w:val="center"/>
        </w:trPr>
        <w:tc>
          <w:tcPr>
            <w:tcW w:w="1705" w:type="dxa"/>
            <w:shd w:val="clear" w:color="auto" w:fill="D9D9D9" w:themeFill="background1" w:themeFillShade="D9"/>
            <w:vAlign w:val="center"/>
            <w:hideMark/>
          </w:tcPr>
          <w:p w:rsidR="00AC02FB" w:rsidRPr="006C3911" w:rsidRDefault="00AC02FB" w:rsidP="007E3717">
            <w:pPr>
              <w:jc w:val="center"/>
              <w:rPr>
                <w:sz w:val="20"/>
                <w:szCs w:val="22"/>
              </w:rPr>
            </w:pPr>
            <w:r w:rsidRPr="006C3911">
              <w:rPr>
                <w:sz w:val="20"/>
                <w:szCs w:val="22"/>
              </w:rPr>
              <w:t>Clause Number</w:t>
            </w:r>
          </w:p>
        </w:tc>
        <w:tc>
          <w:tcPr>
            <w:tcW w:w="7565" w:type="dxa"/>
            <w:shd w:val="clear" w:color="auto" w:fill="D9D9D9" w:themeFill="background1" w:themeFillShade="D9"/>
            <w:vAlign w:val="center"/>
            <w:hideMark/>
          </w:tcPr>
          <w:p w:rsidR="00AC02FB" w:rsidRPr="006C3911" w:rsidRDefault="00AC02FB" w:rsidP="007E3717">
            <w:pPr>
              <w:jc w:val="center"/>
              <w:rPr>
                <w:sz w:val="20"/>
                <w:szCs w:val="22"/>
              </w:rPr>
            </w:pPr>
            <w:r w:rsidRPr="006C3911">
              <w:rPr>
                <w:sz w:val="20"/>
                <w:szCs w:val="22"/>
              </w:rPr>
              <w:t>Title</w:t>
            </w:r>
          </w:p>
        </w:tc>
        <w:tc>
          <w:tcPr>
            <w:tcW w:w="1440" w:type="dxa"/>
            <w:shd w:val="clear" w:color="auto" w:fill="D9D9D9" w:themeFill="background1" w:themeFillShade="D9"/>
            <w:vAlign w:val="center"/>
            <w:hideMark/>
          </w:tcPr>
          <w:p w:rsidR="00AC02FB" w:rsidRPr="006C3911" w:rsidRDefault="00AC02FB" w:rsidP="007E3717">
            <w:pPr>
              <w:jc w:val="center"/>
              <w:rPr>
                <w:sz w:val="20"/>
                <w:szCs w:val="22"/>
              </w:rPr>
            </w:pPr>
            <w:r w:rsidRPr="006C3911">
              <w:rPr>
                <w:sz w:val="20"/>
                <w:szCs w:val="22"/>
              </w:rPr>
              <w:t>Date</w:t>
            </w:r>
          </w:p>
        </w:tc>
      </w:tr>
      <w:tr w:rsidR="00AC02FB" w:rsidRPr="00502C3F" w:rsidTr="006C3911">
        <w:trPr>
          <w:cantSplit/>
          <w:jc w:val="center"/>
        </w:trPr>
        <w:tc>
          <w:tcPr>
            <w:tcW w:w="10710" w:type="dxa"/>
            <w:gridSpan w:val="3"/>
            <w:shd w:val="clear" w:color="auto" w:fill="D9D9D9" w:themeFill="background1" w:themeFillShade="D9"/>
            <w:vAlign w:val="center"/>
          </w:tcPr>
          <w:p w:rsidR="00AC02FB" w:rsidRPr="006C3911" w:rsidRDefault="00AC02FB" w:rsidP="007E3717">
            <w:pPr>
              <w:tabs>
                <w:tab w:val="left" w:pos="1583"/>
                <w:tab w:val="left" w:pos="9154"/>
              </w:tabs>
              <w:jc w:val="center"/>
              <w:rPr>
                <w:color w:val="FF0000"/>
                <w:sz w:val="20"/>
                <w:szCs w:val="22"/>
              </w:rPr>
            </w:pPr>
            <w:r w:rsidRPr="006C3911">
              <w:rPr>
                <w:sz w:val="20"/>
                <w:szCs w:val="22"/>
              </w:rPr>
              <w:t>PERTAINING TO ALL ITEMS</w:t>
            </w:r>
          </w:p>
        </w:tc>
      </w:tr>
      <w:tr w:rsidR="00222265" w:rsidRPr="00502C3F" w:rsidTr="00832D3B">
        <w:trPr>
          <w:cantSplit/>
          <w:jc w:val="center"/>
        </w:trPr>
        <w:tc>
          <w:tcPr>
            <w:tcW w:w="1705" w:type="dxa"/>
            <w:shd w:val="clear" w:color="auto" w:fill="auto"/>
            <w:vAlign w:val="center"/>
          </w:tcPr>
          <w:p w:rsidR="00222265" w:rsidRPr="00502C3F" w:rsidRDefault="00222265" w:rsidP="007E3717">
            <w:pPr>
              <w:rPr>
                <w:color w:val="FF0000"/>
                <w:sz w:val="22"/>
                <w:szCs w:val="22"/>
              </w:rPr>
            </w:pPr>
            <w:r w:rsidRPr="00502C3F">
              <w:rPr>
                <w:color w:val="000000" w:themeColor="text1"/>
                <w:sz w:val="22"/>
                <w:szCs w:val="22"/>
              </w:rPr>
              <w:t>52.242-15</w:t>
            </w:r>
          </w:p>
        </w:tc>
        <w:tc>
          <w:tcPr>
            <w:tcW w:w="7565" w:type="dxa"/>
            <w:shd w:val="clear" w:color="auto" w:fill="auto"/>
            <w:vAlign w:val="center"/>
          </w:tcPr>
          <w:p w:rsidR="00222265" w:rsidRPr="00502C3F" w:rsidRDefault="00222265" w:rsidP="007E3717">
            <w:pPr>
              <w:rPr>
                <w:color w:val="FF0000"/>
                <w:sz w:val="22"/>
                <w:szCs w:val="22"/>
              </w:rPr>
            </w:pPr>
            <w:r w:rsidRPr="00502C3F">
              <w:rPr>
                <w:color w:val="000000" w:themeColor="text1"/>
                <w:sz w:val="22"/>
                <w:szCs w:val="22"/>
              </w:rPr>
              <w:t>Stop-Work Order</w:t>
            </w:r>
          </w:p>
        </w:tc>
        <w:tc>
          <w:tcPr>
            <w:tcW w:w="1440" w:type="dxa"/>
            <w:shd w:val="clear" w:color="auto" w:fill="auto"/>
            <w:vAlign w:val="center"/>
          </w:tcPr>
          <w:p w:rsidR="00222265" w:rsidRPr="00502C3F" w:rsidRDefault="00222265" w:rsidP="007E3717">
            <w:pPr>
              <w:jc w:val="center"/>
              <w:rPr>
                <w:color w:val="FF0000"/>
                <w:sz w:val="22"/>
                <w:szCs w:val="22"/>
              </w:rPr>
            </w:pPr>
            <w:r w:rsidRPr="00502C3F">
              <w:rPr>
                <w:color w:val="000000" w:themeColor="text1"/>
                <w:sz w:val="22"/>
                <w:szCs w:val="22"/>
              </w:rPr>
              <w:t>(A</w:t>
            </w:r>
            <w:r>
              <w:rPr>
                <w:color w:val="000000" w:themeColor="text1"/>
                <w:sz w:val="22"/>
                <w:szCs w:val="22"/>
              </w:rPr>
              <w:t>ug</w:t>
            </w:r>
            <w:r w:rsidRPr="00502C3F">
              <w:rPr>
                <w:color w:val="000000" w:themeColor="text1"/>
                <w:sz w:val="22"/>
                <w:szCs w:val="22"/>
              </w:rPr>
              <w:t xml:space="preserve"> 1989)</w:t>
            </w:r>
          </w:p>
        </w:tc>
      </w:tr>
      <w:tr w:rsidR="00AC02FB" w:rsidRPr="00502C3F" w:rsidTr="006C3911">
        <w:trPr>
          <w:cantSplit/>
          <w:jc w:val="center"/>
        </w:trPr>
        <w:tc>
          <w:tcPr>
            <w:tcW w:w="10710" w:type="dxa"/>
            <w:gridSpan w:val="3"/>
            <w:shd w:val="clear" w:color="auto" w:fill="D9D9D9" w:themeFill="background1" w:themeFillShade="D9"/>
            <w:vAlign w:val="center"/>
          </w:tcPr>
          <w:p w:rsidR="00AC02FB" w:rsidRPr="006C3911" w:rsidRDefault="00AC02FB" w:rsidP="007E3717">
            <w:pPr>
              <w:jc w:val="center"/>
              <w:rPr>
                <w:color w:val="FF0000"/>
                <w:sz w:val="20"/>
                <w:szCs w:val="22"/>
              </w:rPr>
            </w:pPr>
            <w:r w:rsidRPr="006C3911">
              <w:rPr>
                <w:color w:val="FF0000"/>
                <w:sz w:val="20"/>
                <w:szCs w:val="22"/>
              </w:rPr>
              <w:t>PERTAINING TO SERVICE ITEMS</w:t>
            </w:r>
          </w:p>
        </w:tc>
      </w:tr>
      <w:tr w:rsidR="00222265" w:rsidRPr="00502C3F" w:rsidTr="00832D3B">
        <w:trPr>
          <w:cantSplit/>
          <w:jc w:val="center"/>
        </w:trPr>
        <w:tc>
          <w:tcPr>
            <w:tcW w:w="1705" w:type="dxa"/>
            <w:shd w:val="clear" w:color="auto" w:fill="auto"/>
            <w:vAlign w:val="center"/>
          </w:tcPr>
          <w:p w:rsidR="00222265" w:rsidRPr="00502C3F" w:rsidRDefault="00222265" w:rsidP="007E3717">
            <w:pPr>
              <w:rPr>
                <w:color w:val="000000" w:themeColor="text1"/>
                <w:sz w:val="22"/>
                <w:szCs w:val="22"/>
                <w:highlight w:val="cyan"/>
              </w:rPr>
            </w:pPr>
          </w:p>
        </w:tc>
        <w:tc>
          <w:tcPr>
            <w:tcW w:w="7565" w:type="dxa"/>
            <w:shd w:val="clear" w:color="auto" w:fill="auto"/>
            <w:vAlign w:val="center"/>
          </w:tcPr>
          <w:p w:rsidR="00222265" w:rsidRPr="00502C3F" w:rsidRDefault="00222265" w:rsidP="007E3717">
            <w:pPr>
              <w:rPr>
                <w:color w:val="000000" w:themeColor="text1"/>
                <w:sz w:val="22"/>
                <w:szCs w:val="22"/>
              </w:rPr>
            </w:pPr>
          </w:p>
        </w:tc>
        <w:tc>
          <w:tcPr>
            <w:tcW w:w="1440" w:type="dxa"/>
            <w:shd w:val="clear" w:color="auto" w:fill="auto"/>
            <w:vAlign w:val="center"/>
          </w:tcPr>
          <w:p w:rsidR="00222265" w:rsidRPr="00502C3F" w:rsidRDefault="00222265" w:rsidP="007E3717">
            <w:pPr>
              <w:jc w:val="center"/>
              <w:rPr>
                <w:color w:val="FF0000"/>
                <w:sz w:val="22"/>
                <w:szCs w:val="22"/>
              </w:rPr>
            </w:pPr>
          </w:p>
        </w:tc>
      </w:tr>
      <w:tr w:rsidR="00AC02FB" w:rsidRPr="00502C3F" w:rsidTr="006C3911">
        <w:trPr>
          <w:cantSplit/>
          <w:jc w:val="center"/>
        </w:trPr>
        <w:tc>
          <w:tcPr>
            <w:tcW w:w="10710" w:type="dxa"/>
            <w:gridSpan w:val="3"/>
            <w:shd w:val="clear" w:color="auto" w:fill="D9D9D9" w:themeFill="background1" w:themeFillShade="D9"/>
            <w:vAlign w:val="center"/>
          </w:tcPr>
          <w:p w:rsidR="00AC02FB" w:rsidRPr="006C3911" w:rsidRDefault="00AC02FB" w:rsidP="007E3717">
            <w:pPr>
              <w:jc w:val="center"/>
              <w:rPr>
                <w:color w:val="FF0000"/>
                <w:sz w:val="20"/>
                <w:szCs w:val="22"/>
              </w:rPr>
            </w:pPr>
            <w:r w:rsidRPr="006C3911">
              <w:rPr>
                <w:color w:val="FF0000"/>
                <w:sz w:val="20"/>
                <w:szCs w:val="22"/>
              </w:rPr>
              <w:t>PERTAINING TO CONSTRUCTION ITEMS</w:t>
            </w:r>
          </w:p>
        </w:tc>
      </w:tr>
      <w:tr w:rsidR="00832D3B" w:rsidRPr="00502C3F" w:rsidTr="00832D3B">
        <w:trPr>
          <w:cantSplit/>
          <w:jc w:val="center"/>
        </w:trPr>
        <w:tc>
          <w:tcPr>
            <w:tcW w:w="1705" w:type="dxa"/>
            <w:shd w:val="clear" w:color="auto" w:fill="auto"/>
            <w:vAlign w:val="center"/>
          </w:tcPr>
          <w:p w:rsidR="00832D3B" w:rsidRPr="00502C3F" w:rsidRDefault="00832D3B" w:rsidP="007E3717">
            <w:pPr>
              <w:rPr>
                <w:color w:val="FF0000"/>
                <w:sz w:val="22"/>
                <w:szCs w:val="22"/>
              </w:rPr>
            </w:pPr>
            <w:r w:rsidRPr="00502C3F">
              <w:rPr>
                <w:color w:val="FF0000"/>
                <w:sz w:val="22"/>
                <w:szCs w:val="22"/>
              </w:rPr>
              <w:t>52.211-18</w:t>
            </w:r>
          </w:p>
        </w:tc>
        <w:tc>
          <w:tcPr>
            <w:tcW w:w="7565" w:type="dxa"/>
            <w:shd w:val="clear" w:color="auto" w:fill="auto"/>
            <w:vAlign w:val="center"/>
          </w:tcPr>
          <w:p w:rsidR="00832D3B" w:rsidRPr="00502C3F" w:rsidRDefault="00832D3B" w:rsidP="007E3717">
            <w:pPr>
              <w:rPr>
                <w:color w:val="FF0000"/>
                <w:sz w:val="22"/>
                <w:szCs w:val="22"/>
              </w:rPr>
            </w:pPr>
            <w:r w:rsidRPr="00502C3F">
              <w:rPr>
                <w:color w:val="FF0000"/>
                <w:sz w:val="22"/>
                <w:szCs w:val="22"/>
              </w:rPr>
              <w:t>Variation in Estimated Quantity</w:t>
            </w:r>
          </w:p>
        </w:tc>
        <w:tc>
          <w:tcPr>
            <w:tcW w:w="1440" w:type="dxa"/>
            <w:shd w:val="clear" w:color="auto" w:fill="auto"/>
            <w:vAlign w:val="center"/>
          </w:tcPr>
          <w:p w:rsidR="00832D3B" w:rsidRPr="00502C3F" w:rsidRDefault="00832D3B" w:rsidP="007E3717">
            <w:pPr>
              <w:jc w:val="center"/>
              <w:rPr>
                <w:color w:val="FF0000"/>
                <w:sz w:val="22"/>
                <w:szCs w:val="22"/>
              </w:rPr>
            </w:pPr>
            <w:r w:rsidRPr="00502C3F">
              <w:rPr>
                <w:color w:val="FF0000"/>
                <w:sz w:val="22"/>
                <w:szCs w:val="22"/>
              </w:rPr>
              <w:t>(A</w:t>
            </w:r>
            <w:r>
              <w:rPr>
                <w:color w:val="FF0000"/>
                <w:sz w:val="22"/>
                <w:szCs w:val="22"/>
              </w:rPr>
              <w:t>pr</w:t>
            </w:r>
            <w:r w:rsidRPr="00502C3F">
              <w:rPr>
                <w:color w:val="FF0000"/>
                <w:sz w:val="22"/>
                <w:szCs w:val="22"/>
              </w:rPr>
              <w:t xml:space="preserve"> 1984)</w:t>
            </w:r>
          </w:p>
        </w:tc>
      </w:tr>
      <w:tr w:rsidR="00832D3B" w:rsidRPr="00502C3F" w:rsidTr="00832D3B">
        <w:trPr>
          <w:cantSplit/>
          <w:jc w:val="center"/>
        </w:trPr>
        <w:tc>
          <w:tcPr>
            <w:tcW w:w="1705" w:type="dxa"/>
            <w:shd w:val="clear" w:color="auto" w:fill="auto"/>
            <w:vAlign w:val="center"/>
          </w:tcPr>
          <w:p w:rsidR="00832D3B" w:rsidRPr="00CE5213" w:rsidRDefault="00832D3B" w:rsidP="007E3717">
            <w:pPr>
              <w:rPr>
                <w:color w:val="FF0000"/>
                <w:sz w:val="22"/>
                <w:szCs w:val="22"/>
                <w:highlight w:val="cyan"/>
              </w:rPr>
            </w:pPr>
            <w:r w:rsidRPr="00CE5213">
              <w:rPr>
                <w:color w:val="FF0000"/>
                <w:sz w:val="22"/>
                <w:szCs w:val="22"/>
              </w:rPr>
              <w:t>52.242-14</w:t>
            </w:r>
          </w:p>
        </w:tc>
        <w:tc>
          <w:tcPr>
            <w:tcW w:w="7565" w:type="dxa"/>
            <w:shd w:val="clear" w:color="auto" w:fill="auto"/>
            <w:vAlign w:val="center"/>
          </w:tcPr>
          <w:p w:rsidR="00832D3B" w:rsidRPr="00502C3F" w:rsidRDefault="00832D3B" w:rsidP="007E3717">
            <w:pPr>
              <w:rPr>
                <w:sz w:val="22"/>
                <w:szCs w:val="22"/>
              </w:rPr>
            </w:pPr>
            <w:r w:rsidRPr="00502C3F">
              <w:rPr>
                <w:sz w:val="22"/>
                <w:szCs w:val="22"/>
              </w:rPr>
              <w:t>Suspension of Work</w:t>
            </w:r>
          </w:p>
        </w:tc>
        <w:tc>
          <w:tcPr>
            <w:tcW w:w="1440" w:type="dxa"/>
            <w:shd w:val="clear" w:color="auto" w:fill="auto"/>
            <w:vAlign w:val="center"/>
          </w:tcPr>
          <w:p w:rsidR="00832D3B" w:rsidRPr="00502C3F" w:rsidRDefault="00832D3B" w:rsidP="007E3717">
            <w:pPr>
              <w:jc w:val="center"/>
              <w:rPr>
                <w:sz w:val="22"/>
                <w:szCs w:val="22"/>
              </w:rPr>
            </w:pPr>
            <w:r w:rsidRPr="00502C3F">
              <w:rPr>
                <w:sz w:val="22"/>
                <w:szCs w:val="22"/>
              </w:rPr>
              <w:t>(A</w:t>
            </w:r>
            <w:r>
              <w:rPr>
                <w:sz w:val="22"/>
                <w:szCs w:val="22"/>
              </w:rPr>
              <w:t>pr</w:t>
            </w:r>
            <w:r w:rsidRPr="00502C3F">
              <w:rPr>
                <w:sz w:val="22"/>
                <w:szCs w:val="22"/>
              </w:rPr>
              <w:t xml:space="preserve"> 1984)</w:t>
            </w:r>
          </w:p>
        </w:tc>
      </w:tr>
    </w:tbl>
    <w:p w:rsidR="00AC02FB" w:rsidRDefault="00AC02FB" w:rsidP="00832FC6">
      <w:pPr>
        <w:spacing w:line="276" w:lineRule="auto"/>
        <w:jc w:val="both"/>
        <w:rPr>
          <w:sz w:val="22"/>
          <w:szCs w:val="22"/>
        </w:rPr>
      </w:pPr>
      <w:r w:rsidRPr="00502C3F">
        <w:rPr>
          <w:sz w:val="22"/>
          <w:szCs w:val="22"/>
        </w:rPr>
        <w:t xml:space="preserve"> </w:t>
      </w:r>
    </w:p>
    <w:p w:rsidR="0097286D" w:rsidRDefault="0097286D" w:rsidP="00832FC6">
      <w:pPr>
        <w:spacing w:line="276" w:lineRule="auto"/>
        <w:jc w:val="both"/>
        <w:rPr>
          <w:sz w:val="22"/>
          <w:szCs w:val="22"/>
        </w:rPr>
      </w:pPr>
    </w:p>
    <w:tbl>
      <w:tblPr>
        <w:tblStyle w:val="TableGrid"/>
        <w:tblW w:w="10795" w:type="dxa"/>
        <w:jc w:val="center"/>
        <w:tblLook w:val="04A0" w:firstRow="1" w:lastRow="0" w:firstColumn="1" w:lastColumn="0" w:noHBand="0" w:noVBand="1"/>
      </w:tblPr>
      <w:tblGrid>
        <w:gridCol w:w="1615"/>
        <w:gridCol w:w="7560"/>
        <w:gridCol w:w="1620"/>
      </w:tblGrid>
      <w:tr w:rsidR="00003943" w:rsidRPr="00003943" w:rsidTr="006C3911">
        <w:trPr>
          <w:trHeight w:val="350"/>
          <w:jc w:val="center"/>
        </w:trPr>
        <w:tc>
          <w:tcPr>
            <w:tcW w:w="10795" w:type="dxa"/>
            <w:gridSpan w:val="3"/>
            <w:shd w:val="clear" w:color="auto" w:fill="A6A6A6" w:themeFill="background1" w:themeFillShade="A6"/>
            <w:vAlign w:val="center"/>
          </w:tcPr>
          <w:p w:rsidR="0097286D" w:rsidRPr="00003943" w:rsidRDefault="0097286D" w:rsidP="007E3717">
            <w:pPr>
              <w:jc w:val="center"/>
              <w:rPr>
                <w:color w:val="FF0000"/>
                <w:sz w:val="22"/>
                <w:szCs w:val="22"/>
              </w:rPr>
            </w:pPr>
            <w:r w:rsidRPr="00003943">
              <w:rPr>
                <w:b/>
                <w:color w:val="FF0000"/>
                <w:sz w:val="22"/>
                <w:szCs w:val="22"/>
              </w:rPr>
              <w:t>AGRICULTURE ACQUISITION REGULATION (AGAR) (48 CFR CHAPTER 4) CLAUSES</w:t>
            </w:r>
          </w:p>
        </w:tc>
      </w:tr>
      <w:tr w:rsidR="00003943" w:rsidRPr="00003943" w:rsidTr="006C3911">
        <w:trPr>
          <w:jc w:val="center"/>
        </w:trPr>
        <w:tc>
          <w:tcPr>
            <w:tcW w:w="1615" w:type="dxa"/>
            <w:shd w:val="clear" w:color="auto" w:fill="D9D9D9" w:themeFill="background1" w:themeFillShade="D9"/>
            <w:vAlign w:val="center"/>
          </w:tcPr>
          <w:p w:rsidR="0097286D" w:rsidRPr="006C3911" w:rsidRDefault="0097286D" w:rsidP="007E3717">
            <w:pPr>
              <w:jc w:val="center"/>
              <w:rPr>
                <w:color w:val="FF0000"/>
                <w:sz w:val="20"/>
                <w:szCs w:val="22"/>
              </w:rPr>
            </w:pPr>
            <w:r w:rsidRPr="006C3911">
              <w:rPr>
                <w:color w:val="FF0000"/>
                <w:sz w:val="20"/>
                <w:szCs w:val="22"/>
              </w:rPr>
              <w:t>Clause Number</w:t>
            </w:r>
          </w:p>
        </w:tc>
        <w:tc>
          <w:tcPr>
            <w:tcW w:w="7560" w:type="dxa"/>
            <w:shd w:val="clear" w:color="auto" w:fill="D9D9D9" w:themeFill="background1" w:themeFillShade="D9"/>
            <w:vAlign w:val="center"/>
          </w:tcPr>
          <w:p w:rsidR="0097286D" w:rsidRPr="006C3911" w:rsidRDefault="0097286D" w:rsidP="007E3717">
            <w:pPr>
              <w:jc w:val="center"/>
              <w:rPr>
                <w:color w:val="FF0000"/>
                <w:sz w:val="20"/>
                <w:szCs w:val="22"/>
              </w:rPr>
            </w:pPr>
            <w:r w:rsidRPr="006C3911">
              <w:rPr>
                <w:color w:val="FF0000"/>
                <w:sz w:val="20"/>
                <w:szCs w:val="22"/>
              </w:rPr>
              <w:t>Title</w:t>
            </w:r>
          </w:p>
        </w:tc>
        <w:tc>
          <w:tcPr>
            <w:tcW w:w="1620" w:type="dxa"/>
            <w:shd w:val="clear" w:color="auto" w:fill="D9D9D9" w:themeFill="background1" w:themeFillShade="D9"/>
            <w:vAlign w:val="center"/>
          </w:tcPr>
          <w:p w:rsidR="0097286D" w:rsidRPr="006C3911" w:rsidRDefault="0097286D" w:rsidP="007E3717">
            <w:pPr>
              <w:jc w:val="center"/>
              <w:rPr>
                <w:color w:val="FF0000"/>
                <w:sz w:val="20"/>
                <w:szCs w:val="22"/>
              </w:rPr>
            </w:pPr>
            <w:r w:rsidRPr="006C3911">
              <w:rPr>
                <w:color w:val="FF0000"/>
                <w:sz w:val="20"/>
                <w:szCs w:val="22"/>
              </w:rPr>
              <w:t>Date</w:t>
            </w:r>
          </w:p>
        </w:tc>
      </w:tr>
      <w:tr w:rsidR="00003943" w:rsidRPr="00003943" w:rsidTr="006C3911">
        <w:trPr>
          <w:jc w:val="center"/>
        </w:trPr>
        <w:tc>
          <w:tcPr>
            <w:tcW w:w="10795" w:type="dxa"/>
            <w:gridSpan w:val="3"/>
            <w:shd w:val="clear" w:color="auto" w:fill="D9D9D9" w:themeFill="background1" w:themeFillShade="D9"/>
            <w:vAlign w:val="center"/>
          </w:tcPr>
          <w:p w:rsidR="0097286D" w:rsidRPr="006C3911" w:rsidRDefault="006335F8" w:rsidP="007E3717">
            <w:pPr>
              <w:jc w:val="center"/>
              <w:rPr>
                <w:color w:val="FF0000"/>
                <w:sz w:val="20"/>
                <w:szCs w:val="22"/>
              </w:rPr>
            </w:pPr>
            <w:r>
              <w:rPr>
                <w:color w:val="FF0000"/>
                <w:sz w:val="20"/>
                <w:szCs w:val="22"/>
              </w:rPr>
              <w:t xml:space="preserve">PERTAINING TO ALL </w:t>
            </w:r>
            <w:r w:rsidR="0097286D" w:rsidRPr="006C3911">
              <w:rPr>
                <w:color w:val="FF0000"/>
                <w:sz w:val="20"/>
                <w:szCs w:val="22"/>
              </w:rPr>
              <w:t>ITEMS</w:t>
            </w:r>
          </w:p>
        </w:tc>
      </w:tr>
      <w:tr w:rsidR="00003943" w:rsidRPr="00003943" w:rsidTr="00570996">
        <w:trPr>
          <w:jc w:val="center"/>
        </w:trPr>
        <w:tc>
          <w:tcPr>
            <w:tcW w:w="1615" w:type="dxa"/>
            <w:vAlign w:val="center"/>
          </w:tcPr>
          <w:p w:rsidR="0097286D" w:rsidRPr="00003943" w:rsidRDefault="0097286D" w:rsidP="007E3717">
            <w:pPr>
              <w:rPr>
                <w:color w:val="FF0000"/>
                <w:sz w:val="22"/>
                <w:szCs w:val="22"/>
              </w:rPr>
            </w:pPr>
          </w:p>
        </w:tc>
        <w:tc>
          <w:tcPr>
            <w:tcW w:w="7560" w:type="dxa"/>
            <w:vAlign w:val="center"/>
          </w:tcPr>
          <w:p w:rsidR="0097286D" w:rsidRPr="00003943" w:rsidRDefault="0097286D" w:rsidP="007E3717">
            <w:pPr>
              <w:jc w:val="both"/>
              <w:rPr>
                <w:color w:val="FF0000"/>
                <w:sz w:val="22"/>
                <w:szCs w:val="22"/>
              </w:rPr>
            </w:pPr>
          </w:p>
        </w:tc>
        <w:tc>
          <w:tcPr>
            <w:tcW w:w="1620" w:type="dxa"/>
            <w:vAlign w:val="center"/>
          </w:tcPr>
          <w:p w:rsidR="0097286D" w:rsidRPr="00003943" w:rsidRDefault="0097286D" w:rsidP="007E3717">
            <w:pPr>
              <w:jc w:val="center"/>
              <w:rPr>
                <w:color w:val="FF0000"/>
                <w:sz w:val="22"/>
                <w:szCs w:val="22"/>
              </w:rPr>
            </w:pPr>
          </w:p>
        </w:tc>
      </w:tr>
    </w:tbl>
    <w:p w:rsidR="00B12203" w:rsidRPr="00502C3F" w:rsidRDefault="00B12203" w:rsidP="00832FC6">
      <w:pPr>
        <w:spacing w:line="276" w:lineRule="auto"/>
        <w:jc w:val="both"/>
        <w:rPr>
          <w:sz w:val="22"/>
          <w:szCs w:val="22"/>
        </w:rPr>
      </w:pPr>
    </w:p>
    <w:p w:rsidR="004A221F" w:rsidRPr="00502C3F" w:rsidRDefault="004A221F" w:rsidP="00832FC6">
      <w:pPr>
        <w:spacing w:line="276" w:lineRule="auto"/>
        <w:jc w:val="both"/>
        <w:rPr>
          <w:sz w:val="22"/>
          <w:szCs w:val="22"/>
        </w:rPr>
      </w:pPr>
      <w:r w:rsidRPr="00502C3F">
        <w:rPr>
          <w:sz w:val="22"/>
          <w:szCs w:val="22"/>
        </w:rPr>
        <w:br w:type="page"/>
      </w:r>
    </w:p>
    <w:p w:rsidR="00847F36" w:rsidRPr="002A4E1B" w:rsidRDefault="00847F36" w:rsidP="00832FC6">
      <w:pPr>
        <w:pStyle w:val="Heading2"/>
        <w:spacing w:line="276" w:lineRule="auto"/>
      </w:pPr>
      <w:bookmarkStart w:id="59" w:name="_Toc16155378"/>
      <w:r w:rsidRPr="006C1F70">
        <w:rPr>
          <w:highlight w:val="yellow"/>
        </w:rPr>
        <w:lastRenderedPageBreak/>
        <w:t>S</w:t>
      </w:r>
      <w:r w:rsidRPr="003D4DCE">
        <w:rPr>
          <w:highlight w:val="yellow"/>
        </w:rPr>
        <w:t>ECTION G</w:t>
      </w:r>
      <w:r w:rsidR="005D7AA3" w:rsidRPr="003D4DCE">
        <w:rPr>
          <w:highlight w:val="yellow"/>
        </w:rPr>
        <w:t>—</w:t>
      </w:r>
      <w:r w:rsidR="00CE3449" w:rsidRPr="003D4DCE">
        <w:rPr>
          <w:highlight w:val="yellow"/>
        </w:rPr>
        <w:t>CONTRACT ADMINISTRATION DATA</w:t>
      </w:r>
      <w:bookmarkEnd w:id="59"/>
    </w:p>
    <w:p w:rsidR="00F22D5F" w:rsidRPr="00502C3F" w:rsidRDefault="00F22D5F" w:rsidP="00832FC6">
      <w:pPr>
        <w:spacing w:line="276" w:lineRule="auto"/>
        <w:jc w:val="both"/>
        <w:rPr>
          <w:sz w:val="22"/>
          <w:szCs w:val="22"/>
        </w:rPr>
      </w:pPr>
    </w:p>
    <w:p w:rsidR="009B6C7B" w:rsidRPr="00C17CC2" w:rsidRDefault="007558F3" w:rsidP="00832FC6">
      <w:pPr>
        <w:pStyle w:val="Heading3"/>
        <w:spacing w:line="276" w:lineRule="auto"/>
      </w:pPr>
      <w:bookmarkStart w:id="60" w:name="_Toc16155379"/>
      <w:r w:rsidRPr="00830FB3">
        <w:t>G.</w:t>
      </w:r>
      <w:r w:rsidR="0098594C" w:rsidRPr="00830FB3">
        <w:t>1</w:t>
      </w:r>
      <w:r w:rsidRPr="00C17CC2">
        <w:tab/>
        <w:t>MEASUREMENT</w:t>
      </w:r>
      <w:bookmarkEnd w:id="60"/>
    </w:p>
    <w:p w:rsidR="00A934DA" w:rsidRDefault="009B6C7B" w:rsidP="0062431D">
      <w:pPr>
        <w:spacing w:line="276" w:lineRule="auto"/>
        <w:jc w:val="both"/>
        <w:rPr>
          <w:sz w:val="22"/>
          <w:szCs w:val="22"/>
        </w:rPr>
      </w:pPr>
      <w:r w:rsidRPr="00502C3F">
        <w:rPr>
          <w:sz w:val="22"/>
          <w:szCs w:val="22"/>
        </w:rPr>
        <w:t>All linear and area measurements under this contract are measured on a horizontal plane</w:t>
      </w:r>
      <w:r w:rsidR="00020D47" w:rsidRPr="00502C3F">
        <w:rPr>
          <w:sz w:val="22"/>
          <w:szCs w:val="22"/>
        </w:rPr>
        <w:t>, unless otherwise noted.</w:t>
      </w:r>
    </w:p>
    <w:p w:rsidR="0062431D" w:rsidRDefault="0062431D" w:rsidP="0062431D">
      <w:pPr>
        <w:spacing w:line="276" w:lineRule="auto"/>
        <w:jc w:val="both"/>
        <w:rPr>
          <w:sz w:val="22"/>
          <w:szCs w:val="22"/>
        </w:rPr>
      </w:pPr>
    </w:p>
    <w:p w:rsidR="00835DB1" w:rsidRPr="002C118B" w:rsidRDefault="00835DB1" w:rsidP="00832FC6">
      <w:pPr>
        <w:spacing w:line="276" w:lineRule="auto"/>
        <w:ind w:left="288"/>
        <w:jc w:val="both"/>
        <w:rPr>
          <w:b/>
          <w:u w:val="single"/>
        </w:rPr>
      </w:pPr>
      <w:r w:rsidRPr="00830FB3">
        <w:rPr>
          <w:b/>
          <w:u w:val="single"/>
        </w:rPr>
        <w:t>G.1.1</w:t>
      </w:r>
      <w:r w:rsidRPr="002C118B">
        <w:rPr>
          <w:b/>
          <w:u w:val="single"/>
        </w:rPr>
        <w:tab/>
        <w:t>RE-MEASUREMENT</w:t>
      </w:r>
    </w:p>
    <w:p w:rsidR="00BE222C" w:rsidRDefault="00265B06" w:rsidP="00832FC6">
      <w:pPr>
        <w:spacing w:after="60" w:line="276" w:lineRule="auto"/>
        <w:jc w:val="both"/>
        <w:rPr>
          <w:sz w:val="22"/>
        </w:rPr>
      </w:pPr>
      <w:r>
        <w:rPr>
          <w:sz w:val="22"/>
        </w:rPr>
        <w:t>The Contractor may, at any time after award, request a re-mea</w:t>
      </w:r>
      <w:r w:rsidR="00995FAF">
        <w:rPr>
          <w:sz w:val="22"/>
        </w:rPr>
        <w:t>surement of the acreage of any U</w:t>
      </w:r>
      <w:r>
        <w:rPr>
          <w:sz w:val="22"/>
        </w:rPr>
        <w:t>nit.  The request sha</w:t>
      </w:r>
      <w:r w:rsidR="00122574">
        <w:rPr>
          <w:sz w:val="22"/>
        </w:rPr>
        <w:t>ll be in writing within 10-</w:t>
      </w:r>
      <w:r w:rsidR="00995FAF">
        <w:rPr>
          <w:sz w:val="22"/>
        </w:rPr>
        <w:t xml:space="preserve">calendar </w:t>
      </w:r>
      <w:r w:rsidR="002C118B">
        <w:rPr>
          <w:sz w:val="22"/>
        </w:rPr>
        <w:t>days after completion of a U</w:t>
      </w:r>
      <w:r>
        <w:rPr>
          <w:sz w:val="22"/>
        </w:rPr>
        <w:t>nit.  The Gove</w:t>
      </w:r>
      <w:r w:rsidR="002C118B">
        <w:rPr>
          <w:sz w:val="22"/>
        </w:rPr>
        <w:t>rnment’s re-measurement of the U</w:t>
      </w:r>
      <w:r>
        <w:rPr>
          <w:sz w:val="22"/>
        </w:rPr>
        <w:t>nit shall be made within established boundaries.</w:t>
      </w:r>
    </w:p>
    <w:p w:rsidR="00265B06" w:rsidRDefault="00265B06" w:rsidP="00832FC6">
      <w:pPr>
        <w:spacing w:after="60" w:line="276" w:lineRule="auto"/>
        <w:jc w:val="both"/>
        <w:rPr>
          <w:sz w:val="22"/>
        </w:rPr>
      </w:pPr>
      <w:r>
        <w:rPr>
          <w:sz w:val="22"/>
        </w:rPr>
        <w:t>If re-measurement indica</w:t>
      </w:r>
      <w:r w:rsidR="00122574">
        <w:rPr>
          <w:sz w:val="22"/>
        </w:rPr>
        <w:t>tes a variance of 5%</w:t>
      </w:r>
      <w:r>
        <w:rPr>
          <w:sz w:val="22"/>
        </w:rPr>
        <w:t xml:space="preserve"> or less in the acreage stated in </w:t>
      </w:r>
      <w:r w:rsidR="00995FAF">
        <w:rPr>
          <w:sz w:val="22"/>
        </w:rPr>
        <w:t>Section B.2—</w:t>
      </w:r>
      <w:r>
        <w:rPr>
          <w:sz w:val="22"/>
        </w:rPr>
        <w:t>Schedule of Items, there will be no adjustment in acres and the Contractor shall pay for the actual cost of re-measurement.</w:t>
      </w:r>
    </w:p>
    <w:p w:rsidR="00265B06" w:rsidRPr="0027294A" w:rsidRDefault="00265B06" w:rsidP="00832FC6">
      <w:pPr>
        <w:spacing w:line="276" w:lineRule="auto"/>
        <w:jc w:val="both"/>
        <w:rPr>
          <w:sz w:val="22"/>
        </w:rPr>
      </w:pPr>
      <w:r>
        <w:rPr>
          <w:sz w:val="22"/>
        </w:rPr>
        <w:t>If re-measurement results in a vari</w:t>
      </w:r>
      <w:r w:rsidR="00122574">
        <w:rPr>
          <w:sz w:val="22"/>
        </w:rPr>
        <w:t xml:space="preserve">ance greater than </w:t>
      </w:r>
      <w:r>
        <w:rPr>
          <w:sz w:val="22"/>
        </w:rPr>
        <w:t xml:space="preserve">5% in the acreage stated in </w:t>
      </w:r>
      <w:r w:rsidR="00995FAF">
        <w:rPr>
          <w:sz w:val="22"/>
        </w:rPr>
        <w:t>Section B.2—Schedule of Items</w:t>
      </w:r>
      <w:r>
        <w:rPr>
          <w:sz w:val="22"/>
        </w:rPr>
        <w:t>, payment shall be based on the re-measured acreage and the Government shall pay for the re-measurement.</w:t>
      </w:r>
    </w:p>
    <w:p w:rsidR="00BC7193" w:rsidRPr="00502C3F" w:rsidRDefault="00BC7193" w:rsidP="00832FC6">
      <w:pPr>
        <w:spacing w:line="276" w:lineRule="auto"/>
        <w:jc w:val="both"/>
        <w:rPr>
          <w:sz w:val="22"/>
          <w:szCs w:val="22"/>
        </w:rPr>
      </w:pPr>
    </w:p>
    <w:p w:rsidR="00BE44F1" w:rsidRPr="00C17CC2" w:rsidRDefault="00822913" w:rsidP="00832FC6">
      <w:pPr>
        <w:pStyle w:val="Heading3"/>
        <w:spacing w:line="276" w:lineRule="auto"/>
        <w:rPr>
          <w:highlight w:val="yellow"/>
        </w:rPr>
      </w:pPr>
      <w:bookmarkStart w:id="61" w:name="_Toc16155380"/>
      <w:r w:rsidRPr="00830FB3">
        <w:t>G.</w:t>
      </w:r>
      <w:r w:rsidR="0098594C" w:rsidRPr="00830FB3">
        <w:t>2</w:t>
      </w:r>
      <w:r w:rsidRPr="00C17CC2">
        <w:tab/>
        <w:t>PAYMENT</w:t>
      </w:r>
      <w:bookmarkEnd w:id="61"/>
    </w:p>
    <w:p w:rsidR="00581468" w:rsidRDefault="005B30F3" w:rsidP="00832FC6">
      <w:pPr>
        <w:spacing w:after="60" w:line="276" w:lineRule="auto"/>
        <w:jc w:val="both"/>
        <w:rPr>
          <w:sz w:val="22"/>
          <w:szCs w:val="22"/>
        </w:rPr>
      </w:pPr>
      <w:r w:rsidRPr="00C33CD7">
        <w:rPr>
          <w:sz w:val="22"/>
          <w:szCs w:val="22"/>
        </w:rPr>
        <w:t xml:space="preserve">It is anticipated that funds will be exchanged in the performance of this contract because the </w:t>
      </w:r>
      <w:r w:rsidR="002C118B">
        <w:rPr>
          <w:sz w:val="22"/>
          <w:szCs w:val="22"/>
        </w:rPr>
        <w:t>T</w:t>
      </w:r>
      <w:r w:rsidR="00675075" w:rsidRPr="00C33CD7">
        <w:rPr>
          <w:sz w:val="22"/>
          <w:szCs w:val="22"/>
        </w:rPr>
        <w:t xml:space="preserve">imber or </w:t>
      </w:r>
      <w:r w:rsidR="002C118B">
        <w:rPr>
          <w:sz w:val="22"/>
          <w:szCs w:val="22"/>
        </w:rPr>
        <w:t>Other P</w:t>
      </w:r>
      <w:r w:rsidR="00675075" w:rsidRPr="00C33CD7">
        <w:rPr>
          <w:sz w:val="22"/>
          <w:szCs w:val="22"/>
        </w:rPr>
        <w:t>roducts</w:t>
      </w:r>
      <w:r w:rsidRPr="00C33CD7">
        <w:rPr>
          <w:sz w:val="22"/>
          <w:szCs w:val="22"/>
        </w:rPr>
        <w:t xml:space="preserve"> </w:t>
      </w:r>
      <w:r w:rsidR="00B307FF">
        <w:rPr>
          <w:sz w:val="22"/>
          <w:szCs w:val="22"/>
        </w:rPr>
        <w:t xml:space="preserve">Value </w:t>
      </w:r>
      <w:r w:rsidRPr="00C33CD7">
        <w:rPr>
          <w:sz w:val="22"/>
          <w:szCs w:val="22"/>
        </w:rPr>
        <w:t>will</w:t>
      </w:r>
      <w:r w:rsidR="00B307FF">
        <w:rPr>
          <w:sz w:val="22"/>
          <w:szCs w:val="22"/>
        </w:rPr>
        <w:t xml:space="preserve"> not completely offset the costs</w:t>
      </w:r>
      <w:r w:rsidRPr="00C33CD7">
        <w:rPr>
          <w:sz w:val="22"/>
          <w:szCs w:val="22"/>
        </w:rPr>
        <w:t xml:space="preserve"> of the work to be performed.</w:t>
      </w:r>
      <w:r w:rsidRPr="00502C3F">
        <w:rPr>
          <w:sz w:val="22"/>
          <w:szCs w:val="22"/>
        </w:rPr>
        <w:t xml:space="preserve">  Payment shall only be made under this </w:t>
      </w:r>
      <w:r w:rsidR="002C118B">
        <w:rPr>
          <w:sz w:val="22"/>
          <w:szCs w:val="22"/>
        </w:rPr>
        <w:t>Section</w:t>
      </w:r>
      <w:r w:rsidRPr="00502C3F">
        <w:rPr>
          <w:sz w:val="22"/>
          <w:szCs w:val="22"/>
        </w:rPr>
        <w:t xml:space="preserve"> to the extent that the work performed will not be offset by the </w:t>
      </w:r>
      <w:r w:rsidR="00122574">
        <w:rPr>
          <w:sz w:val="22"/>
          <w:szCs w:val="22"/>
        </w:rPr>
        <w:t>Timber or Other P</w:t>
      </w:r>
      <w:r w:rsidR="00675075" w:rsidRPr="00502C3F">
        <w:rPr>
          <w:sz w:val="22"/>
          <w:szCs w:val="22"/>
        </w:rPr>
        <w:t>roducts</w:t>
      </w:r>
      <w:r w:rsidR="00122574">
        <w:rPr>
          <w:sz w:val="22"/>
          <w:szCs w:val="22"/>
        </w:rPr>
        <w:t xml:space="preserve"> V</w:t>
      </w:r>
      <w:r w:rsidRPr="00502C3F">
        <w:rPr>
          <w:sz w:val="22"/>
          <w:szCs w:val="22"/>
        </w:rPr>
        <w:t>alue during the contract period</w:t>
      </w:r>
      <w:r w:rsidR="00ED2D15">
        <w:rPr>
          <w:sz w:val="22"/>
          <w:szCs w:val="22"/>
        </w:rPr>
        <w:t xml:space="preserve">. </w:t>
      </w:r>
    </w:p>
    <w:p w:rsidR="005B30F3" w:rsidRDefault="00ED2D15" w:rsidP="00832FC6">
      <w:pPr>
        <w:spacing w:after="60" w:line="276" w:lineRule="auto"/>
        <w:jc w:val="both"/>
        <w:rPr>
          <w:sz w:val="22"/>
          <w:szCs w:val="22"/>
        </w:rPr>
      </w:pPr>
      <w:r>
        <w:rPr>
          <w:sz w:val="22"/>
          <w:szCs w:val="22"/>
        </w:rPr>
        <w:t>When payment is made to the C</w:t>
      </w:r>
      <w:r w:rsidR="005B30F3" w:rsidRPr="00502C3F">
        <w:rPr>
          <w:sz w:val="22"/>
          <w:szCs w:val="22"/>
        </w:rPr>
        <w:t>ontractor for work performed, it will be made in accordance wit</w:t>
      </w:r>
      <w:r w:rsidR="005B30F3" w:rsidRPr="0074044C">
        <w:rPr>
          <w:sz w:val="22"/>
          <w:szCs w:val="22"/>
        </w:rPr>
        <w:t xml:space="preserve">h </w:t>
      </w:r>
      <w:r w:rsidR="0074044C" w:rsidRPr="0074044C">
        <w:rPr>
          <w:sz w:val="22"/>
          <w:szCs w:val="22"/>
        </w:rPr>
        <w:t>FAR</w:t>
      </w:r>
      <w:r w:rsidR="00A333C0">
        <w:rPr>
          <w:sz w:val="22"/>
          <w:szCs w:val="22"/>
        </w:rPr>
        <w:t xml:space="preserve"> c</w:t>
      </w:r>
      <w:r w:rsidR="002C118B">
        <w:rPr>
          <w:sz w:val="22"/>
          <w:szCs w:val="22"/>
        </w:rPr>
        <w:t>lauses</w:t>
      </w:r>
      <w:r w:rsidR="0074044C" w:rsidRPr="0074044C">
        <w:rPr>
          <w:sz w:val="22"/>
          <w:szCs w:val="22"/>
        </w:rPr>
        <w:t xml:space="preserve"> 52.212-4</w:t>
      </w:r>
      <w:r w:rsidR="0074044C">
        <w:rPr>
          <w:sz w:val="22"/>
          <w:szCs w:val="22"/>
        </w:rPr>
        <w:t>(</w:t>
      </w:r>
      <w:proofErr w:type="spellStart"/>
      <w:r w:rsidR="0074044C">
        <w:rPr>
          <w:sz w:val="22"/>
          <w:szCs w:val="22"/>
        </w:rPr>
        <w:t>i</w:t>
      </w:r>
      <w:proofErr w:type="spellEnd"/>
      <w:r w:rsidR="0074044C">
        <w:rPr>
          <w:sz w:val="22"/>
          <w:szCs w:val="22"/>
        </w:rPr>
        <w:t>)—</w:t>
      </w:r>
      <w:r w:rsidR="0074044C" w:rsidRPr="0074044C">
        <w:rPr>
          <w:sz w:val="22"/>
          <w:szCs w:val="22"/>
        </w:rPr>
        <w:t>Contract Terms and Conditions</w:t>
      </w:r>
      <w:r w:rsidR="00B307FF">
        <w:rPr>
          <w:sz w:val="22"/>
          <w:szCs w:val="22"/>
        </w:rPr>
        <w:t>—</w:t>
      </w:r>
      <w:r w:rsidR="0074044C" w:rsidRPr="0074044C">
        <w:rPr>
          <w:sz w:val="22"/>
          <w:szCs w:val="22"/>
        </w:rPr>
        <w:t>Commercial Items, and 52.323-33</w:t>
      </w:r>
      <w:r w:rsidR="0074044C">
        <w:rPr>
          <w:sz w:val="22"/>
          <w:szCs w:val="22"/>
        </w:rPr>
        <w:t>—</w:t>
      </w:r>
      <w:r w:rsidR="0074044C" w:rsidRPr="0074044C">
        <w:rPr>
          <w:sz w:val="22"/>
          <w:szCs w:val="22"/>
        </w:rPr>
        <w:t xml:space="preserve">Payment by Electronic </w:t>
      </w:r>
      <w:r w:rsidR="00B307FF">
        <w:rPr>
          <w:sz w:val="22"/>
          <w:szCs w:val="22"/>
        </w:rPr>
        <w:t>Funds Transfer—</w:t>
      </w:r>
      <w:r w:rsidR="0074044C" w:rsidRPr="0074044C">
        <w:rPr>
          <w:sz w:val="22"/>
          <w:szCs w:val="22"/>
        </w:rPr>
        <w:t>Sy</w:t>
      </w:r>
      <w:r w:rsidR="00122574">
        <w:rPr>
          <w:sz w:val="22"/>
          <w:szCs w:val="22"/>
        </w:rPr>
        <w:t>stem for Award Management (</w:t>
      </w:r>
      <w:r w:rsidR="00B307FF">
        <w:rPr>
          <w:sz w:val="22"/>
          <w:szCs w:val="22"/>
        </w:rPr>
        <w:t>included in</w:t>
      </w:r>
      <w:r w:rsidR="00122574">
        <w:rPr>
          <w:sz w:val="22"/>
          <w:szCs w:val="22"/>
        </w:rPr>
        <w:t xml:space="preserve"> FAR </w:t>
      </w:r>
      <w:r w:rsidR="0074044C" w:rsidRPr="0074044C">
        <w:rPr>
          <w:sz w:val="22"/>
          <w:szCs w:val="22"/>
        </w:rPr>
        <w:t>52.212-5</w:t>
      </w:r>
      <w:r w:rsidR="00B307FF">
        <w:rPr>
          <w:sz w:val="22"/>
          <w:szCs w:val="22"/>
        </w:rPr>
        <w:t>—Contract Terms and Conditions Required to Implement Statutes or Executive Orders—</w:t>
      </w:r>
      <w:r w:rsidR="00A333C0">
        <w:rPr>
          <w:sz w:val="22"/>
          <w:szCs w:val="22"/>
        </w:rPr>
        <w:t>Commercial Items</w:t>
      </w:r>
      <w:r w:rsidR="00B307FF">
        <w:rPr>
          <w:sz w:val="22"/>
          <w:szCs w:val="22"/>
        </w:rPr>
        <w:t xml:space="preserve"> </w:t>
      </w:r>
      <w:r w:rsidR="00A333C0">
        <w:rPr>
          <w:sz w:val="22"/>
          <w:szCs w:val="22"/>
        </w:rPr>
        <w:t>(</w:t>
      </w:r>
      <w:r w:rsidR="00B307FF">
        <w:rPr>
          <w:sz w:val="22"/>
          <w:szCs w:val="22"/>
        </w:rPr>
        <w:t>Section I</w:t>
      </w:r>
      <w:r w:rsidR="0074044C" w:rsidRPr="0074044C">
        <w:rPr>
          <w:sz w:val="22"/>
          <w:szCs w:val="22"/>
        </w:rPr>
        <w:t>)</w:t>
      </w:r>
      <w:r w:rsidR="005B30F3" w:rsidRPr="0030225D">
        <w:rPr>
          <w:sz w:val="22"/>
          <w:szCs w:val="22"/>
        </w:rPr>
        <w:t>.</w:t>
      </w:r>
      <w:r w:rsidR="005B30F3" w:rsidRPr="00502C3F">
        <w:rPr>
          <w:sz w:val="22"/>
          <w:szCs w:val="22"/>
        </w:rPr>
        <w:t xml:space="preserve">  </w:t>
      </w:r>
    </w:p>
    <w:p w:rsidR="00581468" w:rsidRDefault="00581468" w:rsidP="00832FC6">
      <w:pPr>
        <w:spacing w:after="20" w:line="276" w:lineRule="auto"/>
        <w:jc w:val="both"/>
        <w:rPr>
          <w:sz w:val="22"/>
          <w:szCs w:val="22"/>
        </w:rPr>
      </w:pPr>
      <w:r w:rsidRPr="004B2850">
        <w:rPr>
          <w:sz w:val="22"/>
          <w:szCs w:val="22"/>
        </w:rPr>
        <w:t>Contractor shall electronically submit complete invoices for payment</w:t>
      </w:r>
      <w:r w:rsidR="004B2850" w:rsidRPr="004B2850">
        <w:rPr>
          <w:sz w:val="22"/>
          <w:szCs w:val="22"/>
        </w:rPr>
        <w:t xml:space="preserve"> t</w:t>
      </w:r>
      <w:r w:rsidR="004B2850">
        <w:rPr>
          <w:sz w:val="22"/>
          <w:szCs w:val="22"/>
        </w:rPr>
        <w:t xml:space="preserve">o address listed in Block </w:t>
      </w:r>
      <w:r w:rsidR="004B2850" w:rsidRPr="004B2850">
        <w:rPr>
          <w:color w:val="FF0000"/>
          <w:sz w:val="22"/>
          <w:szCs w:val="22"/>
        </w:rPr>
        <w:t>18a of the SF-1449</w:t>
      </w:r>
      <w:r w:rsidR="004B2850">
        <w:rPr>
          <w:color w:val="FF0000"/>
          <w:sz w:val="22"/>
          <w:szCs w:val="22"/>
        </w:rPr>
        <w:t xml:space="preserve"> or 25 of the SF-33</w:t>
      </w:r>
      <w:r>
        <w:rPr>
          <w:sz w:val="22"/>
          <w:szCs w:val="22"/>
        </w:rPr>
        <w:t xml:space="preserve"> when all invoiced work has been completed and accepted by the Government.  Complete invoices shall contain:</w:t>
      </w:r>
    </w:p>
    <w:p w:rsidR="00581468" w:rsidRDefault="00581468" w:rsidP="00586E34">
      <w:pPr>
        <w:pStyle w:val="ListParagraph"/>
        <w:numPr>
          <w:ilvl w:val="0"/>
          <w:numId w:val="113"/>
        </w:numPr>
        <w:spacing w:after="20"/>
        <w:ind w:left="648"/>
        <w:contextualSpacing w:val="0"/>
        <w:jc w:val="both"/>
      </w:pPr>
      <w:r>
        <w:t>Company name;</w:t>
      </w:r>
    </w:p>
    <w:p w:rsidR="00581468" w:rsidRDefault="00581468" w:rsidP="00586E34">
      <w:pPr>
        <w:pStyle w:val="ListParagraph"/>
        <w:numPr>
          <w:ilvl w:val="0"/>
          <w:numId w:val="113"/>
        </w:numPr>
        <w:spacing w:after="20"/>
        <w:ind w:left="648"/>
        <w:contextualSpacing w:val="0"/>
        <w:jc w:val="both"/>
      </w:pPr>
      <w:r>
        <w:t>Tax Identification Number (TIN);</w:t>
      </w:r>
    </w:p>
    <w:p w:rsidR="00581468" w:rsidRDefault="00581468" w:rsidP="00586E34">
      <w:pPr>
        <w:pStyle w:val="ListParagraph"/>
        <w:numPr>
          <w:ilvl w:val="0"/>
          <w:numId w:val="113"/>
        </w:numPr>
        <w:spacing w:after="20"/>
        <w:ind w:left="648"/>
        <w:contextualSpacing w:val="0"/>
        <w:jc w:val="both"/>
      </w:pPr>
      <w:r>
        <w:t>Signature and contact information of a person authorized to sign on behalf of the company;</w:t>
      </w:r>
    </w:p>
    <w:p w:rsidR="00581468" w:rsidRDefault="00581468" w:rsidP="00586E34">
      <w:pPr>
        <w:pStyle w:val="ListParagraph"/>
        <w:numPr>
          <w:ilvl w:val="0"/>
          <w:numId w:val="113"/>
        </w:numPr>
        <w:spacing w:after="20"/>
        <w:ind w:left="648"/>
        <w:contextualSpacing w:val="0"/>
        <w:jc w:val="both"/>
      </w:pPr>
      <w:r>
        <w:t>Invoice number;</w:t>
      </w:r>
    </w:p>
    <w:p w:rsidR="00581468" w:rsidRDefault="00581468" w:rsidP="00586E34">
      <w:pPr>
        <w:pStyle w:val="ListParagraph"/>
        <w:numPr>
          <w:ilvl w:val="0"/>
          <w:numId w:val="113"/>
        </w:numPr>
        <w:spacing w:after="20"/>
        <w:ind w:left="648"/>
        <w:contextualSpacing w:val="0"/>
        <w:jc w:val="both"/>
      </w:pPr>
      <w:r>
        <w:t>Contract and/or Task Order number;</w:t>
      </w:r>
    </w:p>
    <w:p w:rsidR="00581468" w:rsidRDefault="00581468" w:rsidP="00586E34">
      <w:pPr>
        <w:pStyle w:val="ListParagraph"/>
        <w:numPr>
          <w:ilvl w:val="0"/>
          <w:numId w:val="113"/>
        </w:numPr>
        <w:spacing w:after="20"/>
        <w:ind w:left="648"/>
        <w:contextualSpacing w:val="0"/>
        <w:jc w:val="both"/>
      </w:pPr>
      <w:r>
        <w:t xml:space="preserve">Project name; </w:t>
      </w:r>
    </w:p>
    <w:p w:rsidR="00581468" w:rsidRDefault="002C118B" w:rsidP="00586E34">
      <w:pPr>
        <w:pStyle w:val="ListParagraph"/>
        <w:numPr>
          <w:ilvl w:val="0"/>
          <w:numId w:val="113"/>
        </w:numPr>
        <w:spacing w:after="20"/>
        <w:ind w:left="648"/>
        <w:contextualSpacing w:val="0"/>
        <w:jc w:val="both"/>
      </w:pPr>
      <w:r>
        <w:t xml:space="preserve">Contract Line </w:t>
      </w:r>
      <w:r w:rsidR="00A333C0">
        <w:t>Item N</w:t>
      </w:r>
      <w:r w:rsidR="00581468">
        <w:t>umbers</w:t>
      </w:r>
      <w:r w:rsidR="008A63ED">
        <w:t xml:space="preserve"> (CLIN</w:t>
      </w:r>
      <w:r w:rsidR="00A333C0">
        <w:t>)</w:t>
      </w:r>
      <w:r w:rsidR="00581468">
        <w:t xml:space="preserve"> and the amounts to be paid</w:t>
      </w:r>
      <w:r>
        <w:t xml:space="preserve"> for each</w:t>
      </w:r>
      <w:r w:rsidR="00581468">
        <w:t>; and</w:t>
      </w:r>
    </w:p>
    <w:p w:rsidR="00581468" w:rsidRDefault="00A75083" w:rsidP="00586E34">
      <w:pPr>
        <w:pStyle w:val="ListParagraph"/>
        <w:numPr>
          <w:ilvl w:val="0"/>
          <w:numId w:val="113"/>
        </w:numPr>
        <w:spacing w:after="120"/>
        <w:ind w:left="648"/>
        <w:contextualSpacing w:val="0"/>
        <w:jc w:val="both"/>
      </w:pPr>
      <w:r>
        <w:t>Completed Contractor Certification (</w:t>
      </w:r>
      <w:r w:rsidRPr="009419CC">
        <w:rPr>
          <w:color w:val="FF0000"/>
        </w:rPr>
        <w:t>Section G.2.4</w:t>
      </w:r>
      <w:r>
        <w:t>)</w:t>
      </w:r>
      <w:r w:rsidR="00581468">
        <w:t>.</w:t>
      </w:r>
    </w:p>
    <w:p w:rsidR="00A934DA" w:rsidRDefault="00BE44F1" w:rsidP="00832FC6">
      <w:pPr>
        <w:spacing w:line="276" w:lineRule="auto"/>
        <w:jc w:val="both"/>
        <w:rPr>
          <w:sz w:val="22"/>
          <w:szCs w:val="22"/>
        </w:rPr>
      </w:pPr>
      <w:r w:rsidRPr="00502C3F">
        <w:rPr>
          <w:sz w:val="22"/>
          <w:szCs w:val="22"/>
        </w:rPr>
        <w:t xml:space="preserve">The value of work completed and </w:t>
      </w:r>
      <w:r w:rsidR="00122574">
        <w:rPr>
          <w:sz w:val="22"/>
          <w:szCs w:val="22"/>
        </w:rPr>
        <w:t>Timber or Other P</w:t>
      </w:r>
      <w:r w:rsidR="00675075" w:rsidRPr="00502C3F">
        <w:rPr>
          <w:sz w:val="22"/>
          <w:szCs w:val="22"/>
        </w:rPr>
        <w:t>roducts</w:t>
      </w:r>
      <w:r w:rsidR="00122574">
        <w:rPr>
          <w:sz w:val="22"/>
          <w:szCs w:val="22"/>
        </w:rPr>
        <w:t xml:space="preserve"> R</w:t>
      </w:r>
      <w:r w:rsidRPr="00502C3F">
        <w:rPr>
          <w:sz w:val="22"/>
          <w:szCs w:val="22"/>
        </w:rPr>
        <w:t>e</w:t>
      </w:r>
      <w:r w:rsidR="000065E8" w:rsidRPr="00502C3F">
        <w:rPr>
          <w:sz w:val="22"/>
          <w:szCs w:val="22"/>
        </w:rPr>
        <w:t xml:space="preserve">moved will be documented in </w:t>
      </w:r>
      <w:r w:rsidR="00B901C8" w:rsidRPr="00502C3F">
        <w:rPr>
          <w:sz w:val="22"/>
          <w:szCs w:val="22"/>
        </w:rPr>
        <w:t>a Stewardship</w:t>
      </w:r>
      <w:r w:rsidR="000065E8" w:rsidRPr="00502C3F">
        <w:rPr>
          <w:sz w:val="22"/>
          <w:szCs w:val="22"/>
        </w:rPr>
        <w:t xml:space="preserve"> Statement of A</w:t>
      </w:r>
      <w:r w:rsidRPr="00502C3F">
        <w:rPr>
          <w:sz w:val="22"/>
          <w:szCs w:val="22"/>
        </w:rPr>
        <w:t xml:space="preserve">ccount produced by </w:t>
      </w:r>
      <w:r w:rsidR="00C23989">
        <w:rPr>
          <w:sz w:val="22"/>
          <w:szCs w:val="22"/>
        </w:rPr>
        <w:t>Forest Product Financial System</w:t>
      </w:r>
      <w:r w:rsidR="000065E8" w:rsidRPr="00502C3F">
        <w:rPr>
          <w:sz w:val="22"/>
          <w:szCs w:val="22"/>
        </w:rPr>
        <w:t xml:space="preserve"> (</w:t>
      </w:r>
      <w:r w:rsidR="007852B0" w:rsidRPr="00502C3F">
        <w:rPr>
          <w:sz w:val="22"/>
          <w:szCs w:val="22"/>
        </w:rPr>
        <w:t>FPFS</w:t>
      </w:r>
      <w:r w:rsidR="000065E8" w:rsidRPr="00502C3F">
        <w:rPr>
          <w:sz w:val="22"/>
          <w:szCs w:val="22"/>
        </w:rPr>
        <w:t>)</w:t>
      </w:r>
      <w:r w:rsidRPr="00502C3F">
        <w:rPr>
          <w:sz w:val="22"/>
          <w:szCs w:val="22"/>
        </w:rPr>
        <w:t xml:space="preserve"> </w:t>
      </w:r>
      <w:r w:rsidR="00C23989">
        <w:rPr>
          <w:sz w:val="22"/>
          <w:szCs w:val="22"/>
        </w:rPr>
        <w:t xml:space="preserve">monthly, </w:t>
      </w:r>
      <w:r w:rsidRPr="00502C3F">
        <w:rPr>
          <w:sz w:val="22"/>
          <w:szCs w:val="22"/>
        </w:rPr>
        <w:t>when har</w:t>
      </w:r>
      <w:r w:rsidR="00A934DA">
        <w:rPr>
          <w:sz w:val="22"/>
          <w:szCs w:val="22"/>
        </w:rPr>
        <w:t>vesting operations are underway.</w:t>
      </w:r>
    </w:p>
    <w:p w:rsidR="00A934DA" w:rsidRDefault="00A934DA" w:rsidP="00832FC6">
      <w:pPr>
        <w:spacing w:line="276" w:lineRule="auto"/>
        <w:jc w:val="both"/>
        <w:rPr>
          <w:sz w:val="22"/>
          <w:szCs w:val="22"/>
        </w:rPr>
      </w:pPr>
    </w:p>
    <w:p w:rsidR="00A934DA" w:rsidRPr="002C118B" w:rsidRDefault="00A934DA" w:rsidP="00832FC6">
      <w:pPr>
        <w:spacing w:line="276" w:lineRule="auto"/>
        <w:ind w:left="288"/>
        <w:jc w:val="both"/>
        <w:rPr>
          <w:b/>
          <w:u w:val="single"/>
        </w:rPr>
      </w:pPr>
      <w:r w:rsidRPr="00D56289">
        <w:rPr>
          <w:b/>
          <w:u w:val="single"/>
        </w:rPr>
        <w:t>G.2.1</w:t>
      </w:r>
      <w:r w:rsidRPr="002C118B">
        <w:rPr>
          <w:b/>
          <w:u w:val="single"/>
        </w:rPr>
        <w:tab/>
      </w:r>
      <w:r w:rsidRPr="003D4DCE">
        <w:rPr>
          <w:b/>
          <w:u w:val="single"/>
        </w:rPr>
        <w:t>PAYMENT REDUCTIONS</w:t>
      </w:r>
    </w:p>
    <w:p w:rsidR="002B5E19" w:rsidRPr="00F343E1" w:rsidRDefault="002B5E19" w:rsidP="00832FC6">
      <w:pPr>
        <w:spacing w:after="60" w:line="276" w:lineRule="auto"/>
        <w:jc w:val="both"/>
        <w:rPr>
          <w:sz w:val="22"/>
          <w:highlight w:val="yellow"/>
        </w:rPr>
      </w:pPr>
      <w:r w:rsidRPr="00F343E1">
        <w:rPr>
          <w:sz w:val="22"/>
          <w:highlight w:val="yellow"/>
        </w:rPr>
        <w:t>The Government expects to receive quality services.  The minimum AQL is required to achieve a satisfactory performance rating.  Full payment will be made for final work meeting a</w:t>
      </w:r>
      <w:r w:rsidR="008B67AA" w:rsidRPr="00F343E1">
        <w:rPr>
          <w:sz w:val="22"/>
          <w:highlight w:val="yellow"/>
        </w:rPr>
        <w:t>t least identified AQL,</w:t>
      </w:r>
      <w:r w:rsidRPr="00F343E1">
        <w:rPr>
          <w:sz w:val="22"/>
          <w:highlight w:val="yellow"/>
        </w:rPr>
        <w:t xml:space="preserve"> as identified in the P</w:t>
      </w:r>
      <w:r w:rsidR="008B67AA" w:rsidRPr="00F343E1">
        <w:rPr>
          <w:sz w:val="22"/>
          <w:highlight w:val="yellow"/>
        </w:rPr>
        <w:t>erformance Requirements Summary (</w:t>
      </w:r>
      <w:r w:rsidR="003A4CA5" w:rsidRPr="00F343E1">
        <w:rPr>
          <w:color w:val="FF0000"/>
          <w:sz w:val="22"/>
          <w:highlight w:val="yellow"/>
        </w:rPr>
        <w:t>Section E.3</w:t>
      </w:r>
      <w:r w:rsidRPr="00F343E1">
        <w:rPr>
          <w:color w:val="FF0000"/>
          <w:sz w:val="22"/>
          <w:highlight w:val="yellow"/>
        </w:rPr>
        <w:t>.3</w:t>
      </w:r>
      <w:r w:rsidRPr="00F343E1">
        <w:rPr>
          <w:sz w:val="22"/>
          <w:highlight w:val="yellow"/>
        </w:rPr>
        <w:t>).</w:t>
      </w:r>
    </w:p>
    <w:p w:rsidR="007C03C8" w:rsidRDefault="007C03C8" w:rsidP="00832FC6">
      <w:pPr>
        <w:spacing w:after="20" w:line="276" w:lineRule="auto"/>
        <w:jc w:val="both"/>
        <w:rPr>
          <w:sz w:val="22"/>
        </w:rPr>
      </w:pPr>
      <w:r w:rsidRPr="00F343E1">
        <w:rPr>
          <w:sz w:val="22"/>
          <w:highlight w:val="yellow"/>
        </w:rPr>
        <w:t xml:space="preserve">If the </w:t>
      </w:r>
      <w:r w:rsidR="00A333C0" w:rsidRPr="00F343E1">
        <w:rPr>
          <w:sz w:val="22"/>
          <w:highlight w:val="yellow"/>
        </w:rPr>
        <w:t>work</w:t>
      </w:r>
      <w:r w:rsidRPr="00F343E1">
        <w:rPr>
          <w:sz w:val="22"/>
          <w:highlight w:val="yellow"/>
        </w:rPr>
        <w:t xml:space="preserve"> deliverable cannot be reworked to achieve the minimum required AQL,</w:t>
      </w:r>
      <w:r w:rsidR="002C118B" w:rsidRPr="00F343E1">
        <w:rPr>
          <w:sz w:val="22"/>
          <w:highlight w:val="yellow"/>
        </w:rPr>
        <w:t xml:space="preserve"> a reduction in payment of the U</w:t>
      </w:r>
      <w:r w:rsidRPr="00F343E1">
        <w:rPr>
          <w:sz w:val="22"/>
          <w:highlight w:val="yellow"/>
        </w:rPr>
        <w:t>nit</w:t>
      </w:r>
      <w:r w:rsidR="00F343E1" w:rsidRPr="00F343E1">
        <w:rPr>
          <w:sz w:val="22"/>
          <w:highlight w:val="yellow"/>
        </w:rPr>
        <w:t xml:space="preserve"> price will be applied as shown below.</w:t>
      </w:r>
    </w:p>
    <w:tbl>
      <w:tblPr>
        <w:tblStyle w:val="TableGrid"/>
        <w:tblW w:w="0" w:type="auto"/>
        <w:jc w:val="center"/>
        <w:tblLayout w:type="fixed"/>
        <w:tblLook w:val="04A0" w:firstRow="1" w:lastRow="0" w:firstColumn="1" w:lastColumn="0" w:noHBand="0" w:noVBand="1"/>
      </w:tblPr>
      <w:tblGrid>
        <w:gridCol w:w="3325"/>
        <w:gridCol w:w="3510"/>
        <w:gridCol w:w="3955"/>
      </w:tblGrid>
      <w:tr w:rsidR="006C3911" w:rsidTr="00F343E1">
        <w:trPr>
          <w:trHeight w:val="413"/>
          <w:jc w:val="center"/>
        </w:trPr>
        <w:tc>
          <w:tcPr>
            <w:tcW w:w="10790" w:type="dxa"/>
            <w:gridSpan w:val="3"/>
            <w:shd w:val="clear" w:color="auto" w:fill="A6A6A6" w:themeFill="background1" w:themeFillShade="A6"/>
            <w:vAlign w:val="center"/>
          </w:tcPr>
          <w:p w:rsidR="006C3911" w:rsidRPr="007C03C8" w:rsidRDefault="006C3911" w:rsidP="00F343E1">
            <w:pPr>
              <w:spacing w:line="276" w:lineRule="auto"/>
              <w:jc w:val="center"/>
              <w:rPr>
                <w:b/>
                <w:sz w:val="22"/>
              </w:rPr>
            </w:pPr>
            <w:r w:rsidRPr="00F343E1">
              <w:rPr>
                <w:b/>
                <w:sz w:val="22"/>
                <w:highlight w:val="yellow"/>
              </w:rPr>
              <w:t>PAYMENT REDUCTIONS</w:t>
            </w:r>
          </w:p>
        </w:tc>
      </w:tr>
      <w:tr w:rsidR="00460E7D" w:rsidTr="00F343E1">
        <w:trPr>
          <w:jc w:val="center"/>
        </w:trPr>
        <w:tc>
          <w:tcPr>
            <w:tcW w:w="3325" w:type="dxa"/>
            <w:shd w:val="clear" w:color="auto" w:fill="D9D9D9" w:themeFill="background1" w:themeFillShade="D9"/>
            <w:vAlign w:val="center"/>
          </w:tcPr>
          <w:p w:rsidR="007C03C8" w:rsidRPr="00F343E1" w:rsidRDefault="007C03C8" w:rsidP="007E3717">
            <w:pPr>
              <w:jc w:val="center"/>
              <w:rPr>
                <w:b/>
                <w:sz w:val="20"/>
                <w:highlight w:val="yellow"/>
              </w:rPr>
            </w:pPr>
            <w:r w:rsidRPr="00F343E1">
              <w:rPr>
                <w:b/>
                <w:sz w:val="20"/>
                <w:highlight w:val="yellow"/>
              </w:rPr>
              <w:t>QUALITY LEVEL</w:t>
            </w:r>
          </w:p>
        </w:tc>
        <w:tc>
          <w:tcPr>
            <w:tcW w:w="3510" w:type="dxa"/>
            <w:shd w:val="clear" w:color="auto" w:fill="D9D9D9" w:themeFill="background1" w:themeFillShade="D9"/>
            <w:vAlign w:val="center"/>
          </w:tcPr>
          <w:p w:rsidR="007C03C8" w:rsidRPr="00F343E1" w:rsidRDefault="007C03C8" w:rsidP="007E3717">
            <w:pPr>
              <w:jc w:val="center"/>
              <w:rPr>
                <w:b/>
                <w:sz w:val="20"/>
                <w:highlight w:val="yellow"/>
              </w:rPr>
            </w:pPr>
            <w:r w:rsidRPr="00F343E1">
              <w:rPr>
                <w:b/>
                <w:sz w:val="20"/>
                <w:highlight w:val="yellow"/>
              </w:rPr>
              <w:t>PERFORMANCE LEVEL ACHIEVED</w:t>
            </w:r>
          </w:p>
        </w:tc>
        <w:tc>
          <w:tcPr>
            <w:tcW w:w="3955" w:type="dxa"/>
            <w:shd w:val="clear" w:color="auto" w:fill="D9D9D9" w:themeFill="background1" w:themeFillShade="D9"/>
            <w:vAlign w:val="center"/>
          </w:tcPr>
          <w:p w:rsidR="007C03C8" w:rsidRPr="00F343E1" w:rsidRDefault="007C03C8" w:rsidP="007E3717">
            <w:pPr>
              <w:jc w:val="center"/>
              <w:rPr>
                <w:b/>
                <w:sz w:val="20"/>
                <w:highlight w:val="yellow"/>
              </w:rPr>
            </w:pPr>
            <w:r w:rsidRPr="00F343E1">
              <w:rPr>
                <w:b/>
                <w:sz w:val="20"/>
                <w:highlight w:val="yellow"/>
              </w:rPr>
              <w:t>PERCENT PAYMENT APPLIED TO UNIT PRICE</w:t>
            </w:r>
          </w:p>
        </w:tc>
      </w:tr>
      <w:tr w:rsidR="00460E7D" w:rsidTr="00F343E1">
        <w:trPr>
          <w:jc w:val="center"/>
        </w:trPr>
        <w:tc>
          <w:tcPr>
            <w:tcW w:w="3325" w:type="dxa"/>
            <w:vAlign w:val="center"/>
          </w:tcPr>
          <w:p w:rsidR="007C03C8" w:rsidRPr="0074043A" w:rsidRDefault="00460E7D" w:rsidP="00F343E1">
            <w:pPr>
              <w:spacing w:line="276" w:lineRule="auto"/>
              <w:jc w:val="center"/>
              <w:rPr>
                <w:sz w:val="22"/>
                <w:highlight w:val="yellow"/>
              </w:rPr>
            </w:pPr>
            <w:r w:rsidRPr="0074043A">
              <w:rPr>
                <w:sz w:val="22"/>
                <w:highlight w:val="yellow"/>
              </w:rPr>
              <w:t>Minimum AQL</w:t>
            </w:r>
          </w:p>
        </w:tc>
        <w:tc>
          <w:tcPr>
            <w:tcW w:w="3510" w:type="dxa"/>
            <w:vAlign w:val="center"/>
          </w:tcPr>
          <w:p w:rsidR="007C03C8" w:rsidRPr="0074043A" w:rsidRDefault="00460E7D" w:rsidP="00F343E1">
            <w:pPr>
              <w:spacing w:line="276" w:lineRule="auto"/>
              <w:jc w:val="center"/>
              <w:rPr>
                <w:sz w:val="22"/>
                <w:highlight w:val="yellow"/>
              </w:rPr>
            </w:pPr>
            <w:r w:rsidRPr="0074043A">
              <w:rPr>
                <w:sz w:val="22"/>
                <w:highlight w:val="yellow"/>
              </w:rPr>
              <w:t>98% - 100% Performance</w:t>
            </w:r>
          </w:p>
        </w:tc>
        <w:tc>
          <w:tcPr>
            <w:tcW w:w="3955" w:type="dxa"/>
            <w:vAlign w:val="center"/>
          </w:tcPr>
          <w:p w:rsidR="007C03C8" w:rsidRPr="0074043A" w:rsidRDefault="00460E7D" w:rsidP="00F343E1">
            <w:pPr>
              <w:spacing w:line="276" w:lineRule="auto"/>
              <w:jc w:val="center"/>
              <w:rPr>
                <w:sz w:val="22"/>
                <w:highlight w:val="yellow"/>
              </w:rPr>
            </w:pPr>
            <w:r w:rsidRPr="0074043A">
              <w:rPr>
                <w:sz w:val="22"/>
                <w:highlight w:val="yellow"/>
              </w:rPr>
              <w:t>100% Payment</w:t>
            </w:r>
          </w:p>
        </w:tc>
      </w:tr>
      <w:tr w:rsidR="00460E7D" w:rsidTr="00F343E1">
        <w:trPr>
          <w:jc w:val="center"/>
        </w:trPr>
        <w:tc>
          <w:tcPr>
            <w:tcW w:w="3325" w:type="dxa"/>
            <w:vAlign w:val="center"/>
          </w:tcPr>
          <w:p w:rsidR="007C03C8" w:rsidRPr="0074043A" w:rsidRDefault="00460E7D" w:rsidP="00F343E1">
            <w:pPr>
              <w:spacing w:line="276" w:lineRule="auto"/>
              <w:jc w:val="center"/>
              <w:rPr>
                <w:sz w:val="22"/>
                <w:highlight w:val="yellow"/>
              </w:rPr>
            </w:pPr>
            <w:r w:rsidRPr="0074043A">
              <w:rPr>
                <w:sz w:val="22"/>
                <w:highlight w:val="yellow"/>
              </w:rPr>
              <w:lastRenderedPageBreak/>
              <w:t>1% - 10% below AQL</w:t>
            </w:r>
          </w:p>
        </w:tc>
        <w:tc>
          <w:tcPr>
            <w:tcW w:w="3510" w:type="dxa"/>
            <w:vAlign w:val="center"/>
          </w:tcPr>
          <w:p w:rsidR="007C03C8" w:rsidRPr="0074043A" w:rsidRDefault="00460E7D" w:rsidP="00F343E1">
            <w:pPr>
              <w:spacing w:line="276" w:lineRule="auto"/>
              <w:jc w:val="center"/>
              <w:rPr>
                <w:sz w:val="22"/>
                <w:highlight w:val="yellow"/>
              </w:rPr>
            </w:pPr>
            <w:r w:rsidRPr="0074043A">
              <w:rPr>
                <w:sz w:val="22"/>
                <w:highlight w:val="yellow"/>
              </w:rPr>
              <w:t>88% - 97% Performance</w:t>
            </w:r>
          </w:p>
        </w:tc>
        <w:tc>
          <w:tcPr>
            <w:tcW w:w="3955" w:type="dxa"/>
            <w:vAlign w:val="center"/>
          </w:tcPr>
          <w:p w:rsidR="007C03C8" w:rsidRPr="0074043A" w:rsidRDefault="00460E7D" w:rsidP="00F343E1">
            <w:pPr>
              <w:spacing w:line="276" w:lineRule="auto"/>
              <w:jc w:val="center"/>
              <w:rPr>
                <w:sz w:val="22"/>
                <w:highlight w:val="yellow"/>
              </w:rPr>
            </w:pPr>
            <w:r w:rsidRPr="0074043A">
              <w:rPr>
                <w:sz w:val="22"/>
                <w:highlight w:val="yellow"/>
              </w:rPr>
              <w:t>80% Payment</w:t>
            </w:r>
          </w:p>
        </w:tc>
      </w:tr>
      <w:tr w:rsidR="00460E7D" w:rsidTr="00F343E1">
        <w:trPr>
          <w:jc w:val="center"/>
        </w:trPr>
        <w:tc>
          <w:tcPr>
            <w:tcW w:w="3325" w:type="dxa"/>
            <w:vAlign w:val="center"/>
          </w:tcPr>
          <w:p w:rsidR="007C03C8" w:rsidRPr="0074043A" w:rsidRDefault="00460E7D" w:rsidP="00F343E1">
            <w:pPr>
              <w:spacing w:line="276" w:lineRule="auto"/>
              <w:jc w:val="center"/>
              <w:rPr>
                <w:sz w:val="22"/>
                <w:highlight w:val="yellow"/>
              </w:rPr>
            </w:pPr>
            <w:r w:rsidRPr="0074043A">
              <w:rPr>
                <w:sz w:val="22"/>
                <w:highlight w:val="yellow"/>
              </w:rPr>
              <w:t>11% - 20% below AQL</w:t>
            </w:r>
          </w:p>
        </w:tc>
        <w:tc>
          <w:tcPr>
            <w:tcW w:w="3510" w:type="dxa"/>
            <w:vAlign w:val="center"/>
          </w:tcPr>
          <w:p w:rsidR="007C03C8" w:rsidRPr="0074043A" w:rsidRDefault="00460E7D" w:rsidP="00F343E1">
            <w:pPr>
              <w:spacing w:line="276" w:lineRule="auto"/>
              <w:jc w:val="center"/>
              <w:rPr>
                <w:sz w:val="22"/>
                <w:highlight w:val="yellow"/>
              </w:rPr>
            </w:pPr>
            <w:r w:rsidRPr="0074043A">
              <w:rPr>
                <w:sz w:val="22"/>
                <w:highlight w:val="yellow"/>
              </w:rPr>
              <w:t>78% - 87% Performance</w:t>
            </w:r>
          </w:p>
        </w:tc>
        <w:tc>
          <w:tcPr>
            <w:tcW w:w="3955" w:type="dxa"/>
            <w:vAlign w:val="center"/>
          </w:tcPr>
          <w:p w:rsidR="007C03C8" w:rsidRPr="0074043A" w:rsidRDefault="00460E7D" w:rsidP="00F343E1">
            <w:pPr>
              <w:spacing w:line="276" w:lineRule="auto"/>
              <w:jc w:val="center"/>
              <w:rPr>
                <w:sz w:val="22"/>
                <w:highlight w:val="yellow"/>
              </w:rPr>
            </w:pPr>
            <w:r w:rsidRPr="0074043A">
              <w:rPr>
                <w:sz w:val="22"/>
                <w:highlight w:val="yellow"/>
              </w:rPr>
              <w:t>70% Payment</w:t>
            </w:r>
          </w:p>
        </w:tc>
      </w:tr>
      <w:tr w:rsidR="00460E7D" w:rsidTr="00F343E1">
        <w:trPr>
          <w:jc w:val="center"/>
        </w:trPr>
        <w:tc>
          <w:tcPr>
            <w:tcW w:w="3325" w:type="dxa"/>
            <w:vAlign w:val="center"/>
          </w:tcPr>
          <w:p w:rsidR="007C03C8" w:rsidRPr="0074043A" w:rsidRDefault="00460E7D" w:rsidP="00F343E1">
            <w:pPr>
              <w:spacing w:line="276" w:lineRule="auto"/>
              <w:jc w:val="center"/>
              <w:rPr>
                <w:sz w:val="22"/>
                <w:highlight w:val="yellow"/>
              </w:rPr>
            </w:pPr>
            <w:r w:rsidRPr="0074043A">
              <w:rPr>
                <w:sz w:val="22"/>
                <w:highlight w:val="yellow"/>
              </w:rPr>
              <w:t>More than 21% below AQL</w:t>
            </w:r>
          </w:p>
        </w:tc>
        <w:tc>
          <w:tcPr>
            <w:tcW w:w="3510" w:type="dxa"/>
            <w:vAlign w:val="center"/>
          </w:tcPr>
          <w:p w:rsidR="007C03C8" w:rsidRPr="0074043A" w:rsidRDefault="00460E7D" w:rsidP="00F343E1">
            <w:pPr>
              <w:spacing w:line="276" w:lineRule="auto"/>
              <w:jc w:val="center"/>
              <w:rPr>
                <w:sz w:val="22"/>
                <w:highlight w:val="yellow"/>
              </w:rPr>
            </w:pPr>
            <w:r w:rsidRPr="0074043A">
              <w:rPr>
                <w:sz w:val="22"/>
                <w:highlight w:val="yellow"/>
              </w:rPr>
              <w:t>77% or Less Performance</w:t>
            </w:r>
          </w:p>
        </w:tc>
        <w:tc>
          <w:tcPr>
            <w:tcW w:w="3955" w:type="dxa"/>
            <w:vAlign w:val="center"/>
          </w:tcPr>
          <w:p w:rsidR="00460E7D" w:rsidRPr="0074043A" w:rsidRDefault="00460E7D" w:rsidP="00F343E1">
            <w:pPr>
              <w:spacing w:line="276" w:lineRule="auto"/>
              <w:jc w:val="center"/>
              <w:rPr>
                <w:sz w:val="22"/>
                <w:highlight w:val="yellow"/>
              </w:rPr>
            </w:pPr>
            <w:r w:rsidRPr="0074043A">
              <w:rPr>
                <w:sz w:val="22"/>
                <w:highlight w:val="yellow"/>
              </w:rPr>
              <w:t xml:space="preserve">25% of the Unit Cost </w:t>
            </w:r>
          </w:p>
          <w:p w:rsidR="007C03C8" w:rsidRPr="0074043A" w:rsidRDefault="00460E7D" w:rsidP="00F343E1">
            <w:pPr>
              <w:spacing w:line="276" w:lineRule="auto"/>
              <w:jc w:val="center"/>
              <w:rPr>
                <w:sz w:val="22"/>
                <w:highlight w:val="yellow"/>
              </w:rPr>
            </w:pPr>
            <w:r w:rsidRPr="0074043A">
              <w:rPr>
                <w:sz w:val="22"/>
                <w:highlight w:val="yellow"/>
              </w:rPr>
              <w:t>multiplied by the actual level achieved</w:t>
            </w:r>
          </w:p>
        </w:tc>
      </w:tr>
    </w:tbl>
    <w:p w:rsidR="007C03C8" w:rsidRDefault="007C03C8" w:rsidP="00832FC6">
      <w:pPr>
        <w:spacing w:line="276" w:lineRule="auto"/>
        <w:rPr>
          <w:sz w:val="22"/>
        </w:rPr>
      </w:pPr>
    </w:p>
    <w:p w:rsidR="00F343E1" w:rsidRDefault="00F343E1" w:rsidP="00832FC6">
      <w:pPr>
        <w:spacing w:line="276" w:lineRule="auto"/>
        <w:rPr>
          <w:color w:val="FF0000"/>
          <w:sz w:val="22"/>
        </w:rPr>
      </w:pPr>
      <w:r w:rsidRPr="00F343E1">
        <w:rPr>
          <w:color w:val="FF0000"/>
          <w:sz w:val="22"/>
        </w:rPr>
        <w:t xml:space="preserve">*** </w:t>
      </w:r>
      <w:r w:rsidRPr="00F343E1">
        <w:rPr>
          <w:b/>
          <w:color w:val="FF0000"/>
          <w:sz w:val="22"/>
        </w:rPr>
        <w:t>OR</w:t>
      </w:r>
      <w:r>
        <w:rPr>
          <w:color w:val="FF0000"/>
          <w:sz w:val="22"/>
        </w:rPr>
        <w:t xml:space="preserve"> ***</w:t>
      </w:r>
    </w:p>
    <w:p w:rsidR="00F343E1" w:rsidRPr="00F343E1" w:rsidRDefault="00F343E1" w:rsidP="00F343E1">
      <w:pPr>
        <w:spacing w:after="120" w:line="276" w:lineRule="auto"/>
        <w:ind w:left="288"/>
        <w:jc w:val="both"/>
        <w:rPr>
          <w:b/>
          <w:highlight w:val="yellow"/>
          <w:u w:val="single"/>
        </w:rPr>
      </w:pPr>
      <w:r w:rsidRPr="00F343E1">
        <w:rPr>
          <w:b/>
          <w:highlight w:val="yellow"/>
          <w:u w:val="single"/>
        </w:rPr>
        <w:t>G.2.1</w:t>
      </w:r>
      <w:r w:rsidRPr="00F343E1">
        <w:rPr>
          <w:b/>
          <w:highlight w:val="yellow"/>
          <w:u w:val="single"/>
        </w:rPr>
        <w:tab/>
        <w:t>PAYMENT REDUCTIONS</w:t>
      </w:r>
    </w:p>
    <w:p w:rsidR="00F343E1" w:rsidRPr="00F343E1" w:rsidRDefault="00F343E1" w:rsidP="00F343E1">
      <w:pPr>
        <w:spacing w:line="276" w:lineRule="auto"/>
        <w:ind w:left="432"/>
        <w:jc w:val="both"/>
        <w:rPr>
          <w:b/>
          <w:highlight w:val="yellow"/>
          <w:u w:val="single"/>
        </w:rPr>
      </w:pPr>
      <w:r w:rsidRPr="00F343E1">
        <w:rPr>
          <w:b/>
          <w:highlight w:val="yellow"/>
          <w:u w:val="single"/>
        </w:rPr>
        <w:t>G.2.1.1</w:t>
      </w:r>
      <w:r w:rsidRPr="00F343E1">
        <w:rPr>
          <w:b/>
          <w:highlight w:val="yellow"/>
          <w:u w:val="single"/>
        </w:rPr>
        <w:tab/>
        <w:t>PAYMENTS FOR WORK MEETING STATED AQL OR ABOVE</w:t>
      </w:r>
    </w:p>
    <w:p w:rsidR="00F343E1" w:rsidRPr="00F343E1" w:rsidRDefault="00F343E1" w:rsidP="00F343E1">
      <w:pPr>
        <w:spacing w:after="60" w:line="276" w:lineRule="auto"/>
        <w:jc w:val="both"/>
        <w:rPr>
          <w:sz w:val="22"/>
          <w:highlight w:val="yellow"/>
        </w:rPr>
      </w:pPr>
      <w:r w:rsidRPr="00F343E1">
        <w:rPr>
          <w:sz w:val="22"/>
          <w:highlight w:val="yellow"/>
        </w:rPr>
        <w:t>The Government expects to receive quality services.  The minimum AQL is required to achieve a satisfactory performance rating.  Full payment will be made for final work meeting at least identified AQL, as identified in the Performance Requirements Summary (Section E.3.3).</w:t>
      </w:r>
    </w:p>
    <w:p w:rsidR="00F343E1" w:rsidRPr="00F343E1" w:rsidRDefault="00F343E1" w:rsidP="00F343E1">
      <w:pPr>
        <w:spacing w:after="240" w:line="276" w:lineRule="auto"/>
        <w:jc w:val="both"/>
        <w:rPr>
          <w:sz w:val="22"/>
          <w:highlight w:val="yellow"/>
        </w:rPr>
      </w:pPr>
      <w:r w:rsidRPr="00F343E1">
        <w:rPr>
          <w:sz w:val="22"/>
          <w:highlight w:val="yellow"/>
        </w:rPr>
        <w:t>If the work deliverable cannot be reworked to achieve the minimum required AQL, a reduction in payment of the Unit price will be applied as shown below.</w:t>
      </w:r>
    </w:p>
    <w:p w:rsidR="00F343E1" w:rsidRPr="00F343E1" w:rsidRDefault="00F343E1" w:rsidP="00F343E1">
      <w:pPr>
        <w:spacing w:line="276" w:lineRule="auto"/>
        <w:ind w:left="432"/>
        <w:jc w:val="both"/>
        <w:rPr>
          <w:b/>
          <w:highlight w:val="yellow"/>
          <w:u w:val="single"/>
        </w:rPr>
      </w:pPr>
      <w:r w:rsidRPr="00F343E1">
        <w:rPr>
          <w:b/>
          <w:highlight w:val="yellow"/>
          <w:u w:val="single"/>
        </w:rPr>
        <w:t>G.2.1.2</w:t>
      </w:r>
      <w:r w:rsidRPr="00F343E1">
        <w:rPr>
          <w:b/>
          <w:sz w:val="22"/>
          <w:highlight w:val="yellow"/>
          <w:u w:val="single"/>
        </w:rPr>
        <w:tab/>
      </w:r>
      <w:r w:rsidRPr="00F343E1">
        <w:rPr>
          <w:b/>
          <w:highlight w:val="yellow"/>
          <w:u w:val="single"/>
        </w:rPr>
        <w:t>PAYMENTS FOR WORK WITH AQL BETWEEN 1%—10% BELOW MINIMUM AQL</w:t>
      </w:r>
    </w:p>
    <w:p w:rsidR="00F343E1" w:rsidRPr="00F343E1" w:rsidRDefault="00F343E1" w:rsidP="00F343E1">
      <w:pPr>
        <w:spacing w:after="60" w:line="276" w:lineRule="auto"/>
        <w:jc w:val="both"/>
        <w:rPr>
          <w:sz w:val="22"/>
          <w:highlight w:val="yellow"/>
        </w:rPr>
      </w:pPr>
      <w:r w:rsidRPr="00F343E1">
        <w:rPr>
          <w:sz w:val="22"/>
          <w:highlight w:val="yellow"/>
        </w:rPr>
        <w:t>If the work deliverable cannot or will not be reworked to achieve the minimum required AQL, payment of 90% of the Unit price will be applied to work falling between 1% and 10% below the stated AQL.</w:t>
      </w:r>
    </w:p>
    <w:p w:rsidR="00F343E1" w:rsidRPr="00F343E1" w:rsidRDefault="00F343E1" w:rsidP="00F343E1">
      <w:pPr>
        <w:spacing w:after="60" w:line="276" w:lineRule="auto"/>
        <w:ind w:left="432"/>
        <w:jc w:val="both"/>
        <w:rPr>
          <w:sz w:val="22"/>
          <w:highlight w:val="yellow"/>
        </w:rPr>
      </w:pPr>
      <w:r w:rsidRPr="00F343E1">
        <w:rPr>
          <w:sz w:val="22"/>
          <w:highlight w:val="yellow"/>
        </w:rPr>
        <w:t>Example: 90% AQL is achieved on work with a 95% AQL requirement (work is 5% below minimum AQL).  Unit price is $10,000.00.</w:t>
      </w:r>
    </w:p>
    <w:p w:rsidR="00F343E1" w:rsidRPr="00F343E1" w:rsidRDefault="00F343E1" w:rsidP="00F343E1">
      <w:pPr>
        <w:spacing w:after="240" w:line="276" w:lineRule="auto"/>
        <w:ind w:left="432"/>
        <w:jc w:val="both"/>
        <w:rPr>
          <w:b/>
          <w:highlight w:val="yellow"/>
          <w:u w:val="single"/>
        </w:rPr>
      </w:pPr>
      <w:r w:rsidRPr="00F343E1">
        <w:rPr>
          <w:sz w:val="22"/>
          <w:highlight w:val="yellow"/>
        </w:rPr>
        <w:tab/>
      </w:r>
      <w:r w:rsidRPr="00F343E1">
        <w:rPr>
          <w:sz w:val="22"/>
          <w:highlight w:val="yellow"/>
        </w:rPr>
        <w:tab/>
        <w:t>10,000 x 90% = 9,000.  Contractor would be paid $9,000.00 for the Unit.</w:t>
      </w:r>
    </w:p>
    <w:p w:rsidR="00F343E1" w:rsidRPr="00F343E1" w:rsidRDefault="00F343E1" w:rsidP="00F343E1">
      <w:pPr>
        <w:spacing w:line="276" w:lineRule="auto"/>
        <w:ind w:left="432"/>
        <w:jc w:val="both"/>
        <w:rPr>
          <w:b/>
          <w:highlight w:val="yellow"/>
          <w:u w:val="single"/>
        </w:rPr>
      </w:pPr>
      <w:r w:rsidRPr="00F343E1">
        <w:rPr>
          <w:b/>
          <w:highlight w:val="yellow"/>
          <w:u w:val="single"/>
        </w:rPr>
        <w:t>G.2.1.3</w:t>
      </w:r>
      <w:r w:rsidRPr="00F343E1">
        <w:rPr>
          <w:b/>
          <w:sz w:val="22"/>
          <w:highlight w:val="yellow"/>
          <w:u w:val="single"/>
        </w:rPr>
        <w:tab/>
      </w:r>
      <w:r w:rsidRPr="00F343E1">
        <w:rPr>
          <w:b/>
          <w:highlight w:val="yellow"/>
          <w:u w:val="single"/>
        </w:rPr>
        <w:t>PAYMENTS FOR WORK WITH AQL BETWEEN 11%—20% BELOW MINIMUM AQL</w:t>
      </w:r>
    </w:p>
    <w:p w:rsidR="00F343E1" w:rsidRPr="00F343E1" w:rsidRDefault="00F343E1" w:rsidP="00F343E1">
      <w:pPr>
        <w:spacing w:after="60" w:line="276" w:lineRule="auto"/>
        <w:jc w:val="both"/>
        <w:rPr>
          <w:sz w:val="22"/>
          <w:highlight w:val="yellow"/>
        </w:rPr>
      </w:pPr>
      <w:r w:rsidRPr="00F343E1">
        <w:rPr>
          <w:sz w:val="22"/>
          <w:highlight w:val="yellow"/>
        </w:rPr>
        <w:t>If the work deliverable cannot or will not be reworked to achieve the minimum required AQL, payment of 90% of the Unit price will be applied to work falling between 11% and 20% below the stated AQL.</w:t>
      </w:r>
    </w:p>
    <w:p w:rsidR="00F343E1" w:rsidRPr="00F343E1" w:rsidRDefault="00F343E1" w:rsidP="00F343E1">
      <w:pPr>
        <w:spacing w:after="60" w:line="276" w:lineRule="auto"/>
        <w:ind w:left="432"/>
        <w:jc w:val="both"/>
        <w:rPr>
          <w:sz w:val="22"/>
          <w:highlight w:val="yellow"/>
        </w:rPr>
      </w:pPr>
      <w:r w:rsidRPr="00F343E1">
        <w:rPr>
          <w:sz w:val="22"/>
          <w:highlight w:val="yellow"/>
        </w:rPr>
        <w:t>Example: 75% AQL is achieved on work with a 95% AQL requirement (work is 20% below minimum AQL).  Unit price is $10,000.00.</w:t>
      </w:r>
    </w:p>
    <w:p w:rsidR="00F343E1" w:rsidRPr="00F343E1" w:rsidRDefault="00F343E1" w:rsidP="00F343E1">
      <w:pPr>
        <w:spacing w:after="240" w:line="276" w:lineRule="auto"/>
        <w:ind w:left="432"/>
        <w:jc w:val="both"/>
        <w:rPr>
          <w:b/>
          <w:highlight w:val="yellow"/>
          <w:u w:val="single"/>
        </w:rPr>
      </w:pPr>
      <w:r w:rsidRPr="00F343E1">
        <w:rPr>
          <w:sz w:val="22"/>
          <w:highlight w:val="yellow"/>
        </w:rPr>
        <w:tab/>
      </w:r>
      <w:r w:rsidRPr="00F343E1">
        <w:rPr>
          <w:sz w:val="22"/>
          <w:highlight w:val="yellow"/>
        </w:rPr>
        <w:tab/>
        <w:t>10,000 x 90% = 9,000 x 75% = 6,750.  Contractor would be paid $6,750.00 for the Unit.</w:t>
      </w:r>
    </w:p>
    <w:p w:rsidR="00F343E1" w:rsidRPr="00F343E1" w:rsidRDefault="00F343E1" w:rsidP="00F343E1">
      <w:pPr>
        <w:spacing w:line="276" w:lineRule="auto"/>
        <w:ind w:left="432"/>
        <w:jc w:val="both"/>
        <w:rPr>
          <w:b/>
          <w:highlight w:val="yellow"/>
          <w:u w:val="single"/>
        </w:rPr>
      </w:pPr>
      <w:r w:rsidRPr="00F343E1">
        <w:rPr>
          <w:b/>
          <w:highlight w:val="yellow"/>
          <w:u w:val="single"/>
        </w:rPr>
        <w:t>G.2.1.4</w:t>
      </w:r>
      <w:r w:rsidRPr="00F343E1">
        <w:rPr>
          <w:b/>
          <w:sz w:val="22"/>
          <w:highlight w:val="yellow"/>
          <w:u w:val="single"/>
        </w:rPr>
        <w:tab/>
      </w:r>
      <w:r w:rsidRPr="00F343E1">
        <w:rPr>
          <w:b/>
          <w:highlight w:val="yellow"/>
          <w:u w:val="single"/>
        </w:rPr>
        <w:t>PAYMENTS FOR WORK WITH AQL BELOW 21% MINIMUM AQL</w:t>
      </w:r>
    </w:p>
    <w:p w:rsidR="00F343E1" w:rsidRPr="00F343E1" w:rsidRDefault="00F343E1" w:rsidP="00F343E1">
      <w:pPr>
        <w:spacing w:after="60" w:line="276" w:lineRule="auto"/>
        <w:jc w:val="both"/>
        <w:rPr>
          <w:sz w:val="22"/>
          <w:highlight w:val="yellow"/>
        </w:rPr>
      </w:pPr>
      <w:r w:rsidRPr="00F343E1">
        <w:rPr>
          <w:sz w:val="22"/>
          <w:highlight w:val="yellow"/>
        </w:rPr>
        <w:t>If the work deliverable cannot or will not be reworked to achieve the minimum required AQL, payment of 80% of the Unit price will be applied to work falling below 21% the stated AQL.</w:t>
      </w:r>
    </w:p>
    <w:p w:rsidR="00F343E1" w:rsidRPr="00F343E1" w:rsidRDefault="00F343E1" w:rsidP="00F343E1">
      <w:pPr>
        <w:spacing w:after="60" w:line="276" w:lineRule="auto"/>
        <w:ind w:left="432"/>
        <w:jc w:val="both"/>
        <w:rPr>
          <w:sz w:val="22"/>
          <w:highlight w:val="yellow"/>
        </w:rPr>
      </w:pPr>
      <w:r w:rsidRPr="00F343E1">
        <w:rPr>
          <w:sz w:val="22"/>
          <w:highlight w:val="yellow"/>
        </w:rPr>
        <w:t>Example: 70% AQL is achieved on work with a 95% AQL requirement (work is 25% below minimum AQL).  Unit price is $10,000.00.</w:t>
      </w:r>
    </w:p>
    <w:p w:rsidR="00F343E1" w:rsidRDefault="00F343E1" w:rsidP="00F343E1">
      <w:pPr>
        <w:spacing w:line="276" w:lineRule="auto"/>
        <w:ind w:left="432"/>
        <w:jc w:val="both"/>
        <w:rPr>
          <w:sz w:val="22"/>
        </w:rPr>
      </w:pPr>
      <w:r w:rsidRPr="00F343E1">
        <w:rPr>
          <w:sz w:val="22"/>
          <w:highlight w:val="yellow"/>
        </w:rPr>
        <w:tab/>
      </w:r>
      <w:r w:rsidRPr="00F343E1">
        <w:rPr>
          <w:sz w:val="22"/>
          <w:highlight w:val="yellow"/>
        </w:rPr>
        <w:tab/>
        <w:t>10,000 x 80% = 8,000 x 70% = 6,400.  Contractor would be paid $6,400.00 for the Unit.</w:t>
      </w:r>
    </w:p>
    <w:p w:rsidR="00F343E1" w:rsidRPr="00F343E1" w:rsidRDefault="00F343E1" w:rsidP="00832FC6">
      <w:pPr>
        <w:spacing w:line="276" w:lineRule="auto"/>
        <w:rPr>
          <w:color w:val="FF0000"/>
          <w:sz w:val="22"/>
        </w:rPr>
      </w:pPr>
    </w:p>
    <w:p w:rsidR="002B5E19" w:rsidRPr="002C118B" w:rsidRDefault="002C118B" w:rsidP="00832FC6">
      <w:pPr>
        <w:spacing w:line="276" w:lineRule="auto"/>
        <w:ind w:left="288"/>
        <w:jc w:val="both"/>
        <w:rPr>
          <w:b/>
          <w:u w:val="single"/>
        </w:rPr>
      </w:pPr>
      <w:r w:rsidRPr="00D56289">
        <w:rPr>
          <w:b/>
          <w:u w:val="single"/>
        </w:rPr>
        <w:t>G.2.2</w:t>
      </w:r>
      <w:r w:rsidRPr="002C118B">
        <w:rPr>
          <w:b/>
          <w:u w:val="single"/>
        </w:rPr>
        <w:tab/>
      </w:r>
      <w:r w:rsidRPr="003D4DCE">
        <w:rPr>
          <w:b/>
          <w:u w:val="single"/>
        </w:rPr>
        <w:t>RE-INSPECTION COSTS</w:t>
      </w:r>
    </w:p>
    <w:p w:rsidR="009D3624" w:rsidRDefault="009D3624" w:rsidP="001302FC">
      <w:pPr>
        <w:spacing w:after="20" w:line="276" w:lineRule="auto"/>
        <w:jc w:val="both"/>
        <w:rPr>
          <w:sz w:val="22"/>
        </w:rPr>
      </w:pPr>
      <w:r>
        <w:rPr>
          <w:sz w:val="22"/>
        </w:rPr>
        <w:t>If rew</w:t>
      </w:r>
      <w:r w:rsidR="00EC5F48">
        <w:rPr>
          <w:sz w:val="22"/>
        </w:rPr>
        <w:t>ork of</w:t>
      </w:r>
      <w:r w:rsidR="00D92306">
        <w:rPr>
          <w:sz w:val="22"/>
        </w:rPr>
        <w:t xml:space="preserve"> any</w:t>
      </w:r>
      <w:r w:rsidR="00EC5F48">
        <w:rPr>
          <w:sz w:val="22"/>
        </w:rPr>
        <w:t xml:space="preserve"> </w:t>
      </w:r>
      <w:r w:rsidR="00A333C0">
        <w:rPr>
          <w:sz w:val="22"/>
        </w:rPr>
        <w:t>work performed</w:t>
      </w:r>
      <w:r w:rsidR="00EC5F48">
        <w:rPr>
          <w:sz w:val="22"/>
        </w:rPr>
        <w:t xml:space="preserve"> is required, </w:t>
      </w:r>
      <w:r w:rsidR="009A43ED">
        <w:rPr>
          <w:sz w:val="22"/>
        </w:rPr>
        <w:t xml:space="preserve">the </w:t>
      </w:r>
      <w:r>
        <w:rPr>
          <w:sz w:val="22"/>
        </w:rPr>
        <w:t>Contractor will be assessed the costs incurred by the Government in perfo</w:t>
      </w:r>
      <w:r w:rsidR="005D6FC1">
        <w:rPr>
          <w:sz w:val="22"/>
        </w:rPr>
        <w:t xml:space="preserve">rming such activities.  One </w:t>
      </w:r>
      <w:r>
        <w:rPr>
          <w:sz w:val="22"/>
        </w:rPr>
        <w:t>inspection</w:t>
      </w:r>
      <w:r w:rsidR="005D6FC1">
        <w:rPr>
          <w:sz w:val="22"/>
        </w:rPr>
        <w:t>, per Unit, during ongoing operations</w:t>
      </w:r>
      <w:r>
        <w:rPr>
          <w:sz w:val="22"/>
        </w:rPr>
        <w:t xml:space="preserve"> will be authorized</w:t>
      </w:r>
      <w:r w:rsidR="005D6FC1">
        <w:rPr>
          <w:sz w:val="22"/>
        </w:rPr>
        <w:t>,</w:t>
      </w:r>
      <w:r>
        <w:rPr>
          <w:sz w:val="22"/>
        </w:rPr>
        <w:t xml:space="preserve"> and one final </w:t>
      </w:r>
      <w:r w:rsidR="005D6FC1">
        <w:rPr>
          <w:sz w:val="22"/>
        </w:rPr>
        <w:t>inspection at the completion of all operations</w:t>
      </w:r>
      <w:r>
        <w:rPr>
          <w:sz w:val="22"/>
        </w:rPr>
        <w:t>.</w:t>
      </w:r>
    </w:p>
    <w:p w:rsidR="009D3624" w:rsidRDefault="00421A1E" w:rsidP="00DD48B9">
      <w:pPr>
        <w:pStyle w:val="ListParagraph"/>
        <w:numPr>
          <w:ilvl w:val="0"/>
          <w:numId w:val="102"/>
        </w:numPr>
        <w:spacing w:after="0"/>
        <w:ind w:left="648"/>
        <w:contextualSpacing w:val="0"/>
        <w:jc w:val="both"/>
      </w:pPr>
      <w:r>
        <w:t xml:space="preserve">Any </w:t>
      </w:r>
      <w:r w:rsidR="005D6FC1">
        <w:t>subsequent inspection requests</w:t>
      </w:r>
      <w:r>
        <w:t xml:space="preserve"> will be re-inspected and will accrue re-inspection costs.</w:t>
      </w:r>
    </w:p>
    <w:p w:rsidR="00421A1E" w:rsidRPr="009D3624" w:rsidRDefault="00421A1E" w:rsidP="00586E34">
      <w:pPr>
        <w:pStyle w:val="ListParagraph"/>
        <w:numPr>
          <w:ilvl w:val="0"/>
          <w:numId w:val="102"/>
        </w:numPr>
        <w:spacing w:after="20"/>
        <w:ind w:left="648"/>
        <w:contextualSpacing w:val="0"/>
        <w:jc w:val="both"/>
      </w:pPr>
      <w:r>
        <w:t xml:space="preserve">If the final </w:t>
      </w:r>
      <w:r w:rsidR="005D6FC1">
        <w:t>inspection</w:t>
      </w:r>
      <w:r>
        <w:t xml:space="preserve"> requires rework, the </w:t>
      </w:r>
      <w:r w:rsidR="001A5DC6">
        <w:t>rework</w:t>
      </w:r>
      <w:r>
        <w:t xml:space="preserve"> will be re-inspected and will accrue re-inspection costs.</w:t>
      </w:r>
    </w:p>
    <w:tbl>
      <w:tblPr>
        <w:tblStyle w:val="TableGrid"/>
        <w:tblW w:w="0" w:type="auto"/>
        <w:jc w:val="center"/>
        <w:tblLook w:val="04A0" w:firstRow="1" w:lastRow="0" w:firstColumn="1" w:lastColumn="0" w:noHBand="0" w:noVBand="1"/>
      </w:tblPr>
      <w:tblGrid>
        <w:gridCol w:w="6467"/>
        <w:gridCol w:w="2888"/>
      </w:tblGrid>
      <w:tr w:rsidR="008757B4" w:rsidRPr="007F2737" w:rsidTr="006C3911">
        <w:trPr>
          <w:trHeight w:val="368"/>
          <w:jc w:val="center"/>
        </w:trPr>
        <w:tc>
          <w:tcPr>
            <w:tcW w:w="9355" w:type="dxa"/>
            <w:gridSpan w:val="2"/>
            <w:shd w:val="clear" w:color="auto" w:fill="A6A6A6" w:themeFill="background1" w:themeFillShade="A6"/>
            <w:vAlign w:val="center"/>
          </w:tcPr>
          <w:p w:rsidR="008757B4" w:rsidRPr="007F2737" w:rsidRDefault="008757B4" w:rsidP="00777FE0">
            <w:pPr>
              <w:spacing w:line="276" w:lineRule="auto"/>
              <w:jc w:val="center"/>
              <w:rPr>
                <w:b/>
                <w:sz w:val="22"/>
                <w:szCs w:val="22"/>
              </w:rPr>
            </w:pPr>
            <w:r w:rsidRPr="007F2737">
              <w:rPr>
                <w:b/>
                <w:sz w:val="22"/>
                <w:szCs w:val="22"/>
              </w:rPr>
              <w:t>CHARGE RATES FOR GOVERNMENT RE-INSPECTION OF WORK</w:t>
            </w:r>
          </w:p>
        </w:tc>
      </w:tr>
      <w:tr w:rsidR="008757B4" w:rsidRPr="007F2737" w:rsidTr="006C3911">
        <w:trPr>
          <w:jc w:val="center"/>
        </w:trPr>
        <w:tc>
          <w:tcPr>
            <w:tcW w:w="6467" w:type="dxa"/>
            <w:shd w:val="clear" w:color="auto" w:fill="D9D9D9" w:themeFill="background1" w:themeFillShade="D9"/>
            <w:vAlign w:val="center"/>
          </w:tcPr>
          <w:p w:rsidR="008757B4" w:rsidRPr="006C3911" w:rsidRDefault="008757B4" w:rsidP="00777FE0">
            <w:pPr>
              <w:jc w:val="center"/>
              <w:rPr>
                <w:b/>
                <w:sz w:val="20"/>
                <w:szCs w:val="22"/>
              </w:rPr>
            </w:pPr>
            <w:r w:rsidRPr="006C3911">
              <w:rPr>
                <w:b/>
                <w:sz w:val="20"/>
                <w:szCs w:val="22"/>
              </w:rPr>
              <w:t>ACTIVITY</w:t>
            </w:r>
          </w:p>
        </w:tc>
        <w:tc>
          <w:tcPr>
            <w:tcW w:w="2888" w:type="dxa"/>
            <w:shd w:val="clear" w:color="auto" w:fill="D9D9D9" w:themeFill="background1" w:themeFillShade="D9"/>
            <w:vAlign w:val="center"/>
          </w:tcPr>
          <w:p w:rsidR="008757B4" w:rsidRPr="006C3911" w:rsidRDefault="008757B4" w:rsidP="00777FE0">
            <w:pPr>
              <w:jc w:val="center"/>
              <w:rPr>
                <w:b/>
                <w:sz w:val="20"/>
                <w:szCs w:val="22"/>
              </w:rPr>
            </w:pPr>
            <w:r w:rsidRPr="006C3911">
              <w:rPr>
                <w:b/>
                <w:sz w:val="20"/>
                <w:szCs w:val="22"/>
              </w:rPr>
              <w:t>RATE</w:t>
            </w:r>
          </w:p>
        </w:tc>
      </w:tr>
      <w:tr w:rsidR="008757B4" w:rsidRPr="007F2737" w:rsidTr="00C54C36">
        <w:trPr>
          <w:jc w:val="center"/>
        </w:trPr>
        <w:tc>
          <w:tcPr>
            <w:tcW w:w="6467" w:type="dxa"/>
            <w:tcBorders>
              <w:bottom w:val="single" w:sz="4" w:space="0" w:color="auto"/>
            </w:tcBorders>
            <w:vAlign w:val="center"/>
          </w:tcPr>
          <w:p w:rsidR="008757B4" w:rsidRPr="007F2737" w:rsidRDefault="008757B4" w:rsidP="00777FE0">
            <w:pPr>
              <w:spacing w:line="276" w:lineRule="auto"/>
              <w:rPr>
                <w:sz w:val="22"/>
                <w:szCs w:val="22"/>
              </w:rPr>
            </w:pPr>
            <w:r w:rsidRPr="007F2737">
              <w:rPr>
                <w:sz w:val="22"/>
                <w:szCs w:val="22"/>
              </w:rPr>
              <w:t>Government wages (per employee performing re-inspection)</w:t>
            </w:r>
          </w:p>
        </w:tc>
        <w:tc>
          <w:tcPr>
            <w:tcW w:w="2888" w:type="dxa"/>
            <w:tcBorders>
              <w:bottom w:val="single" w:sz="4" w:space="0" w:color="auto"/>
            </w:tcBorders>
            <w:vAlign w:val="center"/>
          </w:tcPr>
          <w:p w:rsidR="008757B4" w:rsidRPr="007F2737" w:rsidRDefault="008757B4" w:rsidP="00777FE0">
            <w:pPr>
              <w:spacing w:line="276" w:lineRule="auto"/>
              <w:jc w:val="center"/>
              <w:rPr>
                <w:sz w:val="22"/>
                <w:szCs w:val="22"/>
              </w:rPr>
            </w:pPr>
            <w:r w:rsidRPr="007F2737">
              <w:rPr>
                <w:sz w:val="22"/>
                <w:szCs w:val="22"/>
                <w:highlight w:val="yellow"/>
              </w:rPr>
              <w:t>$50.00 per hour</w:t>
            </w:r>
          </w:p>
        </w:tc>
      </w:tr>
      <w:tr w:rsidR="008757B4" w:rsidRPr="007F2737" w:rsidTr="00C54C36">
        <w:trPr>
          <w:jc w:val="center"/>
        </w:trPr>
        <w:tc>
          <w:tcPr>
            <w:tcW w:w="6467" w:type="dxa"/>
            <w:tcBorders>
              <w:bottom w:val="single" w:sz="4" w:space="0" w:color="auto"/>
            </w:tcBorders>
            <w:vAlign w:val="center"/>
          </w:tcPr>
          <w:p w:rsidR="008757B4" w:rsidRPr="007F2737" w:rsidRDefault="008757B4" w:rsidP="00777FE0">
            <w:pPr>
              <w:spacing w:line="276" w:lineRule="auto"/>
              <w:rPr>
                <w:sz w:val="22"/>
                <w:szCs w:val="22"/>
              </w:rPr>
            </w:pPr>
            <w:r w:rsidRPr="007F2737">
              <w:rPr>
                <w:sz w:val="22"/>
                <w:szCs w:val="22"/>
              </w:rPr>
              <w:t>Government Mileage*</w:t>
            </w:r>
          </w:p>
        </w:tc>
        <w:tc>
          <w:tcPr>
            <w:tcW w:w="2888" w:type="dxa"/>
            <w:tcBorders>
              <w:bottom w:val="single" w:sz="4" w:space="0" w:color="auto"/>
            </w:tcBorders>
            <w:vAlign w:val="center"/>
          </w:tcPr>
          <w:p w:rsidR="008757B4" w:rsidRPr="007F2737" w:rsidRDefault="008757B4" w:rsidP="00777FE0">
            <w:pPr>
              <w:spacing w:line="276" w:lineRule="auto"/>
              <w:jc w:val="center"/>
              <w:rPr>
                <w:sz w:val="22"/>
                <w:szCs w:val="22"/>
              </w:rPr>
            </w:pPr>
            <w:r w:rsidRPr="00B84A4C">
              <w:rPr>
                <w:sz w:val="22"/>
                <w:szCs w:val="22"/>
                <w:highlight w:val="yellow"/>
              </w:rPr>
              <w:t>$</w:t>
            </w:r>
            <w:r w:rsidR="00132CEA">
              <w:rPr>
                <w:sz w:val="22"/>
                <w:szCs w:val="22"/>
                <w:highlight w:val="yellow"/>
              </w:rPr>
              <w:t>0.58</w:t>
            </w:r>
            <w:r w:rsidRPr="007F2737">
              <w:rPr>
                <w:sz w:val="22"/>
                <w:szCs w:val="22"/>
                <w:highlight w:val="yellow"/>
              </w:rPr>
              <w:t xml:space="preserve"> per mile</w:t>
            </w:r>
          </w:p>
        </w:tc>
      </w:tr>
      <w:tr w:rsidR="007D58D5" w:rsidRPr="007F2737" w:rsidTr="00C54C36">
        <w:trPr>
          <w:jc w:val="center"/>
        </w:trPr>
        <w:tc>
          <w:tcPr>
            <w:tcW w:w="9355" w:type="dxa"/>
            <w:gridSpan w:val="2"/>
            <w:tcBorders>
              <w:top w:val="single" w:sz="4" w:space="0" w:color="auto"/>
              <w:left w:val="single" w:sz="4" w:space="0" w:color="auto"/>
              <w:bottom w:val="single" w:sz="4" w:space="0" w:color="auto"/>
              <w:right w:val="single" w:sz="4" w:space="0" w:color="auto"/>
            </w:tcBorders>
            <w:vAlign w:val="center"/>
          </w:tcPr>
          <w:p w:rsidR="007D58D5" w:rsidRPr="007F2737" w:rsidRDefault="007D58D5" w:rsidP="00777FE0">
            <w:pPr>
              <w:spacing w:line="276" w:lineRule="auto"/>
              <w:jc w:val="center"/>
              <w:rPr>
                <w:sz w:val="22"/>
                <w:szCs w:val="22"/>
              </w:rPr>
            </w:pPr>
          </w:p>
        </w:tc>
      </w:tr>
      <w:tr w:rsidR="008757B4" w:rsidRPr="007F2737" w:rsidTr="00C54C36">
        <w:trPr>
          <w:jc w:val="center"/>
        </w:trPr>
        <w:tc>
          <w:tcPr>
            <w:tcW w:w="9355" w:type="dxa"/>
            <w:gridSpan w:val="2"/>
            <w:tcBorders>
              <w:top w:val="single" w:sz="4" w:space="0" w:color="auto"/>
            </w:tcBorders>
            <w:vAlign w:val="center"/>
          </w:tcPr>
          <w:p w:rsidR="008757B4" w:rsidRPr="007F2737" w:rsidRDefault="008757B4" w:rsidP="00777FE0">
            <w:pPr>
              <w:spacing w:line="276" w:lineRule="auto"/>
              <w:jc w:val="both"/>
              <w:rPr>
                <w:sz w:val="22"/>
                <w:szCs w:val="22"/>
              </w:rPr>
            </w:pPr>
            <w:r w:rsidRPr="007F2737">
              <w:rPr>
                <w:sz w:val="22"/>
                <w:szCs w:val="22"/>
              </w:rPr>
              <w:lastRenderedPageBreak/>
              <w:t xml:space="preserve">*Mileage reimbursement rate in effect </w:t>
            </w:r>
            <w:r w:rsidRPr="007F2737">
              <w:rPr>
                <w:sz w:val="22"/>
                <w:szCs w:val="22"/>
                <w:highlight w:val="yellow"/>
              </w:rPr>
              <w:t>January 1, 20</w:t>
            </w:r>
            <w:r w:rsidR="00726457">
              <w:rPr>
                <w:sz w:val="22"/>
                <w:szCs w:val="22"/>
                <w:highlight w:val="yellow"/>
              </w:rPr>
              <w:t>20</w:t>
            </w:r>
            <w:r w:rsidRPr="007F2737">
              <w:rPr>
                <w:sz w:val="22"/>
                <w:szCs w:val="22"/>
                <w:highlight w:val="yellow"/>
              </w:rPr>
              <w:t xml:space="preserve"> is $0.58 per mile</w:t>
            </w:r>
            <w:r w:rsidRPr="007F2737">
              <w:rPr>
                <w:sz w:val="22"/>
                <w:szCs w:val="22"/>
              </w:rPr>
              <w:t xml:space="preserve">.  Mileage rates change periodically and the most current mileage rates for assessed damages at the time will be used.  Most current mileage rates can be found at the General Services Administration website </w:t>
            </w:r>
            <w:hyperlink r:id="rId31" w:history="1">
              <w:r w:rsidRPr="007F2737">
                <w:rPr>
                  <w:rFonts w:eastAsia="Arial Unicode MS"/>
                  <w:color w:val="0000FF"/>
                  <w:sz w:val="22"/>
                  <w:szCs w:val="22"/>
                  <w:u w:val="single"/>
                </w:rPr>
                <w:t>GSA Mileage</w:t>
              </w:r>
            </w:hyperlink>
            <w:r w:rsidRPr="007F2737">
              <w:rPr>
                <w:rFonts w:eastAsia="Arial Unicode MS"/>
                <w:sz w:val="22"/>
                <w:szCs w:val="22"/>
                <w:u w:val="single"/>
              </w:rPr>
              <w:t xml:space="preserve">. </w:t>
            </w:r>
          </w:p>
        </w:tc>
      </w:tr>
    </w:tbl>
    <w:p w:rsidR="002C27D6" w:rsidRDefault="002C27D6" w:rsidP="00832FC6">
      <w:pPr>
        <w:spacing w:line="276" w:lineRule="auto"/>
        <w:jc w:val="both"/>
      </w:pPr>
    </w:p>
    <w:p w:rsidR="00AD4511" w:rsidRPr="002C118B" w:rsidRDefault="00AD4511" w:rsidP="00832FC6">
      <w:pPr>
        <w:spacing w:line="276" w:lineRule="auto"/>
        <w:ind w:left="288"/>
        <w:jc w:val="both"/>
        <w:rPr>
          <w:b/>
          <w:u w:val="single"/>
        </w:rPr>
      </w:pPr>
      <w:r w:rsidRPr="00D56289">
        <w:rPr>
          <w:b/>
          <w:u w:val="single"/>
        </w:rPr>
        <w:t>G.2.3</w:t>
      </w:r>
      <w:r w:rsidRPr="002C118B">
        <w:rPr>
          <w:b/>
          <w:u w:val="single"/>
        </w:rPr>
        <w:tab/>
        <w:t>FINAL PAYMENT – RELEASE OF CLAIMS</w:t>
      </w:r>
    </w:p>
    <w:p w:rsidR="00E27D03" w:rsidRDefault="00E27D03" w:rsidP="00832FC6">
      <w:pPr>
        <w:spacing w:line="276" w:lineRule="auto"/>
        <w:jc w:val="both"/>
        <w:rPr>
          <w:sz w:val="22"/>
        </w:rPr>
      </w:pPr>
      <w:r>
        <w:rPr>
          <w:sz w:val="22"/>
        </w:rPr>
        <w:t xml:space="preserve">The Government shall pay the </w:t>
      </w:r>
      <w:r w:rsidR="00581468">
        <w:rPr>
          <w:sz w:val="22"/>
        </w:rPr>
        <w:t xml:space="preserve">final remaining </w:t>
      </w:r>
      <w:r>
        <w:rPr>
          <w:sz w:val="22"/>
        </w:rPr>
        <w:t>amount due to the Contractor under this contract</w:t>
      </w:r>
      <w:r w:rsidR="002C118B">
        <w:rPr>
          <w:sz w:val="22"/>
        </w:rPr>
        <w:t xml:space="preserve"> only</w:t>
      </w:r>
      <w:r>
        <w:rPr>
          <w:sz w:val="22"/>
        </w:rPr>
        <w:t xml:space="preserve"> after—</w:t>
      </w:r>
    </w:p>
    <w:p w:rsidR="00061864" w:rsidRDefault="00061864" w:rsidP="00586E34">
      <w:pPr>
        <w:pStyle w:val="ListParagraph"/>
        <w:numPr>
          <w:ilvl w:val="0"/>
          <w:numId w:val="114"/>
        </w:numPr>
        <w:spacing w:after="20"/>
        <w:ind w:left="648"/>
        <w:contextualSpacing w:val="0"/>
        <w:jc w:val="both"/>
      </w:pPr>
      <w:r>
        <w:t>Completion and acceptance of all work</w:t>
      </w:r>
    </w:p>
    <w:p w:rsidR="008A75A3" w:rsidRDefault="008A75A3" w:rsidP="00586E34">
      <w:pPr>
        <w:pStyle w:val="ListParagraph"/>
        <w:numPr>
          <w:ilvl w:val="0"/>
          <w:numId w:val="114"/>
        </w:numPr>
        <w:spacing w:after="20"/>
        <w:ind w:left="648"/>
        <w:contextualSpacing w:val="0"/>
        <w:jc w:val="both"/>
      </w:pPr>
      <w:r>
        <w:t xml:space="preserve">A complete invoice </w:t>
      </w:r>
      <w:r w:rsidRPr="00D56289">
        <w:t>(</w:t>
      </w:r>
      <w:r w:rsidRPr="00D56289">
        <w:rPr>
          <w:color w:val="FF0000"/>
        </w:rPr>
        <w:t>Section G.2</w:t>
      </w:r>
      <w:r>
        <w:t xml:space="preserve">), is </w:t>
      </w:r>
      <w:r w:rsidR="0074043A">
        <w:t xml:space="preserve">received </w:t>
      </w:r>
      <w:r w:rsidRPr="00D56289">
        <w:t>electronically</w:t>
      </w:r>
      <w:r w:rsidR="0074043A">
        <w:t xml:space="preserve"> </w:t>
      </w:r>
      <w:r w:rsidR="00D56289">
        <w:t xml:space="preserve">at address listed in Block </w:t>
      </w:r>
      <w:r w:rsidR="00D56289" w:rsidRPr="004B2850">
        <w:rPr>
          <w:color w:val="FF0000"/>
        </w:rPr>
        <w:t>18a of the SF-1449</w:t>
      </w:r>
      <w:r w:rsidR="00D56289">
        <w:rPr>
          <w:color w:val="FF0000"/>
        </w:rPr>
        <w:t xml:space="preserve"> or 25 of the SF-33</w:t>
      </w:r>
      <w:r>
        <w:t>;</w:t>
      </w:r>
    </w:p>
    <w:p w:rsidR="00E27D03" w:rsidRDefault="00E27D03" w:rsidP="00586E34">
      <w:pPr>
        <w:pStyle w:val="ListParagraph"/>
        <w:numPr>
          <w:ilvl w:val="0"/>
          <w:numId w:val="114"/>
        </w:numPr>
        <w:ind w:left="648"/>
        <w:jc w:val="both"/>
      </w:pPr>
      <w:r>
        <w:t>Presentation of release of all claims against the Government arising by virtue of this contract, other than claims, in stated amounts, that the Contractor has specifically accepted from the operation of the release</w:t>
      </w:r>
      <w:r w:rsidR="002E2EB7">
        <w:t xml:space="preserve"> shall be received</w:t>
      </w:r>
      <w:r>
        <w:t>; and</w:t>
      </w:r>
    </w:p>
    <w:p w:rsidR="00E27D03" w:rsidRDefault="00E27D03" w:rsidP="00586E34">
      <w:pPr>
        <w:pStyle w:val="ListParagraph"/>
        <w:numPr>
          <w:ilvl w:val="0"/>
          <w:numId w:val="114"/>
        </w:numPr>
        <w:spacing w:after="0"/>
        <w:ind w:left="648"/>
        <w:jc w:val="both"/>
      </w:pPr>
      <w:r>
        <w:t>All Government Furnished Property has been returned</w:t>
      </w:r>
      <w:r w:rsidR="00CC23FC">
        <w:t xml:space="preserve"> and accepted by the COR</w:t>
      </w:r>
      <w:r>
        <w:t xml:space="preserve"> (if applicable).</w:t>
      </w:r>
    </w:p>
    <w:p w:rsidR="00A75083" w:rsidRDefault="00A75083" w:rsidP="00832FC6">
      <w:pPr>
        <w:spacing w:line="276" w:lineRule="auto"/>
        <w:jc w:val="both"/>
      </w:pPr>
    </w:p>
    <w:p w:rsidR="00A75083" w:rsidRPr="00236E96" w:rsidRDefault="00A75083" w:rsidP="00832FC6">
      <w:pPr>
        <w:spacing w:line="276" w:lineRule="auto"/>
        <w:ind w:left="288"/>
        <w:jc w:val="both"/>
        <w:rPr>
          <w:b/>
          <w:u w:val="single"/>
        </w:rPr>
      </w:pPr>
      <w:r w:rsidRPr="00D56289">
        <w:rPr>
          <w:b/>
          <w:u w:val="single"/>
        </w:rPr>
        <w:t>G.2.4</w:t>
      </w:r>
      <w:r w:rsidRPr="00236E96">
        <w:rPr>
          <w:b/>
          <w:u w:val="single"/>
        </w:rPr>
        <w:tab/>
        <w:t>CONTRACTOR CERTIFICATION</w:t>
      </w:r>
    </w:p>
    <w:p w:rsidR="00A75083" w:rsidRPr="00502C3F" w:rsidRDefault="00A75083" w:rsidP="00832FC6">
      <w:pPr>
        <w:spacing w:after="120" w:line="276" w:lineRule="auto"/>
        <w:jc w:val="both"/>
        <w:rPr>
          <w:sz w:val="22"/>
          <w:szCs w:val="22"/>
        </w:rPr>
      </w:pPr>
      <w:r>
        <w:rPr>
          <w:sz w:val="22"/>
          <w:szCs w:val="22"/>
        </w:rPr>
        <w:t>Contractor sha</w:t>
      </w:r>
      <w:r w:rsidRPr="00502C3F">
        <w:rPr>
          <w:sz w:val="22"/>
          <w:szCs w:val="22"/>
        </w:rPr>
        <w:t>ll submit certification with every invoice and month</w:t>
      </w:r>
      <w:r>
        <w:rPr>
          <w:sz w:val="22"/>
          <w:szCs w:val="22"/>
        </w:rPr>
        <w:t xml:space="preserve">ly, as Stewardship Credits are established.  </w:t>
      </w:r>
      <w:r w:rsidR="00A333C0">
        <w:rPr>
          <w:sz w:val="22"/>
          <w:szCs w:val="22"/>
        </w:rPr>
        <w:t xml:space="preserve">The </w:t>
      </w:r>
      <w:r w:rsidRPr="00502C3F">
        <w:rPr>
          <w:sz w:val="22"/>
          <w:szCs w:val="22"/>
        </w:rPr>
        <w:t>Contractor shall furnish the following certificat</w:t>
      </w:r>
      <w:r>
        <w:rPr>
          <w:sz w:val="22"/>
          <w:szCs w:val="22"/>
        </w:rPr>
        <w:t>ion indicating if for invoice, Stewardship C</w:t>
      </w:r>
      <w:r w:rsidRPr="00502C3F">
        <w:rPr>
          <w:sz w:val="22"/>
          <w:szCs w:val="22"/>
        </w:rPr>
        <w:t>redit or both.  Credit will not be received if certification is not submitted.</w:t>
      </w:r>
    </w:p>
    <w:tbl>
      <w:tblPr>
        <w:tblStyle w:val="TableGrid"/>
        <w:tblW w:w="4995" w:type="pct"/>
        <w:jc w:val="center"/>
        <w:tblLook w:val="04A0" w:firstRow="1" w:lastRow="0" w:firstColumn="1" w:lastColumn="0" w:noHBand="0" w:noVBand="1"/>
      </w:tblPr>
      <w:tblGrid>
        <w:gridCol w:w="1472"/>
        <w:gridCol w:w="2128"/>
        <w:gridCol w:w="2603"/>
        <w:gridCol w:w="985"/>
        <w:gridCol w:w="3591"/>
      </w:tblGrid>
      <w:tr w:rsidR="003A513B" w:rsidRPr="00116437" w:rsidTr="00570996">
        <w:trPr>
          <w:trHeight w:val="620"/>
          <w:jc w:val="center"/>
        </w:trPr>
        <w:tc>
          <w:tcPr>
            <w:tcW w:w="5000" w:type="pct"/>
            <w:gridSpan w:val="5"/>
            <w:shd w:val="clear" w:color="auto" w:fill="D9D9D9" w:themeFill="background1" w:themeFillShade="D9"/>
            <w:vAlign w:val="center"/>
          </w:tcPr>
          <w:p w:rsidR="003A513B" w:rsidRPr="0056683D" w:rsidRDefault="003A513B" w:rsidP="00570996">
            <w:pPr>
              <w:spacing w:line="276" w:lineRule="auto"/>
              <w:jc w:val="center"/>
              <w:rPr>
                <w:b/>
                <w:szCs w:val="22"/>
                <w:u w:val="single"/>
              </w:rPr>
            </w:pPr>
            <w:r w:rsidRPr="0056683D">
              <w:rPr>
                <w:b/>
                <w:u w:val="single"/>
              </w:rPr>
              <w:t>CONTRACTOR CERTIFICATION</w:t>
            </w:r>
          </w:p>
        </w:tc>
      </w:tr>
      <w:tr w:rsidR="003A513B" w:rsidRPr="00116437" w:rsidTr="00570996">
        <w:trPr>
          <w:jc w:val="center"/>
        </w:trPr>
        <w:tc>
          <w:tcPr>
            <w:tcW w:w="3334" w:type="pct"/>
            <w:gridSpan w:val="4"/>
            <w:vAlign w:val="center"/>
          </w:tcPr>
          <w:p w:rsidR="003A513B" w:rsidRPr="00116437" w:rsidRDefault="003A513B" w:rsidP="00570996">
            <w:pPr>
              <w:spacing w:before="60" w:after="60" w:line="276" w:lineRule="auto"/>
              <w:jc w:val="center"/>
              <w:rPr>
                <w:b/>
                <w:sz w:val="22"/>
                <w:szCs w:val="22"/>
              </w:rPr>
            </w:pPr>
            <w:r w:rsidRPr="00116437">
              <w:rPr>
                <w:sz w:val="22"/>
                <w:szCs w:val="22"/>
              </w:rPr>
              <w:fldChar w:fldCharType="begin">
                <w:ffData>
                  <w:name w:val="Check18"/>
                  <w:enabled/>
                  <w:calcOnExit w:val="0"/>
                  <w:checkBox>
                    <w:sizeAuto/>
                    <w:default w:val="0"/>
                  </w:checkBox>
                </w:ffData>
              </w:fldChar>
            </w:r>
            <w:r w:rsidRPr="00116437">
              <w:rPr>
                <w:sz w:val="22"/>
                <w:szCs w:val="22"/>
              </w:rPr>
              <w:instrText xml:space="preserve"> FORMCHECKBOX </w:instrText>
            </w:r>
            <w:r w:rsidR="00D72CEE">
              <w:rPr>
                <w:sz w:val="22"/>
                <w:szCs w:val="22"/>
              </w:rPr>
            </w:r>
            <w:r w:rsidR="00D72CEE">
              <w:rPr>
                <w:sz w:val="22"/>
                <w:szCs w:val="22"/>
              </w:rPr>
              <w:fldChar w:fldCharType="separate"/>
            </w:r>
            <w:r w:rsidRPr="00116437">
              <w:rPr>
                <w:sz w:val="22"/>
                <w:szCs w:val="22"/>
              </w:rPr>
              <w:fldChar w:fldCharType="end"/>
            </w:r>
            <w:r w:rsidRPr="00116437">
              <w:t xml:space="preserve"> </w:t>
            </w:r>
            <w:r w:rsidRPr="00977DA5">
              <w:rPr>
                <w:b/>
              </w:rPr>
              <w:t>Invoice</w:t>
            </w:r>
            <w:r w:rsidRPr="00116437">
              <w:t xml:space="preserve"> / </w:t>
            </w:r>
            <w:r w:rsidRPr="00116437">
              <w:rPr>
                <w:sz w:val="22"/>
                <w:szCs w:val="22"/>
              </w:rPr>
              <w:fldChar w:fldCharType="begin">
                <w:ffData>
                  <w:name w:val="Check18"/>
                  <w:enabled/>
                  <w:calcOnExit w:val="0"/>
                  <w:checkBox>
                    <w:sizeAuto/>
                    <w:default w:val="0"/>
                  </w:checkBox>
                </w:ffData>
              </w:fldChar>
            </w:r>
            <w:r w:rsidRPr="00116437">
              <w:rPr>
                <w:sz w:val="22"/>
                <w:szCs w:val="22"/>
              </w:rPr>
              <w:instrText xml:space="preserve"> FORMCHECKBOX </w:instrText>
            </w:r>
            <w:r w:rsidR="00D72CEE">
              <w:rPr>
                <w:sz w:val="22"/>
                <w:szCs w:val="22"/>
              </w:rPr>
            </w:r>
            <w:r w:rsidR="00D72CEE">
              <w:rPr>
                <w:sz w:val="22"/>
                <w:szCs w:val="22"/>
              </w:rPr>
              <w:fldChar w:fldCharType="separate"/>
            </w:r>
            <w:r w:rsidRPr="00116437">
              <w:rPr>
                <w:sz w:val="22"/>
                <w:szCs w:val="22"/>
              </w:rPr>
              <w:fldChar w:fldCharType="end"/>
            </w:r>
            <w:r w:rsidRPr="00116437">
              <w:t xml:space="preserve"> </w:t>
            </w:r>
            <w:r w:rsidRPr="00977DA5">
              <w:rPr>
                <w:b/>
              </w:rPr>
              <w:t>Stewardship Credit Earned</w:t>
            </w:r>
          </w:p>
        </w:tc>
        <w:tc>
          <w:tcPr>
            <w:tcW w:w="1666" w:type="pct"/>
            <w:vAlign w:val="center"/>
          </w:tcPr>
          <w:p w:rsidR="003A513B" w:rsidRPr="00116437" w:rsidRDefault="003A513B" w:rsidP="00570996">
            <w:pPr>
              <w:spacing w:before="60" w:after="60" w:line="276" w:lineRule="auto"/>
              <w:jc w:val="center"/>
              <w:rPr>
                <w:sz w:val="22"/>
                <w:szCs w:val="22"/>
              </w:rPr>
            </w:pPr>
            <w:r w:rsidRPr="00116437">
              <w:rPr>
                <w:b/>
              </w:rPr>
              <w:t>Page</w:t>
            </w:r>
            <w:r>
              <w:t>:</w:t>
            </w:r>
            <w:r w:rsidRPr="00116437">
              <w:t xml:space="preserve"> </w:t>
            </w: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r w:rsidRPr="00116437">
              <w:t xml:space="preserve"> </w:t>
            </w:r>
            <w:r w:rsidRPr="00116437">
              <w:rPr>
                <w:b/>
              </w:rPr>
              <w:t>of</w:t>
            </w:r>
            <w:r>
              <w:t>:</w:t>
            </w:r>
            <w:r w:rsidRPr="00116437">
              <w:t xml:space="preserve"> </w:t>
            </w: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r>
      <w:tr w:rsidR="003A513B" w:rsidRPr="00116437" w:rsidTr="00570996">
        <w:trPr>
          <w:jc w:val="center"/>
        </w:trPr>
        <w:tc>
          <w:tcPr>
            <w:tcW w:w="1669" w:type="pct"/>
            <w:gridSpan w:val="2"/>
            <w:vAlign w:val="center"/>
          </w:tcPr>
          <w:p w:rsidR="003A513B" w:rsidRDefault="003A513B" w:rsidP="00570996">
            <w:pPr>
              <w:spacing w:line="276" w:lineRule="auto"/>
            </w:pPr>
            <w:r w:rsidRPr="00CB153C">
              <w:rPr>
                <w:b/>
                <w:sz w:val="20"/>
              </w:rPr>
              <w:t>INVOICE #</w:t>
            </w:r>
            <w:r>
              <w:t xml:space="preserve">: </w:t>
            </w: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3A513B" w:rsidRPr="00116437" w:rsidRDefault="003A513B" w:rsidP="00570996">
            <w:pPr>
              <w:spacing w:line="276" w:lineRule="auto"/>
              <w:rPr>
                <w:sz w:val="22"/>
                <w:szCs w:val="22"/>
              </w:rPr>
            </w:pPr>
            <w:r w:rsidRPr="00CB153C">
              <w:rPr>
                <w:b/>
                <w:sz w:val="20"/>
              </w:rPr>
              <w:t>INVOICE DATE</w:t>
            </w:r>
            <w:r>
              <w:t xml:space="preserve">: </w:t>
            </w: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c>
          <w:tcPr>
            <w:tcW w:w="1665" w:type="pct"/>
            <w:gridSpan w:val="2"/>
            <w:vAlign w:val="center"/>
          </w:tcPr>
          <w:p w:rsidR="003A513B" w:rsidRPr="00116437" w:rsidRDefault="003A513B" w:rsidP="00570996">
            <w:pPr>
              <w:spacing w:line="276" w:lineRule="auto"/>
              <w:jc w:val="center"/>
            </w:pPr>
            <w:r w:rsidRPr="00CB153C">
              <w:rPr>
                <w:b/>
                <w:sz w:val="20"/>
              </w:rPr>
              <w:t>PROJECT</w:t>
            </w:r>
            <w:r w:rsidRPr="00116437">
              <w:t>:</w:t>
            </w:r>
          </w:p>
          <w:p w:rsidR="003A513B" w:rsidRPr="00116437" w:rsidRDefault="003A513B" w:rsidP="00570996">
            <w:pPr>
              <w:spacing w:line="276" w:lineRule="auto"/>
              <w:jc w:val="center"/>
              <w:rPr>
                <w:sz w:val="22"/>
                <w:szCs w:val="22"/>
              </w:rPr>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c>
          <w:tcPr>
            <w:tcW w:w="1666" w:type="pct"/>
            <w:vAlign w:val="center"/>
          </w:tcPr>
          <w:p w:rsidR="003A513B" w:rsidRPr="00116437" w:rsidRDefault="003A513B" w:rsidP="00570996">
            <w:pPr>
              <w:spacing w:line="276" w:lineRule="auto"/>
              <w:jc w:val="center"/>
            </w:pPr>
            <w:r w:rsidRPr="00CB153C">
              <w:rPr>
                <w:b/>
                <w:sz w:val="20"/>
              </w:rPr>
              <w:t>CONTRACT/TASK ORDER #</w:t>
            </w:r>
            <w:r w:rsidRPr="00116437">
              <w:t>:</w:t>
            </w:r>
          </w:p>
          <w:p w:rsidR="003A513B" w:rsidRPr="00116437" w:rsidRDefault="003A513B" w:rsidP="00570996">
            <w:pPr>
              <w:spacing w:line="276" w:lineRule="auto"/>
              <w:jc w:val="center"/>
              <w:rPr>
                <w:sz w:val="22"/>
                <w:szCs w:val="22"/>
              </w:rPr>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r>
      <w:tr w:rsidR="003A513B" w:rsidRPr="00116437" w:rsidTr="00570996">
        <w:trPr>
          <w:trHeight w:val="255"/>
          <w:jc w:val="center"/>
        </w:trPr>
        <w:tc>
          <w:tcPr>
            <w:tcW w:w="3334" w:type="pct"/>
            <w:gridSpan w:val="4"/>
            <w:vAlign w:val="center"/>
          </w:tcPr>
          <w:p w:rsidR="003A513B" w:rsidRPr="00E41779" w:rsidRDefault="003A513B" w:rsidP="00570996">
            <w:pPr>
              <w:spacing w:before="60" w:after="60" w:line="276" w:lineRule="auto"/>
              <w:jc w:val="center"/>
              <w:rPr>
                <w:sz w:val="20"/>
              </w:rPr>
            </w:pPr>
            <w:r w:rsidRPr="00E41779">
              <w:rPr>
                <w:b/>
                <w:sz w:val="20"/>
              </w:rPr>
              <w:t>CONTRACTOR NAME &amp; ADDRESS</w:t>
            </w:r>
            <w:r w:rsidRPr="00CB153C">
              <w:rPr>
                <w:sz w:val="22"/>
              </w:rPr>
              <w:t>:</w:t>
            </w:r>
          </w:p>
          <w:p w:rsidR="003A513B" w:rsidRDefault="003A513B" w:rsidP="00570996">
            <w:pPr>
              <w:spacing w:line="276" w:lineRule="auto"/>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3A513B" w:rsidRDefault="003A513B" w:rsidP="00570996">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3A513B" w:rsidRDefault="003A513B" w:rsidP="00570996">
            <w:pPr>
              <w:spacing w:line="276" w:lineRule="auto"/>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3A513B" w:rsidRPr="00116437" w:rsidRDefault="003A513B" w:rsidP="00570996">
            <w:pPr>
              <w:spacing w:after="60" w:line="276" w:lineRule="auto"/>
              <w:rPr>
                <w:sz w:val="22"/>
                <w:szCs w:val="22"/>
              </w:rPr>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r>
              <w:t xml:space="preserve">, </w:t>
            </w:r>
            <w:r w:rsidRPr="007F2737">
              <w:rPr>
                <w:sz w:val="22"/>
                <w:szCs w:val="22"/>
              </w:rPr>
              <w:fldChar w:fldCharType="begin">
                <w:ffData>
                  <w:name w:val="State"/>
                  <w:enabled/>
                  <w:calcOnExit w:val="0"/>
                  <w:textInput>
                    <w:maxLength w:val="2"/>
                    <w:format w:val="UPPERCASE"/>
                  </w:textInput>
                </w:ffData>
              </w:fldChar>
            </w:r>
            <w:r w:rsidRPr="007F2737">
              <w:rPr>
                <w:sz w:val="22"/>
                <w:szCs w:val="22"/>
              </w:rPr>
              <w:instrText xml:space="preserve"> FORMTEXT </w:instrText>
            </w:r>
            <w:r w:rsidRPr="007F2737">
              <w:rPr>
                <w:sz w:val="22"/>
                <w:szCs w:val="22"/>
              </w:rPr>
            </w:r>
            <w:r w:rsidRPr="007F2737">
              <w:rPr>
                <w:sz w:val="22"/>
                <w:szCs w:val="22"/>
              </w:rPr>
              <w:fldChar w:fldCharType="separate"/>
            </w:r>
            <w:r w:rsidRPr="007F2737">
              <w:rPr>
                <w:sz w:val="22"/>
                <w:szCs w:val="22"/>
              </w:rPr>
              <w:t> </w:t>
            </w:r>
            <w:r w:rsidRPr="007F2737">
              <w:rPr>
                <w:sz w:val="22"/>
                <w:szCs w:val="22"/>
              </w:rPr>
              <w:t> </w:t>
            </w:r>
            <w:r w:rsidRPr="007F2737">
              <w:rPr>
                <w:sz w:val="22"/>
                <w:szCs w:val="22"/>
              </w:rPr>
              <w:fldChar w:fldCharType="end"/>
            </w:r>
            <w:r>
              <w:t xml:space="preserve">. </w:t>
            </w: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c>
          <w:tcPr>
            <w:tcW w:w="1666" w:type="pct"/>
            <w:vAlign w:val="center"/>
          </w:tcPr>
          <w:p w:rsidR="003A513B" w:rsidRDefault="003A513B" w:rsidP="00570996">
            <w:pPr>
              <w:spacing w:before="60" w:after="60" w:line="276" w:lineRule="auto"/>
              <w:jc w:val="center"/>
            </w:pPr>
            <w:r w:rsidRPr="00CB153C">
              <w:rPr>
                <w:b/>
                <w:sz w:val="20"/>
              </w:rPr>
              <w:t>REGION / FOREST / DISTRICT</w:t>
            </w:r>
            <w:r>
              <w:t>:</w:t>
            </w:r>
          </w:p>
          <w:p w:rsidR="003A513B" w:rsidRDefault="003A513B" w:rsidP="00570996">
            <w:pPr>
              <w:spacing w:line="276" w:lineRule="auto"/>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3A513B" w:rsidRDefault="003A513B" w:rsidP="00570996">
            <w:pPr>
              <w:spacing w:line="276" w:lineRule="auto"/>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p w:rsidR="003A513B" w:rsidRPr="00116437" w:rsidRDefault="003A513B" w:rsidP="00570996">
            <w:pPr>
              <w:spacing w:after="60" w:line="276" w:lineRule="auto"/>
              <w:rPr>
                <w:sz w:val="22"/>
                <w:szCs w:val="22"/>
              </w:rPr>
            </w:pPr>
            <w:r w:rsidRPr="00116437">
              <w:rPr>
                <w:sz w:val="22"/>
                <w:szCs w:val="22"/>
              </w:rPr>
              <w:fldChar w:fldCharType="begin">
                <w:ffData>
                  <w:name w:val="PageNumber"/>
                  <w:enabled/>
                  <w:calcOnExit w:val="0"/>
                  <w:textInput/>
                </w:ffData>
              </w:fldChar>
            </w:r>
            <w:r w:rsidRPr="00116437">
              <w:rPr>
                <w:sz w:val="22"/>
                <w:szCs w:val="22"/>
              </w:rPr>
              <w:instrText xml:space="preserve"> FORMTEXT </w:instrText>
            </w:r>
            <w:r w:rsidRPr="00116437">
              <w:rPr>
                <w:sz w:val="22"/>
                <w:szCs w:val="22"/>
              </w:rPr>
            </w:r>
            <w:r w:rsidRPr="00116437">
              <w:rPr>
                <w:sz w:val="22"/>
                <w:szCs w:val="22"/>
              </w:rPr>
              <w:fldChar w:fldCharType="separate"/>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t> </w:t>
            </w:r>
            <w:r w:rsidRPr="00116437">
              <w:rPr>
                <w:sz w:val="22"/>
                <w:szCs w:val="22"/>
              </w:rPr>
              <w:fldChar w:fldCharType="end"/>
            </w:r>
          </w:p>
        </w:tc>
      </w:tr>
      <w:tr w:rsidR="003A513B" w:rsidRPr="00116437" w:rsidTr="00570996">
        <w:trPr>
          <w:jc w:val="center"/>
        </w:trPr>
        <w:tc>
          <w:tcPr>
            <w:tcW w:w="5000" w:type="pct"/>
            <w:gridSpan w:val="5"/>
            <w:vAlign w:val="center"/>
          </w:tcPr>
          <w:p w:rsidR="003A513B" w:rsidRPr="00044E5E" w:rsidRDefault="003A513B" w:rsidP="00570996">
            <w:pPr>
              <w:spacing w:before="60" w:line="276" w:lineRule="auto"/>
              <w:jc w:val="both"/>
              <w:rPr>
                <w:sz w:val="20"/>
              </w:rPr>
            </w:pPr>
            <w:r w:rsidRPr="00044E5E">
              <w:rPr>
                <w:sz w:val="20"/>
              </w:rPr>
              <w:t>I HEREBY CERTIFY, TO THE BEST OF MY KNOWLEDGE AND BELIEF, THAT—</w:t>
            </w:r>
          </w:p>
          <w:p w:rsidR="003A513B" w:rsidRPr="00044E5E" w:rsidRDefault="003A513B" w:rsidP="003A513B">
            <w:pPr>
              <w:pStyle w:val="ListParagraph"/>
              <w:numPr>
                <w:ilvl w:val="0"/>
                <w:numId w:val="162"/>
              </w:numPr>
              <w:spacing w:after="0"/>
              <w:jc w:val="both"/>
              <w:rPr>
                <w:sz w:val="20"/>
              </w:rPr>
            </w:pPr>
            <w:r w:rsidRPr="00044E5E">
              <w:rPr>
                <w:sz w:val="20"/>
              </w:rPr>
              <w:t>The amounts requested are only for performance in accordance with the specifications, terms, and conditions of this contract / Task Order;</w:t>
            </w:r>
          </w:p>
          <w:p w:rsidR="003A513B" w:rsidRPr="00044E5E" w:rsidRDefault="003A513B" w:rsidP="003A513B">
            <w:pPr>
              <w:pStyle w:val="ListParagraph"/>
              <w:numPr>
                <w:ilvl w:val="0"/>
                <w:numId w:val="162"/>
              </w:numPr>
              <w:spacing w:after="0"/>
              <w:jc w:val="both"/>
              <w:rPr>
                <w:sz w:val="20"/>
              </w:rPr>
            </w:pPr>
            <w:r w:rsidRPr="00044E5E">
              <w:rPr>
                <w:sz w:val="20"/>
              </w:rPr>
              <w:t>Payments to subcontractors and suppliers have been made, and timely payments will be made for the work activities covered by this certification, in accordance with subcontract agreements and the requirements of Chapter 39 of Title 31, United States Code;</w:t>
            </w:r>
          </w:p>
          <w:p w:rsidR="003A513B" w:rsidRPr="00044E5E" w:rsidRDefault="003A513B" w:rsidP="003A513B">
            <w:pPr>
              <w:pStyle w:val="ListParagraph"/>
              <w:numPr>
                <w:ilvl w:val="0"/>
                <w:numId w:val="162"/>
              </w:numPr>
              <w:spacing w:after="0"/>
              <w:jc w:val="both"/>
              <w:rPr>
                <w:sz w:val="20"/>
              </w:rPr>
            </w:pPr>
            <w:r w:rsidRPr="00044E5E">
              <w:rPr>
                <w:sz w:val="20"/>
              </w:rPr>
              <w:t>This request for partial/progress payments and/or credits, does not include any amounts which the prime Contractor intends to withhold or retain from a subcontractor or supplier in accordance with the terms and conditions of the subcontract; and</w:t>
            </w:r>
          </w:p>
          <w:p w:rsidR="003A513B" w:rsidRPr="00044E5E" w:rsidRDefault="003A513B" w:rsidP="003A513B">
            <w:pPr>
              <w:pStyle w:val="ListParagraph"/>
              <w:numPr>
                <w:ilvl w:val="0"/>
                <w:numId w:val="162"/>
              </w:numPr>
              <w:spacing w:after="60"/>
              <w:jc w:val="both"/>
              <w:rPr>
                <w:sz w:val="20"/>
              </w:rPr>
            </w:pPr>
            <w:r w:rsidRPr="00044E5E">
              <w:rPr>
                <w:sz w:val="20"/>
              </w:rPr>
              <w:t>This certification is not to be construed as final acceptance of a subcontractor’s performance.</w:t>
            </w:r>
          </w:p>
        </w:tc>
      </w:tr>
      <w:tr w:rsidR="003A513B" w:rsidRPr="00116437" w:rsidTr="00570996">
        <w:trPr>
          <w:jc w:val="center"/>
        </w:trPr>
        <w:tc>
          <w:tcPr>
            <w:tcW w:w="681" w:type="pct"/>
            <w:tcBorders>
              <w:top w:val="single" w:sz="4" w:space="0" w:color="auto"/>
              <w:left w:val="single" w:sz="4" w:space="0" w:color="auto"/>
              <w:bottom w:val="single" w:sz="4" w:space="0" w:color="auto"/>
              <w:right w:val="single" w:sz="4" w:space="0" w:color="auto"/>
            </w:tcBorders>
            <w:vAlign w:val="center"/>
          </w:tcPr>
          <w:p w:rsidR="003A513B" w:rsidRPr="00980E52" w:rsidRDefault="003A513B" w:rsidP="00570996">
            <w:pPr>
              <w:spacing w:before="240" w:line="276" w:lineRule="auto"/>
            </w:pPr>
            <w:r w:rsidRPr="00E30A94">
              <w:rPr>
                <w:b/>
                <w:sz w:val="20"/>
              </w:rPr>
              <w:t>SIGNATURE</w:t>
            </w:r>
            <w:r>
              <w:t>:</w:t>
            </w:r>
          </w:p>
        </w:tc>
        <w:tc>
          <w:tcPr>
            <w:tcW w:w="4319" w:type="pct"/>
            <w:gridSpan w:val="4"/>
            <w:tcBorders>
              <w:top w:val="single" w:sz="4" w:space="0" w:color="auto"/>
              <w:left w:val="single" w:sz="4" w:space="0" w:color="auto"/>
              <w:bottom w:val="single" w:sz="4" w:space="0" w:color="auto"/>
            </w:tcBorders>
            <w:vAlign w:val="center"/>
          </w:tcPr>
          <w:p w:rsidR="003A513B" w:rsidRPr="00116437" w:rsidRDefault="003A513B" w:rsidP="00570996">
            <w:pPr>
              <w:spacing w:before="240" w:line="276" w:lineRule="auto"/>
              <w:rPr>
                <w:sz w:val="22"/>
                <w:szCs w:val="22"/>
              </w:rPr>
            </w:pPr>
            <w:r>
              <w:t>_________________________________</w:t>
            </w:r>
          </w:p>
        </w:tc>
      </w:tr>
      <w:tr w:rsidR="003A513B" w:rsidRPr="00116437" w:rsidTr="00570996">
        <w:trPr>
          <w:jc w:val="center"/>
        </w:trPr>
        <w:tc>
          <w:tcPr>
            <w:tcW w:w="681" w:type="pct"/>
            <w:tcBorders>
              <w:top w:val="single" w:sz="4" w:space="0" w:color="auto"/>
              <w:left w:val="single" w:sz="4" w:space="0" w:color="auto"/>
              <w:bottom w:val="single" w:sz="4" w:space="0" w:color="auto"/>
              <w:right w:val="single" w:sz="4" w:space="0" w:color="auto"/>
            </w:tcBorders>
            <w:vAlign w:val="center"/>
          </w:tcPr>
          <w:p w:rsidR="003A513B" w:rsidRPr="00980E52" w:rsidRDefault="003A513B" w:rsidP="00570996">
            <w:pPr>
              <w:spacing w:before="40" w:after="40" w:line="276" w:lineRule="auto"/>
            </w:pPr>
            <w:r w:rsidRPr="00E30A94">
              <w:rPr>
                <w:b/>
                <w:sz w:val="20"/>
              </w:rPr>
              <w:t>NAME</w:t>
            </w:r>
            <w:r>
              <w:t>:</w:t>
            </w:r>
          </w:p>
        </w:tc>
        <w:tc>
          <w:tcPr>
            <w:tcW w:w="2196" w:type="pct"/>
            <w:gridSpan w:val="2"/>
            <w:tcBorders>
              <w:top w:val="single" w:sz="4" w:space="0" w:color="auto"/>
              <w:left w:val="single" w:sz="4" w:space="0" w:color="auto"/>
              <w:bottom w:val="single" w:sz="4" w:space="0" w:color="auto"/>
              <w:right w:val="single" w:sz="4" w:space="0" w:color="auto"/>
            </w:tcBorders>
            <w:vAlign w:val="center"/>
          </w:tcPr>
          <w:p w:rsidR="003A513B" w:rsidRPr="00116437" w:rsidRDefault="003A513B" w:rsidP="00570996">
            <w:pPr>
              <w:spacing w:before="40" w:after="40"/>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c>
          <w:tcPr>
            <w:tcW w:w="457" w:type="pct"/>
            <w:tcBorders>
              <w:left w:val="single" w:sz="4" w:space="0" w:color="auto"/>
            </w:tcBorders>
            <w:vAlign w:val="center"/>
          </w:tcPr>
          <w:p w:rsidR="003A513B" w:rsidRPr="0071387F" w:rsidRDefault="003A513B" w:rsidP="00570996">
            <w:pPr>
              <w:spacing w:before="40" w:after="40" w:line="276" w:lineRule="auto"/>
              <w:rPr>
                <w:sz w:val="20"/>
              </w:rPr>
            </w:pPr>
            <w:r w:rsidRPr="0071387F">
              <w:rPr>
                <w:b/>
                <w:sz w:val="20"/>
              </w:rPr>
              <w:t>EMAIL</w:t>
            </w:r>
            <w:r w:rsidRPr="0071387F">
              <w:rPr>
                <w:sz w:val="20"/>
              </w:rPr>
              <w:t>:</w:t>
            </w:r>
          </w:p>
        </w:tc>
        <w:tc>
          <w:tcPr>
            <w:tcW w:w="1666" w:type="pct"/>
            <w:vAlign w:val="center"/>
          </w:tcPr>
          <w:p w:rsidR="003A513B" w:rsidRPr="00116437" w:rsidRDefault="003A513B" w:rsidP="00570996">
            <w:pPr>
              <w:spacing w:before="40" w:after="40" w:line="276" w:lineRule="auto"/>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r>
      <w:tr w:rsidR="003A513B" w:rsidRPr="00116437" w:rsidTr="00570996">
        <w:trPr>
          <w:jc w:val="center"/>
        </w:trPr>
        <w:tc>
          <w:tcPr>
            <w:tcW w:w="681" w:type="pct"/>
            <w:tcBorders>
              <w:top w:val="single" w:sz="4" w:space="0" w:color="auto"/>
              <w:left w:val="single" w:sz="4" w:space="0" w:color="auto"/>
              <w:bottom w:val="single" w:sz="4" w:space="0" w:color="auto"/>
              <w:right w:val="single" w:sz="4" w:space="0" w:color="auto"/>
            </w:tcBorders>
            <w:vAlign w:val="center"/>
          </w:tcPr>
          <w:p w:rsidR="003A513B" w:rsidRPr="00980E52" w:rsidRDefault="003A513B" w:rsidP="00570996">
            <w:pPr>
              <w:spacing w:before="40" w:after="40" w:line="276" w:lineRule="auto"/>
            </w:pPr>
            <w:r w:rsidRPr="00E30A94">
              <w:rPr>
                <w:b/>
                <w:sz w:val="20"/>
              </w:rPr>
              <w:t>TITLE</w:t>
            </w:r>
            <w:r>
              <w:t>:</w:t>
            </w:r>
          </w:p>
        </w:tc>
        <w:tc>
          <w:tcPr>
            <w:tcW w:w="2196" w:type="pct"/>
            <w:gridSpan w:val="2"/>
            <w:tcBorders>
              <w:top w:val="single" w:sz="4" w:space="0" w:color="auto"/>
              <w:left w:val="single" w:sz="4" w:space="0" w:color="auto"/>
              <w:bottom w:val="single" w:sz="4" w:space="0" w:color="auto"/>
              <w:right w:val="single" w:sz="4" w:space="0" w:color="auto"/>
            </w:tcBorders>
            <w:vAlign w:val="center"/>
          </w:tcPr>
          <w:p w:rsidR="003A513B" w:rsidRPr="00116437" w:rsidRDefault="003A513B" w:rsidP="00570996">
            <w:pPr>
              <w:spacing w:before="40" w:after="40"/>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c>
          <w:tcPr>
            <w:tcW w:w="457" w:type="pct"/>
            <w:tcBorders>
              <w:left w:val="single" w:sz="4" w:space="0" w:color="auto"/>
            </w:tcBorders>
            <w:vAlign w:val="center"/>
          </w:tcPr>
          <w:p w:rsidR="003A513B" w:rsidRPr="0071387F" w:rsidRDefault="003A513B" w:rsidP="00570996">
            <w:pPr>
              <w:spacing w:before="40" w:after="40" w:line="276" w:lineRule="auto"/>
              <w:rPr>
                <w:sz w:val="20"/>
              </w:rPr>
            </w:pPr>
            <w:r w:rsidRPr="0071387F">
              <w:rPr>
                <w:b/>
                <w:sz w:val="20"/>
              </w:rPr>
              <w:t>PHONE</w:t>
            </w:r>
            <w:r w:rsidRPr="0071387F">
              <w:rPr>
                <w:sz w:val="20"/>
              </w:rPr>
              <w:t>:</w:t>
            </w:r>
          </w:p>
        </w:tc>
        <w:tc>
          <w:tcPr>
            <w:tcW w:w="1666" w:type="pct"/>
            <w:vAlign w:val="center"/>
          </w:tcPr>
          <w:p w:rsidR="003A513B" w:rsidRPr="00116437" w:rsidRDefault="003A513B" w:rsidP="00570996">
            <w:pPr>
              <w:spacing w:before="40" w:after="40" w:line="276" w:lineRule="auto"/>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r>
      <w:tr w:rsidR="003A513B" w:rsidRPr="00116437" w:rsidTr="00570996">
        <w:trPr>
          <w:jc w:val="center"/>
        </w:trPr>
        <w:tc>
          <w:tcPr>
            <w:tcW w:w="681" w:type="pct"/>
            <w:tcBorders>
              <w:top w:val="single" w:sz="4" w:space="0" w:color="auto"/>
              <w:left w:val="single" w:sz="4" w:space="0" w:color="auto"/>
              <w:bottom w:val="single" w:sz="4" w:space="0" w:color="auto"/>
              <w:right w:val="single" w:sz="4" w:space="0" w:color="auto"/>
            </w:tcBorders>
            <w:vAlign w:val="center"/>
          </w:tcPr>
          <w:p w:rsidR="003A513B" w:rsidRPr="00980E52" w:rsidRDefault="003A513B" w:rsidP="00570996">
            <w:pPr>
              <w:spacing w:before="40" w:after="40"/>
            </w:pPr>
            <w:r w:rsidRPr="00E30A94">
              <w:rPr>
                <w:b/>
                <w:sz w:val="20"/>
              </w:rPr>
              <w:t>DATE</w:t>
            </w:r>
            <w:r>
              <w:t>:</w:t>
            </w:r>
          </w:p>
        </w:tc>
        <w:tc>
          <w:tcPr>
            <w:tcW w:w="2196" w:type="pct"/>
            <w:gridSpan w:val="2"/>
            <w:tcBorders>
              <w:top w:val="single" w:sz="4" w:space="0" w:color="auto"/>
              <w:left w:val="single" w:sz="4" w:space="0" w:color="auto"/>
              <w:bottom w:val="single" w:sz="4" w:space="0" w:color="auto"/>
              <w:right w:val="single" w:sz="4" w:space="0" w:color="auto"/>
            </w:tcBorders>
            <w:vAlign w:val="center"/>
          </w:tcPr>
          <w:p w:rsidR="003A513B" w:rsidRPr="00116437" w:rsidRDefault="003A513B" w:rsidP="00570996">
            <w:pPr>
              <w:spacing w:before="40" w:after="40"/>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c>
          <w:tcPr>
            <w:tcW w:w="457" w:type="pct"/>
            <w:tcBorders>
              <w:left w:val="single" w:sz="4" w:space="0" w:color="auto"/>
            </w:tcBorders>
            <w:vAlign w:val="center"/>
          </w:tcPr>
          <w:p w:rsidR="003A513B" w:rsidRPr="0071387F" w:rsidRDefault="003A513B" w:rsidP="00570996">
            <w:pPr>
              <w:spacing w:before="40" w:after="40" w:line="276" w:lineRule="auto"/>
              <w:rPr>
                <w:sz w:val="20"/>
              </w:rPr>
            </w:pPr>
            <w:r w:rsidRPr="0071387F">
              <w:rPr>
                <w:b/>
                <w:sz w:val="20"/>
              </w:rPr>
              <w:t>PHONE</w:t>
            </w:r>
            <w:r w:rsidRPr="0071387F">
              <w:rPr>
                <w:sz w:val="20"/>
              </w:rPr>
              <w:t>:</w:t>
            </w:r>
          </w:p>
        </w:tc>
        <w:tc>
          <w:tcPr>
            <w:tcW w:w="1666" w:type="pct"/>
            <w:vAlign w:val="center"/>
          </w:tcPr>
          <w:p w:rsidR="003A513B" w:rsidRPr="00116437" w:rsidRDefault="003A513B" w:rsidP="00570996">
            <w:pPr>
              <w:spacing w:before="40" w:after="40" w:line="276" w:lineRule="auto"/>
            </w:pPr>
            <w:r w:rsidRPr="00E30A94">
              <w:rPr>
                <w:sz w:val="22"/>
                <w:szCs w:val="22"/>
                <w:u w:val="single"/>
              </w:rPr>
              <w:fldChar w:fldCharType="begin">
                <w:ffData>
                  <w:name w:val="PageNumber"/>
                  <w:enabled/>
                  <w:calcOnExit w:val="0"/>
                  <w:textInput/>
                </w:ffData>
              </w:fldChar>
            </w:r>
            <w:r w:rsidRPr="00E30A94">
              <w:rPr>
                <w:sz w:val="22"/>
                <w:szCs w:val="22"/>
                <w:u w:val="single"/>
              </w:rPr>
              <w:instrText xml:space="preserve"> FORMTEXT </w:instrText>
            </w:r>
            <w:r w:rsidRPr="00E30A94">
              <w:rPr>
                <w:sz w:val="22"/>
                <w:szCs w:val="22"/>
                <w:u w:val="single"/>
              </w:rPr>
            </w:r>
            <w:r w:rsidRPr="00E30A94">
              <w:rPr>
                <w:sz w:val="22"/>
                <w:szCs w:val="22"/>
                <w:u w:val="single"/>
              </w:rPr>
              <w:fldChar w:fldCharType="separate"/>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t> </w:t>
            </w:r>
            <w:r w:rsidRPr="00E30A94">
              <w:rPr>
                <w:sz w:val="22"/>
                <w:szCs w:val="22"/>
                <w:u w:val="single"/>
              </w:rPr>
              <w:fldChar w:fldCharType="end"/>
            </w:r>
          </w:p>
        </w:tc>
      </w:tr>
      <w:tr w:rsidR="003A513B" w:rsidRPr="00116437" w:rsidTr="00570996">
        <w:trPr>
          <w:jc w:val="center"/>
        </w:trPr>
        <w:tc>
          <w:tcPr>
            <w:tcW w:w="5000" w:type="pct"/>
            <w:gridSpan w:val="5"/>
            <w:shd w:val="clear" w:color="auto" w:fill="D9D9D9" w:themeFill="background1" w:themeFillShade="D9"/>
            <w:vAlign w:val="center"/>
          </w:tcPr>
          <w:p w:rsidR="003A513B" w:rsidRPr="00116437" w:rsidRDefault="003A513B" w:rsidP="00570996">
            <w:pPr>
              <w:spacing w:line="276" w:lineRule="auto"/>
              <w:jc w:val="center"/>
              <w:rPr>
                <w:sz w:val="22"/>
                <w:szCs w:val="22"/>
              </w:rPr>
            </w:pPr>
          </w:p>
        </w:tc>
      </w:tr>
    </w:tbl>
    <w:p w:rsidR="00AC2E0D" w:rsidRPr="00E27D03" w:rsidRDefault="00AC2E0D" w:rsidP="00832FC6">
      <w:pPr>
        <w:spacing w:line="276" w:lineRule="auto"/>
      </w:pPr>
    </w:p>
    <w:p w:rsidR="002C27D6" w:rsidRPr="003D4DCE" w:rsidRDefault="002C27D6" w:rsidP="00832FC6">
      <w:pPr>
        <w:pStyle w:val="Heading3"/>
        <w:spacing w:line="276" w:lineRule="auto"/>
      </w:pPr>
      <w:bookmarkStart w:id="62" w:name="_Toc16155381"/>
      <w:r w:rsidRPr="003D4DCE">
        <w:lastRenderedPageBreak/>
        <w:t>G.</w:t>
      </w:r>
      <w:r w:rsidR="0069693C" w:rsidRPr="003D4DCE">
        <w:t>3</w:t>
      </w:r>
      <w:r w:rsidRPr="003D4DCE">
        <w:tab/>
        <w:t>INCIDENTAL PAYMENT ITEMS</w:t>
      </w:r>
      <w:bookmarkEnd w:id="62"/>
      <w:r w:rsidRPr="003D4DCE">
        <w:t xml:space="preserve"> </w:t>
      </w:r>
    </w:p>
    <w:p w:rsidR="002C27D6" w:rsidRPr="003D4DCE" w:rsidRDefault="002C27D6" w:rsidP="00832FC6">
      <w:pPr>
        <w:spacing w:line="276" w:lineRule="auto"/>
        <w:jc w:val="both"/>
        <w:rPr>
          <w:sz w:val="22"/>
          <w:szCs w:val="22"/>
        </w:rPr>
      </w:pPr>
      <w:r w:rsidRPr="003D4DCE">
        <w:rPr>
          <w:sz w:val="22"/>
          <w:szCs w:val="22"/>
        </w:rPr>
        <w:t xml:space="preserve">The intent of the contract is to provide for the complete performance of the project described in the contract. </w:t>
      </w:r>
      <w:r w:rsidR="00EC5F48" w:rsidRPr="003D4DCE">
        <w:rPr>
          <w:sz w:val="22"/>
          <w:szCs w:val="22"/>
        </w:rPr>
        <w:t xml:space="preserve"> Unless otherwise provided, </w:t>
      </w:r>
      <w:r w:rsidR="009A43ED" w:rsidRPr="003D4DCE">
        <w:rPr>
          <w:sz w:val="22"/>
          <w:szCs w:val="22"/>
        </w:rPr>
        <w:t xml:space="preserve">the </w:t>
      </w:r>
      <w:r w:rsidRPr="003D4DCE">
        <w:rPr>
          <w:sz w:val="22"/>
          <w:szCs w:val="22"/>
        </w:rPr>
        <w:t>Contractor shall furnish all labor, materials, equip</w:t>
      </w:r>
      <w:r w:rsidR="00D2628B" w:rsidRPr="003D4DCE">
        <w:rPr>
          <w:sz w:val="22"/>
          <w:szCs w:val="22"/>
        </w:rPr>
        <w:t>ment, tools, transpor</w:t>
      </w:r>
      <w:r w:rsidR="003A6C9C" w:rsidRPr="003D4DCE">
        <w:rPr>
          <w:sz w:val="22"/>
          <w:szCs w:val="22"/>
        </w:rPr>
        <w:t xml:space="preserve">tation, and supplies </w:t>
      </w:r>
      <w:r w:rsidR="00D2628B" w:rsidRPr="003D4DCE">
        <w:rPr>
          <w:sz w:val="22"/>
          <w:szCs w:val="22"/>
        </w:rPr>
        <w:t xml:space="preserve">to </w:t>
      </w:r>
      <w:r w:rsidRPr="003D4DCE">
        <w:rPr>
          <w:sz w:val="22"/>
          <w:szCs w:val="22"/>
        </w:rPr>
        <w:t xml:space="preserve">perform all work required to complete the project in accordance with </w:t>
      </w:r>
      <w:r w:rsidR="009A43ED" w:rsidRPr="003D4DCE">
        <w:rPr>
          <w:sz w:val="22"/>
          <w:szCs w:val="22"/>
        </w:rPr>
        <w:t xml:space="preserve">the appendices, </w:t>
      </w:r>
      <w:r w:rsidRPr="003D4DCE">
        <w:rPr>
          <w:sz w:val="22"/>
          <w:szCs w:val="22"/>
        </w:rPr>
        <w:t xml:space="preserve">drawings, specifications, </w:t>
      </w:r>
      <w:r w:rsidR="00D2628B" w:rsidRPr="003D4DCE">
        <w:rPr>
          <w:sz w:val="22"/>
          <w:szCs w:val="22"/>
        </w:rPr>
        <w:t xml:space="preserve">clauses, </w:t>
      </w:r>
      <w:r w:rsidRPr="003D4DCE">
        <w:rPr>
          <w:sz w:val="22"/>
          <w:szCs w:val="22"/>
        </w:rPr>
        <w:t>and provisions of the contract.  Payment for contract work will be made only for and under those pay items included in</w:t>
      </w:r>
      <w:r w:rsidR="0057111B" w:rsidRPr="003D4DCE">
        <w:rPr>
          <w:sz w:val="22"/>
          <w:szCs w:val="22"/>
        </w:rPr>
        <w:t xml:space="preserve"> Section B.2—</w:t>
      </w:r>
      <w:r w:rsidRPr="003D4DCE">
        <w:rPr>
          <w:sz w:val="22"/>
          <w:szCs w:val="22"/>
        </w:rPr>
        <w:t>Schedule of Items.  All other work and materials will be considered as incidental to and included in the payment for items shown.</w:t>
      </w:r>
    </w:p>
    <w:p w:rsidR="004D5EE8" w:rsidRPr="003D4DCE" w:rsidRDefault="004D5EE8" w:rsidP="00832FC6">
      <w:pPr>
        <w:spacing w:line="276" w:lineRule="auto"/>
        <w:jc w:val="both"/>
        <w:rPr>
          <w:sz w:val="22"/>
          <w:szCs w:val="22"/>
        </w:rPr>
      </w:pPr>
    </w:p>
    <w:p w:rsidR="00FB7204" w:rsidRPr="00E34400" w:rsidRDefault="0069693C" w:rsidP="00832FC6">
      <w:pPr>
        <w:pStyle w:val="Heading3"/>
        <w:spacing w:line="276" w:lineRule="auto"/>
        <w:rPr>
          <w:b w:val="0"/>
        </w:rPr>
      </w:pPr>
      <w:bookmarkStart w:id="63" w:name="_Toc16155382"/>
      <w:r w:rsidRPr="003D4DCE">
        <w:t>G.4</w:t>
      </w:r>
      <w:r w:rsidR="00FB7204" w:rsidRPr="003D4DCE">
        <w:tab/>
      </w:r>
      <w:r w:rsidR="00FB7204" w:rsidRPr="00DE091E">
        <w:t>PRODUCT PAYMENT GUARANTEE</w:t>
      </w:r>
      <w:bookmarkEnd w:id="63"/>
      <w:r w:rsidR="00C90C06" w:rsidRPr="00E34400">
        <w:rPr>
          <w:caps w:val="0"/>
          <w:color w:val="FF0000"/>
          <w:u w:val="none"/>
        </w:rPr>
        <w:t xml:space="preserve"> </w:t>
      </w:r>
    </w:p>
    <w:p w:rsidR="00FB7204" w:rsidRDefault="0009477D" w:rsidP="00832FC6">
      <w:pPr>
        <w:spacing w:after="60" w:line="276" w:lineRule="auto"/>
        <w:jc w:val="both"/>
        <w:rPr>
          <w:sz w:val="22"/>
        </w:rPr>
      </w:pPr>
      <w:r>
        <w:rPr>
          <w:sz w:val="22"/>
        </w:rPr>
        <w:t>In accordance with 36 C</w:t>
      </w:r>
      <w:r w:rsidR="00082D8B">
        <w:rPr>
          <w:sz w:val="22"/>
        </w:rPr>
        <w:t>FR §223.34, t</w:t>
      </w:r>
      <w:r w:rsidR="00DC2AE9">
        <w:rPr>
          <w:sz w:val="22"/>
        </w:rPr>
        <w:t>o guarantee payment for product in advance of cu</w:t>
      </w:r>
      <w:r w:rsidR="005267C1">
        <w:rPr>
          <w:sz w:val="22"/>
        </w:rPr>
        <w:t>tting, the Contractor may earn Stewardship C</w:t>
      </w:r>
      <w:r w:rsidR="00DC2AE9">
        <w:rPr>
          <w:sz w:val="22"/>
        </w:rPr>
        <w:t>redits</w:t>
      </w:r>
      <w:r w:rsidR="0026653B">
        <w:rPr>
          <w:sz w:val="22"/>
        </w:rPr>
        <w:t xml:space="preserve"> in advance of cutting, or provide a product payment guarantee in the form of an acceptable surety</w:t>
      </w:r>
      <w:r w:rsidR="00683DDF">
        <w:rPr>
          <w:sz w:val="22"/>
        </w:rPr>
        <w:t>, including a</w:t>
      </w:r>
      <w:r w:rsidR="0026653B">
        <w:rPr>
          <w:sz w:val="22"/>
        </w:rPr>
        <w:t xml:space="preserve"> </w:t>
      </w:r>
      <w:r w:rsidR="0026653B" w:rsidRPr="00683DDF">
        <w:rPr>
          <w:sz w:val="22"/>
        </w:rPr>
        <w:t>payment bond, irrevocable letter of credit (ILC), cash, or a deposit in a Federal Depository negotiable securities of the United States.</w:t>
      </w:r>
    </w:p>
    <w:p w:rsidR="0026653B" w:rsidRDefault="0026653B" w:rsidP="00832FC6">
      <w:pPr>
        <w:spacing w:after="60" w:line="276" w:lineRule="auto"/>
        <w:jc w:val="both"/>
        <w:rPr>
          <w:sz w:val="22"/>
        </w:rPr>
      </w:pPr>
      <w:r>
        <w:rPr>
          <w:sz w:val="22"/>
        </w:rPr>
        <w:t xml:space="preserve">Any earned </w:t>
      </w:r>
      <w:r w:rsidR="007125C6" w:rsidRPr="007125C6">
        <w:rPr>
          <w:sz w:val="22"/>
        </w:rPr>
        <w:t>Stewardship C</w:t>
      </w:r>
      <w:r w:rsidRPr="007125C6">
        <w:rPr>
          <w:sz w:val="22"/>
        </w:rPr>
        <w:t xml:space="preserve">redits </w:t>
      </w:r>
      <w:r w:rsidR="006464B8" w:rsidRPr="007125C6">
        <w:rPr>
          <w:sz w:val="22"/>
        </w:rPr>
        <w:t>a</w:t>
      </w:r>
      <w:r w:rsidR="006464B8">
        <w:rPr>
          <w:sz w:val="22"/>
        </w:rPr>
        <w:t xml:space="preserve">nd product payment guarantee together will maintain a minimum unobligated balance equal to the applicable charges for product the </w:t>
      </w:r>
      <w:r w:rsidR="00683DDF">
        <w:rPr>
          <w:sz w:val="22"/>
        </w:rPr>
        <w:t>Government</w:t>
      </w:r>
      <w:r w:rsidR="006464B8">
        <w:rPr>
          <w:sz w:val="22"/>
        </w:rPr>
        <w:t xml:space="preserve"> estimates will be cut</w:t>
      </w:r>
      <w:r w:rsidR="00EC5F48">
        <w:rPr>
          <w:sz w:val="22"/>
        </w:rPr>
        <w:t xml:space="preserve"> or removed in not less than 30-</w:t>
      </w:r>
      <w:r w:rsidR="006464B8">
        <w:rPr>
          <w:sz w:val="22"/>
        </w:rPr>
        <w:t>calendar da</w:t>
      </w:r>
      <w:r w:rsidR="00EC5F48">
        <w:rPr>
          <w:sz w:val="22"/>
        </w:rPr>
        <w:t>ys and not more than 60-</w:t>
      </w:r>
      <w:r w:rsidR="006464B8">
        <w:rPr>
          <w:sz w:val="22"/>
        </w:rPr>
        <w:t>calendar days, plus the value of any outstanding charges for product removed.</w:t>
      </w:r>
    </w:p>
    <w:p w:rsidR="00A13DAE" w:rsidRDefault="006464B8" w:rsidP="00832FC6">
      <w:pPr>
        <w:spacing w:after="120" w:line="276" w:lineRule="auto"/>
        <w:jc w:val="both"/>
        <w:rPr>
          <w:sz w:val="22"/>
        </w:rPr>
      </w:pPr>
      <w:r>
        <w:rPr>
          <w:sz w:val="22"/>
        </w:rPr>
        <w:t>Securities</w:t>
      </w:r>
      <w:r w:rsidR="00A13DAE">
        <w:rPr>
          <w:sz w:val="22"/>
        </w:rPr>
        <w:t xml:space="preserve"> shall be deposited through the CO</w:t>
      </w:r>
      <w:r w:rsidR="00EC5F48">
        <w:rPr>
          <w:sz w:val="22"/>
        </w:rPr>
        <w:t>,</w:t>
      </w:r>
      <w:r w:rsidR="00A13DAE">
        <w:rPr>
          <w:sz w:val="22"/>
        </w:rPr>
        <w:t xml:space="preserve"> accompanied by a power of attorney and agreement authorizing the bond-approving officer to sell or collect such securities i</w:t>
      </w:r>
      <w:r w:rsidR="00EC5F48">
        <w:rPr>
          <w:sz w:val="22"/>
        </w:rPr>
        <w:t>f payment is not made within 15-</w:t>
      </w:r>
      <w:r w:rsidR="00A13DAE">
        <w:rPr>
          <w:sz w:val="22"/>
        </w:rPr>
        <w:t xml:space="preserve">days of billing by the </w:t>
      </w:r>
      <w:r w:rsidR="00683DDF">
        <w:rPr>
          <w:sz w:val="22"/>
        </w:rPr>
        <w:t>Government</w:t>
      </w:r>
      <w:r w:rsidR="00A13DAE">
        <w:rPr>
          <w:sz w:val="22"/>
        </w:rPr>
        <w:t>.  The penal sum of such surety bond or the market value at the time of deposit of such negotiable securities shall be the maximum amount of the payment guarantee.</w:t>
      </w:r>
    </w:p>
    <w:p w:rsidR="00A13DAE" w:rsidRDefault="00616EAE" w:rsidP="00832FC6">
      <w:pPr>
        <w:spacing w:after="120" w:line="276" w:lineRule="auto"/>
        <w:jc w:val="both"/>
        <w:rPr>
          <w:sz w:val="22"/>
        </w:rPr>
      </w:pPr>
      <w:r w:rsidRPr="009A43ED">
        <w:rPr>
          <w:sz w:val="22"/>
        </w:rPr>
        <w:t xml:space="preserve">Product payment guarantee for a single contract </w:t>
      </w:r>
      <w:r w:rsidR="00C90C06" w:rsidRPr="009A43ED">
        <w:rPr>
          <w:sz w:val="22"/>
        </w:rPr>
        <w:t>shall be provided utilizing form</w:t>
      </w:r>
      <w:r w:rsidRPr="009A43ED">
        <w:rPr>
          <w:sz w:val="22"/>
        </w:rPr>
        <w:t xml:space="preserve"> FS</w:t>
      </w:r>
      <w:r w:rsidR="00135C13" w:rsidRPr="009A43ED">
        <w:rPr>
          <w:sz w:val="22"/>
        </w:rPr>
        <w:t>-</w:t>
      </w:r>
      <w:r w:rsidR="0041142B" w:rsidRPr="009A43ED">
        <w:rPr>
          <w:sz w:val="22"/>
        </w:rPr>
        <w:t>6500-12—</w:t>
      </w:r>
      <w:r w:rsidRPr="009A43ED">
        <w:rPr>
          <w:sz w:val="22"/>
        </w:rPr>
        <w:t>Payment Bond.</w:t>
      </w:r>
    </w:p>
    <w:p w:rsidR="00616EAE" w:rsidRDefault="00C0377E" w:rsidP="00832FC6">
      <w:pPr>
        <w:spacing w:after="20" w:line="276" w:lineRule="auto"/>
        <w:jc w:val="both"/>
        <w:rPr>
          <w:sz w:val="22"/>
        </w:rPr>
      </w:pPr>
      <w:r>
        <w:rPr>
          <w:sz w:val="22"/>
        </w:rPr>
        <w:t>Blanket Payment Bond:</w:t>
      </w:r>
    </w:p>
    <w:p w:rsidR="00C0377E" w:rsidRDefault="009A43ED" w:rsidP="00586E34">
      <w:pPr>
        <w:pStyle w:val="ListParagraph"/>
        <w:numPr>
          <w:ilvl w:val="0"/>
          <w:numId w:val="103"/>
        </w:numPr>
        <w:spacing w:after="80"/>
        <w:ind w:left="648"/>
        <w:contextualSpacing w:val="0"/>
        <w:jc w:val="both"/>
      </w:pPr>
      <w:r>
        <w:t>Contractor may furnish an</w:t>
      </w:r>
      <w:r w:rsidR="00C0377E">
        <w:t xml:space="preserve"> acceptable bond, or deposits securities, to guarantee payment for product from multiple contracts.  </w:t>
      </w:r>
      <w:r>
        <w:t xml:space="preserve">The </w:t>
      </w:r>
      <w:r w:rsidR="00C0377E">
        <w:t>Contractor shall not start cutting hereunder until this contract receives an allocation that will meet the obligation for product payment guarantee.</w:t>
      </w:r>
    </w:p>
    <w:p w:rsidR="00C0377E" w:rsidRDefault="00C0377E" w:rsidP="00586E34">
      <w:pPr>
        <w:pStyle w:val="ListParagraph"/>
        <w:numPr>
          <w:ilvl w:val="0"/>
          <w:numId w:val="103"/>
        </w:numPr>
        <w:spacing w:after="80"/>
        <w:ind w:left="648"/>
        <w:contextualSpacing w:val="0"/>
        <w:jc w:val="both"/>
      </w:pPr>
      <w:r>
        <w:t xml:space="preserve">The amount of such bond or deposited securities shall be allocated to such contracts by the </w:t>
      </w:r>
      <w:r w:rsidR="00683DDF">
        <w:t>Government</w:t>
      </w:r>
      <w:r>
        <w:t xml:space="preserve">.  The Contractor shall provide the contact information for the </w:t>
      </w:r>
      <w:r w:rsidR="00D5195F">
        <w:t>Government</w:t>
      </w:r>
      <w:r>
        <w:t xml:space="preserve"> representative administering the blanket payment bond to the CO.  The </w:t>
      </w:r>
      <w:r w:rsidR="00D5195F">
        <w:t>Government</w:t>
      </w:r>
      <w:r>
        <w:t xml:space="preserve"> representative administering the blanket payment bond will provide the CO with documentation showing the allocation to this contract.</w:t>
      </w:r>
    </w:p>
    <w:p w:rsidR="00C0377E" w:rsidRDefault="00401831" w:rsidP="00586E34">
      <w:pPr>
        <w:pStyle w:val="ListParagraph"/>
        <w:numPr>
          <w:ilvl w:val="0"/>
          <w:numId w:val="103"/>
        </w:numPr>
        <w:spacing w:after="80"/>
        <w:ind w:left="648"/>
        <w:contextualSpacing w:val="0"/>
        <w:jc w:val="both"/>
      </w:pPr>
      <w:r>
        <w:t>When there is to be no product cutt</w:t>
      </w:r>
      <w:r w:rsidR="00EC5F48">
        <w:t>ing or removal hereunder for 30-</w:t>
      </w:r>
      <w:r>
        <w:t xml:space="preserve">days or more and payment of current charges has been made, the allocation to this contract may be reallocated to other contracts at </w:t>
      </w:r>
      <w:r w:rsidR="009A43ED">
        <w:t xml:space="preserve">the </w:t>
      </w:r>
      <w:r>
        <w:t>Contractor’s request.</w:t>
      </w:r>
    </w:p>
    <w:p w:rsidR="00135C13" w:rsidRDefault="00135C13" w:rsidP="00586E34">
      <w:pPr>
        <w:pStyle w:val="ListParagraph"/>
        <w:numPr>
          <w:ilvl w:val="0"/>
          <w:numId w:val="103"/>
        </w:numPr>
        <w:spacing w:after="0"/>
        <w:ind w:left="648"/>
        <w:contextualSpacing w:val="0"/>
        <w:jc w:val="both"/>
      </w:pPr>
      <w:r>
        <w:t xml:space="preserve">Payment guaranteed with an acceptable payment bond for multiple contracts shall be </w:t>
      </w:r>
      <w:r w:rsidR="004E56AD">
        <w:t>provided utilizing</w:t>
      </w:r>
      <w:r>
        <w:t xml:space="preserve"> form FS-6500</w:t>
      </w:r>
      <w:r w:rsidR="006D6289">
        <w:t>-12a</w:t>
      </w:r>
      <w:r w:rsidR="0041142B">
        <w:t>—</w:t>
      </w:r>
      <w:r>
        <w:t>Blanket Payment Bond.</w:t>
      </w:r>
    </w:p>
    <w:p w:rsidR="00C80BAC" w:rsidRDefault="00C80BAC" w:rsidP="00832FC6">
      <w:pPr>
        <w:pStyle w:val="ListParagraph"/>
        <w:spacing w:after="0"/>
        <w:ind w:left="648"/>
        <w:contextualSpacing w:val="0"/>
        <w:jc w:val="both"/>
      </w:pPr>
    </w:p>
    <w:p w:rsidR="002C27D6" w:rsidRPr="00C17CC2" w:rsidRDefault="002C27D6" w:rsidP="00832FC6">
      <w:pPr>
        <w:pStyle w:val="Heading3"/>
        <w:spacing w:line="276" w:lineRule="auto"/>
      </w:pPr>
      <w:bookmarkStart w:id="64" w:name="_Toc16155383"/>
      <w:r w:rsidRPr="00D2664C">
        <w:t>G.</w:t>
      </w:r>
      <w:r w:rsidR="0069693C" w:rsidRPr="00D2664C">
        <w:t>5</w:t>
      </w:r>
      <w:r w:rsidRPr="00C17CC2">
        <w:tab/>
      </w:r>
      <w:r w:rsidRPr="006B112B">
        <w:t>STEWARDSHIP CREDITS</w:t>
      </w:r>
      <w:bookmarkEnd w:id="64"/>
    </w:p>
    <w:p w:rsidR="00142C56" w:rsidRPr="00E157A9" w:rsidRDefault="008C572B" w:rsidP="00142C56">
      <w:pPr>
        <w:spacing w:line="276" w:lineRule="auto"/>
        <w:jc w:val="both"/>
        <w:rPr>
          <w:sz w:val="22"/>
          <w:szCs w:val="22"/>
        </w:rPr>
      </w:pPr>
      <w:r w:rsidRPr="00123E2D">
        <w:rPr>
          <w:sz w:val="22"/>
          <w:szCs w:val="22"/>
        </w:rPr>
        <w:t>Stewardship Credits are credits that are earned and est</w:t>
      </w:r>
      <w:r>
        <w:rPr>
          <w:sz w:val="22"/>
          <w:szCs w:val="22"/>
        </w:rPr>
        <w:t>ablish</w:t>
      </w:r>
      <w:r w:rsidRPr="00543EF4">
        <w:rPr>
          <w:sz w:val="22"/>
          <w:szCs w:val="22"/>
        </w:rPr>
        <w:t>ed when</w:t>
      </w:r>
      <w:r>
        <w:rPr>
          <w:sz w:val="22"/>
          <w:szCs w:val="22"/>
        </w:rPr>
        <w:t xml:space="preserve"> Mandatory Work Activities </w:t>
      </w:r>
      <w:r w:rsidRPr="00543EF4">
        <w:rPr>
          <w:sz w:val="22"/>
          <w:szCs w:val="22"/>
        </w:rPr>
        <w:t>listed in Section B.2.1</w:t>
      </w:r>
      <w:r>
        <w:rPr>
          <w:sz w:val="22"/>
          <w:szCs w:val="22"/>
        </w:rPr>
        <w:t>,</w:t>
      </w:r>
      <w:r w:rsidRPr="00543EF4">
        <w:rPr>
          <w:sz w:val="22"/>
          <w:szCs w:val="22"/>
        </w:rPr>
        <w:t xml:space="preserve"> have been performed by the Contractor and accepted by the Government</w:t>
      </w:r>
      <w:r w:rsidR="00142C56" w:rsidRPr="00543EF4">
        <w:rPr>
          <w:sz w:val="22"/>
          <w:szCs w:val="22"/>
        </w:rPr>
        <w:t>.  Stewardship Credits shall</w:t>
      </w:r>
      <w:r w:rsidR="00142C56" w:rsidRPr="007125C6">
        <w:rPr>
          <w:sz w:val="22"/>
          <w:szCs w:val="22"/>
        </w:rPr>
        <w:t xml:space="preserve"> be earned at the rate as </w:t>
      </w:r>
      <w:r w:rsidR="00142C56" w:rsidRPr="0064613D">
        <w:rPr>
          <w:sz w:val="22"/>
          <w:szCs w:val="22"/>
        </w:rPr>
        <w:t xml:space="preserve">shown in </w:t>
      </w:r>
      <w:r w:rsidR="0064613D" w:rsidRPr="0064613D">
        <w:rPr>
          <w:sz w:val="22"/>
          <w:szCs w:val="22"/>
        </w:rPr>
        <w:t>Section B.2.1</w:t>
      </w:r>
      <w:r w:rsidR="00142C56" w:rsidRPr="0064613D">
        <w:rPr>
          <w:sz w:val="22"/>
          <w:szCs w:val="22"/>
        </w:rPr>
        <w:t xml:space="preserve">.  Earned credits may be used to pay for Timber or Other Products Value included in Section B.2.3.  Unless otherwise indicated in the Schedules, Stewardship Credits will be earned based upon Actual Quantities accomplished and accepted.  </w:t>
      </w:r>
      <w:r w:rsidRPr="0064613D">
        <w:rPr>
          <w:sz w:val="22"/>
          <w:szCs w:val="22"/>
        </w:rPr>
        <w:t>The T</w:t>
      </w:r>
      <w:r w:rsidR="006B112B">
        <w:rPr>
          <w:sz w:val="22"/>
          <w:szCs w:val="22"/>
        </w:rPr>
        <w:t>otal</w:t>
      </w:r>
      <w:r w:rsidR="00142C56" w:rsidRPr="0064613D">
        <w:rPr>
          <w:sz w:val="22"/>
          <w:szCs w:val="22"/>
        </w:rPr>
        <w:t>—</w:t>
      </w:r>
      <w:r w:rsidRPr="0064613D">
        <w:rPr>
          <w:sz w:val="22"/>
          <w:szCs w:val="22"/>
        </w:rPr>
        <w:t>A</w:t>
      </w:r>
      <w:r w:rsidR="006B112B">
        <w:rPr>
          <w:sz w:val="22"/>
          <w:szCs w:val="22"/>
        </w:rPr>
        <w:t>ll Product</w:t>
      </w:r>
      <w:r w:rsidR="004A0E44">
        <w:rPr>
          <w:sz w:val="22"/>
          <w:szCs w:val="22"/>
        </w:rPr>
        <w:t xml:space="preserve"> R</w:t>
      </w:r>
      <w:r w:rsidR="006B112B">
        <w:rPr>
          <w:sz w:val="22"/>
          <w:szCs w:val="22"/>
        </w:rPr>
        <w:t>emoval</w:t>
      </w:r>
      <w:r w:rsidRPr="0064613D">
        <w:rPr>
          <w:sz w:val="22"/>
          <w:szCs w:val="22"/>
        </w:rPr>
        <w:t>,</w:t>
      </w:r>
      <w:r w:rsidR="00142C56" w:rsidRPr="0064613D">
        <w:rPr>
          <w:sz w:val="22"/>
          <w:szCs w:val="22"/>
        </w:rPr>
        <w:t xml:space="preserve"> listed in Section B.2.3</w:t>
      </w:r>
      <w:r w:rsidRPr="0064613D">
        <w:rPr>
          <w:sz w:val="22"/>
          <w:szCs w:val="22"/>
        </w:rPr>
        <w:t>, wi</w:t>
      </w:r>
      <w:r w:rsidR="00142C56" w:rsidRPr="0064613D">
        <w:rPr>
          <w:sz w:val="22"/>
          <w:szCs w:val="22"/>
        </w:rPr>
        <w:t>ll be paid for in earned Stewardship Credits.</w:t>
      </w:r>
    </w:p>
    <w:p w:rsidR="00142C56" w:rsidRPr="00E157A9" w:rsidRDefault="00142C56" w:rsidP="00832FC6">
      <w:pPr>
        <w:spacing w:line="276" w:lineRule="auto"/>
        <w:jc w:val="both"/>
        <w:rPr>
          <w:sz w:val="22"/>
          <w:szCs w:val="22"/>
        </w:rPr>
      </w:pPr>
    </w:p>
    <w:p w:rsidR="002C27D6" w:rsidRPr="00C17CC2" w:rsidRDefault="002C27D6" w:rsidP="00832FC6">
      <w:pPr>
        <w:pStyle w:val="Heading3"/>
        <w:spacing w:line="276" w:lineRule="auto"/>
      </w:pPr>
      <w:bookmarkStart w:id="65" w:name="_Toc16155384"/>
      <w:r w:rsidRPr="00E157A9">
        <w:t>G.</w:t>
      </w:r>
      <w:r w:rsidR="0069693C" w:rsidRPr="00E157A9">
        <w:t>6</w:t>
      </w:r>
      <w:r w:rsidRPr="00E157A9">
        <w:tab/>
        <w:t>ESTABLISHMENT OF STEWARDSHIP CR</w:t>
      </w:r>
      <w:r w:rsidRPr="00D2664C">
        <w:t>EDITS</w:t>
      </w:r>
      <w:bookmarkEnd w:id="65"/>
    </w:p>
    <w:p w:rsidR="002C27D6" w:rsidRPr="0041142B" w:rsidRDefault="002C27D6" w:rsidP="00832FC6">
      <w:pPr>
        <w:spacing w:after="60" w:line="276" w:lineRule="auto"/>
        <w:jc w:val="both"/>
        <w:rPr>
          <w:sz w:val="22"/>
          <w:szCs w:val="22"/>
        </w:rPr>
      </w:pPr>
      <w:r w:rsidRPr="00123E2D">
        <w:rPr>
          <w:sz w:val="22"/>
          <w:szCs w:val="22"/>
        </w:rPr>
        <w:t xml:space="preserve">Notwithstanding references to payments in “Payment” clauses of this contract, </w:t>
      </w:r>
      <w:r w:rsidRPr="0041142B">
        <w:rPr>
          <w:sz w:val="22"/>
          <w:szCs w:val="22"/>
        </w:rPr>
        <w:t>payment for Stewardship Activities will be made with Product Value or other funding as indicated i</w:t>
      </w:r>
      <w:r w:rsidRPr="006362EF">
        <w:rPr>
          <w:sz w:val="22"/>
          <w:szCs w:val="22"/>
        </w:rPr>
        <w:t xml:space="preserve">n the </w:t>
      </w:r>
      <w:r w:rsidR="004A0E44">
        <w:rPr>
          <w:sz w:val="22"/>
          <w:szCs w:val="22"/>
        </w:rPr>
        <w:t>contract</w:t>
      </w:r>
      <w:r w:rsidRPr="006362EF">
        <w:rPr>
          <w:sz w:val="22"/>
          <w:szCs w:val="22"/>
        </w:rPr>
        <w:t xml:space="preserve"> document</w:t>
      </w:r>
      <w:r w:rsidR="00BE1685" w:rsidRPr="006362EF">
        <w:rPr>
          <w:sz w:val="22"/>
          <w:szCs w:val="22"/>
        </w:rPr>
        <w:t xml:space="preserve"> and/or award letter</w:t>
      </w:r>
      <w:r w:rsidRPr="006362EF">
        <w:rPr>
          <w:sz w:val="22"/>
          <w:szCs w:val="22"/>
        </w:rPr>
        <w:t>.</w:t>
      </w:r>
    </w:p>
    <w:p w:rsidR="002C27D6" w:rsidRPr="0041142B" w:rsidRDefault="002C27D6" w:rsidP="00832FC6">
      <w:pPr>
        <w:spacing w:after="60" w:line="276" w:lineRule="auto"/>
        <w:jc w:val="both"/>
        <w:rPr>
          <w:sz w:val="22"/>
          <w:szCs w:val="22"/>
        </w:rPr>
      </w:pPr>
      <w:r w:rsidRPr="0041142B">
        <w:rPr>
          <w:sz w:val="22"/>
          <w:szCs w:val="22"/>
        </w:rPr>
        <w:lastRenderedPageBreak/>
        <w:t>Stewardship Credits will be established on</w:t>
      </w:r>
      <w:r w:rsidR="007125C6">
        <w:rPr>
          <w:sz w:val="22"/>
          <w:szCs w:val="22"/>
        </w:rPr>
        <w:t xml:space="preserve"> a monthly basis.  Stewardship C</w:t>
      </w:r>
      <w:r w:rsidRPr="0041142B">
        <w:rPr>
          <w:sz w:val="22"/>
          <w:szCs w:val="22"/>
        </w:rPr>
        <w:t>redits will be</w:t>
      </w:r>
      <w:r w:rsidR="00BE1685">
        <w:rPr>
          <w:sz w:val="22"/>
          <w:szCs w:val="22"/>
        </w:rPr>
        <w:t xml:space="preserve"> established for the number of U</w:t>
      </w:r>
      <w:r w:rsidRPr="0041142B">
        <w:rPr>
          <w:sz w:val="22"/>
          <w:szCs w:val="22"/>
        </w:rPr>
        <w:t>nits of each activity that have been completed</w:t>
      </w:r>
      <w:r w:rsidR="00BE1685">
        <w:rPr>
          <w:sz w:val="22"/>
          <w:szCs w:val="22"/>
        </w:rPr>
        <w:t xml:space="preserve"> by the Contractor</w:t>
      </w:r>
      <w:r w:rsidRPr="0041142B">
        <w:rPr>
          <w:sz w:val="22"/>
          <w:szCs w:val="22"/>
        </w:rPr>
        <w:t xml:space="preserve"> and accepted</w:t>
      </w:r>
      <w:r w:rsidR="00BE1685">
        <w:rPr>
          <w:sz w:val="22"/>
          <w:szCs w:val="22"/>
        </w:rPr>
        <w:t xml:space="preserve"> by the </w:t>
      </w:r>
      <w:r w:rsidR="00D5195F">
        <w:rPr>
          <w:sz w:val="22"/>
          <w:szCs w:val="22"/>
        </w:rPr>
        <w:t>Government</w:t>
      </w:r>
      <w:r w:rsidRPr="0041142B">
        <w:rPr>
          <w:sz w:val="22"/>
          <w:szCs w:val="22"/>
        </w:rPr>
        <w:t>.  Acceptance may be for all, or a reasonable portion of, any specific activity.</w:t>
      </w:r>
    </w:p>
    <w:p w:rsidR="00877020" w:rsidRDefault="00387A36" w:rsidP="00832FC6">
      <w:pPr>
        <w:spacing w:line="276" w:lineRule="auto"/>
        <w:jc w:val="both"/>
        <w:rPr>
          <w:sz w:val="22"/>
          <w:szCs w:val="22"/>
        </w:rPr>
      </w:pPr>
      <w:r w:rsidRPr="0041142B">
        <w:rPr>
          <w:sz w:val="22"/>
          <w:szCs w:val="22"/>
        </w:rPr>
        <w:t>Stewardship C</w:t>
      </w:r>
      <w:r w:rsidR="002C27D6" w:rsidRPr="0041142B">
        <w:rPr>
          <w:sz w:val="22"/>
          <w:szCs w:val="22"/>
        </w:rPr>
        <w:t>redits will not be established for work that is in progress</w:t>
      </w:r>
      <w:r w:rsidRPr="0041142B">
        <w:rPr>
          <w:sz w:val="22"/>
          <w:szCs w:val="22"/>
        </w:rPr>
        <w:t xml:space="preserve"> and/or</w:t>
      </w:r>
      <w:r w:rsidR="002C27D6" w:rsidRPr="0041142B">
        <w:rPr>
          <w:sz w:val="22"/>
          <w:szCs w:val="22"/>
        </w:rPr>
        <w:t xml:space="preserve"> that has not been accepted by the </w:t>
      </w:r>
      <w:r w:rsidR="00D5195F">
        <w:rPr>
          <w:sz w:val="22"/>
          <w:szCs w:val="22"/>
        </w:rPr>
        <w:t>Government</w:t>
      </w:r>
      <w:r w:rsidR="00BE1685">
        <w:rPr>
          <w:sz w:val="22"/>
          <w:szCs w:val="22"/>
        </w:rPr>
        <w:t>.  No Stewardship C</w:t>
      </w:r>
      <w:r w:rsidR="002C27D6" w:rsidRPr="0041142B">
        <w:rPr>
          <w:sz w:val="22"/>
          <w:szCs w:val="22"/>
        </w:rPr>
        <w:t>redits will be established f</w:t>
      </w:r>
      <w:r w:rsidR="00BE1685">
        <w:rPr>
          <w:sz w:val="22"/>
          <w:szCs w:val="22"/>
        </w:rPr>
        <w:t>or work performed under</w:t>
      </w:r>
      <w:r w:rsidR="002C27D6" w:rsidRPr="0041142B">
        <w:rPr>
          <w:sz w:val="22"/>
          <w:szCs w:val="22"/>
        </w:rPr>
        <w:t xml:space="preserve"> </w:t>
      </w:r>
      <w:r w:rsidR="001858E8" w:rsidRPr="0041142B">
        <w:rPr>
          <w:sz w:val="22"/>
          <w:szCs w:val="22"/>
        </w:rPr>
        <w:t>Section B.2.3</w:t>
      </w:r>
      <w:r w:rsidR="0041142B" w:rsidRPr="0041142B">
        <w:rPr>
          <w:sz w:val="22"/>
          <w:szCs w:val="22"/>
        </w:rPr>
        <w:t>—</w:t>
      </w:r>
      <w:r w:rsidR="00DF62CD" w:rsidRPr="0041142B">
        <w:rPr>
          <w:sz w:val="22"/>
          <w:szCs w:val="22"/>
        </w:rPr>
        <w:t>T</w:t>
      </w:r>
      <w:r w:rsidR="006B112B">
        <w:rPr>
          <w:sz w:val="22"/>
          <w:szCs w:val="22"/>
        </w:rPr>
        <w:t xml:space="preserve">imber or </w:t>
      </w:r>
      <w:r w:rsidR="00DF62CD">
        <w:rPr>
          <w:sz w:val="22"/>
          <w:szCs w:val="22"/>
        </w:rPr>
        <w:t>O</w:t>
      </w:r>
      <w:r w:rsidR="006B112B">
        <w:rPr>
          <w:sz w:val="22"/>
          <w:szCs w:val="22"/>
        </w:rPr>
        <w:t>ther</w:t>
      </w:r>
      <w:r w:rsidR="00DF62CD">
        <w:rPr>
          <w:sz w:val="22"/>
          <w:szCs w:val="22"/>
        </w:rPr>
        <w:t xml:space="preserve"> </w:t>
      </w:r>
      <w:r w:rsidR="00DF62CD" w:rsidRPr="0041142B">
        <w:rPr>
          <w:sz w:val="22"/>
          <w:szCs w:val="22"/>
        </w:rPr>
        <w:t>P</w:t>
      </w:r>
      <w:r w:rsidR="006B112B">
        <w:rPr>
          <w:sz w:val="22"/>
          <w:szCs w:val="22"/>
        </w:rPr>
        <w:t>roducts</w:t>
      </w:r>
      <w:r w:rsidR="00DF62CD" w:rsidRPr="0041142B">
        <w:rPr>
          <w:sz w:val="22"/>
          <w:szCs w:val="22"/>
        </w:rPr>
        <w:t xml:space="preserve"> R</w:t>
      </w:r>
      <w:r w:rsidR="006B112B">
        <w:rPr>
          <w:sz w:val="22"/>
          <w:szCs w:val="22"/>
        </w:rPr>
        <w:t>emoval</w:t>
      </w:r>
      <w:r w:rsidR="001858E8" w:rsidRPr="0041142B">
        <w:rPr>
          <w:sz w:val="22"/>
          <w:szCs w:val="22"/>
        </w:rPr>
        <w:t xml:space="preserve"> Price Schedule.</w:t>
      </w:r>
    </w:p>
    <w:p w:rsidR="0069693C" w:rsidRPr="00123E2D" w:rsidRDefault="0069693C" w:rsidP="00832FC6">
      <w:pPr>
        <w:spacing w:line="276" w:lineRule="auto"/>
        <w:jc w:val="both"/>
        <w:rPr>
          <w:sz w:val="22"/>
          <w:szCs w:val="22"/>
        </w:rPr>
      </w:pPr>
    </w:p>
    <w:p w:rsidR="00877020" w:rsidRPr="00C17CC2" w:rsidRDefault="00877020" w:rsidP="00832FC6">
      <w:pPr>
        <w:pStyle w:val="Heading3"/>
        <w:spacing w:line="276" w:lineRule="auto"/>
      </w:pPr>
      <w:bookmarkStart w:id="66" w:name="_Toc16155385"/>
      <w:r w:rsidRPr="00D2664C">
        <w:t>G.</w:t>
      </w:r>
      <w:r w:rsidR="009E1678" w:rsidRPr="00D2664C">
        <w:t>7</w:t>
      </w:r>
      <w:r w:rsidRPr="00C17CC2">
        <w:tab/>
      </w:r>
      <w:r w:rsidRPr="00D2664C">
        <w:t>EXCESS STEWARDSHIP CREDITS</w:t>
      </w:r>
      <w:bookmarkEnd w:id="66"/>
    </w:p>
    <w:p w:rsidR="00877020" w:rsidRPr="00740C2E" w:rsidRDefault="00877020" w:rsidP="00832FC6">
      <w:pPr>
        <w:spacing w:line="276" w:lineRule="auto"/>
        <w:jc w:val="both"/>
        <w:rPr>
          <w:sz w:val="22"/>
          <w:szCs w:val="22"/>
        </w:rPr>
      </w:pPr>
      <w:r w:rsidRPr="00740C2E">
        <w:rPr>
          <w:sz w:val="22"/>
          <w:szCs w:val="22"/>
        </w:rPr>
        <w:t>In the event there are excess (unused) established Stewardship Credits when all of the included</w:t>
      </w:r>
      <w:r w:rsidR="007125C6">
        <w:rPr>
          <w:sz w:val="22"/>
          <w:szCs w:val="22"/>
        </w:rPr>
        <w:t xml:space="preserve"> Timber or O</w:t>
      </w:r>
      <w:r w:rsidRPr="00740C2E">
        <w:rPr>
          <w:sz w:val="22"/>
          <w:szCs w:val="22"/>
        </w:rPr>
        <w:t xml:space="preserve">ther </w:t>
      </w:r>
      <w:r w:rsidR="007125C6">
        <w:rPr>
          <w:sz w:val="22"/>
          <w:szCs w:val="22"/>
        </w:rPr>
        <w:t>P</w:t>
      </w:r>
      <w:r w:rsidRPr="00740C2E">
        <w:rPr>
          <w:sz w:val="22"/>
          <w:szCs w:val="22"/>
        </w:rPr>
        <w:t>roducts has been cut and removed</w:t>
      </w:r>
      <w:r w:rsidR="0043043A" w:rsidRPr="00740C2E">
        <w:rPr>
          <w:sz w:val="22"/>
          <w:szCs w:val="22"/>
        </w:rPr>
        <w:t>,</w:t>
      </w:r>
      <w:r w:rsidRPr="00740C2E">
        <w:rPr>
          <w:sz w:val="22"/>
          <w:szCs w:val="22"/>
        </w:rPr>
        <w:t xml:space="preserve"> the </w:t>
      </w:r>
      <w:r w:rsidR="00D5195F">
        <w:rPr>
          <w:sz w:val="22"/>
          <w:szCs w:val="22"/>
        </w:rPr>
        <w:t>Government</w:t>
      </w:r>
      <w:r w:rsidRPr="00740C2E">
        <w:rPr>
          <w:sz w:val="22"/>
          <w:szCs w:val="22"/>
        </w:rPr>
        <w:t>, at its</w:t>
      </w:r>
      <w:r w:rsidR="007125C6">
        <w:rPr>
          <w:sz w:val="22"/>
          <w:szCs w:val="22"/>
        </w:rPr>
        <w:t xml:space="preserve"> option, shall either add more T</w:t>
      </w:r>
      <w:r w:rsidRPr="00740C2E">
        <w:rPr>
          <w:sz w:val="22"/>
          <w:szCs w:val="22"/>
        </w:rPr>
        <w:t xml:space="preserve">imber or </w:t>
      </w:r>
      <w:r w:rsidR="007125C6">
        <w:rPr>
          <w:sz w:val="22"/>
          <w:szCs w:val="22"/>
        </w:rPr>
        <w:t>O</w:t>
      </w:r>
      <w:r w:rsidRPr="00740C2E">
        <w:rPr>
          <w:sz w:val="22"/>
          <w:szCs w:val="22"/>
        </w:rPr>
        <w:t xml:space="preserve">ther </w:t>
      </w:r>
      <w:r w:rsidR="007125C6">
        <w:rPr>
          <w:sz w:val="22"/>
          <w:szCs w:val="22"/>
        </w:rPr>
        <w:t>P</w:t>
      </w:r>
      <w:r w:rsidRPr="00740C2E">
        <w:rPr>
          <w:sz w:val="22"/>
          <w:szCs w:val="22"/>
        </w:rPr>
        <w:t xml:space="preserve">roducts or make </w:t>
      </w:r>
      <w:r w:rsidR="00D5195F">
        <w:rPr>
          <w:sz w:val="22"/>
          <w:szCs w:val="22"/>
        </w:rPr>
        <w:t xml:space="preserve">a </w:t>
      </w:r>
      <w:r w:rsidRPr="00740C2E">
        <w:rPr>
          <w:sz w:val="22"/>
          <w:szCs w:val="22"/>
        </w:rPr>
        <w:t>cash payment for the unused credits.</w:t>
      </w:r>
    </w:p>
    <w:p w:rsidR="00877020" w:rsidRPr="00740C2E" w:rsidRDefault="00877020" w:rsidP="00832FC6">
      <w:pPr>
        <w:spacing w:line="276" w:lineRule="auto"/>
        <w:ind w:firstLine="720"/>
        <w:jc w:val="both"/>
        <w:rPr>
          <w:sz w:val="22"/>
          <w:szCs w:val="22"/>
        </w:rPr>
      </w:pPr>
    </w:p>
    <w:p w:rsidR="00877020" w:rsidRPr="00C17CC2" w:rsidRDefault="00877020" w:rsidP="00832FC6">
      <w:pPr>
        <w:pStyle w:val="Heading3"/>
        <w:spacing w:line="276" w:lineRule="auto"/>
      </w:pPr>
      <w:bookmarkStart w:id="67" w:name="_Toc16155386"/>
      <w:r w:rsidRPr="00D2664C">
        <w:t>G.</w:t>
      </w:r>
      <w:r w:rsidR="009E1678" w:rsidRPr="00D2664C">
        <w:t>8</w:t>
      </w:r>
      <w:r w:rsidRPr="00C17CC2">
        <w:tab/>
      </w:r>
      <w:r w:rsidRPr="00D2664C">
        <w:t>EXCESS TIMBER OR OTHER PRODUCTS VALUE</w:t>
      </w:r>
      <w:bookmarkEnd w:id="67"/>
    </w:p>
    <w:p w:rsidR="00DB5FC1" w:rsidRPr="0064613D" w:rsidRDefault="00877020" w:rsidP="00DB5FC1">
      <w:pPr>
        <w:spacing w:after="60" w:line="276" w:lineRule="auto"/>
        <w:jc w:val="both"/>
        <w:rPr>
          <w:sz w:val="22"/>
          <w:szCs w:val="22"/>
        </w:rPr>
      </w:pPr>
      <w:r w:rsidRPr="00740C2E">
        <w:rPr>
          <w:sz w:val="22"/>
          <w:szCs w:val="22"/>
        </w:rPr>
        <w:t>In the e</w:t>
      </w:r>
      <w:r w:rsidR="007125C6">
        <w:rPr>
          <w:sz w:val="22"/>
          <w:szCs w:val="22"/>
        </w:rPr>
        <w:t>vent the value of the included T</w:t>
      </w:r>
      <w:r w:rsidRPr="00740C2E">
        <w:rPr>
          <w:sz w:val="22"/>
          <w:szCs w:val="22"/>
        </w:rPr>
        <w:t xml:space="preserve">imber or </w:t>
      </w:r>
      <w:r w:rsidR="007125C6">
        <w:rPr>
          <w:sz w:val="22"/>
          <w:szCs w:val="22"/>
        </w:rPr>
        <w:t>O</w:t>
      </w:r>
      <w:r w:rsidRPr="00740C2E">
        <w:rPr>
          <w:sz w:val="22"/>
          <w:szCs w:val="22"/>
        </w:rPr>
        <w:t xml:space="preserve">ther </w:t>
      </w:r>
      <w:r w:rsidR="007125C6">
        <w:rPr>
          <w:sz w:val="22"/>
          <w:szCs w:val="22"/>
        </w:rPr>
        <w:t>P</w:t>
      </w:r>
      <w:r w:rsidRPr="00740C2E">
        <w:rPr>
          <w:sz w:val="22"/>
          <w:szCs w:val="22"/>
        </w:rPr>
        <w:t xml:space="preserve">roducts exceeds the total value of all of the </w:t>
      </w:r>
      <w:r w:rsidR="00B85211">
        <w:rPr>
          <w:sz w:val="22"/>
          <w:szCs w:val="22"/>
        </w:rPr>
        <w:t>Mandatory Work A</w:t>
      </w:r>
      <w:r w:rsidR="00B85211" w:rsidRPr="00740C2E">
        <w:rPr>
          <w:sz w:val="22"/>
          <w:szCs w:val="22"/>
        </w:rPr>
        <w:t>ctivities</w:t>
      </w:r>
      <w:r w:rsidR="00B85211">
        <w:rPr>
          <w:sz w:val="22"/>
          <w:szCs w:val="22"/>
        </w:rPr>
        <w:t xml:space="preserve"> in S</w:t>
      </w:r>
      <w:r w:rsidR="00B85211" w:rsidRPr="0064613D">
        <w:rPr>
          <w:sz w:val="22"/>
          <w:szCs w:val="22"/>
        </w:rPr>
        <w:t>ection B.2</w:t>
      </w:r>
      <w:r w:rsidR="0064613D">
        <w:rPr>
          <w:sz w:val="22"/>
          <w:szCs w:val="22"/>
        </w:rPr>
        <w:t>.1</w:t>
      </w:r>
      <w:r w:rsidR="00B85211" w:rsidRPr="0064613D">
        <w:rPr>
          <w:sz w:val="22"/>
          <w:szCs w:val="22"/>
        </w:rPr>
        <w:t>, plus the ordered Optional Work Activities in Section B.2</w:t>
      </w:r>
      <w:r w:rsidR="0064613D">
        <w:rPr>
          <w:sz w:val="22"/>
          <w:szCs w:val="22"/>
        </w:rPr>
        <w:t>.2</w:t>
      </w:r>
      <w:r w:rsidR="00B85211" w:rsidRPr="0064613D">
        <w:rPr>
          <w:sz w:val="22"/>
          <w:szCs w:val="22"/>
        </w:rPr>
        <w:t xml:space="preserve"> (if applicable), the Contractor shall make a cash payment for the excess Timber or Other Products Value</w:t>
      </w:r>
      <w:r w:rsidRPr="0064613D">
        <w:rPr>
          <w:sz w:val="22"/>
          <w:szCs w:val="22"/>
        </w:rPr>
        <w:t>.</w:t>
      </w:r>
      <w:r w:rsidR="00DF62CD" w:rsidRPr="0064613D">
        <w:rPr>
          <w:sz w:val="22"/>
          <w:szCs w:val="22"/>
        </w:rPr>
        <w:t xml:space="preserve">  </w:t>
      </w:r>
    </w:p>
    <w:p w:rsidR="00877020" w:rsidRPr="00740C2E" w:rsidRDefault="00DF62CD" w:rsidP="00832FC6">
      <w:pPr>
        <w:spacing w:line="276" w:lineRule="auto"/>
        <w:jc w:val="both"/>
        <w:rPr>
          <w:sz w:val="22"/>
          <w:szCs w:val="22"/>
        </w:rPr>
      </w:pPr>
      <w:r w:rsidRPr="0064613D">
        <w:rPr>
          <w:sz w:val="22"/>
          <w:szCs w:val="22"/>
        </w:rPr>
        <w:t xml:space="preserve">Any product value in excess of the </w:t>
      </w:r>
      <w:r w:rsidR="00371B68" w:rsidRPr="0064613D">
        <w:rPr>
          <w:sz w:val="22"/>
          <w:szCs w:val="22"/>
        </w:rPr>
        <w:t>T</w:t>
      </w:r>
      <w:r w:rsidR="006B112B">
        <w:rPr>
          <w:sz w:val="22"/>
          <w:szCs w:val="22"/>
        </w:rPr>
        <w:t>otal</w:t>
      </w:r>
      <w:r w:rsidR="00371B68" w:rsidRPr="0064613D">
        <w:rPr>
          <w:sz w:val="22"/>
          <w:szCs w:val="22"/>
        </w:rPr>
        <w:t>—A</w:t>
      </w:r>
      <w:r w:rsidR="006B112B">
        <w:rPr>
          <w:sz w:val="22"/>
          <w:szCs w:val="22"/>
        </w:rPr>
        <w:t>ll</w:t>
      </w:r>
      <w:r w:rsidR="00371B68" w:rsidRPr="0064613D">
        <w:rPr>
          <w:sz w:val="22"/>
          <w:szCs w:val="22"/>
        </w:rPr>
        <w:t xml:space="preserve"> </w:t>
      </w:r>
      <w:r w:rsidRPr="0064613D">
        <w:rPr>
          <w:sz w:val="22"/>
          <w:szCs w:val="22"/>
        </w:rPr>
        <w:t>P</w:t>
      </w:r>
      <w:r w:rsidR="006B112B">
        <w:rPr>
          <w:sz w:val="22"/>
          <w:szCs w:val="22"/>
        </w:rPr>
        <w:t>roduct</w:t>
      </w:r>
      <w:r w:rsidRPr="0064613D">
        <w:rPr>
          <w:sz w:val="22"/>
          <w:szCs w:val="22"/>
        </w:rPr>
        <w:t xml:space="preserve"> R</w:t>
      </w:r>
      <w:r w:rsidR="006B112B">
        <w:rPr>
          <w:sz w:val="22"/>
          <w:szCs w:val="22"/>
        </w:rPr>
        <w:t>emoval</w:t>
      </w:r>
      <w:r w:rsidR="00371B68" w:rsidRPr="0064613D">
        <w:rPr>
          <w:sz w:val="22"/>
          <w:szCs w:val="22"/>
        </w:rPr>
        <w:t>, Section B.2.3</w:t>
      </w:r>
      <w:r w:rsidRPr="0064613D">
        <w:rPr>
          <w:sz w:val="22"/>
          <w:szCs w:val="22"/>
        </w:rPr>
        <w:t>, will be paid</w:t>
      </w:r>
      <w:r w:rsidR="00FE3C99" w:rsidRPr="0064613D">
        <w:rPr>
          <w:sz w:val="22"/>
          <w:szCs w:val="22"/>
        </w:rPr>
        <w:t xml:space="preserve"> </w:t>
      </w:r>
      <w:r w:rsidRPr="0064613D">
        <w:rPr>
          <w:sz w:val="22"/>
          <w:szCs w:val="22"/>
        </w:rPr>
        <w:t>for in cash.</w:t>
      </w:r>
    </w:p>
    <w:p w:rsidR="00877020" w:rsidRPr="00740C2E" w:rsidRDefault="00877020" w:rsidP="00832FC6">
      <w:pPr>
        <w:spacing w:line="276" w:lineRule="auto"/>
        <w:ind w:firstLine="720"/>
        <w:jc w:val="both"/>
        <w:rPr>
          <w:sz w:val="22"/>
          <w:szCs w:val="22"/>
        </w:rPr>
      </w:pPr>
    </w:p>
    <w:p w:rsidR="00877020" w:rsidRPr="00C17CC2" w:rsidRDefault="00AC1A56" w:rsidP="00832FC6">
      <w:pPr>
        <w:pStyle w:val="Heading3"/>
        <w:spacing w:line="276" w:lineRule="auto"/>
      </w:pPr>
      <w:bookmarkStart w:id="68" w:name="_Toc16155387"/>
      <w:r w:rsidRPr="00D2664C">
        <w:t>G.</w:t>
      </w:r>
      <w:r w:rsidR="009E1678" w:rsidRPr="00D2664C">
        <w:t>9</w:t>
      </w:r>
      <w:r w:rsidR="00877020" w:rsidRPr="00C17CC2">
        <w:tab/>
      </w:r>
      <w:r w:rsidR="00877020" w:rsidRPr="00D2664C">
        <w:t>REFUND OF EXCESS CASH</w:t>
      </w:r>
      <w:bookmarkEnd w:id="68"/>
    </w:p>
    <w:p w:rsidR="00877020" w:rsidRDefault="00877020" w:rsidP="00832FC6">
      <w:pPr>
        <w:spacing w:line="276" w:lineRule="auto"/>
        <w:jc w:val="both"/>
        <w:rPr>
          <w:sz w:val="22"/>
          <w:szCs w:val="22"/>
        </w:rPr>
      </w:pPr>
      <w:r w:rsidRPr="00123E2D">
        <w:rPr>
          <w:sz w:val="22"/>
          <w:szCs w:val="22"/>
        </w:rPr>
        <w:t>If at any time the credit balance of the Stewardship Statement of A</w:t>
      </w:r>
      <w:r w:rsidR="007125C6">
        <w:rPr>
          <w:sz w:val="22"/>
          <w:szCs w:val="22"/>
        </w:rPr>
        <w:t>ccount exceeds the charges for Timber or O</w:t>
      </w:r>
      <w:r w:rsidRPr="00123E2D">
        <w:rPr>
          <w:sz w:val="22"/>
          <w:szCs w:val="22"/>
        </w:rPr>
        <w:t xml:space="preserve">ther </w:t>
      </w:r>
      <w:r w:rsidR="007125C6">
        <w:rPr>
          <w:sz w:val="22"/>
          <w:szCs w:val="22"/>
        </w:rPr>
        <w:t>P</w:t>
      </w:r>
      <w:r w:rsidRPr="00123E2D">
        <w:rPr>
          <w:sz w:val="22"/>
          <w:szCs w:val="22"/>
        </w:rPr>
        <w:t>r</w:t>
      </w:r>
      <w:r w:rsidR="007125C6">
        <w:rPr>
          <w:sz w:val="22"/>
          <w:szCs w:val="22"/>
        </w:rPr>
        <w:t>oducts removed to date and for Timber or Other P</w:t>
      </w:r>
      <w:r w:rsidR="00D5195F">
        <w:rPr>
          <w:sz w:val="22"/>
          <w:szCs w:val="22"/>
        </w:rPr>
        <w:t>roducts that the Government</w:t>
      </w:r>
      <w:r w:rsidRPr="00123E2D">
        <w:rPr>
          <w:sz w:val="22"/>
          <w:szCs w:val="22"/>
        </w:rPr>
        <w:t xml:space="preserve"> estimates will be cut within the next 6</w:t>
      </w:r>
      <w:r w:rsidR="007125C6">
        <w:rPr>
          <w:sz w:val="22"/>
          <w:szCs w:val="22"/>
        </w:rPr>
        <w:t>0-</w:t>
      </w:r>
      <w:r w:rsidRPr="00123E2D">
        <w:rPr>
          <w:sz w:val="22"/>
          <w:szCs w:val="22"/>
        </w:rPr>
        <w:t xml:space="preserve">calendar days, any portion of such excess from cash in the account shall be refunded if requested by </w:t>
      </w:r>
      <w:r w:rsidR="00D5195F">
        <w:rPr>
          <w:sz w:val="22"/>
          <w:szCs w:val="22"/>
        </w:rPr>
        <w:t xml:space="preserve">the </w:t>
      </w:r>
      <w:r w:rsidRPr="00123E2D">
        <w:rPr>
          <w:sz w:val="22"/>
          <w:szCs w:val="22"/>
        </w:rPr>
        <w:t>Contractor.  If no cuttin</w:t>
      </w:r>
      <w:r w:rsidR="007125C6">
        <w:rPr>
          <w:sz w:val="22"/>
          <w:szCs w:val="22"/>
        </w:rPr>
        <w:t>g is planned within the next 60-</w:t>
      </w:r>
      <w:r w:rsidRPr="00123E2D">
        <w:rPr>
          <w:sz w:val="22"/>
          <w:szCs w:val="22"/>
        </w:rPr>
        <w:t xml:space="preserve">calendar days, </w:t>
      </w:r>
      <w:r w:rsidR="007919F2">
        <w:rPr>
          <w:sz w:val="22"/>
          <w:szCs w:val="22"/>
        </w:rPr>
        <w:t xml:space="preserve">a </w:t>
      </w:r>
      <w:r w:rsidRPr="00123E2D">
        <w:rPr>
          <w:sz w:val="22"/>
          <w:szCs w:val="22"/>
        </w:rPr>
        <w:t>refund of the entire unencumbered cash balance may be made.  After a refund, deposits shall be made to meet the requirements of</w:t>
      </w:r>
      <w:r w:rsidR="007125C6">
        <w:rPr>
          <w:sz w:val="22"/>
          <w:szCs w:val="22"/>
        </w:rPr>
        <w:t xml:space="preserve"> the</w:t>
      </w:r>
      <w:r w:rsidRPr="00123E2D">
        <w:rPr>
          <w:sz w:val="22"/>
          <w:szCs w:val="22"/>
        </w:rPr>
        <w:t xml:space="preserve"> </w:t>
      </w:r>
      <w:r w:rsidR="00D3230D">
        <w:rPr>
          <w:sz w:val="22"/>
          <w:szCs w:val="22"/>
        </w:rPr>
        <w:t>P</w:t>
      </w:r>
      <w:r w:rsidR="006B112B">
        <w:rPr>
          <w:sz w:val="22"/>
          <w:szCs w:val="22"/>
        </w:rPr>
        <w:t>roduct</w:t>
      </w:r>
      <w:r w:rsidR="00D3230D">
        <w:rPr>
          <w:sz w:val="22"/>
          <w:szCs w:val="22"/>
        </w:rPr>
        <w:t xml:space="preserve"> P</w:t>
      </w:r>
      <w:r w:rsidR="006B112B">
        <w:rPr>
          <w:sz w:val="22"/>
          <w:szCs w:val="22"/>
        </w:rPr>
        <w:t>ayment</w:t>
      </w:r>
      <w:r w:rsidR="00D3230D">
        <w:rPr>
          <w:sz w:val="22"/>
          <w:szCs w:val="22"/>
        </w:rPr>
        <w:t xml:space="preserve"> G</w:t>
      </w:r>
      <w:r w:rsidR="006B112B">
        <w:rPr>
          <w:sz w:val="22"/>
          <w:szCs w:val="22"/>
        </w:rPr>
        <w:t>uarantee</w:t>
      </w:r>
      <w:r w:rsidR="007125C6">
        <w:rPr>
          <w:sz w:val="22"/>
          <w:szCs w:val="22"/>
        </w:rPr>
        <w:t xml:space="preserve"> (</w:t>
      </w:r>
      <w:r w:rsidR="007125C6" w:rsidRPr="00D2664C">
        <w:rPr>
          <w:color w:val="FF0000"/>
          <w:sz w:val="22"/>
          <w:szCs w:val="22"/>
        </w:rPr>
        <w:t>Section G.4</w:t>
      </w:r>
      <w:r w:rsidR="007125C6">
        <w:rPr>
          <w:sz w:val="22"/>
          <w:szCs w:val="22"/>
        </w:rPr>
        <w:t>)</w:t>
      </w:r>
      <w:r w:rsidR="0041142B">
        <w:rPr>
          <w:sz w:val="22"/>
          <w:szCs w:val="22"/>
        </w:rPr>
        <w:t xml:space="preserve">, </w:t>
      </w:r>
      <w:r w:rsidR="007125C6">
        <w:rPr>
          <w:sz w:val="22"/>
          <w:szCs w:val="22"/>
        </w:rPr>
        <w:t>before additional Timber or O</w:t>
      </w:r>
      <w:r w:rsidRPr="00123E2D">
        <w:rPr>
          <w:sz w:val="22"/>
          <w:szCs w:val="22"/>
        </w:rPr>
        <w:t xml:space="preserve">ther </w:t>
      </w:r>
      <w:r w:rsidR="007125C6">
        <w:rPr>
          <w:sz w:val="22"/>
          <w:szCs w:val="22"/>
        </w:rPr>
        <w:t>P</w:t>
      </w:r>
      <w:r w:rsidRPr="00123E2D">
        <w:rPr>
          <w:sz w:val="22"/>
          <w:szCs w:val="22"/>
        </w:rPr>
        <w:t>roducts may be cut.</w:t>
      </w:r>
    </w:p>
    <w:p w:rsidR="007125C6" w:rsidRDefault="007125C6" w:rsidP="00832FC6">
      <w:pPr>
        <w:spacing w:line="276" w:lineRule="auto"/>
        <w:jc w:val="both"/>
        <w:rPr>
          <w:sz w:val="22"/>
          <w:szCs w:val="22"/>
        </w:rPr>
      </w:pPr>
    </w:p>
    <w:p w:rsidR="007125C6" w:rsidRPr="00C17CC2" w:rsidRDefault="000C13EE" w:rsidP="00832FC6">
      <w:pPr>
        <w:pStyle w:val="Heading3"/>
        <w:spacing w:line="276" w:lineRule="auto"/>
      </w:pPr>
      <w:bookmarkStart w:id="69" w:name="_Toc16155388"/>
      <w:r w:rsidRPr="00D2664C">
        <w:t>G.10</w:t>
      </w:r>
      <w:r w:rsidRPr="00D5195F">
        <w:rPr>
          <w:color w:val="FF0000"/>
        </w:rPr>
        <w:tab/>
      </w:r>
      <w:r w:rsidR="007F0DAE" w:rsidRPr="00D5195F">
        <w:rPr>
          <w:color w:val="FF0000"/>
        </w:rPr>
        <w:t>TASK ORDERS—</w:t>
      </w:r>
      <w:r w:rsidR="00104E83" w:rsidRPr="00D5195F">
        <w:rPr>
          <w:color w:val="FF0000"/>
        </w:rPr>
        <w:t>ORDERING PROCEDURE</w:t>
      </w:r>
      <w:r w:rsidR="007F0DAE" w:rsidRPr="00D5195F">
        <w:rPr>
          <w:color w:val="FF0000"/>
        </w:rPr>
        <w:t>S</w:t>
      </w:r>
      <w:r w:rsidR="00DA5256" w:rsidRPr="00D5195F">
        <w:rPr>
          <w:rFonts w:ascii="Times New Roman" w:hAnsi="Times New Roman"/>
          <w:b w:val="0"/>
          <w:caps w:val="0"/>
          <w:color w:val="FF0000"/>
          <w:sz w:val="22"/>
          <w:u w:val="none"/>
        </w:rPr>
        <w:t xml:space="preserve"> </w:t>
      </w:r>
      <w:r w:rsidR="00DA5256" w:rsidRPr="00E34400">
        <w:rPr>
          <w:rFonts w:ascii="Times New Roman" w:hAnsi="Times New Roman"/>
          <w:b w:val="0"/>
          <w:caps w:val="0"/>
          <w:color w:val="FF0000"/>
          <w:u w:val="none"/>
        </w:rPr>
        <w:t xml:space="preserve">*** </w:t>
      </w:r>
      <w:r w:rsidR="0021067E" w:rsidRPr="00E34400">
        <w:rPr>
          <w:rFonts w:ascii="Times New Roman" w:hAnsi="Times New Roman"/>
          <w:caps w:val="0"/>
          <w:color w:val="FF0000"/>
          <w:u w:val="none"/>
        </w:rPr>
        <w:t>or</w:t>
      </w:r>
      <w:r w:rsidR="00DA5256" w:rsidRPr="00E34400">
        <w:rPr>
          <w:rFonts w:ascii="Times New Roman" w:hAnsi="Times New Roman"/>
          <w:caps w:val="0"/>
          <w:color w:val="FF0000"/>
          <w:u w:val="none"/>
        </w:rPr>
        <w:t xml:space="preserve"> </w:t>
      </w:r>
      <w:r w:rsidR="00DA5256" w:rsidRPr="00E34400">
        <w:rPr>
          <w:rFonts w:ascii="Times New Roman" w:hAnsi="Times New Roman"/>
          <w:b w:val="0"/>
          <w:caps w:val="0"/>
          <w:color w:val="FF0000"/>
          <w:u w:val="none"/>
        </w:rPr>
        <w:t>***</w:t>
      </w:r>
      <w:r w:rsidR="00DA5256" w:rsidRPr="00E34400">
        <w:rPr>
          <w:rFonts w:ascii="Times New Roman" w:hAnsi="Times New Roman"/>
          <w:b w:val="0"/>
          <w:caps w:val="0"/>
          <w:sz w:val="22"/>
          <w:u w:val="none"/>
        </w:rPr>
        <w:t xml:space="preserve"> </w:t>
      </w:r>
      <w:r w:rsidR="00DA5256" w:rsidRPr="006C3911">
        <w:rPr>
          <w:rFonts w:ascii="Times New Roman" w:hAnsi="Times New Roman"/>
          <w:b w:val="0"/>
          <w:caps w:val="0"/>
          <w:sz w:val="20"/>
          <w:u w:val="none"/>
        </w:rPr>
        <w:t>[Reserved]</w:t>
      </w:r>
      <w:bookmarkEnd w:id="69"/>
    </w:p>
    <w:p w:rsidR="00884C09" w:rsidRDefault="007F0DAE" w:rsidP="00586E34">
      <w:pPr>
        <w:pStyle w:val="ListParagraph"/>
        <w:numPr>
          <w:ilvl w:val="0"/>
          <w:numId w:val="136"/>
        </w:numPr>
        <w:spacing w:after="60"/>
        <w:ind w:left="648"/>
        <w:contextualSpacing w:val="0"/>
        <w:jc w:val="both"/>
        <w:rPr>
          <w:color w:val="FF0000"/>
        </w:rPr>
      </w:pPr>
      <w:r w:rsidRPr="00884C09">
        <w:rPr>
          <w:color w:val="FF0000"/>
        </w:rPr>
        <w:t>Warranted CO</w:t>
      </w:r>
      <w:r w:rsidR="007125C6" w:rsidRPr="00884C09">
        <w:rPr>
          <w:color w:val="FF0000"/>
        </w:rPr>
        <w:t>s are authorized to place Task Orders against this contract within their delegated warrant authority. </w:t>
      </w:r>
    </w:p>
    <w:p w:rsidR="00884C09" w:rsidRDefault="007125C6" w:rsidP="00586E34">
      <w:pPr>
        <w:pStyle w:val="ListParagraph"/>
        <w:numPr>
          <w:ilvl w:val="0"/>
          <w:numId w:val="136"/>
        </w:numPr>
        <w:spacing w:after="60"/>
        <w:ind w:left="648"/>
        <w:contextualSpacing w:val="0"/>
        <w:jc w:val="both"/>
        <w:rPr>
          <w:color w:val="FF0000"/>
        </w:rPr>
      </w:pPr>
      <w:r w:rsidRPr="00884C09">
        <w:rPr>
          <w:color w:val="FF0000"/>
        </w:rPr>
        <w:t>Task Order amounts will be tracked to ensure the ceiling amount of the contract is not exceeded.</w:t>
      </w:r>
    </w:p>
    <w:p w:rsidR="007125C6" w:rsidRPr="00884C09" w:rsidRDefault="007F0DAE" w:rsidP="00586E34">
      <w:pPr>
        <w:pStyle w:val="ListParagraph"/>
        <w:numPr>
          <w:ilvl w:val="0"/>
          <w:numId w:val="136"/>
        </w:numPr>
        <w:spacing w:after="60"/>
        <w:ind w:left="648"/>
        <w:contextualSpacing w:val="0"/>
        <w:jc w:val="both"/>
        <w:rPr>
          <w:color w:val="FF0000"/>
        </w:rPr>
      </w:pPr>
      <w:r w:rsidRPr="00884C09">
        <w:rPr>
          <w:color w:val="FF0000"/>
        </w:rPr>
        <w:t>Each</w:t>
      </w:r>
      <w:r w:rsidR="007125C6" w:rsidRPr="00884C09">
        <w:rPr>
          <w:color w:val="FF0000"/>
        </w:rPr>
        <w:t xml:space="preserve"> Task Order will address </w:t>
      </w:r>
      <w:r w:rsidRPr="00884C09">
        <w:rPr>
          <w:color w:val="FF0000"/>
        </w:rPr>
        <w:t>specific requirements of that particular</w:t>
      </w:r>
      <w:r w:rsidR="007125C6" w:rsidRPr="00884C09">
        <w:rPr>
          <w:color w:val="FF0000"/>
        </w:rPr>
        <w:t xml:space="preserve"> project, schedule of items, specific supplemental specifications within the </w:t>
      </w:r>
      <w:proofErr w:type="spellStart"/>
      <w:r w:rsidR="001703EA">
        <w:rPr>
          <w:color w:val="FF0000"/>
        </w:rPr>
        <w:t>appendicies</w:t>
      </w:r>
      <w:proofErr w:type="spellEnd"/>
      <w:r w:rsidR="001703EA">
        <w:rPr>
          <w:color w:val="FF0000"/>
        </w:rPr>
        <w:t xml:space="preserve"> and Maps</w:t>
      </w:r>
      <w:r w:rsidR="007125C6" w:rsidRPr="00884C09">
        <w:rPr>
          <w:color w:val="FF0000"/>
        </w:rPr>
        <w:t>, specific site locations, and may include seasonal limitations and resource protection requirements in addition to those listed in</w:t>
      </w:r>
      <w:r w:rsidRPr="00884C09">
        <w:rPr>
          <w:color w:val="FF0000"/>
        </w:rPr>
        <w:t xml:space="preserve"> Section H of this contract.</w:t>
      </w:r>
      <w:r w:rsidR="00884C09" w:rsidRPr="00884C09">
        <w:rPr>
          <w:color w:val="FF0000"/>
        </w:rPr>
        <w:t xml:space="preserve">  </w:t>
      </w:r>
      <w:r w:rsidR="007125C6" w:rsidRPr="00884C09">
        <w:rPr>
          <w:color w:val="FF0000"/>
        </w:rPr>
        <w:t>Task Orders: </w:t>
      </w:r>
    </w:p>
    <w:p w:rsidR="00884C09" w:rsidRDefault="007125C6" w:rsidP="00586E34">
      <w:pPr>
        <w:pStyle w:val="ListParagraph"/>
        <w:numPr>
          <w:ilvl w:val="0"/>
          <w:numId w:val="137"/>
        </w:numPr>
        <w:spacing w:after="60"/>
        <w:ind w:left="1080"/>
        <w:contextualSpacing w:val="0"/>
        <w:jc w:val="both"/>
        <w:rPr>
          <w:color w:val="FF0000"/>
        </w:rPr>
      </w:pPr>
      <w:r w:rsidRPr="00884C09">
        <w:rPr>
          <w:color w:val="FF0000"/>
        </w:rPr>
        <w:t>May be issued by electronic commerce methods.  The CO will email the “E-mail Request for Quotation”, Task Order supplemental specifications, and maps to the Contractor</w:t>
      </w:r>
      <w:r w:rsidR="00820D1D" w:rsidRPr="00884C09">
        <w:rPr>
          <w:color w:val="FF0000"/>
        </w:rPr>
        <w:t>(</w:t>
      </w:r>
      <w:r w:rsidRPr="00884C09">
        <w:rPr>
          <w:color w:val="FF0000"/>
        </w:rPr>
        <w:t>s</w:t>
      </w:r>
      <w:r w:rsidR="00820D1D" w:rsidRPr="00884C09">
        <w:rPr>
          <w:color w:val="FF0000"/>
        </w:rPr>
        <w:t>)</w:t>
      </w:r>
      <w:r w:rsidRPr="00884C09">
        <w:rPr>
          <w:color w:val="FF0000"/>
        </w:rPr>
        <w:t>. </w:t>
      </w:r>
    </w:p>
    <w:p w:rsidR="00884C09" w:rsidRDefault="007125C6" w:rsidP="00586E34">
      <w:pPr>
        <w:pStyle w:val="ListParagraph"/>
        <w:numPr>
          <w:ilvl w:val="0"/>
          <w:numId w:val="137"/>
        </w:numPr>
        <w:spacing w:after="60"/>
        <w:ind w:left="1080"/>
        <w:contextualSpacing w:val="0"/>
        <w:jc w:val="both"/>
        <w:rPr>
          <w:color w:val="FF0000"/>
        </w:rPr>
      </w:pPr>
      <w:r w:rsidRPr="00884C09">
        <w:rPr>
          <w:color w:val="FF0000"/>
        </w:rPr>
        <w:t xml:space="preserve">Will be issued </w:t>
      </w:r>
      <w:r w:rsidR="00820D1D" w:rsidRPr="00884C09">
        <w:rPr>
          <w:color w:val="FF0000"/>
        </w:rPr>
        <w:t>within</w:t>
      </w:r>
      <w:r w:rsidRPr="00884C09">
        <w:rPr>
          <w:color w:val="FF0000"/>
        </w:rPr>
        <w:t xml:space="preserve"> the performance period of this </w:t>
      </w:r>
      <w:r w:rsidR="00747FED" w:rsidRPr="00884C09">
        <w:rPr>
          <w:color w:val="FF0000"/>
        </w:rPr>
        <w:t>(</w:t>
      </w:r>
      <w:r w:rsidR="00D5195F" w:rsidRPr="00884C09">
        <w:rPr>
          <w:color w:val="FF0000"/>
        </w:rPr>
        <w:t>base/</w:t>
      </w:r>
      <w:r w:rsidR="00747FED" w:rsidRPr="00884C09">
        <w:rPr>
          <w:color w:val="FF0000"/>
        </w:rPr>
        <w:t>master/</w:t>
      </w:r>
      <w:r w:rsidR="00D5195F" w:rsidRPr="00884C09">
        <w:rPr>
          <w:color w:val="FF0000"/>
        </w:rPr>
        <w:t xml:space="preserve">parent) </w:t>
      </w:r>
      <w:r w:rsidRPr="00884C09">
        <w:rPr>
          <w:color w:val="FF0000"/>
        </w:rPr>
        <w:t>contract. </w:t>
      </w:r>
    </w:p>
    <w:p w:rsidR="00884C09" w:rsidRDefault="007125C6" w:rsidP="00586E34">
      <w:pPr>
        <w:pStyle w:val="ListParagraph"/>
        <w:numPr>
          <w:ilvl w:val="0"/>
          <w:numId w:val="137"/>
        </w:numPr>
        <w:spacing w:after="60"/>
        <w:ind w:left="1080"/>
        <w:contextualSpacing w:val="0"/>
        <w:jc w:val="both"/>
        <w:rPr>
          <w:color w:val="FF0000"/>
        </w:rPr>
      </w:pPr>
      <w:r w:rsidRPr="00884C09">
        <w:rPr>
          <w:color w:val="FF0000"/>
        </w:rPr>
        <w:t>Will be issued to those individuals awarded a contract under this program of work. </w:t>
      </w:r>
    </w:p>
    <w:p w:rsidR="00884C09" w:rsidRDefault="007125C6" w:rsidP="00586E34">
      <w:pPr>
        <w:pStyle w:val="ListParagraph"/>
        <w:numPr>
          <w:ilvl w:val="0"/>
          <w:numId w:val="137"/>
        </w:numPr>
        <w:spacing w:after="60"/>
        <w:ind w:left="1080"/>
        <w:contextualSpacing w:val="0"/>
        <w:jc w:val="both"/>
        <w:rPr>
          <w:color w:val="FF0000"/>
        </w:rPr>
      </w:pPr>
      <w:r w:rsidRPr="00884C09">
        <w:rPr>
          <w:color w:val="FF0000"/>
        </w:rPr>
        <w:t>Will include the required due date, specific instructions for the submission for quotes, and other information deemed appropriate. </w:t>
      </w:r>
    </w:p>
    <w:p w:rsidR="00884C09" w:rsidRDefault="00820D1D" w:rsidP="00586E34">
      <w:pPr>
        <w:pStyle w:val="ListParagraph"/>
        <w:numPr>
          <w:ilvl w:val="0"/>
          <w:numId w:val="137"/>
        </w:numPr>
        <w:spacing w:after="60"/>
        <w:ind w:left="1080"/>
        <w:contextualSpacing w:val="0"/>
        <w:jc w:val="both"/>
        <w:rPr>
          <w:color w:val="FF0000"/>
        </w:rPr>
      </w:pPr>
      <w:r w:rsidRPr="00884C09">
        <w:rPr>
          <w:color w:val="FF0000"/>
        </w:rPr>
        <w:t>G</w:t>
      </w:r>
      <w:r w:rsidR="009E48FC" w:rsidRPr="00884C09">
        <w:rPr>
          <w:color w:val="FF0000"/>
        </w:rPr>
        <w:t>enerally</w:t>
      </w:r>
      <w:r w:rsidRPr="00884C09">
        <w:rPr>
          <w:color w:val="FF0000"/>
        </w:rPr>
        <w:t>,</w:t>
      </w:r>
      <w:r w:rsidR="009E48FC" w:rsidRPr="00884C09">
        <w:rPr>
          <w:color w:val="FF0000"/>
        </w:rPr>
        <w:t xml:space="preserve"> </w:t>
      </w:r>
      <w:r w:rsidRPr="00884C09">
        <w:rPr>
          <w:color w:val="FF0000"/>
        </w:rPr>
        <w:t>5</w:t>
      </w:r>
      <w:r w:rsidR="009E48FC" w:rsidRPr="00884C09">
        <w:rPr>
          <w:color w:val="FF0000"/>
        </w:rPr>
        <w:t>-</w:t>
      </w:r>
      <w:r w:rsidR="00747FED" w:rsidRPr="00884C09">
        <w:rPr>
          <w:color w:val="FF0000"/>
        </w:rPr>
        <w:t>business</w:t>
      </w:r>
      <w:r w:rsidR="007125C6" w:rsidRPr="00884C09">
        <w:rPr>
          <w:color w:val="FF0000"/>
        </w:rPr>
        <w:t xml:space="preserve"> days</w:t>
      </w:r>
      <w:r w:rsidRPr="00884C09">
        <w:rPr>
          <w:color w:val="FF0000"/>
        </w:rPr>
        <w:t xml:space="preserve"> will be given</w:t>
      </w:r>
      <w:r w:rsidR="00747FED" w:rsidRPr="00884C09">
        <w:rPr>
          <w:color w:val="FF0000"/>
        </w:rPr>
        <w:t xml:space="preserve"> for C</w:t>
      </w:r>
      <w:r w:rsidR="007125C6" w:rsidRPr="00884C09">
        <w:rPr>
          <w:color w:val="FF0000"/>
        </w:rPr>
        <w:t>ontractors to prepare and submit quotes.  However, more or less time may be necessary based on the requirements and will be stated in the Task Order</w:t>
      </w:r>
      <w:r w:rsidRPr="00884C09">
        <w:rPr>
          <w:color w:val="FF0000"/>
        </w:rPr>
        <w:t xml:space="preserve"> “E-mail Request for Quotation</w:t>
      </w:r>
      <w:r w:rsidR="00884C09">
        <w:rPr>
          <w:color w:val="FF0000"/>
        </w:rPr>
        <w:t>.</w:t>
      </w:r>
      <w:r w:rsidRPr="00884C09">
        <w:rPr>
          <w:color w:val="FF0000"/>
        </w:rPr>
        <w:t>”</w:t>
      </w:r>
      <w:r w:rsidR="007125C6" w:rsidRPr="00884C09">
        <w:rPr>
          <w:color w:val="FF0000"/>
        </w:rPr>
        <w:t xml:space="preserve">  </w:t>
      </w:r>
    </w:p>
    <w:p w:rsidR="00884C09" w:rsidRDefault="007125C6" w:rsidP="00586E34">
      <w:pPr>
        <w:pStyle w:val="ListParagraph"/>
        <w:numPr>
          <w:ilvl w:val="0"/>
          <w:numId w:val="137"/>
        </w:numPr>
        <w:spacing w:after="60"/>
        <w:ind w:left="1080"/>
        <w:contextualSpacing w:val="0"/>
        <w:jc w:val="both"/>
        <w:rPr>
          <w:color w:val="FF0000"/>
        </w:rPr>
      </w:pPr>
      <w:r w:rsidRPr="00884C09">
        <w:rPr>
          <w:color w:val="FF0000"/>
        </w:rPr>
        <w:t>The Contractor is encouraged to visit the site.</w:t>
      </w:r>
      <w:r w:rsidR="00820D1D" w:rsidRPr="00884C09">
        <w:rPr>
          <w:color w:val="FF0000"/>
        </w:rPr>
        <w:t xml:space="preserve">  </w:t>
      </w:r>
    </w:p>
    <w:p w:rsidR="00884C09" w:rsidRDefault="007125C6" w:rsidP="00586E34">
      <w:pPr>
        <w:pStyle w:val="ListParagraph"/>
        <w:numPr>
          <w:ilvl w:val="0"/>
          <w:numId w:val="137"/>
        </w:numPr>
        <w:spacing w:after="60"/>
        <w:ind w:left="1080"/>
        <w:contextualSpacing w:val="0"/>
        <w:jc w:val="both"/>
        <w:rPr>
          <w:color w:val="FF0000"/>
        </w:rPr>
      </w:pPr>
      <w:r w:rsidRPr="00884C09">
        <w:rPr>
          <w:color w:val="FF0000"/>
        </w:rPr>
        <w:t>The Contractor will email their quote on the “E-mail Request for Quotation” response form to CO by the due date and time indicated therein.  </w:t>
      </w:r>
    </w:p>
    <w:p w:rsidR="00884C09" w:rsidRDefault="00820D1D" w:rsidP="00586E34">
      <w:pPr>
        <w:pStyle w:val="ListParagraph"/>
        <w:numPr>
          <w:ilvl w:val="0"/>
          <w:numId w:val="137"/>
        </w:numPr>
        <w:spacing w:after="60"/>
        <w:ind w:left="1080"/>
        <w:contextualSpacing w:val="0"/>
        <w:jc w:val="both"/>
        <w:rPr>
          <w:color w:val="FF0000"/>
        </w:rPr>
      </w:pPr>
      <w:r w:rsidRPr="00884C09">
        <w:rPr>
          <w:color w:val="FF0000"/>
        </w:rPr>
        <w:lastRenderedPageBreak/>
        <w:t xml:space="preserve">When this contract has multiple awardees, the Task Order quotes will </w:t>
      </w:r>
      <w:r w:rsidR="00A76A97">
        <w:rPr>
          <w:color w:val="FF0000"/>
        </w:rPr>
        <w:t>be competitive in nature.  All c</w:t>
      </w:r>
      <w:r w:rsidRPr="00884C09">
        <w:rPr>
          <w:color w:val="FF0000"/>
        </w:rPr>
        <w:t>ontractors who are awarded a contract will be required to submit a qu</w:t>
      </w:r>
      <w:r w:rsidR="00747FED" w:rsidRPr="00884C09">
        <w:rPr>
          <w:color w:val="FF0000"/>
        </w:rPr>
        <w:t>ote on every Task Order.  If a C</w:t>
      </w:r>
      <w:r w:rsidRPr="00884C09">
        <w:rPr>
          <w:color w:val="FF0000"/>
        </w:rPr>
        <w:t>ontractor cannot meet the “Desired Start Date” and the “Contract Completion Time” identified by number of calendar days referenced on the Task Order, an alternate schedule can be submitted by the Contractor and will be considered for award. </w:t>
      </w:r>
    </w:p>
    <w:p w:rsidR="007125C6" w:rsidRPr="00884C09" w:rsidRDefault="007125C6" w:rsidP="00586E34">
      <w:pPr>
        <w:pStyle w:val="ListParagraph"/>
        <w:numPr>
          <w:ilvl w:val="0"/>
          <w:numId w:val="137"/>
        </w:numPr>
        <w:spacing w:after="120"/>
        <w:ind w:left="1080"/>
        <w:contextualSpacing w:val="0"/>
        <w:jc w:val="both"/>
        <w:rPr>
          <w:color w:val="FF0000"/>
        </w:rPr>
      </w:pPr>
      <w:r w:rsidRPr="00884C09">
        <w:rPr>
          <w:color w:val="FF0000"/>
        </w:rPr>
        <w:t>Will be issued on a firm-fixed-price basis. </w:t>
      </w:r>
    </w:p>
    <w:p w:rsidR="00EA1547" w:rsidRPr="00134255" w:rsidRDefault="007125C6" w:rsidP="00586E34">
      <w:pPr>
        <w:pStyle w:val="ListParagraph"/>
        <w:numPr>
          <w:ilvl w:val="0"/>
          <w:numId w:val="136"/>
        </w:numPr>
        <w:spacing w:after="60"/>
        <w:ind w:left="648"/>
        <w:contextualSpacing w:val="0"/>
        <w:jc w:val="both"/>
        <w:rPr>
          <w:color w:val="FF0000"/>
        </w:rPr>
      </w:pPr>
      <w:r w:rsidRPr="00134255">
        <w:rPr>
          <w:color w:val="FF0000"/>
        </w:rPr>
        <w:t>The following procedures will be utilized to provide awardees a fair opportunity in accordance with FAR Part 16.505(b).  Method for selecting a contractor to award a Task Order will be in descending order as shown in “a” through “c” below for each Task Order exceeding the minimum o</w:t>
      </w:r>
      <w:r w:rsidR="00720F77" w:rsidRPr="00134255">
        <w:rPr>
          <w:color w:val="FF0000"/>
        </w:rPr>
        <w:t xml:space="preserve">rder amount.  </w:t>
      </w:r>
    </w:p>
    <w:p w:rsidR="007125C6" w:rsidRDefault="00720F77" w:rsidP="00586E34">
      <w:pPr>
        <w:pStyle w:val="ListParagraph"/>
        <w:numPr>
          <w:ilvl w:val="0"/>
          <w:numId w:val="138"/>
        </w:numPr>
        <w:spacing w:after="60"/>
        <w:ind w:left="1080"/>
        <w:contextualSpacing w:val="0"/>
        <w:jc w:val="both"/>
        <w:rPr>
          <w:color w:val="FF0000"/>
        </w:rPr>
      </w:pPr>
      <w:r w:rsidRPr="00134255">
        <w:rPr>
          <w:color w:val="FF0000"/>
        </w:rPr>
        <w:t>Exceptions to the F</w:t>
      </w:r>
      <w:r w:rsidR="007125C6" w:rsidRPr="00134255">
        <w:rPr>
          <w:color w:val="FF0000"/>
        </w:rPr>
        <w:t xml:space="preserve">air </w:t>
      </w:r>
      <w:r w:rsidRPr="00134255">
        <w:rPr>
          <w:color w:val="FF0000"/>
        </w:rPr>
        <w:t>O</w:t>
      </w:r>
      <w:r w:rsidR="007125C6" w:rsidRPr="00134255">
        <w:rPr>
          <w:color w:val="FF0000"/>
        </w:rPr>
        <w:t>pportunity process as provided by FAR 16.505(b)(2).  If a Fair Oppo</w:t>
      </w:r>
      <w:r w:rsidR="009E48FC" w:rsidRPr="00134255">
        <w:rPr>
          <w:color w:val="FF0000"/>
        </w:rPr>
        <w:t>rtunity Exception applies, the Task O</w:t>
      </w:r>
      <w:r w:rsidR="007125C6" w:rsidRPr="00134255">
        <w:rPr>
          <w:color w:val="FF0000"/>
        </w:rPr>
        <w:t>rder quote request will be issued to one</w:t>
      </w:r>
      <w:r w:rsidR="00747FED" w:rsidRPr="00134255">
        <w:rPr>
          <w:color w:val="FF0000"/>
        </w:rPr>
        <w:t xml:space="preserve"> (1)</w:t>
      </w:r>
      <w:r w:rsidR="00433E4C" w:rsidRPr="00134255">
        <w:rPr>
          <w:color w:val="FF0000"/>
        </w:rPr>
        <w:t xml:space="preserve"> C</w:t>
      </w:r>
      <w:r w:rsidR="007125C6" w:rsidRPr="00134255">
        <w:rPr>
          <w:color w:val="FF0000"/>
        </w:rPr>
        <w:t>ontractor.   </w:t>
      </w:r>
    </w:p>
    <w:p w:rsidR="001372A3" w:rsidRDefault="001372A3" w:rsidP="00586E34">
      <w:pPr>
        <w:pStyle w:val="ListParagraph"/>
        <w:numPr>
          <w:ilvl w:val="0"/>
          <w:numId w:val="139"/>
        </w:numPr>
        <w:spacing w:after="60"/>
        <w:ind w:left="1800"/>
        <w:contextualSpacing w:val="0"/>
        <w:jc w:val="both"/>
        <w:rPr>
          <w:color w:val="FF0000"/>
        </w:rPr>
      </w:pPr>
      <w:r>
        <w:rPr>
          <w:color w:val="FF0000"/>
        </w:rPr>
        <w:t xml:space="preserve">At certain times during the contract performance. There may be a need for the Government to issue multiple Task Orders on or about the same date.  </w:t>
      </w:r>
    </w:p>
    <w:p w:rsidR="001372A3" w:rsidRDefault="001372A3" w:rsidP="00586E34">
      <w:pPr>
        <w:pStyle w:val="ListParagraph"/>
        <w:numPr>
          <w:ilvl w:val="0"/>
          <w:numId w:val="139"/>
        </w:numPr>
        <w:spacing w:after="60"/>
        <w:ind w:left="1800"/>
        <w:contextualSpacing w:val="0"/>
        <w:jc w:val="both"/>
        <w:rPr>
          <w:color w:val="FF0000"/>
        </w:rPr>
      </w:pPr>
      <w:r>
        <w:rPr>
          <w:color w:val="FF0000"/>
        </w:rPr>
        <w:t xml:space="preserve">If </w:t>
      </w:r>
      <w:r w:rsidR="00334BD3">
        <w:rPr>
          <w:color w:val="FF0000"/>
        </w:rPr>
        <w:t xml:space="preserve">any </w:t>
      </w:r>
      <w:r>
        <w:rPr>
          <w:color w:val="FF0000"/>
        </w:rPr>
        <w:t>Contractors’ capabilities indicate that they are currently performing at their individual capacity levels on this contract, as determined through consultation with the Contractors, the CO may forgo the customary re-competition procedures and negotiate directly with one (1) Contractor.</w:t>
      </w:r>
    </w:p>
    <w:p w:rsidR="00334BD3" w:rsidRDefault="00334BD3" w:rsidP="00586E34">
      <w:pPr>
        <w:pStyle w:val="ListParagraph"/>
        <w:numPr>
          <w:ilvl w:val="0"/>
          <w:numId w:val="138"/>
        </w:numPr>
        <w:spacing w:after="60"/>
        <w:ind w:left="1080"/>
        <w:jc w:val="both"/>
        <w:rPr>
          <w:color w:val="FF0000"/>
        </w:rPr>
      </w:pPr>
      <w:r>
        <w:rPr>
          <w:color w:val="FF0000"/>
        </w:rPr>
        <w:t>The Government will determine the best value based on price, timeframe, and past performance.  Single or multiple awards may be made for individual Task Orders, as specified on the Task Order.  The CO selects the Contractor based on the following:</w:t>
      </w:r>
    </w:p>
    <w:p w:rsidR="00334BD3" w:rsidRPr="00334BD3" w:rsidRDefault="00334BD3" w:rsidP="00586E34">
      <w:pPr>
        <w:pStyle w:val="ListParagraph"/>
        <w:numPr>
          <w:ilvl w:val="0"/>
          <w:numId w:val="140"/>
        </w:numPr>
        <w:spacing w:after="60"/>
        <w:jc w:val="both"/>
        <w:rPr>
          <w:color w:val="FF0000"/>
        </w:rPr>
      </w:pPr>
      <w:r>
        <w:rPr>
          <w:color w:val="FF0000"/>
        </w:rPr>
        <w:t>The Contractor will be given the opportunity to quote on the individual Task Orders.  Contractors cannot exceed the “maximum” price quoted as shown in their master/base</w:t>
      </w:r>
      <w:r w:rsidR="008E6717">
        <w:rPr>
          <w:color w:val="FF0000"/>
        </w:rPr>
        <w:t>/parent</w:t>
      </w:r>
      <w:r>
        <w:rPr>
          <w:color w:val="FF0000"/>
        </w:rPr>
        <w:t xml:space="preserve"> contract award schedule.  The Contractor may provide lower pricing than the “maximum” price.  The Task Order pricing shall include all associated costs for the requested work (you will now have the location and actual work required for this Task Order to price the work accordingly).  Lower prices enhance the chances to be awarded a Task Order.</w:t>
      </w:r>
    </w:p>
    <w:p w:rsidR="00334BD3" w:rsidRDefault="00334BD3" w:rsidP="00586E34">
      <w:pPr>
        <w:pStyle w:val="ListParagraph"/>
        <w:numPr>
          <w:ilvl w:val="0"/>
          <w:numId w:val="140"/>
        </w:numPr>
        <w:spacing w:after="60"/>
        <w:jc w:val="both"/>
        <w:rPr>
          <w:color w:val="FF0000"/>
        </w:rPr>
      </w:pPr>
      <w:r>
        <w:rPr>
          <w:color w:val="FF0000"/>
        </w:rPr>
        <w:t>Failure to provide quotes on issued Task Orders will be considered under past performance.  Failure to respond to three (3) consecutive orders may result in contract termination.</w:t>
      </w:r>
    </w:p>
    <w:p w:rsidR="00334BD3" w:rsidRDefault="00334BD3" w:rsidP="00586E34">
      <w:pPr>
        <w:pStyle w:val="ListParagraph"/>
        <w:numPr>
          <w:ilvl w:val="0"/>
          <w:numId w:val="140"/>
        </w:numPr>
        <w:spacing w:after="60"/>
        <w:jc w:val="both"/>
        <w:rPr>
          <w:color w:val="FF0000"/>
        </w:rPr>
      </w:pPr>
      <w:r>
        <w:rPr>
          <w:color w:val="FF0000"/>
        </w:rPr>
        <w:t>Alternate timeframes for individual Task Orders may be suggested by the Contractor (this allows you the flexibility to schedule your work to ensure you can meet the Task Order performance period).  The Government may award at a higher price between the Contractors if the alternate timeframe does not meet the Government’s needs.</w:t>
      </w:r>
    </w:p>
    <w:p w:rsidR="00334BD3" w:rsidRDefault="00334BD3" w:rsidP="00586E34">
      <w:pPr>
        <w:pStyle w:val="ListParagraph"/>
        <w:numPr>
          <w:ilvl w:val="0"/>
          <w:numId w:val="140"/>
        </w:numPr>
        <w:spacing w:after="60"/>
        <w:jc w:val="both"/>
        <w:rPr>
          <w:color w:val="FF0000"/>
        </w:rPr>
      </w:pPr>
      <w:r>
        <w:rPr>
          <w:color w:val="FF0000"/>
        </w:rPr>
        <w:t>Past performance on earlier Task Orders under the master/base</w:t>
      </w:r>
      <w:r w:rsidR="008E6717">
        <w:rPr>
          <w:color w:val="FF0000"/>
        </w:rPr>
        <w:t>/parent</w:t>
      </w:r>
      <w:r>
        <w:rPr>
          <w:color w:val="FF0000"/>
        </w:rPr>
        <w:t xml:space="preserve"> contract, including quality and timeliness.  This is a critical factor not only for the individual Task Orders, but also as consideration to exercise the option periods.  Positive past performance will assure continued ability to receive Task Orders.  Marginal or unsatisfactory performance may be factored in the award decision of individual Task Orders.</w:t>
      </w:r>
    </w:p>
    <w:p w:rsidR="00334BD3" w:rsidRDefault="00334BD3" w:rsidP="00586E34">
      <w:pPr>
        <w:pStyle w:val="ListParagraph"/>
        <w:numPr>
          <w:ilvl w:val="0"/>
          <w:numId w:val="140"/>
        </w:numPr>
        <w:spacing w:after="60"/>
        <w:jc w:val="both"/>
        <w:rPr>
          <w:color w:val="FF0000"/>
        </w:rPr>
      </w:pPr>
      <w:r>
        <w:rPr>
          <w:color w:val="FF0000"/>
        </w:rPr>
        <w:t>The CO will email the Task Order award document confirming the Task Order’s period of performance to the COR and the successful Contractor/awardee.</w:t>
      </w:r>
    </w:p>
    <w:p w:rsidR="007125C6" w:rsidRPr="0062431D" w:rsidRDefault="00334BD3" w:rsidP="00586E34">
      <w:pPr>
        <w:pStyle w:val="ListParagraph"/>
        <w:numPr>
          <w:ilvl w:val="0"/>
          <w:numId w:val="140"/>
        </w:numPr>
        <w:spacing w:after="120"/>
        <w:jc w:val="both"/>
        <w:rPr>
          <w:color w:val="FF0000"/>
        </w:rPr>
      </w:pPr>
      <w:r w:rsidRPr="0062431D">
        <w:rPr>
          <w:color w:val="FF0000"/>
        </w:rPr>
        <w:t>The CO will notify the unsuccessful contractors of the final decision.</w:t>
      </w:r>
    </w:p>
    <w:p w:rsidR="007125C6" w:rsidRPr="00123E2D" w:rsidRDefault="007125C6" w:rsidP="00832FC6">
      <w:pPr>
        <w:spacing w:line="276" w:lineRule="auto"/>
        <w:jc w:val="both"/>
        <w:rPr>
          <w:color w:val="FF0000"/>
          <w:sz w:val="22"/>
          <w:szCs w:val="22"/>
        </w:rPr>
      </w:pPr>
      <w:r w:rsidRPr="00123E2D">
        <w:rPr>
          <w:b/>
          <w:color w:val="FF0000"/>
          <w:sz w:val="22"/>
          <w:szCs w:val="22"/>
        </w:rPr>
        <w:t>OMBUDSMAN DESCRIPTION:</w:t>
      </w:r>
      <w:r w:rsidRPr="00123E2D">
        <w:rPr>
          <w:color w:val="FF0000"/>
          <w:sz w:val="22"/>
          <w:szCs w:val="22"/>
        </w:rPr>
        <w:t>  In accordance with FAR 16.505(a)(10), no protest under FAR subpart 33.1 is authorized in connection with the issuance or proposed issuance of a Task Order under this contract, except for a protest on the grounds that a Task Order increases the scope, period, or maximum value of the contract.  The Ombudsman w</w:t>
      </w:r>
      <w:r w:rsidR="00433E4C">
        <w:rPr>
          <w:color w:val="FF0000"/>
          <w:sz w:val="22"/>
          <w:szCs w:val="22"/>
        </w:rPr>
        <w:t>ill review complaints from the C</w:t>
      </w:r>
      <w:r w:rsidRPr="00123E2D">
        <w:rPr>
          <w:color w:val="FF0000"/>
          <w:sz w:val="22"/>
          <w:szCs w:val="22"/>
        </w:rPr>
        <w:t>ontractor</w:t>
      </w:r>
      <w:r w:rsidR="008131E6">
        <w:rPr>
          <w:color w:val="FF0000"/>
          <w:sz w:val="22"/>
          <w:szCs w:val="22"/>
        </w:rPr>
        <w:t>(</w:t>
      </w:r>
      <w:r w:rsidRPr="00123E2D">
        <w:rPr>
          <w:color w:val="FF0000"/>
          <w:sz w:val="22"/>
          <w:szCs w:val="22"/>
        </w:rPr>
        <w:t>s</w:t>
      </w:r>
      <w:r w:rsidR="008131E6">
        <w:rPr>
          <w:color w:val="FF0000"/>
          <w:sz w:val="22"/>
          <w:szCs w:val="22"/>
        </w:rPr>
        <w:t>)</w:t>
      </w:r>
      <w:r w:rsidR="00433E4C">
        <w:rPr>
          <w:color w:val="FF0000"/>
          <w:sz w:val="22"/>
          <w:szCs w:val="22"/>
        </w:rPr>
        <w:t xml:space="preserve"> and ensure that all C</w:t>
      </w:r>
      <w:r w:rsidRPr="00123E2D">
        <w:rPr>
          <w:color w:val="FF0000"/>
          <w:sz w:val="22"/>
          <w:szCs w:val="22"/>
        </w:rPr>
        <w:t>ontractors are afforded a fair opportunity to be considered consistent with the procedures in the contract.  Complaints to the USDA Forest Service Ombudsman must be forwarded to: </w:t>
      </w:r>
    </w:p>
    <w:p w:rsidR="007125C6" w:rsidRPr="00123E2D" w:rsidRDefault="007125C6" w:rsidP="00832FC6">
      <w:pPr>
        <w:spacing w:line="276" w:lineRule="auto"/>
        <w:ind w:firstLine="720"/>
        <w:jc w:val="both"/>
        <w:rPr>
          <w:color w:val="FF0000"/>
          <w:sz w:val="22"/>
          <w:szCs w:val="22"/>
        </w:rPr>
      </w:pPr>
      <w:r w:rsidRPr="00123E2D">
        <w:rPr>
          <w:color w:val="FF0000"/>
          <w:sz w:val="22"/>
          <w:szCs w:val="22"/>
        </w:rPr>
        <w:t>Procurement Policy Branch Chief  </w:t>
      </w:r>
    </w:p>
    <w:p w:rsidR="007125C6" w:rsidRPr="00123E2D" w:rsidRDefault="007125C6" w:rsidP="00832FC6">
      <w:pPr>
        <w:spacing w:line="276" w:lineRule="auto"/>
        <w:ind w:firstLine="720"/>
        <w:jc w:val="both"/>
        <w:rPr>
          <w:color w:val="FF0000"/>
          <w:sz w:val="22"/>
          <w:szCs w:val="22"/>
        </w:rPr>
      </w:pPr>
      <w:r w:rsidRPr="00123E2D">
        <w:rPr>
          <w:color w:val="FF0000"/>
          <w:sz w:val="22"/>
          <w:szCs w:val="22"/>
        </w:rPr>
        <w:t>Acquisition Management, Washington Office </w:t>
      </w:r>
    </w:p>
    <w:p w:rsidR="007125C6" w:rsidRPr="00123E2D" w:rsidRDefault="007125C6" w:rsidP="00832FC6">
      <w:pPr>
        <w:spacing w:line="276" w:lineRule="auto"/>
        <w:ind w:firstLine="720"/>
        <w:jc w:val="both"/>
        <w:rPr>
          <w:sz w:val="22"/>
          <w:szCs w:val="22"/>
        </w:rPr>
      </w:pPr>
      <w:r w:rsidRPr="00123E2D">
        <w:rPr>
          <w:color w:val="FF0000"/>
          <w:sz w:val="22"/>
          <w:szCs w:val="22"/>
        </w:rPr>
        <w:t>Email to:</w:t>
      </w:r>
      <w:r w:rsidRPr="00123E2D">
        <w:rPr>
          <w:sz w:val="22"/>
          <w:szCs w:val="22"/>
        </w:rPr>
        <w:t xml:space="preserve"> </w:t>
      </w:r>
      <w:hyperlink r:id="rId32" w:history="1">
        <w:r w:rsidRPr="00123E2D">
          <w:rPr>
            <w:rStyle w:val="Hyperlink"/>
            <w:sz w:val="22"/>
            <w:szCs w:val="22"/>
          </w:rPr>
          <w:t>wo_proc_policy@fs.fed.us</w:t>
        </w:r>
      </w:hyperlink>
      <w:r w:rsidRPr="00123E2D">
        <w:rPr>
          <w:sz w:val="22"/>
          <w:szCs w:val="22"/>
        </w:rPr>
        <w:t xml:space="preserve"> </w:t>
      </w:r>
    </w:p>
    <w:p w:rsidR="00AC778B" w:rsidRPr="00123E2D" w:rsidRDefault="00AC778B" w:rsidP="00832FC6">
      <w:pPr>
        <w:spacing w:line="276" w:lineRule="auto"/>
        <w:jc w:val="both"/>
      </w:pPr>
    </w:p>
    <w:p w:rsidR="007A36B0" w:rsidRPr="00C17CC2" w:rsidRDefault="0068006D" w:rsidP="00832FC6">
      <w:pPr>
        <w:pStyle w:val="Heading3"/>
        <w:spacing w:line="276" w:lineRule="auto"/>
      </w:pPr>
      <w:bookmarkStart w:id="70" w:name="_Toc16155389"/>
      <w:r w:rsidRPr="00D2664C">
        <w:t>G.</w:t>
      </w:r>
      <w:r w:rsidR="009E1678" w:rsidRPr="00D2664C">
        <w:t>1</w:t>
      </w:r>
      <w:r w:rsidR="00096D71" w:rsidRPr="00D2664C">
        <w:t>1</w:t>
      </w:r>
      <w:r w:rsidR="007125C6" w:rsidRPr="00C17CC2">
        <w:tab/>
        <w:t xml:space="preserve">FAR </w:t>
      </w:r>
      <w:r w:rsidR="007125C6" w:rsidRPr="00351095">
        <w:rPr>
          <w:caps w:val="0"/>
        </w:rPr>
        <w:t>and</w:t>
      </w:r>
      <w:r w:rsidR="007A36B0" w:rsidRPr="00C17CC2">
        <w:t xml:space="preserve"> AGAR CLAUSES</w:t>
      </w:r>
      <w:bookmarkEnd w:id="70"/>
    </w:p>
    <w:p w:rsidR="007A36B0" w:rsidRPr="00123E2D" w:rsidRDefault="007A36B0" w:rsidP="00832FC6">
      <w:pPr>
        <w:spacing w:line="276" w:lineRule="auto"/>
        <w:jc w:val="both"/>
        <w:rPr>
          <w:sz w:val="22"/>
          <w:szCs w:val="22"/>
        </w:rPr>
      </w:pPr>
      <w:r w:rsidRPr="00123E2D">
        <w:rPr>
          <w:sz w:val="22"/>
          <w:szCs w:val="22"/>
        </w:rPr>
        <w:t>FEDERAL ACQUISITION REGULATION (48 CFR CHAPTER 1)</w:t>
      </w:r>
    </w:p>
    <w:p w:rsidR="007A36B0" w:rsidRPr="00123E2D" w:rsidRDefault="007A36B0" w:rsidP="00832FC6">
      <w:pPr>
        <w:spacing w:line="276" w:lineRule="auto"/>
        <w:jc w:val="both"/>
        <w:rPr>
          <w:sz w:val="22"/>
          <w:szCs w:val="22"/>
        </w:rPr>
      </w:pPr>
      <w:r w:rsidRPr="00123E2D">
        <w:rPr>
          <w:sz w:val="22"/>
          <w:szCs w:val="22"/>
        </w:rPr>
        <w:t>AGRICULTURE ACQUISITION REGULATION (48 CFR CHAPTER 4)</w:t>
      </w:r>
    </w:p>
    <w:p w:rsidR="007A36B0" w:rsidRPr="00123E2D" w:rsidRDefault="007A36B0" w:rsidP="00832FC6">
      <w:pPr>
        <w:spacing w:line="276" w:lineRule="auto"/>
        <w:jc w:val="both"/>
        <w:rPr>
          <w:sz w:val="22"/>
          <w:szCs w:val="22"/>
        </w:rPr>
      </w:pPr>
    </w:p>
    <w:p w:rsidR="007A36B0" w:rsidRPr="001C0ED3" w:rsidRDefault="00A40F60" w:rsidP="00832FC6">
      <w:pPr>
        <w:spacing w:line="276" w:lineRule="auto"/>
        <w:ind w:left="288"/>
        <w:jc w:val="both"/>
        <w:rPr>
          <w:highlight w:val="cyan"/>
        </w:rPr>
      </w:pPr>
      <w:r w:rsidRPr="00D2664C">
        <w:rPr>
          <w:b/>
          <w:u w:val="single"/>
        </w:rPr>
        <w:t>G.1</w:t>
      </w:r>
      <w:r w:rsidR="00096D71" w:rsidRPr="00D2664C">
        <w:rPr>
          <w:b/>
          <w:u w:val="single"/>
        </w:rPr>
        <w:t>1</w:t>
      </w:r>
      <w:r w:rsidR="006F2CF9" w:rsidRPr="00D2664C">
        <w:rPr>
          <w:b/>
          <w:u w:val="single"/>
        </w:rPr>
        <w:t>.1</w:t>
      </w:r>
      <w:r w:rsidR="0098594C" w:rsidRPr="001C0ED3">
        <w:rPr>
          <w:b/>
          <w:u w:val="single"/>
        </w:rPr>
        <w:tab/>
      </w:r>
      <w:r w:rsidR="00097436" w:rsidRPr="001C0ED3">
        <w:rPr>
          <w:b/>
          <w:u w:val="single"/>
        </w:rPr>
        <w:t xml:space="preserve">CLAUSES </w:t>
      </w:r>
      <w:r w:rsidR="007A36B0" w:rsidRPr="001C0ED3">
        <w:rPr>
          <w:b/>
          <w:u w:val="single"/>
        </w:rPr>
        <w:t>PERTAINING TO ALL ITEMS—FULL TEXT</w:t>
      </w:r>
      <w:r w:rsidR="001C0ED3">
        <w:t xml:space="preserve"> </w:t>
      </w:r>
      <w:r w:rsidR="005D18CE" w:rsidRPr="001C0ED3">
        <w:rPr>
          <w:color w:val="FF0000"/>
        </w:rPr>
        <w:t>***</w:t>
      </w:r>
      <w:r w:rsidR="00361136">
        <w:rPr>
          <w:color w:val="FF0000"/>
        </w:rPr>
        <w:t xml:space="preserve"> </w:t>
      </w:r>
      <w:r w:rsidR="005D18CE" w:rsidRPr="001C0ED3">
        <w:rPr>
          <w:b/>
          <w:color w:val="FF0000"/>
        </w:rPr>
        <w:t>or</w:t>
      </w:r>
      <w:r w:rsidR="00361136">
        <w:rPr>
          <w:b/>
          <w:color w:val="FF0000"/>
        </w:rPr>
        <w:t xml:space="preserve"> </w:t>
      </w:r>
      <w:r w:rsidR="005D18CE" w:rsidRPr="001C0ED3">
        <w:rPr>
          <w:color w:val="FF0000"/>
        </w:rPr>
        <w:t>***</w:t>
      </w:r>
      <w:r w:rsidR="001C0ED3">
        <w:t xml:space="preserve"> </w:t>
      </w:r>
      <w:r w:rsidR="001C0ED3" w:rsidRPr="006C3911">
        <w:rPr>
          <w:sz w:val="20"/>
        </w:rPr>
        <w:t>[R</w:t>
      </w:r>
      <w:r w:rsidR="005D18CE" w:rsidRPr="006C3911">
        <w:rPr>
          <w:sz w:val="20"/>
        </w:rPr>
        <w:t>eserved</w:t>
      </w:r>
      <w:r w:rsidR="001C0ED3" w:rsidRPr="006C3911">
        <w:rPr>
          <w:sz w:val="20"/>
        </w:rPr>
        <w:t>]</w:t>
      </w:r>
    </w:p>
    <w:p w:rsidR="007A36B0" w:rsidRPr="001C0ED3" w:rsidRDefault="007A36B0" w:rsidP="00832FC6">
      <w:pPr>
        <w:spacing w:line="276" w:lineRule="auto"/>
        <w:ind w:left="288"/>
        <w:jc w:val="both"/>
        <w:rPr>
          <w:b/>
          <w:u w:val="single"/>
        </w:rPr>
      </w:pPr>
    </w:p>
    <w:p w:rsidR="007A36B0" w:rsidRPr="001C0ED3" w:rsidRDefault="009A1DB7" w:rsidP="00832FC6">
      <w:pPr>
        <w:spacing w:line="276" w:lineRule="auto"/>
        <w:ind w:left="288"/>
        <w:jc w:val="both"/>
      </w:pPr>
      <w:r w:rsidRPr="00D2664C">
        <w:rPr>
          <w:b/>
          <w:u w:val="single"/>
        </w:rPr>
        <w:t>G.</w:t>
      </w:r>
      <w:r w:rsidR="00A40F60" w:rsidRPr="00D2664C">
        <w:rPr>
          <w:b/>
          <w:u w:val="single"/>
        </w:rPr>
        <w:t>1</w:t>
      </w:r>
      <w:r w:rsidR="00096D71" w:rsidRPr="00D2664C">
        <w:rPr>
          <w:b/>
          <w:u w:val="single"/>
        </w:rPr>
        <w:t>1</w:t>
      </w:r>
      <w:r w:rsidR="006F2CF9" w:rsidRPr="00D2664C">
        <w:rPr>
          <w:b/>
          <w:u w:val="single"/>
        </w:rPr>
        <w:t>.2</w:t>
      </w:r>
      <w:r w:rsidR="007A36B0" w:rsidRPr="001C0ED3">
        <w:rPr>
          <w:b/>
          <w:u w:val="single"/>
        </w:rPr>
        <w:tab/>
      </w:r>
      <w:r w:rsidR="00097436" w:rsidRPr="001C0ED3">
        <w:rPr>
          <w:b/>
          <w:u w:val="single"/>
        </w:rPr>
        <w:t xml:space="preserve">CLAUSES </w:t>
      </w:r>
      <w:r w:rsidR="007A36B0" w:rsidRPr="001C0ED3">
        <w:rPr>
          <w:b/>
          <w:u w:val="single"/>
        </w:rPr>
        <w:t>PERTAINING TO SERVICE ITEMS—FULL TEXT</w:t>
      </w:r>
      <w:r w:rsidR="001C0ED3">
        <w:t xml:space="preserve"> </w:t>
      </w:r>
      <w:r w:rsidR="001C0ED3" w:rsidRPr="001C0ED3">
        <w:rPr>
          <w:color w:val="FF0000"/>
        </w:rPr>
        <w:t>***</w:t>
      </w:r>
      <w:r w:rsidR="00361136">
        <w:rPr>
          <w:color w:val="FF0000"/>
        </w:rPr>
        <w:t xml:space="preserve"> </w:t>
      </w:r>
      <w:r w:rsidR="001C0ED3" w:rsidRPr="001C0ED3">
        <w:rPr>
          <w:b/>
          <w:color w:val="FF0000"/>
        </w:rPr>
        <w:t>or</w:t>
      </w:r>
      <w:r w:rsidR="00361136">
        <w:rPr>
          <w:b/>
          <w:color w:val="FF0000"/>
        </w:rPr>
        <w:t xml:space="preserve"> </w:t>
      </w:r>
      <w:r w:rsidR="001C0ED3" w:rsidRPr="001C0ED3">
        <w:rPr>
          <w:color w:val="FF0000"/>
        </w:rPr>
        <w:t>***</w:t>
      </w:r>
      <w:r w:rsidR="001C0ED3">
        <w:t xml:space="preserve"> </w:t>
      </w:r>
      <w:r w:rsidR="001C0ED3" w:rsidRPr="006C3911">
        <w:rPr>
          <w:sz w:val="20"/>
        </w:rPr>
        <w:t>[Reserved]</w:t>
      </w:r>
    </w:p>
    <w:p w:rsidR="007A36B0" w:rsidRPr="001C0ED3" w:rsidRDefault="007A36B0" w:rsidP="00832FC6">
      <w:pPr>
        <w:spacing w:line="276" w:lineRule="auto"/>
        <w:ind w:left="288"/>
        <w:jc w:val="both"/>
      </w:pPr>
    </w:p>
    <w:p w:rsidR="007A36B0" w:rsidRPr="001C0ED3" w:rsidRDefault="0068006D" w:rsidP="00832FC6">
      <w:pPr>
        <w:spacing w:line="276" w:lineRule="auto"/>
        <w:ind w:left="288"/>
        <w:jc w:val="both"/>
      </w:pPr>
      <w:r w:rsidRPr="00D2664C">
        <w:rPr>
          <w:b/>
          <w:u w:val="single"/>
        </w:rPr>
        <w:t>G.1</w:t>
      </w:r>
      <w:r w:rsidR="00096D71" w:rsidRPr="00D2664C">
        <w:rPr>
          <w:b/>
          <w:u w:val="single"/>
        </w:rPr>
        <w:t>1</w:t>
      </w:r>
      <w:r w:rsidR="006F2CF9" w:rsidRPr="00D2664C">
        <w:rPr>
          <w:b/>
          <w:u w:val="single"/>
        </w:rPr>
        <w:t>.3</w:t>
      </w:r>
      <w:r w:rsidR="007A36B0" w:rsidRPr="001C0ED3">
        <w:rPr>
          <w:b/>
          <w:u w:val="single"/>
        </w:rPr>
        <w:tab/>
      </w:r>
      <w:r w:rsidR="00097436" w:rsidRPr="001C0ED3">
        <w:rPr>
          <w:b/>
          <w:u w:val="single"/>
        </w:rPr>
        <w:t xml:space="preserve">CLAUSES </w:t>
      </w:r>
      <w:r w:rsidR="007A36B0" w:rsidRPr="001C0ED3">
        <w:rPr>
          <w:b/>
          <w:u w:val="single"/>
        </w:rPr>
        <w:t>PERTAINING TO CONSTRUCTION ITEMS—FULL TEXT</w:t>
      </w:r>
      <w:r w:rsidR="001C0ED3">
        <w:t xml:space="preserve"> </w:t>
      </w:r>
      <w:r w:rsidR="001C0ED3" w:rsidRPr="001C0ED3">
        <w:rPr>
          <w:color w:val="FF0000"/>
        </w:rPr>
        <w:t>***</w:t>
      </w:r>
      <w:r w:rsidR="00361136">
        <w:rPr>
          <w:color w:val="FF0000"/>
        </w:rPr>
        <w:t xml:space="preserve"> </w:t>
      </w:r>
      <w:r w:rsidR="001C0ED3" w:rsidRPr="001C0ED3">
        <w:rPr>
          <w:b/>
          <w:color w:val="FF0000"/>
        </w:rPr>
        <w:t>or</w:t>
      </w:r>
      <w:r w:rsidR="00361136">
        <w:rPr>
          <w:b/>
          <w:color w:val="FF0000"/>
        </w:rPr>
        <w:t xml:space="preserve"> </w:t>
      </w:r>
      <w:r w:rsidR="001C0ED3" w:rsidRPr="001C0ED3">
        <w:rPr>
          <w:color w:val="FF0000"/>
        </w:rPr>
        <w:t>***</w:t>
      </w:r>
      <w:r w:rsidR="001C0ED3">
        <w:t xml:space="preserve"> </w:t>
      </w:r>
      <w:r w:rsidR="001C0ED3" w:rsidRPr="006C3911">
        <w:rPr>
          <w:sz w:val="20"/>
        </w:rPr>
        <w:t>[Reserved]</w:t>
      </w:r>
    </w:p>
    <w:p w:rsidR="007A36B0" w:rsidRPr="001C0ED3" w:rsidRDefault="007A36B0" w:rsidP="00832FC6">
      <w:pPr>
        <w:spacing w:line="276" w:lineRule="auto"/>
        <w:ind w:left="288"/>
        <w:jc w:val="both"/>
      </w:pPr>
    </w:p>
    <w:p w:rsidR="00981535" w:rsidRPr="001C0ED3" w:rsidRDefault="0068006D" w:rsidP="00832FC6">
      <w:pPr>
        <w:spacing w:after="120" w:line="276" w:lineRule="auto"/>
        <w:ind w:left="288"/>
        <w:jc w:val="both"/>
        <w:rPr>
          <w:b/>
          <w:u w:val="single"/>
        </w:rPr>
      </w:pPr>
      <w:r w:rsidRPr="00D2664C">
        <w:rPr>
          <w:b/>
          <w:u w:val="single"/>
        </w:rPr>
        <w:t>G.1</w:t>
      </w:r>
      <w:r w:rsidR="00096D71" w:rsidRPr="00D2664C">
        <w:rPr>
          <w:b/>
          <w:u w:val="single"/>
        </w:rPr>
        <w:t>1</w:t>
      </w:r>
      <w:r w:rsidR="006F2CF9" w:rsidRPr="00D2664C">
        <w:rPr>
          <w:b/>
          <w:u w:val="single"/>
        </w:rPr>
        <w:t>.4</w:t>
      </w:r>
      <w:r w:rsidR="006F2CF9" w:rsidRPr="001C0ED3">
        <w:rPr>
          <w:b/>
          <w:u w:val="single"/>
        </w:rPr>
        <w:tab/>
        <w:t>CLAUSES INCORPORATED BY REFERENCE</w:t>
      </w:r>
      <w:r w:rsidR="00790291">
        <w:t xml:space="preserve"> </w:t>
      </w:r>
      <w:r w:rsidR="00C869E2" w:rsidRPr="001C0ED3">
        <w:rPr>
          <w:color w:val="FF0000"/>
        </w:rPr>
        <w:t>***</w:t>
      </w:r>
      <w:r w:rsidR="00C869E2">
        <w:rPr>
          <w:color w:val="FF0000"/>
        </w:rPr>
        <w:t xml:space="preserve"> </w:t>
      </w:r>
      <w:r w:rsidR="00C869E2" w:rsidRPr="001C0ED3">
        <w:rPr>
          <w:b/>
          <w:color w:val="FF0000"/>
        </w:rPr>
        <w:t>or</w:t>
      </w:r>
      <w:r w:rsidR="00C869E2">
        <w:rPr>
          <w:b/>
          <w:color w:val="FF0000"/>
        </w:rPr>
        <w:t xml:space="preserve"> </w:t>
      </w:r>
      <w:r w:rsidR="00C869E2" w:rsidRPr="001C0ED3">
        <w:rPr>
          <w:color w:val="FF0000"/>
        </w:rPr>
        <w:t>***</w:t>
      </w:r>
      <w:r w:rsidR="00C869E2">
        <w:t xml:space="preserve"> </w:t>
      </w:r>
      <w:r w:rsidR="00C869E2" w:rsidRPr="006C3911">
        <w:rPr>
          <w:sz w:val="20"/>
        </w:rPr>
        <w:t>[Reserved]</w:t>
      </w:r>
    </w:p>
    <w:p w:rsidR="006F2CF9" w:rsidRPr="00146E5C" w:rsidRDefault="001C0ED3" w:rsidP="00832FC6">
      <w:pPr>
        <w:spacing w:line="276" w:lineRule="auto"/>
        <w:jc w:val="both"/>
        <w:rPr>
          <w:b/>
          <w:sz w:val="22"/>
          <w:szCs w:val="22"/>
          <w:u w:val="single"/>
        </w:rPr>
      </w:pPr>
      <w:r w:rsidRPr="00146E5C">
        <w:rPr>
          <w:b/>
          <w:sz w:val="22"/>
          <w:szCs w:val="22"/>
          <w:u w:val="single"/>
        </w:rPr>
        <w:t>FAR 52.252-2—</w:t>
      </w:r>
      <w:r w:rsidR="006F2CF9" w:rsidRPr="00146E5C">
        <w:rPr>
          <w:b/>
          <w:sz w:val="22"/>
          <w:szCs w:val="22"/>
          <w:u w:val="single"/>
        </w:rPr>
        <w:t>CLAUSES INCORPORATED BY REFERENCE (F</w:t>
      </w:r>
      <w:r w:rsidR="00155A38">
        <w:rPr>
          <w:b/>
          <w:sz w:val="22"/>
          <w:szCs w:val="22"/>
          <w:u w:val="single"/>
        </w:rPr>
        <w:t>eb</w:t>
      </w:r>
      <w:r w:rsidR="006F2CF9" w:rsidRPr="00146E5C">
        <w:rPr>
          <w:b/>
          <w:sz w:val="22"/>
          <w:szCs w:val="22"/>
          <w:u w:val="single"/>
        </w:rPr>
        <w:t xml:space="preserve"> 1998)</w:t>
      </w:r>
    </w:p>
    <w:p w:rsidR="006F2CF9" w:rsidRPr="00123E2D" w:rsidRDefault="006F2CF9" w:rsidP="00832FC6">
      <w:pPr>
        <w:spacing w:after="20" w:line="276" w:lineRule="auto"/>
        <w:jc w:val="both"/>
        <w:rPr>
          <w:color w:val="000000" w:themeColor="text1"/>
          <w:sz w:val="22"/>
          <w:szCs w:val="22"/>
        </w:rPr>
      </w:pPr>
      <w:r w:rsidRPr="00123E2D">
        <w:rPr>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these addresses: </w:t>
      </w:r>
      <w:hyperlink r:id="rId33" w:history="1">
        <w:r w:rsidRPr="00123E2D">
          <w:rPr>
            <w:rStyle w:val="Hyperlink"/>
            <w:sz w:val="22"/>
            <w:szCs w:val="22"/>
          </w:rPr>
          <w:t>http://www.acquisition.gov/far</w:t>
        </w:r>
      </w:hyperlink>
      <w:r w:rsidRPr="00123E2D">
        <w:rPr>
          <w:rStyle w:val="Hyperlink"/>
          <w:sz w:val="22"/>
          <w:szCs w:val="22"/>
        </w:rPr>
        <w:t xml:space="preserve"> </w:t>
      </w:r>
      <w:r w:rsidRPr="00123E2D">
        <w:rPr>
          <w:rStyle w:val="Hyperlink"/>
          <w:color w:val="000000" w:themeColor="text1"/>
          <w:sz w:val="22"/>
          <w:szCs w:val="22"/>
          <w:u w:val="none"/>
        </w:rPr>
        <w:t xml:space="preserve">and </w:t>
      </w:r>
      <w:hyperlink r:id="rId34" w:history="1">
        <w:r w:rsidRPr="00123E2D">
          <w:rPr>
            <w:rStyle w:val="Hyperlink"/>
            <w:sz w:val="22"/>
            <w:szCs w:val="22"/>
          </w:rPr>
          <w:t>http://www.usda.gov/procurement/policy/agar.html</w:t>
        </w:r>
      </w:hyperlink>
      <w:r w:rsidRPr="00123E2D">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650"/>
        <w:gridCol w:w="1525"/>
      </w:tblGrid>
      <w:tr w:rsidR="00C869E2" w:rsidRPr="00C869E2" w:rsidTr="006C3911">
        <w:trPr>
          <w:cantSplit/>
          <w:trHeight w:val="323"/>
          <w:jc w:val="center"/>
        </w:trPr>
        <w:tc>
          <w:tcPr>
            <w:tcW w:w="10790" w:type="dxa"/>
            <w:gridSpan w:val="3"/>
            <w:shd w:val="clear" w:color="auto" w:fill="A6A6A6" w:themeFill="background1" w:themeFillShade="A6"/>
            <w:vAlign w:val="center"/>
            <w:hideMark/>
          </w:tcPr>
          <w:p w:rsidR="006F2CF9" w:rsidRPr="009C3381" w:rsidRDefault="006F2CF9" w:rsidP="007E3717">
            <w:pPr>
              <w:jc w:val="center"/>
              <w:rPr>
                <w:b/>
                <w:color w:val="FF0000"/>
                <w:sz w:val="22"/>
                <w:szCs w:val="22"/>
              </w:rPr>
            </w:pPr>
            <w:r w:rsidRPr="009C3381">
              <w:rPr>
                <w:b/>
                <w:color w:val="FF0000"/>
                <w:sz w:val="22"/>
                <w:szCs w:val="22"/>
              </w:rPr>
              <w:t>FEDERAL ACQUISITION REGULATION (48 CFR CHAPTER 1) CLAUSES</w:t>
            </w:r>
          </w:p>
        </w:tc>
      </w:tr>
      <w:tr w:rsidR="00C869E2" w:rsidRPr="00C869E2" w:rsidTr="006C3911">
        <w:trPr>
          <w:cantSplit/>
          <w:jc w:val="center"/>
        </w:trPr>
        <w:tc>
          <w:tcPr>
            <w:tcW w:w="1615" w:type="dxa"/>
            <w:shd w:val="clear" w:color="auto" w:fill="D9D9D9" w:themeFill="background1" w:themeFillShade="D9"/>
            <w:vAlign w:val="center"/>
            <w:hideMark/>
          </w:tcPr>
          <w:p w:rsidR="006F2CF9" w:rsidRPr="006C3911" w:rsidRDefault="006F2CF9" w:rsidP="007E3717">
            <w:pPr>
              <w:jc w:val="center"/>
              <w:rPr>
                <w:color w:val="FF0000"/>
                <w:sz w:val="20"/>
                <w:szCs w:val="22"/>
              </w:rPr>
            </w:pPr>
            <w:r w:rsidRPr="006C3911">
              <w:rPr>
                <w:color w:val="FF0000"/>
                <w:sz w:val="20"/>
                <w:szCs w:val="22"/>
              </w:rPr>
              <w:t>Clause Number</w:t>
            </w:r>
          </w:p>
        </w:tc>
        <w:tc>
          <w:tcPr>
            <w:tcW w:w="7650" w:type="dxa"/>
            <w:shd w:val="clear" w:color="auto" w:fill="D9D9D9" w:themeFill="background1" w:themeFillShade="D9"/>
            <w:vAlign w:val="center"/>
            <w:hideMark/>
          </w:tcPr>
          <w:p w:rsidR="006F2CF9" w:rsidRPr="006C3911" w:rsidRDefault="006F2CF9" w:rsidP="007E3717">
            <w:pPr>
              <w:jc w:val="center"/>
              <w:rPr>
                <w:color w:val="FF0000"/>
                <w:sz w:val="20"/>
                <w:szCs w:val="22"/>
              </w:rPr>
            </w:pPr>
            <w:r w:rsidRPr="006C3911">
              <w:rPr>
                <w:color w:val="FF0000"/>
                <w:sz w:val="20"/>
                <w:szCs w:val="22"/>
              </w:rPr>
              <w:t>Title</w:t>
            </w:r>
          </w:p>
        </w:tc>
        <w:tc>
          <w:tcPr>
            <w:tcW w:w="1525" w:type="dxa"/>
            <w:shd w:val="clear" w:color="auto" w:fill="D9D9D9" w:themeFill="background1" w:themeFillShade="D9"/>
            <w:vAlign w:val="center"/>
            <w:hideMark/>
          </w:tcPr>
          <w:p w:rsidR="006F2CF9" w:rsidRPr="006C3911" w:rsidRDefault="006F2CF9" w:rsidP="007E3717">
            <w:pPr>
              <w:jc w:val="center"/>
              <w:rPr>
                <w:color w:val="FF0000"/>
                <w:sz w:val="20"/>
                <w:szCs w:val="22"/>
              </w:rPr>
            </w:pPr>
            <w:r w:rsidRPr="006C3911">
              <w:rPr>
                <w:color w:val="FF0000"/>
                <w:sz w:val="20"/>
                <w:szCs w:val="22"/>
              </w:rPr>
              <w:t>Date</w:t>
            </w:r>
          </w:p>
        </w:tc>
      </w:tr>
      <w:tr w:rsidR="00C869E2" w:rsidRPr="00C869E2" w:rsidTr="006C3911">
        <w:trPr>
          <w:cantSplit/>
          <w:jc w:val="center"/>
        </w:trPr>
        <w:tc>
          <w:tcPr>
            <w:tcW w:w="10790" w:type="dxa"/>
            <w:gridSpan w:val="3"/>
            <w:shd w:val="clear" w:color="auto" w:fill="D9D9D9" w:themeFill="background1" w:themeFillShade="D9"/>
            <w:vAlign w:val="center"/>
          </w:tcPr>
          <w:p w:rsidR="006F2CF9" w:rsidRPr="006C3911" w:rsidRDefault="006F2CF9" w:rsidP="007E3717">
            <w:pPr>
              <w:jc w:val="center"/>
              <w:rPr>
                <w:color w:val="FF0000"/>
                <w:sz w:val="20"/>
                <w:szCs w:val="22"/>
              </w:rPr>
            </w:pPr>
            <w:r w:rsidRPr="006C3911">
              <w:rPr>
                <w:color w:val="FF0000"/>
                <w:sz w:val="20"/>
                <w:szCs w:val="22"/>
              </w:rPr>
              <w:t>PERTAINING TO ALL ITEMS</w:t>
            </w:r>
          </w:p>
        </w:tc>
      </w:tr>
      <w:tr w:rsidR="00C869E2" w:rsidRPr="00C869E2" w:rsidTr="00832D3B">
        <w:trPr>
          <w:cantSplit/>
          <w:jc w:val="center"/>
        </w:trPr>
        <w:tc>
          <w:tcPr>
            <w:tcW w:w="1615" w:type="dxa"/>
            <w:shd w:val="clear" w:color="auto" w:fill="auto"/>
            <w:vAlign w:val="center"/>
          </w:tcPr>
          <w:p w:rsidR="00832D3B" w:rsidRPr="00C869E2" w:rsidRDefault="00832D3B" w:rsidP="007E3717">
            <w:pPr>
              <w:rPr>
                <w:color w:val="FF0000"/>
                <w:sz w:val="22"/>
                <w:szCs w:val="22"/>
              </w:rPr>
            </w:pPr>
          </w:p>
        </w:tc>
        <w:tc>
          <w:tcPr>
            <w:tcW w:w="7650" w:type="dxa"/>
            <w:shd w:val="clear" w:color="auto" w:fill="auto"/>
            <w:vAlign w:val="center"/>
          </w:tcPr>
          <w:p w:rsidR="00832D3B" w:rsidRPr="00C869E2" w:rsidRDefault="00832D3B" w:rsidP="007E3717">
            <w:pPr>
              <w:rPr>
                <w:color w:val="FF0000"/>
                <w:sz w:val="22"/>
                <w:szCs w:val="22"/>
              </w:rPr>
            </w:pPr>
          </w:p>
        </w:tc>
        <w:tc>
          <w:tcPr>
            <w:tcW w:w="1525" w:type="dxa"/>
            <w:shd w:val="clear" w:color="auto" w:fill="auto"/>
            <w:vAlign w:val="center"/>
          </w:tcPr>
          <w:p w:rsidR="00832D3B" w:rsidRPr="00C869E2" w:rsidRDefault="00832D3B" w:rsidP="007E3717">
            <w:pPr>
              <w:jc w:val="center"/>
              <w:rPr>
                <w:color w:val="FF0000"/>
                <w:sz w:val="22"/>
                <w:szCs w:val="22"/>
              </w:rPr>
            </w:pPr>
          </w:p>
        </w:tc>
      </w:tr>
      <w:tr w:rsidR="00C869E2" w:rsidRPr="00C869E2" w:rsidTr="006C3911">
        <w:trPr>
          <w:cantSplit/>
          <w:jc w:val="center"/>
        </w:trPr>
        <w:tc>
          <w:tcPr>
            <w:tcW w:w="10790" w:type="dxa"/>
            <w:gridSpan w:val="3"/>
            <w:shd w:val="clear" w:color="auto" w:fill="D9D9D9" w:themeFill="background1" w:themeFillShade="D9"/>
            <w:vAlign w:val="center"/>
          </w:tcPr>
          <w:p w:rsidR="006F2CF9" w:rsidRPr="006C3911" w:rsidRDefault="006F2CF9" w:rsidP="007E3717">
            <w:pPr>
              <w:jc w:val="center"/>
              <w:rPr>
                <w:color w:val="FF0000"/>
                <w:sz w:val="20"/>
                <w:szCs w:val="22"/>
              </w:rPr>
            </w:pPr>
            <w:r w:rsidRPr="006C3911">
              <w:rPr>
                <w:color w:val="FF0000"/>
                <w:sz w:val="20"/>
                <w:szCs w:val="22"/>
              </w:rPr>
              <w:t>PERTAINING TO SERVICE ITEMS</w:t>
            </w:r>
          </w:p>
        </w:tc>
      </w:tr>
      <w:tr w:rsidR="00C869E2" w:rsidRPr="00C869E2" w:rsidTr="00C77CB4">
        <w:trPr>
          <w:cantSplit/>
          <w:jc w:val="center"/>
        </w:trPr>
        <w:tc>
          <w:tcPr>
            <w:tcW w:w="1615" w:type="dxa"/>
            <w:shd w:val="clear" w:color="auto" w:fill="auto"/>
            <w:vAlign w:val="center"/>
          </w:tcPr>
          <w:p w:rsidR="00832D3B" w:rsidRPr="00C869E2" w:rsidRDefault="00832D3B" w:rsidP="007E3717">
            <w:pPr>
              <w:jc w:val="both"/>
              <w:rPr>
                <w:color w:val="FF0000"/>
                <w:sz w:val="22"/>
                <w:szCs w:val="22"/>
              </w:rPr>
            </w:pPr>
          </w:p>
        </w:tc>
        <w:tc>
          <w:tcPr>
            <w:tcW w:w="7650" w:type="dxa"/>
            <w:shd w:val="clear" w:color="auto" w:fill="auto"/>
            <w:vAlign w:val="center"/>
          </w:tcPr>
          <w:p w:rsidR="00832D3B" w:rsidRPr="00C869E2" w:rsidRDefault="00832D3B" w:rsidP="007E3717">
            <w:pPr>
              <w:jc w:val="both"/>
              <w:rPr>
                <w:color w:val="FF0000"/>
                <w:sz w:val="22"/>
                <w:szCs w:val="22"/>
              </w:rPr>
            </w:pPr>
          </w:p>
        </w:tc>
        <w:tc>
          <w:tcPr>
            <w:tcW w:w="1525" w:type="dxa"/>
            <w:shd w:val="clear" w:color="auto" w:fill="auto"/>
            <w:vAlign w:val="center"/>
          </w:tcPr>
          <w:p w:rsidR="00832D3B" w:rsidRPr="00C869E2" w:rsidRDefault="00832D3B" w:rsidP="007E3717">
            <w:pPr>
              <w:jc w:val="center"/>
              <w:rPr>
                <w:color w:val="FF0000"/>
                <w:sz w:val="22"/>
                <w:szCs w:val="22"/>
              </w:rPr>
            </w:pPr>
          </w:p>
        </w:tc>
      </w:tr>
      <w:tr w:rsidR="00C869E2" w:rsidRPr="00C869E2" w:rsidTr="006C3911">
        <w:trPr>
          <w:cantSplit/>
          <w:jc w:val="center"/>
        </w:trPr>
        <w:tc>
          <w:tcPr>
            <w:tcW w:w="10790" w:type="dxa"/>
            <w:gridSpan w:val="3"/>
            <w:shd w:val="clear" w:color="auto" w:fill="D9D9D9" w:themeFill="background1" w:themeFillShade="D9"/>
            <w:vAlign w:val="center"/>
          </w:tcPr>
          <w:p w:rsidR="006F2CF9" w:rsidRPr="006C3911" w:rsidRDefault="006F2CF9" w:rsidP="007E3717">
            <w:pPr>
              <w:jc w:val="center"/>
              <w:rPr>
                <w:color w:val="FF0000"/>
                <w:sz w:val="20"/>
                <w:szCs w:val="22"/>
              </w:rPr>
            </w:pPr>
            <w:r w:rsidRPr="006C3911">
              <w:rPr>
                <w:color w:val="FF0000"/>
                <w:sz w:val="20"/>
                <w:szCs w:val="22"/>
              </w:rPr>
              <w:t>PERTAINING TO CONSTRUCTION ITEMS</w:t>
            </w:r>
          </w:p>
        </w:tc>
      </w:tr>
      <w:tr w:rsidR="00C869E2" w:rsidRPr="00C869E2" w:rsidTr="00C77CB4">
        <w:trPr>
          <w:cantSplit/>
          <w:jc w:val="center"/>
        </w:trPr>
        <w:tc>
          <w:tcPr>
            <w:tcW w:w="1615" w:type="dxa"/>
            <w:shd w:val="clear" w:color="auto" w:fill="auto"/>
            <w:vAlign w:val="center"/>
          </w:tcPr>
          <w:p w:rsidR="00832D3B" w:rsidRPr="00C869E2" w:rsidRDefault="00832D3B" w:rsidP="007E3717">
            <w:pPr>
              <w:jc w:val="both"/>
              <w:rPr>
                <w:color w:val="FF0000"/>
                <w:sz w:val="22"/>
                <w:szCs w:val="22"/>
              </w:rPr>
            </w:pPr>
          </w:p>
        </w:tc>
        <w:tc>
          <w:tcPr>
            <w:tcW w:w="7650" w:type="dxa"/>
            <w:shd w:val="clear" w:color="auto" w:fill="auto"/>
            <w:vAlign w:val="center"/>
          </w:tcPr>
          <w:p w:rsidR="00832D3B" w:rsidRPr="00C869E2" w:rsidRDefault="00832D3B" w:rsidP="007E3717">
            <w:pPr>
              <w:jc w:val="both"/>
              <w:rPr>
                <w:color w:val="FF0000"/>
                <w:sz w:val="22"/>
                <w:szCs w:val="22"/>
              </w:rPr>
            </w:pPr>
          </w:p>
        </w:tc>
        <w:tc>
          <w:tcPr>
            <w:tcW w:w="1525" w:type="dxa"/>
            <w:shd w:val="clear" w:color="auto" w:fill="auto"/>
            <w:vAlign w:val="center"/>
          </w:tcPr>
          <w:p w:rsidR="00832D3B" w:rsidRPr="00C869E2" w:rsidRDefault="00832D3B" w:rsidP="007E3717">
            <w:pPr>
              <w:jc w:val="center"/>
              <w:rPr>
                <w:color w:val="FF0000"/>
                <w:sz w:val="22"/>
                <w:szCs w:val="22"/>
              </w:rPr>
            </w:pPr>
          </w:p>
        </w:tc>
      </w:tr>
    </w:tbl>
    <w:p w:rsidR="006F2CF9" w:rsidRDefault="006F2CF9" w:rsidP="00832FC6">
      <w:pPr>
        <w:spacing w:line="276" w:lineRule="auto"/>
        <w:jc w:val="both"/>
        <w:rPr>
          <w:sz w:val="22"/>
          <w:szCs w:val="22"/>
        </w:rPr>
      </w:pPr>
      <w:r w:rsidRPr="00123E2D">
        <w:rPr>
          <w:sz w:val="22"/>
          <w:szCs w:val="22"/>
        </w:rPr>
        <w:t xml:space="preserve"> </w:t>
      </w:r>
    </w:p>
    <w:p w:rsidR="00DA2B30" w:rsidRDefault="00DA2B30" w:rsidP="00832FC6">
      <w:pPr>
        <w:spacing w:line="276" w:lineRule="auto"/>
        <w:jc w:val="both"/>
        <w:rPr>
          <w:sz w:val="22"/>
          <w:szCs w:val="22"/>
        </w:rPr>
      </w:pPr>
    </w:p>
    <w:tbl>
      <w:tblPr>
        <w:tblStyle w:val="TableGrid"/>
        <w:tblW w:w="10795" w:type="dxa"/>
        <w:jc w:val="center"/>
        <w:tblLook w:val="04A0" w:firstRow="1" w:lastRow="0" w:firstColumn="1" w:lastColumn="0" w:noHBand="0" w:noVBand="1"/>
      </w:tblPr>
      <w:tblGrid>
        <w:gridCol w:w="1615"/>
        <w:gridCol w:w="7560"/>
        <w:gridCol w:w="1620"/>
      </w:tblGrid>
      <w:tr w:rsidR="00D2664C" w:rsidRPr="00D2664C" w:rsidTr="006C3911">
        <w:trPr>
          <w:trHeight w:val="350"/>
          <w:jc w:val="center"/>
        </w:trPr>
        <w:tc>
          <w:tcPr>
            <w:tcW w:w="10795" w:type="dxa"/>
            <w:gridSpan w:val="3"/>
            <w:shd w:val="clear" w:color="auto" w:fill="A6A6A6" w:themeFill="background1" w:themeFillShade="A6"/>
            <w:vAlign w:val="center"/>
          </w:tcPr>
          <w:p w:rsidR="00DA2B30" w:rsidRPr="00D2664C" w:rsidRDefault="00DA2B30" w:rsidP="007E3717">
            <w:pPr>
              <w:jc w:val="center"/>
              <w:rPr>
                <w:color w:val="FF0000"/>
                <w:sz w:val="22"/>
                <w:szCs w:val="22"/>
              </w:rPr>
            </w:pPr>
            <w:r w:rsidRPr="00D2664C">
              <w:rPr>
                <w:b/>
                <w:color w:val="FF0000"/>
                <w:sz w:val="22"/>
                <w:szCs w:val="22"/>
              </w:rPr>
              <w:t>AGRICULTURE ACQUISITION REGULATION (AGAR) (48 CFR CHAPTER 4) CLAUSES</w:t>
            </w:r>
          </w:p>
        </w:tc>
      </w:tr>
      <w:tr w:rsidR="00D2664C" w:rsidRPr="00D2664C" w:rsidTr="006C3911">
        <w:trPr>
          <w:jc w:val="center"/>
        </w:trPr>
        <w:tc>
          <w:tcPr>
            <w:tcW w:w="1615" w:type="dxa"/>
            <w:shd w:val="clear" w:color="auto" w:fill="D9D9D9" w:themeFill="background1" w:themeFillShade="D9"/>
            <w:vAlign w:val="center"/>
          </w:tcPr>
          <w:p w:rsidR="00DA2B30" w:rsidRPr="006C3911" w:rsidRDefault="00DA2B30" w:rsidP="007E3717">
            <w:pPr>
              <w:jc w:val="center"/>
              <w:rPr>
                <w:color w:val="FF0000"/>
                <w:sz w:val="20"/>
                <w:szCs w:val="22"/>
              </w:rPr>
            </w:pPr>
            <w:r w:rsidRPr="006C3911">
              <w:rPr>
                <w:color w:val="FF0000"/>
                <w:sz w:val="20"/>
                <w:szCs w:val="22"/>
              </w:rPr>
              <w:t>Clause Number</w:t>
            </w:r>
          </w:p>
        </w:tc>
        <w:tc>
          <w:tcPr>
            <w:tcW w:w="7560" w:type="dxa"/>
            <w:shd w:val="clear" w:color="auto" w:fill="D9D9D9" w:themeFill="background1" w:themeFillShade="D9"/>
            <w:vAlign w:val="center"/>
          </w:tcPr>
          <w:p w:rsidR="00DA2B30" w:rsidRPr="006C3911" w:rsidRDefault="00DA2B30" w:rsidP="007E3717">
            <w:pPr>
              <w:jc w:val="center"/>
              <w:rPr>
                <w:color w:val="FF0000"/>
                <w:sz w:val="20"/>
                <w:szCs w:val="22"/>
              </w:rPr>
            </w:pPr>
            <w:r w:rsidRPr="006C3911">
              <w:rPr>
                <w:color w:val="FF0000"/>
                <w:sz w:val="20"/>
                <w:szCs w:val="22"/>
              </w:rPr>
              <w:t>Title</w:t>
            </w:r>
          </w:p>
        </w:tc>
        <w:tc>
          <w:tcPr>
            <w:tcW w:w="1620" w:type="dxa"/>
            <w:shd w:val="clear" w:color="auto" w:fill="D9D9D9" w:themeFill="background1" w:themeFillShade="D9"/>
            <w:vAlign w:val="center"/>
          </w:tcPr>
          <w:p w:rsidR="00DA2B30" w:rsidRPr="006C3911" w:rsidRDefault="00DA2B30" w:rsidP="007E3717">
            <w:pPr>
              <w:jc w:val="center"/>
              <w:rPr>
                <w:color w:val="FF0000"/>
                <w:sz w:val="20"/>
                <w:szCs w:val="22"/>
              </w:rPr>
            </w:pPr>
            <w:r w:rsidRPr="006C3911">
              <w:rPr>
                <w:color w:val="FF0000"/>
                <w:sz w:val="20"/>
                <w:szCs w:val="22"/>
              </w:rPr>
              <w:t>Date</w:t>
            </w:r>
          </w:p>
        </w:tc>
      </w:tr>
      <w:tr w:rsidR="00D2664C" w:rsidRPr="00D2664C" w:rsidTr="006C3911">
        <w:trPr>
          <w:jc w:val="center"/>
        </w:trPr>
        <w:tc>
          <w:tcPr>
            <w:tcW w:w="10795" w:type="dxa"/>
            <w:gridSpan w:val="3"/>
            <w:shd w:val="clear" w:color="auto" w:fill="D9D9D9" w:themeFill="background1" w:themeFillShade="D9"/>
            <w:vAlign w:val="center"/>
          </w:tcPr>
          <w:p w:rsidR="00DA2B30" w:rsidRPr="006C3911" w:rsidRDefault="00DA2B30" w:rsidP="006335F8">
            <w:pPr>
              <w:jc w:val="center"/>
              <w:rPr>
                <w:color w:val="FF0000"/>
                <w:sz w:val="20"/>
                <w:szCs w:val="22"/>
              </w:rPr>
            </w:pPr>
            <w:r w:rsidRPr="006C3911">
              <w:rPr>
                <w:color w:val="FF0000"/>
                <w:sz w:val="20"/>
                <w:szCs w:val="22"/>
              </w:rPr>
              <w:t>PERTAINING TO ALL ITEMS</w:t>
            </w:r>
          </w:p>
        </w:tc>
      </w:tr>
      <w:tr w:rsidR="00D2664C" w:rsidRPr="00D2664C" w:rsidTr="00570996">
        <w:trPr>
          <w:jc w:val="center"/>
        </w:trPr>
        <w:tc>
          <w:tcPr>
            <w:tcW w:w="1615" w:type="dxa"/>
            <w:vAlign w:val="center"/>
          </w:tcPr>
          <w:p w:rsidR="00DA2B30" w:rsidRPr="00D2664C" w:rsidRDefault="00DA2B30" w:rsidP="007E3717">
            <w:pPr>
              <w:rPr>
                <w:color w:val="FF0000"/>
                <w:sz w:val="22"/>
                <w:szCs w:val="22"/>
              </w:rPr>
            </w:pPr>
          </w:p>
        </w:tc>
        <w:tc>
          <w:tcPr>
            <w:tcW w:w="7560" w:type="dxa"/>
            <w:vAlign w:val="center"/>
          </w:tcPr>
          <w:p w:rsidR="00DA2B30" w:rsidRPr="00D2664C" w:rsidRDefault="00DA2B30" w:rsidP="007E3717">
            <w:pPr>
              <w:jc w:val="both"/>
              <w:rPr>
                <w:color w:val="FF0000"/>
                <w:sz w:val="22"/>
                <w:szCs w:val="22"/>
              </w:rPr>
            </w:pPr>
          </w:p>
        </w:tc>
        <w:tc>
          <w:tcPr>
            <w:tcW w:w="1620" w:type="dxa"/>
            <w:vAlign w:val="center"/>
          </w:tcPr>
          <w:p w:rsidR="00DA2B30" w:rsidRPr="00D2664C" w:rsidRDefault="00DA2B30" w:rsidP="007E3717">
            <w:pPr>
              <w:jc w:val="center"/>
              <w:rPr>
                <w:color w:val="FF0000"/>
                <w:sz w:val="22"/>
                <w:szCs w:val="22"/>
              </w:rPr>
            </w:pPr>
          </w:p>
        </w:tc>
      </w:tr>
    </w:tbl>
    <w:p w:rsidR="00DA2B30" w:rsidRPr="00123E2D" w:rsidRDefault="00DA2B30" w:rsidP="00832FC6">
      <w:pPr>
        <w:spacing w:line="276" w:lineRule="auto"/>
        <w:jc w:val="both"/>
        <w:rPr>
          <w:sz w:val="22"/>
          <w:szCs w:val="22"/>
        </w:rPr>
      </w:pPr>
    </w:p>
    <w:p w:rsidR="00AC778B" w:rsidRPr="00123E2D" w:rsidRDefault="00AC778B" w:rsidP="00832FC6">
      <w:pPr>
        <w:spacing w:line="276" w:lineRule="auto"/>
        <w:jc w:val="both"/>
        <w:rPr>
          <w:sz w:val="22"/>
          <w:szCs w:val="22"/>
        </w:rPr>
      </w:pPr>
    </w:p>
    <w:p w:rsidR="00AC778B" w:rsidRPr="00123E2D" w:rsidRDefault="00AC778B" w:rsidP="00832FC6">
      <w:pPr>
        <w:spacing w:line="276" w:lineRule="auto"/>
      </w:pPr>
    </w:p>
    <w:p w:rsidR="00847F36" w:rsidRPr="00123E2D" w:rsidRDefault="00847F36" w:rsidP="00832FC6">
      <w:pPr>
        <w:pStyle w:val="Heading2"/>
        <w:spacing w:line="276" w:lineRule="auto"/>
        <w:rPr>
          <w:sz w:val="22"/>
        </w:rPr>
      </w:pPr>
      <w:r w:rsidRPr="00123E2D">
        <w:rPr>
          <w:sz w:val="22"/>
        </w:rPr>
        <w:br w:type="page"/>
      </w:r>
      <w:bookmarkStart w:id="71" w:name="_Toc16155390"/>
      <w:r w:rsidRPr="003D4DCE">
        <w:rPr>
          <w:highlight w:val="yellow"/>
        </w:rPr>
        <w:lastRenderedPageBreak/>
        <w:t>SECTION H</w:t>
      </w:r>
      <w:r w:rsidR="006F154D" w:rsidRPr="003D4DCE">
        <w:rPr>
          <w:highlight w:val="yellow"/>
        </w:rPr>
        <w:t>—</w:t>
      </w:r>
      <w:r w:rsidRPr="003D4DCE">
        <w:rPr>
          <w:highlight w:val="yellow"/>
        </w:rPr>
        <w:t>SPECIAL CONTRACT REQUIREMENTS</w:t>
      </w:r>
      <w:bookmarkEnd w:id="71"/>
    </w:p>
    <w:p w:rsidR="00A31F69" w:rsidRPr="00C17CC2" w:rsidRDefault="00A31F69" w:rsidP="00832FC6">
      <w:pPr>
        <w:pStyle w:val="Heading2"/>
        <w:spacing w:line="276" w:lineRule="auto"/>
      </w:pPr>
    </w:p>
    <w:p w:rsidR="00206A9E" w:rsidRPr="00C71D5E" w:rsidRDefault="00206A9E" w:rsidP="00832FC6">
      <w:pPr>
        <w:pStyle w:val="Heading3"/>
        <w:spacing w:after="120" w:line="276" w:lineRule="auto"/>
        <w:rPr>
          <w:rFonts w:eastAsia="Calibri"/>
        </w:rPr>
      </w:pPr>
      <w:bookmarkStart w:id="72" w:name="_Toc16155391"/>
      <w:r w:rsidRPr="00633703">
        <w:rPr>
          <w:rFonts w:eastAsia="Calibri"/>
        </w:rPr>
        <w:t>H.</w:t>
      </w:r>
      <w:r w:rsidR="006B7651" w:rsidRPr="00633703">
        <w:rPr>
          <w:rFonts w:eastAsia="Calibri"/>
        </w:rPr>
        <w:t>1</w:t>
      </w:r>
      <w:r w:rsidRPr="00C71D5E">
        <w:rPr>
          <w:rFonts w:eastAsia="Calibri"/>
        </w:rPr>
        <w:tab/>
        <w:t>EMPLOYMENT</w:t>
      </w:r>
      <w:bookmarkEnd w:id="72"/>
    </w:p>
    <w:p w:rsidR="00A8318C" w:rsidRPr="00A8318C" w:rsidRDefault="00A8318C" w:rsidP="00832FC6">
      <w:pPr>
        <w:spacing w:line="276" w:lineRule="auto"/>
        <w:ind w:left="288"/>
        <w:jc w:val="both"/>
        <w:rPr>
          <w:b/>
          <w:szCs w:val="22"/>
          <w:u w:val="single"/>
        </w:rPr>
      </w:pPr>
      <w:r w:rsidRPr="00633703">
        <w:rPr>
          <w:b/>
          <w:szCs w:val="22"/>
          <w:u w:val="single"/>
        </w:rPr>
        <w:t>H.1.1</w:t>
      </w:r>
      <w:r w:rsidRPr="00A8318C">
        <w:rPr>
          <w:b/>
          <w:szCs w:val="22"/>
          <w:u w:val="single"/>
        </w:rPr>
        <w:tab/>
        <w:t>EMPLOYMENT OF ELIGIBLE WORKERS</w:t>
      </w:r>
    </w:p>
    <w:p w:rsidR="00206A9E" w:rsidRPr="00123E2D" w:rsidRDefault="00206A9E" w:rsidP="00832FC6">
      <w:pPr>
        <w:spacing w:after="120" w:line="276" w:lineRule="auto"/>
        <w:jc w:val="both"/>
        <w:rPr>
          <w:sz w:val="22"/>
          <w:szCs w:val="22"/>
        </w:rPr>
      </w:pPr>
      <w:r w:rsidRPr="00123E2D">
        <w:rPr>
          <w:sz w:val="22"/>
          <w:szCs w:val="22"/>
        </w:rPr>
        <w:t>Labor standards for contracts involving H-2B workers or migrant and seasonal agricultural workers</w:t>
      </w:r>
    </w:p>
    <w:p w:rsidR="00206A9E" w:rsidRPr="00123E2D" w:rsidRDefault="00206A9E" w:rsidP="00832FC6">
      <w:pPr>
        <w:pStyle w:val="ListParagraph"/>
        <w:numPr>
          <w:ilvl w:val="0"/>
          <w:numId w:val="16"/>
        </w:numPr>
        <w:spacing w:after="0"/>
        <w:ind w:left="648"/>
        <w:contextualSpacing w:val="0"/>
        <w:jc w:val="both"/>
        <w:rPr>
          <w:rFonts w:eastAsia="Calibri"/>
          <w:b/>
        </w:rPr>
      </w:pPr>
      <w:r w:rsidRPr="00123E2D">
        <w:rPr>
          <w:b/>
        </w:rPr>
        <w:t>GENERAL</w:t>
      </w:r>
    </w:p>
    <w:p w:rsidR="00206A9E" w:rsidRPr="00123E2D" w:rsidRDefault="00206A9E" w:rsidP="00832FC6">
      <w:pPr>
        <w:pStyle w:val="ListParagraph"/>
        <w:spacing w:after="120"/>
        <w:ind w:left="648"/>
        <w:contextualSpacing w:val="0"/>
        <w:jc w:val="both"/>
        <w:rPr>
          <w:rFonts w:eastAsia="Calibri"/>
        </w:rPr>
      </w:pPr>
      <w:r w:rsidRPr="00123E2D">
        <w:t xml:space="preserve">This contract is subject to the </w:t>
      </w:r>
      <w:r w:rsidRPr="00123E2D">
        <w:rPr>
          <w:rFonts w:eastAsia="Calibri"/>
        </w:rPr>
        <w:t>Migrant and Seasonal Agricultural Worker Protection Act (</w:t>
      </w:r>
      <w:r w:rsidRPr="00123E2D">
        <w:t>MSPA), 29 United States Code (U.S.C) 1801-1872, and to the U.S. Department of Labor (DOL) regulations implementing MSPA 29 Code of Federal Regulations (CFR) Part 500.</w:t>
      </w:r>
      <w:r w:rsidR="00042C66">
        <w:t xml:space="preserve"> </w:t>
      </w:r>
      <w:r w:rsidRPr="00123E2D">
        <w:t xml:space="preserve"> MSPA eliminates activities detrimental to migrant and seasonal agricultural workers, requires registration of Farm Labor Contractors, and ensures necessary protection for the workers.</w:t>
      </w:r>
      <w:r w:rsidRPr="00123E2D">
        <w:rPr>
          <w:rFonts w:eastAsia="Calibri"/>
        </w:rPr>
        <w:t xml:space="preserve">  Information regarding MSPA can be found at </w:t>
      </w:r>
      <w:hyperlink r:id="rId35" w:history="1">
        <w:r w:rsidRPr="00123E2D">
          <w:rPr>
            <w:rStyle w:val="Hyperlink"/>
            <w:rFonts w:eastAsia="Calibri"/>
          </w:rPr>
          <w:t>http://www.dol.gov/whd/mspa/index.htm</w:t>
        </w:r>
      </w:hyperlink>
      <w:r w:rsidRPr="00123E2D">
        <w:rPr>
          <w:rFonts w:eastAsia="Calibri"/>
        </w:rPr>
        <w:t>.</w:t>
      </w:r>
    </w:p>
    <w:p w:rsidR="00206A9E" w:rsidRPr="00123E2D" w:rsidRDefault="00206A9E" w:rsidP="00832FC6">
      <w:pPr>
        <w:pStyle w:val="ListParagraph"/>
        <w:spacing w:after="120"/>
        <w:ind w:left="648"/>
        <w:contextualSpacing w:val="0"/>
        <w:jc w:val="both"/>
        <w:rPr>
          <w:rFonts w:eastAsia="Calibri"/>
        </w:rPr>
      </w:pPr>
      <w:r w:rsidRPr="00123E2D">
        <w:t xml:space="preserve">This contract is also subject to the H-2B program under </w:t>
      </w:r>
      <w:r w:rsidRPr="00123E2D">
        <w:rPr>
          <w:rFonts w:eastAsia="Calibri"/>
        </w:rPr>
        <w:t xml:space="preserve">8 CFR Section 274A </w:t>
      </w:r>
      <w:r w:rsidRPr="00123E2D">
        <w:t>provisions of the Immigration and Nationality Act (INA)</w:t>
      </w:r>
      <w:r w:rsidRPr="00123E2D">
        <w:rPr>
          <w:rFonts w:eastAsia="Calibri"/>
        </w:rPr>
        <w:t xml:space="preserve"> </w:t>
      </w:r>
      <w:r w:rsidRPr="00123E2D">
        <w:t>for the admission of nonimmigrants to the U.S. to perform temporary labor or services.</w:t>
      </w:r>
      <w:r w:rsidRPr="00123E2D">
        <w:rPr>
          <w:rFonts w:eastAsia="Calibri"/>
        </w:rPr>
        <w:t xml:space="preserve">  A Temporary Employment Certification with the Office of Foreign Labor Certification (OFLC) in the Department of Labor Employment and Training Administration is required if hiring H-2B workers.  For further information on the requirements of the H-2B program, visit OFLC’s website at </w:t>
      </w:r>
      <w:hyperlink r:id="rId36" w:history="1">
        <w:r w:rsidRPr="00123E2D">
          <w:rPr>
            <w:rStyle w:val="Hyperlink"/>
            <w:rFonts w:eastAsia="Calibri"/>
          </w:rPr>
          <w:t>http://www.foreignlaborcert.doleta.gov/</w:t>
        </w:r>
      </w:hyperlink>
      <w:r w:rsidRPr="00123E2D">
        <w:rPr>
          <w:rFonts w:eastAsia="Calibri"/>
        </w:rPr>
        <w:t xml:space="preserve"> or Wage and Hour’s website at </w:t>
      </w:r>
      <w:hyperlink r:id="rId37" w:history="1">
        <w:r w:rsidRPr="00123E2D">
          <w:rPr>
            <w:rStyle w:val="Hyperlink"/>
            <w:rFonts w:eastAsia="Calibri"/>
          </w:rPr>
          <w:t>http://www.dol.gov/whd/immigration/H2BFinalRule/index.htm</w:t>
        </w:r>
      </w:hyperlink>
      <w:r w:rsidRPr="00123E2D">
        <w:rPr>
          <w:rFonts w:eastAsia="Calibri"/>
        </w:rPr>
        <w:t>.</w:t>
      </w:r>
    </w:p>
    <w:p w:rsidR="00206A9E" w:rsidRPr="00123E2D" w:rsidRDefault="00206A9E" w:rsidP="00832FC6">
      <w:pPr>
        <w:pStyle w:val="ListParagraph"/>
        <w:spacing w:after="120"/>
        <w:ind w:left="648"/>
        <w:contextualSpacing w:val="0"/>
        <w:jc w:val="both"/>
        <w:rPr>
          <w:rFonts w:eastAsia="Calibri"/>
        </w:rPr>
      </w:pPr>
      <w:r w:rsidRPr="00123E2D">
        <w:rPr>
          <w:rFonts w:eastAsia="Calibri"/>
        </w:rPr>
        <w:t xml:space="preserve">Compliance with MSPA and the INA is a material condition of this contract.  If the </w:t>
      </w:r>
      <w:r>
        <w:rPr>
          <w:rFonts w:eastAsia="Calibri"/>
        </w:rPr>
        <w:t>C</w:t>
      </w:r>
      <w:r w:rsidRPr="00123E2D">
        <w:rPr>
          <w:rFonts w:eastAsia="Calibri"/>
        </w:rPr>
        <w:t>ontractor employs any unauthorized worker(s) during the performance of this contract that violates section 274A of the INA, the Government may terminate the contract, in addition to other remedies or penalties prescribed by law.</w:t>
      </w:r>
    </w:p>
    <w:p w:rsidR="00206A9E" w:rsidRPr="00123E2D" w:rsidRDefault="00206A9E" w:rsidP="00832FC6">
      <w:pPr>
        <w:pStyle w:val="ListParagraph"/>
        <w:numPr>
          <w:ilvl w:val="0"/>
          <w:numId w:val="16"/>
        </w:numPr>
        <w:spacing w:after="0"/>
        <w:ind w:left="648"/>
        <w:contextualSpacing w:val="0"/>
        <w:jc w:val="both"/>
        <w:rPr>
          <w:b/>
        </w:rPr>
      </w:pPr>
      <w:r w:rsidRPr="00123E2D">
        <w:rPr>
          <w:b/>
        </w:rPr>
        <w:t>DEFINITIONS</w:t>
      </w:r>
    </w:p>
    <w:p w:rsidR="00206A9E" w:rsidRPr="00123E2D" w:rsidRDefault="00206A9E" w:rsidP="00832FC6">
      <w:pPr>
        <w:pStyle w:val="ListParagraph"/>
        <w:numPr>
          <w:ilvl w:val="0"/>
          <w:numId w:val="15"/>
        </w:numPr>
        <w:spacing w:after="120"/>
        <w:ind w:left="1080"/>
        <w:contextualSpacing w:val="0"/>
        <w:jc w:val="both"/>
      </w:pPr>
      <w:r w:rsidRPr="00123E2D">
        <w:rPr>
          <w:b/>
        </w:rPr>
        <w:t>H-2B worker:</w:t>
      </w:r>
      <w:r w:rsidRPr="00123E2D">
        <w:t xml:space="preserve">  As used in this part means a nonimmigrant holding a visa authorizing the individual to legally work in the US to perform temporary labor or services.  A worker with an H-2B visa (“H-2B worker”) may also be considered a migrant agricultural worker under MSPA depending on the type and nature of work performed.</w:t>
      </w:r>
    </w:p>
    <w:p w:rsidR="00206A9E" w:rsidRPr="00123E2D" w:rsidRDefault="00206A9E" w:rsidP="00832FC6">
      <w:pPr>
        <w:pStyle w:val="ListParagraph"/>
        <w:numPr>
          <w:ilvl w:val="0"/>
          <w:numId w:val="15"/>
        </w:numPr>
        <w:spacing w:after="60"/>
        <w:ind w:left="1080"/>
        <w:contextualSpacing w:val="0"/>
        <w:jc w:val="both"/>
      </w:pPr>
      <w:r w:rsidRPr="00123E2D">
        <w:rPr>
          <w:b/>
        </w:rPr>
        <w:t xml:space="preserve">Migrant </w:t>
      </w:r>
      <w:r>
        <w:rPr>
          <w:b/>
        </w:rPr>
        <w:t xml:space="preserve">and Seasonal </w:t>
      </w:r>
      <w:r w:rsidRPr="00123E2D">
        <w:rPr>
          <w:b/>
        </w:rPr>
        <w:t>Agricultural Worker</w:t>
      </w:r>
      <w:r>
        <w:rPr>
          <w:b/>
        </w:rPr>
        <w:t xml:space="preserve"> (MSPA)</w:t>
      </w:r>
      <w:r w:rsidRPr="00123E2D">
        <w:rPr>
          <w:b/>
        </w:rPr>
        <w:t xml:space="preserve">: </w:t>
      </w:r>
      <w:r w:rsidRPr="00123E2D">
        <w:t xml:space="preserve"> As used in this part means individuals employed for agricultural (including forestry) work on a seasonal or temporary basis.</w:t>
      </w:r>
    </w:p>
    <w:p w:rsidR="00206A9E" w:rsidRPr="00123E2D" w:rsidRDefault="00206A9E" w:rsidP="00056A5A">
      <w:pPr>
        <w:pStyle w:val="ListParagraph"/>
        <w:numPr>
          <w:ilvl w:val="0"/>
          <w:numId w:val="17"/>
        </w:numPr>
        <w:spacing w:after="60"/>
        <w:ind w:left="1944"/>
        <w:contextualSpacing w:val="0"/>
        <w:jc w:val="both"/>
      </w:pPr>
      <w:r w:rsidRPr="00123E2D">
        <w:t>A worker, moving from one seasonal activity to another, is employed on a seasonal basis even though the worker may continue to be employed during a major portion of the year.</w:t>
      </w:r>
    </w:p>
    <w:p w:rsidR="00206A9E" w:rsidRPr="00123E2D" w:rsidRDefault="00206A9E" w:rsidP="00056A5A">
      <w:pPr>
        <w:pStyle w:val="ListParagraph"/>
        <w:numPr>
          <w:ilvl w:val="0"/>
          <w:numId w:val="17"/>
        </w:numPr>
        <w:spacing w:after="60"/>
        <w:ind w:left="1944"/>
        <w:contextualSpacing w:val="0"/>
        <w:jc w:val="both"/>
      </w:pPr>
      <w:r w:rsidRPr="00123E2D">
        <w:t>An overnight absence from the migrant workers permanent place of residence is required.</w:t>
      </w:r>
    </w:p>
    <w:p w:rsidR="00206A9E" w:rsidRPr="00123E2D" w:rsidRDefault="00206A9E" w:rsidP="00056A5A">
      <w:pPr>
        <w:pStyle w:val="ListParagraph"/>
        <w:numPr>
          <w:ilvl w:val="0"/>
          <w:numId w:val="17"/>
        </w:numPr>
        <w:spacing w:after="0"/>
        <w:ind w:left="1944"/>
        <w:contextualSpacing w:val="0"/>
        <w:jc w:val="both"/>
      </w:pPr>
      <w:r>
        <w:t>Members of the C</w:t>
      </w:r>
      <w:r w:rsidRPr="00123E2D">
        <w:t>ontractor's immediate family are not considered migrant or seasonal workers.  Immediate family includes:</w:t>
      </w:r>
    </w:p>
    <w:p w:rsidR="00206A9E" w:rsidRPr="00123E2D" w:rsidRDefault="00206A9E" w:rsidP="00056A5A">
      <w:pPr>
        <w:pStyle w:val="ListParagraph"/>
        <w:numPr>
          <w:ilvl w:val="0"/>
          <w:numId w:val="26"/>
        </w:numPr>
        <w:spacing w:after="0" w:line="240" w:lineRule="auto"/>
        <w:ind w:left="2232"/>
        <w:contextualSpacing w:val="0"/>
        <w:jc w:val="both"/>
      </w:pPr>
      <w:r w:rsidRPr="00123E2D">
        <w:t>Spouse</w:t>
      </w:r>
    </w:p>
    <w:p w:rsidR="00206A9E" w:rsidRPr="00123E2D" w:rsidRDefault="00206A9E" w:rsidP="00056A5A">
      <w:pPr>
        <w:pStyle w:val="ListParagraph"/>
        <w:numPr>
          <w:ilvl w:val="0"/>
          <w:numId w:val="26"/>
        </w:numPr>
        <w:spacing w:after="0" w:line="240" w:lineRule="auto"/>
        <w:ind w:left="2232"/>
        <w:contextualSpacing w:val="0"/>
        <w:jc w:val="both"/>
      </w:pPr>
      <w:r w:rsidRPr="00123E2D">
        <w:t>Children, stepchildren, or foster children</w:t>
      </w:r>
    </w:p>
    <w:p w:rsidR="00206A9E" w:rsidRPr="00123E2D" w:rsidRDefault="00206A9E" w:rsidP="00056A5A">
      <w:pPr>
        <w:pStyle w:val="ListParagraph"/>
        <w:numPr>
          <w:ilvl w:val="0"/>
          <w:numId w:val="26"/>
        </w:numPr>
        <w:spacing w:after="0" w:line="240" w:lineRule="auto"/>
        <w:ind w:left="2232"/>
        <w:contextualSpacing w:val="0"/>
        <w:jc w:val="both"/>
      </w:pPr>
      <w:r w:rsidRPr="00123E2D">
        <w:t>Parents, stepparents, or foster parents, or</w:t>
      </w:r>
    </w:p>
    <w:p w:rsidR="00206A9E" w:rsidRPr="00123E2D" w:rsidRDefault="00206A9E" w:rsidP="00056A5A">
      <w:pPr>
        <w:pStyle w:val="ListParagraph"/>
        <w:numPr>
          <w:ilvl w:val="0"/>
          <w:numId w:val="26"/>
        </w:numPr>
        <w:spacing w:after="120"/>
        <w:ind w:left="2232"/>
        <w:contextualSpacing w:val="0"/>
        <w:jc w:val="both"/>
      </w:pPr>
      <w:r w:rsidRPr="00123E2D">
        <w:t>Brothers and sisters</w:t>
      </w:r>
    </w:p>
    <w:p w:rsidR="00206A9E" w:rsidRPr="00123E2D" w:rsidRDefault="00206A9E" w:rsidP="00832FC6">
      <w:pPr>
        <w:pStyle w:val="ListParagraph"/>
        <w:numPr>
          <w:ilvl w:val="0"/>
          <w:numId w:val="15"/>
        </w:numPr>
        <w:spacing w:after="120"/>
        <w:ind w:left="1080"/>
        <w:contextualSpacing w:val="0"/>
        <w:jc w:val="both"/>
      </w:pPr>
      <w:r w:rsidRPr="00123E2D">
        <w:rPr>
          <w:b/>
        </w:rPr>
        <w:t>Farm Labor Contractor (FLC):</w:t>
      </w:r>
      <w:r w:rsidRPr="00123E2D">
        <w:t xml:space="preserve">  As used in this part means a person including an individual, partnership, association, joint stock company or a corporation, who, for any money or other valuable consideration, paid or promised to be paid, performs any recruiting, soliciting, hiring, employing, furnishing, or transporting of any migrant or seasonal agricultural worker.</w:t>
      </w:r>
    </w:p>
    <w:p w:rsidR="00206A9E" w:rsidRDefault="00206A9E" w:rsidP="00832FC6">
      <w:pPr>
        <w:pStyle w:val="ListParagraph"/>
        <w:numPr>
          <w:ilvl w:val="0"/>
          <w:numId w:val="16"/>
        </w:numPr>
        <w:spacing w:after="0"/>
        <w:ind w:left="648"/>
        <w:contextualSpacing w:val="0"/>
        <w:jc w:val="both"/>
        <w:rPr>
          <w:b/>
        </w:rPr>
      </w:pPr>
      <w:r w:rsidRPr="00123E2D">
        <w:rPr>
          <w:b/>
        </w:rPr>
        <w:t>REGISTRATION REQUIREMENTS</w:t>
      </w:r>
    </w:p>
    <w:p w:rsidR="00206A9E" w:rsidRDefault="00206A9E" w:rsidP="00586E34">
      <w:pPr>
        <w:pStyle w:val="ListParagraph"/>
        <w:numPr>
          <w:ilvl w:val="0"/>
          <w:numId w:val="104"/>
        </w:numPr>
        <w:spacing w:after="60"/>
        <w:ind w:left="1080"/>
        <w:contextualSpacing w:val="0"/>
        <w:jc w:val="both"/>
      </w:pPr>
      <w:r>
        <w:t>Any C</w:t>
      </w:r>
      <w:r w:rsidRPr="00123E2D">
        <w:t xml:space="preserve">ontractor providing or hiring H-2B nonimmigrants for work under this contract shall provide a copy of their Temporary Employment Certificate.  General information about the H-2B program can be found on Fact Sheet # 78 at </w:t>
      </w:r>
      <w:hyperlink r:id="rId38" w:history="1">
        <w:r w:rsidRPr="00123E2D">
          <w:rPr>
            <w:rStyle w:val="Hyperlink"/>
          </w:rPr>
          <w:t>http://www.dol.gov/whd/regs/compliance/whdfs78.htm</w:t>
        </w:r>
      </w:hyperlink>
      <w:r w:rsidRPr="00123E2D">
        <w:t xml:space="preserve">.  Contractors can apply for the certificate </w:t>
      </w:r>
      <w:r w:rsidRPr="00123E2D">
        <w:lastRenderedPageBreak/>
        <w:t xml:space="preserve">through the US DOL Employment &amp; Training Administration‘s on line </w:t>
      </w:r>
      <w:proofErr w:type="spellStart"/>
      <w:r w:rsidRPr="00123E2D">
        <w:t>iCERT</w:t>
      </w:r>
      <w:proofErr w:type="spellEnd"/>
      <w:r w:rsidRPr="00123E2D">
        <w:t xml:space="preserve"> Visa Portal System at </w:t>
      </w:r>
      <w:hyperlink r:id="rId39" w:history="1">
        <w:r w:rsidRPr="00123E2D">
          <w:rPr>
            <w:rStyle w:val="Hyperlink"/>
          </w:rPr>
          <w:t>https://icert.doleta.gov/</w:t>
        </w:r>
      </w:hyperlink>
      <w:r w:rsidRPr="00123E2D">
        <w:t xml:space="preserve">. </w:t>
      </w:r>
    </w:p>
    <w:p w:rsidR="00206A9E" w:rsidRPr="0008526C" w:rsidRDefault="00206A9E" w:rsidP="00586E34">
      <w:pPr>
        <w:pStyle w:val="ListParagraph"/>
        <w:numPr>
          <w:ilvl w:val="0"/>
          <w:numId w:val="104"/>
        </w:numPr>
        <w:spacing w:after="120"/>
        <w:ind w:left="1080"/>
        <w:contextualSpacing w:val="0"/>
        <w:jc w:val="both"/>
      </w:pPr>
      <w:r>
        <w:t>Any C</w:t>
      </w:r>
      <w:r w:rsidRPr="00123E2D">
        <w:t>ontractor who meets the definition</w:t>
      </w:r>
      <w:r w:rsidR="001B000F">
        <w:t xml:space="preserve"> above</w:t>
      </w:r>
      <w:r w:rsidRPr="00123E2D">
        <w:t xml:space="preserve"> in (</w:t>
      </w:r>
      <w:r w:rsidR="001B000F">
        <w:t>b</w:t>
      </w:r>
      <w:r>
        <w:t>)(</w:t>
      </w:r>
      <w:r w:rsidR="001B000F">
        <w:t>3</w:t>
      </w:r>
      <w:r w:rsidR="00C92133">
        <w:t xml:space="preserve">), </w:t>
      </w:r>
      <w:r w:rsidRPr="00123E2D">
        <w:t>providing or hiring migrant or seasonal workers to perform agricultural or manual forestry work shall first obtain a Federal DOL Farm Labor Contractor Certificate of Registration (</w:t>
      </w:r>
      <w:hyperlink r:id="rId40" w:history="1">
        <w:r w:rsidRPr="00123E2D">
          <w:rPr>
            <w:rStyle w:val="Hyperlink"/>
          </w:rPr>
          <w:t>http://www.dol.gov/whd/forms/fts_wh530.htm</w:t>
        </w:r>
      </w:hyperlink>
      <w:r>
        <w:t>).  The C</w:t>
      </w:r>
      <w:r w:rsidRPr="00123E2D">
        <w:t>ontractor shall carry the certificate at all times while engaged in contract performance and shall displa</w:t>
      </w:r>
      <w:r>
        <w:t>y it upon request.  Any of the C</w:t>
      </w:r>
      <w:r w:rsidRPr="00123E2D">
        <w:t>ontractor's employees who perform any one or more of the activities defined as an FLC in paragraph (</w:t>
      </w:r>
      <w:r w:rsidR="001B000F">
        <w:t>b</w:t>
      </w:r>
      <w:r>
        <w:t>)(</w:t>
      </w:r>
      <w:r w:rsidR="001B000F">
        <w:t>3</w:t>
      </w:r>
      <w:r w:rsidRPr="00123E2D">
        <w:t>)</w:t>
      </w:r>
      <w:r w:rsidR="001B000F">
        <w:t>, above,</w:t>
      </w:r>
      <w:r w:rsidRPr="00123E2D">
        <w:t xml:space="preserve"> must have their own FLC Employee Certificate.  General information about MSPA can be found on Fact Sheet #49 at DOL Wage and Hour Divisions webpage </w:t>
      </w:r>
      <w:hyperlink r:id="rId41" w:history="1">
        <w:r w:rsidRPr="00123E2D">
          <w:rPr>
            <w:rStyle w:val="Hyperlink"/>
          </w:rPr>
          <w:t>http://www.dol.gov/whd/regs/compliance/whdfs49.htm</w:t>
        </w:r>
      </w:hyperlink>
      <w:r w:rsidRPr="00123E2D">
        <w:t xml:space="preserve">. </w:t>
      </w:r>
    </w:p>
    <w:p w:rsidR="00206A9E" w:rsidRPr="0008526C" w:rsidRDefault="00206A9E" w:rsidP="00832FC6">
      <w:pPr>
        <w:pStyle w:val="ListParagraph"/>
        <w:numPr>
          <w:ilvl w:val="0"/>
          <w:numId w:val="16"/>
        </w:numPr>
        <w:spacing w:after="0"/>
        <w:ind w:left="648"/>
        <w:contextualSpacing w:val="0"/>
        <w:jc w:val="both"/>
        <w:rPr>
          <w:b/>
        </w:rPr>
      </w:pPr>
      <w:r>
        <w:rPr>
          <w:b/>
        </w:rPr>
        <w:t>CERTIFICATIONS</w:t>
      </w:r>
    </w:p>
    <w:p w:rsidR="00206A9E" w:rsidRDefault="00206A9E" w:rsidP="00832FC6">
      <w:pPr>
        <w:pStyle w:val="ListParagraph"/>
        <w:spacing w:after="0"/>
        <w:contextualSpacing w:val="0"/>
        <w:jc w:val="both"/>
      </w:pPr>
      <w:r w:rsidRPr="00123E2D">
        <w:t>The Contractor shall provide applicable H-2B Temporary Employment Certificate or Farm Labor Contractor Certificate as part of their representations, certifications, and acknowledgements.  Subcontractor(s) meeting the definitions above shall follow the same requirements as the Prime Contractor.  It is the Prime Contractor’</w:t>
      </w:r>
      <w:r w:rsidR="0074475A">
        <w:t>s responsibility to ensure the s</w:t>
      </w:r>
      <w:r w:rsidRPr="00123E2D">
        <w:t>ubcontractor’s information is provided to the CO.</w:t>
      </w:r>
    </w:p>
    <w:p w:rsidR="005314D0" w:rsidRPr="00123E2D" w:rsidRDefault="005314D0" w:rsidP="00832FC6">
      <w:pPr>
        <w:pStyle w:val="ListParagraph"/>
        <w:spacing w:after="0"/>
        <w:contextualSpacing w:val="0"/>
        <w:jc w:val="both"/>
      </w:pPr>
    </w:p>
    <w:p w:rsidR="00206A9E" w:rsidRPr="00A8318C" w:rsidRDefault="00A8318C" w:rsidP="00832FC6">
      <w:pPr>
        <w:spacing w:line="276" w:lineRule="auto"/>
        <w:ind w:left="288"/>
        <w:jc w:val="both"/>
        <w:rPr>
          <w:u w:val="single"/>
        </w:rPr>
      </w:pPr>
      <w:r w:rsidRPr="00633703">
        <w:rPr>
          <w:b/>
          <w:u w:val="single"/>
        </w:rPr>
        <w:t>H.1.2</w:t>
      </w:r>
      <w:r w:rsidRPr="00A8318C">
        <w:rPr>
          <w:b/>
          <w:u w:val="single"/>
        </w:rPr>
        <w:tab/>
      </w:r>
      <w:r w:rsidR="00206A9E" w:rsidRPr="00A8318C">
        <w:rPr>
          <w:b/>
          <w:u w:val="single"/>
        </w:rPr>
        <w:t>WORKER PROTECTIONS</w:t>
      </w:r>
    </w:p>
    <w:p w:rsidR="00206A9E" w:rsidRPr="007F2737" w:rsidRDefault="00206A9E" w:rsidP="00832FC6">
      <w:pPr>
        <w:pStyle w:val="ListParagraph"/>
        <w:numPr>
          <w:ilvl w:val="0"/>
          <w:numId w:val="18"/>
        </w:numPr>
        <w:spacing w:after="0"/>
        <w:ind w:left="648"/>
        <w:contextualSpacing w:val="0"/>
        <w:jc w:val="both"/>
      </w:pPr>
      <w:r w:rsidRPr="007F2737">
        <w:rPr>
          <w:b/>
        </w:rPr>
        <w:t>Worker Information Posters</w:t>
      </w:r>
    </w:p>
    <w:p w:rsidR="00206A9E" w:rsidRPr="007F2737" w:rsidRDefault="00206A9E" w:rsidP="00832FC6">
      <w:pPr>
        <w:pStyle w:val="ListParagraph"/>
        <w:numPr>
          <w:ilvl w:val="0"/>
          <w:numId w:val="19"/>
        </w:numPr>
        <w:spacing w:after="60"/>
        <w:ind w:left="1080"/>
        <w:contextualSpacing w:val="0"/>
        <w:jc w:val="both"/>
      </w:pPr>
      <w:r w:rsidRPr="007F2737">
        <w:t>A Contractor who uses the H-2B program to meet its temporary employment needs must post and maintain the H-2B poster (WH-1505) in a conspicuous location accessible to workers at the job site.</w:t>
      </w:r>
    </w:p>
    <w:p w:rsidR="00206A9E" w:rsidRPr="007F2737" w:rsidRDefault="00206A9E" w:rsidP="00832FC6">
      <w:pPr>
        <w:pStyle w:val="ListParagraph"/>
        <w:numPr>
          <w:ilvl w:val="0"/>
          <w:numId w:val="19"/>
        </w:numPr>
        <w:spacing w:after="60"/>
        <w:ind w:left="1080"/>
        <w:contextualSpacing w:val="0"/>
        <w:jc w:val="both"/>
      </w:pPr>
      <w:r w:rsidRPr="007F2737">
        <w:t>The Contractor shall display and maintain the MSPA poster (WH-1376) on the job site in a conspicuous location accessible to workers during the contract performance period.</w:t>
      </w:r>
    </w:p>
    <w:p w:rsidR="00206A9E" w:rsidRPr="007F2737" w:rsidRDefault="00206A9E" w:rsidP="00832FC6">
      <w:pPr>
        <w:pStyle w:val="ListParagraph"/>
        <w:numPr>
          <w:ilvl w:val="0"/>
          <w:numId w:val="18"/>
        </w:numPr>
        <w:spacing w:after="0"/>
        <w:ind w:left="648"/>
        <w:contextualSpacing w:val="0"/>
        <w:jc w:val="both"/>
        <w:rPr>
          <w:b/>
        </w:rPr>
      </w:pPr>
      <w:r w:rsidRPr="007F2737">
        <w:rPr>
          <w:b/>
        </w:rPr>
        <w:t>Personal Protective Equipment</w:t>
      </w:r>
    </w:p>
    <w:p w:rsidR="00206A9E" w:rsidRPr="007F2737" w:rsidRDefault="00206A9E" w:rsidP="00832FC6">
      <w:pPr>
        <w:pStyle w:val="ListParagraph"/>
        <w:numPr>
          <w:ilvl w:val="0"/>
          <w:numId w:val="20"/>
        </w:numPr>
        <w:spacing w:after="60"/>
        <w:ind w:left="1080"/>
        <w:contextualSpacing w:val="0"/>
        <w:jc w:val="both"/>
      </w:pPr>
      <w:r w:rsidRPr="007F2737">
        <w:t xml:space="preserve">29 CFR Subpart I, OSHA's personal protective equipment (PPE) standard, which includes 29 CFR 1910.132, contains the general requirements for the provision of personal protective equipment and requires employers to perform a hazard assessment to select appropriate PPE for hazards that are present or likely to be present in the workplace.  Specific requirements for PPE are also presented in many different OSHA standards, published in 29 CFR. </w:t>
      </w:r>
    </w:p>
    <w:p w:rsidR="00206A9E" w:rsidRPr="007F2737" w:rsidRDefault="00206A9E" w:rsidP="00832FC6">
      <w:pPr>
        <w:pStyle w:val="ListParagraph"/>
        <w:numPr>
          <w:ilvl w:val="0"/>
          <w:numId w:val="20"/>
        </w:numPr>
        <w:spacing w:after="60"/>
        <w:ind w:left="1080"/>
        <w:contextualSpacing w:val="0"/>
        <w:jc w:val="both"/>
      </w:pPr>
      <w:r w:rsidRPr="007F2737">
        <w:t>Before a worker begins operating equipment, the Contractor shall train the workers on the safe operation and use of the equipment.</w:t>
      </w:r>
    </w:p>
    <w:p w:rsidR="00206A9E" w:rsidRPr="007F2737" w:rsidRDefault="00206A9E" w:rsidP="00B55AC9">
      <w:pPr>
        <w:pStyle w:val="ListParagraph"/>
        <w:numPr>
          <w:ilvl w:val="0"/>
          <w:numId w:val="20"/>
        </w:numPr>
        <w:spacing w:after="20"/>
        <w:ind w:left="1080"/>
        <w:contextualSpacing w:val="0"/>
        <w:jc w:val="both"/>
      </w:pPr>
      <w:r w:rsidRPr="007F2737">
        <w:t>Contractor shall provide the appropriate personal protective equipment for the work required to be performed in the contract, wherever necessary by reason of hazards or processes encountered that may cause injury or impairment in the function of any part of the body.  Except for foot protection, all PPE must be provided by the employer at no cost to the employee.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tblGrid>
      <w:tr w:rsidR="00B55AC9" w:rsidTr="00B55AC9">
        <w:trPr>
          <w:jc w:val="center"/>
        </w:trPr>
        <w:tc>
          <w:tcPr>
            <w:tcW w:w="2160" w:type="dxa"/>
            <w:vAlign w:val="center"/>
          </w:tcPr>
          <w:p w:rsidR="00B55AC9" w:rsidRDefault="00B55AC9" w:rsidP="00570996">
            <w:pPr>
              <w:jc w:val="both"/>
              <w:rPr>
                <w:sz w:val="22"/>
                <w:szCs w:val="22"/>
              </w:rPr>
            </w:pPr>
            <w:r w:rsidRPr="007F2737">
              <w:rPr>
                <w:sz w:val="22"/>
                <w:szCs w:val="22"/>
              </w:rPr>
              <w:t>Head Protection</w:t>
            </w:r>
          </w:p>
        </w:tc>
        <w:tc>
          <w:tcPr>
            <w:tcW w:w="2160" w:type="dxa"/>
            <w:vAlign w:val="center"/>
          </w:tcPr>
          <w:p w:rsidR="00B55AC9" w:rsidRDefault="00B55AC9" w:rsidP="00570996">
            <w:pPr>
              <w:jc w:val="both"/>
              <w:rPr>
                <w:sz w:val="22"/>
                <w:szCs w:val="22"/>
              </w:rPr>
            </w:pPr>
            <w:r w:rsidRPr="007F2737">
              <w:rPr>
                <w:sz w:val="22"/>
                <w:szCs w:val="22"/>
              </w:rPr>
              <w:t>Eye/Face Protection</w:t>
            </w:r>
          </w:p>
        </w:tc>
        <w:tc>
          <w:tcPr>
            <w:tcW w:w="2160" w:type="dxa"/>
            <w:vAlign w:val="center"/>
          </w:tcPr>
          <w:p w:rsidR="00B55AC9" w:rsidRDefault="00B55AC9" w:rsidP="00570996">
            <w:pPr>
              <w:jc w:val="both"/>
              <w:rPr>
                <w:sz w:val="22"/>
                <w:szCs w:val="22"/>
              </w:rPr>
            </w:pPr>
            <w:r w:rsidRPr="007F2737">
              <w:rPr>
                <w:sz w:val="22"/>
                <w:szCs w:val="22"/>
              </w:rPr>
              <w:t>Leg Protection</w:t>
            </w:r>
          </w:p>
        </w:tc>
      </w:tr>
      <w:tr w:rsidR="00B55AC9" w:rsidTr="00B55AC9">
        <w:trPr>
          <w:jc w:val="center"/>
        </w:trPr>
        <w:tc>
          <w:tcPr>
            <w:tcW w:w="2160" w:type="dxa"/>
            <w:vAlign w:val="center"/>
          </w:tcPr>
          <w:p w:rsidR="00B55AC9" w:rsidRDefault="00B55AC9" w:rsidP="00570996">
            <w:pPr>
              <w:jc w:val="both"/>
              <w:rPr>
                <w:sz w:val="22"/>
                <w:szCs w:val="22"/>
              </w:rPr>
            </w:pPr>
            <w:r w:rsidRPr="007F2737">
              <w:rPr>
                <w:sz w:val="22"/>
                <w:szCs w:val="22"/>
              </w:rPr>
              <w:t>Hearing Protection</w:t>
            </w:r>
          </w:p>
        </w:tc>
        <w:tc>
          <w:tcPr>
            <w:tcW w:w="2160" w:type="dxa"/>
            <w:vAlign w:val="center"/>
          </w:tcPr>
          <w:p w:rsidR="00B55AC9" w:rsidRDefault="00B55AC9" w:rsidP="00570996">
            <w:pPr>
              <w:jc w:val="both"/>
              <w:rPr>
                <w:sz w:val="22"/>
                <w:szCs w:val="22"/>
              </w:rPr>
            </w:pPr>
            <w:r w:rsidRPr="007F2737">
              <w:rPr>
                <w:sz w:val="22"/>
                <w:szCs w:val="22"/>
              </w:rPr>
              <w:t>Hand Protection</w:t>
            </w:r>
            <w:r>
              <w:rPr>
                <w:sz w:val="22"/>
                <w:szCs w:val="22"/>
              </w:rPr>
              <w:tab/>
            </w:r>
          </w:p>
        </w:tc>
        <w:tc>
          <w:tcPr>
            <w:tcW w:w="2160" w:type="dxa"/>
            <w:vAlign w:val="center"/>
          </w:tcPr>
          <w:p w:rsidR="00B55AC9" w:rsidRDefault="00B55AC9" w:rsidP="00570996">
            <w:pPr>
              <w:jc w:val="both"/>
              <w:rPr>
                <w:sz w:val="22"/>
                <w:szCs w:val="22"/>
              </w:rPr>
            </w:pPr>
            <w:r w:rsidRPr="007F2737">
              <w:rPr>
                <w:sz w:val="22"/>
                <w:szCs w:val="22"/>
              </w:rPr>
              <w:t>Foot Protection</w:t>
            </w:r>
          </w:p>
        </w:tc>
      </w:tr>
    </w:tbl>
    <w:p w:rsidR="00206A9E" w:rsidRPr="007F2737" w:rsidRDefault="00206A9E" w:rsidP="00B55AC9">
      <w:pPr>
        <w:pStyle w:val="ListParagraph"/>
        <w:numPr>
          <w:ilvl w:val="0"/>
          <w:numId w:val="20"/>
        </w:numPr>
        <w:spacing w:before="60" w:after="60"/>
        <w:ind w:left="1080"/>
        <w:contextualSpacing w:val="0"/>
        <w:jc w:val="both"/>
      </w:pPr>
      <w:r w:rsidRPr="007F2737">
        <w:t xml:space="preserve">PPE must be sanitary and in reliable condition.  Do not use defective or damaged PPE.  PPE must be inspected prior to use on each work shift to ensure it is in serviceable condition. </w:t>
      </w:r>
    </w:p>
    <w:p w:rsidR="00206A9E" w:rsidRPr="007F2737" w:rsidRDefault="00206A9E" w:rsidP="00832FC6">
      <w:pPr>
        <w:pStyle w:val="ListParagraph"/>
        <w:numPr>
          <w:ilvl w:val="0"/>
          <w:numId w:val="20"/>
        </w:numPr>
        <w:spacing w:after="60"/>
        <w:ind w:left="1080"/>
        <w:contextualSpacing w:val="0"/>
        <w:jc w:val="both"/>
      </w:pPr>
      <w:r w:rsidRPr="007F2737">
        <w:t xml:space="preserve">A checklist of applicable PPE guidelines typical for the work performed under this contract is provided.  This does not relieve the Contractor of the responsibility of performing a risk assessment or providing the necessary PPE for their operations.  Reference: </w:t>
      </w:r>
      <w:hyperlink r:id="rId42" w:history="1">
        <w:r w:rsidRPr="007F2737">
          <w:rPr>
            <w:rStyle w:val="Hyperlink"/>
          </w:rPr>
          <w:t>https://www.osha.gov/SLTC/personalprotectiveequipment/index.html</w:t>
        </w:r>
      </w:hyperlink>
      <w:r w:rsidRPr="007F2737">
        <w:t xml:space="preserve"> or </w:t>
      </w:r>
      <w:hyperlink r:id="rId43" w:history="1">
        <w:r w:rsidRPr="007F2737">
          <w:rPr>
            <w:rStyle w:val="Hyperlink"/>
          </w:rPr>
          <w:t>https://www.osha.gov/Publications/osha3151.pdf</w:t>
        </w:r>
      </w:hyperlink>
      <w:r w:rsidRPr="007F2737">
        <w:t xml:space="preserve"> </w:t>
      </w:r>
    </w:p>
    <w:p w:rsidR="00206A9E" w:rsidRPr="007F2737" w:rsidRDefault="00206A9E" w:rsidP="00832FC6">
      <w:pPr>
        <w:pStyle w:val="ListParagraph"/>
        <w:numPr>
          <w:ilvl w:val="0"/>
          <w:numId w:val="20"/>
        </w:numPr>
        <w:spacing w:after="0"/>
        <w:ind w:left="1080"/>
        <w:contextualSpacing w:val="0"/>
        <w:jc w:val="both"/>
      </w:pPr>
      <w:r w:rsidRPr="007F2737">
        <w:t>Personnel Protective Equipment Booklet.</w:t>
      </w:r>
    </w:p>
    <w:p w:rsidR="00206A9E" w:rsidRPr="007F2737" w:rsidRDefault="00206A9E" w:rsidP="00056A5A">
      <w:pPr>
        <w:pStyle w:val="ListParagraph"/>
        <w:numPr>
          <w:ilvl w:val="0"/>
          <w:numId w:val="21"/>
        </w:numPr>
        <w:spacing w:after="0"/>
        <w:ind w:left="1944"/>
        <w:contextualSpacing w:val="0"/>
        <w:jc w:val="both"/>
      </w:pPr>
      <w:r w:rsidRPr="007F2737">
        <w:t>Head Protection MSPA – Forestry Working Conditions Checklist</w:t>
      </w:r>
    </w:p>
    <w:p w:rsidR="00206A9E" w:rsidRPr="007F2737" w:rsidRDefault="00206A9E" w:rsidP="00056A5A">
      <w:pPr>
        <w:pStyle w:val="ListParagraph"/>
        <w:numPr>
          <w:ilvl w:val="0"/>
          <w:numId w:val="21"/>
        </w:numPr>
        <w:spacing w:after="0"/>
        <w:ind w:left="1944"/>
        <w:contextualSpacing w:val="0"/>
        <w:rPr>
          <w:rStyle w:val="Hyperlink"/>
          <w:color w:val="auto"/>
          <w:u w:val="none"/>
        </w:rPr>
      </w:pPr>
      <w:r w:rsidRPr="007F2737">
        <w:t xml:space="preserve">Manual Logging activities: </w:t>
      </w:r>
      <w:hyperlink r:id="rId44" w:history="1">
        <w:r w:rsidRPr="007F2737">
          <w:rPr>
            <w:rStyle w:val="Hyperlink"/>
          </w:rPr>
          <w:t>https://www.osha.gov/SLTC/etools/logging/manual/logger/personal_equip.html</w:t>
        </w:r>
      </w:hyperlink>
      <w:r w:rsidRPr="007F2737">
        <w:rPr>
          <w:rStyle w:val="Hyperlink"/>
          <w:color w:val="FF0000"/>
          <w:u w:val="none"/>
        </w:rPr>
        <w:t xml:space="preserve"> </w:t>
      </w:r>
    </w:p>
    <w:p w:rsidR="00206A9E" w:rsidRPr="007F2737" w:rsidRDefault="00206A9E" w:rsidP="00056A5A">
      <w:pPr>
        <w:pStyle w:val="ListParagraph"/>
        <w:numPr>
          <w:ilvl w:val="0"/>
          <w:numId w:val="21"/>
        </w:numPr>
        <w:spacing w:after="0"/>
        <w:ind w:left="1944"/>
        <w:contextualSpacing w:val="0"/>
        <w:rPr>
          <w:rStyle w:val="Hyperlink"/>
          <w:color w:val="auto"/>
          <w:u w:val="none"/>
        </w:rPr>
      </w:pPr>
      <w:r w:rsidRPr="007F2737">
        <w:lastRenderedPageBreak/>
        <w:t xml:space="preserve">General Machine and Vehicles Logging activities: </w:t>
      </w:r>
      <w:hyperlink r:id="rId45" w:history="1">
        <w:r w:rsidRPr="007F2737">
          <w:rPr>
            <w:rStyle w:val="Hyperlink"/>
          </w:rPr>
          <w:t>https://www.osha.gov/SLTC/etools/logging/mechanical/machines.html</w:t>
        </w:r>
      </w:hyperlink>
      <w:r w:rsidRPr="007F2737">
        <w:rPr>
          <w:rStyle w:val="Hyperlink"/>
          <w:color w:val="auto"/>
          <w:u w:val="none"/>
        </w:rPr>
        <w:t xml:space="preserve"> </w:t>
      </w:r>
    </w:p>
    <w:p w:rsidR="00206A9E" w:rsidRPr="007F2737" w:rsidRDefault="006B7651" w:rsidP="00056A5A">
      <w:pPr>
        <w:pStyle w:val="ListParagraph"/>
        <w:numPr>
          <w:ilvl w:val="0"/>
          <w:numId w:val="21"/>
        </w:numPr>
        <w:spacing w:after="0"/>
        <w:ind w:left="1944"/>
        <w:contextualSpacing w:val="0"/>
        <w:jc w:val="both"/>
        <w:rPr>
          <w:color w:val="FF0000"/>
        </w:rPr>
      </w:pPr>
      <w:r w:rsidRPr="007F2737">
        <w:rPr>
          <w:color w:val="FF0000"/>
        </w:rPr>
        <w:t>Manual Tree Planting</w:t>
      </w:r>
    </w:p>
    <w:p w:rsidR="00206A9E" w:rsidRPr="007F2737" w:rsidRDefault="006B7651" w:rsidP="00056A5A">
      <w:pPr>
        <w:pStyle w:val="ListParagraph"/>
        <w:numPr>
          <w:ilvl w:val="0"/>
          <w:numId w:val="21"/>
        </w:numPr>
        <w:spacing w:after="0"/>
        <w:ind w:left="1944"/>
        <w:contextualSpacing w:val="0"/>
        <w:jc w:val="both"/>
        <w:rPr>
          <w:color w:val="FF0000"/>
        </w:rPr>
      </w:pPr>
      <w:r w:rsidRPr="007F2737">
        <w:rPr>
          <w:color w:val="FF0000"/>
        </w:rPr>
        <w:t>Spraying</w:t>
      </w:r>
    </w:p>
    <w:p w:rsidR="00206A9E" w:rsidRPr="007F2737" w:rsidRDefault="006B7651" w:rsidP="00056A5A">
      <w:pPr>
        <w:pStyle w:val="ListParagraph"/>
        <w:numPr>
          <w:ilvl w:val="0"/>
          <w:numId w:val="21"/>
        </w:numPr>
        <w:spacing w:after="60"/>
        <w:ind w:left="1944"/>
        <w:contextualSpacing w:val="0"/>
        <w:jc w:val="both"/>
        <w:rPr>
          <w:color w:val="FF0000"/>
        </w:rPr>
      </w:pPr>
      <w:r w:rsidRPr="007F2737">
        <w:rPr>
          <w:color w:val="FF0000"/>
        </w:rPr>
        <w:t>Firefighting</w:t>
      </w:r>
    </w:p>
    <w:p w:rsidR="00206A9E" w:rsidRPr="007F2737" w:rsidRDefault="00206A9E" w:rsidP="00832FC6">
      <w:pPr>
        <w:pStyle w:val="ListParagraph"/>
        <w:numPr>
          <w:ilvl w:val="0"/>
          <w:numId w:val="20"/>
        </w:numPr>
        <w:spacing w:after="0"/>
        <w:ind w:left="1080"/>
        <w:contextualSpacing w:val="0"/>
        <w:jc w:val="both"/>
      </w:pPr>
      <w:r w:rsidRPr="007F2737">
        <w:t xml:space="preserve">Field Sanitation.  OSHA established minimum standards for field sanitation in covered agricultural settings.  Refer to FACT Sheet #51 Field Sanitation Standards under the Occupational Safety and Health Act </w:t>
      </w:r>
      <w:hyperlink r:id="rId46" w:history="1">
        <w:r w:rsidRPr="007F2737">
          <w:rPr>
            <w:rStyle w:val="Hyperlink"/>
          </w:rPr>
          <w:t>https://www.dol.gov/whd/regs/compliance/whdfs51.pdf</w:t>
        </w:r>
      </w:hyperlink>
      <w:r w:rsidRPr="007F2737">
        <w:t>.</w:t>
      </w:r>
    </w:p>
    <w:p w:rsidR="00777A0A" w:rsidRPr="00123E2D" w:rsidRDefault="00777A0A" w:rsidP="00832FC6">
      <w:pPr>
        <w:pStyle w:val="ListParagraph"/>
        <w:spacing w:after="0"/>
        <w:ind w:left="1080"/>
        <w:contextualSpacing w:val="0"/>
        <w:jc w:val="both"/>
      </w:pPr>
    </w:p>
    <w:p w:rsidR="00206A9E" w:rsidRPr="00777A0A" w:rsidRDefault="00777A0A" w:rsidP="00832FC6">
      <w:pPr>
        <w:spacing w:line="276" w:lineRule="auto"/>
        <w:ind w:left="288"/>
        <w:jc w:val="both"/>
        <w:rPr>
          <w:u w:val="single"/>
        </w:rPr>
      </w:pPr>
      <w:r w:rsidRPr="00633703">
        <w:rPr>
          <w:b/>
          <w:u w:val="single"/>
        </w:rPr>
        <w:t>H.1.3</w:t>
      </w:r>
      <w:r w:rsidRPr="003E5970">
        <w:rPr>
          <w:b/>
          <w:u w:val="single"/>
        </w:rPr>
        <w:tab/>
      </w:r>
      <w:r w:rsidR="00206A9E" w:rsidRPr="003E5970">
        <w:rPr>
          <w:b/>
          <w:u w:val="single"/>
        </w:rPr>
        <w:t>EMPLOYMENT REQUIREMENTS</w:t>
      </w:r>
      <w:r w:rsidR="00206A9E" w:rsidRPr="00777A0A">
        <w:rPr>
          <w:u w:val="single"/>
        </w:rPr>
        <w:t xml:space="preserve"> </w:t>
      </w:r>
    </w:p>
    <w:p w:rsidR="00777A0A" w:rsidRDefault="00206A9E" w:rsidP="00586E34">
      <w:pPr>
        <w:pStyle w:val="ListParagraph"/>
        <w:numPr>
          <w:ilvl w:val="0"/>
          <w:numId w:val="120"/>
        </w:numPr>
        <w:spacing w:after="60"/>
        <w:ind w:left="648"/>
        <w:contextualSpacing w:val="0"/>
        <w:jc w:val="both"/>
      </w:pPr>
      <w:r w:rsidRPr="00123E2D">
        <w:t xml:space="preserve">Fact Sheets with relevant information may be found at </w:t>
      </w:r>
      <w:hyperlink r:id="rId47" w:history="1">
        <w:r w:rsidRPr="00123E2D">
          <w:rPr>
            <w:rStyle w:val="Hyperlink"/>
          </w:rPr>
          <w:t>http://www.dol.gov/WHD/fact-sheets-index.htm</w:t>
        </w:r>
      </w:hyperlink>
      <w:r w:rsidRPr="00123E2D">
        <w:t>.</w:t>
      </w:r>
    </w:p>
    <w:p w:rsidR="00777A0A" w:rsidRDefault="00206A9E" w:rsidP="00586E34">
      <w:pPr>
        <w:pStyle w:val="ListParagraph"/>
        <w:numPr>
          <w:ilvl w:val="0"/>
          <w:numId w:val="120"/>
        </w:numPr>
        <w:spacing w:after="60"/>
        <w:ind w:left="648"/>
        <w:contextualSpacing w:val="0"/>
        <w:jc w:val="both"/>
      </w:pPr>
      <w:r w:rsidRPr="00123E2D">
        <w:t>Contractors employing workers in forestry related work are required to comply with wage and payroll standards and recordkeeping requirements.  Refer to Fact Sheet #63:  Application of Federal Labor Laws to Reforestation found on the DOL Wage and Hour Division webpage</w:t>
      </w:r>
      <w:r>
        <w:t xml:space="preserve"> </w:t>
      </w:r>
      <w:hyperlink r:id="rId48" w:history="1">
        <w:r w:rsidRPr="00127D55">
          <w:rPr>
            <w:rStyle w:val="Hyperlink"/>
          </w:rPr>
          <w:t>https://www.dol.gov/whd/regs/compliance/whdfs63.pdf</w:t>
        </w:r>
      </w:hyperlink>
      <w:r w:rsidRPr="00BE0891">
        <w:t>.</w:t>
      </w:r>
    </w:p>
    <w:p w:rsidR="00206A9E" w:rsidRDefault="00206A9E" w:rsidP="00586E34">
      <w:pPr>
        <w:pStyle w:val="ListParagraph"/>
        <w:numPr>
          <w:ilvl w:val="0"/>
          <w:numId w:val="120"/>
        </w:numPr>
        <w:spacing w:after="0"/>
        <w:ind w:left="648"/>
        <w:contextualSpacing w:val="0"/>
        <w:jc w:val="both"/>
      </w:pPr>
      <w:r w:rsidRPr="00123E2D">
        <w:t xml:space="preserve">Contractor Employee List.  Contractors are required to provide/maintain an active list of all employees performing work on the job site under this contract.  The Employee List will identify employees by full name (aliases), supervisory duties </w:t>
      </w:r>
      <w:r>
        <w:t>if applicable, and appropriate L</w:t>
      </w:r>
      <w:r w:rsidRPr="00123E2D">
        <w:t xml:space="preserve">abor Occupation Code for work performed under the </w:t>
      </w:r>
      <w:r w:rsidRPr="00A652CE">
        <w:t>Service Contract Act Wage Rates</w:t>
      </w:r>
      <w:r w:rsidRPr="00123E2D">
        <w:t xml:space="preserve"> </w:t>
      </w:r>
      <w:r>
        <w:t xml:space="preserve">and/or </w:t>
      </w:r>
      <w:r w:rsidR="009E46CF">
        <w:t xml:space="preserve">the </w:t>
      </w:r>
      <w:r>
        <w:t>Davis-Bacon</w:t>
      </w:r>
      <w:r w:rsidR="009E46CF">
        <w:t xml:space="preserve"> Act</w:t>
      </w:r>
      <w:r>
        <w:t xml:space="preserve"> and Related Acts (DBRA) as </w:t>
      </w:r>
      <w:r w:rsidRPr="00123E2D">
        <w:t>ap</w:t>
      </w:r>
      <w:r w:rsidR="0074475A">
        <w:t>plicable to this contract.  If s</w:t>
      </w:r>
      <w:r w:rsidRPr="00123E2D">
        <w:t>ubcontract</w:t>
      </w:r>
      <w:r w:rsidR="0074475A">
        <w:t>ors are utilized, all tiers of s</w:t>
      </w:r>
      <w:r w:rsidRPr="00123E2D">
        <w:t>ubcontractor(s) are responsible for providing the same information for their employees to the Prime for submittal to the CO.</w:t>
      </w:r>
    </w:p>
    <w:p w:rsidR="003E5970" w:rsidRPr="00123E2D" w:rsidRDefault="003E5970" w:rsidP="00832FC6">
      <w:pPr>
        <w:pStyle w:val="ListParagraph"/>
        <w:spacing w:after="0"/>
        <w:ind w:left="648"/>
        <w:contextualSpacing w:val="0"/>
        <w:jc w:val="both"/>
      </w:pPr>
    </w:p>
    <w:p w:rsidR="00206A9E" w:rsidRPr="003E5970" w:rsidRDefault="003E5970" w:rsidP="00832FC6">
      <w:pPr>
        <w:spacing w:line="276" w:lineRule="auto"/>
        <w:ind w:left="288"/>
        <w:jc w:val="both"/>
        <w:rPr>
          <w:b/>
          <w:u w:val="single"/>
        </w:rPr>
      </w:pPr>
      <w:r w:rsidRPr="00633703">
        <w:rPr>
          <w:b/>
          <w:u w:val="single"/>
        </w:rPr>
        <w:t>H.1.4</w:t>
      </w:r>
      <w:r w:rsidRPr="003E5970">
        <w:rPr>
          <w:b/>
          <w:u w:val="single"/>
        </w:rPr>
        <w:tab/>
      </w:r>
      <w:r w:rsidR="00206A9E" w:rsidRPr="003E5970">
        <w:rPr>
          <w:b/>
          <w:u w:val="single"/>
        </w:rPr>
        <w:t>TRANSPORTATION</w:t>
      </w:r>
    </w:p>
    <w:p w:rsidR="00206A9E" w:rsidRPr="00123E2D" w:rsidRDefault="00206A9E" w:rsidP="00832FC6">
      <w:pPr>
        <w:pStyle w:val="ListParagraph"/>
        <w:numPr>
          <w:ilvl w:val="0"/>
          <w:numId w:val="22"/>
        </w:numPr>
        <w:spacing w:after="60"/>
        <w:ind w:left="648"/>
        <w:contextualSpacing w:val="0"/>
        <w:jc w:val="both"/>
      </w:pPr>
      <w:r w:rsidRPr="00123E2D">
        <w:t xml:space="preserve">The Contractor shall be registered to transport employees, unless employees provide their own transportation or carpool by their own arrangement in one of their own vehicles.  Authorization for each vehicle that will be used to transport employees must appear on the Contractor's certificate.  If the Contractor directs or requests employees to carpool, the registration requirement is applicable.  Any driver, who transports workers for a fee or at the direction of the Contractor, shall be registered as an FLC or an </w:t>
      </w:r>
      <w:r w:rsidRPr="001469F7">
        <w:t>FLC employee.</w:t>
      </w:r>
    </w:p>
    <w:p w:rsidR="00206A9E" w:rsidRDefault="00206A9E" w:rsidP="0062431D">
      <w:pPr>
        <w:pStyle w:val="ListParagraph"/>
        <w:numPr>
          <w:ilvl w:val="0"/>
          <w:numId w:val="22"/>
        </w:numPr>
        <w:spacing w:after="0"/>
        <w:ind w:left="648"/>
        <w:contextualSpacing w:val="0"/>
      </w:pPr>
      <w:r w:rsidRPr="00123E2D">
        <w:t xml:space="preserve">See Fact Sheet #50: Transportation under </w:t>
      </w:r>
      <w:r>
        <w:t xml:space="preserve">the </w:t>
      </w:r>
      <w:r w:rsidRPr="00123E2D">
        <w:t>MSPA, for more information about the vehicle safety standards, driver’s licensing requirements, and vehicle insurance requirements</w:t>
      </w:r>
      <w:r>
        <w:t xml:space="preserve"> </w:t>
      </w:r>
      <w:hyperlink r:id="rId49" w:history="1">
        <w:r w:rsidRPr="00127D55">
          <w:rPr>
            <w:rStyle w:val="Hyperlink"/>
          </w:rPr>
          <w:t>https://www.dol.gov/whd/regs/compliance/whdfs50.pdf</w:t>
        </w:r>
      </w:hyperlink>
      <w:r w:rsidRPr="00123E2D">
        <w:t>.  Note that separate transportation requirements may apply if there are H-2B workers.</w:t>
      </w:r>
    </w:p>
    <w:p w:rsidR="003E5970" w:rsidRPr="00123E2D" w:rsidRDefault="003E5970" w:rsidP="00832FC6">
      <w:pPr>
        <w:pStyle w:val="ListParagraph"/>
        <w:spacing w:after="0"/>
        <w:ind w:left="648"/>
        <w:contextualSpacing w:val="0"/>
        <w:jc w:val="both"/>
      </w:pPr>
    </w:p>
    <w:p w:rsidR="00206A9E" w:rsidRPr="003E5970" w:rsidRDefault="003E5970" w:rsidP="00832FC6">
      <w:pPr>
        <w:spacing w:line="276" w:lineRule="auto"/>
        <w:ind w:left="288"/>
        <w:jc w:val="both"/>
        <w:rPr>
          <w:b/>
          <w:u w:val="single"/>
        </w:rPr>
      </w:pPr>
      <w:r w:rsidRPr="00633703">
        <w:rPr>
          <w:b/>
          <w:u w:val="single"/>
        </w:rPr>
        <w:t>H.1.5</w:t>
      </w:r>
      <w:r w:rsidRPr="003E5970">
        <w:rPr>
          <w:b/>
          <w:u w:val="single"/>
        </w:rPr>
        <w:tab/>
      </w:r>
      <w:r w:rsidR="00206A9E" w:rsidRPr="003E5970">
        <w:rPr>
          <w:b/>
          <w:u w:val="single"/>
        </w:rPr>
        <w:t>HOUSING</w:t>
      </w:r>
    </w:p>
    <w:p w:rsidR="003E5970" w:rsidRDefault="00206A9E" w:rsidP="00586E34">
      <w:pPr>
        <w:pStyle w:val="ListParagraph"/>
        <w:numPr>
          <w:ilvl w:val="0"/>
          <w:numId w:val="121"/>
        </w:numPr>
        <w:spacing w:after="60"/>
        <w:ind w:left="648"/>
        <w:contextualSpacing w:val="0"/>
        <w:jc w:val="both"/>
      </w:pPr>
      <w:r w:rsidRPr="00123E2D">
        <w:t>The authorization to furnish housing, other than commercial lodging certified by a health authority or other appropriate agency, must appear on the Contractor's certificate.  Contractors should contact their local Wage and Hour Division of the DOL for further information on the requirements of the Act.</w:t>
      </w:r>
    </w:p>
    <w:p w:rsidR="00206A9E" w:rsidRPr="00123E2D" w:rsidRDefault="00206A9E" w:rsidP="00586E34">
      <w:pPr>
        <w:pStyle w:val="ListParagraph"/>
        <w:numPr>
          <w:ilvl w:val="0"/>
          <w:numId w:val="121"/>
        </w:numPr>
        <w:spacing w:after="60"/>
        <w:ind w:left="648"/>
        <w:contextualSpacing w:val="0"/>
        <w:jc w:val="both"/>
      </w:pPr>
      <w:r w:rsidRPr="003E5970">
        <w:rPr>
          <w:b/>
        </w:rPr>
        <w:t>Camping Requirements</w:t>
      </w:r>
      <w:r w:rsidRPr="00042C66">
        <w:t>.</w:t>
      </w:r>
      <w:r w:rsidR="009E46CF">
        <w:t xml:space="preserve">  The </w:t>
      </w:r>
      <w:r w:rsidR="00454195">
        <w:t>Government</w:t>
      </w:r>
      <w:r w:rsidRPr="00123E2D">
        <w:t xml:space="preserve"> has various camping opportunities.  Check with the local Forest Service unit for camping requirements, camping permits may be required.  Verify local fire restriction policies. </w:t>
      </w:r>
    </w:p>
    <w:p w:rsidR="00206A9E" w:rsidRPr="00123E2D" w:rsidRDefault="00206A9E" w:rsidP="00832FC6">
      <w:pPr>
        <w:pStyle w:val="ListParagraph"/>
        <w:spacing w:after="60"/>
        <w:ind w:left="648"/>
        <w:contextualSpacing w:val="0"/>
        <w:jc w:val="both"/>
      </w:pPr>
      <w:r w:rsidRPr="00123E2D">
        <w:t xml:space="preserve">If camps will be used to house workers subject to MSPA, they are also subject to the temporary labor camp standards at 29 CFR 1910.142.  The </w:t>
      </w:r>
      <w:r w:rsidR="00454195">
        <w:t>Government</w:t>
      </w:r>
      <w:r w:rsidRPr="00123E2D">
        <w:t xml:space="preserve"> reserves the right to terminate a camping permit at any time.  These requirements are in addition to those containe</w:t>
      </w:r>
      <w:r w:rsidR="009E46CF">
        <w:t>d in or provided for under</w:t>
      </w:r>
      <w:r>
        <w:t xml:space="preserve"> AGAR </w:t>
      </w:r>
      <w:r w:rsidR="009E46CF">
        <w:t xml:space="preserve">clause </w:t>
      </w:r>
      <w:r>
        <w:t>4</w:t>
      </w:r>
      <w:r w:rsidRPr="009C6A1C">
        <w:t>52.236-72</w:t>
      </w:r>
      <w:r>
        <w:t>—Use of Premises.</w:t>
      </w:r>
      <w:r w:rsidRPr="00123E2D">
        <w:t xml:space="preserve">  Any violation of these conditions constitutes a breach of contract and may result in revocation of camping approval.</w:t>
      </w:r>
    </w:p>
    <w:p w:rsidR="00FB3B65" w:rsidRDefault="00206A9E" w:rsidP="00586E34">
      <w:pPr>
        <w:pStyle w:val="ListParagraph"/>
        <w:numPr>
          <w:ilvl w:val="0"/>
          <w:numId w:val="122"/>
        </w:numPr>
        <w:spacing w:after="60"/>
        <w:ind w:left="1080"/>
        <w:contextualSpacing w:val="0"/>
        <w:jc w:val="both"/>
      </w:pPr>
      <w:r w:rsidRPr="00123E2D">
        <w:t>Every structure used as shelter must provide protection from the elements.  Where adequate heat is not provided, make other arrangements to protect workers from the cold.  Cut firewood only after a District Firewood Permit is obtained.</w:t>
      </w:r>
    </w:p>
    <w:p w:rsidR="00FB3B65" w:rsidRDefault="00206A9E" w:rsidP="00586E34">
      <w:pPr>
        <w:pStyle w:val="ListParagraph"/>
        <w:numPr>
          <w:ilvl w:val="0"/>
          <w:numId w:val="122"/>
        </w:numPr>
        <w:spacing w:after="60"/>
        <w:ind w:left="1080"/>
        <w:contextualSpacing w:val="0"/>
        <w:jc w:val="both"/>
      </w:pPr>
      <w:r w:rsidRPr="00123E2D">
        <w:lastRenderedPageBreak/>
        <w:t xml:space="preserve">The campsite must not encroach beyond the boundaries designated by the </w:t>
      </w:r>
      <w:r w:rsidR="00454195">
        <w:t>Government</w:t>
      </w:r>
      <w:r w:rsidRPr="00123E2D">
        <w:t>.  The campsite location must minimize impacts on streams, lakes, and other bodies of water.  Camping is not permitted within developed recreational sites or along primary recreational roads.</w:t>
      </w:r>
    </w:p>
    <w:p w:rsidR="00FB3B65" w:rsidRDefault="00206A9E" w:rsidP="00586E34">
      <w:pPr>
        <w:pStyle w:val="ListParagraph"/>
        <w:numPr>
          <w:ilvl w:val="0"/>
          <w:numId w:val="122"/>
        </w:numPr>
        <w:spacing w:after="60"/>
        <w:ind w:left="1080"/>
        <w:contextualSpacing w:val="0"/>
        <w:jc w:val="both"/>
      </w:pPr>
      <w:r w:rsidRPr="00123E2D">
        <w:t>The campsite must have a clean appearance at all times.  Upon abandonment of any campsite, or termination, revocation, or cancellat</w:t>
      </w:r>
      <w:r>
        <w:t>ion of camping privileges, the C</w:t>
      </w:r>
      <w:r w:rsidRPr="00123E2D">
        <w:t>on</w:t>
      </w:r>
      <w:r w:rsidR="00042C66">
        <w:t>tractor shall remove, within 10-</w:t>
      </w:r>
      <w:r w:rsidRPr="00123E2D">
        <w:t xml:space="preserve">calendar days, all structures and improvements except those owned by the </w:t>
      </w:r>
      <w:r w:rsidR="00454195">
        <w:t>Government</w:t>
      </w:r>
      <w:r w:rsidRPr="00123E2D">
        <w:t xml:space="preserve">, and shall restore the site, unless otherwise agreed upon in writing or in the camping permit. </w:t>
      </w:r>
      <w:r>
        <w:t xml:space="preserve"> Structures or improvements the C</w:t>
      </w:r>
      <w:r w:rsidRPr="00123E2D">
        <w:t>ontracto</w:t>
      </w:r>
      <w:r w:rsidR="00042C66">
        <w:t>r fails to remove within the 10-</w:t>
      </w:r>
      <w:r w:rsidRPr="00123E2D">
        <w:t xml:space="preserve">calendar day period becomes the property of the </w:t>
      </w:r>
      <w:r w:rsidR="00454195">
        <w:t>Government</w:t>
      </w:r>
      <w:r w:rsidRPr="00123E2D">
        <w:t>, however, the Contractor remains liable for the cost of the removal and restoration of the site.</w:t>
      </w:r>
    </w:p>
    <w:p w:rsidR="009E46CF" w:rsidRDefault="00206A9E" w:rsidP="00586E34">
      <w:pPr>
        <w:pStyle w:val="ListParagraph"/>
        <w:numPr>
          <w:ilvl w:val="0"/>
          <w:numId w:val="122"/>
        </w:numPr>
        <w:spacing w:after="60"/>
        <w:ind w:left="1080"/>
        <w:contextualSpacing w:val="0"/>
        <w:jc w:val="both"/>
      </w:pPr>
      <w:r w:rsidRPr="00123E2D">
        <w:t>Unless otherwise designated by the CO, the use of the area is not exclusive and may b</w:t>
      </w:r>
      <w:r w:rsidR="009E46CF">
        <w:t>e granted to other permittees, c</w:t>
      </w:r>
      <w:r w:rsidRPr="00123E2D">
        <w:t xml:space="preserve">ontractors, or recreating public.  </w:t>
      </w:r>
    </w:p>
    <w:p w:rsidR="00FB3B65" w:rsidRDefault="00206A9E" w:rsidP="00586E34">
      <w:pPr>
        <w:pStyle w:val="ListParagraph"/>
        <w:numPr>
          <w:ilvl w:val="0"/>
          <w:numId w:val="122"/>
        </w:numPr>
        <w:spacing w:after="60"/>
        <w:ind w:left="1080"/>
        <w:contextualSpacing w:val="0"/>
        <w:jc w:val="both"/>
      </w:pPr>
      <w:r w:rsidRPr="00123E2D">
        <w:t>Disorderly conduct is not permitted.</w:t>
      </w:r>
    </w:p>
    <w:p w:rsidR="00FB3B65" w:rsidRDefault="00206A9E" w:rsidP="00586E34">
      <w:pPr>
        <w:pStyle w:val="ListParagraph"/>
        <w:numPr>
          <w:ilvl w:val="0"/>
          <w:numId w:val="122"/>
        </w:numPr>
        <w:spacing w:after="60"/>
        <w:ind w:left="1080"/>
        <w:contextualSpacing w:val="0"/>
        <w:jc w:val="both"/>
      </w:pPr>
      <w:r w:rsidRPr="00123E2D">
        <w:t xml:space="preserve">Damaging or removing any natural feature or other property of the </w:t>
      </w:r>
      <w:r w:rsidR="00454195">
        <w:t>Government</w:t>
      </w:r>
      <w:r w:rsidRPr="00123E2D">
        <w:t xml:space="preserve"> is prohibited.</w:t>
      </w:r>
    </w:p>
    <w:p w:rsidR="00FB3B65" w:rsidRDefault="00206A9E" w:rsidP="00586E34">
      <w:pPr>
        <w:pStyle w:val="ListParagraph"/>
        <w:numPr>
          <w:ilvl w:val="0"/>
          <w:numId w:val="122"/>
        </w:numPr>
        <w:spacing w:after="60"/>
        <w:ind w:left="1080"/>
        <w:contextualSpacing w:val="0"/>
        <w:jc w:val="both"/>
      </w:pPr>
      <w:r w:rsidRPr="00123E2D">
        <w:t>Servicing of equipment in the campsite is not permissible unless the campsite is within the project area.</w:t>
      </w:r>
    </w:p>
    <w:p w:rsidR="00FB3B65" w:rsidRDefault="00206A9E" w:rsidP="00586E34">
      <w:pPr>
        <w:pStyle w:val="ListParagraph"/>
        <w:numPr>
          <w:ilvl w:val="0"/>
          <w:numId w:val="122"/>
        </w:numPr>
        <w:spacing w:after="60"/>
        <w:ind w:left="1080"/>
        <w:contextualSpacing w:val="0"/>
        <w:jc w:val="both"/>
      </w:pPr>
      <w:r w:rsidRPr="00123E2D">
        <w:t>Provide sanitary facilities for storing food.  Provide ice chests or coolers, with ice supply made from potable water, and replenish as necessary.  Provide sufficient storage for perishable food items.</w:t>
      </w:r>
    </w:p>
    <w:p w:rsidR="00FB3B65" w:rsidRDefault="00206A9E" w:rsidP="00586E34">
      <w:pPr>
        <w:pStyle w:val="ListParagraph"/>
        <w:numPr>
          <w:ilvl w:val="0"/>
          <w:numId w:val="122"/>
        </w:numPr>
        <w:spacing w:after="60"/>
        <w:ind w:left="1080"/>
        <w:contextualSpacing w:val="0"/>
        <w:jc w:val="both"/>
      </w:pPr>
      <w:r w:rsidRPr="00123E2D">
        <w:t>Provide an adequate and convenient potable water supply in each camp for drinking and cooking purposes.</w:t>
      </w:r>
    </w:p>
    <w:p w:rsidR="00FB3B65" w:rsidRDefault="00206A9E" w:rsidP="00586E34">
      <w:pPr>
        <w:pStyle w:val="ListParagraph"/>
        <w:numPr>
          <w:ilvl w:val="0"/>
          <w:numId w:val="122"/>
        </w:numPr>
        <w:tabs>
          <w:tab w:val="left" w:pos="1170"/>
        </w:tabs>
        <w:spacing w:after="60"/>
        <w:ind w:left="1170" w:hanging="450"/>
        <w:contextualSpacing w:val="0"/>
        <w:jc w:val="both"/>
      </w:pPr>
      <w:r w:rsidRPr="00123E2D">
        <w:t>Provide adequate toilet facilities and toilet paper for the capacity of the camp.  Service and maintain facilities in a sanitary condition.</w:t>
      </w:r>
    </w:p>
    <w:p w:rsidR="00FB3B65" w:rsidRDefault="00206A9E" w:rsidP="00586E34">
      <w:pPr>
        <w:pStyle w:val="ListParagraph"/>
        <w:numPr>
          <w:ilvl w:val="0"/>
          <w:numId w:val="122"/>
        </w:numPr>
        <w:tabs>
          <w:tab w:val="left" w:pos="1260"/>
        </w:tabs>
        <w:spacing w:after="60"/>
        <w:ind w:left="1170" w:hanging="450"/>
        <w:contextualSpacing w:val="0"/>
        <w:jc w:val="both"/>
      </w:pPr>
      <w:r w:rsidRPr="00123E2D">
        <w:t>Collect, store, and dispose of garbage in a manner to discourage rodent access, minimize attraction of flies, and prevent scattering by wind.</w:t>
      </w:r>
    </w:p>
    <w:p w:rsidR="00206A9E" w:rsidRPr="00123E2D" w:rsidRDefault="00206A9E" w:rsidP="00586E34">
      <w:pPr>
        <w:pStyle w:val="ListParagraph"/>
        <w:numPr>
          <w:ilvl w:val="0"/>
          <w:numId w:val="122"/>
        </w:numPr>
        <w:tabs>
          <w:tab w:val="left" w:pos="1260"/>
        </w:tabs>
        <w:spacing w:after="60"/>
        <w:ind w:left="1170" w:hanging="450"/>
        <w:jc w:val="both"/>
      </w:pPr>
      <w:r>
        <w:t>Provide and m</w:t>
      </w:r>
      <w:r w:rsidRPr="00123E2D">
        <w:t>aintain basic first aid supplies, which must be under the charge of a person trained to administer fir</w:t>
      </w:r>
      <w:r>
        <w:t>st aid.  The basic supplies shall</w:t>
      </w:r>
      <w:r w:rsidRPr="00123E2D">
        <w:t xml:space="preserve"> include:</w:t>
      </w:r>
    </w:p>
    <w:p w:rsidR="009733C6" w:rsidRDefault="00206A9E" w:rsidP="00056A5A">
      <w:pPr>
        <w:pStyle w:val="ListParagraph"/>
        <w:numPr>
          <w:ilvl w:val="0"/>
          <w:numId w:val="123"/>
        </w:numPr>
        <w:ind w:left="1926" w:hanging="342"/>
        <w:jc w:val="both"/>
      </w:pPr>
      <w:r w:rsidRPr="00123E2D">
        <w:t>Gauze pads (at least 4</w:t>
      </w:r>
      <w:r>
        <w:t>”</w:t>
      </w:r>
      <w:r w:rsidRPr="00123E2D">
        <w:t>x4</w:t>
      </w:r>
      <w:r>
        <w:t>”</w:t>
      </w:r>
      <w:r w:rsidRPr="00123E2D">
        <w:t>)</w:t>
      </w:r>
      <w:r w:rsidR="00BB763C">
        <w:t>,</w:t>
      </w:r>
    </w:p>
    <w:p w:rsidR="009733C6" w:rsidRDefault="00982AB6" w:rsidP="00056A5A">
      <w:pPr>
        <w:pStyle w:val="ListParagraph"/>
        <w:numPr>
          <w:ilvl w:val="0"/>
          <w:numId w:val="123"/>
        </w:numPr>
        <w:ind w:left="1926" w:hanging="342"/>
        <w:jc w:val="both"/>
      </w:pPr>
      <w:r>
        <w:t>2</w:t>
      </w:r>
      <w:r w:rsidR="00206A9E">
        <w:t xml:space="preserve"> </w:t>
      </w:r>
      <w:r w:rsidR="00206A9E" w:rsidRPr="00123E2D">
        <w:t>large gauze pads (at least 8</w:t>
      </w:r>
      <w:r w:rsidR="00206A9E">
        <w:t>”</w:t>
      </w:r>
      <w:r w:rsidR="00206A9E" w:rsidRPr="00123E2D">
        <w:t>x10</w:t>
      </w:r>
      <w:r w:rsidR="00206A9E">
        <w:t>”</w:t>
      </w:r>
      <w:r w:rsidR="00206A9E" w:rsidRPr="00123E2D">
        <w:t>)</w:t>
      </w:r>
      <w:r w:rsidR="00BB763C">
        <w:t>,</w:t>
      </w:r>
    </w:p>
    <w:p w:rsidR="009733C6" w:rsidRDefault="00982AB6" w:rsidP="00056A5A">
      <w:pPr>
        <w:pStyle w:val="ListParagraph"/>
        <w:numPr>
          <w:ilvl w:val="0"/>
          <w:numId w:val="123"/>
        </w:numPr>
        <w:ind w:left="1926" w:hanging="342"/>
        <w:jc w:val="both"/>
      </w:pPr>
      <w:r w:rsidRPr="00123E2D">
        <w:t xml:space="preserve">At least </w:t>
      </w:r>
      <w:r>
        <w:t>1 b</w:t>
      </w:r>
      <w:r w:rsidR="00206A9E" w:rsidRPr="00123E2D">
        <w:t>ox adhesive bandages (band-aids)</w:t>
      </w:r>
      <w:r w:rsidR="00BB763C">
        <w:t>,</w:t>
      </w:r>
    </w:p>
    <w:p w:rsidR="009733C6" w:rsidRDefault="00206A9E" w:rsidP="00056A5A">
      <w:pPr>
        <w:pStyle w:val="ListParagraph"/>
        <w:numPr>
          <w:ilvl w:val="0"/>
          <w:numId w:val="123"/>
        </w:numPr>
        <w:ind w:left="1926" w:hanging="342"/>
        <w:jc w:val="both"/>
      </w:pPr>
      <w:r>
        <w:t>1</w:t>
      </w:r>
      <w:r w:rsidRPr="00123E2D">
        <w:t xml:space="preserve"> package of gauze roller bandage (at least 2</w:t>
      </w:r>
      <w:r>
        <w:t>”</w:t>
      </w:r>
      <w:r w:rsidRPr="00123E2D">
        <w:t xml:space="preserve"> in width)</w:t>
      </w:r>
      <w:r w:rsidR="00BB763C">
        <w:t>,</w:t>
      </w:r>
    </w:p>
    <w:p w:rsidR="009733C6" w:rsidRDefault="00206A9E" w:rsidP="00056A5A">
      <w:pPr>
        <w:pStyle w:val="ListParagraph"/>
        <w:numPr>
          <w:ilvl w:val="0"/>
          <w:numId w:val="123"/>
        </w:numPr>
        <w:ind w:left="1926" w:hanging="342"/>
        <w:jc w:val="both"/>
      </w:pPr>
      <w:r>
        <w:t>2</w:t>
      </w:r>
      <w:r w:rsidRPr="00123E2D">
        <w:t xml:space="preserve"> triangular bandages</w:t>
      </w:r>
      <w:r w:rsidR="00BB763C">
        <w:t>,</w:t>
      </w:r>
    </w:p>
    <w:p w:rsidR="009733C6" w:rsidRDefault="00206A9E" w:rsidP="00056A5A">
      <w:pPr>
        <w:pStyle w:val="ListParagraph"/>
        <w:numPr>
          <w:ilvl w:val="0"/>
          <w:numId w:val="123"/>
        </w:numPr>
        <w:ind w:left="1926" w:hanging="342"/>
        <w:jc w:val="both"/>
      </w:pPr>
      <w:r w:rsidRPr="00123E2D">
        <w:t>Scissors</w:t>
      </w:r>
      <w:r w:rsidR="00BB763C">
        <w:t>,</w:t>
      </w:r>
    </w:p>
    <w:p w:rsidR="009733C6" w:rsidRDefault="00206A9E" w:rsidP="00056A5A">
      <w:pPr>
        <w:pStyle w:val="ListParagraph"/>
        <w:numPr>
          <w:ilvl w:val="0"/>
          <w:numId w:val="123"/>
        </w:numPr>
        <w:ind w:left="1926" w:hanging="342"/>
        <w:jc w:val="both"/>
      </w:pPr>
      <w:r w:rsidRPr="00123E2D">
        <w:t xml:space="preserve">At least </w:t>
      </w:r>
      <w:r>
        <w:t>1</w:t>
      </w:r>
      <w:r w:rsidRPr="00123E2D">
        <w:t xml:space="preserve"> blanket</w:t>
      </w:r>
      <w:r w:rsidR="00BB763C">
        <w:t>,</w:t>
      </w:r>
    </w:p>
    <w:p w:rsidR="009733C6" w:rsidRDefault="00206A9E" w:rsidP="00056A5A">
      <w:pPr>
        <w:pStyle w:val="ListParagraph"/>
        <w:numPr>
          <w:ilvl w:val="0"/>
          <w:numId w:val="123"/>
        </w:numPr>
        <w:ind w:left="1926" w:hanging="342"/>
        <w:jc w:val="both"/>
      </w:pPr>
      <w:r w:rsidRPr="00123E2D">
        <w:t>Tweezers</w:t>
      </w:r>
      <w:r w:rsidR="00BB763C">
        <w:t>,</w:t>
      </w:r>
    </w:p>
    <w:p w:rsidR="009733C6" w:rsidRDefault="00206A9E" w:rsidP="00056A5A">
      <w:pPr>
        <w:pStyle w:val="ListParagraph"/>
        <w:numPr>
          <w:ilvl w:val="0"/>
          <w:numId w:val="123"/>
        </w:numPr>
        <w:ind w:left="1926" w:hanging="342"/>
        <w:jc w:val="both"/>
      </w:pPr>
      <w:r w:rsidRPr="00123E2D">
        <w:t>Adhesive tape</w:t>
      </w:r>
      <w:r w:rsidR="00BB763C">
        <w:t>,</w:t>
      </w:r>
    </w:p>
    <w:p w:rsidR="009733C6" w:rsidRDefault="00206A9E" w:rsidP="00056A5A">
      <w:pPr>
        <w:pStyle w:val="ListParagraph"/>
        <w:numPr>
          <w:ilvl w:val="0"/>
          <w:numId w:val="123"/>
        </w:numPr>
        <w:ind w:left="1926" w:hanging="342"/>
        <w:jc w:val="both"/>
      </w:pPr>
      <w:r w:rsidRPr="00123E2D">
        <w:t>Latex gloves, and</w:t>
      </w:r>
    </w:p>
    <w:p w:rsidR="00206A9E" w:rsidRPr="00123E2D" w:rsidRDefault="00206A9E" w:rsidP="00056A5A">
      <w:pPr>
        <w:pStyle w:val="ListParagraph"/>
        <w:numPr>
          <w:ilvl w:val="0"/>
          <w:numId w:val="123"/>
        </w:numPr>
        <w:spacing w:after="60"/>
        <w:ind w:left="1926" w:hanging="342"/>
        <w:contextualSpacing w:val="0"/>
        <w:jc w:val="both"/>
      </w:pPr>
      <w:r w:rsidRPr="00123E2D">
        <w:t>Resuscitation device such as resuscitation bag, airway, or pocket mask.</w:t>
      </w:r>
    </w:p>
    <w:p w:rsidR="009733C6" w:rsidRDefault="00206A9E" w:rsidP="00586E34">
      <w:pPr>
        <w:pStyle w:val="ListParagraph"/>
        <w:numPr>
          <w:ilvl w:val="0"/>
          <w:numId w:val="122"/>
        </w:numPr>
        <w:spacing w:after="60"/>
        <w:ind w:left="648"/>
        <w:contextualSpacing w:val="0"/>
        <w:jc w:val="both"/>
      </w:pPr>
      <w:r w:rsidRPr="00123E2D">
        <w:t>Wash laundry in such a way that washing and rinsing will not pollute lakes, streams, or other flowing water.</w:t>
      </w:r>
    </w:p>
    <w:p w:rsidR="009733C6" w:rsidRDefault="00206A9E" w:rsidP="00586E34">
      <w:pPr>
        <w:pStyle w:val="ListParagraph"/>
        <w:numPr>
          <w:ilvl w:val="0"/>
          <w:numId w:val="122"/>
        </w:numPr>
        <w:spacing w:after="60"/>
        <w:ind w:left="648"/>
        <w:contextualSpacing w:val="0"/>
        <w:jc w:val="both"/>
      </w:pPr>
      <w:r w:rsidRPr="00123E2D">
        <w:t>Dispose waste water away from living and eating areas and in such a way that minimizes pollution to lakes, streams, and other flowing water.</w:t>
      </w:r>
    </w:p>
    <w:p w:rsidR="00206A9E" w:rsidRPr="00123E2D" w:rsidRDefault="00206A9E" w:rsidP="00586E34">
      <w:pPr>
        <w:pStyle w:val="ListParagraph"/>
        <w:numPr>
          <w:ilvl w:val="0"/>
          <w:numId w:val="122"/>
        </w:numPr>
        <w:spacing w:after="60"/>
        <w:ind w:left="648"/>
        <w:jc w:val="both"/>
      </w:pPr>
      <w:r w:rsidRPr="00123E2D">
        <w:t xml:space="preserve">Contractor shall take all reasonable precautions to prevent and suppress forest fires.  Do not dispose of material by burning in open fires during the closed season established by law or regulation without the written permission from the </w:t>
      </w:r>
      <w:r w:rsidR="00454195">
        <w:t>Government</w:t>
      </w:r>
      <w:r w:rsidRPr="00123E2D">
        <w:t>.</w:t>
      </w:r>
    </w:p>
    <w:p w:rsidR="00206A9E" w:rsidRPr="00123E2D" w:rsidRDefault="00206A9E" w:rsidP="003E45B9">
      <w:pPr>
        <w:spacing w:after="60"/>
        <w:ind w:left="648"/>
        <w:jc w:val="both"/>
      </w:pPr>
      <w:r w:rsidRPr="00123E2D">
        <w:t>If authorized to have an open fire, the Contractor shall comply with the following fire regulations:</w:t>
      </w:r>
    </w:p>
    <w:p w:rsidR="003E45B9" w:rsidRDefault="00042C66" w:rsidP="00056A5A">
      <w:pPr>
        <w:pStyle w:val="ListParagraph"/>
        <w:numPr>
          <w:ilvl w:val="0"/>
          <w:numId w:val="157"/>
        </w:numPr>
        <w:spacing w:after="60"/>
        <w:ind w:left="1944"/>
        <w:jc w:val="both"/>
      </w:pPr>
      <w:r>
        <w:t xml:space="preserve">A shovel, axe or Pulaski, a 10 </w:t>
      </w:r>
      <w:r w:rsidR="00206A9E" w:rsidRPr="00123E2D">
        <w:t xml:space="preserve">quart pail, which is full of water for immediate use, and a fire extinguisher with an Underwriters Laboratory (UL) rating of at least </w:t>
      </w:r>
      <w:proofErr w:type="gramStart"/>
      <w:r w:rsidR="00206A9E" w:rsidRPr="00123E2D">
        <w:t>1:A</w:t>
      </w:r>
      <w:proofErr w:type="gramEnd"/>
      <w:r w:rsidR="00206A9E" w:rsidRPr="00123E2D">
        <w:t xml:space="preserve"> 10:BC is required.</w:t>
      </w:r>
    </w:p>
    <w:p w:rsidR="003E45B9" w:rsidRDefault="00206A9E" w:rsidP="00056A5A">
      <w:pPr>
        <w:pStyle w:val="ListParagraph"/>
        <w:numPr>
          <w:ilvl w:val="0"/>
          <w:numId w:val="157"/>
        </w:numPr>
        <w:spacing w:after="60"/>
        <w:ind w:left="1944"/>
        <w:contextualSpacing w:val="0"/>
        <w:jc w:val="both"/>
      </w:pPr>
      <w:r w:rsidRPr="00123E2D">
        <w:lastRenderedPageBreak/>
        <w:t xml:space="preserve">All fire rings or outside fireplaces must be approved by the </w:t>
      </w:r>
      <w:r w:rsidR="008E6717">
        <w:t>Government</w:t>
      </w:r>
      <w:r w:rsidRPr="00123E2D">
        <w:t xml:space="preserve">.  The area must be cleared down to mineral soil for a distance of </w:t>
      </w:r>
      <w:r w:rsidR="006C4D56">
        <w:t>1 foot</w:t>
      </w:r>
      <w:r w:rsidRPr="00123E2D">
        <w:t xml:space="preserve"> outside of the ring or fireplace, and it must not have any overhanging material.  Fire rings must be dismantled and material disposed prior to leaving the site.</w:t>
      </w:r>
    </w:p>
    <w:p w:rsidR="003E45B9" w:rsidRDefault="00206A9E" w:rsidP="00056A5A">
      <w:pPr>
        <w:pStyle w:val="ListParagraph"/>
        <w:numPr>
          <w:ilvl w:val="0"/>
          <w:numId w:val="157"/>
        </w:numPr>
        <w:spacing w:after="60"/>
        <w:ind w:left="1944"/>
        <w:contextualSpacing w:val="0"/>
        <w:jc w:val="both"/>
      </w:pPr>
      <w:r w:rsidRPr="00123E2D">
        <w:t>All generators and other internal combustion engines must be equipped with Forest Service approved spark arrestors and/or factory designed muffler and exhaust system in good working order.  They will be located in a cleared area with the same requirements as in described in the previous paragraph.</w:t>
      </w:r>
    </w:p>
    <w:p w:rsidR="00206A9E" w:rsidRPr="00123E2D" w:rsidRDefault="00206A9E" w:rsidP="00056A5A">
      <w:pPr>
        <w:pStyle w:val="ListParagraph"/>
        <w:numPr>
          <w:ilvl w:val="0"/>
          <w:numId w:val="157"/>
        </w:numPr>
        <w:spacing w:after="0"/>
        <w:ind w:left="1944"/>
        <w:jc w:val="both"/>
      </w:pPr>
      <w:r w:rsidRPr="00123E2D">
        <w:t>All fuel must be stored in UL approved flammable storage containers and be located at least 50 feet from any open flame or other source of ignition.</w:t>
      </w:r>
    </w:p>
    <w:p w:rsidR="00206A9E" w:rsidRPr="0031444B" w:rsidRDefault="00206A9E" w:rsidP="00832FC6">
      <w:pPr>
        <w:spacing w:line="276" w:lineRule="auto"/>
        <w:jc w:val="both"/>
      </w:pPr>
    </w:p>
    <w:p w:rsidR="00AA6006" w:rsidRPr="00C17CC2" w:rsidRDefault="00A31F69" w:rsidP="00832FC6">
      <w:pPr>
        <w:pStyle w:val="Heading3"/>
        <w:spacing w:line="276" w:lineRule="auto"/>
      </w:pPr>
      <w:bookmarkStart w:id="73" w:name="_Toc16155392"/>
      <w:r w:rsidRPr="00633703">
        <w:t>H</w:t>
      </w:r>
      <w:r w:rsidR="006E06D8" w:rsidRPr="00633703">
        <w:t>.</w:t>
      </w:r>
      <w:r w:rsidR="000A6601" w:rsidRPr="00633703">
        <w:t>2</w:t>
      </w:r>
      <w:r w:rsidRPr="00C17CC2">
        <w:tab/>
        <w:t>SAFETY</w:t>
      </w:r>
      <w:bookmarkEnd w:id="73"/>
      <w:r w:rsidRPr="00C17CC2">
        <w:t xml:space="preserve"> </w:t>
      </w:r>
    </w:p>
    <w:p w:rsidR="00377C10" w:rsidRDefault="00D14326" w:rsidP="00832FC6">
      <w:pPr>
        <w:spacing w:after="60" w:line="276" w:lineRule="auto"/>
        <w:jc w:val="both"/>
        <w:rPr>
          <w:sz w:val="22"/>
          <w:szCs w:val="22"/>
        </w:rPr>
      </w:pPr>
      <w:r>
        <w:rPr>
          <w:sz w:val="22"/>
          <w:szCs w:val="22"/>
        </w:rPr>
        <w:t>Contractor’s o</w:t>
      </w:r>
      <w:r w:rsidR="00AA6006" w:rsidRPr="00123E2D">
        <w:rPr>
          <w:sz w:val="22"/>
          <w:szCs w:val="22"/>
        </w:rPr>
        <w:t xml:space="preserve">perations shall facilitate </w:t>
      </w:r>
      <w:r w:rsidR="00454195">
        <w:rPr>
          <w:sz w:val="22"/>
          <w:szCs w:val="22"/>
        </w:rPr>
        <w:t>the Government</w:t>
      </w:r>
      <w:r w:rsidR="00AA6006" w:rsidRPr="00123E2D">
        <w:rPr>
          <w:sz w:val="22"/>
          <w:szCs w:val="22"/>
        </w:rPr>
        <w:t xml:space="preserve">’s safe and practical inspection </w:t>
      </w:r>
      <w:r>
        <w:rPr>
          <w:sz w:val="22"/>
          <w:szCs w:val="22"/>
        </w:rPr>
        <w:t>of Contractor’s o</w:t>
      </w:r>
      <w:r w:rsidR="00B36571">
        <w:rPr>
          <w:sz w:val="22"/>
          <w:szCs w:val="22"/>
        </w:rPr>
        <w:t>perations and c</w:t>
      </w:r>
      <w:r w:rsidR="00AA6006" w:rsidRPr="00123E2D">
        <w:rPr>
          <w:sz w:val="22"/>
          <w:szCs w:val="22"/>
        </w:rPr>
        <w:t xml:space="preserve">onduct of other official duties on Contract Area. </w:t>
      </w:r>
      <w:r w:rsidR="00935603" w:rsidRPr="00123E2D">
        <w:rPr>
          <w:sz w:val="22"/>
          <w:szCs w:val="22"/>
        </w:rPr>
        <w:t xml:space="preserve"> </w:t>
      </w:r>
      <w:r w:rsidR="00B36571">
        <w:rPr>
          <w:sz w:val="22"/>
          <w:szCs w:val="22"/>
        </w:rPr>
        <w:t xml:space="preserve">The </w:t>
      </w:r>
      <w:r w:rsidR="00AA6006" w:rsidRPr="00123E2D">
        <w:rPr>
          <w:sz w:val="22"/>
          <w:szCs w:val="22"/>
        </w:rPr>
        <w:t xml:space="preserve">Contractor has all responsibility for compliance with safety requirements for </w:t>
      </w:r>
      <w:r w:rsidR="00B36571">
        <w:rPr>
          <w:sz w:val="22"/>
          <w:szCs w:val="22"/>
        </w:rPr>
        <w:t xml:space="preserve">the </w:t>
      </w:r>
      <w:r w:rsidR="00AA6006" w:rsidRPr="00123E2D">
        <w:rPr>
          <w:sz w:val="22"/>
          <w:szCs w:val="22"/>
        </w:rPr>
        <w:t xml:space="preserve">Contractor's employees.  In the event that a conflict develops between the requirements of this contract or agreed upon methods of proceeding hereunder and State or Federal safety requirements, the contract shall be modified and </w:t>
      </w:r>
      <w:r w:rsidR="00B36571">
        <w:rPr>
          <w:sz w:val="22"/>
          <w:szCs w:val="22"/>
        </w:rPr>
        <w:t xml:space="preserve">the </w:t>
      </w:r>
      <w:r w:rsidR="00AA6006" w:rsidRPr="00123E2D">
        <w:rPr>
          <w:sz w:val="22"/>
          <w:szCs w:val="22"/>
        </w:rPr>
        <w:t>Contractor may request an equitable adjustment</w:t>
      </w:r>
      <w:r w:rsidR="00377C10" w:rsidRPr="00123E2D">
        <w:rPr>
          <w:sz w:val="22"/>
          <w:szCs w:val="22"/>
        </w:rPr>
        <w:t>.</w:t>
      </w:r>
    </w:p>
    <w:p w:rsidR="00481D04" w:rsidRDefault="00481D04" w:rsidP="00586E34">
      <w:pPr>
        <w:pStyle w:val="ListParagraph"/>
        <w:numPr>
          <w:ilvl w:val="0"/>
          <w:numId w:val="105"/>
        </w:numPr>
        <w:spacing w:after="60"/>
        <w:ind w:left="648"/>
        <w:contextualSpacing w:val="0"/>
        <w:jc w:val="both"/>
      </w:pPr>
      <w:r>
        <w:t>Contractor shall provide a copy of their Safety Plan at the Pre-Work Meeting</w:t>
      </w:r>
      <w:r w:rsidR="00B36571">
        <w:t xml:space="preserve"> and electronically, via email, to the CO</w:t>
      </w:r>
      <w:r>
        <w:t xml:space="preserve"> </w:t>
      </w:r>
      <w:r w:rsidRPr="00F8118B">
        <w:t>(Section F.</w:t>
      </w:r>
      <w:r w:rsidR="00042C66" w:rsidRPr="00F8118B">
        <w:t>3</w:t>
      </w:r>
      <w:r w:rsidR="00B36571" w:rsidRPr="00F8118B">
        <w:t xml:space="preserve">). </w:t>
      </w:r>
      <w:r w:rsidR="00B36571">
        <w:t xml:space="preserve"> T</w:t>
      </w:r>
      <w:r>
        <w:t>he Safety Plan shall be kept in the contract folder for OSHA’s review.</w:t>
      </w:r>
    </w:p>
    <w:p w:rsidR="00481D04" w:rsidRDefault="00481D04" w:rsidP="00586E34">
      <w:pPr>
        <w:pStyle w:val="ListParagraph"/>
        <w:numPr>
          <w:ilvl w:val="0"/>
          <w:numId w:val="105"/>
        </w:numPr>
        <w:spacing w:after="60"/>
        <w:ind w:left="648"/>
        <w:contextualSpacing w:val="0"/>
        <w:jc w:val="both"/>
      </w:pPr>
      <w:r>
        <w:t xml:space="preserve">The Safety Plan shall be </w:t>
      </w:r>
      <w:r w:rsidR="0074475A">
        <w:t>available to all employees and s</w:t>
      </w:r>
      <w:r>
        <w:t>ubcontractors working on the contract.</w:t>
      </w:r>
    </w:p>
    <w:p w:rsidR="00481D04" w:rsidRPr="00481D04" w:rsidRDefault="00481D04" w:rsidP="00586E34">
      <w:pPr>
        <w:pStyle w:val="ListParagraph"/>
        <w:numPr>
          <w:ilvl w:val="0"/>
          <w:numId w:val="105"/>
        </w:numPr>
        <w:spacing w:after="0"/>
        <w:ind w:left="648"/>
        <w:contextualSpacing w:val="0"/>
        <w:jc w:val="both"/>
      </w:pPr>
      <w:r>
        <w:t>The Safety Plan shall contain contingency plans for emergencies such as medical, fire, hazardous material spills, and any other assessed hazard; as well as prevention and abatement requirements that apply to this contract.</w:t>
      </w:r>
    </w:p>
    <w:p w:rsidR="00A31F69" w:rsidRPr="00123E2D" w:rsidRDefault="00A31F69" w:rsidP="00832FC6">
      <w:pPr>
        <w:spacing w:line="276" w:lineRule="auto"/>
        <w:jc w:val="both"/>
        <w:rPr>
          <w:sz w:val="22"/>
          <w:szCs w:val="22"/>
        </w:rPr>
      </w:pPr>
    </w:p>
    <w:p w:rsidR="00883CA8" w:rsidRPr="00C17CC2" w:rsidRDefault="007A6F31" w:rsidP="00832FC6">
      <w:pPr>
        <w:pStyle w:val="Heading3"/>
        <w:spacing w:line="276" w:lineRule="auto"/>
      </w:pPr>
      <w:bookmarkStart w:id="74" w:name="_Toc16155393"/>
      <w:r w:rsidRPr="00633703">
        <w:rPr>
          <w:caps w:val="0"/>
        </w:rPr>
        <w:t>H.3</w:t>
      </w:r>
      <w:r w:rsidRPr="00C17CC2">
        <w:rPr>
          <w:caps w:val="0"/>
        </w:rPr>
        <w:tab/>
        <w:t>REQUIREMENTS OF RIGHTS-OF-WAY</w:t>
      </w:r>
      <w:bookmarkEnd w:id="74"/>
    </w:p>
    <w:p w:rsidR="00AA6006" w:rsidRPr="00123E2D" w:rsidRDefault="00AA6006" w:rsidP="00832FC6">
      <w:pPr>
        <w:spacing w:line="276" w:lineRule="auto"/>
        <w:jc w:val="both"/>
        <w:rPr>
          <w:sz w:val="22"/>
          <w:szCs w:val="22"/>
        </w:rPr>
      </w:pPr>
      <w:r w:rsidRPr="00123E2D">
        <w:rPr>
          <w:sz w:val="22"/>
          <w:szCs w:val="22"/>
        </w:rPr>
        <w:t xml:space="preserve">Contractor’s use on rights-of-way shall be confined to said rights-of-way and limited by the related easements and stipulations, if any, unless </w:t>
      </w:r>
      <w:r w:rsidR="00987903">
        <w:rPr>
          <w:sz w:val="22"/>
          <w:szCs w:val="22"/>
        </w:rPr>
        <w:t xml:space="preserve">the </w:t>
      </w:r>
      <w:r w:rsidRPr="00123E2D">
        <w:rPr>
          <w:sz w:val="22"/>
          <w:szCs w:val="22"/>
        </w:rPr>
        <w:t xml:space="preserve">Contractor makes other arrangements that will not infringe upon or adversely affect the grantee’s rights. </w:t>
      </w:r>
      <w:r w:rsidR="00935603" w:rsidRPr="00123E2D">
        <w:rPr>
          <w:sz w:val="22"/>
          <w:szCs w:val="22"/>
        </w:rPr>
        <w:t xml:space="preserve"> </w:t>
      </w:r>
      <w:r w:rsidRPr="00123E2D">
        <w:rPr>
          <w:sz w:val="22"/>
          <w:szCs w:val="22"/>
        </w:rPr>
        <w:t>Said easements or right-of-way documents are available in the offices of the Forest Supervisor and District Ranger.</w:t>
      </w:r>
    </w:p>
    <w:p w:rsidR="006E06D8" w:rsidRPr="00123E2D" w:rsidRDefault="006E06D8" w:rsidP="00832FC6">
      <w:pPr>
        <w:spacing w:line="276" w:lineRule="auto"/>
        <w:jc w:val="both"/>
        <w:rPr>
          <w:b/>
          <w:sz w:val="22"/>
          <w:szCs w:val="22"/>
          <w:u w:val="single"/>
        </w:rPr>
      </w:pPr>
    </w:p>
    <w:p w:rsidR="005622BD" w:rsidRPr="00123E2D" w:rsidRDefault="006E06D8" w:rsidP="00832FC6">
      <w:pPr>
        <w:pStyle w:val="Heading3"/>
        <w:spacing w:line="276" w:lineRule="auto"/>
      </w:pPr>
      <w:bookmarkStart w:id="75" w:name="_Toc16155394"/>
      <w:r w:rsidRPr="00633703">
        <w:t>H.</w:t>
      </w:r>
      <w:r w:rsidR="009B182A" w:rsidRPr="00633703">
        <w:t>4</w:t>
      </w:r>
      <w:r w:rsidRPr="00123E2D">
        <w:tab/>
      </w:r>
      <w:r w:rsidR="00A31F69" w:rsidRPr="003D4DCE">
        <w:t>USE OF ROADS BY CONTRACTOR</w:t>
      </w:r>
      <w:bookmarkEnd w:id="75"/>
    </w:p>
    <w:p w:rsidR="00AA6006" w:rsidRPr="00123E2D" w:rsidRDefault="00AA6006" w:rsidP="00832FC6">
      <w:pPr>
        <w:spacing w:after="60" w:line="276" w:lineRule="auto"/>
        <w:jc w:val="both"/>
        <w:rPr>
          <w:sz w:val="22"/>
          <w:szCs w:val="22"/>
        </w:rPr>
      </w:pPr>
      <w:r w:rsidRPr="00123E2D">
        <w:rPr>
          <w:sz w:val="22"/>
          <w:szCs w:val="22"/>
        </w:rPr>
        <w:t>Contractor is authorized to maintain roads, bridges, and other transportation facilities, as needed for</w:t>
      </w:r>
      <w:r w:rsidR="00AB7463">
        <w:rPr>
          <w:sz w:val="22"/>
          <w:szCs w:val="22"/>
        </w:rPr>
        <w:t xml:space="preserve"> harvesting Included Timber or Other P</w:t>
      </w:r>
      <w:r w:rsidRPr="00123E2D">
        <w:rPr>
          <w:sz w:val="22"/>
          <w:szCs w:val="22"/>
        </w:rPr>
        <w:t xml:space="preserve">roducts on National Forest and other lands where </w:t>
      </w:r>
      <w:r w:rsidR="009914FA">
        <w:rPr>
          <w:sz w:val="22"/>
          <w:szCs w:val="22"/>
        </w:rPr>
        <w:t xml:space="preserve">the </w:t>
      </w:r>
      <w:r w:rsidR="008E6717">
        <w:rPr>
          <w:sz w:val="22"/>
          <w:szCs w:val="22"/>
        </w:rPr>
        <w:t>Government</w:t>
      </w:r>
      <w:r w:rsidRPr="00123E2D">
        <w:rPr>
          <w:sz w:val="22"/>
          <w:szCs w:val="22"/>
        </w:rPr>
        <w:t xml:space="preserve"> has such authority.  The location and clearing widths of all Temporary Roads or facilities shall be agreed to before construction is started.  </w:t>
      </w:r>
      <w:r w:rsidR="009914FA">
        <w:rPr>
          <w:sz w:val="22"/>
          <w:szCs w:val="22"/>
        </w:rPr>
        <w:t xml:space="preserve">The </w:t>
      </w:r>
      <w:r w:rsidRPr="00123E2D">
        <w:rPr>
          <w:sz w:val="22"/>
          <w:szCs w:val="22"/>
        </w:rPr>
        <w:t>Contractor is authorized to cut and use for construction</w:t>
      </w:r>
      <w:r w:rsidR="009914FA">
        <w:rPr>
          <w:sz w:val="22"/>
          <w:szCs w:val="22"/>
        </w:rPr>
        <w:t>,</w:t>
      </w:r>
      <w:r w:rsidRPr="00123E2D">
        <w:rPr>
          <w:sz w:val="22"/>
          <w:szCs w:val="22"/>
        </w:rPr>
        <w:t xml:space="preserve"> without charge</w:t>
      </w:r>
      <w:r w:rsidR="009914FA">
        <w:rPr>
          <w:sz w:val="22"/>
          <w:szCs w:val="22"/>
        </w:rPr>
        <w:t>,</w:t>
      </w:r>
      <w:r w:rsidRPr="00123E2D">
        <w:rPr>
          <w:sz w:val="22"/>
          <w:szCs w:val="22"/>
        </w:rPr>
        <w:t xml:space="preserve"> construction timber or other products designated by agreement.</w:t>
      </w:r>
    </w:p>
    <w:p w:rsidR="00AA6006" w:rsidRPr="00123E2D" w:rsidRDefault="00AA6006" w:rsidP="00832FC6">
      <w:pPr>
        <w:spacing w:after="60" w:line="276" w:lineRule="auto"/>
        <w:jc w:val="both"/>
        <w:rPr>
          <w:sz w:val="22"/>
          <w:szCs w:val="22"/>
        </w:rPr>
      </w:pPr>
      <w:r w:rsidRPr="00123E2D">
        <w:rPr>
          <w:sz w:val="22"/>
          <w:szCs w:val="22"/>
        </w:rPr>
        <w:t xml:space="preserve">Except as provided herein, </w:t>
      </w:r>
      <w:r w:rsidR="009914FA">
        <w:rPr>
          <w:sz w:val="22"/>
          <w:szCs w:val="22"/>
        </w:rPr>
        <w:t xml:space="preserve">the </w:t>
      </w:r>
      <w:r w:rsidRPr="00123E2D">
        <w:rPr>
          <w:sz w:val="22"/>
          <w:szCs w:val="22"/>
        </w:rPr>
        <w:t>Contractor is authorized to use existing National Forest roads and Specified Roads, when such use will not cause damage to the roads or National Forest resources and when hauling can be done safely.  If</w:t>
      </w:r>
      <w:r w:rsidR="00AB7463">
        <w:rPr>
          <w:sz w:val="22"/>
          <w:szCs w:val="22"/>
        </w:rPr>
        <w:t xml:space="preserve"> </w:t>
      </w:r>
      <w:r w:rsidR="009914FA">
        <w:rPr>
          <w:sz w:val="22"/>
          <w:szCs w:val="22"/>
        </w:rPr>
        <w:t xml:space="preserve">the </w:t>
      </w:r>
      <w:r w:rsidRPr="00123E2D">
        <w:rPr>
          <w:sz w:val="22"/>
          <w:szCs w:val="22"/>
        </w:rPr>
        <w:t>Contractor’s use of an existin</w:t>
      </w:r>
      <w:r w:rsidR="00AB7463">
        <w:rPr>
          <w:sz w:val="22"/>
          <w:szCs w:val="22"/>
        </w:rPr>
        <w:t>g temporary or National Forest System R</w:t>
      </w:r>
      <w:r w:rsidRPr="00123E2D">
        <w:rPr>
          <w:sz w:val="22"/>
          <w:szCs w:val="22"/>
        </w:rPr>
        <w:t>oad</w:t>
      </w:r>
      <w:r w:rsidR="00AB7463">
        <w:rPr>
          <w:sz w:val="22"/>
          <w:szCs w:val="22"/>
        </w:rPr>
        <w:t xml:space="preserve"> (NFSR)</w:t>
      </w:r>
      <w:r w:rsidRPr="00123E2D">
        <w:rPr>
          <w:sz w:val="22"/>
          <w:szCs w:val="22"/>
        </w:rPr>
        <w:t xml:space="preserve"> cannot be satisfactorily accommodated without reconstruction, </w:t>
      </w:r>
      <w:r w:rsidR="009914FA">
        <w:rPr>
          <w:sz w:val="22"/>
          <w:szCs w:val="22"/>
        </w:rPr>
        <w:t xml:space="preserve">the </w:t>
      </w:r>
      <w:r w:rsidRPr="00123E2D">
        <w:rPr>
          <w:sz w:val="22"/>
          <w:szCs w:val="22"/>
        </w:rPr>
        <w:t xml:space="preserve">Contractor shall be authorized to use such road upon agreement as to the minimum reconstruction work that </w:t>
      </w:r>
      <w:r w:rsidR="009914FA">
        <w:rPr>
          <w:sz w:val="22"/>
          <w:szCs w:val="22"/>
        </w:rPr>
        <w:t xml:space="preserve">the </w:t>
      </w:r>
      <w:r w:rsidRPr="00123E2D">
        <w:rPr>
          <w:sz w:val="22"/>
          <w:szCs w:val="22"/>
        </w:rPr>
        <w:t>Contractor shall perform before hauling.</w:t>
      </w:r>
    </w:p>
    <w:p w:rsidR="00AA6006" w:rsidRPr="00123E2D" w:rsidRDefault="00AA6006" w:rsidP="00832FC6">
      <w:pPr>
        <w:spacing w:after="60" w:line="276" w:lineRule="auto"/>
        <w:jc w:val="both"/>
        <w:rPr>
          <w:sz w:val="22"/>
          <w:szCs w:val="22"/>
        </w:rPr>
      </w:pPr>
      <w:r w:rsidRPr="00123E2D">
        <w:rPr>
          <w:sz w:val="22"/>
          <w:szCs w:val="22"/>
        </w:rPr>
        <w:t>The Contract Area Map shows existing temporary or permanent roads that for such reasons as limitations in structural capacity, safety, and protection of soil, water, and roads:</w:t>
      </w:r>
    </w:p>
    <w:p w:rsidR="00CD6FF5" w:rsidRPr="00123E2D" w:rsidRDefault="00AA6006" w:rsidP="00832FC6">
      <w:pPr>
        <w:pStyle w:val="ListParagraph"/>
        <w:numPr>
          <w:ilvl w:val="0"/>
          <w:numId w:val="8"/>
        </w:numPr>
        <w:spacing w:after="0"/>
        <w:ind w:left="648"/>
        <w:contextualSpacing w:val="0"/>
        <w:jc w:val="both"/>
      </w:pPr>
      <w:r w:rsidRPr="00123E2D">
        <w:t>Cannot be used for log hauling</w:t>
      </w:r>
      <w:r w:rsidR="00946243">
        <w:t>,</w:t>
      </w:r>
      <w:r w:rsidRPr="00123E2D">
        <w:t xml:space="preserve"> or</w:t>
      </w:r>
    </w:p>
    <w:p w:rsidR="00AA6006" w:rsidRPr="00123E2D" w:rsidRDefault="00AA6006" w:rsidP="00832FC6">
      <w:pPr>
        <w:pStyle w:val="ListParagraph"/>
        <w:numPr>
          <w:ilvl w:val="0"/>
          <w:numId w:val="8"/>
        </w:numPr>
        <w:spacing w:after="120"/>
        <w:ind w:left="648"/>
        <w:contextualSpacing w:val="0"/>
        <w:jc w:val="both"/>
      </w:pPr>
      <w:r w:rsidRPr="00123E2D">
        <w:t>May be used only under the restrictive limitations stated therein.</w:t>
      </w:r>
    </w:p>
    <w:p w:rsidR="00AA6006" w:rsidRPr="00123E2D" w:rsidRDefault="00AA6006" w:rsidP="00832FC6">
      <w:pPr>
        <w:spacing w:after="20" w:line="276" w:lineRule="auto"/>
        <w:jc w:val="both"/>
        <w:rPr>
          <w:sz w:val="22"/>
          <w:szCs w:val="22"/>
        </w:rPr>
      </w:pPr>
      <w:r w:rsidRPr="00123E2D">
        <w:rPr>
          <w:sz w:val="22"/>
          <w:szCs w:val="22"/>
        </w:rPr>
        <w:t xml:space="preserve">Contractor's use of existing roads identified on Contract Area Map by the following codes is prohibited or subject to restrictive limitations, unless agreed otherwise: </w:t>
      </w:r>
    </w:p>
    <w:tbl>
      <w:tblPr>
        <w:tblStyle w:val="TableGrid"/>
        <w:tblW w:w="8545" w:type="dxa"/>
        <w:jc w:val="center"/>
        <w:tblLook w:val="04A0" w:firstRow="1" w:lastRow="0" w:firstColumn="1" w:lastColumn="0" w:noHBand="0" w:noVBand="1"/>
        <w:tblCaption w:val="Listing of Code Restrictions"/>
        <w:tblDescription w:val="List of code restriction - Legend for Map"/>
      </w:tblPr>
      <w:tblGrid>
        <w:gridCol w:w="1170"/>
        <w:gridCol w:w="7375"/>
      </w:tblGrid>
      <w:tr w:rsidR="00B07247" w:rsidRPr="00123E2D" w:rsidTr="00B07247">
        <w:trPr>
          <w:trHeight w:val="413"/>
          <w:tblHeader/>
          <w:jc w:val="center"/>
        </w:trPr>
        <w:tc>
          <w:tcPr>
            <w:tcW w:w="8545" w:type="dxa"/>
            <w:gridSpan w:val="2"/>
            <w:shd w:val="clear" w:color="auto" w:fill="A6A6A6" w:themeFill="background1" w:themeFillShade="A6"/>
            <w:vAlign w:val="center"/>
          </w:tcPr>
          <w:p w:rsidR="00B07247" w:rsidRPr="00123E2D" w:rsidRDefault="00B07247" w:rsidP="00777FE0">
            <w:pPr>
              <w:spacing w:line="276" w:lineRule="auto"/>
              <w:jc w:val="center"/>
              <w:rPr>
                <w:b/>
                <w:sz w:val="22"/>
                <w:szCs w:val="22"/>
              </w:rPr>
            </w:pPr>
            <w:r>
              <w:rPr>
                <w:b/>
                <w:sz w:val="22"/>
                <w:szCs w:val="22"/>
              </w:rPr>
              <w:lastRenderedPageBreak/>
              <w:t>ROAD LIMITATION CODE</w:t>
            </w:r>
          </w:p>
        </w:tc>
      </w:tr>
      <w:tr w:rsidR="00C024ED" w:rsidRPr="00123E2D" w:rsidTr="00B07247">
        <w:trPr>
          <w:tblHeader/>
          <w:jc w:val="center"/>
        </w:trPr>
        <w:tc>
          <w:tcPr>
            <w:tcW w:w="1170" w:type="dxa"/>
            <w:shd w:val="clear" w:color="auto" w:fill="D9D9D9" w:themeFill="background1" w:themeFillShade="D9"/>
            <w:vAlign w:val="center"/>
          </w:tcPr>
          <w:p w:rsidR="00C024ED" w:rsidRPr="00B07247" w:rsidRDefault="00100AF1" w:rsidP="00777FE0">
            <w:pPr>
              <w:jc w:val="center"/>
              <w:rPr>
                <w:b/>
                <w:sz w:val="20"/>
                <w:szCs w:val="22"/>
              </w:rPr>
            </w:pPr>
            <w:r w:rsidRPr="00B07247">
              <w:rPr>
                <w:b/>
                <w:sz w:val="20"/>
                <w:szCs w:val="22"/>
              </w:rPr>
              <w:t>CODE</w:t>
            </w:r>
          </w:p>
        </w:tc>
        <w:tc>
          <w:tcPr>
            <w:tcW w:w="7375" w:type="dxa"/>
            <w:shd w:val="clear" w:color="auto" w:fill="D9D9D9" w:themeFill="background1" w:themeFillShade="D9"/>
            <w:vAlign w:val="center"/>
          </w:tcPr>
          <w:p w:rsidR="00C024ED" w:rsidRPr="00B07247" w:rsidRDefault="00100AF1" w:rsidP="00777FE0">
            <w:pPr>
              <w:jc w:val="center"/>
              <w:rPr>
                <w:b/>
                <w:sz w:val="20"/>
                <w:szCs w:val="22"/>
              </w:rPr>
            </w:pPr>
            <w:r w:rsidRPr="00B07247">
              <w:rPr>
                <w:b/>
                <w:sz w:val="20"/>
                <w:szCs w:val="22"/>
              </w:rPr>
              <w:t>USE LIMITATIONS</w:t>
            </w:r>
          </w:p>
        </w:tc>
      </w:tr>
      <w:tr w:rsidR="00C024ED" w:rsidRPr="00123E2D" w:rsidTr="003247A1">
        <w:trPr>
          <w:jc w:val="center"/>
        </w:trPr>
        <w:tc>
          <w:tcPr>
            <w:tcW w:w="1170" w:type="dxa"/>
          </w:tcPr>
          <w:p w:rsidR="00C024ED" w:rsidRPr="00100AF1" w:rsidRDefault="00C024ED" w:rsidP="00777FE0">
            <w:pPr>
              <w:spacing w:line="276" w:lineRule="auto"/>
              <w:jc w:val="center"/>
              <w:rPr>
                <w:sz w:val="22"/>
                <w:szCs w:val="22"/>
              </w:rPr>
            </w:pPr>
            <w:r w:rsidRPr="00100AF1">
              <w:rPr>
                <w:sz w:val="22"/>
                <w:szCs w:val="22"/>
              </w:rPr>
              <w:t>X</w:t>
            </w:r>
          </w:p>
        </w:tc>
        <w:tc>
          <w:tcPr>
            <w:tcW w:w="7375" w:type="dxa"/>
          </w:tcPr>
          <w:p w:rsidR="00C024ED" w:rsidRPr="00100AF1" w:rsidRDefault="00C024ED" w:rsidP="00777FE0">
            <w:pPr>
              <w:spacing w:line="276" w:lineRule="auto"/>
              <w:jc w:val="both"/>
              <w:rPr>
                <w:sz w:val="22"/>
                <w:szCs w:val="22"/>
              </w:rPr>
            </w:pPr>
            <w:r w:rsidRPr="00100AF1">
              <w:rPr>
                <w:sz w:val="22"/>
                <w:szCs w:val="22"/>
              </w:rPr>
              <w:t>Hauling prohibited</w:t>
            </w:r>
          </w:p>
        </w:tc>
      </w:tr>
      <w:tr w:rsidR="00C024ED" w:rsidRPr="00123E2D" w:rsidTr="003247A1">
        <w:trPr>
          <w:jc w:val="center"/>
        </w:trPr>
        <w:tc>
          <w:tcPr>
            <w:tcW w:w="1170" w:type="dxa"/>
          </w:tcPr>
          <w:p w:rsidR="00C024ED" w:rsidRPr="00100AF1" w:rsidRDefault="00C024ED" w:rsidP="00777FE0">
            <w:pPr>
              <w:spacing w:line="276" w:lineRule="auto"/>
              <w:jc w:val="center"/>
              <w:rPr>
                <w:sz w:val="22"/>
                <w:szCs w:val="22"/>
              </w:rPr>
            </w:pPr>
            <w:r w:rsidRPr="00100AF1">
              <w:rPr>
                <w:sz w:val="22"/>
                <w:szCs w:val="22"/>
              </w:rPr>
              <w:t>R</w:t>
            </w:r>
          </w:p>
        </w:tc>
        <w:tc>
          <w:tcPr>
            <w:tcW w:w="7375" w:type="dxa"/>
          </w:tcPr>
          <w:p w:rsidR="00C024ED" w:rsidRPr="00100AF1" w:rsidRDefault="00C024ED" w:rsidP="00777FE0">
            <w:pPr>
              <w:spacing w:line="276" w:lineRule="auto"/>
              <w:jc w:val="both"/>
              <w:rPr>
                <w:sz w:val="22"/>
                <w:szCs w:val="22"/>
              </w:rPr>
            </w:pPr>
            <w:r w:rsidRPr="00100AF1">
              <w:rPr>
                <w:sz w:val="22"/>
                <w:szCs w:val="22"/>
              </w:rPr>
              <w:t>Hauling restricted</w:t>
            </w:r>
          </w:p>
        </w:tc>
      </w:tr>
      <w:tr w:rsidR="00C024ED" w:rsidRPr="00123E2D" w:rsidTr="003247A1">
        <w:trPr>
          <w:jc w:val="center"/>
        </w:trPr>
        <w:tc>
          <w:tcPr>
            <w:tcW w:w="1170" w:type="dxa"/>
          </w:tcPr>
          <w:p w:rsidR="00C024ED" w:rsidRPr="00100AF1" w:rsidRDefault="00C024ED" w:rsidP="00777FE0">
            <w:pPr>
              <w:spacing w:line="276" w:lineRule="auto"/>
              <w:jc w:val="center"/>
              <w:rPr>
                <w:sz w:val="22"/>
                <w:szCs w:val="22"/>
              </w:rPr>
            </w:pPr>
            <w:r w:rsidRPr="00100AF1">
              <w:rPr>
                <w:sz w:val="22"/>
                <w:szCs w:val="22"/>
              </w:rPr>
              <w:t>U</w:t>
            </w:r>
          </w:p>
        </w:tc>
        <w:tc>
          <w:tcPr>
            <w:tcW w:w="7375" w:type="dxa"/>
          </w:tcPr>
          <w:p w:rsidR="00C024ED" w:rsidRPr="00100AF1" w:rsidRDefault="00C024ED" w:rsidP="00777FE0">
            <w:pPr>
              <w:spacing w:line="276" w:lineRule="auto"/>
              <w:jc w:val="both"/>
              <w:rPr>
                <w:sz w:val="22"/>
                <w:szCs w:val="22"/>
              </w:rPr>
            </w:pPr>
            <w:r w:rsidRPr="00100AF1">
              <w:rPr>
                <w:sz w:val="22"/>
                <w:szCs w:val="22"/>
              </w:rPr>
              <w:t>Unsuitable for hauling prior to completion of agreed reconstruction</w:t>
            </w:r>
          </w:p>
        </w:tc>
      </w:tr>
      <w:tr w:rsidR="00C024ED" w:rsidRPr="00123E2D" w:rsidTr="003247A1">
        <w:trPr>
          <w:jc w:val="center"/>
        </w:trPr>
        <w:tc>
          <w:tcPr>
            <w:tcW w:w="1170" w:type="dxa"/>
          </w:tcPr>
          <w:p w:rsidR="00C024ED" w:rsidRPr="00100AF1" w:rsidRDefault="00C024ED" w:rsidP="00777FE0">
            <w:pPr>
              <w:spacing w:line="276" w:lineRule="auto"/>
              <w:jc w:val="center"/>
              <w:rPr>
                <w:sz w:val="22"/>
                <w:szCs w:val="22"/>
              </w:rPr>
            </w:pPr>
            <w:r w:rsidRPr="00100AF1">
              <w:rPr>
                <w:sz w:val="22"/>
                <w:szCs w:val="22"/>
              </w:rPr>
              <w:t>P</w:t>
            </w:r>
          </w:p>
        </w:tc>
        <w:tc>
          <w:tcPr>
            <w:tcW w:w="7375" w:type="dxa"/>
          </w:tcPr>
          <w:p w:rsidR="00C024ED" w:rsidRPr="00100AF1" w:rsidRDefault="00C024ED" w:rsidP="00777FE0">
            <w:pPr>
              <w:spacing w:line="276" w:lineRule="auto"/>
              <w:jc w:val="both"/>
              <w:rPr>
                <w:sz w:val="22"/>
                <w:szCs w:val="22"/>
              </w:rPr>
            </w:pPr>
            <w:r w:rsidRPr="00100AF1">
              <w:rPr>
                <w:sz w:val="22"/>
                <w:szCs w:val="22"/>
              </w:rPr>
              <w:t>Use prohibited</w:t>
            </w:r>
          </w:p>
        </w:tc>
      </w:tr>
      <w:tr w:rsidR="00C024ED" w:rsidRPr="00123E2D" w:rsidTr="003247A1">
        <w:trPr>
          <w:jc w:val="center"/>
        </w:trPr>
        <w:tc>
          <w:tcPr>
            <w:tcW w:w="1170" w:type="dxa"/>
          </w:tcPr>
          <w:p w:rsidR="00C024ED" w:rsidRPr="00100AF1" w:rsidRDefault="00C024ED" w:rsidP="00777FE0">
            <w:pPr>
              <w:spacing w:line="276" w:lineRule="auto"/>
              <w:jc w:val="center"/>
              <w:rPr>
                <w:sz w:val="22"/>
                <w:szCs w:val="22"/>
              </w:rPr>
            </w:pPr>
            <w:r w:rsidRPr="00100AF1">
              <w:rPr>
                <w:sz w:val="22"/>
                <w:szCs w:val="22"/>
              </w:rPr>
              <w:t>A</w:t>
            </w:r>
          </w:p>
        </w:tc>
        <w:tc>
          <w:tcPr>
            <w:tcW w:w="7375" w:type="dxa"/>
          </w:tcPr>
          <w:p w:rsidR="00C024ED" w:rsidRPr="00100AF1" w:rsidRDefault="00C024ED" w:rsidP="00777FE0">
            <w:pPr>
              <w:spacing w:line="276" w:lineRule="auto"/>
              <w:jc w:val="both"/>
              <w:rPr>
                <w:sz w:val="22"/>
                <w:szCs w:val="22"/>
              </w:rPr>
            </w:pPr>
            <w:r w:rsidRPr="00100AF1">
              <w:rPr>
                <w:sz w:val="22"/>
                <w:szCs w:val="22"/>
              </w:rPr>
              <w:t>Public use restriction</w:t>
            </w:r>
          </w:p>
        </w:tc>
      </w:tr>
      <w:tr w:rsidR="00C024ED" w:rsidRPr="00123E2D" w:rsidTr="003247A1">
        <w:trPr>
          <w:jc w:val="center"/>
        </w:trPr>
        <w:tc>
          <w:tcPr>
            <w:tcW w:w="1170" w:type="dxa"/>
          </w:tcPr>
          <w:p w:rsidR="00C024ED" w:rsidRPr="00100AF1" w:rsidRDefault="00C024ED" w:rsidP="00777FE0">
            <w:pPr>
              <w:spacing w:line="276" w:lineRule="auto"/>
              <w:jc w:val="center"/>
              <w:rPr>
                <w:sz w:val="22"/>
                <w:szCs w:val="22"/>
              </w:rPr>
            </w:pPr>
            <w:r w:rsidRPr="00100AF1">
              <w:rPr>
                <w:sz w:val="22"/>
                <w:szCs w:val="22"/>
              </w:rPr>
              <w:t>W</w:t>
            </w:r>
          </w:p>
        </w:tc>
        <w:tc>
          <w:tcPr>
            <w:tcW w:w="7375" w:type="dxa"/>
          </w:tcPr>
          <w:p w:rsidR="00C024ED" w:rsidRPr="00100AF1" w:rsidRDefault="00C024ED" w:rsidP="00777FE0">
            <w:pPr>
              <w:spacing w:line="276" w:lineRule="auto"/>
              <w:jc w:val="both"/>
              <w:rPr>
                <w:sz w:val="22"/>
                <w:szCs w:val="22"/>
              </w:rPr>
            </w:pPr>
            <w:r w:rsidRPr="00100AF1">
              <w:rPr>
                <w:sz w:val="22"/>
                <w:szCs w:val="22"/>
              </w:rPr>
              <w:t>Regulation waiver</w:t>
            </w:r>
          </w:p>
        </w:tc>
      </w:tr>
    </w:tbl>
    <w:p w:rsidR="00AA6006" w:rsidRPr="00100AF1" w:rsidRDefault="00AA6006" w:rsidP="00832FC6">
      <w:pPr>
        <w:spacing w:before="240" w:after="20" w:line="276" w:lineRule="auto"/>
        <w:jc w:val="both"/>
        <w:rPr>
          <w:sz w:val="22"/>
          <w:szCs w:val="22"/>
        </w:rPr>
      </w:pPr>
      <w:r w:rsidRPr="00123E2D">
        <w:rPr>
          <w:sz w:val="22"/>
          <w:szCs w:val="22"/>
        </w:rPr>
        <w:t xml:space="preserve">Roads coded A will be signed by the </w:t>
      </w:r>
      <w:r w:rsidR="008E6717">
        <w:rPr>
          <w:sz w:val="22"/>
          <w:szCs w:val="22"/>
        </w:rPr>
        <w:t>Government</w:t>
      </w:r>
      <w:r w:rsidRPr="00123E2D">
        <w:rPr>
          <w:sz w:val="22"/>
          <w:szCs w:val="22"/>
        </w:rPr>
        <w:t xml:space="preserve"> to inform the public of use restrictions.  Contractor's use of roads coded R, A, or W shall be in accordance with the following restrictions:</w:t>
      </w:r>
    </w:p>
    <w:tbl>
      <w:tblPr>
        <w:tblW w:w="10977" w:type="dxa"/>
        <w:jc w:val="center"/>
        <w:tblLayout w:type="fixed"/>
        <w:tblCellMar>
          <w:left w:w="0" w:type="dxa"/>
          <w:right w:w="0" w:type="dxa"/>
        </w:tblCellMar>
        <w:tblLook w:val="0000" w:firstRow="0" w:lastRow="0" w:firstColumn="0" w:lastColumn="0" w:noHBand="0" w:noVBand="0"/>
        <w:tblCaption w:val="Restricted Road List"/>
        <w:tblDescription w:val="List of Road number, names , locations, with description of restrictions."/>
      </w:tblPr>
      <w:tblGrid>
        <w:gridCol w:w="1350"/>
        <w:gridCol w:w="1710"/>
        <w:gridCol w:w="2337"/>
        <w:gridCol w:w="2160"/>
        <w:gridCol w:w="1170"/>
        <w:gridCol w:w="2250"/>
      </w:tblGrid>
      <w:tr w:rsidR="00100AF1" w:rsidRPr="007F2737" w:rsidTr="00B07247">
        <w:trPr>
          <w:trHeight w:val="562"/>
          <w:jc w:val="center"/>
        </w:trPr>
        <w:tc>
          <w:tcPr>
            <w:tcW w:w="10977" w:type="dxa"/>
            <w:gridSpan w:val="6"/>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100AF1" w:rsidRPr="007F2737" w:rsidRDefault="00100AF1" w:rsidP="00777FE0">
            <w:pPr>
              <w:spacing w:line="276" w:lineRule="auto"/>
              <w:jc w:val="center"/>
              <w:rPr>
                <w:b/>
                <w:sz w:val="22"/>
                <w:szCs w:val="22"/>
              </w:rPr>
            </w:pPr>
            <w:r w:rsidRPr="007F2737">
              <w:rPr>
                <w:b/>
                <w:sz w:val="22"/>
                <w:szCs w:val="22"/>
              </w:rPr>
              <w:t>RESTRICTED ROAD</w:t>
            </w:r>
            <w:r w:rsidR="002873EC">
              <w:rPr>
                <w:b/>
                <w:sz w:val="22"/>
                <w:szCs w:val="22"/>
              </w:rPr>
              <w:t>S</w:t>
            </w:r>
          </w:p>
        </w:tc>
      </w:tr>
      <w:tr w:rsidR="00100AF1" w:rsidRPr="007F2737" w:rsidTr="00777FE0">
        <w:trPr>
          <w:trHeight w:val="215"/>
          <w:jc w:val="center"/>
        </w:trPr>
        <w:tc>
          <w:tcPr>
            <w:tcW w:w="1350" w:type="dxa"/>
            <w:vMerge w:val="restart"/>
            <w:tcBorders>
              <w:top w:val="single" w:sz="2" w:space="0" w:color="000000"/>
              <w:left w:val="single" w:sz="2" w:space="0" w:color="000000"/>
              <w:bottom w:val="single" w:sz="4" w:space="0" w:color="auto"/>
              <w:right w:val="single" w:sz="2" w:space="0" w:color="000000"/>
            </w:tcBorders>
            <w:shd w:val="clear" w:color="auto" w:fill="D9D9D9" w:themeFill="background1" w:themeFillShade="D9"/>
            <w:vAlign w:val="center"/>
          </w:tcPr>
          <w:p w:rsidR="00100AF1" w:rsidRPr="00B07247" w:rsidRDefault="00014F54" w:rsidP="00777FE0">
            <w:pPr>
              <w:jc w:val="center"/>
              <w:rPr>
                <w:b/>
                <w:sz w:val="20"/>
                <w:szCs w:val="22"/>
              </w:rPr>
            </w:pPr>
            <w:r>
              <w:rPr>
                <w:b/>
                <w:sz w:val="20"/>
                <w:szCs w:val="22"/>
              </w:rPr>
              <w:t>ROAD</w:t>
            </w:r>
          </w:p>
        </w:tc>
        <w:tc>
          <w:tcPr>
            <w:tcW w:w="1710" w:type="dxa"/>
            <w:vMerge w:val="restart"/>
            <w:tcBorders>
              <w:top w:val="single" w:sz="2" w:space="0" w:color="000000"/>
              <w:left w:val="nil"/>
              <w:bottom w:val="single" w:sz="4" w:space="0" w:color="auto"/>
              <w:right w:val="single" w:sz="2" w:space="0" w:color="000000"/>
            </w:tcBorders>
            <w:shd w:val="clear" w:color="auto" w:fill="D9D9D9" w:themeFill="background1" w:themeFillShade="D9"/>
            <w:vAlign w:val="center"/>
          </w:tcPr>
          <w:p w:rsidR="00100AF1" w:rsidRPr="00B07247" w:rsidRDefault="00100AF1" w:rsidP="00777FE0">
            <w:pPr>
              <w:jc w:val="center"/>
              <w:rPr>
                <w:b/>
                <w:sz w:val="20"/>
                <w:szCs w:val="22"/>
              </w:rPr>
            </w:pPr>
            <w:r w:rsidRPr="00B07247">
              <w:rPr>
                <w:b/>
                <w:sz w:val="20"/>
                <w:szCs w:val="22"/>
              </w:rPr>
              <w:t>ROAD NAME</w:t>
            </w:r>
          </w:p>
        </w:tc>
        <w:tc>
          <w:tcPr>
            <w:tcW w:w="4497" w:type="dxa"/>
            <w:gridSpan w:val="2"/>
            <w:tcBorders>
              <w:top w:val="single" w:sz="2" w:space="0" w:color="000000"/>
              <w:left w:val="nil"/>
              <w:bottom w:val="single" w:sz="2" w:space="0" w:color="000000"/>
              <w:right w:val="single" w:sz="2" w:space="0" w:color="000000"/>
            </w:tcBorders>
            <w:shd w:val="clear" w:color="auto" w:fill="D9D9D9" w:themeFill="background1" w:themeFillShade="D9"/>
            <w:vAlign w:val="center"/>
          </w:tcPr>
          <w:p w:rsidR="00100AF1" w:rsidRPr="00B07247" w:rsidRDefault="00100AF1" w:rsidP="00777FE0">
            <w:pPr>
              <w:jc w:val="center"/>
              <w:rPr>
                <w:b/>
                <w:sz w:val="20"/>
                <w:szCs w:val="22"/>
              </w:rPr>
            </w:pPr>
            <w:r w:rsidRPr="00B07247">
              <w:rPr>
                <w:b/>
                <w:sz w:val="20"/>
                <w:szCs w:val="22"/>
              </w:rPr>
              <w:t>TERMINI</w:t>
            </w:r>
          </w:p>
        </w:tc>
        <w:tc>
          <w:tcPr>
            <w:tcW w:w="1170" w:type="dxa"/>
            <w:vMerge w:val="restart"/>
            <w:tcBorders>
              <w:top w:val="single" w:sz="2" w:space="0" w:color="000000"/>
              <w:left w:val="nil"/>
              <w:right w:val="single" w:sz="2" w:space="0" w:color="000000"/>
            </w:tcBorders>
            <w:shd w:val="clear" w:color="auto" w:fill="D9D9D9" w:themeFill="background1" w:themeFillShade="D9"/>
            <w:vAlign w:val="center"/>
          </w:tcPr>
          <w:p w:rsidR="00100AF1" w:rsidRPr="00B07247" w:rsidRDefault="00100AF1" w:rsidP="00777FE0">
            <w:pPr>
              <w:jc w:val="center"/>
              <w:rPr>
                <w:b/>
                <w:sz w:val="20"/>
                <w:szCs w:val="22"/>
              </w:rPr>
            </w:pPr>
            <w:r w:rsidRPr="00B07247">
              <w:rPr>
                <w:b/>
                <w:sz w:val="20"/>
                <w:szCs w:val="22"/>
              </w:rPr>
              <w:t>MAP</w:t>
            </w:r>
          </w:p>
          <w:p w:rsidR="00100AF1" w:rsidRPr="00B07247" w:rsidRDefault="00100AF1" w:rsidP="00777FE0">
            <w:pPr>
              <w:jc w:val="center"/>
              <w:rPr>
                <w:b/>
                <w:sz w:val="20"/>
                <w:szCs w:val="22"/>
              </w:rPr>
            </w:pPr>
            <w:r w:rsidRPr="00B07247">
              <w:rPr>
                <w:b/>
                <w:sz w:val="20"/>
                <w:szCs w:val="22"/>
              </w:rPr>
              <w:t>LEGEND</w:t>
            </w:r>
          </w:p>
        </w:tc>
        <w:tc>
          <w:tcPr>
            <w:tcW w:w="2250" w:type="dxa"/>
            <w:vMerge w:val="restart"/>
            <w:tcBorders>
              <w:top w:val="single" w:sz="2" w:space="0" w:color="000000"/>
              <w:left w:val="nil"/>
              <w:right w:val="single" w:sz="2" w:space="0" w:color="000000"/>
            </w:tcBorders>
            <w:shd w:val="clear" w:color="auto" w:fill="D9D9D9" w:themeFill="background1" w:themeFillShade="D9"/>
            <w:vAlign w:val="center"/>
          </w:tcPr>
          <w:p w:rsidR="00100AF1" w:rsidRPr="00B07247" w:rsidRDefault="00100AF1" w:rsidP="00777FE0">
            <w:pPr>
              <w:jc w:val="center"/>
              <w:rPr>
                <w:b/>
                <w:sz w:val="20"/>
                <w:szCs w:val="22"/>
              </w:rPr>
            </w:pPr>
            <w:r w:rsidRPr="00B07247">
              <w:rPr>
                <w:b/>
                <w:sz w:val="20"/>
                <w:szCs w:val="22"/>
              </w:rPr>
              <w:t>DESCRIPTION OF RESTRICTIONS</w:t>
            </w:r>
          </w:p>
        </w:tc>
      </w:tr>
      <w:tr w:rsidR="00100AF1" w:rsidRPr="007F2737" w:rsidTr="00B07247">
        <w:trPr>
          <w:trHeight w:val="256"/>
          <w:jc w:val="center"/>
        </w:trPr>
        <w:tc>
          <w:tcPr>
            <w:tcW w:w="1350" w:type="dxa"/>
            <w:vMerge/>
            <w:tcBorders>
              <w:top w:val="single" w:sz="2" w:space="0" w:color="000000"/>
              <w:left w:val="single" w:sz="2" w:space="0" w:color="000000"/>
              <w:bottom w:val="single" w:sz="4" w:space="0" w:color="auto"/>
              <w:right w:val="single" w:sz="2" w:space="0" w:color="000000"/>
            </w:tcBorders>
            <w:vAlign w:val="center"/>
          </w:tcPr>
          <w:p w:rsidR="00100AF1" w:rsidRPr="007F2737" w:rsidRDefault="00100AF1" w:rsidP="00777FE0">
            <w:pPr>
              <w:spacing w:line="276" w:lineRule="auto"/>
              <w:jc w:val="both"/>
              <w:rPr>
                <w:sz w:val="22"/>
                <w:szCs w:val="22"/>
              </w:rPr>
            </w:pPr>
          </w:p>
        </w:tc>
        <w:tc>
          <w:tcPr>
            <w:tcW w:w="1710" w:type="dxa"/>
            <w:vMerge/>
            <w:tcBorders>
              <w:top w:val="single" w:sz="2" w:space="0" w:color="000000"/>
              <w:left w:val="nil"/>
              <w:bottom w:val="single" w:sz="4" w:space="0" w:color="auto"/>
              <w:right w:val="single" w:sz="2" w:space="0" w:color="000000"/>
            </w:tcBorders>
            <w:vAlign w:val="center"/>
          </w:tcPr>
          <w:p w:rsidR="00100AF1" w:rsidRPr="007F2737" w:rsidRDefault="00100AF1" w:rsidP="00777FE0">
            <w:pPr>
              <w:spacing w:line="276" w:lineRule="auto"/>
              <w:jc w:val="both"/>
              <w:rPr>
                <w:sz w:val="22"/>
                <w:szCs w:val="22"/>
              </w:rPr>
            </w:pPr>
          </w:p>
        </w:tc>
        <w:tc>
          <w:tcPr>
            <w:tcW w:w="2337" w:type="dxa"/>
            <w:tcBorders>
              <w:top w:val="nil"/>
              <w:left w:val="nil"/>
              <w:bottom w:val="single" w:sz="2" w:space="0" w:color="000000"/>
              <w:right w:val="single" w:sz="2" w:space="0" w:color="000000"/>
            </w:tcBorders>
            <w:shd w:val="clear" w:color="auto" w:fill="D9D9D9" w:themeFill="background1" w:themeFillShade="D9"/>
            <w:vAlign w:val="center"/>
          </w:tcPr>
          <w:p w:rsidR="00100AF1" w:rsidRPr="00B07247" w:rsidRDefault="00100AF1" w:rsidP="00777FE0">
            <w:pPr>
              <w:jc w:val="center"/>
              <w:rPr>
                <w:b/>
                <w:sz w:val="20"/>
                <w:szCs w:val="22"/>
              </w:rPr>
            </w:pPr>
            <w:r w:rsidRPr="00B07247">
              <w:rPr>
                <w:b/>
                <w:sz w:val="20"/>
                <w:szCs w:val="22"/>
              </w:rPr>
              <w:t>FROM</w:t>
            </w:r>
          </w:p>
        </w:tc>
        <w:tc>
          <w:tcPr>
            <w:tcW w:w="2160" w:type="dxa"/>
            <w:tcBorders>
              <w:top w:val="nil"/>
              <w:left w:val="nil"/>
              <w:bottom w:val="single" w:sz="2" w:space="0" w:color="000000"/>
              <w:right w:val="single" w:sz="2" w:space="0" w:color="000000"/>
            </w:tcBorders>
            <w:shd w:val="clear" w:color="auto" w:fill="D9D9D9" w:themeFill="background1" w:themeFillShade="D9"/>
            <w:vAlign w:val="center"/>
          </w:tcPr>
          <w:p w:rsidR="00100AF1" w:rsidRPr="00B07247" w:rsidRDefault="00100AF1" w:rsidP="00777FE0">
            <w:pPr>
              <w:jc w:val="center"/>
              <w:rPr>
                <w:b/>
                <w:sz w:val="20"/>
                <w:szCs w:val="22"/>
              </w:rPr>
            </w:pPr>
            <w:r w:rsidRPr="00B07247">
              <w:rPr>
                <w:b/>
                <w:sz w:val="20"/>
                <w:szCs w:val="22"/>
              </w:rPr>
              <w:t>TO</w:t>
            </w:r>
          </w:p>
        </w:tc>
        <w:tc>
          <w:tcPr>
            <w:tcW w:w="1170" w:type="dxa"/>
            <w:vMerge/>
            <w:tcBorders>
              <w:left w:val="nil"/>
              <w:bottom w:val="single" w:sz="2" w:space="0" w:color="000000"/>
              <w:right w:val="single" w:sz="2" w:space="0" w:color="000000"/>
            </w:tcBorders>
            <w:shd w:val="clear" w:color="auto" w:fill="BFBFBF" w:themeFill="background1" w:themeFillShade="BF"/>
            <w:vAlign w:val="center"/>
          </w:tcPr>
          <w:p w:rsidR="00100AF1" w:rsidRPr="007F2737" w:rsidRDefault="00100AF1" w:rsidP="00777FE0">
            <w:pPr>
              <w:spacing w:line="276" w:lineRule="auto"/>
              <w:jc w:val="center"/>
              <w:rPr>
                <w:b/>
                <w:sz w:val="22"/>
                <w:szCs w:val="22"/>
              </w:rPr>
            </w:pPr>
          </w:p>
        </w:tc>
        <w:tc>
          <w:tcPr>
            <w:tcW w:w="2250" w:type="dxa"/>
            <w:vMerge/>
            <w:tcBorders>
              <w:left w:val="nil"/>
              <w:bottom w:val="single" w:sz="2" w:space="0" w:color="000000"/>
              <w:right w:val="single" w:sz="2" w:space="0" w:color="000000"/>
            </w:tcBorders>
            <w:vAlign w:val="center"/>
          </w:tcPr>
          <w:p w:rsidR="00100AF1" w:rsidRPr="007F2737" w:rsidRDefault="00100AF1" w:rsidP="00777FE0">
            <w:pPr>
              <w:spacing w:line="276" w:lineRule="auto"/>
              <w:jc w:val="both"/>
              <w:rPr>
                <w:sz w:val="22"/>
                <w:szCs w:val="22"/>
              </w:rPr>
            </w:pPr>
          </w:p>
        </w:tc>
      </w:tr>
      <w:tr w:rsidR="00C024ED" w:rsidRPr="007F2737" w:rsidTr="00F04321">
        <w:trPr>
          <w:jc w:val="center"/>
        </w:trPr>
        <w:tc>
          <w:tcPr>
            <w:tcW w:w="1350" w:type="dxa"/>
            <w:tcBorders>
              <w:top w:val="single" w:sz="4" w:space="0" w:color="auto"/>
              <w:left w:val="single" w:sz="2" w:space="0" w:color="000000"/>
              <w:bottom w:val="single" w:sz="2" w:space="0" w:color="000000"/>
              <w:right w:val="nil"/>
            </w:tcBorders>
            <w:vAlign w:val="center"/>
          </w:tcPr>
          <w:p w:rsidR="00C024ED" w:rsidRPr="007F2737" w:rsidRDefault="004B35B6" w:rsidP="00BB763C">
            <w:pPr>
              <w:spacing w:line="276" w:lineRule="auto"/>
              <w:jc w:val="center"/>
              <w:rPr>
                <w:sz w:val="22"/>
                <w:szCs w:val="22"/>
                <w:highlight w:val="yellow"/>
              </w:rPr>
            </w:pPr>
            <w:r w:rsidRPr="007F2737">
              <w:rPr>
                <w:sz w:val="22"/>
                <w:szCs w:val="22"/>
                <w:highlight w:val="yellow"/>
              </w:rPr>
              <w:t xml:space="preserve">NFSR </w:t>
            </w:r>
            <w:r w:rsidR="006E6153">
              <w:rPr>
                <w:sz w:val="22"/>
                <w:szCs w:val="22"/>
                <w:highlight w:val="yellow"/>
              </w:rPr>
              <w:t>606.1</w:t>
            </w:r>
            <w:r w:rsidRPr="007F2737">
              <w:rPr>
                <w:sz w:val="22"/>
                <w:szCs w:val="22"/>
                <w:highlight w:val="yellow"/>
              </w:rPr>
              <w:t xml:space="preserve"> </w:t>
            </w:r>
          </w:p>
        </w:tc>
        <w:tc>
          <w:tcPr>
            <w:tcW w:w="1710" w:type="dxa"/>
            <w:tcBorders>
              <w:top w:val="single" w:sz="4" w:space="0" w:color="auto"/>
              <w:left w:val="single" w:sz="2" w:space="0" w:color="000000"/>
              <w:bottom w:val="single" w:sz="2" w:space="0" w:color="000000"/>
              <w:right w:val="nil"/>
            </w:tcBorders>
            <w:vAlign w:val="center"/>
          </w:tcPr>
          <w:p w:rsidR="004B35B6" w:rsidRPr="007F2737" w:rsidRDefault="00A23FF6" w:rsidP="00777FE0">
            <w:pPr>
              <w:spacing w:line="276" w:lineRule="auto"/>
              <w:jc w:val="center"/>
              <w:rPr>
                <w:sz w:val="22"/>
                <w:szCs w:val="22"/>
                <w:highlight w:val="yellow"/>
              </w:rPr>
            </w:pPr>
            <w:r>
              <w:rPr>
                <w:sz w:val="22"/>
                <w:szCs w:val="22"/>
                <w:highlight w:val="yellow"/>
              </w:rPr>
              <w:t>None</w:t>
            </w:r>
          </w:p>
          <w:p w:rsidR="00C024ED" w:rsidRPr="007F2737" w:rsidRDefault="00C024ED" w:rsidP="00777FE0">
            <w:pPr>
              <w:spacing w:line="276" w:lineRule="auto"/>
              <w:jc w:val="center"/>
              <w:rPr>
                <w:sz w:val="22"/>
                <w:szCs w:val="22"/>
                <w:highlight w:val="yellow"/>
              </w:rPr>
            </w:pPr>
          </w:p>
        </w:tc>
        <w:tc>
          <w:tcPr>
            <w:tcW w:w="2337" w:type="dxa"/>
            <w:tcBorders>
              <w:top w:val="nil"/>
              <w:left w:val="single" w:sz="2" w:space="0" w:color="000000"/>
              <w:bottom w:val="single" w:sz="2" w:space="0" w:color="000000"/>
              <w:right w:val="nil"/>
            </w:tcBorders>
            <w:vAlign w:val="center"/>
          </w:tcPr>
          <w:p w:rsidR="00F04321" w:rsidRPr="007F2737" w:rsidRDefault="00F04321" w:rsidP="00777FE0">
            <w:pPr>
              <w:spacing w:line="276" w:lineRule="auto"/>
              <w:jc w:val="center"/>
              <w:rPr>
                <w:sz w:val="22"/>
                <w:szCs w:val="22"/>
                <w:highlight w:val="yellow"/>
              </w:rPr>
            </w:pPr>
            <w:r w:rsidRPr="007F2737">
              <w:rPr>
                <w:sz w:val="22"/>
                <w:szCs w:val="22"/>
                <w:highlight w:val="yellow"/>
              </w:rPr>
              <w:t>Junction with</w:t>
            </w:r>
            <w:r w:rsidR="004B35B6" w:rsidRPr="007F2737">
              <w:rPr>
                <w:sz w:val="22"/>
                <w:szCs w:val="22"/>
                <w:highlight w:val="yellow"/>
              </w:rPr>
              <w:t xml:space="preserve"> </w:t>
            </w:r>
          </w:p>
          <w:p w:rsidR="00C024ED" w:rsidRPr="007F2737" w:rsidRDefault="00A23FF6" w:rsidP="00777FE0">
            <w:pPr>
              <w:spacing w:line="276" w:lineRule="auto"/>
              <w:jc w:val="center"/>
              <w:rPr>
                <w:sz w:val="22"/>
                <w:szCs w:val="22"/>
                <w:highlight w:val="yellow"/>
              </w:rPr>
            </w:pPr>
            <w:r>
              <w:rPr>
                <w:sz w:val="22"/>
                <w:szCs w:val="22"/>
                <w:highlight w:val="yellow"/>
              </w:rPr>
              <w:t>B</w:t>
            </w:r>
            <w:r w:rsidR="004B35B6" w:rsidRPr="007F2737">
              <w:rPr>
                <w:sz w:val="22"/>
                <w:szCs w:val="22"/>
                <w:highlight w:val="yellow"/>
              </w:rPr>
              <w:t>CR</w:t>
            </w:r>
            <w:r w:rsidR="00C869E2" w:rsidRPr="007F2737">
              <w:rPr>
                <w:sz w:val="22"/>
                <w:szCs w:val="22"/>
                <w:highlight w:val="yellow"/>
              </w:rPr>
              <w:t xml:space="preserve"> </w:t>
            </w:r>
            <w:r>
              <w:rPr>
                <w:sz w:val="22"/>
                <w:szCs w:val="22"/>
                <w:highlight w:val="yellow"/>
              </w:rPr>
              <w:t>132</w:t>
            </w:r>
          </w:p>
        </w:tc>
        <w:tc>
          <w:tcPr>
            <w:tcW w:w="2160" w:type="dxa"/>
            <w:tcBorders>
              <w:top w:val="nil"/>
              <w:left w:val="single" w:sz="2" w:space="0" w:color="000000"/>
              <w:bottom w:val="single" w:sz="2" w:space="0" w:color="000000"/>
              <w:right w:val="nil"/>
            </w:tcBorders>
            <w:vAlign w:val="center"/>
          </w:tcPr>
          <w:p w:rsidR="00C024ED" w:rsidRPr="007F2737" w:rsidRDefault="00A23FF6" w:rsidP="00777FE0">
            <w:pPr>
              <w:spacing w:line="276" w:lineRule="auto"/>
              <w:jc w:val="center"/>
              <w:rPr>
                <w:sz w:val="22"/>
                <w:szCs w:val="22"/>
                <w:highlight w:val="yellow"/>
              </w:rPr>
            </w:pPr>
            <w:r>
              <w:rPr>
                <w:sz w:val="22"/>
                <w:szCs w:val="22"/>
                <w:highlight w:val="yellow"/>
              </w:rPr>
              <w:t>Junction with NFSR 606.1B</w:t>
            </w:r>
          </w:p>
        </w:tc>
        <w:tc>
          <w:tcPr>
            <w:tcW w:w="1170" w:type="dxa"/>
            <w:tcBorders>
              <w:top w:val="nil"/>
              <w:left w:val="single" w:sz="2" w:space="0" w:color="000000"/>
              <w:bottom w:val="single" w:sz="2" w:space="0" w:color="000000"/>
              <w:right w:val="nil"/>
            </w:tcBorders>
            <w:vAlign w:val="center"/>
          </w:tcPr>
          <w:p w:rsidR="00C024ED" w:rsidRPr="007F2737" w:rsidRDefault="00C024ED" w:rsidP="00777FE0">
            <w:pPr>
              <w:spacing w:line="276" w:lineRule="auto"/>
              <w:jc w:val="center"/>
              <w:rPr>
                <w:sz w:val="22"/>
                <w:szCs w:val="22"/>
                <w:highlight w:val="yellow"/>
              </w:rPr>
            </w:pPr>
            <w:r w:rsidRPr="007F2737">
              <w:rPr>
                <w:sz w:val="22"/>
                <w:szCs w:val="22"/>
                <w:highlight w:val="yellow"/>
              </w:rPr>
              <w:t>R</w:t>
            </w:r>
          </w:p>
        </w:tc>
        <w:tc>
          <w:tcPr>
            <w:tcW w:w="2250" w:type="dxa"/>
            <w:tcBorders>
              <w:top w:val="nil"/>
              <w:left w:val="single" w:sz="2" w:space="0" w:color="000000"/>
              <w:bottom w:val="single" w:sz="2" w:space="0" w:color="000000"/>
              <w:right w:val="single" w:sz="2" w:space="0" w:color="000000"/>
            </w:tcBorders>
            <w:vAlign w:val="center"/>
          </w:tcPr>
          <w:p w:rsidR="00C024ED" w:rsidRPr="007F2737" w:rsidRDefault="004B35B6" w:rsidP="00777FE0">
            <w:pPr>
              <w:spacing w:line="276" w:lineRule="auto"/>
              <w:jc w:val="center"/>
              <w:rPr>
                <w:sz w:val="22"/>
                <w:szCs w:val="22"/>
                <w:highlight w:val="yellow"/>
              </w:rPr>
            </w:pPr>
            <w:r w:rsidRPr="007F2737">
              <w:rPr>
                <w:sz w:val="22"/>
                <w:szCs w:val="22"/>
                <w:highlight w:val="yellow"/>
              </w:rPr>
              <w:t>1, 2, 3</w:t>
            </w:r>
            <w:r w:rsidR="00A23FF6">
              <w:rPr>
                <w:sz w:val="22"/>
                <w:szCs w:val="22"/>
                <w:highlight w:val="yellow"/>
              </w:rPr>
              <w:t>, 4</w:t>
            </w:r>
          </w:p>
        </w:tc>
      </w:tr>
      <w:tr w:rsidR="00C024ED" w:rsidRPr="007F2737" w:rsidTr="00F04321">
        <w:trPr>
          <w:jc w:val="center"/>
        </w:trPr>
        <w:tc>
          <w:tcPr>
            <w:tcW w:w="1350" w:type="dxa"/>
            <w:tcBorders>
              <w:top w:val="single" w:sz="2" w:space="0" w:color="000000"/>
              <w:left w:val="single" w:sz="2" w:space="0" w:color="000000"/>
              <w:bottom w:val="single" w:sz="2" w:space="0" w:color="000000"/>
              <w:right w:val="nil"/>
            </w:tcBorders>
            <w:vAlign w:val="center"/>
          </w:tcPr>
          <w:p w:rsidR="00C024ED" w:rsidRPr="007F2737" w:rsidRDefault="006E6615" w:rsidP="00777FE0">
            <w:pPr>
              <w:spacing w:line="276" w:lineRule="auto"/>
              <w:jc w:val="center"/>
              <w:rPr>
                <w:sz w:val="22"/>
                <w:szCs w:val="22"/>
                <w:highlight w:val="yellow"/>
              </w:rPr>
            </w:pPr>
            <w:r w:rsidRPr="007F2737">
              <w:rPr>
                <w:sz w:val="22"/>
                <w:szCs w:val="22"/>
                <w:highlight w:val="yellow"/>
              </w:rPr>
              <w:t xml:space="preserve">NFSR </w:t>
            </w:r>
            <w:r w:rsidR="006E6153">
              <w:rPr>
                <w:sz w:val="22"/>
                <w:szCs w:val="22"/>
                <w:highlight w:val="yellow"/>
              </w:rPr>
              <w:t>606.1B</w:t>
            </w:r>
          </w:p>
        </w:tc>
        <w:tc>
          <w:tcPr>
            <w:tcW w:w="1710" w:type="dxa"/>
            <w:tcBorders>
              <w:top w:val="single" w:sz="2" w:space="0" w:color="000000"/>
              <w:left w:val="single" w:sz="2" w:space="0" w:color="000000"/>
              <w:bottom w:val="single" w:sz="2" w:space="0" w:color="000000"/>
              <w:right w:val="nil"/>
            </w:tcBorders>
            <w:vAlign w:val="center"/>
          </w:tcPr>
          <w:p w:rsidR="00C024ED" w:rsidRPr="007F2737" w:rsidRDefault="00E73696" w:rsidP="00777FE0">
            <w:pPr>
              <w:spacing w:line="276" w:lineRule="auto"/>
              <w:jc w:val="center"/>
              <w:rPr>
                <w:sz w:val="22"/>
                <w:szCs w:val="22"/>
                <w:highlight w:val="yellow"/>
              </w:rPr>
            </w:pPr>
            <w:r w:rsidRPr="007F2737">
              <w:rPr>
                <w:sz w:val="22"/>
                <w:szCs w:val="22"/>
                <w:highlight w:val="yellow"/>
              </w:rPr>
              <w:t>None</w:t>
            </w:r>
          </w:p>
        </w:tc>
        <w:tc>
          <w:tcPr>
            <w:tcW w:w="2337" w:type="dxa"/>
            <w:tcBorders>
              <w:top w:val="single" w:sz="2" w:space="0" w:color="000000"/>
              <w:left w:val="single" w:sz="2" w:space="0" w:color="000000"/>
              <w:bottom w:val="single" w:sz="2" w:space="0" w:color="000000"/>
              <w:right w:val="nil"/>
            </w:tcBorders>
            <w:vAlign w:val="center"/>
          </w:tcPr>
          <w:p w:rsidR="00F04321" w:rsidRPr="007F2737" w:rsidRDefault="00F04321" w:rsidP="00777FE0">
            <w:pPr>
              <w:spacing w:line="276" w:lineRule="auto"/>
              <w:jc w:val="center"/>
              <w:rPr>
                <w:sz w:val="22"/>
                <w:szCs w:val="22"/>
                <w:highlight w:val="yellow"/>
              </w:rPr>
            </w:pPr>
            <w:r w:rsidRPr="007F2737">
              <w:rPr>
                <w:sz w:val="22"/>
                <w:szCs w:val="22"/>
                <w:highlight w:val="yellow"/>
              </w:rPr>
              <w:t>Junction with</w:t>
            </w:r>
            <w:r w:rsidR="00567B2D" w:rsidRPr="007F2737">
              <w:rPr>
                <w:sz w:val="22"/>
                <w:szCs w:val="22"/>
                <w:highlight w:val="yellow"/>
              </w:rPr>
              <w:t xml:space="preserve"> </w:t>
            </w:r>
          </w:p>
          <w:p w:rsidR="00C024ED" w:rsidRPr="007F2737" w:rsidRDefault="00567B2D" w:rsidP="00777FE0">
            <w:pPr>
              <w:spacing w:line="276" w:lineRule="auto"/>
              <w:jc w:val="center"/>
              <w:rPr>
                <w:sz w:val="22"/>
                <w:szCs w:val="22"/>
                <w:highlight w:val="yellow"/>
              </w:rPr>
            </w:pPr>
            <w:r w:rsidRPr="007F2737">
              <w:rPr>
                <w:sz w:val="22"/>
                <w:szCs w:val="22"/>
                <w:highlight w:val="yellow"/>
              </w:rPr>
              <w:t xml:space="preserve">NFSR </w:t>
            </w:r>
            <w:r w:rsidR="00A23FF6">
              <w:rPr>
                <w:sz w:val="22"/>
                <w:szCs w:val="22"/>
                <w:highlight w:val="yellow"/>
              </w:rPr>
              <w:t>606.1</w:t>
            </w:r>
          </w:p>
        </w:tc>
        <w:tc>
          <w:tcPr>
            <w:tcW w:w="2160" w:type="dxa"/>
            <w:tcBorders>
              <w:top w:val="single" w:sz="2" w:space="0" w:color="000000"/>
              <w:left w:val="single" w:sz="2" w:space="0" w:color="000000"/>
              <w:bottom w:val="single" w:sz="2" w:space="0" w:color="000000"/>
              <w:right w:val="nil"/>
            </w:tcBorders>
            <w:vAlign w:val="center"/>
          </w:tcPr>
          <w:p w:rsidR="00F04321" w:rsidRPr="007F2737" w:rsidRDefault="0039501D" w:rsidP="00777FE0">
            <w:pPr>
              <w:spacing w:line="276" w:lineRule="auto"/>
              <w:jc w:val="center"/>
              <w:rPr>
                <w:sz w:val="22"/>
                <w:szCs w:val="22"/>
                <w:highlight w:val="yellow"/>
              </w:rPr>
            </w:pPr>
            <w:r w:rsidRPr="007F2737">
              <w:rPr>
                <w:sz w:val="22"/>
                <w:szCs w:val="22"/>
                <w:highlight w:val="yellow"/>
              </w:rPr>
              <w:t xml:space="preserve">Termination </w:t>
            </w:r>
          </w:p>
          <w:p w:rsidR="00C024ED" w:rsidRPr="007F2737" w:rsidRDefault="0028544E" w:rsidP="00777FE0">
            <w:pPr>
              <w:spacing w:line="276" w:lineRule="auto"/>
              <w:jc w:val="center"/>
              <w:rPr>
                <w:sz w:val="22"/>
                <w:szCs w:val="22"/>
                <w:highlight w:val="yellow"/>
              </w:rPr>
            </w:pPr>
            <w:r>
              <w:rPr>
                <w:sz w:val="22"/>
                <w:szCs w:val="22"/>
                <w:highlight w:val="yellow"/>
              </w:rPr>
              <w:t>Point in unit 2</w:t>
            </w:r>
          </w:p>
        </w:tc>
        <w:tc>
          <w:tcPr>
            <w:tcW w:w="1170" w:type="dxa"/>
            <w:tcBorders>
              <w:top w:val="single" w:sz="2" w:space="0" w:color="000000"/>
              <w:left w:val="single" w:sz="2" w:space="0" w:color="000000"/>
              <w:bottom w:val="single" w:sz="2" w:space="0" w:color="000000"/>
              <w:right w:val="nil"/>
            </w:tcBorders>
            <w:vAlign w:val="center"/>
          </w:tcPr>
          <w:p w:rsidR="00C024ED" w:rsidRPr="007F2737" w:rsidRDefault="00C024ED" w:rsidP="00777FE0">
            <w:pPr>
              <w:spacing w:line="276" w:lineRule="auto"/>
              <w:jc w:val="center"/>
              <w:rPr>
                <w:sz w:val="22"/>
                <w:szCs w:val="22"/>
                <w:highlight w:val="yellow"/>
              </w:rPr>
            </w:pPr>
            <w:r w:rsidRPr="007F2737">
              <w:rPr>
                <w:sz w:val="22"/>
                <w:szCs w:val="22"/>
                <w:highlight w:val="yellow"/>
              </w:rPr>
              <w:t>R</w:t>
            </w:r>
          </w:p>
        </w:tc>
        <w:tc>
          <w:tcPr>
            <w:tcW w:w="2250" w:type="dxa"/>
            <w:tcBorders>
              <w:top w:val="single" w:sz="2" w:space="0" w:color="000000"/>
              <w:left w:val="single" w:sz="2" w:space="0" w:color="000000"/>
              <w:bottom w:val="single" w:sz="2" w:space="0" w:color="000000"/>
              <w:right w:val="single" w:sz="2" w:space="0" w:color="000000"/>
            </w:tcBorders>
            <w:vAlign w:val="center"/>
          </w:tcPr>
          <w:p w:rsidR="00C024ED" w:rsidRPr="007F2737" w:rsidRDefault="0034383C" w:rsidP="00777FE0">
            <w:pPr>
              <w:spacing w:line="276" w:lineRule="auto"/>
              <w:jc w:val="center"/>
              <w:rPr>
                <w:sz w:val="22"/>
                <w:szCs w:val="22"/>
                <w:highlight w:val="yellow"/>
              </w:rPr>
            </w:pPr>
            <w:r w:rsidRPr="007F2737">
              <w:rPr>
                <w:sz w:val="22"/>
                <w:szCs w:val="22"/>
                <w:highlight w:val="yellow"/>
              </w:rPr>
              <w:t>1, 2, 3</w:t>
            </w:r>
          </w:p>
        </w:tc>
      </w:tr>
      <w:tr w:rsidR="006E6615" w:rsidRPr="007F2737" w:rsidTr="00F04321">
        <w:trPr>
          <w:jc w:val="center"/>
        </w:trPr>
        <w:tc>
          <w:tcPr>
            <w:tcW w:w="135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171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2337"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216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117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2250" w:type="dxa"/>
            <w:tcBorders>
              <w:top w:val="single" w:sz="2" w:space="0" w:color="000000"/>
              <w:left w:val="single" w:sz="2" w:space="0" w:color="000000"/>
              <w:bottom w:val="single" w:sz="4" w:space="0" w:color="auto"/>
              <w:right w:val="single" w:sz="2" w:space="0" w:color="000000"/>
            </w:tcBorders>
            <w:vAlign w:val="center"/>
          </w:tcPr>
          <w:p w:rsidR="006E6615" w:rsidRPr="007F2737" w:rsidRDefault="006E6615" w:rsidP="00777FE0">
            <w:pPr>
              <w:spacing w:line="276" w:lineRule="auto"/>
              <w:jc w:val="center"/>
              <w:rPr>
                <w:sz w:val="22"/>
                <w:szCs w:val="22"/>
                <w:highlight w:val="yellow"/>
              </w:rPr>
            </w:pPr>
          </w:p>
        </w:tc>
      </w:tr>
      <w:tr w:rsidR="006E6615" w:rsidRPr="007F2737" w:rsidTr="00F04321">
        <w:trPr>
          <w:jc w:val="center"/>
        </w:trPr>
        <w:tc>
          <w:tcPr>
            <w:tcW w:w="135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171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2337"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216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117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2250" w:type="dxa"/>
            <w:tcBorders>
              <w:top w:val="single" w:sz="2" w:space="0" w:color="000000"/>
              <w:left w:val="single" w:sz="2" w:space="0" w:color="000000"/>
              <w:bottom w:val="single" w:sz="4" w:space="0" w:color="auto"/>
              <w:right w:val="single" w:sz="2" w:space="0" w:color="000000"/>
            </w:tcBorders>
            <w:vAlign w:val="center"/>
          </w:tcPr>
          <w:p w:rsidR="006E6615" w:rsidRPr="007F2737" w:rsidRDefault="006E6615" w:rsidP="00777FE0">
            <w:pPr>
              <w:spacing w:line="276" w:lineRule="auto"/>
              <w:jc w:val="center"/>
              <w:rPr>
                <w:sz w:val="22"/>
                <w:szCs w:val="22"/>
                <w:highlight w:val="yellow"/>
              </w:rPr>
            </w:pPr>
          </w:p>
        </w:tc>
      </w:tr>
      <w:tr w:rsidR="006E6615" w:rsidRPr="007F2737" w:rsidTr="00F04321">
        <w:trPr>
          <w:jc w:val="center"/>
        </w:trPr>
        <w:tc>
          <w:tcPr>
            <w:tcW w:w="135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171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2337"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216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1170" w:type="dxa"/>
            <w:tcBorders>
              <w:top w:val="single" w:sz="2" w:space="0" w:color="000000"/>
              <w:left w:val="single" w:sz="2" w:space="0" w:color="000000"/>
              <w:bottom w:val="single" w:sz="4" w:space="0" w:color="auto"/>
              <w:right w:val="nil"/>
            </w:tcBorders>
            <w:vAlign w:val="center"/>
          </w:tcPr>
          <w:p w:rsidR="006E6615" w:rsidRPr="007F2737" w:rsidRDefault="006E6615" w:rsidP="00777FE0">
            <w:pPr>
              <w:spacing w:line="276" w:lineRule="auto"/>
              <w:jc w:val="center"/>
              <w:rPr>
                <w:sz w:val="22"/>
                <w:szCs w:val="22"/>
                <w:highlight w:val="yellow"/>
              </w:rPr>
            </w:pPr>
          </w:p>
        </w:tc>
        <w:tc>
          <w:tcPr>
            <w:tcW w:w="2250" w:type="dxa"/>
            <w:tcBorders>
              <w:top w:val="single" w:sz="2" w:space="0" w:color="000000"/>
              <w:left w:val="single" w:sz="2" w:space="0" w:color="000000"/>
              <w:bottom w:val="single" w:sz="4" w:space="0" w:color="auto"/>
              <w:right w:val="single" w:sz="2" w:space="0" w:color="000000"/>
            </w:tcBorders>
            <w:vAlign w:val="center"/>
          </w:tcPr>
          <w:p w:rsidR="006E6615" w:rsidRPr="007F2737" w:rsidRDefault="006E6615" w:rsidP="00777FE0">
            <w:pPr>
              <w:spacing w:line="276" w:lineRule="auto"/>
              <w:jc w:val="center"/>
              <w:rPr>
                <w:sz w:val="22"/>
                <w:szCs w:val="22"/>
                <w:highlight w:val="yellow"/>
              </w:rPr>
            </w:pPr>
          </w:p>
        </w:tc>
      </w:tr>
    </w:tbl>
    <w:p w:rsidR="009677E7" w:rsidRDefault="009677E7" w:rsidP="00832FC6">
      <w:pPr>
        <w:spacing w:line="276" w:lineRule="auto"/>
        <w:jc w:val="both"/>
        <w:rPr>
          <w:b/>
          <w:sz w:val="22"/>
          <w:szCs w:val="22"/>
        </w:rPr>
      </w:pPr>
    </w:p>
    <w:tbl>
      <w:tblPr>
        <w:tblStyle w:val="TableGrid"/>
        <w:tblW w:w="0" w:type="auto"/>
        <w:jc w:val="center"/>
        <w:tblLook w:val="04A0" w:firstRow="1" w:lastRow="0" w:firstColumn="1" w:lastColumn="0" w:noHBand="0" w:noVBand="1"/>
      </w:tblPr>
      <w:tblGrid>
        <w:gridCol w:w="326"/>
        <w:gridCol w:w="10464"/>
      </w:tblGrid>
      <w:tr w:rsidR="009677E7" w:rsidRPr="009677E7" w:rsidTr="00B07247">
        <w:trPr>
          <w:trHeight w:val="368"/>
          <w:jc w:val="center"/>
        </w:trPr>
        <w:tc>
          <w:tcPr>
            <w:tcW w:w="0" w:type="auto"/>
            <w:gridSpan w:val="2"/>
            <w:shd w:val="clear" w:color="auto" w:fill="A6A6A6" w:themeFill="background1" w:themeFillShade="A6"/>
            <w:vAlign w:val="center"/>
          </w:tcPr>
          <w:p w:rsidR="009677E7" w:rsidRPr="009677E7" w:rsidRDefault="009677E7" w:rsidP="00777FE0">
            <w:pPr>
              <w:spacing w:line="276" w:lineRule="auto"/>
              <w:jc w:val="center"/>
              <w:rPr>
                <w:b/>
                <w:sz w:val="22"/>
                <w:szCs w:val="22"/>
              </w:rPr>
            </w:pPr>
            <w:r w:rsidRPr="009677E7">
              <w:rPr>
                <w:b/>
                <w:sz w:val="22"/>
                <w:szCs w:val="22"/>
              </w:rPr>
              <w:t>RESTRICTION</w:t>
            </w:r>
            <w:r w:rsidR="009C3381">
              <w:rPr>
                <w:b/>
                <w:sz w:val="22"/>
                <w:szCs w:val="22"/>
              </w:rPr>
              <w:t xml:space="preserve"> DESCRIPTION</w:t>
            </w:r>
          </w:p>
        </w:tc>
      </w:tr>
      <w:tr w:rsidR="009677E7" w:rsidRPr="009677E7" w:rsidTr="009677E7">
        <w:trPr>
          <w:jc w:val="center"/>
        </w:trPr>
        <w:tc>
          <w:tcPr>
            <w:tcW w:w="0" w:type="auto"/>
            <w:vAlign w:val="center"/>
          </w:tcPr>
          <w:p w:rsidR="009677E7" w:rsidRPr="009677E7" w:rsidRDefault="009677E7" w:rsidP="00777FE0">
            <w:pPr>
              <w:spacing w:line="276" w:lineRule="auto"/>
              <w:jc w:val="center"/>
              <w:rPr>
                <w:sz w:val="22"/>
                <w:szCs w:val="22"/>
                <w:highlight w:val="yellow"/>
              </w:rPr>
            </w:pPr>
            <w:r w:rsidRPr="009677E7">
              <w:rPr>
                <w:sz w:val="22"/>
                <w:szCs w:val="22"/>
                <w:highlight w:val="yellow"/>
              </w:rPr>
              <w:t>1</w:t>
            </w:r>
          </w:p>
        </w:tc>
        <w:tc>
          <w:tcPr>
            <w:tcW w:w="0" w:type="auto"/>
            <w:vAlign w:val="center"/>
          </w:tcPr>
          <w:p w:rsidR="009677E7" w:rsidRPr="009677E7" w:rsidRDefault="009677E7" w:rsidP="00777FE0">
            <w:pPr>
              <w:spacing w:line="276" w:lineRule="auto"/>
              <w:rPr>
                <w:sz w:val="22"/>
                <w:szCs w:val="22"/>
                <w:highlight w:val="yellow"/>
              </w:rPr>
            </w:pPr>
            <w:r w:rsidRPr="009677E7">
              <w:rPr>
                <w:sz w:val="22"/>
                <w:szCs w:val="22"/>
                <w:highlight w:val="yellow"/>
              </w:rPr>
              <w:t xml:space="preserve">No hauling will be allowed </w:t>
            </w:r>
            <w:r w:rsidR="00A23FF6">
              <w:rPr>
                <w:sz w:val="22"/>
                <w:szCs w:val="22"/>
                <w:highlight w:val="yellow"/>
              </w:rPr>
              <w:t>7pm to 7am Monday-Saturday and on Sundays</w:t>
            </w:r>
          </w:p>
        </w:tc>
      </w:tr>
      <w:tr w:rsidR="009677E7" w:rsidRPr="009677E7" w:rsidTr="009677E7">
        <w:trPr>
          <w:jc w:val="center"/>
        </w:trPr>
        <w:tc>
          <w:tcPr>
            <w:tcW w:w="0" w:type="auto"/>
            <w:vAlign w:val="center"/>
          </w:tcPr>
          <w:p w:rsidR="009677E7" w:rsidRPr="009677E7" w:rsidRDefault="009677E7" w:rsidP="00777FE0">
            <w:pPr>
              <w:spacing w:line="276" w:lineRule="auto"/>
              <w:jc w:val="center"/>
              <w:rPr>
                <w:sz w:val="22"/>
                <w:szCs w:val="22"/>
                <w:highlight w:val="yellow"/>
              </w:rPr>
            </w:pPr>
            <w:r w:rsidRPr="009677E7">
              <w:rPr>
                <w:sz w:val="22"/>
                <w:szCs w:val="22"/>
                <w:highlight w:val="yellow"/>
              </w:rPr>
              <w:t>2</w:t>
            </w:r>
          </w:p>
        </w:tc>
        <w:tc>
          <w:tcPr>
            <w:tcW w:w="0" w:type="auto"/>
            <w:vAlign w:val="center"/>
          </w:tcPr>
          <w:p w:rsidR="009677E7" w:rsidRPr="009677E7" w:rsidRDefault="009677E7" w:rsidP="00777FE0">
            <w:pPr>
              <w:spacing w:line="276" w:lineRule="auto"/>
              <w:rPr>
                <w:sz w:val="22"/>
                <w:szCs w:val="22"/>
                <w:highlight w:val="yellow"/>
              </w:rPr>
            </w:pPr>
            <w:r w:rsidRPr="009677E7">
              <w:rPr>
                <w:sz w:val="22"/>
                <w:szCs w:val="22"/>
                <w:highlight w:val="yellow"/>
              </w:rPr>
              <w:t>No hauling allowed when the road base or subgrade is water saturated and is not frozen</w:t>
            </w:r>
          </w:p>
        </w:tc>
      </w:tr>
      <w:tr w:rsidR="009677E7" w:rsidRPr="009677E7" w:rsidTr="009677E7">
        <w:trPr>
          <w:jc w:val="center"/>
        </w:trPr>
        <w:tc>
          <w:tcPr>
            <w:tcW w:w="0" w:type="auto"/>
            <w:vAlign w:val="center"/>
          </w:tcPr>
          <w:p w:rsidR="009677E7" w:rsidRPr="009677E7" w:rsidRDefault="009677E7" w:rsidP="00777FE0">
            <w:pPr>
              <w:spacing w:line="276" w:lineRule="auto"/>
              <w:jc w:val="center"/>
              <w:rPr>
                <w:sz w:val="22"/>
                <w:szCs w:val="22"/>
                <w:highlight w:val="yellow"/>
              </w:rPr>
            </w:pPr>
            <w:r w:rsidRPr="009677E7">
              <w:rPr>
                <w:sz w:val="22"/>
                <w:szCs w:val="22"/>
                <w:highlight w:val="yellow"/>
              </w:rPr>
              <w:t>3</w:t>
            </w:r>
          </w:p>
        </w:tc>
        <w:tc>
          <w:tcPr>
            <w:tcW w:w="0" w:type="auto"/>
            <w:vAlign w:val="center"/>
          </w:tcPr>
          <w:p w:rsidR="009677E7" w:rsidRPr="009677E7" w:rsidRDefault="009677E7" w:rsidP="00777FE0">
            <w:pPr>
              <w:spacing w:line="276" w:lineRule="auto"/>
              <w:rPr>
                <w:sz w:val="22"/>
                <w:szCs w:val="22"/>
                <w:highlight w:val="yellow"/>
              </w:rPr>
            </w:pPr>
            <w:r w:rsidRPr="009677E7">
              <w:rPr>
                <w:sz w:val="22"/>
                <w:szCs w:val="22"/>
                <w:highlight w:val="yellow"/>
              </w:rPr>
              <w:t xml:space="preserve">No operations </w:t>
            </w:r>
            <w:r w:rsidR="00A23FF6">
              <w:rPr>
                <w:sz w:val="22"/>
                <w:szCs w:val="22"/>
                <w:highlight w:val="yellow"/>
              </w:rPr>
              <w:t>5</w:t>
            </w:r>
            <w:r w:rsidR="00F04321">
              <w:rPr>
                <w:sz w:val="22"/>
                <w:szCs w:val="22"/>
                <w:highlight w:val="yellow"/>
              </w:rPr>
              <w:t xml:space="preserve">pm the </w:t>
            </w:r>
            <w:r w:rsidR="00A23FF6">
              <w:rPr>
                <w:sz w:val="22"/>
                <w:szCs w:val="22"/>
                <w:highlight w:val="yellow"/>
              </w:rPr>
              <w:t>Fri</w:t>
            </w:r>
            <w:r w:rsidR="00F04321">
              <w:rPr>
                <w:sz w:val="22"/>
                <w:szCs w:val="22"/>
                <w:highlight w:val="yellow"/>
              </w:rPr>
              <w:t xml:space="preserve">day before the holiday </w:t>
            </w:r>
            <w:r w:rsidR="00A23FF6">
              <w:rPr>
                <w:sz w:val="22"/>
                <w:szCs w:val="22"/>
                <w:highlight w:val="yellow"/>
              </w:rPr>
              <w:t xml:space="preserve">weekend </w:t>
            </w:r>
            <w:r w:rsidR="00F04321">
              <w:rPr>
                <w:sz w:val="22"/>
                <w:szCs w:val="22"/>
                <w:highlight w:val="yellow"/>
              </w:rPr>
              <w:t>until</w:t>
            </w:r>
            <w:r w:rsidRPr="009677E7">
              <w:rPr>
                <w:sz w:val="22"/>
                <w:szCs w:val="22"/>
                <w:highlight w:val="yellow"/>
              </w:rPr>
              <w:t xml:space="preserve"> </w:t>
            </w:r>
            <w:r w:rsidR="00A23FF6">
              <w:rPr>
                <w:sz w:val="22"/>
                <w:szCs w:val="22"/>
                <w:highlight w:val="yellow"/>
              </w:rPr>
              <w:t>7</w:t>
            </w:r>
            <w:r w:rsidRPr="009677E7">
              <w:rPr>
                <w:sz w:val="22"/>
                <w:szCs w:val="22"/>
                <w:highlight w:val="yellow"/>
              </w:rPr>
              <w:t>am the day after the holiday</w:t>
            </w:r>
            <w:r w:rsidR="00A23FF6">
              <w:rPr>
                <w:sz w:val="22"/>
                <w:szCs w:val="22"/>
                <w:highlight w:val="yellow"/>
              </w:rPr>
              <w:t xml:space="preserve"> or 5pm before the holiday until 7am the day after the holiday if holiday does not fall on a weekend</w:t>
            </w:r>
            <w:r w:rsidRPr="009677E7">
              <w:rPr>
                <w:sz w:val="22"/>
                <w:szCs w:val="22"/>
                <w:highlight w:val="yellow"/>
              </w:rPr>
              <w:t>.  Applies to the following holidays: Memorial Day, Independence Day</w:t>
            </w:r>
            <w:r w:rsidR="00A23FF6">
              <w:rPr>
                <w:sz w:val="22"/>
                <w:szCs w:val="22"/>
                <w:highlight w:val="yellow"/>
              </w:rPr>
              <w:t xml:space="preserve"> and </w:t>
            </w:r>
            <w:r w:rsidRPr="009677E7">
              <w:rPr>
                <w:sz w:val="22"/>
                <w:szCs w:val="22"/>
                <w:highlight w:val="yellow"/>
              </w:rPr>
              <w:t>Labor Day</w:t>
            </w:r>
          </w:p>
        </w:tc>
      </w:tr>
      <w:tr w:rsidR="009677E7" w:rsidRPr="009677E7" w:rsidTr="009677E7">
        <w:trPr>
          <w:jc w:val="center"/>
        </w:trPr>
        <w:tc>
          <w:tcPr>
            <w:tcW w:w="0" w:type="auto"/>
            <w:vAlign w:val="center"/>
          </w:tcPr>
          <w:p w:rsidR="009677E7" w:rsidRPr="009677E7" w:rsidRDefault="009677E7" w:rsidP="00777FE0">
            <w:pPr>
              <w:spacing w:line="276" w:lineRule="auto"/>
              <w:jc w:val="center"/>
              <w:rPr>
                <w:sz w:val="22"/>
                <w:szCs w:val="22"/>
                <w:highlight w:val="yellow"/>
              </w:rPr>
            </w:pPr>
            <w:r w:rsidRPr="009677E7">
              <w:rPr>
                <w:sz w:val="22"/>
                <w:szCs w:val="22"/>
                <w:highlight w:val="yellow"/>
              </w:rPr>
              <w:t>4</w:t>
            </w:r>
          </w:p>
        </w:tc>
        <w:tc>
          <w:tcPr>
            <w:tcW w:w="0" w:type="auto"/>
            <w:vAlign w:val="center"/>
          </w:tcPr>
          <w:p w:rsidR="009677E7" w:rsidRPr="009677E7" w:rsidRDefault="00A23FF6" w:rsidP="00777FE0">
            <w:pPr>
              <w:spacing w:line="276" w:lineRule="auto"/>
              <w:rPr>
                <w:sz w:val="22"/>
                <w:szCs w:val="22"/>
                <w:highlight w:val="yellow"/>
              </w:rPr>
            </w:pPr>
            <w:r>
              <w:rPr>
                <w:sz w:val="22"/>
                <w:szCs w:val="22"/>
                <w:highlight w:val="yellow"/>
              </w:rPr>
              <w:t>G</w:t>
            </w:r>
            <w:r w:rsidR="009677E7" w:rsidRPr="009677E7">
              <w:rPr>
                <w:sz w:val="22"/>
                <w:szCs w:val="22"/>
                <w:highlight w:val="yellow"/>
              </w:rPr>
              <w:t>ate shall remain closed unless otherwise agreed to in writing</w:t>
            </w:r>
          </w:p>
        </w:tc>
      </w:tr>
    </w:tbl>
    <w:p w:rsidR="009677E7" w:rsidRDefault="00C01B26" w:rsidP="0062431D">
      <w:pPr>
        <w:spacing w:before="240" w:after="60" w:line="276" w:lineRule="auto"/>
        <w:jc w:val="both"/>
        <w:rPr>
          <w:sz w:val="22"/>
          <w:szCs w:val="22"/>
        </w:rPr>
      </w:pPr>
      <w:r w:rsidRPr="00946243">
        <w:rPr>
          <w:b/>
          <w:sz w:val="22"/>
          <w:szCs w:val="22"/>
          <w:highlight w:val="yellow"/>
        </w:rPr>
        <w:t xml:space="preserve">Road Reconstruction: </w:t>
      </w:r>
      <w:r w:rsidRPr="00946243">
        <w:rPr>
          <w:sz w:val="22"/>
          <w:szCs w:val="22"/>
          <w:highlight w:val="yellow"/>
        </w:rPr>
        <w:t>Unless agreed otherwise, roads with specified reconstruction shall be completed and accepted in writing by the Government on any portion of road prior to hauling</w:t>
      </w:r>
      <w:r w:rsidRPr="00C01B26">
        <w:rPr>
          <w:sz w:val="22"/>
          <w:szCs w:val="22"/>
        </w:rPr>
        <w:t>.</w:t>
      </w:r>
    </w:p>
    <w:p w:rsidR="00441982" w:rsidRDefault="00441982" w:rsidP="0062431D">
      <w:pPr>
        <w:spacing w:line="276" w:lineRule="auto"/>
        <w:jc w:val="both"/>
        <w:rPr>
          <w:color w:val="FF0000"/>
          <w:sz w:val="22"/>
          <w:szCs w:val="22"/>
        </w:rPr>
      </w:pPr>
      <w:r>
        <w:rPr>
          <w:color w:val="FF0000"/>
          <w:sz w:val="22"/>
          <w:szCs w:val="22"/>
        </w:rPr>
        <w:t>Specific requirements of Use of Roads by Contractor will be included in individual Task Orders if applicable.</w:t>
      </w:r>
    </w:p>
    <w:p w:rsidR="0062431D" w:rsidRDefault="0062431D" w:rsidP="0062431D">
      <w:pPr>
        <w:spacing w:line="276" w:lineRule="auto"/>
        <w:jc w:val="both"/>
        <w:rPr>
          <w:color w:val="FF0000"/>
          <w:sz w:val="22"/>
          <w:szCs w:val="22"/>
        </w:rPr>
      </w:pPr>
    </w:p>
    <w:p w:rsidR="00F477FF" w:rsidRPr="00F477FF" w:rsidRDefault="00F477FF" w:rsidP="0062431D">
      <w:pPr>
        <w:spacing w:line="276" w:lineRule="auto"/>
        <w:ind w:left="288"/>
        <w:jc w:val="both"/>
        <w:rPr>
          <w:sz w:val="22"/>
          <w:szCs w:val="22"/>
        </w:rPr>
      </w:pPr>
      <w:r w:rsidRPr="002D59E1">
        <w:rPr>
          <w:b/>
          <w:szCs w:val="22"/>
          <w:u w:val="single"/>
        </w:rPr>
        <w:t>H.4.1</w:t>
      </w:r>
      <w:r w:rsidRPr="00F477FF">
        <w:rPr>
          <w:b/>
          <w:szCs w:val="22"/>
          <w:u w:val="single"/>
        </w:rPr>
        <w:tab/>
      </w:r>
      <w:r w:rsidRPr="009914FA">
        <w:rPr>
          <w:b/>
          <w:szCs w:val="22"/>
          <w:u w:val="single"/>
        </w:rPr>
        <w:t>SNOW REMOVAL</w:t>
      </w:r>
      <w:r w:rsidRPr="009914FA">
        <w:rPr>
          <w:szCs w:val="22"/>
        </w:rPr>
        <w:t xml:space="preserve"> </w:t>
      </w:r>
      <w:r w:rsidRPr="009914FA">
        <w:rPr>
          <w:sz w:val="22"/>
          <w:szCs w:val="22"/>
        </w:rPr>
        <w:t>— See Appendix B, K-F.3.6#</w:t>
      </w:r>
    </w:p>
    <w:p w:rsidR="009677E7" w:rsidRPr="00123E2D" w:rsidRDefault="009677E7" w:rsidP="00832FC6">
      <w:pPr>
        <w:spacing w:line="276" w:lineRule="auto"/>
        <w:jc w:val="both"/>
        <w:rPr>
          <w:b/>
          <w:sz w:val="22"/>
          <w:szCs w:val="22"/>
        </w:rPr>
      </w:pPr>
    </w:p>
    <w:p w:rsidR="00AA6006" w:rsidRPr="00123E2D" w:rsidRDefault="00F20D79" w:rsidP="00832FC6">
      <w:pPr>
        <w:pStyle w:val="Heading3"/>
        <w:spacing w:line="276" w:lineRule="auto"/>
      </w:pPr>
      <w:bookmarkStart w:id="76" w:name="_Toc16155395"/>
      <w:r w:rsidRPr="002D59E1">
        <w:t>H.</w:t>
      </w:r>
      <w:r w:rsidR="00BA3CCE" w:rsidRPr="002D59E1">
        <w:t>5</w:t>
      </w:r>
      <w:r w:rsidRPr="00123E2D">
        <w:tab/>
      </w:r>
      <w:r w:rsidRPr="00134152">
        <w:t>ROAD MAINTENANCE</w:t>
      </w:r>
      <w:bookmarkEnd w:id="76"/>
      <w:r w:rsidRPr="00123E2D">
        <w:t xml:space="preserve"> </w:t>
      </w:r>
    </w:p>
    <w:p w:rsidR="00AA6006" w:rsidRPr="00946243" w:rsidRDefault="00AA6006" w:rsidP="0062431D">
      <w:pPr>
        <w:spacing w:after="60" w:line="276" w:lineRule="auto"/>
        <w:jc w:val="both"/>
        <w:rPr>
          <w:sz w:val="22"/>
          <w:szCs w:val="22"/>
          <w:highlight w:val="yellow"/>
        </w:rPr>
      </w:pPr>
      <w:r w:rsidRPr="00946243">
        <w:rPr>
          <w:sz w:val="22"/>
          <w:szCs w:val="22"/>
          <w:highlight w:val="yellow"/>
        </w:rPr>
        <w:t xml:space="preserve">Contractor shall maintain roads, commensurate with </w:t>
      </w:r>
      <w:r w:rsidR="0045696F" w:rsidRPr="00946243">
        <w:rPr>
          <w:sz w:val="22"/>
          <w:szCs w:val="22"/>
          <w:highlight w:val="yellow"/>
        </w:rPr>
        <w:t xml:space="preserve">the </w:t>
      </w:r>
      <w:r w:rsidRPr="00946243">
        <w:rPr>
          <w:sz w:val="22"/>
          <w:szCs w:val="22"/>
          <w:highlight w:val="yellow"/>
        </w:rPr>
        <w:t>Contractor’s use, in accordance with Road Maintenance Requirements and the Road Maintenance Specifications</w:t>
      </w:r>
      <w:r w:rsidR="00222E2E" w:rsidRPr="00946243">
        <w:rPr>
          <w:sz w:val="22"/>
          <w:szCs w:val="22"/>
          <w:highlight w:val="yellow"/>
        </w:rPr>
        <w:t xml:space="preserve"> (Appendix C)</w:t>
      </w:r>
      <w:r w:rsidRPr="00946243">
        <w:rPr>
          <w:sz w:val="22"/>
          <w:szCs w:val="22"/>
          <w:highlight w:val="yellow"/>
        </w:rPr>
        <w:t>.</w:t>
      </w:r>
      <w:r w:rsidR="00AA0020" w:rsidRPr="00946243">
        <w:rPr>
          <w:sz w:val="22"/>
          <w:szCs w:val="22"/>
          <w:highlight w:val="yellow"/>
        </w:rPr>
        <w:t xml:space="preserve"> </w:t>
      </w:r>
      <w:r w:rsidRPr="00946243">
        <w:rPr>
          <w:sz w:val="22"/>
          <w:szCs w:val="22"/>
          <w:highlight w:val="yellow"/>
        </w:rPr>
        <w:t xml:space="preserve"> Performance of road maintenance work by </w:t>
      </w:r>
      <w:r w:rsidR="0045696F" w:rsidRPr="00946243">
        <w:rPr>
          <w:sz w:val="22"/>
          <w:szCs w:val="22"/>
          <w:highlight w:val="yellow"/>
        </w:rPr>
        <w:t xml:space="preserve">the </w:t>
      </w:r>
      <w:r w:rsidRPr="00946243">
        <w:rPr>
          <w:sz w:val="22"/>
          <w:szCs w:val="22"/>
          <w:highlight w:val="yellow"/>
        </w:rPr>
        <w:t xml:space="preserve">Contractor may be required prior to, during, </w:t>
      </w:r>
      <w:r w:rsidR="00D477BD" w:rsidRPr="00946243">
        <w:rPr>
          <w:sz w:val="22"/>
          <w:szCs w:val="22"/>
          <w:highlight w:val="yellow"/>
        </w:rPr>
        <w:t>and/</w:t>
      </w:r>
      <w:r w:rsidRPr="00946243">
        <w:rPr>
          <w:sz w:val="22"/>
          <w:szCs w:val="22"/>
          <w:highlight w:val="yellow"/>
        </w:rPr>
        <w:t xml:space="preserve">or after each period of use. </w:t>
      </w:r>
      <w:r w:rsidR="00AA0020" w:rsidRPr="00946243">
        <w:rPr>
          <w:sz w:val="22"/>
          <w:szCs w:val="22"/>
          <w:highlight w:val="yellow"/>
        </w:rPr>
        <w:t xml:space="preserve"> </w:t>
      </w:r>
      <w:r w:rsidRPr="00946243">
        <w:rPr>
          <w:sz w:val="22"/>
          <w:szCs w:val="22"/>
          <w:highlight w:val="yellow"/>
        </w:rPr>
        <w:t xml:space="preserve">The timing of work accomplishment shall be based on </w:t>
      </w:r>
      <w:r w:rsidR="0045696F" w:rsidRPr="00946243">
        <w:rPr>
          <w:sz w:val="22"/>
          <w:szCs w:val="22"/>
          <w:highlight w:val="yellow"/>
        </w:rPr>
        <w:t xml:space="preserve">the </w:t>
      </w:r>
      <w:r w:rsidRPr="00946243">
        <w:rPr>
          <w:sz w:val="22"/>
          <w:szCs w:val="22"/>
          <w:highlight w:val="yellow"/>
        </w:rPr>
        <w:t xml:space="preserve">Contractor’s </w:t>
      </w:r>
      <w:r w:rsidR="003D4337" w:rsidRPr="00946243">
        <w:rPr>
          <w:sz w:val="22"/>
          <w:szCs w:val="22"/>
          <w:highlight w:val="yellow"/>
        </w:rPr>
        <w:t>Progress</w:t>
      </w:r>
      <w:r w:rsidRPr="00946243">
        <w:rPr>
          <w:sz w:val="22"/>
          <w:szCs w:val="22"/>
          <w:highlight w:val="yellow"/>
        </w:rPr>
        <w:t xml:space="preserve"> Schedule</w:t>
      </w:r>
      <w:r w:rsidR="00CD6FF5" w:rsidRPr="00946243">
        <w:rPr>
          <w:sz w:val="22"/>
          <w:szCs w:val="22"/>
          <w:highlight w:val="yellow"/>
        </w:rPr>
        <w:t>.</w:t>
      </w:r>
    </w:p>
    <w:p w:rsidR="00A27204" w:rsidRPr="00946243" w:rsidRDefault="00F64B95" w:rsidP="0062431D">
      <w:pPr>
        <w:spacing w:after="60" w:line="276" w:lineRule="auto"/>
        <w:jc w:val="both"/>
        <w:rPr>
          <w:sz w:val="22"/>
          <w:szCs w:val="22"/>
          <w:highlight w:val="yellow"/>
        </w:rPr>
      </w:pPr>
      <w:r>
        <w:rPr>
          <w:sz w:val="22"/>
          <w:szCs w:val="22"/>
          <w:highlight w:val="yellow"/>
        </w:rPr>
        <w:t xml:space="preserve">When </w:t>
      </w:r>
      <w:r w:rsidR="00A27204" w:rsidRPr="00946243">
        <w:rPr>
          <w:sz w:val="22"/>
          <w:szCs w:val="22"/>
          <w:highlight w:val="yellow"/>
        </w:rPr>
        <w:t xml:space="preserve">2 or more commercial users are simultaneously using the same road where </w:t>
      </w:r>
      <w:r w:rsidR="0045696F" w:rsidRPr="00946243">
        <w:rPr>
          <w:sz w:val="22"/>
          <w:szCs w:val="22"/>
          <w:highlight w:val="yellow"/>
        </w:rPr>
        <w:t xml:space="preserve">the </w:t>
      </w:r>
      <w:r w:rsidR="00454195" w:rsidRPr="00946243">
        <w:rPr>
          <w:sz w:val="22"/>
          <w:szCs w:val="22"/>
          <w:highlight w:val="yellow"/>
        </w:rPr>
        <w:t>Government</w:t>
      </w:r>
      <w:r w:rsidR="00A27204" w:rsidRPr="00946243">
        <w:rPr>
          <w:sz w:val="22"/>
          <w:szCs w:val="22"/>
          <w:highlight w:val="yellow"/>
        </w:rPr>
        <w:t xml:space="preserve"> is not requiring maintenance deposits, the commercial users will develop maintenance responsibilities and arrangements f</w:t>
      </w:r>
      <w:r w:rsidR="009D5FD2" w:rsidRPr="00946243">
        <w:rPr>
          <w:sz w:val="22"/>
          <w:szCs w:val="22"/>
          <w:highlight w:val="yellow"/>
        </w:rPr>
        <w:t xml:space="preserve">or accomplishing the work.  </w:t>
      </w:r>
      <w:r w:rsidR="0045696F" w:rsidRPr="00946243">
        <w:rPr>
          <w:sz w:val="22"/>
          <w:szCs w:val="22"/>
          <w:highlight w:val="yellow"/>
        </w:rPr>
        <w:t xml:space="preserve">The </w:t>
      </w:r>
      <w:r w:rsidR="00454195" w:rsidRPr="00946243">
        <w:rPr>
          <w:sz w:val="22"/>
          <w:szCs w:val="22"/>
          <w:highlight w:val="yellow"/>
        </w:rPr>
        <w:t>Government</w:t>
      </w:r>
      <w:r w:rsidR="00A27204" w:rsidRPr="00946243">
        <w:rPr>
          <w:sz w:val="22"/>
          <w:szCs w:val="22"/>
          <w:highlight w:val="yellow"/>
        </w:rPr>
        <w:t xml:space="preserve"> must agree to this plan.  If the commercial users cannot agree on m</w:t>
      </w:r>
      <w:r w:rsidR="009D5FD2" w:rsidRPr="00946243">
        <w:rPr>
          <w:sz w:val="22"/>
          <w:szCs w:val="22"/>
          <w:highlight w:val="yellow"/>
        </w:rPr>
        <w:t>aintenance responsibilities,</w:t>
      </w:r>
      <w:r w:rsidR="00A27204" w:rsidRPr="00946243">
        <w:rPr>
          <w:sz w:val="22"/>
          <w:szCs w:val="22"/>
          <w:highlight w:val="yellow"/>
        </w:rPr>
        <w:t xml:space="preserve"> </w:t>
      </w:r>
      <w:r w:rsidR="0045696F" w:rsidRPr="00946243">
        <w:rPr>
          <w:sz w:val="22"/>
          <w:szCs w:val="22"/>
          <w:highlight w:val="yellow"/>
        </w:rPr>
        <w:t xml:space="preserve">the </w:t>
      </w:r>
      <w:r w:rsidR="00454195" w:rsidRPr="00946243">
        <w:rPr>
          <w:sz w:val="22"/>
          <w:szCs w:val="22"/>
          <w:highlight w:val="yellow"/>
        </w:rPr>
        <w:t>Government</w:t>
      </w:r>
      <w:r w:rsidR="00A27204" w:rsidRPr="00946243">
        <w:rPr>
          <w:sz w:val="22"/>
          <w:szCs w:val="22"/>
          <w:highlight w:val="yellow"/>
        </w:rPr>
        <w:t xml:space="preserve"> shall resolve the differences.</w:t>
      </w:r>
    </w:p>
    <w:p w:rsidR="009D5FD2" w:rsidRPr="00946243" w:rsidRDefault="009D5FD2" w:rsidP="0062431D">
      <w:pPr>
        <w:spacing w:after="60" w:line="276" w:lineRule="auto"/>
        <w:jc w:val="both"/>
        <w:rPr>
          <w:sz w:val="22"/>
          <w:szCs w:val="22"/>
          <w:highlight w:val="yellow"/>
        </w:rPr>
      </w:pPr>
      <w:r w:rsidRPr="00946243">
        <w:rPr>
          <w:sz w:val="22"/>
          <w:szCs w:val="22"/>
          <w:highlight w:val="yellow"/>
        </w:rPr>
        <w:lastRenderedPageBreak/>
        <w:t xml:space="preserve">If </w:t>
      </w:r>
      <w:r w:rsidR="0045696F" w:rsidRPr="00946243">
        <w:rPr>
          <w:sz w:val="22"/>
          <w:szCs w:val="22"/>
          <w:highlight w:val="yellow"/>
        </w:rPr>
        <w:t xml:space="preserve">the </w:t>
      </w:r>
      <w:r w:rsidRPr="00946243">
        <w:rPr>
          <w:sz w:val="22"/>
          <w:szCs w:val="22"/>
          <w:highlight w:val="yellow"/>
        </w:rPr>
        <w:t xml:space="preserve">Contractor elects to use different roads than those listed in Appendix C, </w:t>
      </w:r>
      <w:r w:rsidR="0045696F" w:rsidRPr="00946243">
        <w:rPr>
          <w:sz w:val="22"/>
          <w:szCs w:val="22"/>
          <w:highlight w:val="yellow"/>
        </w:rPr>
        <w:t>the Government</w:t>
      </w:r>
      <w:r w:rsidRPr="00946243">
        <w:rPr>
          <w:sz w:val="22"/>
          <w:szCs w:val="22"/>
          <w:highlight w:val="yellow"/>
        </w:rPr>
        <w:t xml:space="preserve"> shall determine </w:t>
      </w:r>
      <w:r w:rsidR="00454195" w:rsidRPr="00946243">
        <w:rPr>
          <w:sz w:val="22"/>
          <w:szCs w:val="22"/>
          <w:highlight w:val="yellow"/>
        </w:rPr>
        <w:t xml:space="preserve">the </w:t>
      </w:r>
      <w:r w:rsidRPr="00946243">
        <w:rPr>
          <w:sz w:val="22"/>
          <w:szCs w:val="22"/>
          <w:highlight w:val="yellow"/>
        </w:rPr>
        <w:t>Contractor’s commensurate share of road maintenance and revise the road maintenance requirements, if applicable.</w:t>
      </w:r>
    </w:p>
    <w:p w:rsidR="004F3738" w:rsidRPr="00123E2D" w:rsidRDefault="004F3738" w:rsidP="00832FC6">
      <w:pPr>
        <w:spacing w:line="276" w:lineRule="auto"/>
        <w:jc w:val="both"/>
        <w:rPr>
          <w:sz w:val="22"/>
          <w:szCs w:val="22"/>
        </w:rPr>
      </w:pPr>
      <w:r w:rsidRPr="00946243">
        <w:rPr>
          <w:sz w:val="22"/>
          <w:szCs w:val="22"/>
          <w:highlight w:val="yellow"/>
        </w:rPr>
        <w:t xml:space="preserve">Unless agreed in writing, </w:t>
      </w:r>
      <w:proofErr w:type="spellStart"/>
      <w:r w:rsidRPr="00946243">
        <w:rPr>
          <w:sz w:val="22"/>
          <w:szCs w:val="22"/>
          <w:highlight w:val="yellow"/>
        </w:rPr>
        <w:t>prehaul</w:t>
      </w:r>
      <w:proofErr w:type="spellEnd"/>
      <w:r w:rsidRPr="00946243">
        <w:rPr>
          <w:sz w:val="22"/>
          <w:szCs w:val="22"/>
          <w:highlight w:val="yellow"/>
        </w:rPr>
        <w:t xml:space="preserve"> maintenance shall be completed on any portion of road prior to hauling on that portion.  Maintenance, as used in this contract, does not include road reconstruction or repairs of an extraordinary nature</w:t>
      </w:r>
      <w:r>
        <w:rPr>
          <w:sz w:val="22"/>
          <w:szCs w:val="22"/>
        </w:rPr>
        <w:t>.</w:t>
      </w:r>
    </w:p>
    <w:p w:rsidR="00F20D79" w:rsidRPr="00123E2D" w:rsidRDefault="00F20D79" w:rsidP="00832FC6">
      <w:pPr>
        <w:spacing w:line="276" w:lineRule="auto"/>
        <w:jc w:val="both"/>
        <w:rPr>
          <w:sz w:val="22"/>
          <w:szCs w:val="22"/>
        </w:rPr>
      </w:pPr>
    </w:p>
    <w:p w:rsidR="00AA6006" w:rsidRPr="00123E2D" w:rsidRDefault="00F20D79" w:rsidP="00832FC6">
      <w:pPr>
        <w:pStyle w:val="Heading3"/>
        <w:spacing w:line="276" w:lineRule="auto"/>
      </w:pPr>
      <w:bookmarkStart w:id="77" w:name="_Toc16155396"/>
      <w:r w:rsidRPr="002D59E1">
        <w:t>H.</w:t>
      </w:r>
      <w:r w:rsidR="001A3BCB" w:rsidRPr="002D59E1">
        <w:t>6</w:t>
      </w:r>
      <w:r w:rsidRPr="00123E2D">
        <w:tab/>
      </w:r>
      <w:r w:rsidRPr="007D6D16">
        <w:t>TRAFFIC CONTROL PLAN</w:t>
      </w:r>
      <w:bookmarkEnd w:id="77"/>
      <w:r w:rsidRPr="00123E2D">
        <w:t xml:space="preserve"> </w:t>
      </w:r>
    </w:p>
    <w:p w:rsidR="00ED5CE9" w:rsidRPr="00946243" w:rsidRDefault="00AA6006" w:rsidP="00784FEC">
      <w:pPr>
        <w:spacing w:after="60" w:line="276" w:lineRule="auto"/>
        <w:jc w:val="both"/>
        <w:rPr>
          <w:sz w:val="22"/>
          <w:szCs w:val="22"/>
          <w:highlight w:val="yellow"/>
        </w:rPr>
      </w:pPr>
      <w:r w:rsidRPr="00946243">
        <w:rPr>
          <w:sz w:val="22"/>
          <w:szCs w:val="22"/>
        </w:rPr>
        <w:t xml:space="preserve">Unless otherwise agreed in </w:t>
      </w:r>
      <w:r w:rsidR="00D14326" w:rsidRPr="00946243">
        <w:rPr>
          <w:sz w:val="22"/>
          <w:szCs w:val="22"/>
        </w:rPr>
        <w:t xml:space="preserve">writing, when </w:t>
      </w:r>
      <w:r w:rsidR="00806E66" w:rsidRPr="00946243">
        <w:rPr>
          <w:sz w:val="22"/>
          <w:szCs w:val="22"/>
        </w:rPr>
        <w:t xml:space="preserve">the </w:t>
      </w:r>
      <w:r w:rsidR="00D14326" w:rsidRPr="00946243">
        <w:rPr>
          <w:sz w:val="22"/>
          <w:szCs w:val="22"/>
        </w:rPr>
        <w:t>Contractor’s o</w:t>
      </w:r>
      <w:r w:rsidRPr="00946243">
        <w:rPr>
          <w:sz w:val="22"/>
          <w:szCs w:val="22"/>
        </w:rPr>
        <w:t xml:space="preserve">perations are in progress adjacent to or on Forest Service controlled roads and trails open to public travel, </w:t>
      </w:r>
      <w:r w:rsidR="00806E66" w:rsidRPr="00946243">
        <w:rPr>
          <w:sz w:val="22"/>
          <w:szCs w:val="22"/>
        </w:rPr>
        <w:t xml:space="preserve">the </w:t>
      </w:r>
      <w:r w:rsidRPr="00946243">
        <w:rPr>
          <w:sz w:val="22"/>
          <w:szCs w:val="22"/>
        </w:rPr>
        <w:t>Contractor shall furnish, install, and maintain all temporary traffic controls that provide the user with adequate warning of hazardous or potentially hazardous condition</w:t>
      </w:r>
      <w:r w:rsidR="00D14326" w:rsidRPr="00946243">
        <w:rPr>
          <w:sz w:val="22"/>
          <w:szCs w:val="22"/>
        </w:rPr>
        <w:t xml:space="preserve">s associated with </w:t>
      </w:r>
      <w:r w:rsidR="00806E66" w:rsidRPr="00946243">
        <w:rPr>
          <w:sz w:val="22"/>
          <w:szCs w:val="22"/>
        </w:rPr>
        <w:t xml:space="preserve">the </w:t>
      </w:r>
      <w:r w:rsidR="00D14326" w:rsidRPr="00946243">
        <w:rPr>
          <w:sz w:val="22"/>
          <w:szCs w:val="22"/>
        </w:rPr>
        <w:t>Contractor’s o</w:t>
      </w:r>
      <w:r w:rsidRPr="00946243">
        <w:rPr>
          <w:sz w:val="22"/>
          <w:szCs w:val="22"/>
        </w:rPr>
        <w:t xml:space="preserve">perations.  Contractor and </w:t>
      </w:r>
      <w:r w:rsidR="00806E66" w:rsidRPr="00946243">
        <w:rPr>
          <w:sz w:val="22"/>
          <w:szCs w:val="22"/>
        </w:rPr>
        <w:t>the Government</w:t>
      </w:r>
      <w:r w:rsidRPr="00946243">
        <w:rPr>
          <w:sz w:val="22"/>
          <w:szCs w:val="22"/>
        </w:rPr>
        <w:t xml:space="preserve"> shall agree to a specific Traffic Control plan for each individual project pr</w:t>
      </w:r>
      <w:r w:rsidR="00806E66" w:rsidRPr="00946243">
        <w:rPr>
          <w:sz w:val="22"/>
          <w:szCs w:val="22"/>
        </w:rPr>
        <w:t xml:space="preserve">ior to commencing operations. </w:t>
      </w:r>
      <w:r w:rsidR="00806E66" w:rsidRPr="00946243">
        <w:rPr>
          <w:sz w:val="22"/>
          <w:szCs w:val="22"/>
          <w:highlight w:val="yellow"/>
        </w:rPr>
        <w:t xml:space="preserve"> </w:t>
      </w:r>
    </w:p>
    <w:p w:rsidR="00AA6006" w:rsidRPr="00946243" w:rsidRDefault="00806E66" w:rsidP="00784FEC">
      <w:pPr>
        <w:spacing w:after="60" w:line="276" w:lineRule="auto"/>
        <w:jc w:val="both"/>
        <w:rPr>
          <w:sz w:val="22"/>
          <w:szCs w:val="22"/>
          <w:highlight w:val="yellow"/>
        </w:rPr>
      </w:pPr>
      <w:r w:rsidRPr="00946243">
        <w:rPr>
          <w:sz w:val="22"/>
          <w:szCs w:val="22"/>
          <w:highlight w:val="yellow"/>
        </w:rPr>
        <w:t>Traffic control d</w:t>
      </w:r>
      <w:r w:rsidR="00AA6006" w:rsidRPr="00946243">
        <w:rPr>
          <w:sz w:val="22"/>
          <w:szCs w:val="22"/>
          <w:highlight w:val="yellow"/>
        </w:rPr>
        <w:t>evices shall be appropriate to current conditions and shall be covered or rem</w:t>
      </w:r>
      <w:r w:rsidR="007D6D16" w:rsidRPr="00946243">
        <w:rPr>
          <w:sz w:val="22"/>
          <w:szCs w:val="22"/>
          <w:highlight w:val="yellow"/>
        </w:rPr>
        <w:t>oved when not needed.  Except as</w:t>
      </w:r>
      <w:r w:rsidR="00E964A3" w:rsidRPr="00946243">
        <w:rPr>
          <w:sz w:val="22"/>
          <w:szCs w:val="22"/>
          <w:highlight w:val="yellow"/>
        </w:rPr>
        <w:t xml:space="preserve"> otherwise agreed, flaggers</w:t>
      </w:r>
      <w:r w:rsidR="00AA6006" w:rsidRPr="00946243">
        <w:rPr>
          <w:sz w:val="22"/>
          <w:szCs w:val="22"/>
          <w:highlight w:val="yellow"/>
        </w:rPr>
        <w:t xml:space="preserve"> and devices shall be as specified in the “Manual on Uniform Traffic Control Devices for Streets and Highways” (MU</w:t>
      </w:r>
      <w:r w:rsidR="00FD2E54" w:rsidRPr="00946243">
        <w:rPr>
          <w:sz w:val="22"/>
          <w:szCs w:val="22"/>
          <w:highlight w:val="yellow"/>
        </w:rPr>
        <w:t>T</w:t>
      </w:r>
      <w:r w:rsidR="00AA6006" w:rsidRPr="00946243">
        <w:rPr>
          <w:sz w:val="22"/>
          <w:szCs w:val="22"/>
          <w:highlight w:val="yellow"/>
        </w:rPr>
        <w:t>CD) and as shown on Plans, Contract Area Map, Traffic Control Plan</w:t>
      </w:r>
      <w:r w:rsidR="00642835">
        <w:rPr>
          <w:sz w:val="22"/>
          <w:szCs w:val="22"/>
          <w:highlight w:val="yellow"/>
        </w:rPr>
        <w:t>,</w:t>
      </w:r>
      <w:r w:rsidR="00AA6006" w:rsidRPr="00946243">
        <w:rPr>
          <w:sz w:val="22"/>
          <w:szCs w:val="22"/>
          <w:highlight w:val="yellow"/>
        </w:rPr>
        <w:t xml:space="preserve"> </w:t>
      </w:r>
      <w:r w:rsidR="00DA4C10">
        <w:rPr>
          <w:sz w:val="22"/>
          <w:szCs w:val="22"/>
          <w:highlight w:val="yellow"/>
        </w:rPr>
        <w:t>and</w:t>
      </w:r>
      <w:r w:rsidR="00AA6006" w:rsidRPr="00946243">
        <w:rPr>
          <w:sz w:val="22"/>
          <w:szCs w:val="22"/>
          <w:highlight w:val="yellow"/>
        </w:rPr>
        <w:t xml:space="preserve"> </w:t>
      </w:r>
      <w:r w:rsidR="00DA4C10">
        <w:rPr>
          <w:sz w:val="22"/>
          <w:szCs w:val="22"/>
          <w:highlight w:val="yellow"/>
        </w:rPr>
        <w:t>attached</w:t>
      </w:r>
      <w:r w:rsidR="00AA6006" w:rsidRPr="00946243">
        <w:rPr>
          <w:sz w:val="22"/>
          <w:szCs w:val="22"/>
          <w:highlight w:val="yellow"/>
        </w:rPr>
        <w:t xml:space="preserve"> specifications.</w:t>
      </w:r>
    </w:p>
    <w:p w:rsidR="00784FEC" w:rsidRDefault="00784FEC" w:rsidP="00946243">
      <w:pPr>
        <w:spacing w:line="276" w:lineRule="auto"/>
        <w:jc w:val="both"/>
        <w:rPr>
          <w:sz w:val="22"/>
          <w:szCs w:val="22"/>
        </w:rPr>
      </w:pPr>
      <w:r w:rsidRPr="00946243">
        <w:rPr>
          <w:sz w:val="22"/>
          <w:szCs w:val="22"/>
          <w:highlight w:val="yellow"/>
        </w:rPr>
        <w:t>In addition, the following specification applies to the Traffic Control Plan: Traffic delays may occur for a maximum of one-half hour (1/2 hour or 30 minutes)</w:t>
      </w:r>
      <w:r>
        <w:rPr>
          <w:sz w:val="22"/>
          <w:szCs w:val="22"/>
        </w:rPr>
        <w:t>.</w:t>
      </w:r>
    </w:p>
    <w:p w:rsidR="00E3615A" w:rsidRPr="00123E2D" w:rsidRDefault="00E3615A" w:rsidP="00832FC6">
      <w:pPr>
        <w:spacing w:line="276" w:lineRule="auto"/>
        <w:ind w:firstLine="720"/>
        <w:jc w:val="both"/>
        <w:rPr>
          <w:sz w:val="22"/>
          <w:szCs w:val="22"/>
        </w:rPr>
      </w:pPr>
    </w:p>
    <w:p w:rsidR="00AA6006" w:rsidRPr="00123E2D" w:rsidRDefault="00E3615A" w:rsidP="00832FC6">
      <w:pPr>
        <w:pStyle w:val="Heading3"/>
        <w:spacing w:line="276" w:lineRule="auto"/>
      </w:pPr>
      <w:bookmarkStart w:id="78" w:name="_Toc16155397"/>
      <w:r w:rsidRPr="002D59E1">
        <w:t>H.</w:t>
      </w:r>
      <w:r w:rsidR="001414A9" w:rsidRPr="002D59E1">
        <w:t>7</w:t>
      </w:r>
      <w:r w:rsidR="006E06D8" w:rsidRPr="00123E2D">
        <w:tab/>
      </w:r>
      <w:r w:rsidRPr="004D141E">
        <w:t>USE BY OTHERS</w:t>
      </w:r>
      <w:bookmarkEnd w:id="78"/>
    </w:p>
    <w:p w:rsidR="00AA6006" w:rsidRPr="00123E2D" w:rsidRDefault="00806E66" w:rsidP="00832FC6">
      <w:pPr>
        <w:spacing w:line="276" w:lineRule="auto"/>
        <w:jc w:val="both"/>
        <w:rPr>
          <w:sz w:val="22"/>
          <w:szCs w:val="22"/>
        </w:rPr>
      </w:pPr>
      <w:r>
        <w:rPr>
          <w:sz w:val="22"/>
          <w:szCs w:val="22"/>
        </w:rPr>
        <w:t>The Government</w:t>
      </w:r>
      <w:r w:rsidR="00AA6006" w:rsidRPr="00123E2D">
        <w:rPr>
          <w:sz w:val="22"/>
          <w:szCs w:val="22"/>
        </w:rPr>
        <w:t xml:space="preserve"> shall have the right to use any road constructed by </w:t>
      </w:r>
      <w:r>
        <w:rPr>
          <w:sz w:val="22"/>
          <w:szCs w:val="22"/>
        </w:rPr>
        <w:t xml:space="preserve">the </w:t>
      </w:r>
      <w:r w:rsidR="00AA6006" w:rsidRPr="00123E2D">
        <w:rPr>
          <w:sz w:val="22"/>
          <w:szCs w:val="22"/>
        </w:rPr>
        <w:t xml:space="preserve">Contractor under this contract for any and all purposes in connection with the protection and administration of the National Forest. </w:t>
      </w:r>
      <w:r w:rsidR="00B1733E" w:rsidRPr="00123E2D">
        <w:rPr>
          <w:sz w:val="22"/>
          <w:szCs w:val="22"/>
        </w:rPr>
        <w:t xml:space="preserve"> </w:t>
      </w:r>
      <w:r w:rsidR="00AA6006" w:rsidRPr="00123E2D">
        <w:rPr>
          <w:sz w:val="22"/>
          <w:szCs w:val="22"/>
        </w:rPr>
        <w:t xml:space="preserve">Other parties, in connection with the logging of tributary National Forest timber, may use roads constructed by </w:t>
      </w:r>
      <w:r>
        <w:rPr>
          <w:sz w:val="22"/>
          <w:szCs w:val="22"/>
        </w:rPr>
        <w:t xml:space="preserve">the </w:t>
      </w:r>
      <w:r w:rsidR="00AA6006" w:rsidRPr="00123E2D">
        <w:rPr>
          <w:sz w:val="22"/>
          <w:szCs w:val="22"/>
        </w:rPr>
        <w:t>Contractor hereunder when such use will not material</w:t>
      </w:r>
      <w:r w:rsidR="00D14326">
        <w:rPr>
          <w:sz w:val="22"/>
          <w:szCs w:val="22"/>
        </w:rPr>
        <w:t xml:space="preserve">ly interfere with </w:t>
      </w:r>
      <w:r>
        <w:rPr>
          <w:sz w:val="22"/>
          <w:szCs w:val="22"/>
        </w:rPr>
        <w:t xml:space="preserve">the </w:t>
      </w:r>
      <w:r w:rsidR="00D14326">
        <w:rPr>
          <w:sz w:val="22"/>
          <w:szCs w:val="22"/>
        </w:rPr>
        <w:t>Contractor’s o</w:t>
      </w:r>
      <w:r w:rsidR="00AA6006" w:rsidRPr="00123E2D">
        <w:rPr>
          <w:sz w:val="22"/>
          <w:szCs w:val="22"/>
        </w:rPr>
        <w:t>perations.</w:t>
      </w:r>
      <w:r w:rsidR="00B1733E" w:rsidRPr="00123E2D">
        <w:rPr>
          <w:sz w:val="22"/>
          <w:szCs w:val="22"/>
        </w:rPr>
        <w:t xml:space="preserve"> </w:t>
      </w:r>
      <w:r w:rsidR="00AA6006" w:rsidRPr="00123E2D">
        <w:rPr>
          <w:sz w:val="22"/>
          <w:szCs w:val="22"/>
        </w:rPr>
        <w:t xml:space="preserve"> Such </w:t>
      </w:r>
      <w:r w:rsidR="00CD6FF5" w:rsidRPr="00123E2D">
        <w:rPr>
          <w:sz w:val="22"/>
          <w:szCs w:val="22"/>
        </w:rPr>
        <w:t>third</w:t>
      </w:r>
      <w:r w:rsidR="00945B02" w:rsidRPr="00123E2D">
        <w:rPr>
          <w:sz w:val="22"/>
          <w:szCs w:val="22"/>
        </w:rPr>
        <w:t>-</w:t>
      </w:r>
      <w:r w:rsidR="00CD6FF5" w:rsidRPr="00123E2D">
        <w:rPr>
          <w:sz w:val="22"/>
          <w:szCs w:val="22"/>
        </w:rPr>
        <w:t>party</w:t>
      </w:r>
      <w:r w:rsidR="00AA6006" w:rsidRPr="00123E2D">
        <w:rPr>
          <w:sz w:val="22"/>
          <w:szCs w:val="22"/>
        </w:rPr>
        <w:t xml:space="preserve"> use shall be contingent upon the third</w:t>
      </w:r>
      <w:r w:rsidR="00945B02" w:rsidRPr="00123E2D">
        <w:rPr>
          <w:sz w:val="22"/>
          <w:szCs w:val="22"/>
        </w:rPr>
        <w:t>-</w:t>
      </w:r>
      <w:r w:rsidR="00AA6006" w:rsidRPr="00123E2D">
        <w:rPr>
          <w:sz w:val="22"/>
          <w:szCs w:val="22"/>
        </w:rPr>
        <w:t xml:space="preserve">party paying a fair share of maintenance cost commensurate with such commercial use.  Unless otherwise provided, </w:t>
      </w:r>
      <w:r>
        <w:rPr>
          <w:sz w:val="22"/>
          <w:szCs w:val="22"/>
        </w:rPr>
        <w:t>the Government</w:t>
      </w:r>
      <w:r w:rsidR="00AA6006" w:rsidRPr="00123E2D">
        <w:rPr>
          <w:sz w:val="22"/>
          <w:szCs w:val="22"/>
        </w:rPr>
        <w:t xml:space="preserve"> shall authorize other uses of roads constructed by </w:t>
      </w:r>
      <w:r>
        <w:rPr>
          <w:sz w:val="22"/>
          <w:szCs w:val="22"/>
        </w:rPr>
        <w:t xml:space="preserve">the </w:t>
      </w:r>
      <w:r w:rsidR="00AA6006" w:rsidRPr="00123E2D">
        <w:rPr>
          <w:sz w:val="22"/>
          <w:szCs w:val="22"/>
        </w:rPr>
        <w:t>Contractor hereunder only if:</w:t>
      </w:r>
    </w:p>
    <w:p w:rsidR="00945B02" w:rsidRPr="00123E2D" w:rsidRDefault="00806E66" w:rsidP="00832FC6">
      <w:pPr>
        <w:pStyle w:val="ListParagraph"/>
        <w:numPr>
          <w:ilvl w:val="0"/>
          <w:numId w:val="9"/>
        </w:numPr>
        <w:spacing w:after="60"/>
        <w:ind w:left="648"/>
        <w:jc w:val="both"/>
      </w:pPr>
      <w:r>
        <w:t>The Government</w:t>
      </w:r>
      <w:r w:rsidR="00AA6006" w:rsidRPr="00123E2D">
        <w:t xml:space="preserve"> makes appropriate arrangements to relieve </w:t>
      </w:r>
      <w:r>
        <w:t xml:space="preserve">the </w:t>
      </w:r>
      <w:r w:rsidR="00AA6006" w:rsidRPr="00123E2D">
        <w:t>Contractor of related maintenance costs commensurate with such other uses</w:t>
      </w:r>
      <w:r w:rsidR="004D141E">
        <w:t>,</w:t>
      </w:r>
      <w:r w:rsidR="00AA6006" w:rsidRPr="00123E2D">
        <w:t xml:space="preserve"> and</w:t>
      </w:r>
    </w:p>
    <w:p w:rsidR="00AA6006" w:rsidRPr="00123E2D" w:rsidRDefault="00AA6006" w:rsidP="00832FC6">
      <w:pPr>
        <w:pStyle w:val="ListParagraph"/>
        <w:numPr>
          <w:ilvl w:val="0"/>
          <w:numId w:val="9"/>
        </w:numPr>
        <w:spacing w:after="60"/>
        <w:ind w:left="648"/>
        <w:jc w:val="both"/>
      </w:pPr>
      <w:r w:rsidRPr="00123E2D">
        <w:t>Such other uses will not material</w:t>
      </w:r>
      <w:r w:rsidR="00D14326">
        <w:t xml:space="preserve">ly interfere with </w:t>
      </w:r>
      <w:r w:rsidR="00806E66">
        <w:t xml:space="preserve">the </w:t>
      </w:r>
      <w:r w:rsidR="00D14326">
        <w:t>Contractor’s o</w:t>
      </w:r>
      <w:r w:rsidRPr="00123E2D">
        <w:t>perations.</w:t>
      </w:r>
    </w:p>
    <w:p w:rsidR="00AA6006" w:rsidRPr="00123E2D" w:rsidRDefault="00AA6006" w:rsidP="00832FC6">
      <w:pPr>
        <w:spacing w:line="276" w:lineRule="auto"/>
        <w:jc w:val="both"/>
        <w:rPr>
          <w:sz w:val="22"/>
          <w:szCs w:val="22"/>
        </w:rPr>
      </w:pPr>
      <w:r w:rsidRPr="00123E2D">
        <w:rPr>
          <w:sz w:val="22"/>
          <w:szCs w:val="22"/>
        </w:rPr>
        <w:t xml:space="preserve">Where </w:t>
      </w:r>
      <w:r w:rsidR="00806E66">
        <w:rPr>
          <w:sz w:val="22"/>
          <w:szCs w:val="22"/>
        </w:rPr>
        <w:t xml:space="preserve">the </w:t>
      </w:r>
      <w:r w:rsidRPr="00123E2D">
        <w:rPr>
          <w:sz w:val="22"/>
          <w:szCs w:val="22"/>
        </w:rPr>
        <w:t>Contractor reconstructs a road having established use, the use during reconstruction and thereafter by</w:t>
      </w:r>
      <w:r w:rsidR="00806E66">
        <w:rPr>
          <w:sz w:val="22"/>
          <w:szCs w:val="22"/>
        </w:rPr>
        <w:t xml:space="preserve"> the</w:t>
      </w:r>
      <w:r w:rsidRPr="00123E2D">
        <w:rPr>
          <w:sz w:val="22"/>
          <w:szCs w:val="22"/>
        </w:rPr>
        <w:t xml:space="preserve"> Contractor shall be such as to reasonably accommodate such established use. </w:t>
      </w:r>
      <w:r w:rsidR="003168D3" w:rsidRPr="00123E2D">
        <w:rPr>
          <w:sz w:val="22"/>
          <w:szCs w:val="22"/>
        </w:rPr>
        <w:t xml:space="preserve"> </w:t>
      </w:r>
      <w:r w:rsidR="00806E66">
        <w:rPr>
          <w:sz w:val="22"/>
          <w:szCs w:val="22"/>
        </w:rPr>
        <w:t xml:space="preserve">The </w:t>
      </w:r>
      <w:r w:rsidRPr="00123E2D">
        <w:rPr>
          <w:sz w:val="22"/>
          <w:szCs w:val="22"/>
        </w:rPr>
        <w:t>Contractor shall have the right to use such reconstructed road without material additional interference from other users.</w:t>
      </w:r>
    </w:p>
    <w:p w:rsidR="00945B02" w:rsidRPr="00123E2D" w:rsidRDefault="00945B02" w:rsidP="00832FC6">
      <w:pPr>
        <w:spacing w:line="276" w:lineRule="auto"/>
        <w:jc w:val="both"/>
        <w:rPr>
          <w:sz w:val="22"/>
          <w:szCs w:val="22"/>
        </w:rPr>
      </w:pPr>
    </w:p>
    <w:p w:rsidR="00C024ED" w:rsidRPr="00104E83" w:rsidRDefault="004D4094" w:rsidP="00832FC6">
      <w:pPr>
        <w:spacing w:line="276" w:lineRule="auto"/>
        <w:ind w:left="288"/>
        <w:jc w:val="both"/>
        <w:rPr>
          <w:b/>
          <w:u w:val="single"/>
        </w:rPr>
      </w:pPr>
      <w:r w:rsidRPr="002D59E1">
        <w:rPr>
          <w:b/>
          <w:u w:val="single"/>
        </w:rPr>
        <w:t>H.</w:t>
      </w:r>
      <w:r w:rsidR="00743CDC" w:rsidRPr="002D59E1">
        <w:rPr>
          <w:b/>
          <w:u w:val="single"/>
        </w:rPr>
        <w:t>7</w:t>
      </w:r>
      <w:r w:rsidR="006E06D8" w:rsidRPr="002D59E1">
        <w:rPr>
          <w:b/>
          <w:u w:val="single"/>
        </w:rPr>
        <w:t>.</w:t>
      </w:r>
      <w:r w:rsidR="00743CDC" w:rsidRPr="002D59E1">
        <w:rPr>
          <w:b/>
          <w:u w:val="single"/>
        </w:rPr>
        <w:t>1</w:t>
      </w:r>
      <w:r w:rsidR="00273089" w:rsidRPr="00104E83">
        <w:rPr>
          <w:b/>
          <w:u w:val="single"/>
        </w:rPr>
        <w:tab/>
      </w:r>
      <w:r w:rsidR="00E3615A" w:rsidRPr="003D4DCE">
        <w:rPr>
          <w:b/>
          <w:u w:val="single"/>
        </w:rPr>
        <w:t>CLOSURE TO USE BY OTHERS</w:t>
      </w:r>
      <w:r w:rsidR="00E3615A" w:rsidRPr="00104E83">
        <w:rPr>
          <w:b/>
          <w:u w:val="single"/>
        </w:rPr>
        <w:t xml:space="preserve">  </w:t>
      </w:r>
    </w:p>
    <w:p w:rsidR="002B332E" w:rsidRPr="00191F26" w:rsidRDefault="00C024ED" w:rsidP="0062431D">
      <w:pPr>
        <w:pStyle w:val="ListParagraph"/>
        <w:numPr>
          <w:ilvl w:val="0"/>
          <w:numId w:val="10"/>
        </w:numPr>
        <w:spacing w:after="60"/>
        <w:ind w:left="648"/>
        <w:contextualSpacing w:val="0"/>
        <w:jc w:val="both"/>
        <w:rPr>
          <w:highlight w:val="yellow"/>
        </w:rPr>
      </w:pPr>
      <w:r w:rsidRPr="003C0B55">
        <w:rPr>
          <w:b/>
          <w:highlight w:val="yellow"/>
        </w:rPr>
        <w:t xml:space="preserve">Closure of </w:t>
      </w:r>
      <w:r w:rsidR="000B39E3" w:rsidRPr="003C0B55">
        <w:rPr>
          <w:b/>
          <w:highlight w:val="yellow"/>
        </w:rPr>
        <w:t xml:space="preserve">Temporary </w:t>
      </w:r>
      <w:r w:rsidRPr="003C0B55">
        <w:rPr>
          <w:b/>
          <w:highlight w:val="yellow"/>
        </w:rPr>
        <w:t xml:space="preserve">Roads </w:t>
      </w:r>
      <w:r w:rsidR="00E3615A" w:rsidRPr="003C0B55">
        <w:rPr>
          <w:b/>
          <w:highlight w:val="yellow"/>
        </w:rPr>
        <w:t>during</w:t>
      </w:r>
      <w:r w:rsidR="00D418D1" w:rsidRPr="003C0B55">
        <w:rPr>
          <w:b/>
          <w:highlight w:val="yellow"/>
        </w:rPr>
        <w:t xml:space="preserve"> Period of Contrac</w:t>
      </w:r>
      <w:r w:rsidR="00D418D1" w:rsidRPr="00191F26">
        <w:rPr>
          <w:b/>
          <w:highlight w:val="yellow"/>
        </w:rPr>
        <w:t>t</w:t>
      </w:r>
      <w:r w:rsidR="000B39E3" w:rsidRPr="00191F26">
        <w:rPr>
          <w:b/>
          <w:highlight w:val="yellow"/>
        </w:rPr>
        <w:t xml:space="preserve">.  </w:t>
      </w:r>
      <w:r w:rsidRPr="00191F26">
        <w:rPr>
          <w:highlight w:val="yellow"/>
        </w:rPr>
        <w:t xml:space="preserve">Unless otherwise agreed </w:t>
      </w:r>
      <w:r w:rsidR="007E3D9E" w:rsidRPr="00191F26">
        <w:rPr>
          <w:highlight w:val="yellow"/>
        </w:rPr>
        <w:t xml:space="preserve">to </w:t>
      </w:r>
      <w:r w:rsidRPr="00191F26">
        <w:rPr>
          <w:highlight w:val="yellow"/>
        </w:rPr>
        <w:t xml:space="preserve">in writing between </w:t>
      </w:r>
      <w:r w:rsidR="00806E66" w:rsidRPr="00191F26">
        <w:rPr>
          <w:highlight w:val="yellow"/>
        </w:rPr>
        <w:t xml:space="preserve">the </w:t>
      </w:r>
      <w:r w:rsidRPr="00191F26">
        <w:rPr>
          <w:highlight w:val="yellow"/>
        </w:rPr>
        <w:t xml:space="preserve">Contractor and </w:t>
      </w:r>
      <w:r w:rsidR="00806E66" w:rsidRPr="00191F26">
        <w:rPr>
          <w:highlight w:val="yellow"/>
        </w:rPr>
        <w:t>the Government</w:t>
      </w:r>
      <w:r w:rsidRPr="00191F26">
        <w:rPr>
          <w:highlight w:val="yellow"/>
        </w:rPr>
        <w:t xml:space="preserve">, </w:t>
      </w:r>
      <w:r w:rsidR="00806E66" w:rsidRPr="00191F26">
        <w:rPr>
          <w:highlight w:val="yellow"/>
        </w:rPr>
        <w:t xml:space="preserve">the </w:t>
      </w:r>
      <w:r w:rsidRPr="00191F26">
        <w:rPr>
          <w:highlight w:val="yellow"/>
        </w:rPr>
        <w:t>Contractor shall</w:t>
      </w:r>
      <w:r w:rsidR="00D13B7A">
        <w:rPr>
          <w:highlight w:val="yellow"/>
        </w:rPr>
        <w:t>,</w:t>
      </w:r>
      <w:r w:rsidRPr="00191F26">
        <w:rPr>
          <w:highlight w:val="yellow"/>
        </w:rPr>
        <w:t xml:space="preserve"> </w:t>
      </w:r>
      <w:r w:rsidR="00104E83" w:rsidRPr="00191F26">
        <w:rPr>
          <w:highlight w:val="yellow"/>
        </w:rPr>
        <w:t>within 15-</w:t>
      </w:r>
      <w:r w:rsidRPr="00191F26">
        <w:rPr>
          <w:highlight w:val="yellow"/>
        </w:rPr>
        <w:t xml:space="preserve">days of receipt of notice from </w:t>
      </w:r>
      <w:r w:rsidR="00806E66" w:rsidRPr="00191F26">
        <w:rPr>
          <w:highlight w:val="yellow"/>
        </w:rPr>
        <w:t>the Government</w:t>
      </w:r>
      <w:r w:rsidRPr="00191F26">
        <w:rPr>
          <w:highlight w:val="yellow"/>
        </w:rPr>
        <w:t>, install gates listed below and close gates on roads designated "To Be Closed" on Contract Area Map and listed below to effectively block access behind such gates to vehicle traffic except that constituting official use.  Installation of gates shall follow closure details attached hereto and made a part hereof.</w:t>
      </w:r>
    </w:p>
    <w:p w:rsidR="00C024ED" w:rsidRPr="00191F26" w:rsidRDefault="00C024ED" w:rsidP="0062431D">
      <w:pPr>
        <w:pStyle w:val="ListParagraph"/>
        <w:spacing w:after="60"/>
        <w:ind w:left="648"/>
        <w:contextualSpacing w:val="0"/>
        <w:jc w:val="both"/>
        <w:rPr>
          <w:highlight w:val="yellow"/>
        </w:rPr>
      </w:pPr>
      <w:r w:rsidRPr="00191F26">
        <w:rPr>
          <w:highlight w:val="yellow"/>
        </w:rPr>
        <w:t>Official vehicle traffic shall constitut</w:t>
      </w:r>
      <w:r w:rsidR="002B332E" w:rsidRPr="00191F26">
        <w:rPr>
          <w:highlight w:val="yellow"/>
        </w:rPr>
        <w:t xml:space="preserve">e that use by </w:t>
      </w:r>
      <w:r w:rsidR="00806E66" w:rsidRPr="00191F26">
        <w:rPr>
          <w:highlight w:val="yellow"/>
        </w:rPr>
        <w:t xml:space="preserve">the </w:t>
      </w:r>
      <w:r w:rsidR="002B332E" w:rsidRPr="00191F26">
        <w:rPr>
          <w:highlight w:val="yellow"/>
        </w:rPr>
        <w:t xml:space="preserve">Contractor and </w:t>
      </w:r>
      <w:r w:rsidR="00806E66" w:rsidRPr="00191F26">
        <w:rPr>
          <w:highlight w:val="yellow"/>
        </w:rPr>
        <w:t xml:space="preserve">the </w:t>
      </w:r>
      <w:r w:rsidR="002B332E" w:rsidRPr="00191F26">
        <w:rPr>
          <w:highlight w:val="yellow"/>
        </w:rPr>
        <w:t>Contractor’s</w:t>
      </w:r>
      <w:r w:rsidRPr="00191F26">
        <w:rPr>
          <w:highlight w:val="yellow"/>
        </w:rPr>
        <w:t xml:space="preserve"> employees when engaged in</w:t>
      </w:r>
      <w:r w:rsidR="002B332E" w:rsidRPr="00191F26">
        <w:rPr>
          <w:highlight w:val="yellow"/>
        </w:rPr>
        <w:t xml:space="preserve"> contract area</w:t>
      </w:r>
      <w:r w:rsidRPr="00191F26">
        <w:rPr>
          <w:highlight w:val="yellow"/>
        </w:rPr>
        <w:t xml:space="preserve"> activities.  It shall also include administrative traffic by </w:t>
      </w:r>
      <w:r w:rsidR="00806E66" w:rsidRPr="00191F26">
        <w:rPr>
          <w:highlight w:val="yellow"/>
        </w:rPr>
        <w:t>the Government</w:t>
      </w:r>
      <w:r w:rsidRPr="00191F26">
        <w:rPr>
          <w:highlight w:val="yellow"/>
        </w:rPr>
        <w:t xml:space="preserve">, and other landowners for the administration </w:t>
      </w:r>
      <w:r w:rsidR="002B332E" w:rsidRPr="00191F26">
        <w:rPr>
          <w:highlight w:val="yellow"/>
        </w:rPr>
        <w:t xml:space="preserve">of their lands.  </w:t>
      </w:r>
      <w:r w:rsidR="00806E66" w:rsidRPr="00191F26">
        <w:rPr>
          <w:highlight w:val="yellow"/>
        </w:rPr>
        <w:t xml:space="preserve">The </w:t>
      </w:r>
      <w:r w:rsidR="002B332E" w:rsidRPr="00191F26">
        <w:rPr>
          <w:highlight w:val="yellow"/>
        </w:rPr>
        <w:t>Contractor shall</w:t>
      </w:r>
      <w:r w:rsidRPr="00191F26">
        <w:rPr>
          <w:highlight w:val="yellow"/>
        </w:rPr>
        <w:t xml:space="preserve"> close</w:t>
      </w:r>
      <w:r w:rsidR="002B332E" w:rsidRPr="00191F26">
        <w:rPr>
          <w:highlight w:val="yellow"/>
        </w:rPr>
        <w:t xml:space="preserve"> and lock</w:t>
      </w:r>
      <w:r w:rsidRPr="00191F26">
        <w:rPr>
          <w:highlight w:val="yellow"/>
        </w:rPr>
        <w:t xml:space="preserve"> gates</w:t>
      </w:r>
      <w:r w:rsidR="002B332E" w:rsidRPr="00191F26">
        <w:rPr>
          <w:highlight w:val="yellow"/>
        </w:rPr>
        <w:t xml:space="preserve"> after passage of each vehicle.  </w:t>
      </w:r>
      <w:r w:rsidR="00806E66" w:rsidRPr="00191F26">
        <w:rPr>
          <w:highlight w:val="yellow"/>
        </w:rPr>
        <w:t xml:space="preserve">The </w:t>
      </w:r>
      <w:r w:rsidR="002B332E" w:rsidRPr="00191F26">
        <w:rPr>
          <w:highlight w:val="yellow"/>
        </w:rPr>
        <w:t>Contractor shall provide their own lock and chain as well as a mechanism to dual lock with a Forest Service</w:t>
      </w:r>
      <w:r w:rsidR="001D1BB6" w:rsidRPr="00191F26">
        <w:rPr>
          <w:highlight w:val="yellow"/>
        </w:rPr>
        <w:t xml:space="preserve"> (Government)</w:t>
      </w:r>
      <w:r w:rsidR="002B332E" w:rsidRPr="00191F26">
        <w:rPr>
          <w:highlight w:val="yellow"/>
        </w:rPr>
        <w:t xml:space="preserve"> lock.</w:t>
      </w:r>
      <w:r w:rsidRPr="00191F26">
        <w:rPr>
          <w:highlight w:val="yellow"/>
        </w:rPr>
        <w:t xml:space="preserve"> </w:t>
      </w:r>
    </w:p>
    <w:p w:rsidR="002B332E" w:rsidRDefault="002B332E" w:rsidP="00832FC6">
      <w:pPr>
        <w:pStyle w:val="ListParagraph"/>
        <w:spacing w:after="120"/>
        <w:ind w:left="648"/>
        <w:contextualSpacing w:val="0"/>
        <w:jc w:val="both"/>
      </w:pPr>
      <w:r w:rsidRPr="00191F26">
        <w:rPr>
          <w:highlight w:val="yellow"/>
        </w:rPr>
        <w:t xml:space="preserve">After obliteration of temporary road, </w:t>
      </w:r>
      <w:r w:rsidR="00806E66" w:rsidRPr="00191F26">
        <w:rPr>
          <w:highlight w:val="yellow"/>
        </w:rPr>
        <w:t xml:space="preserve">the </w:t>
      </w:r>
      <w:r w:rsidRPr="00191F26">
        <w:rPr>
          <w:highlight w:val="yellow"/>
        </w:rPr>
        <w:t xml:space="preserve">Contractor shall remove the gate and restore </w:t>
      </w:r>
      <w:r w:rsidR="00EB1601">
        <w:rPr>
          <w:highlight w:val="yellow"/>
        </w:rPr>
        <w:t xml:space="preserve">the </w:t>
      </w:r>
      <w:r w:rsidRPr="00191F26">
        <w:rPr>
          <w:highlight w:val="yellow"/>
        </w:rPr>
        <w:t>gate location to original condition by contouring and grass seeding.</w:t>
      </w:r>
    </w:p>
    <w:tbl>
      <w:tblPr>
        <w:tblStyle w:val="TableGrid"/>
        <w:tblW w:w="0" w:type="auto"/>
        <w:jc w:val="center"/>
        <w:tblLook w:val="04A0" w:firstRow="1" w:lastRow="0" w:firstColumn="1" w:lastColumn="0" w:noHBand="0" w:noVBand="1"/>
      </w:tblPr>
      <w:tblGrid>
        <w:gridCol w:w="1075"/>
        <w:gridCol w:w="2879"/>
        <w:gridCol w:w="1982"/>
        <w:gridCol w:w="1961"/>
        <w:gridCol w:w="2389"/>
      </w:tblGrid>
      <w:tr w:rsidR="002B332E" w:rsidRPr="00DB50BE" w:rsidTr="00B07247">
        <w:trPr>
          <w:trHeight w:hRule="exact" w:val="360"/>
          <w:jc w:val="center"/>
        </w:trPr>
        <w:tc>
          <w:tcPr>
            <w:tcW w:w="0" w:type="auto"/>
            <w:gridSpan w:val="5"/>
            <w:shd w:val="clear" w:color="auto" w:fill="A6A6A6" w:themeFill="background1" w:themeFillShade="A6"/>
            <w:vAlign w:val="center"/>
          </w:tcPr>
          <w:p w:rsidR="002B332E" w:rsidRPr="00BF3EBE" w:rsidRDefault="002B332E" w:rsidP="00777FE0">
            <w:pPr>
              <w:spacing w:line="276" w:lineRule="auto"/>
              <w:jc w:val="center"/>
              <w:rPr>
                <w:b/>
                <w:sz w:val="22"/>
              </w:rPr>
            </w:pPr>
            <w:r w:rsidRPr="00BF3EBE">
              <w:rPr>
                <w:b/>
                <w:sz w:val="22"/>
              </w:rPr>
              <w:t xml:space="preserve">GATE </w:t>
            </w:r>
            <w:r w:rsidR="009C3381">
              <w:rPr>
                <w:b/>
                <w:sz w:val="22"/>
              </w:rPr>
              <w:t>LOCATION</w:t>
            </w:r>
          </w:p>
        </w:tc>
      </w:tr>
      <w:tr w:rsidR="00BF3EBE" w:rsidRPr="00DB50BE" w:rsidTr="00B07247">
        <w:trPr>
          <w:trHeight w:val="287"/>
          <w:jc w:val="center"/>
        </w:trPr>
        <w:tc>
          <w:tcPr>
            <w:tcW w:w="1075" w:type="dxa"/>
            <w:shd w:val="clear" w:color="auto" w:fill="D9D9D9" w:themeFill="background1" w:themeFillShade="D9"/>
            <w:vAlign w:val="center"/>
          </w:tcPr>
          <w:p w:rsidR="002B332E" w:rsidRPr="00B07247" w:rsidRDefault="00B07247" w:rsidP="00777FE0">
            <w:pPr>
              <w:jc w:val="center"/>
              <w:rPr>
                <w:b/>
                <w:sz w:val="20"/>
              </w:rPr>
            </w:pPr>
            <w:r>
              <w:rPr>
                <w:b/>
                <w:sz w:val="20"/>
              </w:rPr>
              <w:t>ROAD</w:t>
            </w:r>
          </w:p>
        </w:tc>
        <w:tc>
          <w:tcPr>
            <w:tcW w:w="2879" w:type="dxa"/>
            <w:shd w:val="clear" w:color="auto" w:fill="D9D9D9" w:themeFill="background1" w:themeFillShade="D9"/>
            <w:vAlign w:val="center"/>
          </w:tcPr>
          <w:p w:rsidR="002B332E" w:rsidRPr="00B07247" w:rsidRDefault="002B332E" w:rsidP="00777FE0">
            <w:pPr>
              <w:jc w:val="center"/>
              <w:rPr>
                <w:b/>
                <w:sz w:val="20"/>
              </w:rPr>
            </w:pPr>
            <w:r w:rsidRPr="00B07247">
              <w:rPr>
                <w:b/>
                <w:sz w:val="20"/>
              </w:rPr>
              <w:t>LOCATION</w:t>
            </w:r>
          </w:p>
        </w:tc>
        <w:tc>
          <w:tcPr>
            <w:tcW w:w="1982" w:type="dxa"/>
            <w:shd w:val="clear" w:color="auto" w:fill="D9D9D9" w:themeFill="background1" w:themeFillShade="D9"/>
            <w:vAlign w:val="center"/>
          </w:tcPr>
          <w:p w:rsidR="002B332E" w:rsidRPr="00B07247" w:rsidRDefault="002B332E" w:rsidP="00777FE0">
            <w:pPr>
              <w:jc w:val="center"/>
              <w:rPr>
                <w:b/>
                <w:sz w:val="20"/>
              </w:rPr>
            </w:pPr>
            <w:r w:rsidRPr="00B07247">
              <w:rPr>
                <w:b/>
                <w:sz w:val="20"/>
              </w:rPr>
              <w:t>FURNISHED BY</w:t>
            </w:r>
          </w:p>
        </w:tc>
        <w:tc>
          <w:tcPr>
            <w:tcW w:w="1961" w:type="dxa"/>
            <w:shd w:val="clear" w:color="auto" w:fill="D9D9D9" w:themeFill="background1" w:themeFillShade="D9"/>
            <w:vAlign w:val="center"/>
          </w:tcPr>
          <w:p w:rsidR="002B332E" w:rsidRPr="00B07247" w:rsidRDefault="002B332E" w:rsidP="00777FE0">
            <w:pPr>
              <w:jc w:val="center"/>
              <w:rPr>
                <w:b/>
                <w:sz w:val="20"/>
              </w:rPr>
            </w:pPr>
            <w:r w:rsidRPr="00B07247">
              <w:rPr>
                <w:b/>
                <w:sz w:val="20"/>
              </w:rPr>
              <w:t>INSTALLED BY</w:t>
            </w:r>
          </w:p>
        </w:tc>
        <w:tc>
          <w:tcPr>
            <w:tcW w:w="0" w:type="auto"/>
            <w:shd w:val="clear" w:color="auto" w:fill="D9D9D9" w:themeFill="background1" w:themeFillShade="D9"/>
            <w:vAlign w:val="center"/>
          </w:tcPr>
          <w:p w:rsidR="002B332E" w:rsidRPr="00B07247" w:rsidRDefault="002B332E" w:rsidP="00777FE0">
            <w:pPr>
              <w:jc w:val="center"/>
              <w:rPr>
                <w:b/>
                <w:sz w:val="20"/>
              </w:rPr>
            </w:pPr>
            <w:r w:rsidRPr="00B07247">
              <w:rPr>
                <w:b/>
                <w:sz w:val="20"/>
              </w:rPr>
              <w:t>REMOVAL REQUIRED</w:t>
            </w:r>
          </w:p>
        </w:tc>
      </w:tr>
      <w:tr w:rsidR="00BF3EBE" w:rsidRPr="00DB50BE" w:rsidTr="00CF13B0">
        <w:trPr>
          <w:trHeight w:val="620"/>
          <w:jc w:val="center"/>
        </w:trPr>
        <w:tc>
          <w:tcPr>
            <w:tcW w:w="1075" w:type="dxa"/>
            <w:vAlign w:val="center"/>
          </w:tcPr>
          <w:p w:rsidR="002B332E" w:rsidRPr="003C0B55" w:rsidRDefault="002B332E" w:rsidP="00777FE0">
            <w:pPr>
              <w:spacing w:line="276" w:lineRule="auto"/>
              <w:jc w:val="center"/>
              <w:rPr>
                <w:sz w:val="22"/>
                <w:highlight w:val="yellow"/>
              </w:rPr>
            </w:pPr>
          </w:p>
        </w:tc>
        <w:tc>
          <w:tcPr>
            <w:tcW w:w="2879" w:type="dxa"/>
            <w:vAlign w:val="center"/>
          </w:tcPr>
          <w:p w:rsidR="002B332E" w:rsidRPr="003C0B55" w:rsidRDefault="002B332E" w:rsidP="00777FE0">
            <w:pPr>
              <w:spacing w:line="276" w:lineRule="auto"/>
              <w:jc w:val="center"/>
              <w:rPr>
                <w:sz w:val="22"/>
                <w:highlight w:val="yellow"/>
              </w:rPr>
            </w:pPr>
          </w:p>
        </w:tc>
        <w:tc>
          <w:tcPr>
            <w:tcW w:w="1982" w:type="dxa"/>
            <w:vAlign w:val="center"/>
          </w:tcPr>
          <w:p w:rsidR="002B332E" w:rsidRPr="003C0B55" w:rsidRDefault="002B332E" w:rsidP="00777FE0">
            <w:pPr>
              <w:spacing w:line="276" w:lineRule="auto"/>
              <w:jc w:val="center"/>
              <w:rPr>
                <w:sz w:val="22"/>
                <w:highlight w:val="yellow"/>
              </w:rPr>
            </w:pPr>
          </w:p>
        </w:tc>
        <w:tc>
          <w:tcPr>
            <w:tcW w:w="1961" w:type="dxa"/>
            <w:vAlign w:val="center"/>
          </w:tcPr>
          <w:p w:rsidR="002B332E" w:rsidRPr="003C0B55" w:rsidRDefault="002B332E" w:rsidP="00777FE0">
            <w:pPr>
              <w:spacing w:line="276" w:lineRule="auto"/>
              <w:jc w:val="center"/>
              <w:rPr>
                <w:sz w:val="22"/>
                <w:highlight w:val="yellow"/>
              </w:rPr>
            </w:pPr>
          </w:p>
        </w:tc>
        <w:tc>
          <w:tcPr>
            <w:tcW w:w="0" w:type="auto"/>
            <w:vAlign w:val="center"/>
          </w:tcPr>
          <w:p w:rsidR="002B332E" w:rsidRPr="003C0B55" w:rsidRDefault="002B332E" w:rsidP="00777FE0">
            <w:pPr>
              <w:spacing w:line="276" w:lineRule="auto"/>
              <w:jc w:val="center"/>
              <w:rPr>
                <w:sz w:val="22"/>
                <w:highlight w:val="yellow"/>
              </w:rPr>
            </w:pPr>
          </w:p>
        </w:tc>
      </w:tr>
      <w:tr w:rsidR="00BF3EBE" w:rsidRPr="00DB50BE" w:rsidTr="00CF13B0">
        <w:trPr>
          <w:trHeight w:val="288"/>
          <w:jc w:val="center"/>
        </w:trPr>
        <w:tc>
          <w:tcPr>
            <w:tcW w:w="1075" w:type="dxa"/>
            <w:vAlign w:val="center"/>
          </w:tcPr>
          <w:p w:rsidR="00DB50BE" w:rsidRPr="003C0B55" w:rsidRDefault="00DB50BE" w:rsidP="00777FE0">
            <w:pPr>
              <w:spacing w:line="276" w:lineRule="auto"/>
              <w:jc w:val="center"/>
              <w:rPr>
                <w:sz w:val="22"/>
                <w:highlight w:val="yellow"/>
              </w:rPr>
            </w:pPr>
          </w:p>
        </w:tc>
        <w:tc>
          <w:tcPr>
            <w:tcW w:w="2879" w:type="dxa"/>
            <w:vAlign w:val="center"/>
          </w:tcPr>
          <w:p w:rsidR="00DB50BE" w:rsidRPr="003C0B55" w:rsidRDefault="00DB50BE" w:rsidP="00777FE0">
            <w:pPr>
              <w:spacing w:line="276" w:lineRule="auto"/>
              <w:jc w:val="center"/>
              <w:rPr>
                <w:sz w:val="22"/>
                <w:highlight w:val="yellow"/>
              </w:rPr>
            </w:pPr>
          </w:p>
        </w:tc>
        <w:tc>
          <w:tcPr>
            <w:tcW w:w="1982" w:type="dxa"/>
            <w:vAlign w:val="center"/>
          </w:tcPr>
          <w:p w:rsidR="00DB50BE" w:rsidRPr="003C0B55" w:rsidRDefault="00DB50BE" w:rsidP="00777FE0">
            <w:pPr>
              <w:spacing w:line="276" w:lineRule="auto"/>
              <w:jc w:val="center"/>
              <w:rPr>
                <w:sz w:val="22"/>
                <w:highlight w:val="yellow"/>
              </w:rPr>
            </w:pPr>
          </w:p>
        </w:tc>
        <w:tc>
          <w:tcPr>
            <w:tcW w:w="1961" w:type="dxa"/>
            <w:vAlign w:val="center"/>
          </w:tcPr>
          <w:p w:rsidR="00DB50BE" w:rsidRPr="003C0B55" w:rsidRDefault="00DB50BE" w:rsidP="00777FE0">
            <w:pPr>
              <w:spacing w:line="276" w:lineRule="auto"/>
              <w:jc w:val="center"/>
              <w:rPr>
                <w:sz w:val="22"/>
                <w:highlight w:val="yellow"/>
              </w:rPr>
            </w:pPr>
          </w:p>
        </w:tc>
        <w:tc>
          <w:tcPr>
            <w:tcW w:w="0" w:type="auto"/>
            <w:vAlign w:val="center"/>
          </w:tcPr>
          <w:p w:rsidR="00DB50BE" w:rsidRPr="003C0B55" w:rsidRDefault="00DB50BE" w:rsidP="00777FE0">
            <w:pPr>
              <w:spacing w:line="276" w:lineRule="auto"/>
              <w:jc w:val="center"/>
              <w:rPr>
                <w:sz w:val="22"/>
                <w:highlight w:val="yellow"/>
              </w:rPr>
            </w:pPr>
          </w:p>
        </w:tc>
      </w:tr>
    </w:tbl>
    <w:p w:rsidR="00721CE5" w:rsidRDefault="00721CE5" w:rsidP="00CF13B0">
      <w:pPr>
        <w:pStyle w:val="ListParagraph"/>
        <w:numPr>
          <w:ilvl w:val="0"/>
          <w:numId w:val="10"/>
        </w:numPr>
        <w:spacing w:before="240" w:after="120"/>
        <w:ind w:left="648"/>
        <w:contextualSpacing w:val="0"/>
        <w:jc w:val="both"/>
        <w:rPr>
          <w:b/>
          <w:highlight w:val="yellow"/>
        </w:rPr>
      </w:pPr>
      <w:r>
        <w:rPr>
          <w:b/>
          <w:highlight w:val="yellow"/>
        </w:rPr>
        <w:t>Close and lock existing gates.</w:t>
      </w:r>
    </w:p>
    <w:p w:rsidR="00CF13B0" w:rsidRPr="00721CE5" w:rsidRDefault="007E3D9E" w:rsidP="00721CE5">
      <w:pPr>
        <w:pStyle w:val="ListParagraph"/>
        <w:numPr>
          <w:ilvl w:val="0"/>
          <w:numId w:val="10"/>
        </w:numPr>
        <w:spacing w:before="240" w:after="120"/>
        <w:ind w:left="648"/>
        <w:contextualSpacing w:val="0"/>
        <w:jc w:val="both"/>
        <w:rPr>
          <w:b/>
          <w:highlight w:val="yellow"/>
        </w:rPr>
      </w:pPr>
      <w:r w:rsidRPr="003C0B55">
        <w:rPr>
          <w:b/>
          <w:highlight w:val="yellow"/>
        </w:rPr>
        <w:t>Closure of System Roads During Period of Contr</w:t>
      </w:r>
      <w:r w:rsidRPr="00191F26">
        <w:rPr>
          <w:b/>
          <w:highlight w:val="yellow"/>
        </w:rPr>
        <w:t xml:space="preserve">act.  </w:t>
      </w:r>
      <w:r w:rsidRPr="00191F26">
        <w:rPr>
          <w:highlight w:val="yellow"/>
        </w:rPr>
        <w:t xml:space="preserve">Unless otherwise agreed to in writing between the Contractor and </w:t>
      </w:r>
      <w:r w:rsidR="00806E66" w:rsidRPr="00191F26">
        <w:rPr>
          <w:highlight w:val="yellow"/>
        </w:rPr>
        <w:t>the Government</w:t>
      </w:r>
      <w:r w:rsidRPr="00191F26">
        <w:rPr>
          <w:highlight w:val="yellow"/>
        </w:rPr>
        <w:t>, gates identified on the Contract Area Map with seasonal closures shall remain closed and lo</w:t>
      </w:r>
      <w:r w:rsidR="00076CBE">
        <w:rPr>
          <w:highlight w:val="yellow"/>
        </w:rPr>
        <w:t>cked during</w:t>
      </w:r>
      <w:r w:rsidRPr="00191F26">
        <w:rPr>
          <w:highlight w:val="yellow"/>
        </w:rPr>
        <w:t xml:space="preserve"> seasonal restriction</w:t>
      </w:r>
      <w:r w:rsidR="00076CBE">
        <w:rPr>
          <w:highlight w:val="yellow"/>
        </w:rPr>
        <w:t>s</w:t>
      </w:r>
      <w:r w:rsidRPr="00191F26">
        <w:rPr>
          <w:highlight w:val="yellow"/>
        </w:rPr>
        <w:t>.</w:t>
      </w:r>
    </w:p>
    <w:tbl>
      <w:tblPr>
        <w:tblStyle w:val="TableGrid"/>
        <w:tblW w:w="0" w:type="auto"/>
        <w:jc w:val="center"/>
        <w:tblLook w:val="04A0" w:firstRow="1" w:lastRow="0" w:firstColumn="1" w:lastColumn="0" w:noHBand="0" w:noVBand="1"/>
      </w:tblPr>
      <w:tblGrid>
        <w:gridCol w:w="1435"/>
        <w:gridCol w:w="4865"/>
        <w:gridCol w:w="4045"/>
      </w:tblGrid>
      <w:tr w:rsidR="00BF3EBE" w:rsidTr="00B07247">
        <w:trPr>
          <w:trHeight w:val="377"/>
          <w:jc w:val="center"/>
        </w:trPr>
        <w:tc>
          <w:tcPr>
            <w:tcW w:w="10345" w:type="dxa"/>
            <w:gridSpan w:val="3"/>
            <w:shd w:val="clear" w:color="auto" w:fill="A6A6A6" w:themeFill="background1" w:themeFillShade="A6"/>
            <w:vAlign w:val="center"/>
          </w:tcPr>
          <w:p w:rsidR="00BF3EBE" w:rsidRPr="00BF3EBE" w:rsidRDefault="009C3381" w:rsidP="00777FE0">
            <w:pPr>
              <w:spacing w:line="276" w:lineRule="auto"/>
              <w:jc w:val="center"/>
              <w:rPr>
                <w:b/>
                <w:sz w:val="22"/>
              </w:rPr>
            </w:pPr>
            <w:r>
              <w:rPr>
                <w:b/>
                <w:sz w:val="22"/>
              </w:rPr>
              <w:t>CLOSURE LOCATION</w:t>
            </w:r>
          </w:p>
        </w:tc>
      </w:tr>
      <w:tr w:rsidR="00BF3EBE" w:rsidTr="00B07247">
        <w:trPr>
          <w:trHeight w:val="215"/>
          <w:jc w:val="center"/>
        </w:trPr>
        <w:tc>
          <w:tcPr>
            <w:tcW w:w="1435" w:type="dxa"/>
            <w:shd w:val="clear" w:color="auto" w:fill="D9D9D9" w:themeFill="background1" w:themeFillShade="D9"/>
            <w:vAlign w:val="center"/>
          </w:tcPr>
          <w:p w:rsidR="00BF3EBE" w:rsidRPr="00B07247" w:rsidRDefault="00B07247" w:rsidP="00777FE0">
            <w:pPr>
              <w:jc w:val="center"/>
              <w:rPr>
                <w:b/>
                <w:sz w:val="20"/>
              </w:rPr>
            </w:pPr>
            <w:r>
              <w:rPr>
                <w:b/>
                <w:sz w:val="20"/>
              </w:rPr>
              <w:t>ROAD</w:t>
            </w:r>
          </w:p>
        </w:tc>
        <w:tc>
          <w:tcPr>
            <w:tcW w:w="4865" w:type="dxa"/>
            <w:shd w:val="clear" w:color="auto" w:fill="D9D9D9" w:themeFill="background1" w:themeFillShade="D9"/>
            <w:vAlign w:val="center"/>
          </w:tcPr>
          <w:p w:rsidR="00BF3EBE" w:rsidRPr="00B07247" w:rsidRDefault="00BF3EBE" w:rsidP="00777FE0">
            <w:pPr>
              <w:jc w:val="center"/>
              <w:rPr>
                <w:b/>
                <w:sz w:val="20"/>
              </w:rPr>
            </w:pPr>
            <w:r w:rsidRPr="00B07247">
              <w:rPr>
                <w:b/>
                <w:sz w:val="20"/>
              </w:rPr>
              <w:t>LOCATION</w:t>
            </w:r>
          </w:p>
        </w:tc>
        <w:tc>
          <w:tcPr>
            <w:tcW w:w="4045" w:type="dxa"/>
            <w:shd w:val="clear" w:color="auto" w:fill="D9D9D9" w:themeFill="background1" w:themeFillShade="D9"/>
            <w:vAlign w:val="center"/>
          </w:tcPr>
          <w:p w:rsidR="00BF3EBE" w:rsidRPr="00B07247" w:rsidRDefault="00BF3EBE" w:rsidP="00777FE0">
            <w:pPr>
              <w:jc w:val="center"/>
              <w:rPr>
                <w:b/>
                <w:sz w:val="20"/>
              </w:rPr>
            </w:pPr>
            <w:r w:rsidRPr="00B07247">
              <w:rPr>
                <w:b/>
                <w:sz w:val="20"/>
              </w:rPr>
              <w:t>EST</w:t>
            </w:r>
            <w:r w:rsidR="00BD3617" w:rsidRPr="00B07247">
              <w:rPr>
                <w:b/>
                <w:sz w:val="20"/>
              </w:rPr>
              <w:t>IMATED</w:t>
            </w:r>
            <w:r w:rsidRPr="00B07247">
              <w:rPr>
                <w:b/>
                <w:sz w:val="20"/>
              </w:rPr>
              <w:t xml:space="preserve"> CLOSURE DATE</w:t>
            </w:r>
          </w:p>
        </w:tc>
      </w:tr>
      <w:tr w:rsidR="00BF3EBE" w:rsidTr="00BD3617">
        <w:trPr>
          <w:trHeight w:hRule="exact" w:val="288"/>
          <w:jc w:val="center"/>
        </w:trPr>
        <w:tc>
          <w:tcPr>
            <w:tcW w:w="1435" w:type="dxa"/>
            <w:vAlign w:val="center"/>
          </w:tcPr>
          <w:p w:rsidR="00BF3EBE" w:rsidRPr="003C0B55" w:rsidRDefault="0017328A" w:rsidP="00777FE0">
            <w:pPr>
              <w:spacing w:line="276" w:lineRule="auto"/>
              <w:jc w:val="center"/>
              <w:rPr>
                <w:sz w:val="22"/>
                <w:highlight w:val="yellow"/>
              </w:rPr>
            </w:pPr>
            <w:r>
              <w:rPr>
                <w:sz w:val="22"/>
                <w:highlight w:val="yellow"/>
              </w:rPr>
              <w:t>606.1</w:t>
            </w:r>
          </w:p>
        </w:tc>
        <w:tc>
          <w:tcPr>
            <w:tcW w:w="4865" w:type="dxa"/>
            <w:vAlign w:val="center"/>
          </w:tcPr>
          <w:p w:rsidR="00BF3EBE" w:rsidRPr="003C0B55" w:rsidRDefault="00BF3EBE" w:rsidP="00777FE0">
            <w:pPr>
              <w:spacing w:line="276" w:lineRule="auto"/>
              <w:jc w:val="center"/>
              <w:rPr>
                <w:sz w:val="22"/>
                <w:highlight w:val="yellow"/>
              </w:rPr>
            </w:pPr>
            <w:r w:rsidRPr="003C0B55">
              <w:rPr>
                <w:sz w:val="22"/>
                <w:highlight w:val="yellow"/>
              </w:rPr>
              <w:t xml:space="preserve">Junction of NFSR </w:t>
            </w:r>
            <w:r w:rsidR="00842CEA">
              <w:rPr>
                <w:sz w:val="22"/>
                <w:highlight w:val="yellow"/>
              </w:rPr>
              <w:t>606.1</w:t>
            </w:r>
            <w:r w:rsidRPr="003C0B55">
              <w:rPr>
                <w:sz w:val="22"/>
                <w:highlight w:val="yellow"/>
              </w:rPr>
              <w:t xml:space="preserve"> and </w:t>
            </w:r>
            <w:r w:rsidR="00842CEA">
              <w:rPr>
                <w:sz w:val="22"/>
                <w:highlight w:val="yellow"/>
              </w:rPr>
              <w:t>B</w:t>
            </w:r>
            <w:r w:rsidR="00191F26">
              <w:rPr>
                <w:sz w:val="22"/>
                <w:highlight w:val="yellow"/>
              </w:rPr>
              <w:t xml:space="preserve">CR </w:t>
            </w:r>
            <w:r w:rsidR="00842CEA">
              <w:rPr>
                <w:sz w:val="22"/>
                <w:highlight w:val="yellow"/>
              </w:rPr>
              <w:t>132</w:t>
            </w:r>
          </w:p>
        </w:tc>
        <w:tc>
          <w:tcPr>
            <w:tcW w:w="4045" w:type="dxa"/>
            <w:vAlign w:val="center"/>
          </w:tcPr>
          <w:p w:rsidR="00BF3EBE" w:rsidRPr="003C0B55" w:rsidRDefault="00283B82" w:rsidP="00777FE0">
            <w:pPr>
              <w:spacing w:line="276" w:lineRule="auto"/>
              <w:jc w:val="center"/>
              <w:rPr>
                <w:sz w:val="22"/>
                <w:highlight w:val="yellow"/>
              </w:rPr>
            </w:pPr>
            <w:r>
              <w:rPr>
                <w:sz w:val="22"/>
                <w:highlight w:val="yellow"/>
              </w:rPr>
              <w:t>Permanent</w:t>
            </w:r>
          </w:p>
        </w:tc>
      </w:tr>
      <w:tr w:rsidR="00BF3EBE" w:rsidTr="00BD3617">
        <w:trPr>
          <w:trHeight w:hRule="exact" w:val="288"/>
          <w:jc w:val="center"/>
        </w:trPr>
        <w:tc>
          <w:tcPr>
            <w:tcW w:w="1435" w:type="dxa"/>
            <w:vAlign w:val="center"/>
          </w:tcPr>
          <w:p w:rsidR="00BF3EBE" w:rsidRPr="003C0B55" w:rsidRDefault="00BF3EBE" w:rsidP="00777FE0">
            <w:pPr>
              <w:spacing w:line="276" w:lineRule="auto"/>
              <w:jc w:val="center"/>
              <w:rPr>
                <w:sz w:val="22"/>
                <w:highlight w:val="yellow"/>
              </w:rPr>
            </w:pPr>
          </w:p>
        </w:tc>
        <w:tc>
          <w:tcPr>
            <w:tcW w:w="4865" w:type="dxa"/>
            <w:vAlign w:val="center"/>
          </w:tcPr>
          <w:p w:rsidR="00BF3EBE" w:rsidRPr="003C0B55" w:rsidRDefault="00BF3EBE" w:rsidP="00777FE0">
            <w:pPr>
              <w:spacing w:line="276" w:lineRule="auto"/>
              <w:jc w:val="center"/>
              <w:rPr>
                <w:sz w:val="22"/>
                <w:highlight w:val="yellow"/>
              </w:rPr>
            </w:pPr>
          </w:p>
        </w:tc>
        <w:tc>
          <w:tcPr>
            <w:tcW w:w="4045" w:type="dxa"/>
            <w:vAlign w:val="center"/>
          </w:tcPr>
          <w:p w:rsidR="00BF3EBE" w:rsidRPr="003C0B55" w:rsidRDefault="00BF3EBE" w:rsidP="00777FE0">
            <w:pPr>
              <w:spacing w:line="276" w:lineRule="auto"/>
              <w:jc w:val="center"/>
              <w:rPr>
                <w:sz w:val="22"/>
                <w:highlight w:val="yellow"/>
              </w:rPr>
            </w:pPr>
          </w:p>
        </w:tc>
      </w:tr>
      <w:tr w:rsidR="00BF3EBE" w:rsidTr="00BD3617">
        <w:trPr>
          <w:trHeight w:hRule="exact" w:val="288"/>
          <w:jc w:val="center"/>
        </w:trPr>
        <w:tc>
          <w:tcPr>
            <w:tcW w:w="1435" w:type="dxa"/>
            <w:vAlign w:val="center"/>
          </w:tcPr>
          <w:p w:rsidR="00BF3EBE" w:rsidRPr="003C0B55" w:rsidRDefault="00BF3EBE" w:rsidP="00777FE0">
            <w:pPr>
              <w:spacing w:line="276" w:lineRule="auto"/>
              <w:jc w:val="center"/>
              <w:rPr>
                <w:sz w:val="22"/>
                <w:highlight w:val="yellow"/>
              </w:rPr>
            </w:pPr>
          </w:p>
        </w:tc>
        <w:tc>
          <w:tcPr>
            <w:tcW w:w="4865" w:type="dxa"/>
            <w:vAlign w:val="center"/>
          </w:tcPr>
          <w:p w:rsidR="00BF3EBE" w:rsidRPr="003C0B55" w:rsidRDefault="00BF3EBE" w:rsidP="00777FE0">
            <w:pPr>
              <w:spacing w:line="276" w:lineRule="auto"/>
              <w:jc w:val="center"/>
              <w:rPr>
                <w:sz w:val="22"/>
                <w:highlight w:val="yellow"/>
              </w:rPr>
            </w:pPr>
          </w:p>
        </w:tc>
        <w:tc>
          <w:tcPr>
            <w:tcW w:w="4045" w:type="dxa"/>
            <w:vAlign w:val="center"/>
          </w:tcPr>
          <w:p w:rsidR="00BF3EBE" w:rsidRPr="003C0B55" w:rsidRDefault="00BF3EBE" w:rsidP="00777FE0">
            <w:pPr>
              <w:spacing w:line="276" w:lineRule="auto"/>
              <w:jc w:val="center"/>
              <w:rPr>
                <w:sz w:val="22"/>
                <w:highlight w:val="yellow"/>
              </w:rPr>
            </w:pPr>
          </w:p>
        </w:tc>
      </w:tr>
      <w:tr w:rsidR="00BF3EBE" w:rsidTr="00BD3617">
        <w:trPr>
          <w:trHeight w:hRule="exact" w:val="288"/>
          <w:jc w:val="center"/>
        </w:trPr>
        <w:tc>
          <w:tcPr>
            <w:tcW w:w="1435" w:type="dxa"/>
            <w:vAlign w:val="center"/>
          </w:tcPr>
          <w:p w:rsidR="00BF3EBE" w:rsidRPr="003C0B55" w:rsidRDefault="00BF3EBE" w:rsidP="00777FE0">
            <w:pPr>
              <w:spacing w:line="276" w:lineRule="auto"/>
              <w:jc w:val="center"/>
              <w:rPr>
                <w:sz w:val="22"/>
                <w:highlight w:val="yellow"/>
              </w:rPr>
            </w:pPr>
          </w:p>
        </w:tc>
        <w:tc>
          <w:tcPr>
            <w:tcW w:w="4865" w:type="dxa"/>
            <w:vAlign w:val="center"/>
          </w:tcPr>
          <w:p w:rsidR="00BF3EBE" w:rsidRPr="003C0B55" w:rsidRDefault="00BF3EBE" w:rsidP="00777FE0">
            <w:pPr>
              <w:spacing w:line="276" w:lineRule="auto"/>
              <w:jc w:val="center"/>
              <w:rPr>
                <w:sz w:val="22"/>
                <w:highlight w:val="yellow"/>
              </w:rPr>
            </w:pPr>
          </w:p>
        </w:tc>
        <w:tc>
          <w:tcPr>
            <w:tcW w:w="4045" w:type="dxa"/>
            <w:vAlign w:val="center"/>
          </w:tcPr>
          <w:p w:rsidR="00BF3EBE" w:rsidRPr="003C0B55" w:rsidRDefault="00BF3EBE" w:rsidP="00777FE0">
            <w:pPr>
              <w:spacing w:line="276" w:lineRule="auto"/>
              <w:jc w:val="center"/>
              <w:rPr>
                <w:sz w:val="22"/>
                <w:highlight w:val="yellow"/>
              </w:rPr>
            </w:pPr>
          </w:p>
        </w:tc>
      </w:tr>
    </w:tbl>
    <w:p w:rsidR="00441982" w:rsidRPr="00441982" w:rsidRDefault="00BF3EBE" w:rsidP="00832FC6">
      <w:pPr>
        <w:pStyle w:val="ListParagraph"/>
        <w:numPr>
          <w:ilvl w:val="0"/>
          <w:numId w:val="10"/>
        </w:numPr>
        <w:spacing w:before="240" w:after="60"/>
        <w:ind w:left="648"/>
        <w:contextualSpacing w:val="0"/>
        <w:jc w:val="both"/>
        <w:rPr>
          <w:b/>
        </w:rPr>
      </w:pPr>
      <w:r>
        <w:rPr>
          <w:b/>
        </w:rPr>
        <w:t xml:space="preserve">Contractor’s Operations in Areas Otherwise Closed to Motorized Vehicles.  </w:t>
      </w:r>
      <w:r>
        <w:t xml:space="preserve">During the period of this contract, when </w:t>
      </w:r>
      <w:r w:rsidR="00806E66">
        <w:t xml:space="preserve">the </w:t>
      </w:r>
      <w:r>
        <w:t>Contractor’</w:t>
      </w:r>
      <w:r w:rsidR="00D14326">
        <w:t>s o</w:t>
      </w:r>
      <w:r>
        <w:t xml:space="preserve">perations are in areas otherwise closed to motorized vehicles, </w:t>
      </w:r>
      <w:r w:rsidR="00806E66">
        <w:t xml:space="preserve">the </w:t>
      </w:r>
      <w:r>
        <w:t>Contractor shall not be permitted to hunt, transport hunters, discharge firearms, or transport big game animals with vehicles within the closed areas.</w:t>
      </w:r>
    </w:p>
    <w:p w:rsidR="00441982" w:rsidRPr="00441982" w:rsidRDefault="00441982" w:rsidP="00832FC6">
      <w:pPr>
        <w:pStyle w:val="ListParagraph"/>
        <w:numPr>
          <w:ilvl w:val="0"/>
          <w:numId w:val="10"/>
        </w:numPr>
        <w:spacing w:after="0"/>
        <w:ind w:left="648"/>
        <w:contextualSpacing w:val="0"/>
        <w:jc w:val="both"/>
        <w:rPr>
          <w:color w:val="FF0000"/>
        </w:rPr>
      </w:pPr>
      <w:r w:rsidRPr="00441982">
        <w:rPr>
          <w:color w:val="FF0000"/>
        </w:rPr>
        <w:t>Specific requirements of Closure to Use by Others will be included in individual Task Orders if applicable.</w:t>
      </w:r>
    </w:p>
    <w:p w:rsidR="00FB7B71" w:rsidRPr="007E3D9E" w:rsidRDefault="00FB7B71" w:rsidP="00832FC6">
      <w:pPr>
        <w:pStyle w:val="ListParagraph"/>
        <w:spacing w:after="0"/>
        <w:ind w:left="648"/>
        <w:contextualSpacing w:val="0"/>
        <w:jc w:val="both"/>
        <w:rPr>
          <w:b/>
        </w:rPr>
      </w:pPr>
    </w:p>
    <w:p w:rsidR="00FB7B71" w:rsidRPr="00C17CC2" w:rsidRDefault="00FB7B71" w:rsidP="00832FC6">
      <w:pPr>
        <w:pStyle w:val="Heading3"/>
        <w:spacing w:line="276" w:lineRule="auto"/>
      </w:pPr>
      <w:bookmarkStart w:id="79" w:name="_Toc16155398"/>
      <w:r w:rsidRPr="002D59E1">
        <w:t>H.8</w:t>
      </w:r>
      <w:r w:rsidRPr="00C17CC2">
        <w:tab/>
        <w:t>PROTECTION OF LAND SURVEY MONUMENTS</w:t>
      </w:r>
      <w:bookmarkEnd w:id="79"/>
    </w:p>
    <w:p w:rsidR="00FB7B71" w:rsidRPr="00123E2D" w:rsidRDefault="00806E66" w:rsidP="00832FC6">
      <w:pPr>
        <w:spacing w:after="120" w:line="276" w:lineRule="auto"/>
        <w:jc w:val="both"/>
        <w:rPr>
          <w:sz w:val="22"/>
          <w:szCs w:val="22"/>
        </w:rPr>
      </w:pPr>
      <w:r>
        <w:rPr>
          <w:sz w:val="22"/>
          <w:szCs w:val="22"/>
        </w:rPr>
        <w:t>The Government</w:t>
      </w:r>
      <w:r w:rsidR="00FB7B71" w:rsidRPr="00123E2D">
        <w:rPr>
          <w:sz w:val="22"/>
          <w:szCs w:val="22"/>
        </w:rPr>
        <w:t xml:space="preserve"> shall appropriately designate on the ground all known survey monuments, section corners, and other corner accessories.  </w:t>
      </w:r>
      <w:r>
        <w:rPr>
          <w:sz w:val="22"/>
          <w:szCs w:val="22"/>
        </w:rPr>
        <w:t>The Government</w:t>
      </w:r>
      <w:r w:rsidR="00FB7B71" w:rsidRPr="00123E2D">
        <w:rPr>
          <w:sz w:val="22"/>
          <w:szCs w:val="22"/>
        </w:rPr>
        <w:t xml:space="preserve"> sha</w:t>
      </w:r>
      <w:r w:rsidR="009C3747">
        <w:rPr>
          <w:sz w:val="22"/>
          <w:szCs w:val="22"/>
        </w:rPr>
        <w:t>ll post identifying signs on 2</w:t>
      </w:r>
      <w:r w:rsidR="00FB7B71" w:rsidRPr="00123E2D">
        <w:rPr>
          <w:sz w:val="22"/>
          <w:szCs w:val="22"/>
        </w:rPr>
        <w:t xml:space="preserve"> sides of each known bearing tree. </w:t>
      </w:r>
    </w:p>
    <w:p w:rsidR="00FB7B71" w:rsidRPr="00123E2D" w:rsidRDefault="00806E66" w:rsidP="0062431D">
      <w:pPr>
        <w:spacing w:after="60" w:line="276" w:lineRule="auto"/>
        <w:jc w:val="both"/>
        <w:rPr>
          <w:sz w:val="22"/>
          <w:szCs w:val="22"/>
        </w:rPr>
      </w:pPr>
      <w:r>
        <w:rPr>
          <w:sz w:val="22"/>
          <w:szCs w:val="22"/>
        </w:rPr>
        <w:t>The Government</w:t>
      </w:r>
      <w:r w:rsidR="00FB7B71" w:rsidRPr="00123E2D">
        <w:rPr>
          <w:sz w:val="22"/>
          <w:szCs w:val="22"/>
        </w:rPr>
        <w:t xml:space="preserve"> shall arrange protective action that does not cause unnecessary delay to</w:t>
      </w:r>
      <w:r>
        <w:rPr>
          <w:sz w:val="22"/>
          <w:szCs w:val="22"/>
        </w:rPr>
        <w:t xml:space="preserve"> the</w:t>
      </w:r>
      <w:r w:rsidR="00FB7B71" w:rsidRPr="00123E2D">
        <w:rPr>
          <w:sz w:val="22"/>
          <w:szCs w:val="22"/>
        </w:rPr>
        <w:t xml:space="preserve"> Contractor in authorized clearings, such as Clearcutting Units and road construction, and in other instances where damage to monuments, section corners, and other corner accessories is unavoidable. </w:t>
      </w:r>
    </w:p>
    <w:p w:rsidR="00FB7B71" w:rsidRDefault="00FB7B71" w:rsidP="00832FC6">
      <w:pPr>
        <w:spacing w:line="276" w:lineRule="auto"/>
        <w:jc w:val="both"/>
        <w:rPr>
          <w:sz w:val="22"/>
          <w:szCs w:val="22"/>
        </w:rPr>
      </w:pPr>
      <w:r w:rsidRPr="00123E2D">
        <w:rPr>
          <w:sz w:val="22"/>
          <w:szCs w:val="22"/>
        </w:rPr>
        <w:t>Contractor shall protect all known survey monuments, witness corners, reference monuments, and bearing trees against avoidable destruction, obliteration,</w:t>
      </w:r>
      <w:r w:rsidR="00D14326">
        <w:rPr>
          <w:sz w:val="22"/>
          <w:szCs w:val="22"/>
        </w:rPr>
        <w:t xml:space="preserve"> or damage during </w:t>
      </w:r>
      <w:r w:rsidR="00806E66">
        <w:rPr>
          <w:sz w:val="22"/>
          <w:szCs w:val="22"/>
        </w:rPr>
        <w:t xml:space="preserve">the </w:t>
      </w:r>
      <w:r w:rsidR="00D14326">
        <w:rPr>
          <w:sz w:val="22"/>
          <w:szCs w:val="22"/>
        </w:rPr>
        <w:t>Contractor’s o</w:t>
      </w:r>
      <w:r w:rsidRPr="00123E2D">
        <w:rPr>
          <w:sz w:val="22"/>
          <w:szCs w:val="22"/>
        </w:rPr>
        <w:t xml:space="preserve">perations. </w:t>
      </w:r>
      <w:r w:rsidR="00806E66">
        <w:rPr>
          <w:sz w:val="22"/>
          <w:szCs w:val="22"/>
        </w:rPr>
        <w:t xml:space="preserve"> </w:t>
      </w:r>
      <w:r w:rsidRPr="00123E2D">
        <w:rPr>
          <w:sz w:val="22"/>
          <w:szCs w:val="22"/>
        </w:rPr>
        <w:t>If any known monuments, corners, or accessories are destroyed, obliterat</w:t>
      </w:r>
      <w:r w:rsidR="00D14326">
        <w:rPr>
          <w:sz w:val="22"/>
          <w:szCs w:val="22"/>
        </w:rPr>
        <w:t xml:space="preserve">ed, or damaged by </w:t>
      </w:r>
      <w:r w:rsidR="00806E66">
        <w:rPr>
          <w:sz w:val="22"/>
          <w:szCs w:val="22"/>
        </w:rPr>
        <w:t xml:space="preserve">the </w:t>
      </w:r>
      <w:r w:rsidR="00D14326">
        <w:rPr>
          <w:sz w:val="22"/>
          <w:szCs w:val="22"/>
        </w:rPr>
        <w:t>Contractor’s o</w:t>
      </w:r>
      <w:r w:rsidRPr="00123E2D">
        <w:rPr>
          <w:sz w:val="22"/>
          <w:szCs w:val="22"/>
        </w:rPr>
        <w:t xml:space="preserve">perations, </w:t>
      </w:r>
      <w:r w:rsidR="00806E66">
        <w:rPr>
          <w:sz w:val="22"/>
          <w:szCs w:val="22"/>
        </w:rPr>
        <w:t xml:space="preserve">the </w:t>
      </w:r>
      <w:r w:rsidRPr="00123E2D">
        <w:rPr>
          <w:sz w:val="22"/>
          <w:szCs w:val="22"/>
        </w:rPr>
        <w:t xml:space="preserve">Contractor shall hire the appropriate county surveyor or a registered land surveyor to reestablish or restore at the same location the monuments, corners, or accessories at no additional cost to the Government.  Such surveyors shall use procedures in accordance with the Bureau of Land Management “Manual of Instructions for the Survey of the Public Lands of the United States” for General Land Office surveys and in accordance with State law for others.  </w:t>
      </w:r>
      <w:r w:rsidR="00806E66">
        <w:rPr>
          <w:sz w:val="22"/>
          <w:szCs w:val="22"/>
        </w:rPr>
        <w:t xml:space="preserve">The </w:t>
      </w:r>
      <w:r w:rsidRPr="00123E2D">
        <w:rPr>
          <w:sz w:val="22"/>
          <w:szCs w:val="22"/>
        </w:rPr>
        <w:t>Contractor shall record such survey in appropriate county records.</w:t>
      </w:r>
    </w:p>
    <w:p w:rsidR="00FB219F" w:rsidRPr="00123E2D" w:rsidRDefault="00FB219F" w:rsidP="00832FC6">
      <w:pPr>
        <w:spacing w:line="276" w:lineRule="auto"/>
        <w:jc w:val="both"/>
        <w:rPr>
          <w:sz w:val="22"/>
          <w:szCs w:val="22"/>
        </w:rPr>
      </w:pPr>
    </w:p>
    <w:p w:rsidR="00FB219F" w:rsidRPr="00C17CC2" w:rsidRDefault="00FB219F" w:rsidP="00832FC6">
      <w:pPr>
        <w:pStyle w:val="Heading3"/>
        <w:spacing w:line="276" w:lineRule="auto"/>
      </w:pPr>
      <w:bookmarkStart w:id="80" w:name="_Toc16155399"/>
      <w:r w:rsidRPr="002D59E1">
        <w:t>H.9</w:t>
      </w:r>
      <w:r w:rsidRPr="00C17CC2">
        <w:tab/>
        <w:t>PROTECTION MEASURES NEEDED FOR PLANTS ANIMALS, CULTURAL RESOURCES, AND CAVE RESOURCES</w:t>
      </w:r>
      <w:bookmarkEnd w:id="80"/>
    </w:p>
    <w:p w:rsidR="00FB219F" w:rsidRPr="00123E2D" w:rsidRDefault="00FB219F" w:rsidP="00832FC6">
      <w:pPr>
        <w:pStyle w:val="ListParagraph"/>
        <w:numPr>
          <w:ilvl w:val="0"/>
          <w:numId w:val="24"/>
        </w:numPr>
        <w:spacing w:after="60"/>
        <w:ind w:left="648"/>
        <w:contextualSpacing w:val="0"/>
        <w:jc w:val="both"/>
      </w:pPr>
      <w:r w:rsidRPr="00123E2D">
        <w:t xml:space="preserve">Areas, known by </w:t>
      </w:r>
      <w:r w:rsidR="00806E66">
        <w:t>the Government</w:t>
      </w:r>
      <w:r w:rsidR="00806E66" w:rsidRPr="00123E2D">
        <w:t xml:space="preserve"> </w:t>
      </w:r>
      <w:r w:rsidR="00C92133">
        <w:t xml:space="preserve">prior </w:t>
      </w:r>
      <w:r w:rsidR="00C92133" w:rsidRPr="00BB763C">
        <w:t>to contract award</w:t>
      </w:r>
      <w:r w:rsidRPr="00BB763C">
        <w:t>, nee</w:t>
      </w:r>
      <w:r w:rsidRPr="00123E2D">
        <w:t xml:space="preserve">ding special measures for the protection of plants, animals, cultural resources, and/or cave resources are shown on </w:t>
      </w:r>
      <w:r w:rsidR="00806E66">
        <w:t xml:space="preserve">the </w:t>
      </w:r>
      <w:r w:rsidRPr="00123E2D">
        <w:t xml:space="preserve">Contract Area Map and/or identified on the ground, and shall be treated as follows: </w:t>
      </w:r>
    </w:p>
    <w:p w:rsidR="00FB219F" w:rsidRPr="00123E2D" w:rsidRDefault="00FB219F" w:rsidP="00832FC6">
      <w:pPr>
        <w:pStyle w:val="ListParagraph"/>
        <w:numPr>
          <w:ilvl w:val="0"/>
          <w:numId w:val="11"/>
        </w:numPr>
        <w:spacing w:after="60"/>
        <w:ind w:left="1080"/>
        <w:contextualSpacing w:val="0"/>
        <w:jc w:val="both"/>
      </w:pPr>
      <w:r w:rsidRPr="00123E2D">
        <w:t xml:space="preserve">Unless agreed otherwise, wheeled or track laying equipment shall not be operated in areas identified as needing special measures except on roads, landings, tractor roads, or skid trails.  </w:t>
      </w:r>
      <w:r w:rsidR="00806E66">
        <w:t xml:space="preserve">The </w:t>
      </w:r>
      <w:r w:rsidRPr="00123E2D">
        <w:t xml:space="preserve">Contractor may be required to </w:t>
      </w:r>
      <w:proofErr w:type="spellStart"/>
      <w:r w:rsidRPr="00123E2D">
        <w:t>backblade</w:t>
      </w:r>
      <w:proofErr w:type="spellEnd"/>
      <w:r w:rsidRPr="00123E2D">
        <w:t xml:space="preserve"> skid trails and other gr</w:t>
      </w:r>
      <w:r w:rsidR="00D14326">
        <w:t xml:space="preserve">ound disturbed by </w:t>
      </w:r>
      <w:r w:rsidR="00806E66">
        <w:t xml:space="preserve">the </w:t>
      </w:r>
      <w:r w:rsidR="00D14326">
        <w:t>Contractor’s o</w:t>
      </w:r>
      <w:r w:rsidRPr="00123E2D">
        <w:t xml:space="preserve">perations within such areas in lieu of cross ditching.  </w:t>
      </w:r>
    </w:p>
    <w:p w:rsidR="00FB219F" w:rsidRPr="00123E2D" w:rsidRDefault="00FB219F" w:rsidP="00832FC6">
      <w:pPr>
        <w:pStyle w:val="ListParagraph"/>
        <w:numPr>
          <w:ilvl w:val="0"/>
          <w:numId w:val="11"/>
        </w:numPr>
        <w:spacing w:after="60"/>
        <w:ind w:left="1080"/>
        <w:contextualSpacing w:val="0"/>
        <w:jc w:val="both"/>
      </w:pPr>
      <w:r w:rsidRPr="00123E2D">
        <w:t xml:space="preserve">Unless agreed otherwise, trees will not be felled into areas identified as needing special measures. </w:t>
      </w:r>
    </w:p>
    <w:p w:rsidR="00FB219F" w:rsidRPr="00123E2D" w:rsidRDefault="00FB219F" w:rsidP="00832FC6">
      <w:pPr>
        <w:pStyle w:val="ListParagraph"/>
        <w:numPr>
          <w:ilvl w:val="0"/>
          <w:numId w:val="11"/>
        </w:numPr>
        <w:spacing w:after="60"/>
        <w:ind w:left="1080"/>
        <w:contextualSpacing w:val="0"/>
        <w:jc w:val="both"/>
      </w:pPr>
      <w:r w:rsidRPr="00123E2D">
        <w:lastRenderedPageBreak/>
        <w:t xml:space="preserve">Contractor shall conduct operations in a manner that does not damage or disturb identified areas.  In the event that protective measures identified by the </w:t>
      </w:r>
      <w:r w:rsidR="00806E66">
        <w:t>Government</w:t>
      </w:r>
      <w:r w:rsidRPr="00123E2D">
        <w:t xml:space="preserve"> are for any reason inadequate, </w:t>
      </w:r>
      <w:r w:rsidR="00806E66">
        <w:t xml:space="preserve">the </w:t>
      </w:r>
      <w:r w:rsidRPr="00123E2D">
        <w:t>CO may d</w:t>
      </w:r>
      <w:r w:rsidR="000D6B93">
        <w:t xml:space="preserve">elay or interrupt </w:t>
      </w:r>
      <w:r w:rsidR="00806E66">
        <w:t xml:space="preserve">the </w:t>
      </w:r>
      <w:r w:rsidR="000D6B93">
        <w:t>Contractor’s o</w:t>
      </w:r>
      <w:r w:rsidR="00B64677">
        <w:t>perations, under this contract, and/or modify this c</w:t>
      </w:r>
      <w:r w:rsidRPr="00123E2D">
        <w:t>ontract.</w:t>
      </w:r>
    </w:p>
    <w:p w:rsidR="00FB219F" w:rsidRPr="00123E2D" w:rsidRDefault="00FB219F" w:rsidP="00832FC6">
      <w:pPr>
        <w:pStyle w:val="ListParagraph"/>
        <w:numPr>
          <w:ilvl w:val="0"/>
          <w:numId w:val="11"/>
        </w:numPr>
        <w:spacing w:after="60"/>
        <w:ind w:left="1080"/>
        <w:contextualSpacing w:val="0"/>
        <w:jc w:val="both"/>
      </w:pPr>
      <w:r w:rsidRPr="00123E2D">
        <w:t xml:space="preserve">Contractor shall immediately notify the </w:t>
      </w:r>
      <w:r w:rsidR="00806E66">
        <w:t>Government</w:t>
      </w:r>
      <w:r w:rsidRPr="00123E2D">
        <w:t xml:space="preserve"> if its operations disturb or damage any area identified as needing special protection, and shall immediately halt its operations in the vicinity of such area until the </w:t>
      </w:r>
      <w:r w:rsidR="00806E66">
        <w:t>Government</w:t>
      </w:r>
      <w:r w:rsidRPr="00123E2D">
        <w:t xml:space="preserve"> authorizes continued operations.  </w:t>
      </w:r>
      <w:r w:rsidR="000D6B93">
        <w:t xml:space="preserve">In the event that </w:t>
      </w:r>
      <w:r w:rsidR="00806E66">
        <w:t xml:space="preserve">the </w:t>
      </w:r>
      <w:r w:rsidR="000D6B93">
        <w:t>Contractor's o</w:t>
      </w:r>
      <w:r w:rsidRPr="00123E2D">
        <w:t xml:space="preserve">perations disturb or damage an area identified as needing special protection, then </w:t>
      </w:r>
      <w:r w:rsidR="00806E66">
        <w:t xml:space="preserve">the </w:t>
      </w:r>
      <w:r w:rsidRPr="00123E2D">
        <w:t xml:space="preserve">Contractor shall reimburse the </w:t>
      </w:r>
      <w:r w:rsidR="00806E66">
        <w:t>Government</w:t>
      </w:r>
      <w:r w:rsidRPr="00123E2D">
        <w:t xml:space="preserve"> for the full cost and expense of any evaluative and remedial measures undertaken by the </w:t>
      </w:r>
      <w:r w:rsidR="00806E66">
        <w:t>Government</w:t>
      </w:r>
      <w:r w:rsidRPr="00123E2D">
        <w:t xml:space="preserve"> in connection with such disturbance or damage.  Such payment shall not relieve </w:t>
      </w:r>
      <w:r w:rsidR="00806E66">
        <w:t xml:space="preserve">the </w:t>
      </w:r>
      <w:r w:rsidRPr="00123E2D">
        <w:t xml:space="preserve">Contractor from civil or criminal liability under applicable law. </w:t>
      </w:r>
    </w:p>
    <w:p w:rsidR="00FB219F" w:rsidRPr="00123E2D" w:rsidRDefault="00FB219F" w:rsidP="00832FC6">
      <w:pPr>
        <w:pStyle w:val="ListParagraph"/>
        <w:numPr>
          <w:ilvl w:val="0"/>
          <w:numId w:val="24"/>
        </w:numPr>
        <w:spacing w:after="60"/>
        <w:ind w:left="648"/>
        <w:contextualSpacing w:val="0"/>
        <w:jc w:val="both"/>
      </w:pPr>
      <w:r w:rsidRPr="00123E2D">
        <w:t xml:space="preserve">Nothing contained in this </w:t>
      </w:r>
      <w:r w:rsidR="00EF469B">
        <w:t>Section/</w:t>
      </w:r>
      <w:r w:rsidRPr="00123E2D">
        <w:t xml:space="preserve">clause shall establish, or be deemed to establish any express or implied warranty on the part of the </w:t>
      </w:r>
      <w:r w:rsidR="00806E66">
        <w:t>Government</w:t>
      </w:r>
      <w:r w:rsidRPr="00123E2D">
        <w:t xml:space="preserve"> that the </w:t>
      </w:r>
      <w:r w:rsidR="00806E66">
        <w:t>Government</w:t>
      </w:r>
      <w:r w:rsidRPr="00123E2D">
        <w:t xml:space="preserve"> has identified all areas within the Contract Area requiring special protection, or that measures prescribed by the </w:t>
      </w:r>
      <w:r w:rsidR="00806E66">
        <w:t>Government</w:t>
      </w:r>
      <w:r w:rsidRPr="00123E2D">
        <w:t xml:space="preserve"> for protection of such areas are adequate. </w:t>
      </w:r>
    </w:p>
    <w:p w:rsidR="00FB219F" w:rsidRPr="00123E2D" w:rsidRDefault="00FB219F" w:rsidP="00832FC6">
      <w:pPr>
        <w:pStyle w:val="ListParagraph"/>
        <w:numPr>
          <w:ilvl w:val="0"/>
          <w:numId w:val="24"/>
        </w:numPr>
        <w:spacing w:after="60"/>
        <w:ind w:left="648"/>
        <w:contextualSpacing w:val="0"/>
        <w:jc w:val="both"/>
      </w:pPr>
      <w:r w:rsidRPr="00123E2D">
        <w:t>Followi</w:t>
      </w:r>
      <w:r w:rsidRPr="00BB763C">
        <w:t>ng contract</w:t>
      </w:r>
      <w:r w:rsidR="00C92133" w:rsidRPr="00BB763C">
        <w:t xml:space="preserve"> award</w:t>
      </w:r>
      <w:r w:rsidRPr="00BB763C">
        <w:t>, additio</w:t>
      </w:r>
      <w:r w:rsidRPr="00123E2D">
        <w:t xml:space="preserve">nal areas needing special measures for protection may be discovered or identified; protective measures may be revised or newly prescribed; and, additional species of plants and/or animals may be added to federal lists of protected species.  In such event, </w:t>
      </w:r>
      <w:r w:rsidR="00806E66">
        <w:t xml:space="preserve">the </w:t>
      </w:r>
      <w:r w:rsidRPr="00123E2D">
        <w:t xml:space="preserve">CO may delay or interrupt </w:t>
      </w:r>
      <w:r w:rsidR="00806E66">
        <w:t xml:space="preserve">the </w:t>
      </w:r>
      <w:r w:rsidRPr="00123E2D">
        <w:t>Contr</w:t>
      </w:r>
      <w:r w:rsidR="00EF469B">
        <w:t>actor’s operations, under this contract, and/or modify this c</w:t>
      </w:r>
      <w:r w:rsidRPr="00123E2D">
        <w:t xml:space="preserve">ontract. </w:t>
      </w:r>
    </w:p>
    <w:p w:rsidR="007E3D9E" w:rsidRDefault="00FB219F" w:rsidP="00832FC6">
      <w:pPr>
        <w:pStyle w:val="ListParagraph"/>
        <w:numPr>
          <w:ilvl w:val="0"/>
          <w:numId w:val="24"/>
        </w:numPr>
        <w:spacing w:after="0"/>
        <w:ind w:left="648"/>
        <w:contextualSpacing w:val="0"/>
        <w:jc w:val="both"/>
      </w:pPr>
      <w:r w:rsidRPr="00123E2D">
        <w:t xml:space="preserve">Discovery, by either the Contractor or the </w:t>
      </w:r>
      <w:r w:rsidR="00806E66">
        <w:t>Government</w:t>
      </w:r>
      <w:r w:rsidRPr="00123E2D">
        <w:t>, of additional areas, resources, species, or members of species needing special protection shall be promptly reported to the other party.</w:t>
      </w:r>
    </w:p>
    <w:p w:rsidR="00311590" w:rsidRPr="00E436D4" w:rsidRDefault="00311590" w:rsidP="00832FC6">
      <w:pPr>
        <w:pStyle w:val="ListParagraph"/>
        <w:spacing w:after="0"/>
        <w:ind w:left="648"/>
        <w:contextualSpacing w:val="0"/>
        <w:jc w:val="both"/>
      </w:pPr>
    </w:p>
    <w:p w:rsidR="00311590" w:rsidRPr="00C17CC2" w:rsidRDefault="00311590" w:rsidP="00832FC6">
      <w:pPr>
        <w:pStyle w:val="Heading3"/>
        <w:spacing w:line="276" w:lineRule="auto"/>
      </w:pPr>
      <w:bookmarkStart w:id="81" w:name="_Toc16155400"/>
      <w:r w:rsidRPr="002D59E1">
        <w:t>H.10</w:t>
      </w:r>
      <w:r w:rsidRPr="00C17CC2">
        <w:tab/>
        <w:t>PROTECTION OF RESIDUAL TREES</w:t>
      </w:r>
      <w:bookmarkEnd w:id="81"/>
      <w:r w:rsidRPr="00C17CC2">
        <w:t xml:space="preserve"> </w:t>
      </w:r>
    </w:p>
    <w:p w:rsidR="00311590" w:rsidRDefault="003217C7" w:rsidP="00832FC6">
      <w:pPr>
        <w:spacing w:line="276" w:lineRule="auto"/>
        <w:jc w:val="both"/>
        <w:rPr>
          <w:sz w:val="22"/>
          <w:szCs w:val="22"/>
        </w:rPr>
      </w:pPr>
      <w:r>
        <w:rPr>
          <w:sz w:val="22"/>
          <w:szCs w:val="22"/>
        </w:rPr>
        <w:t>Contractor's o</w:t>
      </w:r>
      <w:r w:rsidR="00311590" w:rsidRPr="00123E2D">
        <w:rPr>
          <w:sz w:val="22"/>
          <w:szCs w:val="22"/>
        </w:rPr>
        <w:t>perations shall not unnecessarily damage young growth or other trees to be reserved.</w:t>
      </w:r>
    </w:p>
    <w:p w:rsidR="008F3E8C" w:rsidRDefault="008F3E8C" w:rsidP="00832FC6">
      <w:pPr>
        <w:spacing w:line="276" w:lineRule="auto"/>
        <w:jc w:val="both"/>
        <w:rPr>
          <w:sz w:val="22"/>
          <w:szCs w:val="22"/>
        </w:rPr>
      </w:pPr>
    </w:p>
    <w:p w:rsidR="008F3E8C" w:rsidRPr="00C17CC2" w:rsidRDefault="008F3E8C" w:rsidP="00832FC6">
      <w:pPr>
        <w:pStyle w:val="Heading3"/>
        <w:spacing w:line="276" w:lineRule="auto"/>
      </w:pPr>
      <w:bookmarkStart w:id="82" w:name="_Toc16155401"/>
      <w:r w:rsidRPr="002D59E1">
        <w:t>H.11</w:t>
      </w:r>
      <w:r w:rsidRPr="00C17CC2">
        <w:tab/>
        <w:t>SANITATION AND SERVICING</w:t>
      </w:r>
      <w:bookmarkEnd w:id="82"/>
    </w:p>
    <w:p w:rsidR="008F3E8C" w:rsidRPr="00123E2D" w:rsidRDefault="008F3E8C" w:rsidP="0062431D">
      <w:pPr>
        <w:spacing w:after="60" w:line="276" w:lineRule="auto"/>
        <w:jc w:val="both"/>
        <w:rPr>
          <w:sz w:val="22"/>
          <w:szCs w:val="22"/>
        </w:rPr>
      </w:pPr>
      <w:r w:rsidRPr="00123E2D">
        <w:rPr>
          <w:sz w:val="22"/>
          <w:szCs w:val="22"/>
        </w:rPr>
        <w:t xml:space="preserve">Contractor shall take all reasonable precautions to prevent pollution of air, soil, and water by </w:t>
      </w:r>
      <w:r w:rsidR="007D450A">
        <w:rPr>
          <w:sz w:val="22"/>
          <w:szCs w:val="22"/>
        </w:rPr>
        <w:t xml:space="preserve">the </w:t>
      </w:r>
      <w:r w:rsidRPr="00123E2D">
        <w:rPr>
          <w:sz w:val="22"/>
          <w:szCs w:val="22"/>
        </w:rPr>
        <w:t xml:space="preserve">Contractor’s </w:t>
      </w:r>
      <w:r>
        <w:rPr>
          <w:sz w:val="22"/>
          <w:szCs w:val="22"/>
        </w:rPr>
        <w:t>o</w:t>
      </w:r>
      <w:r w:rsidRPr="00123E2D">
        <w:rPr>
          <w:sz w:val="22"/>
          <w:szCs w:val="22"/>
        </w:rPr>
        <w:t xml:space="preserve">perations.  If facilities for employees are established on </w:t>
      </w:r>
      <w:r w:rsidR="007D450A">
        <w:rPr>
          <w:sz w:val="22"/>
          <w:szCs w:val="22"/>
        </w:rPr>
        <w:t xml:space="preserve">the </w:t>
      </w:r>
      <w:r w:rsidRPr="00123E2D">
        <w:rPr>
          <w:sz w:val="22"/>
          <w:szCs w:val="22"/>
        </w:rPr>
        <w:t xml:space="preserve">Contract Area, they shall be operated in a sanitary manner.  </w:t>
      </w:r>
      <w:r>
        <w:rPr>
          <w:sz w:val="22"/>
          <w:szCs w:val="22"/>
        </w:rPr>
        <w:t xml:space="preserve">In the event that </w:t>
      </w:r>
      <w:r w:rsidR="007D450A">
        <w:rPr>
          <w:sz w:val="22"/>
          <w:szCs w:val="22"/>
        </w:rPr>
        <w:t xml:space="preserve">the </w:t>
      </w:r>
      <w:r>
        <w:rPr>
          <w:sz w:val="22"/>
          <w:szCs w:val="22"/>
        </w:rPr>
        <w:t>Contractor’s o</w:t>
      </w:r>
      <w:r w:rsidRPr="00123E2D">
        <w:rPr>
          <w:sz w:val="22"/>
          <w:szCs w:val="22"/>
        </w:rPr>
        <w:t xml:space="preserve">perations or servicing of equipment result in pollution to soil or water, </w:t>
      </w:r>
      <w:r w:rsidR="007D450A">
        <w:rPr>
          <w:sz w:val="22"/>
          <w:szCs w:val="22"/>
        </w:rPr>
        <w:t xml:space="preserve">the </w:t>
      </w:r>
      <w:r w:rsidRPr="00123E2D">
        <w:rPr>
          <w:sz w:val="22"/>
          <w:szCs w:val="22"/>
        </w:rPr>
        <w:t xml:space="preserve">Contractor shall conduct cleanup and restoration of the polluted site to the satisfaction of </w:t>
      </w:r>
      <w:r w:rsidR="007D450A">
        <w:rPr>
          <w:sz w:val="22"/>
          <w:szCs w:val="22"/>
        </w:rPr>
        <w:t>the Government</w:t>
      </w:r>
      <w:r w:rsidRPr="00123E2D">
        <w:rPr>
          <w:sz w:val="22"/>
          <w:szCs w:val="22"/>
        </w:rPr>
        <w:t>.</w:t>
      </w:r>
    </w:p>
    <w:p w:rsidR="00311590" w:rsidRPr="00123E2D" w:rsidRDefault="008F3E8C" w:rsidP="00832FC6">
      <w:pPr>
        <w:spacing w:line="276" w:lineRule="auto"/>
        <w:jc w:val="both"/>
      </w:pPr>
      <w:r w:rsidRPr="00123E2D">
        <w:rPr>
          <w:sz w:val="22"/>
          <w:szCs w:val="22"/>
        </w:rPr>
        <w:t xml:space="preserve">Contractor shall maintain all equipment operating on </w:t>
      </w:r>
      <w:r w:rsidR="007D450A">
        <w:rPr>
          <w:sz w:val="22"/>
          <w:szCs w:val="22"/>
        </w:rPr>
        <w:t xml:space="preserve">the </w:t>
      </w:r>
      <w:r w:rsidRPr="00123E2D">
        <w:rPr>
          <w:sz w:val="22"/>
          <w:szCs w:val="22"/>
        </w:rPr>
        <w:t xml:space="preserve">Contract Area in good repair and free of abnormal leakage of lubricants, fuel, coolants, and hydraulic fluid.  </w:t>
      </w:r>
      <w:r w:rsidR="007D450A">
        <w:rPr>
          <w:sz w:val="22"/>
          <w:szCs w:val="22"/>
        </w:rPr>
        <w:t xml:space="preserve">The </w:t>
      </w:r>
      <w:r w:rsidRPr="00123E2D">
        <w:rPr>
          <w:sz w:val="22"/>
          <w:szCs w:val="22"/>
        </w:rPr>
        <w:t xml:space="preserve">Contractor shall not service tractors, trucks, or other equipment on National Forest lands where servicing is likely to result in pollution to soil or water.  </w:t>
      </w:r>
      <w:r w:rsidR="007D450A">
        <w:rPr>
          <w:sz w:val="22"/>
          <w:szCs w:val="22"/>
        </w:rPr>
        <w:t xml:space="preserve">The </w:t>
      </w:r>
      <w:r w:rsidRPr="00123E2D">
        <w:rPr>
          <w:sz w:val="22"/>
          <w:szCs w:val="22"/>
        </w:rPr>
        <w:t xml:space="preserve">Contractor shall furnish oil-absorbing mats for use under all stationary equipment or equipment being serviced to prevent leaking or spilled petroleum-based products from contaminating soil and water resources.  </w:t>
      </w:r>
      <w:r w:rsidR="007D450A">
        <w:rPr>
          <w:sz w:val="22"/>
          <w:szCs w:val="22"/>
        </w:rPr>
        <w:t xml:space="preserve">The </w:t>
      </w:r>
      <w:r w:rsidRPr="00123E2D">
        <w:rPr>
          <w:sz w:val="22"/>
          <w:szCs w:val="22"/>
        </w:rPr>
        <w:t>Contractor shall remove from National Forest lands all contaminated soil, vegetation, debris, vehicle oil filters (drained of free-flowing oil), batteries, oily rags, and waste oil resulting from use, servicing, repair, or abandonment of equipment.</w:t>
      </w:r>
    </w:p>
    <w:p w:rsidR="00490BFB" w:rsidRPr="00123E2D" w:rsidRDefault="00490BFB" w:rsidP="00832FC6">
      <w:pPr>
        <w:spacing w:line="276" w:lineRule="auto"/>
        <w:jc w:val="both"/>
        <w:rPr>
          <w:sz w:val="22"/>
          <w:szCs w:val="22"/>
        </w:rPr>
      </w:pPr>
    </w:p>
    <w:p w:rsidR="00AA6006" w:rsidRPr="00C17CC2" w:rsidRDefault="00F4166B" w:rsidP="00832FC6">
      <w:pPr>
        <w:pStyle w:val="Heading3"/>
        <w:spacing w:line="276" w:lineRule="auto"/>
      </w:pPr>
      <w:bookmarkStart w:id="83" w:name="_Toc16155402"/>
      <w:r w:rsidRPr="002D59E1">
        <w:t>H.</w:t>
      </w:r>
      <w:r w:rsidR="00DA2279" w:rsidRPr="002D59E1">
        <w:t>12</w:t>
      </w:r>
      <w:r w:rsidRPr="00C17CC2">
        <w:tab/>
        <w:t>PREVENTION OF OIL SPILLS</w:t>
      </w:r>
      <w:bookmarkEnd w:id="83"/>
    </w:p>
    <w:p w:rsidR="00AA6006" w:rsidRPr="00123E2D" w:rsidRDefault="00AA6006" w:rsidP="00832FC6">
      <w:pPr>
        <w:spacing w:after="60" w:line="276" w:lineRule="auto"/>
        <w:jc w:val="both"/>
        <w:rPr>
          <w:sz w:val="22"/>
          <w:szCs w:val="22"/>
        </w:rPr>
      </w:pPr>
      <w:r w:rsidRPr="00123E2D">
        <w:rPr>
          <w:sz w:val="22"/>
          <w:szCs w:val="22"/>
        </w:rPr>
        <w:t xml:space="preserve">If </w:t>
      </w:r>
      <w:r w:rsidR="007D450A">
        <w:rPr>
          <w:sz w:val="22"/>
          <w:szCs w:val="22"/>
        </w:rPr>
        <w:t xml:space="preserve">the </w:t>
      </w:r>
      <w:r w:rsidRPr="00123E2D">
        <w:rPr>
          <w:sz w:val="22"/>
          <w:szCs w:val="22"/>
        </w:rPr>
        <w:t xml:space="preserve">Contractor maintains storage facilities for oil or oil products on </w:t>
      </w:r>
      <w:r w:rsidR="007D450A">
        <w:rPr>
          <w:sz w:val="22"/>
          <w:szCs w:val="22"/>
        </w:rPr>
        <w:t xml:space="preserve">the </w:t>
      </w:r>
      <w:r w:rsidRPr="00123E2D">
        <w:rPr>
          <w:sz w:val="22"/>
          <w:szCs w:val="22"/>
        </w:rPr>
        <w:t xml:space="preserve">Contract Area, </w:t>
      </w:r>
      <w:r w:rsidR="007D450A">
        <w:rPr>
          <w:sz w:val="22"/>
          <w:szCs w:val="22"/>
        </w:rPr>
        <w:t xml:space="preserve">the </w:t>
      </w:r>
      <w:r w:rsidRPr="00123E2D">
        <w:rPr>
          <w:sz w:val="22"/>
          <w:szCs w:val="22"/>
        </w:rPr>
        <w:t xml:space="preserve">Contractor shall take appropriate preventive measures to ensure that any spill of such oil or oil products does not enter any stream or other waters of the United States or any of the individual States. </w:t>
      </w:r>
    </w:p>
    <w:p w:rsidR="00AA6006" w:rsidRPr="00123E2D" w:rsidRDefault="00AA6006" w:rsidP="00832FC6">
      <w:pPr>
        <w:spacing w:after="60" w:line="276" w:lineRule="auto"/>
        <w:jc w:val="both"/>
        <w:rPr>
          <w:sz w:val="22"/>
          <w:szCs w:val="22"/>
        </w:rPr>
      </w:pPr>
      <w:r w:rsidRPr="00123E2D">
        <w:rPr>
          <w:sz w:val="22"/>
          <w:szCs w:val="22"/>
        </w:rPr>
        <w:t xml:space="preserve">If the total oil or oil products storage exceeds 1,320 gallons in containers of 55 gallons or greater, </w:t>
      </w:r>
      <w:r w:rsidR="007D450A">
        <w:rPr>
          <w:sz w:val="22"/>
          <w:szCs w:val="22"/>
        </w:rPr>
        <w:t xml:space="preserve">the </w:t>
      </w:r>
      <w:r w:rsidRPr="00123E2D">
        <w:rPr>
          <w:sz w:val="22"/>
          <w:szCs w:val="22"/>
        </w:rPr>
        <w:t>Contractor shall prepare a Spill Prevention Control and Countermeasures Plan.</w:t>
      </w:r>
      <w:r w:rsidR="00DD57CE">
        <w:rPr>
          <w:sz w:val="22"/>
          <w:szCs w:val="22"/>
        </w:rPr>
        <w:t xml:space="preserve"> </w:t>
      </w:r>
      <w:r w:rsidRPr="00123E2D">
        <w:rPr>
          <w:sz w:val="22"/>
          <w:szCs w:val="22"/>
        </w:rPr>
        <w:t xml:space="preserve"> Such plan shall meet applicable EPA requirements (40 CFR 112), including certification by a registered professional engineer. </w:t>
      </w:r>
    </w:p>
    <w:p w:rsidR="00AA6006" w:rsidRPr="00123E2D" w:rsidRDefault="00AA6006" w:rsidP="00832FC6">
      <w:pPr>
        <w:spacing w:line="276" w:lineRule="auto"/>
        <w:jc w:val="both"/>
        <w:rPr>
          <w:sz w:val="22"/>
          <w:szCs w:val="22"/>
        </w:rPr>
      </w:pPr>
      <w:r w:rsidRPr="00123E2D">
        <w:rPr>
          <w:sz w:val="22"/>
          <w:szCs w:val="22"/>
        </w:rPr>
        <w:t xml:space="preserve">Contractor </w:t>
      </w:r>
      <w:r w:rsidR="006E369A" w:rsidRPr="00123E2D">
        <w:rPr>
          <w:sz w:val="22"/>
          <w:szCs w:val="22"/>
        </w:rPr>
        <w:t xml:space="preserve">shall notify </w:t>
      </w:r>
      <w:r w:rsidR="007D450A">
        <w:rPr>
          <w:sz w:val="22"/>
          <w:szCs w:val="22"/>
        </w:rPr>
        <w:t xml:space="preserve">the </w:t>
      </w:r>
      <w:r w:rsidR="006E369A" w:rsidRPr="00123E2D">
        <w:rPr>
          <w:sz w:val="22"/>
          <w:szCs w:val="22"/>
        </w:rPr>
        <w:t xml:space="preserve">CO, COR, </w:t>
      </w:r>
      <w:r w:rsidRPr="00123E2D">
        <w:rPr>
          <w:sz w:val="22"/>
          <w:szCs w:val="22"/>
        </w:rPr>
        <w:t xml:space="preserve">and appropriate agencies of all reportable (40 CFR 110) spills of oil or oil products on or in the vicinity of </w:t>
      </w:r>
      <w:r w:rsidR="007D450A">
        <w:rPr>
          <w:sz w:val="22"/>
          <w:szCs w:val="22"/>
        </w:rPr>
        <w:t xml:space="preserve">the </w:t>
      </w:r>
      <w:r w:rsidRPr="00123E2D">
        <w:rPr>
          <w:sz w:val="22"/>
          <w:szCs w:val="22"/>
        </w:rPr>
        <w:t xml:space="preserve">Contract Area that are caused by </w:t>
      </w:r>
      <w:r w:rsidR="007D450A">
        <w:rPr>
          <w:sz w:val="22"/>
          <w:szCs w:val="22"/>
        </w:rPr>
        <w:t xml:space="preserve">the </w:t>
      </w:r>
      <w:r w:rsidRPr="00123E2D">
        <w:rPr>
          <w:sz w:val="22"/>
          <w:szCs w:val="22"/>
        </w:rPr>
        <w:t>Contractor’s employees</w:t>
      </w:r>
      <w:r w:rsidR="006059B2" w:rsidRPr="00123E2D">
        <w:rPr>
          <w:sz w:val="22"/>
          <w:szCs w:val="22"/>
        </w:rPr>
        <w:t>,</w:t>
      </w:r>
      <w:r w:rsidR="00DD57CE">
        <w:rPr>
          <w:sz w:val="22"/>
          <w:szCs w:val="22"/>
        </w:rPr>
        <w:t xml:space="preserve"> a</w:t>
      </w:r>
      <w:r w:rsidR="00464061">
        <w:rPr>
          <w:sz w:val="22"/>
          <w:szCs w:val="22"/>
        </w:rPr>
        <w:t xml:space="preserve">gents, </w:t>
      </w:r>
      <w:r w:rsidR="00A76A97">
        <w:rPr>
          <w:sz w:val="22"/>
          <w:szCs w:val="22"/>
        </w:rPr>
        <w:t>s</w:t>
      </w:r>
      <w:r w:rsidRPr="00123E2D">
        <w:rPr>
          <w:sz w:val="22"/>
          <w:szCs w:val="22"/>
        </w:rPr>
        <w:t>ubcontractors, or their employees or agents, directly or indirectl</w:t>
      </w:r>
      <w:r w:rsidR="00D14326">
        <w:rPr>
          <w:sz w:val="22"/>
          <w:szCs w:val="22"/>
        </w:rPr>
        <w:t xml:space="preserve">y, as a result of </w:t>
      </w:r>
      <w:r w:rsidR="007D450A">
        <w:rPr>
          <w:sz w:val="22"/>
          <w:szCs w:val="22"/>
        </w:rPr>
        <w:t xml:space="preserve">the </w:t>
      </w:r>
      <w:r w:rsidR="00D14326">
        <w:rPr>
          <w:sz w:val="22"/>
          <w:szCs w:val="22"/>
        </w:rPr>
        <w:t>Contractor’s o</w:t>
      </w:r>
      <w:r w:rsidRPr="00123E2D">
        <w:rPr>
          <w:sz w:val="22"/>
          <w:szCs w:val="22"/>
        </w:rPr>
        <w:t xml:space="preserve">perations. </w:t>
      </w:r>
      <w:r w:rsidR="00DD57CE">
        <w:rPr>
          <w:sz w:val="22"/>
          <w:szCs w:val="22"/>
        </w:rPr>
        <w:t xml:space="preserve"> </w:t>
      </w:r>
      <w:r w:rsidR="007D450A">
        <w:rPr>
          <w:sz w:val="22"/>
          <w:szCs w:val="22"/>
        </w:rPr>
        <w:t xml:space="preserve">The </w:t>
      </w:r>
      <w:r w:rsidRPr="00123E2D">
        <w:rPr>
          <w:sz w:val="22"/>
          <w:szCs w:val="22"/>
        </w:rPr>
        <w:t xml:space="preserve">Contractor will take whatever initial action may be safely accomplished to contain all spills. </w:t>
      </w:r>
    </w:p>
    <w:p w:rsidR="00490BFB" w:rsidRPr="00123E2D" w:rsidRDefault="00490BFB" w:rsidP="00832FC6">
      <w:pPr>
        <w:spacing w:line="276" w:lineRule="auto"/>
        <w:jc w:val="both"/>
        <w:rPr>
          <w:sz w:val="22"/>
          <w:szCs w:val="22"/>
        </w:rPr>
      </w:pPr>
    </w:p>
    <w:p w:rsidR="00AA6006" w:rsidRPr="00C17CC2" w:rsidRDefault="004D4094" w:rsidP="00832FC6">
      <w:pPr>
        <w:pStyle w:val="Heading3"/>
        <w:spacing w:line="276" w:lineRule="auto"/>
      </w:pPr>
      <w:bookmarkStart w:id="84" w:name="_Toc16155403"/>
      <w:r w:rsidRPr="002D59E1">
        <w:t>H.</w:t>
      </w:r>
      <w:r w:rsidR="00F17588" w:rsidRPr="002D59E1">
        <w:t>13</w:t>
      </w:r>
      <w:r w:rsidR="00F4166B" w:rsidRPr="00C17CC2">
        <w:tab/>
        <w:t>HAZARDOUS SUBSTANCES</w:t>
      </w:r>
      <w:bookmarkEnd w:id="84"/>
    </w:p>
    <w:p w:rsidR="00423447" w:rsidRPr="00123E2D" w:rsidRDefault="00AA6006" w:rsidP="00832FC6">
      <w:pPr>
        <w:spacing w:line="276" w:lineRule="auto"/>
        <w:jc w:val="both"/>
        <w:rPr>
          <w:sz w:val="22"/>
          <w:szCs w:val="22"/>
        </w:rPr>
      </w:pPr>
      <w:r w:rsidRPr="00123E2D">
        <w:rPr>
          <w:sz w:val="22"/>
          <w:szCs w:val="22"/>
        </w:rPr>
        <w:t>Contractor shall notify the National</w:t>
      </w:r>
      <w:r w:rsidR="006E369A" w:rsidRPr="00123E2D">
        <w:rPr>
          <w:sz w:val="22"/>
          <w:szCs w:val="22"/>
        </w:rPr>
        <w:t xml:space="preserve"> Response Center, C</w:t>
      </w:r>
      <w:r w:rsidRPr="00123E2D">
        <w:rPr>
          <w:sz w:val="22"/>
          <w:szCs w:val="22"/>
        </w:rPr>
        <w:t>O</w:t>
      </w:r>
      <w:r w:rsidR="006E369A" w:rsidRPr="00123E2D">
        <w:rPr>
          <w:sz w:val="22"/>
          <w:szCs w:val="22"/>
        </w:rPr>
        <w:t>, and COR</w:t>
      </w:r>
      <w:r w:rsidRPr="00123E2D">
        <w:rPr>
          <w:sz w:val="22"/>
          <w:szCs w:val="22"/>
        </w:rPr>
        <w:t xml:space="preserve"> of all releases of reportable quantities of hazardous substances on or in the vicinity of </w:t>
      </w:r>
      <w:r w:rsidR="007D450A">
        <w:rPr>
          <w:sz w:val="22"/>
          <w:szCs w:val="22"/>
        </w:rPr>
        <w:t xml:space="preserve">the </w:t>
      </w:r>
      <w:r w:rsidRPr="00123E2D">
        <w:rPr>
          <w:sz w:val="22"/>
          <w:szCs w:val="22"/>
        </w:rPr>
        <w:t xml:space="preserve">Contract Area that are caused by </w:t>
      </w:r>
      <w:r w:rsidR="007D450A">
        <w:rPr>
          <w:sz w:val="22"/>
          <w:szCs w:val="22"/>
        </w:rPr>
        <w:t xml:space="preserve">the </w:t>
      </w:r>
      <w:r w:rsidRPr="00123E2D">
        <w:rPr>
          <w:sz w:val="22"/>
          <w:szCs w:val="22"/>
        </w:rPr>
        <w:t>C</w:t>
      </w:r>
      <w:r w:rsidR="00A76A97">
        <w:rPr>
          <w:sz w:val="22"/>
          <w:szCs w:val="22"/>
        </w:rPr>
        <w:t>ontractor’s employees, agents, s</w:t>
      </w:r>
      <w:r w:rsidRPr="00123E2D">
        <w:rPr>
          <w:sz w:val="22"/>
          <w:szCs w:val="22"/>
        </w:rPr>
        <w:t>ubcontractors or their employees or agents, directly or indirectl</w:t>
      </w:r>
      <w:r w:rsidR="00D14326">
        <w:rPr>
          <w:sz w:val="22"/>
          <w:szCs w:val="22"/>
        </w:rPr>
        <w:t xml:space="preserve">y, as a result of </w:t>
      </w:r>
      <w:r w:rsidR="007D450A">
        <w:rPr>
          <w:sz w:val="22"/>
          <w:szCs w:val="22"/>
        </w:rPr>
        <w:t xml:space="preserve">the </w:t>
      </w:r>
      <w:r w:rsidR="00D14326">
        <w:rPr>
          <w:sz w:val="22"/>
          <w:szCs w:val="22"/>
        </w:rPr>
        <w:t>Contractor’s o</w:t>
      </w:r>
      <w:r w:rsidRPr="00123E2D">
        <w:rPr>
          <w:sz w:val="22"/>
          <w:szCs w:val="22"/>
        </w:rPr>
        <w:t>perations, in accordance with 40 CFR 302.</w:t>
      </w:r>
    </w:p>
    <w:p w:rsidR="00490BFB" w:rsidRPr="00123E2D" w:rsidRDefault="00490BFB" w:rsidP="00832FC6">
      <w:pPr>
        <w:spacing w:line="276" w:lineRule="auto"/>
        <w:jc w:val="both"/>
        <w:rPr>
          <w:sz w:val="22"/>
          <w:szCs w:val="22"/>
        </w:rPr>
      </w:pPr>
    </w:p>
    <w:p w:rsidR="00AA6006" w:rsidRPr="00C17CC2" w:rsidRDefault="004D4094" w:rsidP="00832FC6">
      <w:pPr>
        <w:pStyle w:val="Heading3"/>
        <w:spacing w:line="276" w:lineRule="auto"/>
      </w:pPr>
      <w:bookmarkStart w:id="85" w:name="_Toc16155404"/>
      <w:r w:rsidRPr="002D59E1">
        <w:t>H.</w:t>
      </w:r>
      <w:r w:rsidR="00F17588" w:rsidRPr="002D59E1">
        <w:t>14</w:t>
      </w:r>
      <w:r w:rsidR="0078466A" w:rsidRPr="00C17CC2">
        <w:tab/>
        <w:t>EQUIPMENT CLEANING</w:t>
      </w:r>
      <w:bookmarkEnd w:id="85"/>
      <w:r w:rsidR="0078466A" w:rsidRPr="00C17CC2">
        <w:t xml:space="preserve"> </w:t>
      </w:r>
    </w:p>
    <w:p w:rsidR="00AA6006" w:rsidRPr="00123E2D" w:rsidRDefault="00AA6006" w:rsidP="00832FC6">
      <w:pPr>
        <w:spacing w:after="60" w:line="276" w:lineRule="auto"/>
        <w:jc w:val="both"/>
        <w:rPr>
          <w:sz w:val="22"/>
          <w:szCs w:val="22"/>
          <w:highlight w:val="yellow"/>
        </w:rPr>
      </w:pPr>
      <w:r w:rsidRPr="00123E2D">
        <w:rPr>
          <w:sz w:val="22"/>
          <w:szCs w:val="22"/>
        </w:rPr>
        <w:t xml:space="preserve">In order to prevent the spread of noxious weeds into the Contract Area, </w:t>
      </w:r>
      <w:r w:rsidR="007619A0">
        <w:rPr>
          <w:sz w:val="22"/>
          <w:szCs w:val="22"/>
        </w:rPr>
        <w:t xml:space="preserve">the </w:t>
      </w:r>
      <w:r w:rsidRPr="00123E2D">
        <w:rPr>
          <w:sz w:val="22"/>
          <w:szCs w:val="22"/>
        </w:rPr>
        <w:t>Contractor shall be required to clean all off-road logging and construct</w:t>
      </w:r>
      <w:r w:rsidR="007619A0">
        <w:rPr>
          <w:sz w:val="22"/>
          <w:szCs w:val="22"/>
        </w:rPr>
        <w:t>ion equipment prior to entry on</w:t>
      </w:r>
      <w:r w:rsidRPr="00123E2D">
        <w:rPr>
          <w:sz w:val="22"/>
          <w:szCs w:val="22"/>
        </w:rPr>
        <w:t>to the Contract Area.  This cleaning shall remove all soil, plant parts, seeds, vegetative matter, or other deb</w:t>
      </w:r>
      <w:r w:rsidRPr="000F3B8A">
        <w:rPr>
          <w:sz w:val="22"/>
          <w:szCs w:val="22"/>
        </w:rPr>
        <w:t>ris that could contain or hold seeds.  Only logging and construction equipment so cleaned</w:t>
      </w:r>
      <w:r w:rsidR="000F3B8A" w:rsidRPr="000F3B8A">
        <w:rPr>
          <w:sz w:val="22"/>
          <w:szCs w:val="22"/>
        </w:rPr>
        <w:t xml:space="preserve"> by the Contractor</w:t>
      </w:r>
      <w:r w:rsidRPr="000F3B8A">
        <w:rPr>
          <w:sz w:val="22"/>
          <w:szCs w:val="22"/>
        </w:rPr>
        <w:t xml:space="preserve"> and inspected</w:t>
      </w:r>
      <w:r w:rsidRPr="00123E2D">
        <w:rPr>
          <w:sz w:val="22"/>
          <w:szCs w:val="22"/>
        </w:rPr>
        <w:t xml:space="preserve"> by the </w:t>
      </w:r>
      <w:r w:rsidR="007619A0">
        <w:rPr>
          <w:sz w:val="22"/>
          <w:szCs w:val="22"/>
        </w:rPr>
        <w:t>Government</w:t>
      </w:r>
      <w:r w:rsidRPr="00123E2D">
        <w:rPr>
          <w:sz w:val="22"/>
          <w:szCs w:val="22"/>
        </w:rPr>
        <w:t xml:space="preserve"> will be allowed to operate within the Contract Area.  All subsequent move-ins of equipment to the Contract Area shall be treated in the same manner as the initial move in.  "Off-road equipment" includes all logging and construction machinery, except for log trucks, chip vans, service vehicles, water trucks, pickup trucks, cars, and similar vehicles.</w:t>
      </w:r>
    </w:p>
    <w:p w:rsidR="00AA6006" w:rsidRPr="00123E2D" w:rsidRDefault="00AA6006" w:rsidP="00832FC6">
      <w:pPr>
        <w:spacing w:after="60" w:line="276" w:lineRule="auto"/>
        <w:jc w:val="both"/>
        <w:rPr>
          <w:sz w:val="22"/>
          <w:szCs w:val="22"/>
        </w:rPr>
      </w:pPr>
      <w:r w:rsidRPr="00123E2D">
        <w:rPr>
          <w:sz w:val="22"/>
          <w:szCs w:val="22"/>
        </w:rPr>
        <w:t>Contractor shall employ whatever cleaning methods are necessary to ensure that off-road equipment is free of noxious weeds.  Equipment shall be considered free of soil, seed, and other such debris when a visual inspection does not disclose such material.  Disassembly of equipment components or specialized inspection tools is not required.</w:t>
      </w:r>
    </w:p>
    <w:p w:rsidR="00AA6006" w:rsidRPr="00123E2D" w:rsidRDefault="00AA6006" w:rsidP="00832FC6">
      <w:pPr>
        <w:spacing w:after="60" w:line="276" w:lineRule="auto"/>
        <w:jc w:val="both"/>
        <w:rPr>
          <w:sz w:val="22"/>
          <w:szCs w:val="22"/>
        </w:rPr>
      </w:pPr>
      <w:r w:rsidRPr="00123E2D">
        <w:rPr>
          <w:sz w:val="22"/>
          <w:szCs w:val="22"/>
        </w:rPr>
        <w:t xml:space="preserve">Unless otherwise agreed, </w:t>
      </w:r>
      <w:r w:rsidR="007619A0">
        <w:rPr>
          <w:sz w:val="22"/>
          <w:szCs w:val="22"/>
        </w:rPr>
        <w:t xml:space="preserve">the </w:t>
      </w:r>
      <w:r w:rsidRPr="00123E2D">
        <w:rPr>
          <w:sz w:val="22"/>
          <w:szCs w:val="22"/>
        </w:rPr>
        <w:t>Contractor shall give</w:t>
      </w:r>
      <w:r w:rsidR="00104E83">
        <w:rPr>
          <w:sz w:val="22"/>
          <w:szCs w:val="22"/>
        </w:rPr>
        <w:t xml:space="preserve"> the </w:t>
      </w:r>
      <w:r w:rsidR="007619A0">
        <w:rPr>
          <w:sz w:val="22"/>
          <w:szCs w:val="22"/>
        </w:rPr>
        <w:t>Government</w:t>
      </w:r>
      <w:r w:rsidR="00104E83">
        <w:rPr>
          <w:sz w:val="22"/>
          <w:szCs w:val="22"/>
        </w:rPr>
        <w:t xml:space="preserve"> at least</w:t>
      </w:r>
      <w:r w:rsidR="00DD7175">
        <w:rPr>
          <w:sz w:val="22"/>
          <w:szCs w:val="22"/>
        </w:rPr>
        <w:t xml:space="preserve"> </w:t>
      </w:r>
      <w:r w:rsidR="00104E83">
        <w:rPr>
          <w:sz w:val="22"/>
          <w:szCs w:val="22"/>
        </w:rPr>
        <w:t>4</w:t>
      </w:r>
      <w:r w:rsidR="00DD7175">
        <w:rPr>
          <w:sz w:val="22"/>
          <w:szCs w:val="22"/>
        </w:rPr>
        <w:t>8</w:t>
      </w:r>
      <w:r w:rsidR="00104E83">
        <w:rPr>
          <w:sz w:val="22"/>
          <w:szCs w:val="22"/>
        </w:rPr>
        <w:t>-</w:t>
      </w:r>
      <w:r w:rsidR="00E0447F" w:rsidRPr="00123E2D">
        <w:rPr>
          <w:sz w:val="22"/>
          <w:szCs w:val="22"/>
        </w:rPr>
        <w:t>hours’ notice</w:t>
      </w:r>
      <w:r w:rsidRPr="00123E2D">
        <w:rPr>
          <w:sz w:val="22"/>
          <w:szCs w:val="22"/>
        </w:rPr>
        <w:t xml:space="preserve"> when equipment is ready for inspection.  Notification will include an agreed upon location where the equipment will be a</w:t>
      </w:r>
      <w:r w:rsidR="00413D05" w:rsidRPr="00123E2D">
        <w:rPr>
          <w:sz w:val="22"/>
          <w:szCs w:val="22"/>
        </w:rPr>
        <w:t xml:space="preserve">vailable for inspection by the </w:t>
      </w:r>
      <w:r w:rsidR="007619A0">
        <w:rPr>
          <w:sz w:val="22"/>
          <w:szCs w:val="22"/>
        </w:rPr>
        <w:t>Government</w:t>
      </w:r>
      <w:r w:rsidRPr="00123E2D">
        <w:rPr>
          <w:sz w:val="22"/>
          <w:szCs w:val="22"/>
        </w:rPr>
        <w:t xml:space="preserve">. </w:t>
      </w:r>
    </w:p>
    <w:p w:rsidR="00AA6006" w:rsidRPr="00123E2D" w:rsidRDefault="00AA6006" w:rsidP="00832FC6">
      <w:pPr>
        <w:spacing w:line="276" w:lineRule="auto"/>
        <w:jc w:val="both"/>
        <w:rPr>
          <w:sz w:val="22"/>
          <w:szCs w:val="22"/>
        </w:rPr>
      </w:pPr>
      <w:r w:rsidRPr="00123E2D">
        <w:rPr>
          <w:sz w:val="22"/>
          <w:szCs w:val="22"/>
        </w:rPr>
        <w:t xml:space="preserve">New infestations of noxious weeds, of concern to </w:t>
      </w:r>
      <w:r w:rsidR="007619A0">
        <w:rPr>
          <w:sz w:val="22"/>
          <w:szCs w:val="22"/>
        </w:rPr>
        <w:t>the Government</w:t>
      </w:r>
      <w:r w:rsidRPr="00123E2D">
        <w:rPr>
          <w:sz w:val="22"/>
          <w:szCs w:val="22"/>
        </w:rPr>
        <w:t xml:space="preserve"> and identified by either </w:t>
      </w:r>
      <w:r w:rsidR="007619A0">
        <w:rPr>
          <w:sz w:val="22"/>
          <w:szCs w:val="22"/>
        </w:rPr>
        <w:t xml:space="preserve">the </w:t>
      </w:r>
      <w:r w:rsidRPr="00123E2D">
        <w:rPr>
          <w:sz w:val="22"/>
          <w:szCs w:val="22"/>
        </w:rPr>
        <w:t xml:space="preserve">Contractor or </w:t>
      </w:r>
      <w:r w:rsidR="007619A0">
        <w:rPr>
          <w:sz w:val="22"/>
          <w:szCs w:val="22"/>
        </w:rPr>
        <w:t>the Government</w:t>
      </w:r>
      <w:r w:rsidRPr="00123E2D">
        <w:rPr>
          <w:sz w:val="22"/>
          <w:szCs w:val="22"/>
        </w:rPr>
        <w:t xml:space="preserve">, on the Contract Area or on the haul route, shall be promptly reported to the other party.  </w:t>
      </w:r>
      <w:r w:rsidR="007619A0">
        <w:rPr>
          <w:sz w:val="22"/>
          <w:szCs w:val="22"/>
        </w:rPr>
        <w:t xml:space="preserve">The </w:t>
      </w:r>
      <w:r w:rsidRPr="00123E2D">
        <w:rPr>
          <w:sz w:val="22"/>
          <w:szCs w:val="22"/>
        </w:rPr>
        <w:t xml:space="preserve">Contractor and </w:t>
      </w:r>
      <w:r w:rsidR="007619A0">
        <w:rPr>
          <w:sz w:val="22"/>
          <w:szCs w:val="22"/>
        </w:rPr>
        <w:t>the Government</w:t>
      </w:r>
      <w:r w:rsidRPr="00123E2D">
        <w:rPr>
          <w:sz w:val="22"/>
          <w:szCs w:val="22"/>
        </w:rPr>
        <w:t xml:space="preserve"> shall agree on treatment methods to reduce or stop the spread of noxious weeds when new infestations are found.  A current list of noxious weeds of concern to </w:t>
      </w:r>
      <w:r w:rsidR="007619A0">
        <w:rPr>
          <w:sz w:val="22"/>
          <w:szCs w:val="22"/>
        </w:rPr>
        <w:t>the Government</w:t>
      </w:r>
      <w:r w:rsidRPr="00123E2D">
        <w:rPr>
          <w:sz w:val="22"/>
          <w:szCs w:val="22"/>
        </w:rPr>
        <w:t xml:space="preserve"> is available at each Forest Service office.</w:t>
      </w:r>
    </w:p>
    <w:p w:rsidR="00490BFB" w:rsidRPr="00123E2D" w:rsidRDefault="00490BFB" w:rsidP="00832FC6">
      <w:pPr>
        <w:spacing w:line="276" w:lineRule="auto"/>
        <w:jc w:val="both"/>
        <w:rPr>
          <w:sz w:val="22"/>
          <w:szCs w:val="22"/>
        </w:rPr>
      </w:pPr>
    </w:p>
    <w:p w:rsidR="00847F36" w:rsidRPr="00C17CC2" w:rsidRDefault="0078466A" w:rsidP="00832FC6">
      <w:pPr>
        <w:pStyle w:val="Heading3"/>
        <w:spacing w:line="276" w:lineRule="auto"/>
      </w:pPr>
      <w:bookmarkStart w:id="86" w:name="_Toc16155405"/>
      <w:r w:rsidRPr="002D59E1">
        <w:t>H.</w:t>
      </w:r>
      <w:r w:rsidR="001937E3" w:rsidRPr="002D59E1">
        <w:t>15</w:t>
      </w:r>
      <w:r w:rsidR="00493869" w:rsidRPr="00C17CC2">
        <w:tab/>
      </w:r>
      <w:r w:rsidRPr="00EA7D4A">
        <w:t>EROSION PREVENTION AND CONTROL</w:t>
      </w:r>
      <w:bookmarkEnd w:id="86"/>
    </w:p>
    <w:p w:rsidR="00847F36" w:rsidRPr="00123E2D" w:rsidRDefault="00D14326" w:rsidP="00832FC6">
      <w:pPr>
        <w:spacing w:after="60" w:line="276" w:lineRule="auto"/>
        <w:jc w:val="both"/>
        <w:rPr>
          <w:sz w:val="22"/>
          <w:szCs w:val="22"/>
        </w:rPr>
      </w:pPr>
      <w:r>
        <w:rPr>
          <w:sz w:val="22"/>
          <w:szCs w:val="22"/>
        </w:rPr>
        <w:t>Contractor’s o</w:t>
      </w:r>
      <w:r w:rsidR="00847F36" w:rsidRPr="00123E2D">
        <w:rPr>
          <w:sz w:val="22"/>
          <w:szCs w:val="22"/>
        </w:rPr>
        <w:t>perations shall be conducted reasonably to minimize soil erosion.</w:t>
      </w:r>
      <w:r w:rsidR="00413D05" w:rsidRPr="00123E2D">
        <w:rPr>
          <w:sz w:val="22"/>
          <w:szCs w:val="22"/>
        </w:rPr>
        <w:t xml:space="preserve"> </w:t>
      </w:r>
      <w:r w:rsidR="00847F36" w:rsidRPr="00123E2D">
        <w:rPr>
          <w:sz w:val="22"/>
          <w:szCs w:val="22"/>
        </w:rPr>
        <w:t xml:space="preserve"> Equipment shall not be operated when ground conditions are such that excessive damage will result. </w:t>
      </w:r>
      <w:r w:rsidR="00413D05" w:rsidRPr="00123E2D">
        <w:rPr>
          <w:sz w:val="22"/>
          <w:szCs w:val="22"/>
        </w:rPr>
        <w:t xml:space="preserve"> </w:t>
      </w:r>
      <w:r w:rsidR="00847F36" w:rsidRPr="00123E2D">
        <w:rPr>
          <w:sz w:val="22"/>
          <w:szCs w:val="22"/>
        </w:rPr>
        <w:t xml:space="preserve">The kinds and intensity of erosion control work done by </w:t>
      </w:r>
      <w:r w:rsidR="009E53BC">
        <w:rPr>
          <w:sz w:val="22"/>
          <w:szCs w:val="22"/>
        </w:rPr>
        <w:t xml:space="preserve">the </w:t>
      </w:r>
      <w:r w:rsidR="00847F36" w:rsidRPr="00123E2D">
        <w:rPr>
          <w:sz w:val="22"/>
          <w:szCs w:val="22"/>
        </w:rPr>
        <w:t xml:space="preserve">Contractor shall be adjusted to ground and weather conditions and the need for controlling runoff. </w:t>
      </w:r>
      <w:r w:rsidR="009E53BC">
        <w:rPr>
          <w:sz w:val="22"/>
          <w:szCs w:val="22"/>
        </w:rPr>
        <w:t xml:space="preserve"> </w:t>
      </w:r>
      <w:r w:rsidR="00847F36" w:rsidRPr="00123E2D">
        <w:rPr>
          <w:sz w:val="22"/>
          <w:szCs w:val="22"/>
        </w:rPr>
        <w:t>Erosion control work shall be kept current immediately preceding expected seasonal periods of precipitation or runoff.</w:t>
      </w:r>
    </w:p>
    <w:p w:rsidR="00847F36" w:rsidRPr="00123E2D" w:rsidRDefault="00847F36" w:rsidP="00832FC6">
      <w:pPr>
        <w:spacing w:line="276" w:lineRule="auto"/>
        <w:jc w:val="both"/>
        <w:rPr>
          <w:sz w:val="22"/>
          <w:szCs w:val="22"/>
        </w:rPr>
      </w:pPr>
      <w:r w:rsidRPr="00123E2D">
        <w:rPr>
          <w:sz w:val="22"/>
          <w:szCs w:val="22"/>
        </w:rPr>
        <w:t xml:space="preserve">If </w:t>
      </w:r>
      <w:r w:rsidR="009E53BC">
        <w:rPr>
          <w:sz w:val="22"/>
          <w:szCs w:val="22"/>
        </w:rPr>
        <w:t xml:space="preserve">the </w:t>
      </w:r>
      <w:r w:rsidRPr="00123E2D">
        <w:rPr>
          <w:sz w:val="22"/>
          <w:szCs w:val="22"/>
        </w:rPr>
        <w:t xml:space="preserve">Contractor fails to do seasonal erosion control work prior to any seasonal period of precipitation or runoff, </w:t>
      </w:r>
      <w:r w:rsidR="009E53BC">
        <w:rPr>
          <w:sz w:val="22"/>
          <w:szCs w:val="22"/>
        </w:rPr>
        <w:t>the Government</w:t>
      </w:r>
      <w:r w:rsidRPr="00123E2D">
        <w:rPr>
          <w:sz w:val="22"/>
          <w:szCs w:val="22"/>
        </w:rPr>
        <w:t xml:space="preserve"> may temporarily assume responsibility for the work and any unencumbered deposits hereunder may be used by </w:t>
      </w:r>
      <w:r w:rsidR="009E53BC">
        <w:rPr>
          <w:sz w:val="22"/>
          <w:szCs w:val="22"/>
        </w:rPr>
        <w:t>the Government</w:t>
      </w:r>
      <w:r w:rsidRPr="00123E2D">
        <w:rPr>
          <w:sz w:val="22"/>
          <w:szCs w:val="22"/>
        </w:rPr>
        <w:t xml:space="preserve"> to do the work.</w:t>
      </w:r>
      <w:r w:rsidR="00413D05" w:rsidRPr="00123E2D">
        <w:rPr>
          <w:sz w:val="22"/>
          <w:szCs w:val="22"/>
        </w:rPr>
        <w:t xml:space="preserve"> </w:t>
      </w:r>
      <w:r w:rsidRPr="00123E2D">
        <w:rPr>
          <w:sz w:val="22"/>
          <w:szCs w:val="22"/>
        </w:rPr>
        <w:t xml:space="preserve"> If needed for such work, </w:t>
      </w:r>
      <w:r w:rsidR="009E53BC">
        <w:rPr>
          <w:sz w:val="22"/>
          <w:szCs w:val="22"/>
        </w:rPr>
        <w:t xml:space="preserve">the </w:t>
      </w:r>
      <w:r w:rsidRPr="00123E2D">
        <w:rPr>
          <w:sz w:val="22"/>
          <w:szCs w:val="22"/>
        </w:rPr>
        <w:t xml:space="preserve">Contractor shall make additional deposits on request by </w:t>
      </w:r>
      <w:r w:rsidR="009E53BC">
        <w:rPr>
          <w:sz w:val="22"/>
          <w:szCs w:val="22"/>
        </w:rPr>
        <w:t>the Government</w:t>
      </w:r>
      <w:r w:rsidRPr="00123E2D">
        <w:rPr>
          <w:sz w:val="22"/>
          <w:szCs w:val="22"/>
        </w:rPr>
        <w:t>.</w:t>
      </w:r>
      <w:r w:rsidR="00413D05" w:rsidRPr="00123E2D">
        <w:rPr>
          <w:sz w:val="22"/>
          <w:szCs w:val="22"/>
        </w:rPr>
        <w:t xml:space="preserve"> </w:t>
      </w:r>
      <w:r w:rsidRPr="00123E2D">
        <w:rPr>
          <w:sz w:val="22"/>
          <w:szCs w:val="22"/>
        </w:rPr>
        <w:t xml:space="preserve"> Any money deposited or used for this purpose shall be treated as cooperative deposits.</w:t>
      </w:r>
    </w:p>
    <w:p w:rsidR="00490BFB" w:rsidRPr="00123E2D" w:rsidRDefault="00490BFB" w:rsidP="00832FC6">
      <w:pPr>
        <w:spacing w:line="276" w:lineRule="auto"/>
        <w:jc w:val="both"/>
        <w:rPr>
          <w:sz w:val="22"/>
          <w:szCs w:val="22"/>
          <w:highlight w:val="yellow"/>
        </w:rPr>
      </w:pPr>
    </w:p>
    <w:p w:rsidR="00AA6006" w:rsidRPr="00C17CC2" w:rsidRDefault="0078466A" w:rsidP="00832FC6">
      <w:pPr>
        <w:pStyle w:val="Heading3"/>
        <w:spacing w:line="276" w:lineRule="auto"/>
      </w:pPr>
      <w:bookmarkStart w:id="87" w:name="_Toc16155406"/>
      <w:r w:rsidRPr="002D59E1">
        <w:t>H.</w:t>
      </w:r>
      <w:r w:rsidR="001937E3" w:rsidRPr="002D59E1">
        <w:t>16</w:t>
      </w:r>
      <w:r w:rsidRPr="00C17CC2">
        <w:tab/>
        <w:t>STREAMCOURSE PROTECTION</w:t>
      </w:r>
      <w:bookmarkEnd w:id="87"/>
    </w:p>
    <w:p w:rsidR="00AA6006" w:rsidRPr="00123E2D" w:rsidRDefault="00AA6006" w:rsidP="00832FC6">
      <w:pPr>
        <w:spacing w:after="60" w:line="276" w:lineRule="auto"/>
        <w:jc w:val="both"/>
        <w:rPr>
          <w:sz w:val="22"/>
          <w:szCs w:val="22"/>
        </w:rPr>
      </w:pPr>
      <w:r w:rsidRPr="00123E2D">
        <w:rPr>
          <w:sz w:val="22"/>
          <w:szCs w:val="22"/>
        </w:rPr>
        <w:t>“</w:t>
      </w:r>
      <w:proofErr w:type="spellStart"/>
      <w:r w:rsidRPr="00123E2D">
        <w:rPr>
          <w:sz w:val="22"/>
          <w:szCs w:val="22"/>
        </w:rPr>
        <w:t>Stream</w:t>
      </w:r>
      <w:r w:rsidR="002670DF">
        <w:rPr>
          <w:sz w:val="22"/>
          <w:szCs w:val="22"/>
        </w:rPr>
        <w:t>c</w:t>
      </w:r>
      <w:r w:rsidRPr="00123E2D">
        <w:rPr>
          <w:sz w:val="22"/>
          <w:szCs w:val="22"/>
        </w:rPr>
        <w:t>ourses</w:t>
      </w:r>
      <w:proofErr w:type="spellEnd"/>
      <w:r w:rsidRPr="00123E2D">
        <w:rPr>
          <w:sz w:val="22"/>
          <w:szCs w:val="22"/>
        </w:rPr>
        <w:t xml:space="preserve">” that are subject to provisions of this Section are shown on </w:t>
      </w:r>
      <w:r w:rsidR="00DE3AE4">
        <w:rPr>
          <w:sz w:val="22"/>
          <w:szCs w:val="22"/>
        </w:rPr>
        <w:t xml:space="preserve">the </w:t>
      </w:r>
      <w:r w:rsidRPr="00123E2D">
        <w:rPr>
          <w:sz w:val="22"/>
          <w:szCs w:val="22"/>
        </w:rPr>
        <w:t>Contract</w:t>
      </w:r>
      <w:r w:rsidR="00DE3AE4">
        <w:rPr>
          <w:sz w:val="22"/>
          <w:szCs w:val="22"/>
        </w:rPr>
        <w:t xml:space="preserve"> Area</w:t>
      </w:r>
      <w:r w:rsidRPr="00123E2D">
        <w:rPr>
          <w:sz w:val="22"/>
          <w:szCs w:val="22"/>
        </w:rPr>
        <w:t xml:space="preserve"> Map.</w:t>
      </w:r>
      <w:r w:rsidR="000F1024" w:rsidRPr="00123E2D">
        <w:rPr>
          <w:sz w:val="22"/>
          <w:szCs w:val="22"/>
        </w:rPr>
        <w:t xml:space="preserve"> </w:t>
      </w:r>
      <w:r w:rsidRPr="00123E2D">
        <w:rPr>
          <w:sz w:val="22"/>
          <w:szCs w:val="22"/>
        </w:rPr>
        <w:t xml:space="preserve"> Unless otherwise agreed, the following measures shall be observed to protect </w:t>
      </w:r>
      <w:proofErr w:type="spellStart"/>
      <w:r w:rsidRPr="00123E2D">
        <w:rPr>
          <w:sz w:val="22"/>
          <w:szCs w:val="22"/>
        </w:rPr>
        <w:t>Stream</w:t>
      </w:r>
      <w:r w:rsidR="002670DF">
        <w:rPr>
          <w:sz w:val="22"/>
          <w:szCs w:val="22"/>
        </w:rPr>
        <w:t>c</w:t>
      </w:r>
      <w:r w:rsidRPr="00123E2D">
        <w:rPr>
          <w:sz w:val="22"/>
          <w:szCs w:val="22"/>
        </w:rPr>
        <w:t>ourses</w:t>
      </w:r>
      <w:proofErr w:type="spellEnd"/>
      <w:r w:rsidRPr="00123E2D">
        <w:rPr>
          <w:sz w:val="22"/>
          <w:szCs w:val="22"/>
        </w:rPr>
        <w:t xml:space="preserve">: </w:t>
      </w:r>
    </w:p>
    <w:p w:rsidR="0078466A" w:rsidRPr="00123E2D" w:rsidRDefault="00D14326" w:rsidP="00832FC6">
      <w:pPr>
        <w:pStyle w:val="ListParagraph"/>
        <w:numPr>
          <w:ilvl w:val="0"/>
          <w:numId w:val="12"/>
        </w:numPr>
        <w:spacing w:after="60"/>
        <w:ind w:left="648"/>
        <w:contextualSpacing w:val="0"/>
        <w:jc w:val="both"/>
      </w:pPr>
      <w:r>
        <w:t>Contractor’s o</w:t>
      </w:r>
      <w:r w:rsidR="00AA6006" w:rsidRPr="00123E2D">
        <w:t xml:space="preserve">perations shall be conducted to prevent debris from entering </w:t>
      </w:r>
      <w:proofErr w:type="spellStart"/>
      <w:r w:rsidR="00AA6006" w:rsidRPr="00123E2D">
        <w:t>Stream</w:t>
      </w:r>
      <w:r w:rsidR="002670DF">
        <w:t>c</w:t>
      </w:r>
      <w:r w:rsidR="00AA6006" w:rsidRPr="00123E2D">
        <w:t>ourses</w:t>
      </w:r>
      <w:proofErr w:type="spellEnd"/>
      <w:r w:rsidR="00AA6006" w:rsidRPr="00123E2D">
        <w:t xml:space="preserve">, except as may be authorized under paragraph (d). </w:t>
      </w:r>
      <w:r w:rsidR="000F1024" w:rsidRPr="00123E2D">
        <w:t xml:space="preserve"> </w:t>
      </w:r>
      <w:r w:rsidR="00AA6006" w:rsidRPr="00123E2D">
        <w:t xml:space="preserve">In event </w:t>
      </w:r>
      <w:r w:rsidR="00DE3AE4">
        <w:t xml:space="preserve">the </w:t>
      </w:r>
      <w:r w:rsidR="00AA6006" w:rsidRPr="00123E2D">
        <w:t xml:space="preserve">Contractor causes debris to enter </w:t>
      </w:r>
      <w:proofErr w:type="spellStart"/>
      <w:r w:rsidR="00AA6006" w:rsidRPr="00123E2D">
        <w:t>Stream</w:t>
      </w:r>
      <w:r w:rsidR="002670DF">
        <w:t>c</w:t>
      </w:r>
      <w:r w:rsidR="00AA6006" w:rsidRPr="00123E2D">
        <w:t>ourses</w:t>
      </w:r>
      <w:proofErr w:type="spellEnd"/>
      <w:r w:rsidR="00AA6006" w:rsidRPr="00123E2D">
        <w:t xml:space="preserve"> in amounts that may adversely affect the natural flow of the stream, water quality, or fishery resource, </w:t>
      </w:r>
      <w:r w:rsidR="00DE3AE4">
        <w:t xml:space="preserve">the </w:t>
      </w:r>
      <w:r w:rsidR="00AA6006" w:rsidRPr="00123E2D">
        <w:t>Contractor shall remove such debris as soon as p</w:t>
      </w:r>
      <w:r w:rsidR="00104E83">
        <w:t>racticable, but not to exceed 2-</w:t>
      </w:r>
      <w:r w:rsidR="00AA6006" w:rsidRPr="00123E2D">
        <w:t xml:space="preserve">days, and in an agreed manner that will cause the least disturbance to </w:t>
      </w:r>
      <w:proofErr w:type="spellStart"/>
      <w:r w:rsidR="00AA6006" w:rsidRPr="00123E2D">
        <w:t>Stream</w:t>
      </w:r>
      <w:r w:rsidR="002670DF">
        <w:t>c</w:t>
      </w:r>
      <w:r w:rsidR="00AA6006" w:rsidRPr="00123E2D">
        <w:t>ourses</w:t>
      </w:r>
      <w:proofErr w:type="spellEnd"/>
      <w:r w:rsidR="00AA6006" w:rsidRPr="00123E2D">
        <w:t xml:space="preserve">. </w:t>
      </w:r>
    </w:p>
    <w:p w:rsidR="0078466A" w:rsidRPr="00123E2D" w:rsidRDefault="00AA6006" w:rsidP="00832FC6">
      <w:pPr>
        <w:pStyle w:val="ListParagraph"/>
        <w:numPr>
          <w:ilvl w:val="0"/>
          <w:numId w:val="12"/>
        </w:numPr>
        <w:spacing w:after="60"/>
        <w:ind w:left="648"/>
        <w:contextualSpacing w:val="0"/>
        <w:jc w:val="both"/>
      </w:pPr>
      <w:r w:rsidRPr="00123E2D">
        <w:t xml:space="preserve">Culverts or bridges shall be required on Temporary Roads at all points where it is necessary to cross </w:t>
      </w:r>
      <w:proofErr w:type="spellStart"/>
      <w:r w:rsidRPr="00123E2D">
        <w:t>Stream</w:t>
      </w:r>
      <w:r w:rsidR="002670DF">
        <w:t>c</w:t>
      </w:r>
      <w:r w:rsidRPr="00123E2D">
        <w:t>ourses</w:t>
      </w:r>
      <w:proofErr w:type="spellEnd"/>
      <w:r w:rsidRPr="00123E2D">
        <w:t>.</w:t>
      </w:r>
      <w:r w:rsidR="000F1024" w:rsidRPr="00123E2D">
        <w:t xml:space="preserve"> </w:t>
      </w:r>
      <w:r w:rsidRPr="00123E2D">
        <w:t xml:space="preserve"> Such facilities shall be of sufficient size and design and installed in a manner to provide unobstructed flow of water </w:t>
      </w:r>
      <w:r w:rsidRPr="00123E2D">
        <w:lastRenderedPageBreak/>
        <w:t xml:space="preserve">and to minimize damage to </w:t>
      </w:r>
      <w:proofErr w:type="spellStart"/>
      <w:r w:rsidRPr="00123E2D">
        <w:t>Stream</w:t>
      </w:r>
      <w:r w:rsidR="00401FC5">
        <w:t>c</w:t>
      </w:r>
      <w:r w:rsidRPr="00123E2D">
        <w:t>ourses</w:t>
      </w:r>
      <w:proofErr w:type="spellEnd"/>
      <w:r w:rsidRPr="00123E2D">
        <w:t>.</w:t>
      </w:r>
      <w:r w:rsidR="000F1024" w:rsidRPr="00123E2D">
        <w:t xml:space="preserve"> </w:t>
      </w:r>
      <w:r w:rsidRPr="00123E2D">
        <w:t xml:space="preserve"> Trees or products shall not be otherwise hauled or yarded across </w:t>
      </w:r>
      <w:proofErr w:type="spellStart"/>
      <w:r w:rsidRPr="00123E2D">
        <w:t>Stream</w:t>
      </w:r>
      <w:r w:rsidR="002670DF">
        <w:t>c</w:t>
      </w:r>
      <w:r w:rsidRPr="00123E2D">
        <w:t>ourses</w:t>
      </w:r>
      <w:proofErr w:type="spellEnd"/>
      <w:r w:rsidRPr="00123E2D">
        <w:t xml:space="preserve"> unless fully suspended. </w:t>
      </w:r>
    </w:p>
    <w:p w:rsidR="0078466A" w:rsidRPr="00123E2D" w:rsidRDefault="00AA6006" w:rsidP="00832FC6">
      <w:pPr>
        <w:pStyle w:val="ListParagraph"/>
        <w:numPr>
          <w:ilvl w:val="0"/>
          <w:numId w:val="12"/>
        </w:numPr>
        <w:spacing w:after="60"/>
        <w:ind w:left="648"/>
        <w:contextualSpacing w:val="0"/>
        <w:jc w:val="both"/>
      </w:pPr>
      <w:r w:rsidRPr="00123E2D">
        <w:t xml:space="preserve">Wheeled or track-laying equipment shall not be operated in </w:t>
      </w:r>
      <w:proofErr w:type="spellStart"/>
      <w:r w:rsidRPr="00123E2D">
        <w:t>Stream</w:t>
      </w:r>
      <w:r w:rsidR="002670DF">
        <w:t>c</w:t>
      </w:r>
      <w:r w:rsidRPr="00123E2D">
        <w:t>ourses</w:t>
      </w:r>
      <w:proofErr w:type="spellEnd"/>
      <w:r w:rsidRPr="00123E2D">
        <w:t xml:space="preserve">, except at crossings designated by </w:t>
      </w:r>
      <w:r w:rsidR="00EC147D">
        <w:t>the Government</w:t>
      </w:r>
      <w:r w:rsidRPr="00123E2D">
        <w:t xml:space="preserve"> or as essential to construction or removal of culverts and bridges. </w:t>
      </w:r>
    </w:p>
    <w:p w:rsidR="00490BFB" w:rsidRDefault="00AA6006" w:rsidP="00832FC6">
      <w:pPr>
        <w:pStyle w:val="ListParagraph"/>
        <w:numPr>
          <w:ilvl w:val="0"/>
          <w:numId w:val="12"/>
        </w:numPr>
        <w:spacing w:after="60"/>
        <w:ind w:left="648"/>
        <w:contextualSpacing w:val="0"/>
        <w:jc w:val="both"/>
      </w:pPr>
      <w:r w:rsidRPr="00123E2D">
        <w:t xml:space="preserve">Flow in </w:t>
      </w:r>
      <w:proofErr w:type="spellStart"/>
      <w:r w:rsidRPr="00123E2D">
        <w:t>Stream</w:t>
      </w:r>
      <w:r w:rsidR="002670DF">
        <w:t>c</w:t>
      </w:r>
      <w:r w:rsidRPr="00123E2D">
        <w:t>ourses</w:t>
      </w:r>
      <w:proofErr w:type="spellEnd"/>
      <w:r w:rsidRPr="00123E2D">
        <w:t xml:space="preserve"> may be temporarily diverted only if such diversion is necessary for</w:t>
      </w:r>
      <w:r w:rsidR="00EC147D">
        <w:t xml:space="preserve"> the</w:t>
      </w:r>
      <w:r w:rsidRPr="00123E2D">
        <w:t xml:space="preserve"> Contractor’s planned construction and </w:t>
      </w:r>
      <w:r w:rsidR="00EC147D">
        <w:t>the Government</w:t>
      </w:r>
      <w:r w:rsidRPr="00123E2D">
        <w:t xml:space="preserve"> gives written authorization. </w:t>
      </w:r>
      <w:r w:rsidR="000F1024" w:rsidRPr="00123E2D">
        <w:t xml:space="preserve"> </w:t>
      </w:r>
      <w:r w:rsidRPr="00123E2D">
        <w:t xml:space="preserve">Such flow shall be restored to the natural course as soon as practicable and, in any event, prior to a major storm runoff period or runoff season. </w:t>
      </w:r>
    </w:p>
    <w:tbl>
      <w:tblPr>
        <w:tblStyle w:val="TableGrid"/>
        <w:tblW w:w="0" w:type="auto"/>
        <w:jc w:val="center"/>
        <w:tblLook w:val="04A0" w:firstRow="1" w:lastRow="0" w:firstColumn="1" w:lastColumn="0" w:noHBand="0" w:noVBand="1"/>
        <w:tblCaption w:val="Contract Area Map Label Stream"/>
        <w:tblDescription w:val="Legend for streamside Management"/>
      </w:tblPr>
      <w:tblGrid>
        <w:gridCol w:w="3600"/>
        <w:gridCol w:w="6971"/>
      </w:tblGrid>
      <w:tr w:rsidR="009C3381" w:rsidRPr="00123E2D" w:rsidTr="009C3381">
        <w:trPr>
          <w:trHeight w:val="413"/>
          <w:tblHeader/>
          <w:jc w:val="center"/>
        </w:trPr>
        <w:tc>
          <w:tcPr>
            <w:tcW w:w="10571" w:type="dxa"/>
            <w:gridSpan w:val="2"/>
            <w:shd w:val="clear" w:color="auto" w:fill="A6A6A6" w:themeFill="background1" w:themeFillShade="A6"/>
            <w:vAlign w:val="center"/>
          </w:tcPr>
          <w:p w:rsidR="009C3381" w:rsidRPr="009C3381" w:rsidRDefault="009C3381" w:rsidP="00777FE0">
            <w:pPr>
              <w:spacing w:line="276" w:lineRule="auto"/>
              <w:jc w:val="center"/>
              <w:rPr>
                <w:b/>
                <w:sz w:val="22"/>
                <w:szCs w:val="22"/>
              </w:rPr>
            </w:pPr>
            <w:r>
              <w:rPr>
                <w:b/>
                <w:sz w:val="22"/>
                <w:szCs w:val="22"/>
              </w:rPr>
              <w:t>STREAM PROTECTION</w:t>
            </w:r>
          </w:p>
        </w:tc>
      </w:tr>
      <w:tr w:rsidR="00F477FF" w:rsidRPr="00123E2D" w:rsidTr="009C3381">
        <w:trPr>
          <w:tblHeader/>
          <w:jc w:val="center"/>
        </w:trPr>
        <w:tc>
          <w:tcPr>
            <w:tcW w:w="3600" w:type="dxa"/>
            <w:shd w:val="clear" w:color="auto" w:fill="D9D9D9" w:themeFill="background1" w:themeFillShade="D9"/>
            <w:vAlign w:val="center"/>
          </w:tcPr>
          <w:p w:rsidR="00F477FF" w:rsidRPr="009C3381" w:rsidRDefault="00F477FF" w:rsidP="00777FE0">
            <w:pPr>
              <w:jc w:val="center"/>
              <w:rPr>
                <w:b/>
                <w:sz w:val="20"/>
                <w:szCs w:val="22"/>
              </w:rPr>
            </w:pPr>
            <w:r w:rsidRPr="009C3381">
              <w:rPr>
                <w:b/>
                <w:sz w:val="20"/>
                <w:szCs w:val="22"/>
              </w:rPr>
              <w:t>CONTRACT AREA MAP</w:t>
            </w:r>
            <w:r w:rsidR="00014F54">
              <w:rPr>
                <w:b/>
                <w:sz w:val="20"/>
                <w:szCs w:val="22"/>
              </w:rPr>
              <w:t xml:space="preserve"> LABEL</w:t>
            </w:r>
          </w:p>
        </w:tc>
        <w:tc>
          <w:tcPr>
            <w:tcW w:w="6971" w:type="dxa"/>
            <w:shd w:val="clear" w:color="auto" w:fill="D9D9D9" w:themeFill="background1" w:themeFillShade="D9"/>
            <w:vAlign w:val="center"/>
          </w:tcPr>
          <w:p w:rsidR="00F477FF" w:rsidRPr="009C3381" w:rsidRDefault="00F477FF" w:rsidP="00777FE0">
            <w:pPr>
              <w:jc w:val="center"/>
              <w:rPr>
                <w:b/>
                <w:sz w:val="20"/>
                <w:szCs w:val="22"/>
              </w:rPr>
            </w:pPr>
            <w:r w:rsidRPr="009C3381">
              <w:rPr>
                <w:b/>
                <w:sz w:val="20"/>
                <w:szCs w:val="22"/>
              </w:rPr>
              <w:t>RESTRICTION</w:t>
            </w:r>
          </w:p>
        </w:tc>
      </w:tr>
      <w:tr w:rsidR="00F477FF" w:rsidRPr="00123E2D" w:rsidTr="009C3381">
        <w:trPr>
          <w:jc w:val="center"/>
        </w:trPr>
        <w:tc>
          <w:tcPr>
            <w:tcW w:w="3600" w:type="dxa"/>
            <w:vAlign w:val="center"/>
          </w:tcPr>
          <w:p w:rsidR="00F477FF" w:rsidRPr="004E5763" w:rsidRDefault="00F477FF" w:rsidP="00777FE0">
            <w:pPr>
              <w:spacing w:line="276" w:lineRule="auto"/>
              <w:jc w:val="center"/>
              <w:rPr>
                <w:sz w:val="22"/>
                <w:szCs w:val="22"/>
                <w:highlight w:val="yellow"/>
              </w:rPr>
            </w:pPr>
            <w:r w:rsidRPr="004E5763">
              <w:rPr>
                <w:sz w:val="22"/>
                <w:szCs w:val="22"/>
                <w:highlight w:val="yellow"/>
              </w:rPr>
              <w:t>Streamside Protection</w:t>
            </w:r>
          </w:p>
        </w:tc>
        <w:tc>
          <w:tcPr>
            <w:tcW w:w="6971" w:type="dxa"/>
            <w:vAlign w:val="center"/>
          </w:tcPr>
          <w:p w:rsidR="00F477FF" w:rsidRPr="004E5763" w:rsidRDefault="00F477FF" w:rsidP="00777FE0">
            <w:pPr>
              <w:spacing w:line="276" w:lineRule="auto"/>
              <w:jc w:val="both"/>
              <w:rPr>
                <w:sz w:val="22"/>
                <w:szCs w:val="22"/>
                <w:highlight w:val="yellow"/>
              </w:rPr>
            </w:pPr>
            <w:r w:rsidRPr="004E5763">
              <w:rPr>
                <w:sz w:val="22"/>
                <w:szCs w:val="22"/>
                <w:highlight w:val="yellow"/>
              </w:rPr>
              <w:t xml:space="preserve">Install contour berms and trenches around vehicle service and </w:t>
            </w:r>
            <w:r w:rsidR="00C73B26" w:rsidRPr="004E5763">
              <w:rPr>
                <w:sz w:val="22"/>
                <w:szCs w:val="22"/>
                <w:highlight w:val="yellow"/>
              </w:rPr>
              <w:t>refueling</w:t>
            </w:r>
            <w:r w:rsidRPr="004E5763">
              <w:rPr>
                <w:sz w:val="22"/>
                <w:szCs w:val="22"/>
                <w:highlight w:val="yellow"/>
              </w:rPr>
              <w:t xml:space="preserve"> area, chemical storage and use areas, and waste dumps to fully contain spills.  Location of staging and </w:t>
            </w:r>
            <w:r w:rsidR="00C73B26" w:rsidRPr="004E5763">
              <w:rPr>
                <w:sz w:val="22"/>
                <w:szCs w:val="22"/>
                <w:highlight w:val="yellow"/>
              </w:rPr>
              <w:t>refueling</w:t>
            </w:r>
            <w:r w:rsidRPr="004E5763">
              <w:rPr>
                <w:sz w:val="22"/>
                <w:szCs w:val="22"/>
                <w:highlight w:val="yellow"/>
              </w:rPr>
              <w:t xml:space="preserve"> areas will be by agreement with COR.</w:t>
            </w:r>
          </w:p>
        </w:tc>
      </w:tr>
    </w:tbl>
    <w:p w:rsidR="00F477FF" w:rsidRPr="00336FC4" w:rsidRDefault="00F477FF" w:rsidP="00586E34">
      <w:pPr>
        <w:pStyle w:val="ListParagraph"/>
        <w:numPr>
          <w:ilvl w:val="0"/>
          <w:numId w:val="145"/>
        </w:numPr>
        <w:spacing w:before="120" w:after="0"/>
        <w:ind w:left="648"/>
        <w:contextualSpacing w:val="0"/>
        <w:jc w:val="both"/>
        <w:rPr>
          <w:color w:val="FF0000"/>
        </w:rPr>
      </w:pPr>
      <w:r w:rsidRPr="00336FC4">
        <w:rPr>
          <w:color w:val="FF0000"/>
        </w:rPr>
        <w:t>S</w:t>
      </w:r>
      <w:r w:rsidR="002670DF" w:rsidRPr="00336FC4">
        <w:rPr>
          <w:color w:val="FF0000"/>
        </w:rPr>
        <w:t xml:space="preserve">pecific requirements of </w:t>
      </w:r>
      <w:proofErr w:type="spellStart"/>
      <w:r w:rsidR="002670DF" w:rsidRPr="00336FC4">
        <w:rPr>
          <w:color w:val="FF0000"/>
        </w:rPr>
        <w:t>Streamc</w:t>
      </w:r>
      <w:r w:rsidRPr="00336FC4">
        <w:rPr>
          <w:color w:val="FF0000"/>
        </w:rPr>
        <w:t>ourse</w:t>
      </w:r>
      <w:proofErr w:type="spellEnd"/>
      <w:r w:rsidRPr="00336FC4">
        <w:rPr>
          <w:color w:val="FF0000"/>
        </w:rPr>
        <w:t xml:space="preserve"> Protection will be included in individual Task Orders if applicable.</w:t>
      </w:r>
    </w:p>
    <w:p w:rsidR="00F477FF" w:rsidRPr="00123E2D" w:rsidRDefault="00F477FF" w:rsidP="00832FC6">
      <w:pPr>
        <w:spacing w:line="276" w:lineRule="auto"/>
        <w:jc w:val="both"/>
        <w:rPr>
          <w:sz w:val="22"/>
          <w:szCs w:val="22"/>
          <w:highlight w:val="cyan"/>
        </w:rPr>
      </w:pPr>
    </w:p>
    <w:p w:rsidR="00847F36" w:rsidRPr="00C17CC2" w:rsidRDefault="008F0118" w:rsidP="00832FC6">
      <w:pPr>
        <w:pStyle w:val="Heading3"/>
        <w:spacing w:line="276" w:lineRule="auto"/>
      </w:pPr>
      <w:bookmarkStart w:id="88" w:name="_Toc16155407"/>
      <w:r w:rsidRPr="002D59E1">
        <w:t>H.</w:t>
      </w:r>
      <w:r w:rsidR="003D2069" w:rsidRPr="002D59E1">
        <w:t>17</w:t>
      </w:r>
      <w:r w:rsidR="00F17F21" w:rsidRPr="002D59E1">
        <w:t xml:space="preserve"> </w:t>
      </w:r>
      <w:r w:rsidR="00F17F21" w:rsidRPr="00C17CC2">
        <w:tab/>
        <w:t>MEADOW PROTECTION</w:t>
      </w:r>
      <w:bookmarkEnd w:id="88"/>
    </w:p>
    <w:p w:rsidR="00847F36" w:rsidRPr="00123E2D" w:rsidRDefault="00847F36" w:rsidP="00832FC6">
      <w:pPr>
        <w:spacing w:line="276" w:lineRule="auto"/>
        <w:jc w:val="both"/>
        <w:rPr>
          <w:sz w:val="22"/>
          <w:szCs w:val="22"/>
        </w:rPr>
      </w:pPr>
      <w:r w:rsidRPr="00123E2D">
        <w:rPr>
          <w:sz w:val="22"/>
          <w:szCs w:val="22"/>
        </w:rPr>
        <w:t xml:space="preserve">Reasonable care shall be taken to avoid damage to the cover, soil, and water in meadows shown on </w:t>
      </w:r>
      <w:r w:rsidR="004464DB">
        <w:rPr>
          <w:sz w:val="22"/>
          <w:szCs w:val="22"/>
        </w:rPr>
        <w:t xml:space="preserve">the </w:t>
      </w:r>
      <w:r w:rsidRPr="00123E2D">
        <w:rPr>
          <w:sz w:val="22"/>
          <w:szCs w:val="22"/>
        </w:rPr>
        <w:t>Contract Area Map.</w:t>
      </w:r>
      <w:r w:rsidR="000F1024" w:rsidRPr="00123E2D">
        <w:rPr>
          <w:sz w:val="22"/>
          <w:szCs w:val="22"/>
        </w:rPr>
        <w:t xml:space="preserve"> </w:t>
      </w:r>
      <w:r w:rsidRPr="00123E2D">
        <w:rPr>
          <w:sz w:val="22"/>
          <w:szCs w:val="22"/>
        </w:rPr>
        <w:t xml:space="preserve"> Vehicular or skidding equipment shall not be used on meadows, except where roads, landings, and tractor roads are approved.</w:t>
      </w:r>
      <w:r w:rsidR="000F1024" w:rsidRPr="00123E2D">
        <w:rPr>
          <w:sz w:val="22"/>
          <w:szCs w:val="22"/>
        </w:rPr>
        <w:t xml:space="preserve"> </w:t>
      </w:r>
      <w:r w:rsidRPr="00123E2D">
        <w:rPr>
          <w:sz w:val="22"/>
          <w:szCs w:val="22"/>
        </w:rPr>
        <w:t xml:space="preserve"> Unless otherwise agreed, trees felled into meadows shall be removed </w:t>
      </w:r>
      <w:r w:rsidRPr="000F3B8A">
        <w:rPr>
          <w:sz w:val="22"/>
          <w:szCs w:val="22"/>
        </w:rPr>
        <w:t>by end</w:t>
      </w:r>
      <w:r w:rsidR="00371536" w:rsidRPr="000F3B8A">
        <w:rPr>
          <w:sz w:val="22"/>
          <w:szCs w:val="22"/>
        </w:rPr>
        <w:t>-</w:t>
      </w:r>
      <w:r w:rsidRPr="000F3B8A">
        <w:rPr>
          <w:sz w:val="22"/>
          <w:szCs w:val="22"/>
        </w:rPr>
        <w:t xml:space="preserve">lining. </w:t>
      </w:r>
      <w:r w:rsidR="004464DB" w:rsidRPr="000F3B8A">
        <w:rPr>
          <w:sz w:val="22"/>
          <w:szCs w:val="22"/>
        </w:rPr>
        <w:t xml:space="preserve"> </w:t>
      </w:r>
      <w:r w:rsidRPr="000F3B8A">
        <w:rPr>
          <w:sz w:val="22"/>
          <w:szCs w:val="22"/>
        </w:rPr>
        <w:t>Resulting logging slash</w:t>
      </w:r>
      <w:r w:rsidRPr="00123E2D">
        <w:rPr>
          <w:sz w:val="22"/>
          <w:szCs w:val="22"/>
        </w:rPr>
        <w:t xml:space="preserve"> shall be removed where necessary to protect cover, soil, and water.</w:t>
      </w:r>
    </w:p>
    <w:p w:rsidR="00490BFB" w:rsidRPr="00123E2D" w:rsidRDefault="00490BFB" w:rsidP="00832FC6">
      <w:pPr>
        <w:spacing w:line="276" w:lineRule="auto"/>
        <w:jc w:val="both"/>
        <w:rPr>
          <w:sz w:val="22"/>
          <w:szCs w:val="22"/>
        </w:rPr>
      </w:pPr>
    </w:p>
    <w:p w:rsidR="00847F36" w:rsidRPr="00C17CC2" w:rsidRDefault="008F0118" w:rsidP="00832FC6">
      <w:pPr>
        <w:pStyle w:val="Heading3"/>
        <w:spacing w:line="276" w:lineRule="auto"/>
      </w:pPr>
      <w:bookmarkStart w:id="89" w:name="_Toc16155408"/>
      <w:r w:rsidRPr="002D59E1">
        <w:t>H.</w:t>
      </w:r>
      <w:r w:rsidR="003D2069" w:rsidRPr="002D59E1">
        <w:t>18</w:t>
      </w:r>
      <w:r w:rsidR="00F17F21" w:rsidRPr="00C17CC2">
        <w:tab/>
        <w:t>WETLANDS PROTECTION</w:t>
      </w:r>
      <w:bookmarkEnd w:id="89"/>
    </w:p>
    <w:p w:rsidR="005E211D" w:rsidRPr="00123E2D" w:rsidRDefault="00847F36" w:rsidP="00832FC6">
      <w:pPr>
        <w:spacing w:line="276" w:lineRule="auto"/>
        <w:jc w:val="both"/>
        <w:rPr>
          <w:sz w:val="22"/>
          <w:szCs w:val="22"/>
        </w:rPr>
      </w:pPr>
      <w:r w:rsidRPr="00123E2D">
        <w:rPr>
          <w:sz w:val="22"/>
          <w:szCs w:val="22"/>
        </w:rPr>
        <w:t xml:space="preserve">Wetlands requiring protection under Executive Order 11990 are shown on </w:t>
      </w:r>
      <w:r w:rsidR="004464DB">
        <w:rPr>
          <w:sz w:val="22"/>
          <w:szCs w:val="22"/>
        </w:rPr>
        <w:t xml:space="preserve">the </w:t>
      </w:r>
      <w:r w:rsidRPr="00123E2D">
        <w:rPr>
          <w:sz w:val="22"/>
          <w:szCs w:val="22"/>
        </w:rPr>
        <w:t xml:space="preserve">Contract Area Map. </w:t>
      </w:r>
      <w:r w:rsidR="000F1024" w:rsidRPr="00123E2D">
        <w:rPr>
          <w:sz w:val="22"/>
          <w:szCs w:val="22"/>
        </w:rPr>
        <w:t xml:space="preserve"> </w:t>
      </w:r>
      <w:r w:rsidRPr="00123E2D">
        <w:rPr>
          <w:sz w:val="22"/>
          <w:szCs w:val="22"/>
        </w:rPr>
        <w:t xml:space="preserve">Vehicular or skidding equipment shall not be used in such wetlands, except where roads, landings, and tractor roads are approved </w:t>
      </w:r>
      <w:r w:rsidR="000F1024" w:rsidRPr="00123E2D">
        <w:rPr>
          <w:sz w:val="22"/>
          <w:szCs w:val="22"/>
        </w:rPr>
        <w:t>by the CO</w:t>
      </w:r>
      <w:r w:rsidRPr="00123E2D">
        <w:rPr>
          <w:sz w:val="22"/>
          <w:szCs w:val="22"/>
        </w:rPr>
        <w:t xml:space="preserve">.  Additional measures needed to protect such areas are provided </w:t>
      </w:r>
      <w:r w:rsidR="007C62CF" w:rsidRPr="00123E2D">
        <w:rPr>
          <w:sz w:val="22"/>
          <w:szCs w:val="22"/>
        </w:rPr>
        <w:t>elsewhere herein</w:t>
      </w:r>
      <w:r w:rsidRPr="00123E2D">
        <w:rPr>
          <w:sz w:val="22"/>
          <w:szCs w:val="22"/>
        </w:rPr>
        <w:t>.</w:t>
      </w:r>
    </w:p>
    <w:p w:rsidR="0066157C" w:rsidRPr="00123E2D" w:rsidRDefault="0066157C" w:rsidP="00832FC6">
      <w:pPr>
        <w:spacing w:line="276" w:lineRule="auto"/>
        <w:jc w:val="both"/>
        <w:rPr>
          <w:sz w:val="22"/>
          <w:szCs w:val="22"/>
        </w:rPr>
      </w:pPr>
    </w:p>
    <w:p w:rsidR="0066157C" w:rsidRPr="00C17CC2" w:rsidRDefault="001E4764" w:rsidP="00832FC6">
      <w:pPr>
        <w:pStyle w:val="Heading3"/>
        <w:spacing w:after="120" w:line="276" w:lineRule="auto"/>
      </w:pPr>
      <w:bookmarkStart w:id="90" w:name="_Toc16155409"/>
      <w:r w:rsidRPr="002D59E1">
        <w:t>H.19</w:t>
      </w:r>
      <w:r w:rsidR="0066157C" w:rsidRPr="00C17CC2">
        <w:tab/>
        <w:t>FIRE</w:t>
      </w:r>
      <w:bookmarkEnd w:id="90"/>
    </w:p>
    <w:p w:rsidR="0066157C" w:rsidRDefault="0066157C" w:rsidP="00832FC6">
      <w:pPr>
        <w:spacing w:line="276" w:lineRule="auto"/>
        <w:jc w:val="both"/>
        <w:rPr>
          <w:bCs/>
          <w:sz w:val="22"/>
          <w:szCs w:val="22"/>
          <w:lang w:val="en"/>
        </w:rPr>
      </w:pPr>
      <w:r w:rsidRPr="00123E2D">
        <w:rPr>
          <w:sz w:val="22"/>
          <w:szCs w:val="22"/>
        </w:rPr>
        <w:t>See “</w:t>
      </w:r>
      <w:r w:rsidRPr="00123E2D">
        <w:rPr>
          <w:b/>
          <w:bCs/>
          <w:sz w:val="22"/>
          <w:szCs w:val="22"/>
          <w:u w:val="single"/>
          <w:lang w:val="en"/>
        </w:rPr>
        <w:t>AGAR 452.236-78 – FIRE SUPPRESSION AND LIABILITY (MAR 2016)</w:t>
      </w:r>
      <w:r w:rsidRPr="00123E2D">
        <w:rPr>
          <w:bCs/>
          <w:sz w:val="22"/>
          <w:szCs w:val="22"/>
          <w:lang w:val="en"/>
        </w:rPr>
        <w:t xml:space="preserve">” </w:t>
      </w:r>
      <w:r w:rsidR="00206A9E">
        <w:rPr>
          <w:bCs/>
          <w:sz w:val="22"/>
          <w:szCs w:val="22"/>
          <w:lang w:val="en"/>
        </w:rPr>
        <w:t xml:space="preserve">in </w:t>
      </w:r>
      <w:r w:rsidR="002D59E1" w:rsidRPr="002D59E1">
        <w:rPr>
          <w:bCs/>
          <w:color w:val="FF0000"/>
          <w:sz w:val="22"/>
          <w:szCs w:val="22"/>
          <w:lang w:val="en"/>
        </w:rPr>
        <w:t>Section H.28</w:t>
      </w:r>
      <w:r w:rsidR="00292D57" w:rsidRPr="002D59E1">
        <w:rPr>
          <w:bCs/>
          <w:color w:val="FF0000"/>
          <w:sz w:val="22"/>
          <w:szCs w:val="22"/>
          <w:lang w:val="en"/>
        </w:rPr>
        <w:t>.</w:t>
      </w:r>
      <w:r w:rsidR="002D59E1">
        <w:rPr>
          <w:bCs/>
          <w:color w:val="FF0000"/>
          <w:sz w:val="22"/>
          <w:szCs w:val="22"/>
          <w:lang w:val="en"/>
        </w:rPr>
        <w:t>1</w:t>
      </w:r>
      <w:r w:rsidRPr="00123E2D">
        <w:rPr>
          <w:bCs/>
          <w:sz w:val="22"/>
          <w:szCs w:val="22"/>
          <w:lang w:val="en"/>
        </w:rPr>
        <w:t>.</w:t>
      </w:r>
    </w:p>
    <w:p w:rsidR="0099463A" w:rsidRDefault="0099463A" w:rsidP="00832FC6">
      <w:pPr>
        <w:spacing w:line="276" w:lineRule="auto"/>
        <w:jc w:val="both"/>
        <w:rPr>
          <w:bCs/>
          <w:sz w:val="22"/>
          <w:szCs w:val="22"/>
          <w:lang w:val="en"/>
        </w:rPr>
      </w:pPr>
    </w:p>
    <w:p w:rsidR="0099463A" w:rsidRPr="0088531D" w:rsidRDefault="0099463A" w:rsidP="00832FC6">
      <w:pPr>
        <w:spacing w:line="276" w:lineRule="auto"/>
        <w:ind w:left="288"/>
        <w:jc w:val="both"/>
        <w:rPr>
          <w:b/>
          <w:u w:val="single"/>
        </w:rPr>
      </w:pPr>
      <w:r w:rsidRPr="002D59E1">
        <w:rPr>
          <w:b/>
          <w:u w:val="single"/>
        </w:rPr>
        <w:t>H.19.1</w:t>
      </w:r>
      <w:r w:rsidRPr="0088531D">
        <w:rPr>
          <w:b/>
          <w:u w:val="single"/>
        </w:rPr>
        <w:tab/>
        <w:t>FIRE PRECAUTIONARY PERIOD</w:t>
      </w:r>
    </w:p>
    <w:p w:rsidR="0099463A" w:rsidRPr="00A56DC8" w:rsidRDefault="00273CD0" w:rsidP="00832FC6">
      <w:pPr>
        <w:spacing w:line="276" w:lineRule="auto"/>
        <w:jc w:val="both"/>
        <w:rPr>
          <w:sz w:val="22"/>
          <w:lang w:val="en"/>
        </w:rPr>
      </w:pPr>
      <w:r w:rsidRPr="00A56DC8">
        <w:rPr>
          <w:sz w:val="22"/>
          <w:lang w:val="en"/>
        </w:rPr>
        <w:t xml:space="preserve">The Fire Precautionary Period is annually </w:t>
      </w:r>
      <w:r w:rsidRPr="00A56DC8">
        <w:rPr>
          <w:b/>
          <w:sz w:val="22"/>
          <w:highlight w:val="yellow"/>
          <w:u w:val="single"/>
          <w:lang w:val="en"/>
        </w:rPr>
        <w:t>June 1</w:t>
      </w:r>
      <w:r w:rsidR="00D72A06" w:rsidRPr="00D72A06">
        <w:rPr>
          <w:b/>
          <w:sz w:val="22"/>
          <w:highlight w:val="yellow"/>
          <w:u w:val="single"/>
          <w:vertAlign w:val="superscript"/>
          <w:lang w:val="en"/>
        </w:rPr>
        <w:t>st</w:t>
      </w:r>
      <w:r w:rsidR="00D72A06">
        <w:rPr>
          <w:b/>
          <w:sz w:val="22"/>
          <w:highlight w:val="yellow"/>
          <w:u w:val="single"/>
          <w:lang w:val="en"/>
        </w:rPr>
        <w:t xml:space="preserve"> </w:t>
      </w:r>
      <w:r w:rsidRPr="00A56DC8">
        <w:rPr>
          <w:b/>
          <w:sz w:val="22"/>
          <w:highlight w:val="yellow"/>
          <w:u w:val="single"/>
          <w:lang w:val="en"/>
        </w:rPr>
        <w:t xml:space="preserve">to October </w:t>
      </w:r>
      <w:r w:rsidR="00D72A06">
        <w:rPr>
          <w:b/>
          <w:sz w:val="22"/>
          <w:highlight w:val="yellow"/>
          <w:u w:val="single"/>
          <w:lang w:val="en"/>
        </w:rPr>
        <w:t>31</w:t>
      </w:r>
      <w:proofErr w:type="gramStart"/>
      <w:r w:rsidR="00D72A06" w:rsidRPr="00D72A06">
        <w:rPr>
          <w:b/>
          <w:sz w:val="22"/>
          <w:u w:val="single"/>
          <w:vertAlign w:val="superscript"/>
          <w:lang w:val="en"/>
        </w:rPr>
        <w:t>st</w:t>
      </w:r>
      <w:r w:rsidR="00D72A06">
        <w:rPr>
          <w:b/>
          <w:sz w:val="22"/>
          <w:u w:val="single"/>
          <w:lang w:val="en"/>
        </w:rPr>
        <w:t xml:space="preserve"> </w:t>
      </w:r>
      <w:r w:rsidRPr="00A56DC8">
        <w:rPr>
          <w:sz w:val="22"/>
          <w:lang w:val="en"/>
        </w:rPr>
        <w:t xml:space="preserve"> inclusive</w:t>
      </w:r>
      <w:proofErr w:type="gramEnd"/>
      <w:r w:rsidRPr="00A56DC8">
        <w:rPr>
          <w:sz w:val="22"/>
          <w:lang w:val="en"/>
        </w:rPr>
        <w:t>.</w:t>
      </w:r>
      <w:r w:rsidR="00B528E1" w:rsidRPr="00A56DC8">
        <w:rPr>
          <w:sz w:val="22"/>
          <w:lang w:val="en"/>
        </w:rPr>
        <w:t xml:space="preserve">  </w:t>
      </w:r>
      <w:r w:rsidR="00511709" w:rsidRPr="00A56DC8">
        <w:rPr>
          <w:sz w:val="22"/>
          <w:lang w:val="en"/>
        </w:rPr>
        <w:t xml:space="preserve">The </w:t>
      </w:r>
      <w:r w:rsidR="00B528E1" w:rsidRPr="00A56DC8">
        <w:rPr>
          <w:sz w:val="22"/>
          <w:lang w:val="en"/>
        </w:rPr>
        <w:t xml:space="preserve">CO may change the dates of the Fire Precautionary Period by advanced written notice if justified by unusual weather or other conditions.  Equitable Adjustment will not be granted for a change in the Fire Precautionary Period dates.  Required tools and equipment shall be kept in a serviceable condition and immediately available for firefighting at all times during </w:t>
      </w:r>
      <w:r w:rsidR="00511709" w:rsidRPr="00A56DC8">
        <w:rPr>
          <w:sz w:val="22"/>
          <w:lang w:val="en"/>
        </w:rPr>
        <w:t xml:space="preserve">the </w:t>
      </w:r>
      <w:r w:rsidR="00B528E1" w:rsidRPr="00A56DC8">
        <w:rPr>
          <w:sz w:val="22"/>
          <w:lang w:val="en"/>
        </w:rPr>
        <w:t>Contractor’s operations in the Fire Precautionary Period or as otherwise required.</w:t>
      </w:r>
    </w:p>
    <w:p w:rsidR="001227E7" w:rsidRPr="0099463A" w:rsidRDefault="001227E7" w:rsidP="00832FC6">
      <w:pPr>
        <w:spacing w:line="276" w:lineRule="auto"/>
        <w:jc w:val="both"/>
        <w:rPr>
          <w:lang w:val="en"/>
        </w:rPr>
      </w:pPr>
    </w:p>
    <w:p w:rsidR="0099463A" w:rsidRPr="0088531D" w:rsidRDefault="0099463A" w:rsidP="00832FC6">
      <w:pPr>
        <w:spacing w:line="276" w:lineRule="auto"/>
        <w:ind w:left="288"/>
        <w:jc w:val="both"/>
        <w:rPr>
          <w:b/>
          <w:u w:val="single"/>
        </w:rPr>
      </w:pPr>
      <w:r w:rsidRPr="002D59E1">
        <w:rPr>
          <w:b/>
          <w:u w:val="single"/>
        </w:rPr>
        <w:t>H.19.2</w:t>
      </w:r>
      <w:r w:rsidRPr="0088531D">
        <w:rPr>
          <w:b/>
          <w:u w:val="single"/>
        </w:rPr>
        <w:tab/>
        <w:t>FIRE PRECAUTION</w:t>
      </w:r>
    </w:p>
    <w:p w:rsidR="0099463A" w:rsidRDefault="00273CD0" w:rsidP="00832FC6">
      <w:pPr>
        <w:spacing w:line="276" w:lineRule="auto"/>
        <w:jc w:val="both"/>
        <w:rPr>
          <w:sz w:val="22"/>
          <w:lang w:val="en"/>
        </w:rPr>
      </w:pPr>
      <w:r>
        <w:rPr>
          <w:sz w:val="22"/>
          <w:lang w:val="en"/>
        </w:rPr>
        <w:t>Specific</w:t>
      </w:r>
      <w:r w:rsidR="00696578">
        <w:rPr>
          <w:sz w:val="22"/>
          <w:lang w:val="en"/>
        </w:rPr>
        <w:t xml:space="preserve"> fire precautionary measures listed in </w:t>
      </w:r>
      <w:r w:rsidR="00696578" w:rsidRPr="002D59E1">
        <w:rPr>
          <w:color w:val="FF0000"/>
          <w:sz w:val="22"/>
          <w:lang w:val="en"/>
        </w:rPr>
        <w:t>Section H.19.3</w:t>
      </w:r>
      <w:r w:rsidR="00696578">
        <w:rPr>
          <w:sz w:val="22"/>
          <w:lang w:val="en"/>
        </w:rPr>
        <w:t xml:space="preserve"> shall be applicable during </w:t>
      </w:r>
      <w:r w:rsidR="00511709">
        <w:rPr>
          <w:sz w:val="22"/>
          <w:lang w:val="en"/>
        </w:rPr>
        <w:t xml:space="preserve">the </w:t>
      </w:r>
      <w:r w:rsidR="00696578">
        <w:rPr>
          <w:sz w:val="22"/>
          <w:lang w:val="en"/>
        </w:rPr>
        <w:t xml:space="preserve">Contractor’s operations in “Fire Precautionary Period” described in </w:t>
      </w:r>
      <w:r w:rsidR="004A4A03" w:rsidRPr="002D59E1">
        <w:rPr>
          <w:color w:val="FF0000"/>
          <w:sz w:val="22"/>
          <w:lang w:val="en"/>
        </w:rPr>
        <w:t xml:space="preserve">Section </w:t>
      </w:r>
      <w:r w:rsidR="00696578" w:rsidRPr="002D59E1">
        <w:rPr>
          <w:color w:val="FF0000"/>
          <w:sz w:val="22"/>
          <w:lang w:val="en"/>
        </w:rPr>
        <w:t>H.19.1</w:t>
      </w:r>
      <w:r w:rsidR="00696578" w:rsidRPr="002D59E1">
        <w:rPr>
          <w:sz w:val="22"/>
          <w:lang w:val="en"/>
        </w:rPr>
        <w:t>.</w:t>
      </w:r>
      <w:r w:rsidR="00696578">
        <w:rPr>
          <w:sz w:val="22"/>
          <w:lang w:val="en"/>
        </w:rPr>
        <w:t xml:space="preserve">  </w:t>
      </w:r>
      <w:r w:rsidR="00511709">
        <w:rPr>
          <w:sz w:val="22"/>
          <w:lang w:val="en"/>
        </w:rPr>
        <w:t xml:space="preserve">The </w:t>
      </w:r>
      <w:r w:rsidR="00696578">
        <w:rPr>
          <w:sz w:val="22"/>
          <w:lang w:val="en"/>
        </w:rPr>
        <w:t xml:space="preserve">CO may change the dates of the Fire Precautionary Period by advanced written notice if justified by unusual weather or other conditions.  Required tools and equipment shall be kept in a serviceable condition and immediately available for firefighting at all times during </w:t>
      </w:r>
      <w:r w:rsidR="00511709">
        <w:rPr>
          <w:sz w:val="22"/>
          <w:lang w:val="en"/>
        </w:rPr>
        <w:t xml:space="preserve">the </w:t>
      </w:r>
      <w:r w:rsidR="00696578">
        <w:rPr>
          <w:sz w:val="22"/>
          <w:lang w:val="en"/>
        </w:rPr>
        <w:t>Contractor’s operations in the Fire Precautionary Period.</w:t>
      </w:r>
    </w:p>
    <w:p w:rsidR="00696578" w:rsidRPr="0099463A" w:rsidRDefault="00696578" w:rsidP="00832FC6">
      <w:pPr>
        <w:spacing w:line="276" w:lineRule="auto"/>
        <w:jc w:val="both"/>
        <w:rPr>
          <w:lang w:val="en"/>
        </w:rPr>
      </w:pPr>
    </w:p>
    <w:p w:rsidR="0099463A" w:rsidRPr="0088531D" w:rsidRDefault="0099463A" w:rsidP="00832FC6">
      <w:pPr>
        <w:spacing w:line="276" w:lineRule="auto"/>
        <w:ind w:left="288"/>
        <w:jc w:val="both"/>
        <w:rPr>
          <w:b/>
          <w:u w:val="single"/>
        </w:rPr>
      </w:pPr>
      <w:r w:rsidRPr="002D59E1">
        <w:rPr>
          <w:b/>
          <w:u w:val="single"/>
        </w:rPr>
        <w:t>H.19.3</w:t>
      </w:r>
      <w:r w:rsidRPr="0088531D">
        <w:rPr>
          <w:b/>
          <w:u w:val="single"/>
        </w:rPr>
        <w:tab/>
        <w:t>SPECIFIED FIRE PRECAUTIONS</w:t>
      </w:r>
    </w:p>
    <w:p w:rsidR="00273CD0" w:rsidRDefault="00273CD0" w:rsidP="0062431D">
      <w:pPr>
        <w:spacing w:after="60" w:line="276" w:lineRule="auto"/>
        <w:jc w:val="both"/>
        <w:rPr>
          <w:sz w:val="22"/>
          <w:lang w:val="en"/>
        </w:rPr>
      </w:pPr>
      <w:r>
        <w:rPr>
          <w:sz w:val="22"/>
          <w:lang w:val="en"/>
        </w:rPr>
        <w:t>Prior</w:t>
      </w:r>
      <w:r w:rsidR="00C10DE0">
        <w:rPr>
          <w:sz w:val="22"/>
          <w:lang w:val="en"/>
        </w:rPr>
        <w:t xml:space="preserve"> to initiating </w:t>
      </w:r>
      <w:r w:rsidR="009E2040">
        <w:rPr>
          <w:sz w:val="22"/>
          <w:lang w:val="en"/>
        </w:rPr>
        <w:t xml:space="preserve">the </w:t>
      </w:r>
      <w:r w:rsidR="00C10DE0">
        <w:rPr>
          <w:sz w:val="22"/>
          <w:lang w:val="en"/>
        </w:rPr>
        <w:t xml:space="preserve">Contractor’s operations during </w:t>
      </w:r>
      <w:r w:rsidR="009E2040">
        <w:rPr>
          <w:sz w:val="22"/>
          <w:lang w:val="en"/>
        </w:rPr>
        <w:t xml:space="preserve">the </w:t>
      </w:r>
      <w:r w:rsidR="00C10DE0">
        <w:rPr>
          <w:sz w:val="22"/>
          <w:lang w:val="en"/>
        </w:rPr>
        <w:t xml:space="preserve">Fire Precautionary Period, </w:t>
      </w:r>
      <w:r w:rsidR="009E2040">
        <w:rPr>
          <w:sz w:val="22"/>
          <w:lang w:val="en"/>
        </w:rPr>
        <w:t xml:space="preserve">the </w:t>
      </w:r>
      <w:r w:rsidR="00C10DE0">
        <w:rPr>
          <w:sz w:val="22"/>
          <w:lang w:val="en"/>
        </w:rPr>
        <w:t xml:space="preserve">Contractor shall file with </w:t>
      </w:r>
      <w:r w:rsidR="009E2040">
        <w:rPr>
          <w:sz w:val="22"/>
          <w:lang w:val="en"/>
        </w:rPr>
        <w:t xml:space="preserve">the </w:t>
      </w:r>
      <w:r w:rsidR="009E2040">
        <w:rPr>
          <w:sz w:val="22"/>
          <w:szCs w:val="22"/>
        </w:rPr>
        <w:t>Government</w:t>
      </w:r>
      <w:r w:rsidR="00C10DE0">
        <w:rPr>
          <w:sz w:val="22"/>
          <w:lang w:val="en"/>
        </w:rPr>
        <w:t xml:space="preserve"> a Fire Prevention and Control Plan</w:t>
      </w:r>
      <w:r w:rsidR="00C71D5E">
        <w:rPr>
          <w:sz w:val="22"/>
          <w:lang w:val="en"/>
        </w:rPr>
        <w:t xml:space="preserve"> (Section F</w:t>
      </w:r>
      <w:r w:rsidR="00AC77C2">
        <w:rPr>
          <w:sz w:val="22"/>
          <w:lang w:val="en"/>
        </w:rPr>
        <w:t>)</w:t>
      </w:r>
      <w:r w:rsidR="00C10DE0">
        <w:rPr>
          <w:sz w:val="22"/>
          <w:lang w:val="en"/>
        </w:rPr>
        <w:t xml:space="preserve"> providing for the prevention and the control of fires on </w:t>
      </w:r>
      <w:r w:rsidR="009E2040">
        <w:rPr>
          <w:sz w:val="22"/>
          <w:lang w:val="en"/>
        </w:rPr>
        <w:t xml:space="preserve">the </w:t>
      </w:r>
      <w:r w:rsidR="00C10DE0">
        <w:rPr>
          <w:sz w:val="22"/>
          <w:lang w:val="en"/>
        </w:rPr>
        <w:lastRenderedPageBreak/>
        <w:t xml:space="preserve">Contract Area and other areas of </w:t>
      </w:r>
      <w:r w:rsidR="009E2040">
        <w:rPr>
          <w:sz w:val="22"/>
          <w:lang w:val="en"/>
        </w:rPr>
        <w:t xml:space="preserve">the </w:t>
      </w:r>
      <w:r w:rsidR="00C10DE0">
        <w:rPr>
          <w:sz w:val="22"/>
          <w:lang w:val="en"/>
        </w:rPr>
        <w:t xml:space="preserve">Contractor’s operations.  Such plan shall include a detailed list of personnel and equipment at </w:t>
      </w:r>
      <w:r w:rsidR="009E2040">
        <w:rPr>
          <w:sz w:val="22"/>
          <w:lang w:val="en"/>
        </w:rPr>
        <w:t xml:space="preserve">the </w:t>
      </w:r>
      <w:r w:rsidR="00C10DE0">
        <w:rPr>
          <w:sz w:val="22"/>
          <w:lang w:val="en"/>
        </w:rPr>
        <w:t>Contractor’s disposal for implementing the plan.</w:t>
      </w:r>
    </w:p>
    <w:p w:rsidR="00F311D4" w:rsidRDefault="006919B3" w:rsidP="00586E34">
      <w:pPr>
        <w:pStyle w:val="ListParagraph"/>
        <w:numPr>
          <w:ilvl w:val="0"/>
          <w:numId w:val="106"/>
        </w:numPr>
        <w:spacing w:after="60"/>
        <w:ind w:left="648"/>
        <w:contextualSpacing w:val="0"/>
        <w:jc w:val="both"/>
        <w:rPr>
          <w:lang w:val="en"/>
        </w:rPr>
      </w:pPr>
      <w:r w:rsidRPr="00872356">
        <w:rPr>
          <w:u w:val="single"/>
          <w:lang w:val="en"/>
        </w:rPr>
        <w:t>SMOKING AND</w:t>
      </w:r>
      <w:r w:rsidR="00F311D4" w:rsidRPr="00872356">
        <w:rPr>
          <w:u w:val="single"/>
          <w:lang w:val="en"/>
        </w:rPr>
        <w:t xml:space="preserve"> LUNCH FIRES</w:t>
      </w:r>
      <w:r w:rsidR="00F311D4">
        <w:rPr>
          <w:lang w:val="en"/>
        </w:rPr>
        <w:t>.  Smoking is prohibited except inside a building, developed recreation site, vehicle, or while seated in an area of at least 3</w:t>
      </w:r>
      <w:r w:rsidR="00787692">
        <w:rPr>
          <w:lang w:val="en"/>
        </w:rPr>
        <w:t xml:space="preserve"> feet</w:t>
      </w:r>
      <w:r w:rsidR="00F311D4">
        <w:rPr>
          <w:lang w:val="en"/>
        </w:rPr>
        <w:t xml:space="preserve"> in diameter that is barren or clear of all flammable materials.</w:t>
      </w:r>
    </w:p>
    <w:p w:rsidR="00F311D4" w:rsidRDefault="00F311D4" w:rsidP="0062431D">
      <w:pPr>
        <w:pStyle w:val="ListParagraph"/>
        <w:spacing w:after="60"/>
        <w:ind w:left="648"/>
        <w:contextualSpacing w:val="0"/>
        <w:jc w:val="both"/>
        <w:rPr>
          <w:lang w:val="en"/>
        </w:rPr>
      </w:pPr>
      <w:r>
        <w:rPr>
          <w:lang w:val="en"/>
        </w:rPr>
        <w:t>The building of camp, lunch, warm</w:t>
      </w:r>
      <w:r w:rsidR="009E2040">
        <w:rPr>
          <w:lang w:val="en"/>
        </w:rPr>
        <w:t>ing and other fires within the C</w:t>
      </w:r>
      <w:r>
        <w:rPr>
          <w:lang w:val="en"/>
        </w:rPr>
        <w:t xml:space="preserve">ontract </w:t>
      </w:r>
      <w:r w:rsidR="009E2040">
        <w:rPr>
          <w:lang w:val="en"/>
        </w:rPr>
        <w:t>A</w:t>
      </w:r>
      <w:r>
        <w:rPr>
          <w:lang w:val="en"/>
        </w:rPr>
        <w:t xml:space="preserve">rea and vicinity is prohibited, except at established camps, or at other safe places where all flammable material has been cleared away sufficiently to prevent the start and spread of wildfires.  </w:t>
      </w:r>
      <w:r w:rsidR="009E2040">
        <w:rPr>
          <w:lang w:val="en"/>
        </w:rPr>
        <w:t xml:space="preserve">The </w:t>
      </w:r>
      <w:r w:rsidR="009E2040">
        <w:t>Government</w:t>
      </w:r>
      <w:r>
        <w:rPr>
          <w:lang w:val="en"/>
        </w:rPr>
        <w:t xml:space="preserve"> may, upon written request of </w:t>
      </w:r>
      <w:r w:rsidR="009E2040">
        <w:rPr>
          <w:lang w:val="en"/>
        </w:rPr>
        <w:t xml:space="preserve">the </w:t>
      </w:r>
      <w:r>
        <w:rPr>
          <w:lang w:val="en"/>
        </w:rPr>
        <w:t>Contractor, designate specific places where campfires may be built for purposes of heating lunches.</w:t>
      </w:r>
    </w:p>
    <w:p w:rsidR="009D1811" w:rsidRDefault="006919B3" w:rsidP="00586E34">
      <w:pPr>
        <w:pStyle w:val="ListParagraph"/>
        <w:numPr>
          <w:ilvl w:val="0"/>
          <w:numId w:val="106"/>
        </w:numPr>
        <w:spacing w:after="60"/>
        <w:ind w:left="648"/>
        <w:contextualSpacing w:val="0"/>
        <w:jc w:val="both"/>
        <w:rPr>
          <w:lang w:val="en"/>
        </w:rPr>
      </w:pPr>
      <w:r w:rsidRPr="00872356">
        <w:rPr>
          <w:u w:val="single"/>
          <w:lang w:val="en"/>
        </w:rPr>
        <w:t>SPARK ARRESTER AND</w:t>
      </w:r>
      <w:r w:rsidR="00F311D4" w:rsidRPr="00872356">
        <w:rPr>
          <w:u w:val="single"/>
          <w:lang w:val="en"/>
        </w:rPr>
        <w:t xml:space="preserve"> MUFFLERS</w:t>
      </w:r>
      <w:r w:rsidR="00F311D4">
        <w:rPr>
          <w:lang w:val="en"/>
        </w:rPr>
        <w:t xml:space="preserve">.  Operating or using any internal combustion engine, on any timber, brush, or grass covered land, including trails and road traversing such land, without a spark arrester, maintained in effective working order, meeting either: </w:t>
      </w:r>
    </w:p>
    <w:p w:rsidR="009D1811" w:rsidRDefault="00F311D4" w:rsidP="00586E34">
      <w:pPr>
        <w:pStyle w:val="ListParagraph"/>
        <w:numPr>
          <w:ilvl w:val="0"/>
          <w:numId w:val="107"/>
        </w:numPr>
        <w:spacing w:after="60"/>
        <w:contextualSpacing w:val="0"/>
        <w:jc w:val="both"/>
        <w:rPr>
          <w:lang w:val="en"/>
        </w:rPr>
      </w:pPr>
      <w:r>
        <w:rPr>
          <w:lang w:val="en"/>
        </w:rPr>
        <w:t>Department of Agriculture, Forest Service standard 5100, “SPARK ARRESTERS FOR INTERNAL COMBUSTION ENGINES,”</w:t>
      </w:r>
      <w:r w:rsidR="009D1811">
        <w:rPr>
          <w:lang w:val="en"/>
        </w:rPr>
        <w:t xml:space="preserve"> (current edition); or </w:t>
      </w:r>
    </w:p>
    <w:p w:rsidR="00F311D4" w:rsidRDefault="00D36818" w:rsidP="00586E34">
      <w:pPr>
        <w:pStyle w:val="ListParagraph"/>
        <w:numPr>
          <w:ilvl w:val="0"/>
          <w:numId w:val="107"/>
        </w:numPr>
        <w:spacing w:after="60"/>
        <w:contextualSpacing w:val="0"/>
        <w:jc w:val="both"/>
        <w:rPr>
          <w:lang w:val="en"/>
        </w:rPr>
      </w:pPr>
      <w:r>
        <w:rPr>
          <w:lang w:val="en"/>
        </w:rPr>
        <w:t>T</w:t>
      </w:r>
      <w:r w:rsidR="00F311D4">
        <w:rPr>
          <w:lang w:val="en"/>
        </w:rPr>
        <w:t>he Society of Automotive Engineers (SAE) Recommended Practices J335, “MULTIPOSITION SMALL ENGINE EXHAUST SYSTEM FIRE IGNITION SUPPRESSION,” (current revision) and J350, 36 CFR 261.52(j), is prohibited.</w:t>
      </w:r>
    </w:p>
    <w:p w:rsidR="009D1811" w:rsidRDefault="009D1811" w:rsidP="0062431D">
      <w:pPr>
        <w:pStyle w:val="ListParagraph"/>
        <w:spacing w:after="60"/>
        <w:ind w:left="648"/>
        <w:contextualSpacing w:val="0"/>
        <w:jc w:val="both"/>
        <w:rPr>
          <w:lang w:val="en"/>
        </w:rPr>
      </w:pPr>
      <w:r>
        <w:rPr>
          <w:lang w:val="en"/>
        </w:rPr>
        <w:t>Passenger</w:t>
      </w:r>
      <w:r w:rsidR="006919B3">
        <w:rPr>
          <w:lang w:val="en"/>
        </w:rPr>
        <w:t xml:space="preserve"> carrying vehicles, pickups, medium and large highway trucks (80,000 GVW) will be equipped with a factory designated muffler system which is specified for the make and model of the respective vehicle/truck or with a muffler system that is equivalent or that exceeds factory specifications.</w:t>
      </w:r>
    </w:p>
    <w:p w:rsidR="006919B3" w:rsidRDefault="006919B3" w:rsidP="0062431D">
      <w:pPr>
        <w:pStyle w:val="ListParagraph"/>
        <w:spacing w:after="60"/>
        <w:ind w:left="648"/>
        <w:contextualSpacing w:val="0"/>
        <w:jc w:val="both"/>
        <w:rPr>
          <w:lang w:val="en"/>
        </w:rPr>
      </w:pPr>
      <w:r>
        <w:rPr>
          <w:lang w:val="en"/>
        </w:rPr>
        <w:t>Exhaust systems shall be properly installed and continually maintained in serviceable condition.</w:t>
      </w:r>
    </w:p>
    <w:p w:rsidR="009D1811" w:rsidRDefault="006919B3" w:rsidP="00586E34">
      <w:pPr>
        <w:pStyle w:val="ListParagraph"/>
        <w:numPr>
          <w:ilvl w:val="0"/>
          <w:numId w:val="106"/>
        </w:numPr>
        <w:spacing w:after="60"/>
        <w:ind w:left="648"/>
        <w:jc w:val="both"/>
        <w:rPr>
          <w:lang w:val="en"/>
        </w:rPr>
      </w:pPr>
      <w:r w:rsidRPr="00872356">
        <w:rPr>
          <w:u w:val="single"/>
          <w:lang w:val="en"/>
        </w:rPr>
        <w:t>FIRE EXTINGUISHERS AND TOOLS ON EQUIPMENT</w:t>
      </w:r>
      <w:r w:rsidR="005B6262">
        <w:rPr>
          <w:lang w:val="en"/>
        </w:rPr>
        <w:t>.</w:t>
      </w:r>
      <w:r>
        <w:rPr>
          <w:lang w:val="en"/>
        </w:rPr>
        <w:t xml:space="preserve">  While in use, each internal combustion engine including tractors, trucks, yarders, loaders, welders, generators, stationary engines, or comparable powered equipment shall be provided with at least the following:</w:t>
      </w:r>
    </w:p>
    <w:p w:rsidR="006919B3" w:rsidRDefault="006919B3" w:rsidP="00586E34">
      <w:pPr>
        <w:pStyle w:val="ListParagraph"/>
        <w:numPr>
          <w:ilvl w:val="0"/>
          <w:numId w:val="108"/>
        </w:numPr>
        <w:spacing w:after="60"/>
        <w:jc w:val="both"/>
        <w:rPr>
          <w:lang w:val="en"/>
        </w:rPr>
      </w:pPr>
      <w:r>
        <w:rPr>
          <w:lang w:val="en"/>
        </w:rPr>
        <w:t>1 fire extinguisher, at least 5#ABC with an Underwriters Laboratory (UL) rating of 3A – 40BC, or greater</w:t>
      </w:r>
    </w:p>
    <w:p w:rsidR="006919B3" w:rsidRDefault="00C51FAB" w:rsidP="00586E34">
      <w:pPr>
        <w:pStyle w:val="ListParagraph"/>
        <w:numPr>
          <w:ilvl w:val="0"/>
          <w:numId w:val="108"/>
        </w:numPr>
        <w:spacing w:after="60"/>
        <w:jc w:val="both"/>
        <w:rPr>
          <w:lang w:val="en"/>
        </w:rPr>
      </w:pPr>
      <w:r>
        <w:rPr>
          <w:lang w:val="en"/>
        </w:rPr>
        <w:t>1</w:t>
      </w:r>
      <w:r w:rsidR="006919B3">
        <w:rPr>
          <w:lang w:val="en"/>
        </w:rPr>
        <w:t xml:space="preserve"> shovel, sharp, size O or larger, round-pointed with an overall length of at least 48</w:t>
      </w:r>
      <w:r w:rsidR="00807A35">
        <w:rPr>
          <w:lang w:val="en"/>
        </w:rPr>
        <w:t xml:space="preserve"> inches</w:t>
      </w:r>
    </w:p>
    <w:p w:rsidR="006919B3" w:rsidRDefault="006919B3" w:rsidP="00586E34">
      <w:pPr>
        <w:pStyle w:val="ListParagraph"/>
        <w:numPr>
          <w:ilvl w:val="0"/>
          <w:numId w:val="108"/>
        </w:numPr>
        <w:spacing w:after="60"/>
        <w:contextualSpacing w:val="0"/>
        <w:jc w:val="both"/>
        <w:rPr>
          <w:lang w:val="en"/>
        </w:rPr>
      </w:pPr>
      <w:r>
        <w:rPr>
          <w:lang w:val="en"/>
        </w:rPr>
        <w:t xml:space="preserve">1 axe, sharp, double bit 3-1/2#, or 1 sharp </w:t>
      </w:r>
      <w:proofErr w:type="spellStart"/>
      <w:r>
        <w:rPr>
          <w:lang w:val="en"/>
        </w:rPr>
        <w:t>pulaski</w:t>
      </w:r>
      <w:proofErr w:type="spellEnd"/>
    </w:p>
    <w:p w:rsidR="006919B3" w:rsidRPr="006919B3" w:rsidRDefault="006919B3" w:rsidP="0062431D">
      <w:pPr>
        <w:pStyle w:val="ListParagraph"/>
        <w:spacing w:after="60"/>
        <w:ind w:left="648"/>
        <w:contextualSpacing w:val="0"/>
        <w:jc w:val="both"/>
        <w:rPr>
          <w:lang w:val="en"/>
        </w:rPr>
      </w:pPr>
      <w:r>
        <w:rPr>
          <w:lang w:val="en"/>
        </w:rPr>
        <w:t xml:space="preserve">Extinguishers, shovels, axes, and </w:t>
      </w:r>
      <w:proofErr w:type="spellStart"/>
      <w:r>
        <w:rPr>
          <w:lang w:val="en"/>
        </w:rPr>
        <w:t>pulaskis</w:t>
      </w:r>
      <w:proofErr w:type="spellEnd"/>
      <w:r>
        <w:rPr>
          <w:lang w:val="en"/>
        </w:rPr>
        <w:t xml:space="preserve"> shall be mounted </w:t>
      </w:r>
      <w:proofErr w:type="gramStart"/>
      <w:r>
        <w:rPr>
          <w:lang w:val="en"/>
        </w:rPr>
        <w:t>so as to</w:t>
      </w:r>
      <w:proofErr w:type="gramEnd"/>
      <w:r>
        <w:rPr>
          <w:lang w:val="en"/>
        </w:rPr>
        <w:t xml:space="preserve"> be readily available from the ground.  All tools shall be maintained in a serviceable condition.</w:t>
      </w:r>
    </w:p>
    <w:p w:rsidR="006919B3" w:rsidRPr="00292C8D" w:rsidRDefault="005B6262" w:rsidP="00586E34">
      <w:pPr>
        <w:pStyle w:val="ListParagraph"/>
        <w:numPr>
          <w:ilvl w:val="0"/>
          <w:numId w:val="106"/>
        </w:numPr>
        <w:spacing w:after="60"/>
        <w:ind w:left="648"/>
        <w:contextualSpacing w:val="0"/>
        <w:jc w:val="both"/>
        <w:rPr>
          <w:lang w:val="en"/>
        </w:rPr>
      </w:pPr>
      <w:r w:rsidRPr="00872356">
        <w:rPr>
          <w:u w:val="single"/>
          <w:lang w:val="en"/>
        </w:rPr>
        <w:t>POWER SAWS</w:t>
      </w:r>
      <w:r>
        <w:rPr>
          <w:lang w:val="en"/>
        </w:rPr>
        <w:t>.</w:t>
      </w:r>
      <w:r w:rsidR="006919B3">
        <w:rPr>
          <w:lang w:val="en"/>
        </w:rPr>
        <w:t xml:space="preserve">  Each g</w:t>
      </w:r>
      <w:r w:rsidR="006919B3" w:rsidRPr="006919B3">
        <w:rPr>
          <w:lang w:val="en"/>
        </w:rPr>
        <w:t xml:space="preserve">asoline engine power </w:t>
      </w:r>
      <w:r w:rsidR="006919B3" w:rsidRPr="006919B3">
        <w:t xml:space="preserve">saw shall be provided with </w:t>
      </w:r>
      <w:r w:rsidR="008B4F5B">
        <w:t>1</w:t>
      </w:r>
      <w:r w:rsidR="006919B3" w:rsidRPr="006919B3">
        <w:t xml:space="preserve"> chemical-pressurized fire </w:t>
      </w:r>
      <w:r w:rsidR="008B4F5B">
        <w:t xml:space="preserve">extinguisher of not less than 8 </w:t>
      </w:r>
      <w:r w:rsidR="006919B3" w:rsidRPr="006919B3">
        <w:t xml:space="preserve">ounce capacity by weight, and </w:t>
      </w:r>
      <w:r w:rsidR="008B4F5B">
        <w:t>1</w:t>
      </w:r>
      <w:r w:rsidR="006919B3" w:rsidRPr="006919B3">
        <w:t xml:space="preserve"> size O or larger, round-pointed shovel with an over</w:t>
      </w:r>
      <w:r w:rsidR="006919B3">
        <w:t>all length of at least 48</w:t>
      </w:r>
      <w:r w:rsidR="00787692">
        <w:t xml:space="preserve"> inches</w:t>
      </w:r>
      <w:r w:rsidR="006919B3" w:rsidRPr="006919B3">
        <w:t xml:space="preserve">.  The extinguisher, and shovel shall be maintained in good working order.  The extinguisher shall be with the power saw operator and immediately available for use at all times. </w:t>
      </w:r>
      <w:r w:rsidR="006919B3">
        <w:t xml:space="preserve"> </w:t>
      </w:r>
      <w:r w:rsidR="006919B3" w:rsidRPr="006919B3">
        <w:t>The extinguisher shall not be affixed to the saw.  The shovel shall be readily available to the operator of the saw at all times.  Having the shovel with the gas can used to refuel the saw may be considered "readily avai</w:t>
      </w:r>
      <w:r w:rsidR="006919B3">
        <w:t>lable" if not more than 200</w:t>
      </w:r>
      <w:r w:rsidR="00787692">
        <w:t xml:space="preserve"> feet</w:t>
      </w:r>
      <w:r w:rsidR="006919B3" w:rsidRPr="006919B3">
        <w:t xml:space="preserve"> from the saw.  During periods of critical fire danger, </w:t>
      </w:r>
      <w:r w:rsidR="008B4F5B">
        <w:t>the Government</w:t>
      </w:r>
      <w:r w:rsidR="006919B3" w:rsidRPr="006919B3">
        <w:t xml:space="preserve"> may prescribe other precautionary measures.</w:t>
      </w:r>
    </w:p>
    <w:p w:rsidR="00292C8D" w:rsidRPr="00602B78" w:rsidRDefault="00292C8D" w:rsidP="0062431D">
      <w:pPr>
        <w:pStyle w:val="ListParagraph"/>
        <w:spacing w:after="60"/>
        <w:ind w:left="648"/>
        <w:contextualSpacing w:val="0"/>
        <w:jc w:val="both"/>
        <w:rPr>
          <w:lang w:val="en"/>
        </w:rPr>
      </w:pPr>
      <w:r w:rsidRPr="00602B78">
        <w:t>Any fueling or refueling of a power saw shall be done in an area which has first been cleared of material which will carry fire.  The power saw shall be moved at least 10</w:t>
      </w:r>
      <w:r w:rsidR="00787692" w:rsidRPr="00602B78">
        <w:t xml:space="preserve"> feet</w:t>
      </w:r>
      <w:r w:rsidRPr="00602B78">
        <w:t xml:space="preserve"> from the place of fueling or refueling before starting.</w:t>
      </w:r>
    </w:p>
    <w:p w:rsidR="00292C8D" w:rsidRPr="00602B78" w:rsidRDefault="005B6262" w:rsidP="00586E34">
      <w:pPr>
        <w:pStyle w:val="ListParagraph"/>
        <w:numPr>
          <w:ilvl w:val="0"/>
          <w:numId w:val="106"/>
        </w:numPr>
        <w:spacing w:after="60"/>
        <w:ind w:left="648"/>
        <w:contextualSpacing w:val="0"/>
        <w:jc w:val="both"/>
        <w:rPr>
          <w:lang w:val="en"/>
        </w:rPr>
      </w:pPr>
      <w:r w:rsidRPr="00602B78">
        <w:rPr>
          <w:u w:val="single"/>
          <w:lang w:val="en"/>
        </w:rPr>
        <w:t>BLASTING AND WELDING</w:t>
      </w:r>
      <w:r w:rsidRPr="00602B78">
        <w:rPr>
          <w:lang w:val="en"/>
        </w:rPr>
        <w:t>.</w:t>
      </w:r>
      <w:r w:rsidR="00D70968" w:rsidRPr="00602B78">
        <w:rPr>
          <w:lang w:val="en"/>
        </w:rPr>
        <w:t xml:space="preserve">  The</w:t>
      </w:r>
      <w:r w:rsidR="00D029D1" w:rsidRPr="00602B78">
        <w:rPr>
          <w:lang w:val="en"/>
        </w:rPr>
        <w:t xml:space="preserve"> </w:t>
      </w:r>
      <w:r w:rsidR="00D029D1" w:rsidRPr="00602B78">
        <w:t xml:space="preserve">use of fuses in blasting shall not be permitted except near power lines where the danger of accidental detonation is present, and then only by special written permission of </w:t>
      </w:r>
      <w:r w:rsidR="00DE627D" w:rsidRPr="00602B78">
        <w:t>the Government</w:t>
      </w:r>
      <w:r w:rsidR="00D029D1" w:rsidRPr="00602B78">
        <w:t xml:space="preserve">.  Whenever the relative humidity falls below 50%, </w:t>
      </w:r>
      <w:r w:rsidR="00DE627D" w:rsidRPr="00602B78">
        <w:t xml:space="preserve">the </w:t>
      </w:r>
      <w:r w:rsidR="00D029D1" w:rsidRPr="00602B78">
        <w:t xml:space="preserve">Contractor shall place a watchman at each point where blasting is done who shall remain on duty for at least one hour after blasting is finished, and who shall be equipped with a shovel and a water-filled backpack can equipped with hand pump.  During periods when the relative humidity falls below 20%, blasting shall be discontinued unless authorized, with special provisions, in writing by </w:t>
      </w:r>
      <w:r w:rsidR="00DE627D" w:rsidRPr="00602B78">
        <w:t>the Government</w:t>
      </w:r>
      <w:r w:rsidR="00D029D1" w:rsidRPr="00602B78">
        <w:t xml:space="preserve">.  Blasting shall not be permitted in any area not cleared to mineral soil without advance written approval of </w:t>
      </w:r>
      <w:r w:rsidR="00DE627D" w:rsidRPr="00602B78">
        <w:t>the Government</w:t>
      </w:r>
      <w:r w:rsidR="00D029D1" w:rsidRPr="00602B78">
        <w:t xml:space="preserve"> and with such special precautions as may be required.</w:t>
      </w:r>
    </w:p>
    <w:p w:rsidR="00AA66C1" w:rsidRPr="00602B78" w:rsidRDefault="00AA66C1" w:rsidP="0062431D">
      <w:pPr>
        <w:pStyle w:val="ListParagraph"/>
        <w:spacing w:after="60"/>
        <w:ind w:left="648"/>
        <w:contextualSpacing w:val="0"/>
        <w:jc w:val="both"/>
        <w:rPr>
          <w:lang w:val="en"/>
        </w:rPr>
      </w:pPr>
      <w:r w:rsidRPr="00602B78">
        <w:rPr>
          <w:lang w:val="en"/>
        </w:rPr>
        <w:lastRenderedPageBreak/>
        <w:t>Prima Cord shall not be used in clearing operations, and in other areas where timber has been felled and slash not burned.</w:t>
      </w:r>
    </w:p>
    <w:p w:rsidR="00AA66C1" w:rsidRPr="00602B78" w:rsidRDefault="00AA66C1" w:rsidP="0062431D">
      <w:pPr>
        <w:pStyle w:val="ListParagraph"/>
        <w:spacing w:after="60"/>
        <w:ind w:left="648"/>
        <w:contextualSpacing w:val="0"/>
        <w:jc w:val="both"/>
      </w:pPr>
      <w:r w:rsidRPr="00602B78">
        <w:rPr>
          <w:lang w:val="en"/>
        </w:rPr>
        <w:t xml:space="preserve">Unless otherwise directed in writing by </w:t>
      </w:r>
      <w:r w:rsidR="00DE627D" w:rsidRPr="00602B78">
        <w:rPr>
          <w:lang w:val="en"/>
        </w:rPr>
        <w:t xml:space="preserve">the </w:t>
      </w:r>
      <w:r w:rsidR="00DE627D" w:rsidRPr="00602B78">
        <w:t>Government</w:t>
      </w:r>
      <w:r w:rsidRPr="00602B78">
        <w:rPr>
          <w:lang w:val="en"/>
        </w:rPr>
        <w:t xml:space="preserve">, all flammable </w:t>
      </w:r>
      <w:r w:rsidRPr="00602B78">
        <w:t>material shall be cleared for 10</w:t>
      </w:r>
      <w:r w:rsidR="00787692" w:rsidRPr="00602B78">
        <w:t xml:space="preserve"> feet</w:t>
      </w:r>
      <w:r w:rsidRPr="00602B78">
        <w:t xml:space="preserve"> around any piece of equipment being welded.  In addition, </w:t>
      </w:r>
      <w:r w:rsidR="00DE627D" w:rsidRPr="00602B78">
        <w:t xml:space="preserve">the </w:t>
      </w:r>
      <w:r w:rsidRPr="00602B78">
        <w:t>Contractor shall provide a fire extinguisher of a size and type designed to extinguish a fire in the flammable materials surrounding the spot being welded.</w:t>
      </w:r>
    </w:p>
    <w:p w:rsidR="00AA66C1" w:rsidRPr="00602B78" w:rsidRDefault="00AA66C1" w:rsidP="0062431D">
      <w:pPr>
        <w:pStyle w:val="ListParagraph"/>
        <w:spacing w:after="60"/>
        <w:ind w:left="648"/>
        <w:contextualSpacing w:val="0"/>
        <w:jc w:val="both"/>
      </w:pPr>
      <w:r w:rsidRPr="00602B78">
        <w:t xml:space="preserve">In order to determine the relative humidity, </w:t>
      </w:r>
      <w:r w:rsidR="00DE627D" w:rsidRPr="00602B78">
        <w:t xml:space="preserve">the </w:t>
      </w:r>
      <w:r w:rsidRPr="00602B78">
        <w:t>Contractor shall either</w:t>
      </w:r>
      <w:r w:rsidR="002D62F7" w:rsidRPr="00602B78">
        <w:t>:</w:t>
      </w:r>
      <w:r w:rsidRPr="00602B78">
        <w:t xml:space="preserve"> </w:t>
      </w:r>
    </w:p>
    <w:p w:rsidR="00AA66C1" w:rsidRPr="00602B78" w:rsidRDefault="00A473B8" w:rsidP="00586E34">
      <w:pPr>
        <w:pStyle w:val="ListParagraph"/>
        <w:numPr>
          <w:ilvl w:val="0"/>
          <w:numId w:val="109"/>
        </w:numPr>
        <w:spacing w:after="60"/>
        <w:contextualSpacing w:val="0"/>
        <w:jc w:val="both"/>
      </w:pPr>
      <w:r w:rsidRPr="00602B78">
        <w:t>P</w:t>
      </w:r>
      <w:r w:rsidR="00AA66C1" w:rsidRPr="00602B78">
        <w:t xml:space="preserve">rovide and maintain weather instruments, that will measure relative humidity, in the area where blasting will occur; or </w:t>
      </w:r>
    </w:p>
    <w:p w:rsidR="00AA66C1" w:rsidRPr="00602B78" w:rsidRDefault="00A473B8" w:rsidP="00586E34">
      <w:pPr>
        <w:pStyle w:val="ListParagraph"/>
        <w:numPr>
          <w:ilvl w:val="0"/>
          <w:numId w:val="109"/>
        </w:numPr>
        <w:spacing w:after="60"/>
        <w:contextualSpacing w:val="0"/>
        <w:jc w:val="both"/>
      </w:pPr>
      <w:r w:rsidRPr="00602B78">
        <w:t>P</w:t>
      </w:r>
      <w:r w:rsidR="00AA66C1" w:rsidRPr="00602B78">
        <w:t xml:space="preserve">rovide communications to obtain weather data from </w:t>
      </w:r>
      <w:r w:rsidR="00DE627D" w:rsidRPr="00602B78">
        <w:t>the Government</w:t>
      </w:r>
      <w:r w:rsidR="00AA66C1" w:rsidRPr="00602B78">
        <w:t>.</w:t>
      </w:r>
    </w:p>
    <w:p w:rsidR="00AA66C1" w:rsidRPr="00602B78" w:rsidRDefault="00AA66C1" w:rsidP="0062431D">
      <w:pPr>
        <w:pStyle w:val="ListParagraph"/>
        <w:spacing w:after="60"/>
        <w:ind w:left="648"/>
        <w:contextualSpacing w:val="0"/>
        <w:jc w:val="both"/>
        <w:rPr>
          <w:lang w:val="en"/>
        </w:rPr>
      </w:pPr>
      <w:r w:rsidRPr="00602B78">
        <w:t>Explosives shall be stored at all times in a locked box marked "Explosives”.  Powder and blasting caps shall be stored in separate boxes.</w:t>
      </w:r>
    </w:p>
    <w:p w:rsidR="005B6262" w:rsidRPr="00602B78" w:rsidRDefault="005B6262" w:rsidP="00586E34">
      <w:pPr>
        <w:pStyle w:val="ListParagraph"/>
        <w:numPr>
          <w:ilvl w:val="0"/>
          <w:numId w:val="106"/>
        </w:numPr>
        <w:spacing w:after="60"/>
        <w:ind w:left="648"/>
        <w:contextualSpacing w:val="0"/>
        <w:jc w:val="both"/>
        <w:rPr>
          <w:lang w:val="en"/>
        </w:rPr>
      </w:pPr>
      <w:r w:rsidRPr="00602B78">
        <w:rPr>
          <w:u w:val="single"/>
          <w:lang w:val="en"/>
        </w:rPr>
        <w:t>STORAGE OF FLAMMABLES</w:t>
      </w:r>
      <w:r w:rsidRPr="00602B78">
        <w:rPr>
          <w:lang w:val="en"/>
        </w:rPr>
        <w:t>.</w:t>
      </w:r>
      <w:r w:rsidR="00CB677B" w:rsidRPr="00602B78">
        <w:rPr>
          <w:lang w:val="en"/>
        </w:rPr>
        <w:t xml:space="preserve">  Gasoline, </w:t>
      </w:r>
      <w:r w:rsidR="00CB677B" w:rsidRPr="00602B78">
        <w:t>oil, grease and other highly flammable material shall be stored either in a separate building, or at a site where all debris is cleared within a radius of 25</w:t>
      </w:r>
      <w:r w:rsidR="00787692" w:rsidRPr="00602B78">
        <w:t xml:space="preserve"> feet</w:t>
      </w:r>
      <w:r w:rsidR="00CB677B" w:rsidRPr="00602B78">
        <w:t>.  Storage buildings or sites shall be a minimum distance of 50</w:t>
      </w:r>
      <w:r w:rsidR="00787692" w:rsidRPr="00602B78">
        <w:t xml:space="preserve"> feet</w:t>
      </w:r>
      <w:r w:rsidR="00CB677B" w:rsidRPr="00602B78">
        <w:t xml:space="preserve"> from other structures.  Storage buildings shall be adequately posted to warn of the flammables and to prohibit smoking in or around the building.</w:t>
      </w:r>
    </w:p>
    <w:p w:rsidR="005B6262" w:rsidRPr="00602B78" w:rsidRDefault="005B6262" w:rsidP="00586E34">
      <w:pPr>
        <w:pStyle w:val="ListParagraph"/>
        <w:numPr>
          <w:ilvl w:val="0"/>
          <w:numId w:val="106"/>
        </w:numPr>
        <w:spacing w:after="0"/>
        <w:ind w:left="648"/>
        <w:contextualSpacing w:val="0"/>
        <w:jc w:val="both"/>
        <w:rPr>
          <w:lang w:val="en"/>
        </w:rPr>
      </w:pPr>
      <w:r w:rsidRPr="00602B78">
        <w:rPr>
          <w:u w:val="single"/>
          <w:lang w:val="en"/>
        </w:rPr>
        <w:t>CAMP FIRE PROTECTION</w:t>
      </w:r>
      <w:r w:rsidRPr="00602B78">
        <w:rPr>
          <w:lang w:val="en"/>
        </w:rPr>
        <w:t>.</w:t>
      </w:r>
      <w:r w:rsidR="00CB677B" w:rsidRPr="00602B78">
        <w:rPr>
          <w:lang w:val="en"/>
        </w:rPr>
        <w:t xml:space="preserve">  The grounds </w:t>
      </w:r>
      <w:r w:rsidR="00CB677B" w:rsidRPr="00602B78">
        <w:t>around all trailers, buildings, other facilities constructed or placed on or near</w:t>
      </w:r>
      <w:r w:rsidR="00DE627D" w:rsidRPr="00602B78">
        <w:t xml:space="preserve"> the</w:t>
      </w:r>
      <w:r w:rsidR="00CB677B" w:rsidRPr="00602B78">
        <w:t xml:space="preserve"> Contract Area shall be kept free of flammable material for a distance of at least 20</w:t>
      </w:r>
      <w:r w:rsidR="00787692" w:rsidRPr="00602B78">
        <w:t xml:space="preserve"> feet</w:t>
      </w:r>
      <w:r w:rsidR="00CB677B" w:rsidRPr="00602B78">
        <w:t xml:space="preserve"> from the wall of such structure.  Burning of such flammable material shall be as prescribed by </w:t>
      </w:r>
      <w:r w:rsidR="00DE627D" w:rsidRPr="00602B78">
        <w:t>the Government</w:t>
      </w:r>
      <w:r w:rsidR="00CB677B" w:rsidRPr="00602B78">
        <w:t xml:space="preserve"> in writing.  Stovepipes of all wood burning stoves shall be equipped with suitable roof jacks and serviceable spark arresters.  Stovepipes shall be no closer than 2</w:t>
      </w:r>
      <w:r w:rsidR="00787692" w:rsidRPr="00602B78">
        <w:t xml:space="preserve"> feet</w:t>
      </w:r>
      <w:r w:rsidR="00CB677B" w:rsidRPr="00602B78">
        <w:t xml:space="preserve"> from any wood or other flammables unless adequately protected by metal or asbestos shield.</w:t>
      </w:r>
    </w:p>
    <w:p w:rsidR="00490BFB" w:rsidRPr="00CB677B" w:rsidRDefault="00490BFB" w:rsidP="00832FC6">
      <w:pPr>
        <w:spacing w:line="276" w:lineRule="auto"/>
        <w:jc w:val="both"/>
        <w:rPr>
          <w:sz w:val="22"/>
          <w:szCs w:val="22"/>
        </w:rPr>
      </w:pPr>
    </w:p>
    <w:p w:rsidR="002A4527" w:rsidRPr="00C17CC2" w:rsidRDefault="00046A6B" w:rsidP="00832FC6">
      <w:pPr>
        <w:pStyle w:val="Heading3"/>
        <w:spacing w:line="276" w:lineRule="auto"/>
      </w:pPr>
      <w:bookmarkStart w:id="91" w:name="_Toc16155410"/>
      <w:r w:rsidRPr="002D59E1">
        <w:t>H.</w:t>
      </w:r>
      <w:r w:rsidR="001E4764" w:rsidRPr="002D59E1">
        <w:t>20</w:t>
      </w:r>
      <w:r w:rsidRPr="00C17CC2">
        <w:tab/>
      </w:r>
      <w:r w:rsidR="005D0989" w:rsidRPr="00C17CC2">
        <w:t>URGENT REMOVAL EXTENSIONS</w:t>
      </w:r>
      <w:bookmarkEnd w:id="91"/>
    </w:p>
    <w:p w:rsidR="002A4527" w:rsidRDefault="002A4527" w:rsidP="00832FC6">
      <w:pPr>
        <w:spacing w:line="276" w:lineRule="auto"/>
        <w:jc w:val="both"/>
        <w:rPr>
          <w:sz w:val="22"/>
          <w:szCs w:val="22"/>
        </w:rPr>
      </w:pPr>
      <w:r w:rsidRPr="00123E2D">
        <w:rPr>
          <w:sz w:val="22"/>
          <w:szCs w:val="22"/>
        </w:rPr>
        <w:t xml:space="preserve">Requests for urgent removal contract extensions under 36 CFR </w:t>
      </w:r>
      <w:r w:rsidR="00602B78">
        <w:rPr>
          <w:sz w:val="22"/>
          <w:szCs w:val="22"/>
        </w:rPr>
        <w:t>§</w:t>
      </w:r>
      <w:r w:rsidRPr="00123E2D">
        <w:rPr>
          <w:sz w:val="22"/>
          <w:szCs w:val="22"/>
        </w:rPr>
        <w:t>223.53 should be subm</w:t>
      </w:r>
      <w:r w:rsidR="000F1024" w:rsidRPr="00123E2D">
        <w:rPr>
          <w:sz w:val="22"/>
          <w:szCs w:val="22"/>
        </w:rPr>
        <w:t>itted to the CO</w:t>
      </w:r>
      <w:r w:rsidRPr="00123E2D">
        <w:rPr>
          <w:sz w:val="22"/>
          <w:szCs w:val="22"/>
        </w:rPr>
        <w:t xml:space="preserve">.  The CO </w:t>
      </w:r>
      <w:r w:rsidRPr="00F454D3">
        <w:rPr>
          <w:sz w:val="22"/>
          <w:szCs w:val="22"/>
        </w:rPr>
        <w:t>may,</w:t>
      </w:r>
      <w:r w:rsidRPr="00123E2D">
        <w:rPr>
          <w:sz w:val="22"/>
          <w:szCs w:val="22"/>
        </w:rPr>
        <w:t xml:space="preserve"> in accordance with 36 CFR </w:t>
      </w:r>
      <w:r w:rsidR="00602B78">
        <w:rPr>
          <w:sz w:val="22"/>
          <w:szCs w:val="22"/>
        </w:rPr>
        <w:t>§</w:t>
      </w:r>
      <w:r w:rsidRPr="00123E2D">
        <w:rPr>
          <w:sz w:val="22"/>
          <w:szCs w:val="22"/>
        </w:rPr>
        <w:t xml:space="preserve">223.53, grant a contract extension via bilateral modification to the contract.  The terms of the extension will be determined on a case by case basis in accordance with 36 CFR </w:t>
      </w:r>
      <w:r w:rsidR="00602B78">
        <w:rPr>
          <w:sz w:val="22"/>
          <w:szCs w:val="22"/>
        </w:rPr>
        <w:t>§</w:t>
      </w:r>
      <w:r w:rsidRPr="00123E2D">
        <w:rPr>
          <w:sz w:val="22"/>
          <w:szCs w:val="22"/>
        </w:rPr>
        <w:t>2</w:t>
      </w:r>
      <w:r w:rsidR="001E4764">
        <w:rPr>
          <w:sz w:val="22"/>
          <w:szCs w:val="22"/>
        </w:rPr>
        <w:t xml:space="preserve">23.53 and other </w:t>
      </w:r>
      <w:r w:rsidR="00DE627D">
        <w:rPr>
          <w:sz w:val="22"/>
          <w:szCs w:val="22"/>
        </w:rPr>
        <w:t>Government</w:t>
      </w:r>
      <w:r w:rsidR="001E4764">
        <w:rPr>
          <w:sz w:val="22"/>
          <w:szCs w:val="22"/>
        </w:rPr>
        <w:t xml:space="preserve"> g</w:t>
      </w:r>
      <w:r w:rsidRPr="00123E2D">
        <w:rPr>
          <w:sz w:val="22"/>
          <w:szCs w:val="22"/>
        </w:rPr>
        <w:t>uidance.</w:t>
      </w:r>
    </w:p>
    <w:p w:rsidR="0099463A" w:rsidRDefault="0099463A" w:rsidP="00832FC6">
      <w:pPr>
        <w:spacing w:line="276" w:lineRule="auto"/>
        <w:jc w:val="both"/>
        <w:rPr>
          <w:sz w:val="22"/>
          <w:szCs w:val="22"/>
        </w:rPr>
      </w:pPr>
    </w:p>
    <w:p w:rsidR="0099463A" w:rsidRPr="00C71D5E" w:rsidRDefault="0099463A" w:rsidP="00832FC6">
      <w:pPr>
        <w:pStyle w:val="Heading3"/>
        <w:spacing w:line="276" w:lineRule="auto"/>
      </w:pPr>
      <w:bookmarkStart w:id="92" w:name="_Toc16155411"/>
      <w:r w:rsidRPr="002D59E1">
        <w:t>H.21</w:t>
      </w:r>
      <w:r w:rsidRPr="00C71D5E">
        <w:tab/>
      </w:r>
      <w:r w:rsidRPr="003D4DCE">
        <w:t>PROTECTED IMPROVEMENTS</w:t>
      </w:r>
      <w:bookmarkEnd w:id="92"/>
    </w:p>
    <w:p w:rsidR="00A473B8" w:rsidRDefault="00A473B8" w:rsidP="00832FC6">
      <w:pPr>
        <w:spacing w:after="60" w:line="276" w:lineRule="auto"/>
        <w:jc w:val="both"/>
        <w:rPr>
          <w:sz w:val="22"/>
          <w:lang w:val="en"/>
        </w:rPr>
      </w:pPr>
      <w:r>
        <w:rPr>
          <w:sz w:val="22"/>
          <w:lang w:val="en"/>
        </w:rPr>
        <w:t xml:space="preserve">So far as practicable, </w:t>
      </w:r>
      <w:r w:rsidR="00DE627D">
        <w:rPr>
          <w:sz w:val="22"/>
          <w:lang w:val="en"/>
        </w:rPr>
        <w:t xml:space="preserve">the </w:t>
      </w:r>
      <w:r>
        <w:rPr>
          <w:sz w:val="22"/>
          <w:lang w:val="en"/>
        </w:rPr>
        <w:t>Contractor shall protect Specified Roads and other improvements (such as roads, trails, telephone lines, ditches, gates and fences):</w:t>
      </w:r>
    </w:p>
    <w:p w:rsidR="00A473B8" w:rsidRDefault="00A473B8" w:rsidP="00586E34">
      <w:pPr>
        <w:pStyle w:val="ListParagraph"/>
        <w:numPr>
          <w:ilvl w:val="0"/>
          <w:numId w:val="110"/>
        </w:numPr>
        <w:spacing w:after="60"/>
        <w:ind w:left="648"/>
        <w:jc w:val="both"/>
        <w:rPr>
          <w:lang w:val="en"/>
        </w:rPr>
      </w:pPr>
      <w:r>
        <w:rPr>
          <w:lang w:val="en"/>
        </w:rPr>
        <w:t>Existing in the operating area</w:t>
      </w:r>
      <w:r w:rsidR="006812E9">
        <w:rPr>
          <w:lang w:val="en"/>
        </w:rPr>
        <w:t>,</w:t>
      </w:r>
    </w:p>
    <w:p w:rsidR="00A473B8" w:rsidRDefault="00A473B8" w:rsidP="00586E34">
      <w:pPr>
        <w:pStyle w:val="ListParagraph"/>
        <w:numPr>
          <w:ilvl w:val="0"/>
          <w:numId w:val="110"/>
        </w:numPr>
        <w:spacing w:after="60"/>
        <w:ind w:left="648"/>
        <w:jc w:val="both"/>
        <w:rPr>
          <w:lang w:val="en"/>
        </w:rPr>
      </w:pPr>
      <w:r>
        <w:rPr>
          <w:lang w:val="en"/>
        </w:rPr>
        <w:t xml:space="preserve">Determined to have a continuing need or use, and </w:t>
      </w:r>
    </w:p>
    <w:p w:rsidR="00A473B8" w:rsidRDefault="00A473B8" w:rsidP="00586E34">
      <w:pPr>
        <w:pStyle w:val="ListParagraph"/>
        <w:numPr>
          <w:ilvl w:val="0"/>
          <w:numId w:val="110"/>
        </w:numPr>
        <w:spacing w:after="60"/>
        <w:ind w:left="648"/>
        <w:contextualSpacing w:val="0"/>
        <w:jc w:val="both"/>
        <w:rPr>
          <w:lang w:val="en"/>
        </w:rPr>
      </w:pPr>
      <w:r>
        <w:rPr>
          <w:lang w:val="en"/>
        </w:rPr>
        <w:t>Designated on the Contract Area Map</w:t>
      </w:r>
      <w:r w:rsidR="006812E9">
        <w:rPr>
          <w:lang w:val="en"/>
        </w:rPr>
        <w:t>.</w:t>
      </w:r>
    </w:p>
    <w:p w:rsidR="009051DE" w:rsidRPr="00DE627D" w:rsidRDefault="00DE627D" w:rsidP="00832FC6">
      <w:pPr>
        <w:spacing w:after="20" w:line="276" w:lineRule="auto"/>
        <w:jc w:val="both"/>
        <w:rPr>
          <w:sz w:val="22"/>
          <w:lang w:val="en"/>
        </w:rPr>
      </w:pPr>
      <w:r w:rsidRPr="00DE627D">
        <w:rPr>
          <w:sz w:val="22"/>
          <w:lang w:val="en"/>
        </w:rPr>
        <w:t xml:space="preserve">The </w:t>
      </w:r>
      <w:r w:rsidR="00A473B8" w:rsidRPr="00DE627D">
        <w:rPr>
          <w:sz w:val="22"/>
          <w:lang w:val="en"/>
        </w:rPr>
        <w:t>Contractor shall keep all roads and trails needed for fire protection or other purposes and designated on the Contract Area Map reasonably free of equipment and products, slash, and debris resulting from</w:t>
      </w:r>
      <w:r w:rsidR="00091C8B">
        <w:rPr>
          <w:sz w:val="22"/>
          <w:lang w:val="en"/>
        </w:rPr>
        <w:t xml:space="preserve"> the</w:t>
      </w:r>
      <w:r w:rsidR="00A473B8" w:rsidRPr="00DE627D">
        <w:rPr>
          <w:sz w:val="22"/>
          <w:lang w:val="en"/>
        </w:rPr>
        <w:t xml:space="preserve"> Contractor’s operations.  </w:t>
      </w:r>
      <w:r w:rsidR="00091C8B">
        <w:rPr>
          <w:sz w:val="22"/>
          <w:lang w:val="en"/>
        </w:rPr>
        <w:t xml:space="preserve">The </w:t>
      </w:r>
      <w:r w:rsidR="00A473B8" w:rsidRPr="00DE627D">
        <w:rPr>
          <w:sz w:val="22"/>
          <w:lang w:val="en"/>
        </w:rPr>
        <w:t xml:space="preserve">Contractor shall make timely restoration of any such improvements damaged by </w:t>
      </w:r>
      <w:r w:rsidR="00091C8B">
        <w:rPr>
          <w:sz w:val="22"/>
          <w:lang w:val="en"/>
        </w:rPr>
        <w:t xml:space="preserve">the </w:t>
      </w:r>
      <w:r w:rsidR="00A473B8" w:rsidRPr="00DE627D">
        <w:rPr>
          <w:sz w:val="22"/>
          <w:lang w:val="en"/>
        </w:rPr>
        <w:t>Contractor’s operations.</w:t>
      </w:r>
    </w:p>
    <w:tbl>
      <w:tblPr>
        <w:tblStyle w:val="TableGrid"/>
        <w:tblW w:w="0" w:type="auto"/>
        <w:jc w:val="center"/>
        <w:tblLook w:val="04A0" w:firstRow="1" w:lastRow="0" w:firstColumn="1" w:lastColumn="0" w:noHBand="0" w:noVBand="1"/>
      </w:tblPr>
      <w:tblGrid>
        <w:gridCol w:w="2425"/>
        <w:gridCol w:w="5940"/>
        <w:gridCol w:w="2425"/>
      </w:tblGrid>
      <w:tr w:rsidR="00C6552F" w:rsidRPr="00925080" w:rsidTr="009C3381">
        <w:trPr>
          <w:trHeight w:val="485"/>
          <w:jc w:val="center"/>
        </w:trPr>
        <w:tc>
          <w:tcPr>
            <w:tcW w:w="0" w:type="auto"/>
            <w:gridSpan w:val="3"/>
            <w:shd w:val="clear" w:color="auto" w:fill="A6A6A6" w:themeFill="background1" w:themeFillShade="A6"/>
            <w:vAlign w:val="center"/>
          </w:tcPr>
          <w:p w:rsidR="00C6552F" w:rsidRPr="00925080" w:rsidRDefault="00C6552F" w:rsidP="00777FE0">
            <w:pPr>
              <w:spacing w:line="276" w:lineRule="auto"/>
              <w:jc w:val="center"/>
              <w:rPr>
                <w:b/>
                <w:sz w:val="22"/>
                <w:szCs w:val="22"/>
              </w:rPr>
            </w:pPr>
            <w:r w:rsidRPr="00925080">
              <w:rPr>
                <w:b/>
                <w:sz w:val="22"/>
                <w:szCs w:val="22"/>
              </w:rPr>
              <w:t>PROTECTED IMPROVEMENTS</w:t>
            </w:r>
          </w:p>
        </w:tc>
      </w:tr>
      <w:tr w:rsidR="00CB4786" w:rsidRPr="00925080" w:rsidTr="00777FE0">
        <w:trPr>
          <w:trHeight w:val="260"/>
          <w:jc w:val="center"/>
        </w:trPr>
        <w:tc>
          <w:tcPr>
            <w:tcW w:w="2425" w:type="dxa"/>
            <w:shd w:val="clear" w:color="auto" w:fill="D9D9D9" w:themeFill="background1" w:themeFillShade="D9"/>
            <w:vAlign w:val="center"/>
          </w:tcPr>
          <w:p w:rsidR="00C6552F" w:rsidRPr="009C3381" w:rsidRDefault="00C6552F" w:rsidP="00777FE0">
            <w:pPr>
              <w:jc w:val="center"/>
              <w:rPr>
                <w:b/>
                <w:sz w:val="20"/>
                <w:szCs w:val="22"/>
              </w:rPr>
            </w:pPr>
            <w:r w:rsidRPr="009C3381">
              <w:rPr>
                <w:b/>
                <w:sz w:val="20"/>
                <w:szCs w:val="22"/>
              </w:rPr>
              <w:t>IMPROVEMENT</w:t>
            </w:r>
          </w:p>
        </w:tc>
        <w:tc>
          <w:tcPr>
            <w:tcW w:w="5940" w:type="dxa"/>
            <w:shd w:val="clear" w:color="auto" w:fill="D9D9D9" w:themeFill="background1" w:themeFillShade="D9"/>
            <w:vAlign w:val="center"/>
          </w:tcPr>
          <w:p w:rsidR="00C6552F" w:rsidRPr="009C3381" w:rsidRDefault="00C6552F" w:rsidP="00777FE0">
            <w:pPr>
              <w:jc w:val="center"/>
              <w:rPr>
                <w:b/>
                <w:sz w:val="20"/>
                <w:szCs w:val="22"/>
              </w:rPr>
            </w:pPr>
            <w:r w:rsidRPr="009C3381">
              <w:rPr>
                <w:b/>
                <w:sz w:val="20"/>
                <w:szCs w:val="22"/>
              </w:rPr>
              <w:t>DESCRIPTION</w:t>
            </w:r>
          </w:p>
        </w:tc>
        <w:tc>
          <w:tcPr>
            <w:tcW w:w="2425" w:type="dxa"/>
            <w:shd w:val="clear" w:color="auto" w:fill="D9D9D9" w:themeFill="background1" w:themeFillShade="D9"/>
            <w:vAlign w:val="center"/>
          </w:tcPr>
          <w:p w:rsidR="00C6552F" w:rsidRPr="009C3381" w:rsidRDefault="00C6552F" w:rsidP="00777FE0">
            <w:pPr>
              <w:jc w:val="center"/>
              <w:rPr>
                <w:b/>
                <w:sz w:val="20"/>
                <w:szCs w:val="22"/>
              </w:rPr>
            </w:pPr>
            <w:r w:rsidRPr="009C3381">
              <w:rPr>
                <w:b/>
                <w:sz w:val="20"/>
                <w:szCs w:val="22"/>
              </w:rPr>
              <w:t>LOCATION</w:t>
            </w:r>
          </w:p>
        </w:tc>
      </w:tr>
      <w:tr w:rsidR="00CB4786" w:rsidRPr="00925080" w:rsidTr="009051DE">
        <w:trPr>
          <w:jc w:val="center"/>
        </w:trPr>
        <w:tc>
          <w:tcPr>
            <w:tcW w:w="2425"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Roads</w:t>
            </w:r>
          </w:p>
        </w:tc>
        <w:tc>
          <w:tcPr>
            <w:tcW w:w="5940"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All Roads (including associated features)</w:t>
            </w:r>
          </w:p>
        </w:tc>
        <w:tc>
          <w:tcPr>
            <w:tcW w:w="2425"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As identified on Contract Area Map</w:t>
            </w:r>
          </w:p>
        </w:tc>
      </w:tr>
      <w:tr w:rsidR="00CB4786" w:rsidRPr="00925080" w:rsidTr="009051DE">
        <w:trPr>
          <w:jc w:val="center"/>
        </w:trPr>
        <w:tc>
          <w:tcPr>
            <w:tcW w:w="2425"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Land Survey Monuments (H.8)</w:t>
            </w:r>
          </w:p>
        </w:tc>
        <w:tc>
          <w:tcPr>
            <w:tcW w:w="5940"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Protection of Land Survey Monuments</w:t>
            </w:r>
          </w:p>
        </w:tc>
        <w:tc>
          <w:tcPr>
            <w:tcW w:w="2425"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As identified on Contract Area Map</w:t>
            </w:r>
          </w:p>
        </w:tc>
      </w:tr>
      <w:tr w:rsidR="00CB4786" w:rsidRPr="00925080" w:rsidTr="009051DE">
        <w:trPr>
          <w:jc w:val="center"/>
        </w:trPr>
        <w:tc>
          <w:tcPr>
            <w:tcW w:w="2425"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Powerlines</w:t>
            </w:r>
          </w:p>
        </w:tc>
        <w:tc>
          <w:tcPr>
            <w:tcW w:w="5940"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 xml:space="preserve">In </w:t>
            </w:r>
            <w:proofErr w:type="spellStart"/>
            <w:r w:rsidRPr="00925080">
              <w:rPr>
                <w:sz w:val="22"/>
                <w:szCs w:val="22"/>
                <w:highlight w:val="yellow"/>
              </w:rPr>
              <w:t>and</w:t>
            </w:r>
            <w:proofErr w:type="spellEnd"/>
            <w:r w:rsidRPr="00925080">
              <w:rPr>
                <w:sz w:val="22"/>
                <w:szCs w:val="22"/>
                <w:highlight w:val="yellow"/>
              </w:rPr>
              <w:t xml:space="preserve"> adjacent to Units </w:t>
            </w:r>
            <w:r w:rsidR="006929F7">
              <w:rPr>
                <w:sz w:val="22"/>
                <w:szCs w:val="22"/>
                <w:highlight w:val="yellow"/>
              </w:rPr>
              <w:t>1 &amp; 2</w:t>
            </w:r>
          </w:p>
        </w:tc>
        <w:tc>
          <w:tcPr>
            <w:tcW w:w="2425"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As identified on Contract Area Map</w:t>
            </w:r>
          </w:p>
        </w:tc>
      </w:tr>
      <w:tr w:rsidR="00CB4786" w:rsidRPr="00925080" w:rsidTr="009051DE">
        <w:trPr>
          <w:jc w:val="center"/>
        </w:trPr>
        <w:tc>
          <w:tcPr>
            <w:tcW w:w="2425" w:type="dxa"/>
            <w:vAlign w:val="center"/>
          </w:tcPr>
          <w:p w:rsidR="00CB4786" w:rsidRPr="00925080" w:rsidRDefault="0028544E" w:rsidP="00777FE0">
            <w:pPr>
              <w:spacing w:line="276" w:lineRule="auto"/>
              <w:jc w:val="both"/>
              <w:rPr>
                <w:sz w:val="22"/>
                <w:szCs w:val="22"/>
                <w:highlight w:val="yellow"/>
              </w:rPr>
            </w:pPr>
            <w:r>
              <w:rPr>
                <w:sz w:val="22"/>
                <w:szCs w:val="22"/>
                <w:highlight w:val="yellow"/>
              </w:rPr>
              <w:lastRenderedPageBreak/>
              <w:t>Gas</w:t>
            </w:r>
            <w:r w:rsidR="00CB4786" w:rsidRPr="00925080">
              <w:rPr>
                <w:sz w:val="22"/>
                <w:szCs w:val="22"/>
                <w:highlight w:val="yellow"/>
              </w:rPr>
              <w:t xml:space="preserve"> Line</w:t>
            </w:r>
          </w:p>
        </w:tc>
        <w:tc>
          <w:tcPr>
            <w:tcW w:w="5940"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Located throughout contract area</w:t>
            </w:r>
          </w:p>
        </w:tc>
        <w:tc>
          <w:tcPr>
            <w:tcW w:w="2425"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As identified on Contract Area Map</w:t>
            </w:r>
          </w:p>
        </w:tc>
      </w:tr>
      <w:tr w:rsidR="00CB4786" w:rsidRPr="00925080" w:rsidTr="009051DE">
        <w:trPr>
          <w:jc w:val="center"/>
        </w:trPr>
        <w:tc>
          <w:tcPr>
            <w:tcW w:w="2425"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Gates</w:t>
            </w:r>
          </w:p>
        </w:tc>
        <w:tc>
          <w:tcPr>
            <w:tcW w:w="5940"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Located throughout contract area</w:t>
            </w:r>
          </w:p>
        </w:tc>
        <w:tc>
          <w:tcPr>
            <w:tcW w:w="2425" w:type="dxa"/>
            <w:vAlign w:val="center"/>
          </w:tcPr>
          <w:p w:rsidR="00CB4786" w:rsidRPr="00925080" w:rsidRDefault="00CB4786" w:rsidP="00777FE0">
            <w:pPr>
              <w:spacing w:line="276" w:lineRule="auto"/>
              <w:jc w:val="both"/>
              <w:rPr>
                <w:sz w:val="22"/>
                <w:szCs w:val="22"/>
                <w:highlight w:val="yellow"/>
              </w:rPr>
            </w:pPr>
            <w:r w:rsidRPr="00925080">
              <w:rPr>
                <w:sz w:val="22"/>
                <w:szCs w:val="22"/>
                <w:highlight w:val="yellow"/>
              </w:rPr>
              <w:t>As identified on Contract Area Map</w:t>
            </w:r>
          </w:p>
        </w:tc>
      </w:tr>
      <w:tr w:rsidR="00873DD8" w:rsidRPr="00925080" w:rsidTr="009051DE">
        <w:trPr>
          <w:jc w:val="center"/>
        </w:trPr>
        <w:tc>
          <w:tcPr>
            <w:tcW w:w="2425" w:type="dxa"/>
            <w:vAlign w:val="center"/>
          </w:tcPr>
          <w:p w:rsidR="00873DD8" w:rsidRPr="00925080" w:rsidRDefault="00873DD8" w:rsidP="00777FE0">
            <w:pPr>
              <w:spacing w:line="276" w:lineRule="auto"/>
              <w:jc w:val="both"/>
              <w:rPr>
                <w:sz w:val="22"/>
                <w:szCs w:val="22"/>
                <w:highlight w:val="yellow"/>
              </w:rPr>
            </w:pPr>
            <w:r>
              <w:rPr>
                <w:sz w:val="22"/>
                <w:szCs w:val="22"/>
                <w:highlight w:val="yellow"/>
              </w:rPr>
              <w:t>Trail</w:t>
            </w:r>
          </w:p>
        </w:tc>
        <w:tc>
          <w:tcPr>
            <w:tcW w:w="5940" w:type="dxa"/>
            <w:vAlign w:val="center"/>
          </w:tcPr>
          <w:p w:rsidR="00873DD8" w:rsidRPr="00925080" w:rsidRDefault="00873DD8" w:rsidP="00777FE0">
            <w:pPr>
              <w:spacing w:line="276" w:lineRule="auto"/>
              <w:jc w:val="both"/>
              <w:rPr>
                <w:sz w:val="22"/>
                <w:szCs w:val="22"/>
                <w:highlight w:val="yellow"/>
              </w:rPr>
            </w:pPr>
            <w:r>
              <w:rPr>
                <w:sz w:val="22"/>
                <w:szCs w:val="22"/>
                <w:highlight w:val="yellow"/>
              </w:rPr>
              <w:t>Located throughout contract area</w:t>
            </w:r>
          </w:p>
        </w:tc>
        <w:tc>
          <w:tcPr>
            <w:tcW w:w="2425" w:type="dxa"/>
            <w:vAlign w:val="center"/>
          </w:tcPr>
          <w:p w:rsidR="00873DD8" w:rsidRPr="00925080" w:rsidRDefault="00873DD8" w:rsidP="00777FE0">
            <w:pPr>
              <w:spacing w:line="276" w:lineRule="auto"/>
              <w:jc w:val="both"/>
              <w:rPr>
                <w:sz w:val="22"/>
                <w:szCs w:val="22"/>
                <w:highlight w:val="yellow"/>
              </w:rPr>
            </w:pPr>
            <w:r>
              <w:rPr>
                <w:sz w:val="22"/>
                <w:szCs w:val="22"/>
                <w:highlight w:val="yellow"/>
              </w:rPr>
              <w:t>As identified on Contract Area Map</w:t>
            </w:r>
          </w:p>
        </w:tc>
      </w:tr>
    </w:tbl>
    <w:p w:rsidR="009051DE" w:rsidRDefault="009051DE" w:rsidP="00832FC6">
      <w:pPr>
        <w:spacing w:line="276" w:lineRule="auto"/>
        <w:jc w:val="both"/>
        <w:rPr>
          <w:sz w:val="22"/>
          <w:szCs w:val="22"/>
        </w:rPr>
      </w:pPr>
    </w:p>
    <w:p w:rsidR="00EF567E" w:rsidRDefault="00EF567E" w:rsidP="00832FC6">
      <w:pPr>
        <w:spacing w:after="60" w:line="276" w:lineRule="auto"/>
        <w:jc w:val="both"/>
        <w:rPr>
          <w:sz w:val="22"/>
          <w:szCs w:val="22"/>
        </w:rPr>
      </w:pPr>
      <w:r>
        <w:rPr>
          <w:sz w:val="22"/>
          <w:szCs w:val="22"/>
        </w:rPr>
        <w:t xml:space="preserve">All protected improvements will be protected from damage by </w:t>
      </w:r>
      <w:r w:rsidR="00091C8B">
        <w:rPr>
          <w:sz w:val="22"/>
          <w:szCs w:val="22"/>
        </w:rPr>
        <w:t xml:space="preserve">the </w:t>
      </w:r>
      <w:r>
        <w:rPr>
          <w:sz w:val="22"/>
          <w:szCs w:val="22"/>
        </w:rPr>
        <w:t xml:space="preserve">Contractor.  If any protected improvements are disturbed, </w:t>
      </w:r>
      <w:r w:rsidR="00091C8B">
        <w:rPr>
          <w:sz w:val="22"/>
          <w:szCs w:val="22"/>
        </w:rPr>
        <w:t xml:space="preserve">the </w:t>
      </w:r>
      <w:r>
        <w:rPr>
          <w:sz w:val="22"/>
          <w:szCs w:val="22"/>
        </w:rPr>
        <w:t>Contractor shall immediately contact the COR and will be liable for the cost of repairs.</w:t>
      </w:r>
    </w:p>
    <w:p w:rsidR="00F477FF" w:rsidRPr="00091C8B" w:rsidRDefault="00F477FF" w:rsidP="00832FC6">
      <w:pPr>
        <w:spacing w:line="276" w:lineRule="auto"/>
        <w:jc w:val="both"/>
        <w:rPr>
          <w:sz w:val="20"/>
          <w:szCs w:val="22"/>
        </w:rPr>
      </w:pPr>
      <w:r w:rsidRPr="00091C8B">
        <w:rPr>
          <w:color w:val="FF0000"/>
          <w:sz w:val="22"/>
        </w:rPr>
        <w:t>Specific requirements of Protected Improvements will be included in individual Task Orders if applicable.</w:t>
      </w:r>
    </w:p>
    <w:p w:rsidR="00EF567E" w:rsidRPr="00123E2D" w:rsidRDefault="00EF567E" w:rsidP="00832FC6">
      <w:pPr>
        <w:spacing w:line="276" w:lineRule="auto"/>
        <w:jc w:val="both"/>
        <w:rPr>
          <w:sz w:val="22"/>
          <w:szCs w:val="22"/>
        </w:rPr>
      </w:pPr>
    </w:p>
    <w:p w:rsidR="00DF0804" w:rsidRPr="00C71D5E" w:rsidRDefault="009051DE" w:rsidP="00832FC6">
      <w:pPr>
        <w:pStyle w:val="Heading3"/>
        <w:spacing w:line="276" w:lineRule="auto"/>
        <w:rPr>
          <w:rFonts w:eastAsiaTheme="minorEastAsia"/>
        </w:rPr>
      </w:pPr>
      <w:bookmarkStart w:id="93" w:name="_Toc16155412"/>
      <w:r w:rsidRPr="002D59E1">
        <w:rPr>
          <w:rFonts w:eastAsiaTheme="minorEastAsia"/>
        </w:rPr>
        <w:t>H.22</w:t>
      </w:r>
      <w:r w:rsidRPr="00C71D5E">
        <w:rPr>
          <w:rFonts w:eastAsiaTheme="minorEastAsia"/>
        </w:rPr>
        <w:tab/>
      </w:r>
      <w:r w:rsidRPr="00EF6005">
        <w:rPr>
          <w:rFonts w:eastAsiaTheme="minorEastAsia"/>
        </w:rPr>
        <w:t>PROTECTION OF IMPROVEMENTS NOT OWNED BY FOREST SERVICE</w:t>
      </w:r>
      <w:bookmarkEnd w:id="93"/>
    </w:p>
    <w:p w:rsidR="00757A89" w:rsidRPr="00757A89" w:rsidRDefault="00D65A4B" w:rsidP="00832FC6">
      <w:pPr>
        <w:autoSpaceDE w:val="0"/>
        <w:autoSpaceDN w:val="0"/>
        <w:adjustRightInd w:val="0"/>
        <w:spacing w:after="60" w:line="276" w:lineRule="auto"/>
        <w:jc w:val="both"/>
        <w:rPr>
          <w:color w:val="000000"/>
          <w:sz w:val="22"/>
          <w:szCs w:val="22"/>
        </w:rPr>
      </w:pPr>
      <w:r w:rsidRPr="00D65A4B">
        <w:rPr>
          <w:rFonts w:eastAsiaTheme="minorEastAsia"/>
          <w:sz w:val="22"/>
          <w:szCs w:val="22"/>
        </w:rPr>
        <w:t>Contractor shall be responsible for coordination with</w:t>
      </w:r>
      <w:r w:rsidR="00757A89" w:rsidRPr="00D65A4B">
        <w:rPr>
          <w:rFonts w:eastAsiaTheme="minorEastAsia"/>
          <w:sz w:val="22"/>
          <w:szCs w:val="22"/>
        </w:rPr>
        <w:t xml:space="preserve"> </w:t>
      </w:r>
      <w:r w:rsidR="00757A89" w:rsidRPr="00D65A4B">
        <w:rPr>
          <w:color w:val="000000"/>
          <w:sz w:val="22"/>
          <w:szCs w:val="22"/>
        </w:rPr>
        <w:t xml:space="preserve">all utility companies, or other parties affected, and make arrangements for all necessary adjustments of the public utility fixtures, pipelines, and other appurtenances likely to be affected by </w:t>
      </w:r>
      <w:r w:rsidR="00091C8B" w:rsidRPr="00D65A4B">
        <w:rPr>
          <w:color w:val="000000"/>
          <w:sz w:val="22"/>
          <w:szCs w:val="22"/>
        </w:rPr>
        <w:t xml:space="preserve">the </w:t>
      </w:r>
      <w:r w:rsidR="00757A89" w:rsidRPr="00D65A4B">
        <w:rPr>
          <w:color w:val="000000"/>
          <w:sz w:val="22"/>
          <w:szCs w:val="22"/>
        </w:rPr>
        <w:t>Contractor’s operations.</w:t>
      </w:r>
      <w:r>
        <w:rPr>
          <w:color w:val="000000"/>
          <w:sz w:val="22"/>
          <w:szCs w:val="22"/>
        </w:rPr>
        <w:t xml:space="preserve">  The Government will facilitate the initial introduction of the two parties.</w:t>
      </w:r>
      <w:r w:rsidR="00757A89" w:rsidRPr="00757A89">
        <w:rPr>
          <w:color w:val="000000"/>
          <w:sz w:val="22"/>
          <w:szCs w:val="22"/>
        </w:rPr>
        <w:t xml:space="preserve"> </w:t>
      </w:r>
    </w:p>
    <w:p w:rsidR="00757A89" w:rsidRPr="00757A89" w:rsidRDefault="00757A89" w:rsidP="00832FC6">
      <w:pPr>
        <w:autoSpaceDE w:val="0"/>
        <w:autoSpaceDN w:val="0"/>
        <w:adjustRightInd w:val="0"/>
        <w:spacing w:after="60" w:line="276" w:lineRule="auto"/>
        <w:jc w:val="both"/>
        <w:rPr>
          <w:color w:val="000000"/>
          <w:sz w:val="22"/>
          <w:szCs w:val="22"/>
        </w:rPr>
      </w:pPr>
      <w:r>
        <w:rPr>
          <w:color w:val="000000"/>
          <w:sz w:val="22"/>
          <w:szCs w:val="22"/>
        </w:rPr>
        <w:t xml:space="preserve">When </w:t>
      </w:r>
      <w:r w:rsidR="00091C8B">
        <w:rPr>
          <w:color w:val="000000"/>
          <w:sz w:val="22"/>
          <w:szCs w:val="22"/>
        </w:rPr>
        <w:t xml:space="preserve">the </w:t>
      </w:r>
      <w:r>
        <w:rPr>
          <w:color w:val="000000"/>
          <w:sz w:val="22"/>
          <w:szCs w:val="22"/>
        </w:rPr>
        <w:t>Contractor’s o</w:t>
      </w:r>
      <w:r w:rsidRPr="00757A89">
        <w:rPr>
          <w:color w:val="000000"/>
          <w:sz w:val="22"/>
          <w:szCs w:val="22"/>
        </w:rPr>
        <w:t xml:space="preserve">perations are adjacent to properties of railway, telephone, or power companies, or other property, work shall not begin until </w:t>
      </w:r>
      <w:r w:rsidR="00091C8B">
        <w:rPr>
          <w:color w:val="000000"/>
          <w:sz w:val="22"/>
          <w:szCs w:val="22"/>
        </w:rPr>
        <w:t xml:space="preserve">the </w:t>
      </w:r>
      <w:r w:rsidRPr="00757A89">
        <w:rPr>
          <w:color w:val="000000"/>
          <w:sz w:val="22"/>
          <w:szCs w:val="22"/>
        </w:rPr>
        <w:t xml:space="preserve">Contractor has identified actions necessary to prevent damage.  </w:t>
      </w:r>
      <w:r w:rsidR="000170FE" w:rsidRPr="00F0379A">
        <w:rPr>
          <w:color w:val="000000"/>
          <w:sz w:val="22"/>
          <w:szCs w:val="22"/>
        </w:rPr>
        <w:t>The Contractor is responsible to verify the location and depth of any underground or overhead utility lines, and/or other improvements prior to operations</w:t>
      </w:r>
      <w:r w:rsidRPr="00757A89">
        <w:rPr>
          <w:color w:val="000000"/>
          <w:sz w:val="22"/>
          <w:szCs w:val="22"/>
        </w:rPr>
        <w:t xml:space="preserve">. </w:t>
      </w:r>
    </w:p>
    <w:p w:rsidR="00757A89" w:rsidRPr="00757A89" w:rsidRDefault="00757A89" w:rsidP="00832FC6">
      <w:pPr>
        <w:autoSpaceDE w:val="0"/>
        <w:autoSpaceDN w:val="0"/>
        <w:adjustRightInd w:val="0"/>
        <w:spacing w:after="60" w:line="276" w:lineRule="auto"/>
        <w:jc w:val="both"/>
        <w:rPr>
          <w:color w:val="000000"/>
          <w:sz w:val="22"/>
          <w:szCs w:val="22"/>
        </w:rPr>
      </w:pPr>
      <w:r w:rsidRPr="00757A89">
        <w:rPr>
          <w:color w:val="000000"/>
          <w:sz w:val="22"/>
          <w:szCs w:val="22"/>
        </w:rPr>
        <w:t xml:space="preserve">Contractor shall cooperate with the owners of any underground or overhead utility lines in their removal and/or rearrangement operations in order that these operations may progress in a reasonable manner, utility duplication or rearrangement work may be reduced to a minimum, and services shall not be unnecessarily interrupted. </w:t>
      </w:r>
    </w:p>
    <w:p w:rsidR="009051DE" w:rsidRDefault="00757A89" w:rsidP="00832FC6">
      <w:pPr>
        <w:spacing w:line="276" w:lineRule="auto"/>
        <w:jc w:val="both"/>
        <w:rPr>
          <w:color w:val="000000"/>
          <w:sz w:val="22"/>
          <w:szCs w:val="22"/>
        </w:rPr>
      </w:pPr>
      <w:r w:rsidRPr="00757A89">
        <w:rPr>
          <w:color w:val="000000"/>
          <w:sz w:val="22"/>
          <w:szCs w:val="22"/>
        </w:rPr>
        <w:t xml:space="preserve">In the event of interruption to utility services because of accidental breakage or as a result of lines being exposed or unsupported, </w:t>
      </w:r>
      <w:r w:rsidR="00091C8B">
        <w:rPr>
          <w:color w:val="000000"/>
          <w:sz w:val="22"/>
          <w:szCs w:val="22"/>
        </w:rPr>
        <w:t xml:space="preserve">the </w:t>
      </w:r>
      <w:r w:rsidRPr="00757A89">
        <w:rPr>
          <w:color w:val="000000"/>
          <w:sz w:val="22"/>
          <w:szCs w:val="22"/>
        </w:rPr>
        <w:t>Contractor shall promptly notify the proper authority and shall cooperate with that authority in the restoration of service until the service is restore</w:t>
      </w:r>
      <w:r>
        <w:rPr>
          <w:color w:val="000000"/>
          <w:sz w:val="22"/>
          <w:szCs w:val="22"/>
        </w:rPr>
        <w:t>d.</w:t>
      </w:r>
    </w:p>
    <w:p w:rsidR="00F477FF" w:rsidRPr="00091C8B" w:rsidRDefault="00F477FF" w:rsidP="00832FC6">
      <w:pPr>
        <w:spacing w:line="276" w:lineRule="auto"/>
        <w:jc w:val="both"/>
        <w:rPr>
          <w:rFonts w:eastAsiaTheme="minorEastAsia"/>
          <w:sz w:val="20"/>
          <w:szCs w:val="22"/>
        </w:rPr>
      </w:pPr>
      <w:r w:rsidRPr="00091C8B">
        <w:rPr>
          <w:color w:val="FF0000"/>
          <w:sz w:val="22"/>
        </w:rPr>
        <w:t>Specific requirements of Protection of Improvements Not Owned by Forest Service will be included in individual Task Orders if applicable.</w:t>
      </w:r>
    </w:p>
    <w:p w:rsidR="009051DE" w:rsidRPr="00757A89" w:rsidRDefault="009051DE" w:rsidP="00832FC6">
      <w:pPr>
        <w:spacing w:line="276" w:lineRule="auto"/>
        <w:jc w:val="both"/>
        <w:rPr>
          <w:rFonts w:eastAsiaTheme="minorEastAsia"/>
          <w:sz w:val="22"/>
          <w:szCs w:val="22"/>
        </w:rPr>
      </w:pPr>
    </w:p>
    <w:p w:rsidR="009051DE" w:rsidRDefault="009051DE" w:rsidP="00832FC6">
      <w:pPr>
        <w:pStyle w:val="Heading3"/>
        <w:spacing w:line="276" w:lineRule="auto"/>
        <w:rPr>
          <w:rFonts w:eastAsiaTheme="minorEastAsia"/>
        </w:rPr>
      </w:pPr>
      <w:bookmarkStart w:id="94" w:name="_Toc16155413"/>
      <w:r w:rsidRPr="002D59E1">
        <w:rPr>
          <w:rFonts w:eastAsiaTheme="minorEastAsia"/>
        </w:rPr>
        <w:t>H.23</w:t>
      </w:r>
      <w:r>
        <w:rPr>
          <w:rFonts w:eastAsiaTheme="minorEastAsia"/>
        </w:rPr>
        <w:tab/>
      </w:r>
      <w:r w:rsidRPr="00EF6005">
        <w:rPr>
          <w:rFonts w:eastAsiaTheme="minorEastAsia"/>
        </w:rPr>
        <w:t>SLASH TREATMENT</w:t>
      </w:r>
      <w:bookmarkEnd w:id="94"/>
    </w:p>
    <w:p w:rsidR="00FB7493" w:rsidRPr="00925080" w:rsidRDefault="00FB7493" w:rsidP="0062431D">
      <w:pPr>
        <w:spacing w:after="60" w:line="276" w:lineRule="auto"/>
        <w:jc w:val="both"/>
        <w:rPr>
          <w:sz w:val="22"/>
          <w:szCs w:val="22"/>
          <w:highlight w:val="yellow"/>
        </w:rPr>
      </w:pPr>
      <w:r w:rsidRPr="00925080">
        <w:rPr>
          <w:rFonts w:eastAsiaTheme="minorEastAsia"/>
          <w:sz w:val="22"/>
          <w:szCs w:val="22"/>
          <w:highlight w:val="yellow"/>
        </w:rPr>
        <w:t xml:space="preserve">Slash is defined </w:t>
      </w:r>
      <w:r w:rsidRPr="00925080">
        <w:rPr>
          <w:sz w:val="22"/>
          <w:szCs w:val="22"/>
          <w:highlight w:val="yellow"/>
        </w:rPr>
        <w:t>as logs, tops, limbs, and other woody material, exclusive of stumps, which is created by the logging operation and remaining on the ground after logging.  In areas where Contractor-created slash is intermingled and inseparable from pre-existing slash, slash disposal requirements shall apply to the pre-existing slash as well as the Contractor-created slash.  Such areas are designated in the Contractor Slash Responsibility Table herein.</w:t>
      </w:r>
    </w:p>
    <w:p w:rsidR="00FB7493" w:rsidRPr="00925080" w:rsidRDefault="00FB7493" w:rsidP="0062431D">
      <w:pPr>
        <w:spacing w:after="60" w:line="276" w:lineRule="auto"/>
        <w:jc w:val="both"/>
        <w:rPr>
          <w:sz w:val="22"/>
          <w:szCs w:val="22"/>
          <w:highlight w:val="yellow"/>
        </w:rPr>
      </w:pPr>
      <w:r w:rsidRPr="00925080">
        <w:rPr>
          <w:sz w:val="22"/>
          <w:szCs w:val="22"/>
          <w:highlight w:val="yellow"/>
        </w:rPr>
        <w:t>Slash created in the construction of Specified Roads shall not be considered as logging slash in this Section.</w:t>
      </w:r>
    </w:p>
    <w:p w:rsidR="00FB7493" w:rsidRPr="00925080" w:rsidRDefault="00FB7493" w:rsidP="0062431D">
      <w:pPr>
        <w:spacing w:after="60" w:line="276" w:lineRule="auto"/>
        <w:jc w:val="both"/>
        <w:rPr>
          <w:sz w:val="22"/>
          <w:szCs w:val="22"/>
          <w:highlight w:val="yellow"/>
        </w:rPr>
      </w:pPr>
      <w:r w:rsidRPr="00925080">
        <w:rPr>
          <w:sz w:val="22"/>
          <w:szCs w:val="22"/>
          <w:highlight w:val="yellow"/>
        </w:rPr>
        <w:t xml:space="preserve">Unless otherwise agreed in writing, </w:t>
      </w:r>
      <w:r w:rsidR="00FE4EC6" w:rsidRPr="00925080">
        <w:rPr>
          <w:sz w:val="22"/>
          <w:szCs w:val="22"/>
          <w:highlight w:val="yellow"/>
        </w:rPr>
        <w:t xml:space="preserve">the </w:t>
      </w:r>
      <w:r w:rsidRPr="00925080">
        <w:rPr>
          <w:sz w:val="22"/>
          <w:szCs w:val="22"/>
          <w:highlight w:val="yellow"/>
        </w:rPr>
        <w:t>Contractor shall perform the following work described below and/or as shown on the Contract Area Map and/or Slash Disposal Map.</w:t>
      </w:r>
    </w:p>
    <w:p w:rsidR="00FB7493" w:rsidRPr="00925080" w:rsidRDefault="00FB7493" w:rsidP="00832FC6">
      <w:pPr>
        <w:spacing w:after="20" w:line="276" w:lineRule="auto"/>
        <w:jc w:val="both"/>
        <w:rPr>
          <w:sz w:val="22"/>
          <w:szCs w:val="22"/>
        </w:rPr>
      </w:pPr>
      <w:r w:rsidRPr="00925080">
        <w:rPr>
          <w:sz w:val="22"/>
          <w:szCs w:val="22"/>
          <w:highlight w:val="yellow"/>
        </w:rPr>
        <w:t>Slash treatme</w:t>
      </w:r>
      <w:r w:rsidR="00104E83" w:rsidRPr="00925080">
        <w:rPr>
          <w:sz w:val="22"/>
          <w:szCs w:val="22"/>
          <w:highlight w:val="yellow"/>
        </w:rPr>
        <w:t>nt shall be completed within 30-</w:t>
      </w:r>
      <w:r w:rsidRPr="00925080">
        <w:rPr>
          <w:sz w:val="22"/>
          <w:szCs w:val="22"/>
          <w:highlight w:val="yellow"/>
        </w:rPr>
        <w:t>days once skidding is</w:t>
      </w:r>
      <w:r w:rsidR="00FE4EC6" w:rsidRPr="00925080">
        <w:rPr>
          <w:sz w:val="22"/>
          <w:szCs w:val="22"/>
          <w:highlight w:val="yellow"/>
        </w:rPr>
        <w:t xml:space="preserve"> substantially completed for a U</w:t>
      </w:r>
      <w:r w:rsidRPr="00925080">
        <w:rPr>
          <w:sz w:val="22"/>
          <w:szCs w:val="22"/>
          <w:highlight w:val="yellow"/>
        </w:rPr>
        <w:t>nit, unless otherwise agreed in writing</w:t>
      </w:r>
      <w:r w:rsidRPr="00925080">
        <w:rPr>
          <w:sz w:val="22"/>
          <w:szCs w:val="22"/>
        </w:rPr>
        <w:t>.</w:t>
      </w:r>
    </w:p>
    <w:tbl>
      <w:tblPr>
        <w:tblStyle w:val="TableGrid"/>
        <w:tblW w:w="0" w:type="auto"/>
        <w:jc w:val="center"/>
        <w:tblLook w:val="04A0" w:firstRow="1" w:lastRow="0" w:firstColumn="1" w:lastColumn="0" w:noHBand="0" w:noVBand="1"/>
      </w:tblPr>
      <w:tblGrid>
        <w:gridCol w:w="717"/>
        <w:gridCol w:w="7451"/>
      </w:tblGrid>
      <w:tr w:rsidR="00C241D5" w:rsidTr="009C3381">
        <w:trPr>
          <w:trHeight w:val="422"/>
          <w:jc w:val="center"/>
        </w:trPr>
        <w:tc>
          <w:tcPr>
            <w:tcW w:w="0" w:type="auto"/>
            <w:gridSpan w:val="2"/>
            <w:shd w:val="clear" w:color="auto" w:fill="A6A6A6" w:themeFill="background1" w:themeFillShade="A6"/>
            <w:vAlign w:val="center"/>
          </w:tcPr>
          <w:p w:rsidR="00C241D5" w:rsidRPr="00C241D5" w:rsidRDefault="00C241D5" w:rsidP="00364C2C">
            <w:pPr>
              <w:spacing w:line="276" w:lineRule="auto"/>
              <w:jc w:val="center"/>
              <w:rPr>
                <w:rFonts w:eastAsiaTheme="minorEastAsia"/>
                <w:b/>
                <w:sz w:val="22"/>
              </w:rPr>
            </w:pPr>
            <w:r w:rsidRPr="00C241D5">
              <w:rPr>
                <w:rFonts w:eastAsiaTheme="minorEastAsia"/>
                <w:b/>
                <w:sz w:val="22"/>
              </w:rPr>
              <w:t>CONTRACTOR’S SLASH RESPONSIBILITY</w:t>
            </w:r>
          </w:p>
        </w:tc>
      </w:tr>
      <w:tr w:rsidR="00C241D5" w:rsidTr="009C3381">
        <w:trPr>
          <w:jc w:val="center"/>
        </w:trPr>
        <w:tc>
          <w:tcPr>
            <w:tcW w:w="0" w:type="auto"/>
            <w:shd w:val="clear" w:color="auto" w:fill="D9D9D9" w:themeFill="background1" w:themeFillShade="D9"/>
            <w:vAlign w:val="center"/>
          </w:tcPr>
          <w:p w:rsidR="00C241D5" w:rsidRPr="009C3381" w:rsidRDefault="00C241D5" w:rsidP="00364C2C">
            <w:pPr>
              <w:jc w:val="center"/>
              <w:rPr>
                <w:rFonts w:eastAsiaTheme="minorEastAsia"/>
                <w:b/>
                <w:sz w:val="20"/>
              </w:rPr>
            </w:pPr>
            <w:r w:rsidRPr="009C3381">
              <w:rPr>
                <w:rFonts w:eastAsiaTheme="minorEastAsia"/>
                <w:b/>
                <w:sz w:val="20"/>
              </w:rPr>
              <w:t>UNIT</w:t>
            </w:r>
          </w:p>
        </w:tc>
        <w:tc>
          <w:tcPr>
            <w:tcW w:w="0" w:type="auto"/>
            <w:shd w:val="clear" w:color="auto" w:fill="D9D9D9" w:themeFill="background1" w:themeFillShade="D9"/>
            <w:vAlign w:val="center"/>
          </w:tcPr>
          <w:p w:rsidR="00C241D5" w:rsidRPr="009C3381" w:rsidRDefault="00C241D5" w:rsidP="00364C2C">
            <w:pPr>
              <w:jc w:val="center"/>
              <w:rPr>
                <w:rFonts w:eastAsiaTheme="minorEastAsia"/>
                <w:b/>
                <w:sz w:val="20"/>
              </w:rPr>
            </w:pPr>
            <w:r w:rsidRPr="009C3381">
              <w:rPr>
                <w:rFonts w:eastAsiaTheme="minorEastAsia"/>
                <w:b/>
                <w:sz w:val="20"/>
              </w:rPr>
              <w:t>TYPE OF SLASH DISPOSAL</w:t>
            </w:r>
          </w:p>
        </w:tc>
      </w:tr>
      <w:tr w:rsidR="00C241D5" w:rsidTr="009C3381">
        <w:trPr>
          <w:jc w:val="center"/>
        </w:trPr>
        <w:tc>
          <w:tcPr>
            <w:tcW w:w="0" w:type="auto"/>
            <w:vAlign w:val="center"/>
          </w:tcPr>
          <w:p w:rsidR="00C241D5" w:rsidRPr="00C241D5" w:rsidRDefault="00C241D5" w:rsidP="00364C2C">
            <w:pPr>
              <w:spacing w:line="276" w:lineRule="auto"/>
              <w:jc w:val="center"/>
              <w:rPr>
                <w:rFonts w:eastAsiaTheme="minorEastAsia"/>
                <w:sz w:val="22"/>
                <w:highlight w:val="yellow"/>
              </w:rPr>
            </w:pPr>
            <w:r w:rsidRPr="00C241D5">
              <w:rPr>
                <w:rFonts w:eastAsiaTheme="minorEastAsia"/>
                <w:sz w:val="22"/>
                <w:highlight w:val="yellow"/>
              </w:rPr>
              <w:t xml:space="preserve">All </w:t>
            </w:r>
          </w:p>
        </w:tc>
        <w:tc>
          <w:tcPr>
            <w:tcW w:w="0" w:type="auto"/>
            <w:vAlign w:val="center"/>
          </w:tcPr>
          <w:p w:rsidR="00C241D5" w:rsidRPr="00C241D5" w:rsidRDefault="00C241D5" w:rsidP="00364C2C">
            <w:pPr>
              <w:spacing w:line="276" w:lineRule="auto"/>
              <w:rPr>
                <w:rFonts w:eastAsiaTheme="minorEastAsia"/>
                <w:sz w:val="22"/>
                <w:highlight w:val="yellow"/>
              </w:rPr>
            </w:pPr>
            <w:r w:rsidRPr="00C241D5">
              <w:rPr>
                <w:rFonts w:eastAsiaTheme="minorEastAsia"/>
                <w:sz w:val="22"/>
                <w:highlight w:val="yellow"/>
              </w:rPr>
              <w:t>Landing Clean-up</w:t>
            </w:r>
          </w:p>
        </w:tc>
      </w:tr>
      <w:tr w:rsidR="00C241D5" w:rsidTr="009C3381">
        <w:trPr>
          <w:jc w:val="center"/>
        </w:trPr>
        <w:tc>
          <w:tcPr>
            <w:tcW w:w="0" w:type="auto"/>
            <w:vAlign w:val="center"/>
          </w:tcPr>
          <w:p w:rsidR="00C241D5" w:rsidRPr="00C241D5" w:rsidRDefault="00C241D5" w:rsidP="00364C2C">
            <w:pPr>
              <w:spacing w:line="276" w:lineRule="auto"/>
              <w:jc w:val="center"/>
              <w:rPr>
                <w:rFonts w:eastAsiaTheme="minorEastAsia"/>
                <w:sz w:val="22"/>
                <w:highlight w:val="yellow"/>
              </w:rPr>
            </w:pPr>
            <w:r w:rsidRPr="00C241D5">
              <w:rPr>
                <w:rFonts w:eastAsiaTheme="minorEastAsia"/>
                <w:sz w:val="22"/>
                <w:highlight w:val="yellow"/>
              </w:rPr>
              <w:t xml:space="preserve">All </w:t>
            </w:r>
          </w:p>
        </w:tc>
        <w:tc>
          <w:tcPr>
            <w:tcW w:w="0" w:type="auto"/>
            <w:vAlign w:val="center"/>
          </w:tcPr>
          <w:p w:rsidR="00C241D5" w:rsidRPr="00C241D5" w:rsidRDefault="00C241D5" w:rsidP="00364C2C">
            <w:pPr>
              <w:spacing w:line="276" w:lineRule="auto"/>
              <w:rPr>
                <w:rFonts w:eastAsiaTheme="minorEastAsia"/>
                <w:sz w:val="22"/>
                <w:highlight w:val="yellow"/>
              </w:rPr>
            </w:pPr>
            <w:r w:rsidRPr="00C241D5">
              <w:rPr>
                <w:rFonts w:eastAsiaTheme="minorEastAsia"/>
                <w:b/>
                <w:sz w:val="22"/>
                <w:highlight w:val="yellow"/>
              </w:rPr>
              <w:t>Sawtimber and Non-Sawtimber</w:t>
            </w:r>
            <w:r w:rsidRPr="00C241D5">
              <w:rPr>
                <w:rFonts w:eastAsiaTheme="minorEastAsia"/>
                <w:sz w:val="22"/>
                <w:highlight w:val="yellow"/>
              </w:rPr>
              <w:t>: Whole Tree Log</w:t>
            </w:r>
            <w:r>
              <w:rPr>
                <w:rFonts w:eastAsiaTheme="minorEastAsia"/>
                <w:sz w:val="22"/>
                <w:highlight w:val="yellow"/>
              </w:rPr>
              <w:t>ging, Pile at Landing L</w:t>
            </w:r>
            <w:r w:rsidRPr="00C241D5">
              <w:rPr>
                <w:rFonts w:eastAsiaTheme="minorEastAsia"/>
                <w:sz w:val="22"/>
                <w:highlight w:val="yellow"/>
              </w:rPr>
              <w:t>ocation</w:t>
            </w:r>
          </w:p>
        </w:tc>
      </w:tr>
      <w:tr w:rsidR="00C241D5" w:rsidTr="009C3381">
        <w:trPr>
          <w:jc w:val="center"/>
        </w:trPr>
        <w:tc>
          <w:tcPr>
            <w:tcW w:w="0" w:type="auto"/>
            <w:vAlign w:val="center"/>
          </w:tcPr>
          <w:p w:rsidR="00C241D5" w:rsidRPr="00C241D5" w:rsidRDefault="00082EF1" w:rsidP="00364C2C">
            <w:pPr>
              <w:spacing w:line="276" w:lineRule="auto"/>
              <w:jc w:val="center"/>
              <w:rPr>
                <w:rFonts w:eastAsiaTheme="minorEastAsia"/>
                <w:sz w:val="22"/>
                <w:highlight w:val="yellow"/>
              </w:rPr>
            </w:pPr>
            <w:r>
              <w:rPr>
                <w:rFonts w:eastAsiaTheme="minorEastAsia"/>
                <w:sz w:val="22"/>
                <w:highlight w:val="yellow"/>
              </w:rPr>
              <w:t>All</w:t>
            </w:r>
          </w:p>
        </w:tc>
        <w:tc>
          <w:tcPr>
            <w:tcW w:w="0" w:type="auto"/>
            <w:vAlign w:val="center"/>
          </w:tcPr>
          <w:p w:rsidR="00C241D5" w:rsidRPr="00C241D5" w:rsidRDefault="00027889" w:rsidP="00364C2C">
            <w:pPr>
              <w:spacing w:line="276" w:lineRule="auto"/>
              <w:rPr>
                <w:rFonts w:eastAsiaTheme="minorEastAsia"/>
                <w:sz w:val="22"/>
                <w:highlight w:val="yellow"/>
              </w:rPr>
            </w:pPr>
            <w:r>
              <w:rPr>
                <w:rFonts w:eastAsiaTheme="minorEastAsia"/>
                <w:sz w:val="22"/>
                <w:highlight w:val="yellow"/>
              </w:rPr>
              <w:t>Lop and Scatter</w:t>
            </w:r>
          </w:p>
        </w:tc>
      </w:tr>
      <w:tr w:rsidR="00C241D5" w:rsidTr="009C3381">
        <w:trPr>
          <w:jc w:val="center"/>
        </w:trPr>
        <w:tc>
          <w:tcPr>
            <w:tcW w:w="0" w:type="auto"/>
            <w:vAlign w:val="center"/>
          </w:tcPr>
          <w:p w:rsidR="00C241D5" w:rsidRPr="00C241D5" w:rsidRDefault="00C241D5" w:rsidP="00364C2C">
            <w:pPr>
              <w:spacing w:line="276" w:lineRule="auto"/>
              <w:jc w:val="center"/>
              <w:rPr>
                <w:rFonts w:eastAsiaTheme="minorEastAsia"/>
                <w:sz w:val="22"/>
                <w:highlight w:val="yellow"/>
              </w:rPr>
            </w:pPr>
            <w:r w:rsidRPr="00C241D5">
              <w:rPr>
                <w:rFonts w:eastAsiaTheme="minorEastAsia"/>
                <w:sz w:val="22"/>
                <w:highlight w:val="yellow"/>
              </w:rPr>
              <w:t xml:space="preserve">All </w:t>
            </w:r>
          </w:p>
        </w:tc>
        <w:tc>
          <w:tcPr>
            <w:tcW w:w="0" w:type="auto"/>
            <w:vAlign w:val="center"/>
          </w:tcPr>
          <w:p w:rsidR="00C241D5" w:rsidRPr="00C241D5" w:rsidRDefault="00027889" w:rsidP="00364C2C">
            <w:pPr>
              <w:spacing w:line="276" w:lineRule="auto"/>
              <w:rPr>
                <w:rFonts w:eastAsiaTheme="minorEastAsia"/>
                <w:sz w:val="22"/>
                <w:highlight w:val="yellow"/>
              </w:rPr>
            </w:pPr>
            <w:r>
              <w:rPr>
                <w:rFonts w:eastAsiaTheme="minorEastAsia"/>
                <w:sz w:val="22"/>
                <w:highlight w:val="yellow"/>
              </w:rPr>
              <w:t>Fall Leaners and Broken Tops</w:t>
            </w:r>
          </w:p>
        </w:tc>
      </w:tr>
    </w:tbl>
    <w:p w:rsidR="00C241D5" w:rsidRPr="00FE4EC6" w:rsidRDefault="00F477FF" w:rsidP="00832FC6">
      <w:pPr>
        <w:spacing w:before="120" w:line="276" w:lineRule="auto"/>
        <w:jc w:val="both"/>
        <w:rPr>
          <w:color w:val="FF0000"/>
          <w:sz w:val="22"/>
        </w:rPr>
      </w:pPr>
      <w:r w:rsidRPr="00FE4EC6">
        <w:rPr>
          <w:color w:val="FF0000"/>
          <w:sz w:val="22"/>
        </w:rPr>
        <w:t>Specific requirements of Slash Treatment will be included in individual Task Orders if applicable.</w:t>
      </w:r>
    </w:p>
    <w:p w:rsidR="00F477FF" w:rsidRDefault="00F477FF" w:rsidP="00832FC6">
      <w:pPr>
        <w:spacing w:line="276" w:lineRule="auto"/>
        <w:jc w:val="both"/>
        <w:rPr>
          <w:rFonts w:eastAsiaTheme="minorEastAsia"/>
          <w:sz w:val="22"/>
        </w:rPr>
      </w:pPr>
    </w:p>
    <w:p w:rsidR="00C241D5" w:rsidRPr="00872356" w:rsidRDefault="0088531D" w:rsidP="00832FC6">
      <w:pPr>
        <w:spacing w:line="276" w:lineRule="auto"/>
        <w:jc w:val="center"/>
        <w:rPr>
          <w:rFonts w:eastAsiaTheme="minorEastAsia"/>
        </w:rPr>
      </w:pPr>
      <w:r w:rsidRPr="00872356">
        <w:rPr>
          <w:rFonts w:eastAsiaTheme="minorEastAsia"/>
          <w:highlight w:val="yellow"/>
          <w:u w:val="single"/>
        </w:rPr>
        <w:lastRenderedPageBreak/>
        <w:t>LANDING CLEAN-UP</w:t>
      </w:r>
    </w:p>
    <w:p w:rsidR="00DB58DC" w:rsidRPr="00DB58DC" w:rsidRDefault="00DB58DC" w:rsidP="00832FC6">
      <w:pPr>
        <w:spacing w:after="60" w:line="276" w:lineRule="auto"/>
        <w:jc w:val="both"/>
        <w:rPr>
          <w:sz w:val="22"/>
          <w:szCs w:val="22"/>
        </w:rPr>
      </w:pPr>
      <w:r w:rsidRPr="00DB58DC">
        <w:rPr>
          <w:rFonts w:eastAsiaTheme="minorEastAsia"/>
          <w:sz w:val="22"/>
          <w:szCs w:val="22"/>
        </w:rPr>
        <w:t>A landing is considered</w:t>
      </w:r>
      <w:r w:rsidRPr="00DB58DC">
        <w:rPr>
          <w:rFonts w:eastAsiaTheme="minorEastAsia"/>
          <w:b/>
          <w:sz w:val="22"/>
          <w:szCs w:val="22"/>
        </w:rPr>
        <w:t xml:space="preserve"> </w:t>
      </w:r>
      <w:r w:rsidRPr="00DB58DC">
        <w:rPr>
          <w:sz w:val="22"/>
          <w:szCs w:val="22"/>
        </w:rPr>
        <w:t xml:space="preserve">a place where any logs or products are gathered for loading. </w:t>
      </w:r>
      <w:r>
        <w:rPr>
          <w:sz w:val="22"/>
          <w:szCs w:val="22"/>
        </w:rPr>
        <w:t xml:space="preserve"> </w:t>
      </w:r>
      <w:r w:rsidR="00733543">
        <w:rPr>
          <w:sz w:val="22"/>
          <w:szCs w:val="22"/>
        </w:rPr>
        <w:t>Logs accumulated at landings, which do not meet the Utilization S</w:t>
      </w:r>
      <w:r w:rsidR="00733543" w:rsidRPr="00DB58DC">
        <w:rPr>
          <w:sz w:val="22"/>
          <w:szCs w:val="22"/>
        </w:rPr>
        <w:t>tandards</w:t>
      </w:r>
      <w:r w:rsidR="00733543">
        <w:rPr>
          <w:sz w:val="22"/>
          <w:szCs w:val="22"/>
        </w:rPr>
        <w:t xml:space="preserve"> </w:t>
      </w:r>
      <w:r w:rsidR="00AF00CB" w:rsidRPr="00971D86">
        <w:rPr>
          <w:sz w:val="22"/>
          <w:szCs w:val="22"/>
        </w:rPr>
        <w:t xml:space="preserve">set forth in </w:t>
      </w:r>
      <w:r w:rsidR="00AF00CB" w:rsidRPr="002D59E1">
        <w:rPr>
          <w:sz w:val="22"/>
          <w:szCs w:val="22"/>
        </w:rPr>
        <w:t>Appendix B, Division A</w:t>
      </w:r>
      <w:r w:rsidR="00733543">
        <w:rPr>
          <w:sz w:val="22"/>
          <w:szCs w:val="22"/>
        </w:rPr>
        <w:t xml:space="preserve">, </w:t>
      </w:r>
      <w:r w:rsidR="00733543" w:rsidRPr="00DB58DC">
        <w:rPr>
          <w:sz w:val="22"/>
          <w:szCs w:val="22"/>
        </w:rPr>
        <w:t>shall be</w:t>
      </w:r>
      <w:r w:rsidRPr="00DB58DC">
        <w:rPr>
          <w:sz w:val="22"/>
          <w:szCs w:val="22"/>
        </w:rPr>
        <w:t xml:space="preserve"> piled with other slash. </w:t>
      </w:r>
    </w:p>
    <w:p w:rsidR="00DB58DC" w:rsidRPr="00082EF1" w:rsidRDefault="00DB58DC" w:rsidP="00832FC6">
      <w:pPr>
        <w:spacing w:after="60" w:line="276" w:lineRule="auto"/>
        <w:jc w:val="both"/>
        <w:rPr>
          <w:sz w:val="22"/>
          <w:szCs w:val="22"/>
        </w:rPr>
      </w:pPr>
      <w:r w:rsidRPr="00DB58DC">
        <w:rPr>
          <w:sz w:val="22"/>
          <w:szCs w:val="22"/>
        </w:rPr>
        <w:t xml:space="preserve">Piles shall be reasonably compact and free of soil to facilitate burning. </w:t>
      </w:r>
      <w:r>
        <w:rPr>
          <w:sz w:val="22"/>
          <w:szCs w:val="22"/>
        </w:rPr>
        <w:t xml:space="preserve"> </w:t>
      </w:r>
      <w:r w:rsidRPr="00DB58DC">
        <w:rPr>
          <w:sz w:val="22"/>
          <w:szCs w:val="22"/>
        </w:rPr>
        <w:t xml:space="preserve">Piles shall be of a size and location which will not impair road use or result in damage to residual timber. </w:t>
      </w:r>
      <w:r>
        <w:rPr>
          <w:sz w:val="22"/>
          <w:szCs w:val="22"/>
        </w:rPr>
        <w:t xml:space="preserve"> </w:t>
      </w:r>
      <w:r w:rsidRPr="00DB58DC">
        <w:rPr>
          <w:sz w:val="22"/>
          <w:szCs w:val="22"/>
        </w:rPr>
        <w:t xml:space="preserve">Burn piles shall be located a minimum of </w:t>
      </w:r>
      <w:r w:rsidRPr="00DB58DC">
        <w:rPr>
          <w:b/>
          <w:sz w:val="22"/>
          <w:szCs w:val="22"/>
          <w:u w:val="single"/>
        </w:rPr>
        <w:t>100</w:t>
      </w:r>
      <w:r w:rsidRPr="00DB58DC">
        <w:rPr>
          <w:sz w:val="22"/>
          <w:szCs w:val="22"/>
        </w:rPr>
        <w:t xml:space="preserve"> feet from ditches and protected </w:t>
      </w:r>
      <w:proofErr w:type="spellStart"/>
      <w:r w:rsidRPr="004C0085">
        <w:rPr>
          <w:sz w:val="22"/>
          <w:szCs w:val="22"/>
        </w:rPr>
        <w:t>streamcourses</w:t>
      </w:r>
      <w:proofErr w:type="spellEnd"/>
      <w:r w:rsidRPr="00DB58DC">
        <w:rPr>
          <w:sz w:val="22"/>
          <w:szCs w:val="22"/>
        </w:rPr>
        <w:t xml:space="preserve">. </w:t>
      </w:r>
      <w:r>
        <w:rPr>
          <w:sz w:val="22"/>
          <w:szCs w:val="22"/>
        </w:rPr>
        <w:t xml:space="preserve"> </w:t>
      </w:r>
      <w:r w:rsidRPr="00DB58DC">
        <w:rPr>
          <w:sz w:val="22"/>
          <w:szCs w:val="22"/>
        </w:rPr>
        <w:t>Machine piles shall be a minimum</w:t>
      </w:r>
      <w:r w:rsidRPr="00DB58DC">
        <w:rPr>
          <w:b/>
          <w:sz w:val="22"/>
          <w:szCs w:val="22"/>
        </w:rPr>
        <w:t xml:space="preserve"> </w:t>
      </w:r>
      <w:r w:rsidRPr="00DB58DC">
        <w:rPr>
          <w:b/>
          <w:sz w:val="22"/>
          <w:szCs w:val="22"/>
          <w:u w:val="single"/>
        </w:rPr>
        <w:t>150</w:t>
      </w:r>
      <w:r w:rsidRPr="00DB58DC">
        <w:rPr>
          <w:b/>
          <w:sz w:val="22"/>
          <w:szCs w:val="22"/>
        </w:rPr>
        <w:t xml:space="preserve"> </w:t>
      </w:r>
      <w:r w:rsidRPr="00DB58DC">
        <w:rPr>
          <w:sz w:val="22"/>
          <w:szCs w:val="22"/>
        </w:rPr>
        <w:t>feet from any utility poles, overhead lines and private property.</w:t>
      </w:r>
      <w:r>
        <w:rPr>
          <w:sz w:val="22"/>
          <w:szCs w:val="22"/>
        </w:rPr>
        <w:t xml:space="preserve"> </w:t>
      </w:r>
      <w:r w:rsidRPr="00DB58DC">
        <w:rPr>
          <w:sz w:val="22"/>
          <w:szCs w:val="22"/>
        </w:rPr>
        <w:t xml:space="preserve"> Piles shall be located at least </w:t>
      </w:r>
      <w:r w:rsidR="00082EF1">
        <w:rPr>
          <w:sz w:val="22"/>
          <w:szCs w:val="22"/>
        </w:rPr>
        <w:t>5</w:t>
      </w:r>
      <w:r w:rsidRPr="00DB58DC">
        <w:rPr>
          <w:b/>
          <w:sz w:val="22"/>
          <w:szCs w:val="22"/>
          <w:u w:val="single"/>
        </w:rPr>
        <w:t>0</w:t>
      </w:r>
      <w:r w:rsidRPr="00DB58DC">
        <w:rPr>
          <w:sz w:val="22"/>
          <w:szCs w:val="22"/>
        </w:rPr>
        <w:t xml:space="preserve"> feet from residual timber</w:t>
      </w:r>
      <w:r w:rsidR="00082EF1">
        <w:rPr>
          <w:sz w:val="22"/>
          <w:szCs w:val="22"/>
        </w:rPr>
        <w:t xml:space="preserve"> and </w:t>
      </w:r>
      <w:r w:rsidR="00082EF1" w:rsidRPr="00082EF1">
        <w:rPr>
          <w:b/>
          <w:sz w:val="22"/>
          <w:szCs w:val="22"/>
          <w:u w:val="single"/>
        </w:rPr>
        <w:t>10</w:t>
      </w:r>
      <w:r w:rsidR="00082EF1">
        <w:rPr>
          <w:sz w:val="22"/>
          <w:szCs w:val="22"/>
        </w:rPr>
        <w:t xml:space="preserve"> feet from each other where feasible</w:t>
      </w:r>
      <w:r w:rsidRPr="00DB58DC">
        <w:rPr>
          <w:sz w:val="22"/>
          <w:szCs w:val="22"/>
        </w:rPr>
        <w:t xml:space="preserve">. </w:t>
      </w:r>
      <w:r>
        <w:rPr>
          <w:sz w:val="22"/>
          <w:szCs w:val="22"/>
        </w:rPr>
        <w:t xml:space="preserve"> </w:t>
      </w:r>
      <w:r w:rsidRPr="00DB58DC">
        <w:rPr>
          <w:sz w:val="22"/>
          <w:szCs w:val="22"/>
        </w:rPr>
        <w:t xml:space="preserve">Piles will not be less than </w:t>
      </w:r>
      <w:r w:rsidRPr="00DB58DC">
        <w:rPr>
          <w:b/>
          <w:sz w:val="22"/>
          <w:szCs w:val="22"/>
          <w:u w:val="single"/>
        </w:rPr>
        <w:t>1</w:t>
      </w:r>
      <w:r w:rsidR="00082EF1">
        <w:rPr>
          <w:b/>
          <w:sz w:val="22"/>
          <w:szCs w:val="22"/>
          <w:u w:val="single"/>
        </w:rPr>
        <w:t>0</w:t>
      </w:r>
      <w:r w:rsidRPr="00DB58DC">
        <w:rPr>
          <w:sz w:val="22"/>
          <w:szCs w:val="22"/>
        </w:rPr>
        <w:t xml:space="preserve"> feet in height and </w:t>
      </w:r>
      <w:r w:rsidR="00082EF1">
        <w:rPr>
          <w:b/>
          <w:sz w:val="22"/>
          <w:szCs w:val="22"/>
          <w:u w:val="single"/>
        </w:rPr>
        <w:t>8</w:t>
      </w:r>
      <w:r w:rsidRPr="00DB58DC">
        <w:rPr>
          <w:sz w:val="22"/>
          <w:szCs w:val="22"/>
        </w:rPr>
        <w:t xml:space="preserve"> feet diameter.  Piles will not be</w:t>
      </w:r>
      <w:r w:rsidR="00BD4619">
        <w:rPr>
          <w:sz w:val="22"/>
          <w:szCs w:val="22"/>
        </w:rPr>
        <w:t xml:space="preserve"> greater</w:t>
      </w:r>
      <w:r w:rsidRPr="00DB58DC">
        <w:rPr>
          <w:sz w:val="22"/>
          <w:szCs w:val="22"/>
        </w:rPr>
        <w:t xml:space="preserve"> than </w:t>
      </w:r>
      <w:r w:rsidRPr="00DB58DC">
        <w:rPr>
          <w:b/>
          <w:sz w:val="22"/>
          <w:szCs w:val="22"/>
          <w:u w:val="single"/>
        </w:rPr>
        <w:t>2</w:t>
      </w:r>
      <w:r w:rsidR="00082EF1">
        <w:rPr>
          <w:b/>
          <w:sz w:val="22"/>
          <w:szCs w:val="22"/>
          <w:u w:val="single"/>
        </w:rPr>
        <w:t>0</w:t>
      </w:r>
      <w:r w:rsidRPr="00DB58DC">
        <w:rPr>
          <w:b/>
          <w:sz w:val="22"/>
          <w:szCs w:val="22"/>
        </w:rPr>
        <w:t xml:space="preserve"> </w:t>
      </w:r>
      <w:r w:rsidRPr="00DB58DC">
        <w:rPr>
          <w:sz w:val="22"/>
          <w:szCs w:val="22"/>
        </w:rPr>
        <w:t xml:space="preserve">feet in height and </w:t>
      </w:r>
      <w:r w:rsidR="00082EF1">
        <w:rPr>
          <w:b/>
          <w:sz w:val="22"/>
          <w:szCs w:val="22"/>
          <w:u w:val="single"/>
        </w:rPr>
        <w:t>20</w:t>
      </w:r>
      <w:r w:rsidRPr="00DB58DC">
        <w:rPr>
          <w:b/>
          <w:sz w:val="22"/>
          <w:szCs w:val="22"/>
        </w:rPr>
        <w:t xml:space="preserve"> </w:t>
      </w:r>
      <w:r w:rsidRPr="00DB58DC">
        <w:rPr>
          <w:sz w:val="22"/>
          <w:szCs w:val="22"/>
        </w:rPr>
        <w:t>feet diameter.</w:t>
      </w:r>
      <w:r>
        <w:rPr>
          <w:sz w:val="22"/>
          <w:szCs w:val="22"/>
        </w:rPr>
        <w:t xml:space="preserve"> </w:t>
      </w:r>
      <w:r w:rsidRPr="00DB58DC">
        <w:rPr>
          <w:sz w:val="22"/>
          <w:szCs w:val="22"/>
        </w:rPr>
        <w:t xml:space="preserve"> All objects which extend more than</w:t>
      </w:r>
      <w:r w:rsidRPr="00DB58DC">
        <w:rPr>
          <w:b/>
          <w:sz w:val="22"/>
          <w:szCs w:val="22"/>
        </w:rPr>
        <w:t xml:space="preserve"> </w:t>
      </w:r>
      <w:r w:rsidRPr="00DB58DC">
        <w:rPr>
          <w:b/>
          <w:sz w:val="22"/>
          <w:szCs w:val="22"/>
          <w:u w:val="single"/>
        </w:rPr>
        <w:t>4</w:t>
      </w:r>
      <w:r w:rsidRPr="00DB58DC">
        <w:rPr>
          <w:sz w:val="22"/>
          <w:szCs w:val="22"/>
        </w:rPr>
        <w:t xml:space="preserve"> feet in any direction from the pile profile will be cut off and returned to the pil</w:t>
      </w:r>
      <w:r>
        <w:rPr>
          <w:sz w:val="22"/>
          <w:szCs w:val="22"/>
        </w:rPr>
        <w:t>e.</w:t>
      </w:r>
      <w:r w:rsidR="00082EF1">
        <w:rPr>
          <w:sz w:val="22"/>
          <w:szCs w:val="22"/>
        </w:rPr>
        <w:t xml:space="preserve">  </w:t>
      </w:r>
      <w:r w:rsidR="00082EF1" w:rsidRPr="00082EF1">
        <w:rPr>
          <w:sz w:val="22"/>
          <w:szCs w:val="22"/>
        </w:rPr>
        <w:t xml:space="preserve">A machine constructed fire line down to mineral soil (all stumps removed) a minimum of </w:t>
      </w:r>
      <w:r w:rsidR="00082EF1" w:rsidRPr="00082EF1">
        <w:rPr>
          <w:b/>
          <w:sz w:val="22"/>
          <w:szCs w:val="22"/>
          <w:u w:val="single"/>
        </w:rPr>
        <w:t>8</w:t>
      </w:r>
      <w:r w:rsidR="00082EF1" w:rsidRPr="00082EF1">
        <w:rPr>
          <w:sz w:val="22"/>
          <w:szCs w:val="22"/>
          <w:u w:val="single"/>
        </w:rPr>
        <w:t xml:space="preserve"> </w:t>
      </w:r>
      <w:r w:rsidR="00082EF1" w:rsidRPr="00082EF1">
        <w:rPr>
          <w:sz w:val="22"/>
          <w:szCs w:val="22"/>
        </w:rPr>
        <w:t xml:space="preserve">feet wide to a maximum of </w:t>
      </w:r>
      <w:r w:rsidR="00082EF1" w:rsidRPr="00082EF1">
        <w:rPr>
          <w:b/>
          <w:sz w:val="22"/>
          <w:szCs w:val="22"/>
          <w:u w:val="single"/>
        </w:rPr>
        <w:t>12</w:t>
      </w:r>
      <w:r w:rsidR="00082EF1" w:rsidRPr="00082EF1">
        <w:rPr>
          <w:sz w:val="22"/>
          <w:szCs w:val="22"/>
          <w:u w:val="single"/>
        </w:rPr>
        <w:t xml:space="preserve"> </w:t>
      </w:r>
      <w:r w:rsidR="00082EF1" w:rsidRPr="00082EF1">
        <w:rPr>
          <w:sz w:val="22"/>
          <w:szCs w:val="22"/>
        </w:rPr>
        <w:t>feet wide shall be constructed around each landing pile.</w:t>
      </w:r>
      <w:r w:rsidRPr="00082EF1">
        <w:rPr>
          <w:sz w:val="22"/>
          <w:szCs w:val="22"/>
        </w:rPr>
        <w:t xml:space="preserve"> </w:t>
      </w:r>
    </w:p>
    <w:p w:rsidR="00C8072E" w:rsidRDefault="00C8072E" w:rsidP="0062431D">
      <w:pPr>
        <w:spacing w:line="276" w:lineRule="auto"/>
        <w:jc w:val="both"/>
        <w:rPr>
          <w:sz w:val="22"/>
          <w:szCs w:val="22"/>
        </w:rPr>
      </w:pPr>
      <w:r>
        <w:rPr>
          <w:sz w:val="22"/>
          <w:szCs w:val="22"/>
        </w:rPr>
        <w:t>Landing debris al</w:t>
      </w:r>
      <w:r w:rsidR="00BD4619">
        <w:rPr>
          <w:sz w:val="22"/>
          <w:szCs w:val="22"/>
        </w:rPr>
        <w:t>ong temporary roads within the Cutting U</w:t>
      </w:r>
      <w:r>
        <w:rPr>
          <w:sz w:val="22"/>
          <w:szCs w:val="22"/>
        </w:rPr>
        <w:t>nits may be piled in conjunction with temporary road construction slash.  Landing piles shall be placed along the lower side of the road.</w:t>
      </w:r>
    </w:p>
    <w:p w:rsidR="0062431D" w:rsidRPr="00DB58DC" w:rsidRDefault="0062431D" w:rsidP="0062431D">
      <w:pPr>
        <w:spacing w:line="276" w:lineRule="auto"/>
        <w:jc w:val="both"/>
        <w:rPr>
          <w:rFonts w:eastAsiaTheme="minorEastAsia"/>
          <w:b/>
          <w:sz w:val="22"/>
          <w:szCs w:val="22"/>
        </w:rPr>
      </w:pPr>
    </w:p>
    <w:p w:rsidR="00C241D5" w:rsidRPr="00872356" w:rsidRDefault="0088531D" w:rsidP="00832FC6">
      <w:pPr>
        <w:spacing w:line="276" w:lineRule="auto"/>
        <w:jc w:val="center"/>
        <w:rPr>
          <w:rFonts w:eastAsiaTheme="minorEastAsia"/>
          <w:szCs w:val="22"/>
        </w:rPr>
      </w:pPr>
      <w:r w:rsidRPr="00872356">
        <w:rPr>
          <w:rFonts w:eastAsiaTheme="minorEastAsia"/>
          <w:szCs w:val="22"/>
          <w:highlight w:val="yellow"/>
          <w:u w:val="single"/>
        </w:rPr>
        <w:t>WHOLE TREE LOGGING</w:t>
      </w:r>
    </w:p>
    <w:p w:rsidR="001D05F7" w:rsidRDefault="00971D86" w:rsidP="0062431D">
      <w:pPr>
        <w:spacing w:line="276" w:lineRule="auto"/>
        <w:jc w:val="both"/>
        <w:rPr>
          <w:rFonts w:eastAsiaTheme="minorEastAsia"/>
          <w:sz w:val="22"/>
          <w:szCs w:val="22"/>
        </w:rPr>
      </w:pPr>
      <w:r w:rsidRPr="00971D86">
        <w:rPr>
          <w:rFonts w:eastAsiaTheme="minorEastAsia"/>
          <w:sz w:val="22"/>
          <w:szCs w:val="22"/>
        </w:rPr>
        <w:t>Whole tree logging includes cutting tree and removing the entire tree, including tops and branches, to the landing.</w:t>
      </w:r>
    </w:p>
    <w:p w:rsidR="0062431D" w:rsidRPr="00971D86" w:rsidRDefault="0062431D" w:rsidP="0062431D">
      <w:pPr>
        <w:spacing w:line="276" w:lineRule="auto"/>
        <w:jc w:val="both"/>
        <w:rPr>
          <w:rFonts w:eastAsiaTheme="minorEastAsia"/>
          <w:sz w:val="22"/>
          <w:szCs w:val="22"/>
        </w:rPr>
      </w:pPr>
    </w:p>
    <w:p w:rsidR="00C241D5" w:rsidRPr="00872356" w:rsidRDefault="0088531D" w:rsidP="00832FC6">
      <w:pPr>
        <w:spacing w:line="276" w:lineRule="auto"/>
        <w:jc w:val="center"/>
        <w:rPr>
          <w:rFonts w:eastAsiaTheme="minorEastAsia"/>
          <w:szCs w:val="22"/>
        </w:rPr>
      </w:pPr>
      <w:r w:rsidRPr="00872356">
        <w:rPr>
          <w:rFonts w:eastAsiaTheme="minorEastAsia"/>
          <w:szCs w:val="22"/>
          <w:highlight w:val="yellow"/>
          <w:u w:val="single"/>
        </w:rPr>
        <w:t>LOP AND SCATTER (BIOMASS OR INCIDENTAL AMOUNTS</w:t>
      </w:r>
      <w:r w:rsidRPr="00872356">
        <w:rPr>
          <w:rFonts w:eastAsiaTheme="minorEastAsia"/>
          <w:szCs w:val="22"/>
          <w:highlight w:val="yellow"/>
        </w:rPr>
        <w:t>)</w:t>
      </w:r>
    </w:p>
    <w:p w:rsidR="00971D86" w:rsidRDefault="00971D86" w:rsidP="0062431D">
      <w:pPr>
        <w:spacing w:line="276" w:lineRule="auto"/>
        <w:jc w:val="both"/>
        <w:rPr>
          <w:sz w:val="22"/>
          <w:szCs w:val="22"/>
        </w:rPr>
      </w:pPr>
      <w:r w:rsidRPr="00971D86">
        <w:rPr>
          <w:rFonts w:eastAsiaTheme="minorEastAsia"/>
          <w:sz w:val="22"/>
          <w:szCs w:val="22"/>
        </w:rPr>
        <w:t xml:space="preserve">Trees </w:t>
      </w:r>
      <w:r w:rsidRPr="00971D86">
        <w:rPr>
          <w:sz w:val="22"/>
          <w:szCs w:val="22"/>
        </w:rPr>
        <w:t xml:space="preserve">or portions of trees shall be severed to lay within </w:t>
      </w:r>
      <w:r w:rsidRPr="00971D86">
        <w:rPr>
          <w:b/>
          <w:sz w:val="22"/>
          <w:szCs w:val="22"/>
          <w:u w:val="single"/>
        </w:rPr>
        <w:t>18</w:t>
      </w:r>
      <w:r w:rsidRPr="00971D86">
        <w:rPr>
          <w:sz w:val="22"/>
          <w:szCs w:val="22"/>
        </w:rPr>
        <w:t xml:space="preserve"> inches of the ground. </w:t>
      </w:r>
      <w:r>
        <w:rPr>
          <w:sz w:val="22"/>
          <w:szCs w:val="22"/>
        </w:rPr>
        <w:t xml:space="preserve"> </w:t>
      </w:r>
      <w:r w:rsidRPr="00971D86">
        <w:rPr>
          <w:sz w:val="22"/>
          <w:szCs w:val="22"/>
        </w:rPr>
        <w:t xml:space="preserve">Activity slash shall be scattered away from and without unnecessary damage to residual trees. </w:t>
      </w:r>
      <w:r>
        <w:rPr>
          <w:sz w:val="22"/>
          <w:szCs w:val="22"/>
        </w:rPr>
        <w:t xml:space="preserve"> </w:t>
      </w:r>
      <w:r w:rsidRPr="00971D86">
        <w:rPr>
          <w:sz w:val="22"/>
          <w:szCs w:val="22"/>
        </w:rPr>
        <w:t xml:space="preserve">All scattered logs shall be limbed, placed away from trees and positioned so they will not roll. </w:t>
      </w:r>
      <w:r>
        <w:rPr>
          <w:sz w:val="22"/>
          <w:szCs w:val="22"/>
        </w:rPr>
        <w:t xml:space="preserve"> </w:t>
      </w:r>
      <w:r w:rsidRPr="00971D86">
        <w:rPr>
          <w:sz w:val="22"/>
          <w:szCs w:val="22"/>
        </w:rPr>
        <w:t xml:space="preserve">Other logging slash shall be scattered to reduce slash concentrations with slash being generally left within </w:t>
      </w:r>
      <w:r w:rsidRPr="00971D86">
        <w:rPr>
          <w:b/>
          <w:sz w:val="22"/>
          <w:szCs w:val="22"/>
          <w:u w:val="single"/>
        </w:rPr>
        <w:t>18</w:t>
      </w:r>
      <w:r w:rsidRPr="00971D86">
        <w:rPr>
          <w:b/>
          <w:sz w:val="22"/>
          <w:szCs w:val="22"/>
        </w:rPr>
        <w:t xml:space="preserve"> </w:t>
      </w:r>
      <w:r w:rsidRPr="00971D86">
        <w:rPr>
          <w:sz w:val="22"/>
          <w:szCs w:val="22"/>
        </w:rPr>
        <w:t>inches of the ground and not in piles.</w:t>
      </w:r>
    </w:p>
    <w:p w:rsidR="0062431D" w:rsidRPr="00971D86" w:rsidRDefault="0062431D" w:rsidP="0062431D">
      <w:pPr>
        <w:spacing w:line="276" w:lineRule="auto"/>
        <w:jc w:val="both"/>
        <w:rPr>
          <w:rFonts w:eastAsiaTheme="minorEastAsia"/>
          <w:b/>
          <w:sz w:val="22"/>
          <w:szCs w:val="22"/>
        </w:rPr>
      </w:pPr>
    </w:p>
    <w:p w:rsidR="00C241D5" w:rsidRPr="00872356" w:rsidRDefault="0088531D" w:rsidP="00832FC6">
      <w:pPr>
        <w:spacing w:line="276" w:lineRule="auto"/>
        <w:jc w:val="center"/>
        <w:rPr>
          <w:rFonts w:eastAsiaTheme="minorEastAsia"/>
          <w:szCs w:val="22"/>
        </w:rPr>
      </w:pPr>
      <w:r w:rsidRPr="00872356">
        <w:rPr>
          <w:rFonts w:eastAsiaTheme="minorEastAsia"/>
          <w:szCs w:val="22"/>
          <w:highlight w:val="yellow"/>
          <w:u w:val="single"/>
        </w:rPr>
        <w:t>FALL LEANERS AND BROKE TOPS</w:t>
      </w:r>
    </w:p>
    <w:p w:rsidR="00971D86" w:rsidRPr="00971D86" w:rsidRDefault="00971D86" w:rsidP="00832FC6">
      <w:pPr>
        <w:spacing w:after="60" w:line="276" w:lineRule="auto"/>
        <w:jc w:val="both"/>
        <w:rPr>
          <w:sz w:val="22"/>
          <w:szCs w:val="22"/>
        </w:rPr>
      </w:pPr>
      <w:r w:rsidRPr="00971D86">
        <w:rPr>
          <w:rFonts w:eastAsiaTheme="minorEastAsia"/>
          <w:sz w:val="22"/>
          <w:szCs w:val="22"/>
        </w:rPr>
        <w:t xml:space="preserve">Contractor </w:t>
      </w:r>
      <w:r w:rsidRPr="00971D86">
        <w:rPr>
          <w:sz w:val="22"/>
          <w:szCs w:val="22"/>
        </w:rPr>
        <w:t xml:space="preserve">shall fall any damaged tree not meeting utilization standards set forth in </w:t>
      </w:r>
      <w:r w:rsidRPr="002D59E1">
        <w:rPr>
          <w:sz w:val="22"/>
          <w:szCs w:val="22"/>
        </w:rPr>
        <w:t>Appendix B</w:t>
      </w:r>
      <w:r w:rsidR="00DF2110" w:rsidRPr="002D59E1">
        <w:rPr>
          <w:sz w:val="22"/>
          <w:szCs w:val="22"/>
        </w:rPr>
        <w:t>, Division A</w:t>
      </w:r>
      <w:r w:rsidRPr="00971D86">
        <w:rPr>
          <w:sz w:val="22"/>
          <w:szCs w:val="22"/>
        </w:rPr>
        <w:t xml:space="preserve">.  A damaged tree is one that is larger than </w:t>
      </w:r>
      <w:r w:rsidRPr="00971D86">
        <w:rPr>
          <w:b/>
          <w:sz w:val="22"/>
          <w:szCs w:val="22"/>
          <w:u w:val="single"/>
        </w:rPr>
        <w:t>2</w:t>
      </w:r>
      <w:r w:rsidRPr="00971D86">
        <w:rPr>
          <w:sz w:val="22"/>
          <w:szCs w:val="22"/>
        </w:rPr>
        <w:t xml:space="preserve"> feet in height, and has the top knocked out, is leaning more than 10 degrees, has less than one half of its original limbs, or has approximately 50% of bark removed from the circumference of the </w:t>
      </w:r>
      <w:proofErr w:type="spellStart"/>
      <w:r w:rsidRPr="00971D86">
        <w:rPr>
          <w:sz w:val="22"/>
          <w:szCs w:val="22"/>
        </w:rPr>
        <w:t>bole</w:t>
      </w:r>
      <w:proofErr w:type="spellEnd"/>
      <w:r w:rsidRPr="00971D86">
        <w:rPr>
          <w:sz w:val="22"/>
          <w:szCs w:val="22"/>
        </w:rPr>
        <w:t>.</w:t>
      </w:r>
    </w:p>
    <w:p w:rsidR="00971D86" w:rsidRDefault="00971D86" w:rsidP="0062431D">
      <w:pPr>
        <w:spacing w:line="276" w:lineRule="auto"/>
        <w:jc w:val="both"/>
        <w:rPr>
          <w:sz w:val="22"/>
          <w:szCs w:val="22"/>
        </w:rPr>
      </w:pPr>
      <w:r w:rsidRPr="00971D86">
        <w:rPr>
          <w:sz w:val="22"/>
          <w:szCs w:val="22"/>
        </w:rPr>
        <w:t xml:space="preserve">Trees over </w:t>
      </w:r>
      <w:r w:rsidRPr="00971D86">
        <w:rPr>
          <w:b/>
          <w:sz w:val="22"/>
          <w:szCs w:val="22"/>
          <w:u w:val="single"/>
        </w:rPr>
        <w:t>2</w:t>
      </w:r>
      <w:r w:rsidRPr="00971D86">
        <w:rPr>
          <w:sz w:val="22"/>
          <w:szCs w:val="22"/>
        </w:rPr>
        <w:t xml:space="preserve"> feet or more in height after being pulled over in the felling or yarding/skidding operation shall be severed from the stump.</w:t>
      </w:r>
    </w:p>
    <w:p w:rsidR="0062431D" w:rsidRPr="00971D86" w:rsidRDefault="0062431D" w:rsidP="0062431D">
      <w:pPr>
        <w:spacing w:line="276" w:lineRule="auto"/>
        <w:jc w:val="both"/>
        <w:rPr>
          <w:rFonts w:eastAsiaTheme="minorEastAsia"/>
          <w:sz w:val="22"/>
          <w:szCs w:val="22"/>
        </w:rPr>
      </w:pPr>
    </w:p>
    <w:p w:rsidR="009051DE" w:rsidRDefault="009051DE" w:rsidP="00832FC6">
      <w:pPr>
        <w:spacing w:line="276" w:lineRule="auto"/>
        <w:jc w:val="both"/>
        <w:rPr>
          <w:rFonts w:eastAsiaTheme="minorEastAsia"/>
          <w:sz w:val="22"/>
          <w:szCs w:val="22"/>
        </w:rPr>
      </w:pPr>
    </w:p>
    <w:p w:rsidR="00BA5BDC" w:rsidRPr="00C71D5E" w:rsidRDefault="002D59E1" w:rsidP="00832FC6">
      <w:pPr>
        <w:pStyle w:val="Heading3"/>
        <w:spacing w:line="276" w:lineRule="auto"/>
        <w:rPr>
          <w:color w:val="FF0000"/>
        </w:rPr>
      </w:pPr>
      <w:bookmarkStart w:id="95" w:name="_Toc16155414"/>
      <w:r w:rsidRPr="002D59E1">
        <w:t>H.24</w:t>
      </w:r>
      <w:r w:rsidR="00BA5BDC" w:rsidRPr="00C71D5E">
        <w:rPr>
          <w:color w:val="FF0000"/>
        </w:rPr>
        <w:tab/>
      </w:r>
      <w:r w:rsidR="00BA5BDC" w:rsidRPr="006C1F70">
        <w:rPr>
          <w:color w:val="FF0000"/>
        </w:rPr>
        <w:t>LIMITATIONS ON NUMBER OF UNITS OPEN AT ANY ONE TIME</w:t>
      </w:r>
      <w:r w:rsidR="00BA5BDC" w:rsidRPr="00C71D5E">
        <w:rPr>
          <w:rFonts w:ascii="Times New Roman" w:hAnsi="Times New Roman"/>
          <w:b w:val="0"/>
          <w:caps w:val="0"/>
          <w:sz w:val="22"/>
          <w:u w:val="none"/>
        </w:rPr>
        <w:t xml:space="preserve"> </w:t>
      </w:r>
      <w:r w:rsidR="00BA5BDC" w:rsidRPr="00C71D5E">
        <w:rPr>
          <w:rFonts w:ascii="Times New Roman" w:hAnsi="Times New Roman"/>
          <w:b w:val="0"/>
          <w:caps w:val="0"/>
          <w:color w:val="FF0000"/>
          <w:u w:val="none"/>
        </w:rPr>
        <w:t xml:space="preserve">*** </w:t>
      </w:r>
      <w:r w:rsidR="0078757F" w:rsidRPr="00C71D5E">
        <w:rPr>
          <w:rFonts w:ascii="Times New Roman" w:hAnsi="Times New Roman"/>
          <w:caps w:val="0"/>
          <w:color w:val="FF0000"/>
          <w:u w:val="none"/>
        </w:rPr>
        <w:t>or</w:t>
      </w:r>
      <w:r w:rsidR="00BA5BDC" w:rsidRPr="00C71D5E">
        <w:rPr>
          <w:rFonts w:ascii="Times New Roman" w:hAnsi="Times New Roman"/>
          <w:caps w:val="0"/>
          <w:color w:val="FF0000"/>
          <w:u w:val="none"/>
        </w:rPr>
        <w:t xml:space="preserve"> </w:t>
      </w:r>
      <w:r w:rsidR="00BA5BDC" w:rsidRPr="00C71D5E">
        <w:rPr>
          <w:rFonts w:ascii="Times New Roman" w:hAnsi="Times New Roman"/>
          <w:b w:val="0"/>
          <w:caps w:val="0"/>
          <w:color w:val="FF0000"/>
          <w:u w:val="none"/>
        </w:rPr>
        <w:t>***</w:t>
      </w:r>
      <w:r w:rsidR="00BA5BDC" w:rsidRPr="00C71D5E">
        <w:rPr>
          <w:rFonts w:ascii="Times New Roman" w:hAnsi="Times New Roman"/>
          <w:b w:val="0"/>
          <w:caps w:val="0"/>
          <w:sz w:val="22"/>
          <w:u w:val="none"/>
        </w:rPr>
        <w:t xml:space="preserve"> </w:t>
      </w:r>
      <w:r w:rsidR="00BA5BDC" w:rsidRPr="009C3381">
        <w:rPr>
          <w:rFonts w:ascii="Times New Roman" w:hAnsi="Times New Roman"/>
          <w:b w:val="0"/>
          <w:caps w:val="0"/>
          <w:sz w:val="20"/>
          <w:u w:val="none"/>
        </w:rPr>
        <w:t>[Reserved]</w:t>
      </w:r>
      <w:bookmarkEnd w:id="95"/>
    </w:p>
    <w:p w:rsidR="007E42C8" w:rsidRPr="00DF2110" w:rsidRDefault="007E42C8" w:rsidP="00832FC6">
      <w:pPr>
        <w:spacing w:after="60" w:line="276" w:lineRule="auto"/>
        <w:jc w:val="both"/>
        <w:rPr>
          <w:sz w:val="22"/>
        </w:rPr>
      </w:pPr>
      <w:r w:rsidRPr="00136DA3">
        <w:rPr>
          <w:sz w:val="22"/>
        </w:rPr>
        <w:t>The Contractor shall not be allowed to have more th</w:t>
      </w:r>
      <w:r w:rsidRPr="00DF2110">
        <w:rPr>
          <w:sz w:val="22"/>
        </w:rPr>
        <w:t xml:space="preserve">an </w:t>
      </w:r>
      <w:r w:rsidRPr="00DF2110">
        <w:rPr>
          <w:sz w:val="22"/>
          <w:highlight w:val="yellow"/>
          <w:u w:val="single"/>
        </w:rPr>
        <w:fldChar w:fldCharType="begin">
          <w:ffData>
            <w:name w:val="Text75"/>
            <w:enabled/>
            <w:calcOnExit w:val="0"/>
            <w:textInput/>
          </w:ffData>
        </w:fldChar>
      </w:r>
      <w:r w:rsidRPr="00DF2110">
        <w:rPr>
          <w:sz w:val="22"/>
          <w:highlight w:val="yellow"/>
          <w:u w:val="single"/>
        </w:rPr>
        <w:instrText xml:space="preserve"> FORMTEXT </w:instrText>
      </w:r>
      <w:r w:rsidRPr="00DF2110">
        <w:rPr>
          <w:sz w:val="22"/>
          <w:highlight w:val="yellow"/>
          <w:u w:val="single"/>
        </w:rPr>
      </w:r>
      <w:r w:rsidRPr="00DF2110">
        <w:rPr>
          <w:sz w:val="22"/>
          <w:highlight w:val="yellow"/>
          <w:u w:val="single"/>
        </w:rPr>
        <w:fldChar w:fldCharType="separate"/>
      </w:r>
      <w:r w:rsidRPr="00DF2110">
        <w:rPr>
          <w:sz w:val="22"/>
          <w:highlight w:val="yellow"/>
          <w:u w:val="single"/>
        </w:rPr>
        <w:t> </w:t>
      </w:r>
      <w:r w:rsidRPr="00DF2110">
        <w:rPr>
          <w:sz w:val="22"/>
          <w:highlight w:val="yellow"/>
          <w:u w:val="single"/>
        </w:rPr>
        <w:t> </w:t>
      </w:r>
      <w:r w:rsidRPr="00DF2110">
        <w:rPr>
          <w:sz w:val="22"/>
          <w:highlight w:val="yellow"/>
          <w:u w:val="single"/>
        </w:rPr>
        <w:t> </w:t>
      </w:r>
      <w:r w:rsidRPr="00DF2110">
        <w:rPr>
          <w:sz w:val="22"/>
          <w:highlight w:val="yellow"/>
          <w:u w:val="single"/>
        </w:rPr>
        <w:t> </w:t>
      </w:r>
      <w:r w:rsidRPr="00DF2110">
        <w:rPr>
          <w:sz w:val="22"/>
          <w:highlight w:val="yellow"/>
          <w:u w:val="single"/>
        </w:rPr>
        <w:t> </w:t>
      </w:r>
      <w:r w:rsidRPr="00DF2110">
        <w:rPr>
          <w:sz w:val="22"/>
          <w:highlight w:val="yellow"/>
          <w:u w:val="single"/>
        </w:rPr>
        <w:fldChar w:fldCharType="end"/>
      </w:r>
      <w:r w:rsidR="004C0085">
        <w:rPr>
          <w:sz w:val="22"/>
        </w:rPr>
        <w:t xml:space="preserve"> </w:t>
      </w:r>
      <w:r w:rsidRPr="00DF2110">
        <w:rPr>
          <w:sz w:val="22"/>
        </w:rPr>
        <w:t>work units (i.e. service and timber, service only, timber only) open at any given time unless the CO determines it is in the best interest of the Government</w:t>
      </w:r>
      <w:r w:rsidR="003D33CA">
        <w:rPr>
          <w:sz w:val="22"/>
        </w:rPr>
        <w:t xml:space="preserve">. </w:t>
      </w:r>
      <w:r w:rsidR="004A4A03" w:rsidRPr="00DF2110">
        <w:rPr>
          <w:sz w:val="22"/>
        </w:rPr>
        <w:t xml:space="preserve"> A</w:t>
      </w:r>
      <w:r w:rsidRPr="00DF2110">
        <w:rPr>
          <w:sz w:val="22"/>
        </w:rPr>
        <w:t xml:space="preserve"> Unit is considered to be open if the Contractor has commenced operations in it but has not completed all the required work.  In order for the work to be considered complete, it must be accepted by the Government.</w:t>
      </w:r>
    </w:p>
    <w:p w:rsidR="008B21C3" w:rsidRPr="00DF2110" w:rsidRDefault="008B21C3" w:rsidP="00832FC6">
      <w:pPr>
        <w:spacing w:line="276" w:lineRule="auto"/>
        <w:jc w:val="both"/>
        <w:rPr>
          <w:sz w:val="22"/>
        </w:rPr>
      </w:pPr>
      <w:r w:rsidRPr="00DF2110">
        <w:rPr>
          <w:color w:val="FF0000"/>
          <w:sz w:val="22"/>
        </w:rPr>
        <w:t xml:space="preserve">Specific requirements of </w:t>
      </w:r>
      <w:r w:rsidR="006206BA" w:rsidRPr="00DF2110">
        <w:rPr>
          <w:color w:val="FF0000"/>
          <w:sz w:val="22"/>
        </w:rPr>
        <w:t>Limitations on Number of Units Open at Any One Time</w:t>
      </w:r>
      <w:r w:rsidRPr="00DF2110">
        <w:rPr>
          <w:color w:val="FF0000"/>
          <w:sz w:val="22"/>
        </w:rPr>
        <w:t xml:space="preserve"> will be included in individual Task Orders if applicable.</w:t>
      </w:r>
    </w:p>
    <w:p w:rsidR="00BA5BDC" w:rsidRPr="00DF2110" w:rsidRDefault="00BA5BDC" w:rsidP="00832FC6">
      <w:pPr>
        <w:spacing w:line="276" w:lineRule="auto"/>
        <w:jc w:val="both"/>
        <w:rPr>
          <w:b/>
          <w:color w:val="FF0000"/>
          <w:sz w:val="22"/>
          <w:szCs w:val="22"/>
          <w:u w:val="single"/>
        </w:rPr>
      </w:pPr>
    </w:p>
    <w:p w:rsidR="00453522" w:rsidRPr="00123E2D" w:rsidRDefault="00453522" w:rsidP="00832FC6">
      <w:pPr>
        <w:spacing w:line="276" w:lineRule="auto"/>
        <w:jc w:val="both"/>
        <w:rPr>
          <w:b/>
          <w:color w:val="FF0000"/>
          <w:sz w:val="22"/>
          <w:szCs w:val="22"/>
          <w:highlight w:val="lightGray"/>
        </w:rPr>
      </w:pPr>
      <w:r w:rsidRPr="00123E2D">
        <w:rPr>
          <w:b/>
          <w:color w:val="FF0000"/>
          <w:sz w:val="22"/>
          <w:szCs w:val="22"/>
          <w:highlight w:val="lightGray"/>
        </w:rPr>
        <w:t>*** OVER $150K ***</w:t>
      </w:r>
    </w:p>
    <w:p w:rsidR="00453522" w:rsidRPr="00C17CC2" w:rsidRDefault="00453522" w:rsidP="00832FC6">
      <w:pPr>
        <w:pStyle w:val="Heading3"/>
        <w:spacing w:line="276" w:lineRule="auto"/>
      </w:pPr>
      <w:bookmarkStart w:id="96" w:name="_Toc16155415"/>
      <w:r w:rsidRPr="002D59E1">
        <w:t>H.</w:t>
      </w:r>
      <w:r w:rsidR="002D59E1">
        <w:t>25</w:t>
      </w:r>
      <w:r w:rsidRPr="002D59E1">
        <w:rPr>
          <w:color w:val="FF0000"/>
        </w:rPr>
        <w:tab/>
      </w:r>
      <w:r w:rsidRPr="00D341F8">
        <w:rPr>
          <w:color w:val="FF0000"/>
        </w:rPr>
        <w:t>CONTRACTOR PERFORMANCE ASSESSMENT REPORTING SYSTEM</w:t>
      </w:r>
      <w:r w:rsidRPr="00D341F8">
        <w:rPr>
          <w:rFonts w:ascii="Times New Roman" w:hAnsi="Times New Roman"/>
          <w:b w:val="0"/>
          <w:caps w:val="0"/>
          <w:color w:val="FF0000"/>
          <w:sz w:val="22"/>
          <w:u w:val="none"/>
        </w:rPr>
        <w:t xml:space="preserve"> </w:t>
      </w:r>
      <w:r w:rsidR="00FF5583" w:rsidRPr="00FF5583">
        <w:rPr>
          <w:rFonts w:ascii="Times New Roman" w:hAnsi="Times New Roman"/>
          <w:b w:val="0"/>
          <w:caps w:val="0"/>
          <w:color w:val="FF0000"/>
          <w:sz w:val="22"/>
          <w:u w:val="none"/>
        </w:rPr>
        <w:t xml:space="preserve">*** </w:t>
      </w:r>
      <w:r w:rsidR="00FF5583" w:rsidRPr="00FF5583">
        <w:rPr>
          <w:rFonts w:ascii="Times New Roman" w:hAnsi="Times New Roman"/>
          <w:caps w:val="0"/>
          <w:color w:val="FF0000"/>
          <w:sz w:val="22"/>
          <w:u w:val="none"/>
        </w:rPr>
        <w:t>or</w:t>
      </w:r>
      <w:r w:rsidR="00FF5583" w:rsidRPr="00FF5583">
        <w:rPr>
          <w:rFonts w:ascii="Times New Roman" w:hAnsi="Times New Roman"/>
          <w:b w:val="0"/>
          <w:caps w:val="0"/>
          <w:color w:val="FF0000"/>
          <w:sz w:val="22"/>
          <w:u w:val="none"/>
        </w:rPr>
        <w:t xml:space="preserve"> ***</w:t>
      </w:r>
      <w:r w:rsidR="00FF5583" w:rsidRPr="00FF5583">
        <w:rPr>
          <w:rFonts w:ascii="Times New Roman" w:hAnsi="Times New Roman"/>
          <w:b w:val="0"/>
          <w:caps w:val="0"/>
          <w:sz w:val="22"/>
          <w:u w:val="none"/>
        </w:rPr>
        <w:t xml:space="preserve"> </w:t>
      </w:r>
      <w:r w:rsidR="00FF5583" w:rsidRPr="009C3381">
        <w:rPr>
          <w:rFonts w:ascii="Times New Roman" w:hAnsi="Times New Roman"/>
          <w:b w:val="0"/>
          <w:caps w:val="0"/>
          <w:sz w:val="20"/>
          <w:u w:val="none"/>
        </w:rPr>
        <w:t>[Reserved]</w:t>
      </w:r>
      <w:bookmarkEnd w:id="96"/>
    </w:p>
    <w:p w:rsidR="00453522" w:rsidRPr="00B16778" w:rsidRDefault="00453522" w:rsidP="00832FC6">
      <w:pPr>
        <w:spacing w:line="276" w:lineRule="auto"/>
        <w:jc w:val="both"/>
        <w:rPr>
          <w:color w:val="FF0000"/>
          <w:sz w:val="22"/>
          <w:szCs w:val="22"/>
        </w:rPr>
      </w:pPr>
      <w:r w:rsidRPr="00B16778">
        <w:rPr>
          <w:color w:val="FF0000"/>
          <w:sz w:val="22"/>
          <w:szCs w:val="22"/>
        </w:rPr>
        <w:t xml:space="preserve"> (Reference FAR 42.15; AGAR 442.15</w:t>
      </w:r>
      <w:r w:rsidR="00993029">
        <w:rPr>
          <w:color w:val="FF0000"/>
          <w:sz w:val="22"/>
          <w:szCs w:val="22"/>
        </w:rPr>
        <w:t xml:space="preserve"> </w:t>
      </w:r>
      <w:r w:rsidRPr="00B16778">
        <w:rPr>
          <w:color w:val="FF0000"/>
          <w:sz w:val="22"/>
          <w:szCs w:val="22"/>
        </w:rPr>
        <w:t xml:space="preserve">&amp; AGAR Advisory 96) </w:t>
      </w:r>
    </w:p>
    <w:p w:rsidR="00453522" w:rsidRPr="00123E2D" w:rsidRDefault="00453522" w:rsidP="00832FC6">
      <w:pPr>
        <w:pStyle w:val="ListParagraph"/>
        <w:numPr>
          <w:ilvl w:val="0"/>
          <w:numId w:val="13"/>
        </w:numPr>
        <w:spacing w:after="60"/>
        <w:ind w:left="648"/>
        <w:contextualSpacing w:val="0"/>
        <w:jc w:val="both"/>
        <w:rPr>
          <w:color w:val="FF0000"/>
        </w:rPr>
      </w:pPr>
      <w:r w:rsidRPr="00123E2D">
        <w:rPr>
          <w:color w:val="FF0000"/>
        </w:rPr>
        <w:t>General.  This contract is subject to Federa</w:t>
      </w:r>
      <w:r w:rsidR="00D25628">
        <w:rPr>
          <w:color w:val="FF0000"/>
        </w:rPr>
        <w:t>l Acquisition Regulations (FAR)</w:t>
      </w:r>
      <w:r w:rsidRPr="00123E2D">
        <w:rPr>
          <w:color w:val="FF0000"/>
        </w:rPr>
        <w:t xml:space="preserve"> </w:t>
      </w:r>
      <w:r w:rsidR="00D25628">
        <w:rPr>
          <w:color w:val="FF0000"/>
        </w:rPr>
        <w:t xml:space="preserve">and </w:t>
      </w:r>
      <w:r w:rsidRPr="00123E2D">
        <w:rPr>
          <w:color w:val="FF0000"/>
        </w:rPr>
        <w:t>Agriculture Acquisition Regulations (AGAR) that require past performance evaluations to be completed and entered into the Contractor Performance Assessment Reporting System (CPARS).</w:t>
      </w:r>
    </w:p>
    <w:p w:rsidR="00453522" w:rsidRPr="00123E2D" w:rsidRDefault="00453522" w:rsidP="00832FC6">
      <w:pPr>
        <w:pStyle w:val="ListParagraph"/>
        <w:numPr>
          <w:ilvl w:val="0"/>
          <w:numId w:val="13"/>
        </w:numPr>
        <w:spacing w:after="60"/>
        <w:ind w:left="648"/>
        <w:contextualSpacing w:val="0"/>
        <w:jc w:val="both"/>
        <w:rPr>
          <w:color w:val="FF0000"/>
        </w:rPr>
      </w:pPr>
      <w:r w:rsidRPr="00123E2D">
        <w:rPr>
          <w:color w:val="FF0000"/>
        </w:rPr>
        <w:t>Contact Information.  At the Pre</w:t>
      </w:r>
      <w:r w:rsidR="00056118">
        <w:rPr>
          <w:color w:val="FF0000"/>
        </w:rPr>
        <w:t>-W</w:t>
      </w:r>
      <w:r w:rsidRPr="00123E2D">
        <w:rPr>
          <w:color w:val="FF0000"/>
        </w:rPr>
        <w:t>ork Meeting, the name and email address of the Contractor</w:t>
      </w:r>
      <w:r w:rsidR="00056118">
        <w:rPr>
          <w:color w:val="FF0000"/>
        </w:rPr>
        <w:t>’s CPARS/Past Performance</w:t>
      </w:r>
      <w:r w:rsidRPr="00123E2D">
        <w:rPr>
          <w:color w:val="FF0000"/>
        </w:rPr>
        <w:t xml:space="preserve"> Representative will be required.</w:t>
      </w:r>
    </w:p>
    <w:p w:rsidR="00453522" w:rsidRPr="00123E2D" w:rsidRDefault="00453522" w:rsidP="0062431D">
      <w:pPr>
        <w:pStyle w:val="ListParagraph"/>
        <w:numPr>
          <w:ilvl w:val="0"/>
          <w:numId w:val="13"/>
        </w:numPr>
        <w:spacing w:after="0"/>
        <w:ind w:left="648"/>
        <w:contextualSpacing w:val="0"/>
        <w:jc w:val="both"/>
        <w:rPr>
          <w:color w:val="FF0000"/>
        </w:rPr>
      </w:pPr>
      <w:r w:rsidRPr="00123E2D">
        <w:rPr>
          <w:color w:val="FF0000"/>
        </w:rPr>
        <w:lastRenderedPageBreak/>
        <w:t>Assessment.  Upon completion of the work associated with the Contract/Task/Delivery Orders (final), or at the end of the year mark</w:t>
      </w:r>
      <w:r w:rsidR="0074475A">
        <w:rPr>
          <w:color w:val="FF0000"/>
        </w:rPr>
        <w:t>(s) if the contract exceeds one-</w:t>
      </w:r>
      <w:r w:rsidRPr="00123E2D">
        <w:rPr>
          <w:color w:val="FF0000"/>
        </w:rPr>
        <w:t>year (interim), an evaluation will be initiated by the CO in the CPARS system and the Contractor Representative will receive an auto-email from CPARS with instructions for completion of the evaluation.</w:t>
      </w:r>
    </w:p>
    <w:p w:rsidR="00453522" w:rsidRPr="00123E2D" w:rsidRDefault="00453522" w:rsidP="00832FC6">
      <w:pPr>
        <w:spacing w:line="276" w:lineRule="auto"/>
        <w:jc w:val="both"/>
        <w:rPr>
          <w:rFonts w:eastAsiaTheme="minorEastAsia"/>
          <w:color w:val="FF0000"/>
          <w:sz w:val="22"/>
          <w:szCs w:val="22"/>
        </w:rPr>
      </w:pPr>
      <w:r w:rsidRPr="00123E2D">
        <w:rPr>
          <w:color w:val="FF0000"/>
          <w:sz w:val="22"/>
          <w:szCs w:val="22"/>
        </w:rPr>
        <w:t xml:space="preserve">Contractors are encouraged to take training and register in this program.  Information can be found at: </w:t>
      </w:r>
      <w:r w:rsidRPr="00123E2D">
        <w:rPr>
          <w:rFonts w:eastAsiaTheme="minorEastAsia"/>
          <w:color w:val="FF0000"/>
          <w:sz w:val="22"/>
          <w:szCs w:val="22"/>
        </w:rPr>
        <w:t>Contractor Overview (1.5 hours)</w:t>
      </w:r>
      <w:r w:rsidRPr="00123E2D">
        <w:rPr>
          <w:rFonts w:eastAsiaTheme="minorEastAsia"/>
          <w:sz w:val="22"/>
          <w:szCs w:val="22"/>
        </w:rPr>
        <w:t xml:space="preserve">. </w:t>
      </w:r>
      <w:hyperlink r:id="rId50" w:history="1">
        <w:r w:rsidRPr="00123E2D">
          <w:rPr>
            <w:rStyle w:val="Hyperlink"/>
            <w:rFonts w:eastAsiaTheme="minorEastAsia"/>
            <w:sz w:val="22"/>
            <w:szCs w:val="22"/>
          </w:rPr>
          <w:t>View Schedule</w:t>
        </w:r>
      </w:hyperlink>
      <w:r w:rsidR="00056118">
        <w:rPr>
          <w:rStyle w:val="Hyperlink"/>
          <w:rFonts w:eastAsiaTheme="minorEastAsia"/>
          <w:sz w:val="22"/>
          <w:szCs w:val="22"/>
          <w:u w:val="none"/>
        </w:rPr>
        <w:t xml:space="preserve"> </w:t>
      </w:r>
      <w:r w:rsidR="00056118">
        <w:rPr>
          <w:rFonts w:eastAsiaTheme="minorEastAsia"/>
          <w:color w:val="FF0000"/>
          <w:sz w:val="22"/>
          <w:szCs w:val="22"/>
        </w:rPr>
        <w:t>—</w:t>
      </w:r>
      <w:r w:rsidRPr="00123E2D">
        <w:rPr>
          <w:rFonts w:eastAsiaTheme="minorEastAsia"/>
          <w:color w:val="FF0000"/>
          <w:sz w:val="22"/>
          <w:szCs w:val="22"/>
        </w:rPr>
        <w:t xml:space="preserve">This training will give the student an understanding of the Contractor Representative and Contractor Corporate Senior Management levels of access, the policies and regulations governing ACASS/CCASS and CPARS, and the electronic workflow with </w:t>
      </w:r>
      <w:proofErr w:type="gramStart"/>
      <w:r w:rsidRPr="00123E2D">
        <w:rPr>
          <w:rFonts w:eastAsiaTheme="minorEastAsia"/>
          <w:color w:val="FF0000"/>
          <w:sz w:val="22"/>
          <w:szCs w:val="22"/>
        </w:rPr>
        <w:t>particular attention</w:t>
      </w:r>
      <w:proofErr w:type="gramEnd"/>
      <w:r w:rsidRPr="00123E2D">
        <w:rPr>
          <w:rFonts w:eastAsiaTheme="minorEastAsia"/>
          <w:color w:val="FF0000"/>
          <w:sz w:val="22"/>
          <w:szCs w:val="22"/>
        </w:rPr>
        <w:t xml:space="preserve"> to the Contractor comment function.</w:t>
      </w:r>
    </w:p>
    <w:p w:rsidR="00453522" w:rsidRPr="00123E2D" w:rsidRDefault="00453522" w:rsidP="00832FC6">
      <w:pPr>
        <w:spacing w:line="276" w:lineRule="auto"/>
        <w:jc w:val="both"/>
        <w:rPr>
          <w:rFonts w:eastAsiaTheme="minorEastAsia"/>
          <w:color w:val="FF0000"/>
          <w:sz w:val="22"/>
          <w:szCs w:val="22"/>
        </w:rPr>
      </w:pPr>
      <w:r w:rsidRPr="00123E2D">
        <w:rPr>
          <w:rFonts w:eastAsiaTheme="minorEastAsia"/>
          <w:color w:val="FF0000"/>
          <w:sz w:val="22"/>
          <w:szCs w:val="22"/>
        </w:rPr>
        <w:t>Target Audience: This session is specifically targeted to Contractor users who provide Past Performance Evaluation comments or who manage the ACASS/CCASS and CPARS process for their company.</w:t>
      </w:r>
    </w:p>
    <w:p w:rsidR="00453522" w:rsidRPr="00123E2D" w:rsidRDefault="00453522" w:rsidP="00832FC6">
      <w:pPr>
        <w:spacing w:line="276" w:lineRule="auto"/>
        <w:jc w:val="both"/>
        <w:rPr>
          <w:rFonts w:eastAsiaTheme="minorEastAsia"/>
          <w:sz w:val="22"/>
          <w:szCs w:val="22"/>
        </w:rPr>
      </w:pPr>
      <w:r w:rsidRPr="00C15BDA">
        <w:rPr>
          <w:rFonts w:eastAsiaTheme="minorEastAsia"/>
          <w:color w:val="FF0000"/>
          <w:sz w:val="22"/>
          <w:szCs w:val="22"/>
        </w:rPr>
        <w:t>Online course:</w:t>
      </w:r>
      <w:r w:rsidRPr="00123E2D">
        <w:rPr>
          <w:rFonts w:eastAsiaTheme="minorEastAsia"/>
          <w:sz w:val="22"/>
          <w:szCs w:val="22"/>
        </w:rPr>
        <w:t xml:space="preserve"> </w:t>
      </w:r>
      <w:hyperlink r:id="rId51" w:history="1">
        <w:r w:rsidRPr="00123E2D">
          <w:rPr>
            <w:rStyle w:val="Hyperlink"/>
            <w:rFonts w:eastAsiaTheme="minorEastAsia"/>
            <w:sz w:val="22"/>
            <w:szCs w:val="22"/>
          </w:rPr>
          <w:t>Contractor Performance Assessment Reporting System</w:t>
        </w:r>
      </w:hyperlink>
      <w:r w:rsidRPr="00123E2D">
        <w:rPr>
          <w:rFonts w:eastAsiaTheme="minorEastAsia"/>
          <w:sz w:val="22"/>
          <w:szCs w:val="22"/>
        </w:rPr>
        <w:t xml:space="preserve"> </w:t>
      </w:r>
    </w:p>
    <w:p w:rsidR="00453522" w:rsidRPr="00903189" w:rsidRDefault="00453522" w:rsidP="00832FC6">
      <w:pPr>
        <w:spacing w:line="276" w:lineRule="auto"/>
        <w:jc w:val="both"/>
        <w:rPr>
          <w:rFonts w:eastAsiaTheme="minorEastAsia"/>
          <w:highlight w:val="lightGray"/>
        </w:rPr>
      </w:pPr>
    </w:p>
    <w:p w:rsidR="00E83B64" w:rsidRPr="004B6164" w:rsidRDefault="00C06530" w:rsidP="00832FC6">
      <w:pPr>
        <w:pStyle w:val="Heading3"/>
        <w:spacing w:after="120" w:line="276" w:lineRule="auto"/>
      </w:pPr>
      <w:bookmarkStart w:id="97" w:name="_Toc16155416"/>
      <w:r w:rsidRPr="002D59E1">
        <w:rPr>
          <w:rFonts w:eastAsiaTheme="minorEastAsia"/>
        </w:rPr>
        <w:t>H.</w:t>
      </w:r>
      <w:r w:rsidR="002D59E1" w:rsidRPr="002D59E1">
        <w:rPr>
          <w:rFonts w:eastAsiaTheme="minorEastAsia"/>
        </w:rPr>
        <w:t>26</w:t>
      </w:r>
      <w:r w:rsidR="000C13EE" w:rsidRPr="00D341F8">
        <w:rPr>
          <w:rFonts w:eastAsiaTheme="minorEastAsia"/>
          <w:color w:val="FF0000"/>
        </w:rPr>
        <w:tab/>
        <w:t>TASK ORDERS</w:t>
      </w:r>
      <w:r w:rsidR="00E043EF" w:rsidRPr="00D341F8">
        <w:rPr>
          <w:rFonts w:ascii="Times New Roman" w:hAnsi="Times New Roman"/>
          <w:b w:val="0"/>
          <w:caps w:val="0"/>
          <w:color w:val="FF0000"/>
          <w:sz w:val="22"/>
          <w:u w:val="none"/>
        </w:rPr>
        <w:t xml:space="preserve"> </w:t>
      </w:r>
      <w:r w:rsidR="00E043EF" w:rsidRPr="00D341F8">
        <w:rPr>
          <w:rFonts w:ascii="Times New Roman" w:hAnsi="Times New Roman"/>
          <w:b w:val="0"/>
          <w:caps w:val="0"/>
          <w:color w:val="FF0000"/>
          <w:u w:val="none"/>
        </w:rPr>
        <w:t>*</w:t>
      </w:r>
      <w:r w:rsidR="00E043EF" w:rsidRPr="001E3AAD">
        <w:rPr>
          <w:rFonts w:ascii="Times New Roman" w:hAnsi="Times New Roman"/>
          <w:b w:val="0"/>
          <w:caps w:val="0"/>
          <w:color w:val="FF0000"/>
          <w:u w:val="none"/>
        </w:rPr>
        <w:t>**</w:t>
      </w:r>
      <w:r w:rsidR="004B6164" w:rsidRPr="001E3AAD">
        <w:rPr>
          <w:rFonts w:ascii="Times New Roman" w:hAnsi="Times New Roman"/>
          <w:b w:val="0"/>
          <w:caps w:val="0"/>
          <w:color w:val="FF0000"/>
          <w:u w:val="none"/>
        </w:rPr>
        <w:t xml:space="preserve"> </w:t>
      </w:r>
      <w:r w:rsidR="00E043EF" w:rsidRPr="001E3AAD">
        <w:rPr>
          <w:rFonts w:ascii="Times New Roman" w:hAnsi="Times New Roman"/>
          <w:caps w:val="0"/>
          <w:color w:val="FF0000"/>
          <w:u w:val="none"/>
        </w:rPr>
        <w:t>or</w:t>
      </w:r>
      <w:r w:rsidR="004B6164" w:rsidRPr="001E3AAD">
        <w:rPr>
          <w:rFonts w:ascii="Times New Roman" w:hAnsi="Times New Roman"/>
          <w:caps w:val="0"/>
          <w:color w:val="FF0000"/>
          <w:u w:val="none"/>
        </w:rPr>
        <w:t xml:space="preserve"> </w:t>
      </w:r>
      <w:r w:rsidR="00E043EF" w:rsidRPr="001E3AAD">
        <w:rPr>
          <w:rFonts w:ascii="Times New Roman" w:hAnsi="Times New Roman"/>
          <w:b w:val="0"/>
          <w:caps w:val="0"/>
          <w:color w:val="FF0000"/>
          <w:u w:val="none"/>
        </w:rPr>
        <w:t>***</w:t>
      </w:r>
      <w:r w:rsidR="00E043EF" w:rsidRPr="001E3AAD">
        <w:rPr>
          <w:rFonts w:ascii="Times New Roman" w:hAnsi="Times New Roman"/>
          <w:b w:val="0"/>
          <w:caps w:val="0"/>
          <w:sz w:val="22"/>
          <w:u w:val="none"/>
        </w:rPr>
        <w:t xml:space="preserve"> </w:t>
      </w:r>
      <w:r w:rsidR="00E043EF" w:rsidRPr="009C3381">
        <w:rPr>
          <w:rFonts w:ascii="Times New Roman" w:hAnsi="Times New Roman"/>
          <w:b w:val="0"/>
          <w:caps w:val="0"/>
          <w:sz w:val="20"/>
          <w:u w:val="none"/>
        </w:rPr>
        <w:t>[Reserved]</w:t>
      </w:r>
      <w:bookmarkEnd w:id="97"/>
    </w:p>
    <w:p w:rsidR="00F03517" w:rsidRDefault="00E83B64" w:rsidP="00832FC6">
      <w:pPr>
        <w:spacing w:line="276" w:lineRule="auto"/>
        <w:ind w:left="288"/>
        <w:jc w:val="both"/>
        <w:rPr>
          <w:rFonts w:eastAsiaTheme="minorEastAsia"/>
          <w:b/>
          <w:color w:val="FF0000"/>
          <w:highlight w:val="lightGray"/>
          <w:u w:val="single"/>
        </w:rPr>
      </w:pPr>
      <w:r w:rsidRPr="002D59E1">
        <w:rPr>
          <w:rFonts w:eastAsiaTheme="minorEastAsia"/>
          <w:b/>
          <w:color w:val="FF0000"/>
          <w:u w:val="single"/>
        </w:rPr>
        <w:t>H</w:t>
      </w:r>
      <w:r w:rsidR="002D59E1" w:rsidRPr="002D59E1">
        <w:rPr>
          <w:rFonts w:eastAsiaTheme="minorEastAsia"/>
          <w:b/>
          <w:color w:val="FF0000"/>
          <w:u w:val="single"/>
        </w:rPr>
        <w:t>.26</w:t>
      </w:r>
      <w:r w:rsidRPr="002D59E1">
        <w:rPr>
          <w:rFonts w:eastAsiaTheme="minorEastAsia"/>
          <w:b/>
          <w:color w:val="FF0000"/>
          <w:u w:val="single"/>
        </w:rPr>
        <w:t>.1</w:t>
      </w:r>
      <w:r w:rsidRPr="00E83B64">
        <w:rPr>
          <w:rFonts w:eastAsiaTheme="minorEastAsia"/>
          <w:b/>
          <w:color w:val="FF0000"/>
          <w:u w:val="single"/>
        </w:rPr>
        <w:tab/>
        <w:t>VOLUME ESTIMATE</w:t>
      </w:r>
      <w:r w:rsidRPr="00E83B64">
        <w:rPr>
          <w:rFonts w:eastAsiaTheme="minorEastAsia"/>
          <w:b/>
          <w:color w:val="FF0000"/>
          <w:highlight w:val="lightGray"/>
          <w:u w:val="single"/>
        </w:rPr>
        <w:t xml:space="preserve"> </w:t>
      </w:r>
    </w:p>
    <w:p w:rsidR="00E83B64" w:rsidRPr="00E83B64" w:rsidRDefault="00E83B64" w:rsidP="00832FC6">
      <w:pPr>
        <w:spacing w:line="276" w:lineRule="auto"/>
        <w:jc w:val="both"/>
        <w:rPr>
          <w:rFonts w:eastAsiaTheme="minorEastAsia"/>
          <w:color w:val="FF0000"/>
          <w:sz w:val="22"/>
        </w:rPr>
      </w:pPr>
      <w:r w:rsidRPr="00E83B64">
        <w:rPr>
          <w:rFonts w:eastAsiaTheme="minorEastAsia"/>
          <w:color w:val="FF0000"/>
          <w:sz w:val="22"/>
        </w:rPr>
        <w:t xml:space="preserve">The estimated volumes of timber by species designated for cutting and expected to be cut under Utilization Standards in </w:t>
      </w:r>
      <w:r w:rsidRPr="002D59E1">
        <w:rPr>
          <w:rFonts w:eastAsiaTheme="minorEastAsia"/>
          <w:color w:val="FF0000"/>
          <w:sz w:val="22"/>
        </w:rPr>
        <w:t>Appendix B, Division A</w:t>
      </w:r>
      <w:r w:rsidRPr="00E83B64">
        <w:rPr>
          <w:rFonts w:eastAsiaTheme="minorEastAsia"/>
          <w:color w:val="FF0000"/>
          <w:sz w:val="22"/>
        </w:rPr>
        <w:t>, for each individual Task Order and are not to be construed as guarantees or limitations of the timber volumes to be designated for cutting under the terms of this contract.</w:t>
      </w:r>
    </w:p>
    <w:p w:rsidR="00E83B64" w:rsidRDefault="00E83B64" w:rsidP="00832FC6">
      <w:pPr>
        <w:spacing w:line="276" w:lineRule="auto"/>
        <w:jc w:val="both"/>
        <w:rPr>
          <w:rFonts w:eastAsiaTheme="minorEastAsia"/>
          <w:color w:val="FF0000"/>
          <w:sz w:val="22"/>
          <w:szCs w:val="22"/>
          <w:highlight w:val="lightGray"/>
        </w:rPr>
      </w:pPr>
    </w:p>
    <w:p w:rsidR="00F03517" w:rsidRPr="00903189" w:rsidRDefault="00DA2279" w:rsidP="00832FC6">
      <w:pPr>
        <w:pStyle w:val="Heading3"/>
        <w:spacing w:after="120" w:line="276" w:lineRule="auto"/>
      </w:pPr>
      <w:bookmarkStart w:id="98" w:name="_Toc16155417"/>
      <w:r w:rsidRPr="002D59E1">
        <w:t>H.</w:t>
      </w:r>
      <w:r w:rsidR="002D59E1" w:rsidRPr="002D59E1">
        <w:t>27</w:t>
      </w:r>
      <w:r w:rsidRPr="00D341F8">
        <w:rPr>
          <w:color w:val="FF0000"/>
        </w:rPr>
        <w:tab/>
      </w:r>
      <w:r w:rsidR="00F03517" w:rsidRPr="00D341F8">
        <w:rPr>
          <w:color w:val="FF0000"/>
        </w:rPr>
        <w:t>CONSTRUCTION</w:t>
      </w:r>
      <w:r w:rsidR="00F03517" w:rsidRPr="00D341F8">
        <w:rPr>
          <w:rFonts w:ascii="Times New Roman" w:hAnsi="Times New Roman"/>
          <w:b w:val="0"/>
          <w:caps w:val="0"/>
          <w:color w:val="FF0000"/>
          <w:sz w:val="22"/>
          <w:u w:val="none"/>
        </w:rPr>
        <w:t xml:space="preserve"> </w:t>
      </w:r>
      <w:r w:rsidR="00F03517" w:rsidRPr="001E3AAD">
        <w:rPr>
          <w:rFonts w:ascii="Times New Roman" w:hAnsi="Times New Roman"/>
          <w:b w:val="0"/>
          <w:caps w:val="0"/>
          <w:color w:val="FF0000"/>
          <w:u w:val="none"/>
        </w:rPr>
        <w:t xml:space="preserve">*** </w:t>
      </w:r>
      <w:r w:rsidR="00F66489" w:rsidRPr="001E3AAD">
        <w:rPr>
          <w:rFonts w:ascii="Times New Roman" w:hAnsi="Times New Roman"/>
          <w:caps w:val="0"/>
          <w:color w:val="FF0000"/>
          <w:u w:val="none"/>
        </w:rPr>
        <w:t>or</w:t>
      </w:r>
      <w:r w:rsidR="00F03517" w:rsidRPr="001E3AAD">
        <w:rPr>
          <w:rFonts w:ascii="Times New Roman" w:hAnsi="Times New Roman"/>
          <w:b w:val="0"/>
          <w:caps w:val="0"/>
          <w:color w:val="FF0000"/>
          <w:u w:val="none"/>
        </w:rPr>
        <w:t xml:space="preserve"> ***</w:t>
      </w:r>
      <w:r w:rsidR="00F03517" w:rsidRPr="001E3AAD">
        <w:rPr>
          <w:rFonts w:ascii="Times New Roman" w:hAnsi="Times New Roman"/>
          <w:b w:val="0"/>
          <w:caps w:val="0"/>
          <w:sz w:val="22"/>
          <w:u w:val="none"/>
        </w:rPr>
        <w:t xml:space="preserve"> </w:t>
      </w:r>
      <w:r w:rsidR="00F03517" w:rsidRPr="009C3381">
        <w:rPr>
          <w:rFonts w:ascii="Times New Roman" w:hAnsi="Times New Roman"/>
          <w:b w:val="0"/>
          <w:caps w:val="0"/>
          <w:sz w:val="20"/>
          <w:u w:val="none"/>
        </w:rPr>
        <w:t>[Reserved]</w:t>
      </w:r>
      <w:bookmarkEnd w:id="98"/>
    </w:p>
    <w:p w:rsidR="00DA2279" w:rsidRPr="00104E83" w:rsidRDefault="00F03517" w:rsidP="00832FC6">
      <w:pPr>
        <w:spacing w:line="276" w:lineRule="auto"/>
        <w:ind w:left="288"/>
        <w:jc w:val="both"/>
        <w:rPr>
          <w:b/>
          <w:color w:val="FF0000"/>
          <w:u w:val="single"/>
        </w:rPr>
      </w:pPr>
      <w:r>
        <w:rPr>
          <w:b/>
          <w:color w:val="FF0000"/>
          <w:u w:val="single"/>
        </w:rPr>
        <w:t>H</w:t>
      </w:r>
      <w:r w:rsidR="002D59E1">
        <w:rPr>
          <w:b/>
          <w:color w:val="FF0000"/>
          <w:u w:val="single"/>
        </w:rPr>
        <w:t>.27</w:t>
      </w:r>
      <w:r>
        <w:rPr>
          <w:b/>
          <w:color w:val="FF0000"/>
          <w:u w:val="single"/>
        </w:rPr>
        <w:t>.1</w:t>
      </w:r>
      <w:r>
        <w:rPr>
          <w:b/>
          <w:color w:val="FF0000"/>
          <w:u w:val="single"/>
        </w:rPr>
        <w:tab/>
      </w:r>
      <w:r w:rsidR="00DA2279" w:rsidRPr="00104E83">
        <w:rPr>
          <w:b/>
          <w:color w:val="FF0000"/>
          <w:u w:val="single"/>
        </w:rPr>
        <w:t>CONFORMITY WITH DRAWINGS AND SPECIFICATIONS</w:t>
      </w:r>
    </w:p>
    <w:p w:rsidR="00DA2279" w:rsidRPr="0092748C" w:rsidRDefault="00DA2279" w:rsidP="00832FC6">
      <w:pPr>
        <w:spacing w:line="276" w:lineRule="auto"/>
        <w:jc w:val="both"/>
        <w:rPr>
          <w:color w:val="FF0000"/>
          <w:sz w:val="22"/>
          <w:szCs w:val="22"/>
        </w:rPr>
      </w:pPr>
      <w:r w:rsidRPr="0092748C">
        <w:rPr>
          <w:color w:val="FF0000"/>
          <w:sz w:val="22"/>
          <w:szCs w:val="22"/>
        </w:rPr>
        <w:t>Unless working tolerances are specified, all work performed and materials furnished shall be in reasonably close conformity with lines, grades, cross sections, dimensions, and material requirements shown on the drawings, indicated in the specifications, or designated on the ground.  "Reasonably close conformity" is compliance with reasonable and customary manufacturing and construction tolerances.</w:t>
      </w:r>
    </w:p>
    <w:p w:rsidR="00DA2279" w:rsidRDefault="00DA2279" w:rsidP="00832FC6">
      <w:pPr>
        <w:spacing w:line="276" w:lineRule="auto"/>
        <w:jc w:val="both"/>
        <w:rPr>
          <w:color w:val="FF0000"/>
          <w:sz w:val="22"/>
          <w:szCs w:val="22"/>
        </w:rPr>
      </w:pPr>
    </w:p>
    <w:p w:rsidR="00DA2279" w:rsidRPr="00104E83" w:rsidRDefault="00DA2279" w:rsidP="00832FC6">
      <w:pPr>
        <w:spacing w:line="276" w:lineRule="auto"/>
        <w:ind w:left="288"/>
        <w:jc w:val="both"/>
        <w:rPr>
          <w:b/>
          <w:color w:val="FF0000"/>
          <w:u w:val="single"/>
        </w:rPr>
      </w:pPr>
      <w:r w:rsidRPr="00104E83">
        <w:rPr>
          <w:b/>
          <w:color w:val="FF0000"/>
          <w:u w:val="single"/>
        </w:rPr>
        <w:t>H.</w:t>
      </w:r>
      <w:r w:rsidR="002D59E1">
        <w:rPr>
          <w:b/>
          <w:color w:val="FF0000"/>
          <w:u w:val="single"/>
        </w:rPr>
        <w:t>27</w:t>
      </w:r>
      <w:r w:rsidR="00F03517">
        <w:rPr>
          <w:b/>
          <w:color w:val="FF0000"/>
          <w:u w:val="single"/>
        </w:rPr>
        <w:t>.2</w:t>
      </w:r>
      <w:r w:rsidR="00F03517">
        <w:rPr>
          <w:b/>
          <w:color w:val="FF0000"/>
          <w:u w:val="single"/>
        </w:rPr>
        <w:tab/>
      </w:r>
      <w:r w:rsidRPr="00104E83">
        <w:rPr>
          <w:b/>
          <w:color w:val="FF0000"/>
          <w:u w:val="single"/>
        </w:rPr>
        <w:t>LOCAL MATERIAL SOURCES</w:t>
      </w:r>
    </w:p>
    <w:p w:rsidR="00DA2279" w:rsidRPr="0092748C" w:rsidRDefault="00DA2279" w:rsidP="00832FC6">
      <w:pPr>
        <w:pStyle w:val="ListParagraph"/>
        <w:numPr>
          <w:ilvl w:val="0"/>
          <w:numId w:val="7"/>
        </w:numPr>
        <w:spacing w:after="60"/>
        <w:ind w:left="648"/>
        <w:contextualSpacing w:val="0"/>
        <w:jc w:val="both"/>
        <w:rPr>
          <w:color w:val="FF0000"/>
        </w:rPr>
      </w:pPr>
      <w:r w:rsidRPr="0092748C">
        <w:rPr>
          <w:color w:val="FF0000"/>
        </w:rPr>
        <w:t>Designated Sources—Sources of local materials will be designated on the drawings.  The Government assumes responsibility for the quality and quantity of material in the source.  The Contractor shall determine the equipment and work required to produce the specified product.</w:t>
      </w:r>
    </w:p>
    <w:p w:rsidR="00DA2279" w:rsidRPr="0092748C" w:rsidRDefault="00DA2279" w:rsidP="00832FC6">
      <w:pPr>
        <w:pStyle w:val="ListParagraph"/>
        <w:spacing w:after="60"/>
        <w:ind w:left="648"/>
        <w:contextualSpacing w:val="0"/>
        <w:jc w:val="both"/>
        <w:rPr>
          <w:color w:val="FF0000"/>
        </w:rPr>
      </w:pPr>
      <w:r w:rsidRPr="0092748C">
        <w:rPr>
          <w:color w:val="FF0000"/>
        </w:rPr>
        <w:t>The Contractor shall utilize all suitable material in the source.  The designation of source will include the rights of the Contractor to use certain area(s) for plant site, stockpiles, and haul roads.  Any Contractor royalty payment requirements will be stated below.</w:t>
      </w:r>
    </w:p>
    <w:p w:rsidR="00DA2279" w:rsidRPr="0092748C" w:rsidRDefault="00DA2279" w:rsidP="00832FC6">
      <w:pPr>
        <w:pStyle w:val="ListParagraph"/>
        <w:spacing w:after="60"/>
        <w:ind w:left="648"/>
        <w:contextualSpacing w:val="0"/>
        <w:jc w:val="both"/>
        <w:rPr>
          <w:color w:val="FF0000"/>
        </w:rPr>
      </w:pPr>
      <w:r w:rsidRPr="0092748C">
        <w:rPr>
          <w:color w:val="FF0000"/>
        </w:rPr>
        <w:t>When materials are subject to weight measurement, the weight/volume relationship used for determination of designed quantities will be shown on the Drawings.</w:t>
      </w:r>
    </w:p>
    <w:p w:rsidR="00DA2279" w:rsidRPr="0092748C" w:rsidRDefault="00DA2279" w:rsidP="00832FC6">
      <w:pPr>
        <w:pStyle w:val="ListParagraph"/>
        <w:spacing w:after="60"/>
        <w:ind w:left="648"/>
        <w:contextualSpacing w:val="0"/>
        <w:jc w:val="both"/>
        <w:rPr>
          <w:color w:val="FF0000"/>
        </w:rPr>
      </w:pPr>
      <w:r w:rsidRPr="0092748C">
        <w:rPr>
          <w:color w:val="FF0000"/>
        </w:rPr>
        <w:t>Should the designated source, due to causes beyond the control of the Contractor, contain insufficient suitable material, the Government will provide another source with an equitable adjustment in accordance with the Differing Site Conditions and Changes clauses.</w:t>
      </w:r>
    </w:p>
    <w:p w:rsidR="00DA2279" w:rsidRPr="0092748C" w:rsidRDefault="00DA2279" w:rsidP="00832FC6">
      <w:pPr>
        <w:pStyle w:val="ListParagraph"/>
        <w:numPr>
          <w:ilvl w:val="0"/>
          <w:numId w:val="7"/>
        </w:numPr>
        <w:spacing w:after="0"/>
        <w:ind w:left="648"/>
        <w:jc w:val="both"/>
        <w:rPr>
          <w:color w:val="FF0000"/>
        </w:rPr>
      </w:pPr>
      <w:r w:rsidRPr="0092748C">
        <w:rPr>
          <w:color w:val="FF0000"/>
        </w:rPr>
        <w:t>Contractor-Furnished Sources—When the material sources are not designated as provided above or the Contractor elects not to use designated sources, the Contractor shall be responsible for providing the specified product with no adjustment in contract price, unless weight/volume relationship differences between designated source material and Contractor-furnished source material result in financial disadvantage to the Government.  Quality testing shall be the responsibility of the Contractor.  Test results shall be furnished to the CO.</w:t>
      </w:r>
    </w:p>
    <w:p w:rsidR="00DA2279" w:rsidRPr="00F03517" w:rsidRDefault="00DA2279" w:rsidP="00832FC6">
      <w:pPr>
        <w:spacing w:line="276" w:lineRule="auto"/>
        <w:jc w:val="both"/>
      </w:pPr>
    </w:p>
    <w:p w:rsidR="00DA2279" w:rsidRPr="0088531D" w:rsidRDefault="00DA2279" w:rsidP="00832FC6">
      <w:pPr>
        <w:spacing w:line="276" w:lineRule="auto"/>
        <w:ind w:left="288"/>
        <w:jc w:val="both"/>
        <w:rPr>
          <w:b/>
          <w:color w:val="FF0000"/>
          <w:u w:val="single"/>
        </w:rPr>
      </w:pPr>
      <w:r w:rsidRPr="0088531D">
        <w:rPr>
          <w:b/>
          <w:color w:val="FF0000"/>
          <w:u w:val="single"/>
        </w:rPr>
        <w:t>H.</w:t>
      </w:r>
      <w:r w:rsidR="002D59E1">
        <w:rPr>
          <w:b/>
          <w:color w:val="FF0000"/>
          <w:u w:val="single"/>
        </w:rPr>
        <w:t>27</w:t>
      </w:r>
      <w:r w:rsidR="00F03517">
        <w:rPr>
          <w:b/>
          <w:color w:val="FF0000"/>
          <w:u w:val="single"/>
        </w:rPr>
        <w:t>.3</w:t>
      </w:r>
      <w:r w:rsidR="00F03517">
        <w:rPr>
          <w:b/>
          <w:color w:val="FF0000"/>
          <w:u w:val="single"/>
        </w:rPr>
        <w:tab/>
      </w:r>
      <w:r w:rsidRPr="0088531D">
        <w:rPr>
          <w:b/>
          <w:color w:val="FF0000"/>
          <w:u w:val="single"/>
        </w:rPr>
        <w:t>SAMPLES, TESTS, CITED SPECIFICATIONS</w:t>
      </w:r>
    </w:p>
    <w:p w:rsidR="00D70E5F" w:rsidRPr="00123E2D" w:rsidRDefault="00DA2279" w:rsidP="00832FC6">
      <w:pPr>
        <w:spacing w:line="276" w:lineRule="auto"/>
        <w:jc w:val="both"/>
      </w:pPr>
      <w:r w:rsidRPr="0092748C">
        <w:rPr>
          <w:color w:val="FF0000"/>
          <w:sz w:val="22"/>
          <w:szCs w:val="22"/>
        </w:rPr>
        <w:lastRenderedPageBreak/>
        <w:t xml:space="preserve">Reference made in the contract to specifications, standards, or test methods adopted by AASHTO, ASTM, GSA, or other recognized National technical associations, shall mean specifications, standards, or test methods (including interim or tentative issues) which are in effect on the date of </w:t>
      </w:r>
      <w:r w:rsidR="000B4FFA">
        <w:rPr>
          <w:color w:val="FF0000"/>
          <w:sz w:val="22"/>
          <w:szCs w:val="22"/>
        </w:rPr>
        <w:t>contract award</w:t>
      </w:r>
      <w:r w:rsidRPr="0092748C">
        <w:rPr>
          <w:color w:val="FF0000"/>
          <w:sz w:val="22"/>
          <w:szCs w:val="22"/>
        </w:rPr>
        <w:t>.</w:t>
      </w:r>
    </w:p>
    <w:p w:rsidR="00DF0804" w:rsidRPr="00123E2D" w:rsidRDefault="00DF0804" w:rsidP="00832FC6">
      <w:pPr>
        <w:spacing w:line="276" w:lineRule="auto"/>
        <w:jc w:val="both"/>
        <w:rPr>
          <w:rFonts w:eastAsiaTheme="minorEastAsia"/>
          <w:sz w:val="22"/>
          <w:szCs w:val="22"/>
        </w:rPr>
      </w:pPr>
    </w:p>
    <w:p w:rsidR="00DF0804" w:rsidRPr="00C17CC2" w:rsidRDefault="00DF0804" w:rsidP="00832FC6">
      <w:pPr>
        <w:pStyle w:val="Heading3"/>
        <w:spacing w:line="276" w:lineRule="auto"/>
      </w:pPr>
      <w:bookmarkStart w:id="99" w:name="_Toc16155418"/>
      <w:r w:rsidRPr="002D59E1">
        <w:t>H.</w:t>
      </w:r>
      <w:r w:rsidR="002D59E1" w:rsidRPr="002D59E1">
        <w:t>28</w:t>
      </w:r>
      <w:r w:rsidRPr="00C17CC2">
        <w:tab/>
        <w:t xml:space="preserve">FAR </w:t>
      </w:r>
      <w:r w:rsidR="00E043EF" w:rsidRPr="001E3AAD">
        <w:rPr>
          <w:caps w:val="0"/>
        </w:rPr>
        <w:t>and</w:t>
      </w:r>
      <w:r w:rsidRPr="00C15BDA">
        <w:t xml:space="preserve"> </w:t>
      </w:r>
      <w:r w:rsidRPr="00C17CC2">
        <w:t>AGAR CLAUSES</w:t>
      </w:r>
      <w:bookmarkEnd w:id="99"/>
    </w:p>
    <w:p w:rsidR="00DF0804" w:rsidRPr="00123E2D" w:rsidRDefault="00DF0804" w:rsidP="00832FC6">
      <w:pPr>
        <w:spacing w:line="276" w:lineRule="auto"/>
        <w:jc w:val="both"/>
        <w:rPr>
          <w:sz w:val="22"/>
          <w:szCs w:val="22"/>
        </w:rPr>
      </w:pPr>
      <w:r w:rsidRPr="00123E2D">
        <w:rPr>
          <w:sz w:val="22"/>
          <w:szCs w:val="22"/>
        </w:rPr>
        <w:t>FEDERAL ACQUISITION REGULATION (48 CFR CHAPTER 1)</w:t>
      </w:r>
    </w:p>
    <w:p w:rsidR="00DF0804" w:rsidRPr="00123E2D" w:rsidRDefault="00DF0804" w:rsidP="00832FC6">
      <w:pPr>
        <w:spacing w:line="276" w:lineRule="auto"/>
        <w:jc w:val="both"/>
        <w:rPr>
          <w:sz w:val="22"/>
          <w:szCs w:val="22"/>
        </w:rPr>
      </w:pPr>
      <w:r w:rsidRPr="00123E2D">
        <w:rPr>
          <w:sz w:val="22"/>
          <w:szCs w:val="22"/>
        </w:rPr>
        <w:t>AGRICULTURE ACQUISITION REGULATION (48 CFR CHAPTER 4)</w:t>
      </w:r>
    </w:p>
    <w:p w:rsidR="00DF0804" w:rsidRPr="00C17CC2" w:rsidRDefault="00DF0804" w:rsidP="00832FC6">
      <w:pPr>
        <w:pStyle w:val="Heading3"/>
        <w:spacing w:line="276" w:lineRule="auto"/>
      </w:pPr>
    </w:p>
    <w:p w:rsidR="00DF0804" w:rsidRPr="00104E83" w:rsidRDefault="00DF0804" w:rsidP="00832FC6">
      <w:pPr>
        <w:spacing w:after="120" w:line="276" w:lineRule="auto"/>
        <w:ind w:left="288"/>
        <w:jc w:val="both"/>
        <w:rPr>
          <w:b/>
          <w:u w:val="single"/>
        </w:rPr>
      </w:pPr>
      <w:r w:rsidRPr="002D59E1">
        <w:rPr>
          <w:b/>
          <w:u w:val="single"/>
        </w:rPr>
        <w:t>H.</w:t>
      </w:r>
      <w:r w:rsidR="002D59E1" w:rsidRPr="002D59E1">
        <w:rPr>
          <w:b/>
          <w:u w:val="single"/>
        </w:rPr>
        <w:t>28</w:t>
      </w:r>
      <w:r w:rsidR="00BB4380" w:rsidRPr="002D59E1">
        <w:rPr>
          <w:b/>
          <w:u w:val="single"/>
        </w:rPr>
        <w:t>.</w:t>
      </w:r>
      <w:r w:rsidR="002D59E1" w:rsidRPr="002D59E1">
        <w:rPr>
          <w:b/>
          <w:u w:val="single"/>
        </w:rPr>
        <w:t>1</w:t>
      </w:r>
      <w:r w:rsidR="00747093" w:rsidRPr="00104E83">
        <w:rPr>
          <w:b/>
          <w:u w:val="single"/>
        </w:rPr>
        <w:tab/>
      </w:r>
      <w:r w:rsidR="00AA4F53" w:rsidRPr="00104E83">
        <w:rPr>
          <w:b/>
          <w:u w:val="single"/>
        </w:rPr>
        <w:t xml:space="preserve">CLAUSES </w:t>
      </w:r>
      <w:r w:rsidRPr="00104E83">
        <w:rPr>
          <w:b/>
          <w:u w:val="single"/>
        </w:rPr>
        <w:t>PERTAINING TO ALL ITEMS—FULL TEXT</w:t>
      </w:r>
    </w:p>
    <w:p w:rsidR="000F0616" w:rsidRPr="00925080" w:rsidRDefault="000F0616" w:rsidP="00832FC6">
      <w:pPr>
        <w:spacing w:line="276" w:lineRule="auto"/>
        <w:jc w:val="both"/>
        <w:rPr>
          <w:b/>
          <w:color w:val="FF0000"/>
          <w:sz w:val="22"/>
          <w:szCs w:val="22"/>
          <w:u w:val="single"/>
        </w:rPr>
      </w:pPr>
      <w:r w:rsidRPr="00925080">
        <w:rPr>
          <w:b/>
          <w:color w:val="FF0000"/>
          <w:sz w:val="22"/>
          <w:szCs w:val="22"/>
          <w:u w:val="single"/>
        </w:rPr>
        <w:t>FAR 52.216-4(d)—ECONOMIC PRICE ADJUSTMENT – LABOR AND MATERIALS (J</w:t>
      </w:r>
      <w:r w:rsidR="000659A3" w:rsidRPr="00925080">
        <w:rPr>
          <w:b/>
          <w:color w:val="FF0000"/>
          <w:sz w:val="22"/>
          <w:szCs w:val="22"/>
          <w:u w:val="single"/>
        </w:rPr>
        <w:t>an</w:t>
      </w:r>
      <w:r w:rsidRPr="00925080">
        <w:rPr>
          <w:b/>
          <w:color w:val="FF0000"/>
          <w:sz w:val="22"/>
          <w:szCs w:val="22"/>
          <w:u w:val="single"/>
        </w:rPr>
        <w:t xml:space="preserve"> 2017)</w:t>
      </w:r>
    </w:p>
    <w:p w:rsidR="000F0616" w:rsidRPr="00925080" w:rsidRDefault="000F0616" w:rsidP="00832FC6">
      <w:pPr>
        <w:spacing w:after="60" w:line="276" w:lineRule="auto"/>
        <w:jc w:val="both"/>
        <w:rPr>
          <w:color w:val="FF0000"/>
          <w:sz w:val="22"/>
          <w:szCs w:val="22"/>
        </w:rPr>
      </w:pPr>
      <w:r w:rsidRPr="00925080">
        <w:rPr>
          <w:color w:val="FF0000"/>
          <w:sz w:val="22"/>
          <w:szCs w:val="22"/>
        </w:rPr>
        <w:t xml:space="preserve">There are </w:t>
      </w:r>
      <w:r w:rsidRPr="00925080">
        <w:rPr>
          <w:color w:val="FF0000"/>
          <w:sz w:val="22"/>
          <w:szCs w:val="22"/>
          <w:highlight w:val="lightGray"/>
          <w:u w:val="single"/>
        </w:rPr>
        <w:t>4</w:t>
      </w:r>
      <w:r w:rsidRPr="00925080">
        <w:rPr>
          <w:color w:val="FF0000"/>
          <w:sz w:val="22"/>
          <w:szCs w:val="22"/>
        </w:rPr>
        <w:t xml:space="preserve"> categories of items for which prices need to be adjusted throughout the term of this contract:</w:t>
      </w:r>
      <w:r w:rsidR="00316724" w:rsidRPr="00925080">
        <w:rPr>
          <w:color w:val="FF0000"/>
          <w:sz w:val="22"/>
          <w:szCs w:val="22"/>
        </w:rPr>
        <w:t xml:space="preserve"> </w:t>
      </w:r>
      <w:r w:rsidR="00316724" w:rsidRPr="00925080">
        <w:rPr>
          <w:color w:val="FF0000"/>
          <w:sz w:val="22"/>
          <w:szCs w:val="22"/>
          <w:highlight w:val="lightGray"/>
        </w:rPr>
        <w:t>Service Work, Product Value, Road Maintenance, and Road Construction</w:t>
      </w:r>
      <w:r w:rsidR="00316724" w:rsidRPr="00925080">
        <w:rPr>
          <w:color w:val="FF0000"/>
          <w:sz w:val="22"/>
          <w:szCs w:val="22"/>
        </w:rPr>
        <w:t>.  The Base Line for these items is hereby established as the prices reflected on the first year of this contract.</w:t>
      </w:r>
    </w:p>
    <w:p w:rsidR="00FF1B12" w:rsidRPr="00925080" w:rsidRDefault="00FF1B12" w:rsidP="00832FC6">
      <w:pPr>
        <w:spacing w:after="60" w:line="276" w:lineRule="auto"/>
        <w:jc w:val="both"/>
        <w:rPr>
          <w:color w:val="FF0000"/>
          <w:sz w:val="22"/>
          <w:szCs w:val="22"/>
        </w:rPr>
      </w:pPr>
      <w:r w:rsidRPr="00925080">
        <w:rPr>
          <w:color w:val="FF0000"/>
          <w:sz w:val="22"/>
          <w:szCs w:val="22"/>
        </w:rPr>
        <w:t xml:space="preserve">An annual price adjustment will be made on the anniversary date of contract award.  </w:t>
      </w:r>
    </w:p>
    <w:p w:rsidR="00F35786" w:rsidRPr="00925080" w:rsidRDefault="00F35786" w:rsidP="00832FC6">
      <w:pPr>
        <w:spacing w:after="60" w:line="276" w:lineRule="auto"/>
        <w:jc w:val="both"/>
        <w:rPr>
          <w:color w:val="FF0000"/>
          <w:sz w:val="22"/>
          <w:szCs w:val="22"/>
        </w:rPr>
      </w:pPr>
      <w:r w:rsidRPr="00925080">
        <w:rPr>
          <w:color w:val="FF0000"/>
          <w:sz w:val="22"/>
          <w:szCs w:val="22"/>
        </w:rPr>
        <w:t xml:space="preserve">The new prices will not be retroactive to any outstanding Task Orders; the new prices will only apply to Task Orders issued after the date of price adjustment.  </w:t>
      </w:r>
    </w:p>
    <w:p w:rsidR="00316724" w:rsidRPr="00925080" w:rsidRDefault="002451EA" w:rsidP="00586E34">
      <w:pPr>
        <w:pStyle w:val="ListParagraph"/>
        <w:numPr>
          <w:ilvl w:val="0"/>
          <w:numId w:val="125"/>
        </w:numPr>
        <w:spacing w:after="60"/>
        <w:ind w:left="648"/>
        <w:contextualSpacing w:val="0"/>
        <w:jc w:val="both"/>
        <w:rPr>
          <w:color w:val="FF0000"/>
        </w:rPr>
      </w:pPr>
      <w:r w:rsidRPr="00925080">
        <w:rPr>
          <w:color w:val="FF0000"/>
        </w:rPr>
        <w:t>Service Work (</w:t>
      </w:r>
      <w:r w:rsidR="00581006" w:rsidRPr="00925080">
        <w:rPr>
          <w:color w:val="FF0000"/>
        </w:rPr>
        <w:t xml:space="preserve">Sections B.2.1 and B.2.2 if applicable):  The Government will use the Consumer Price Index (CPI) – </w:t>
      </w:r>
      <w:r w:rsidR="00581006" w:rsidRPr="00925080">
        <w:rPr>
          <w:color w:val="FF0000"/>
          <w:highlight w:val="lightGray"/>
          <w:u w:val="single"/>
        </w:rPr>
        <w:t>Urban Wage Earners and Clerical Workers, Area: West Urban, Series ID: CWUR0400SA0</w:t>
      </w:r>
      <w:r w:rsidR="00581006" w:rsidRPr="00925080">
        <w:rPr>
          <w:color w:val="FF0000"/>
        </w:rPr>
        <w:t xml:space="preserve"> to adjust the price of the Service Work.  The base period price is the price established at time of contract award.  The annual rate of price increase or decrease will be applied to each price listed in Sections B.2.1 and B.2.2 (if applicable).  The new prices will be rounded to the nearest penny.  The CPI referenced above is published by the U.S. Department of Labor, Bureau of Statistics and can be found at </w:t>
      </w:r>
      <w:hyperlink r:id="rId52" w:history="1">
        <w:r w:rsidR="00581006" w:rsidRPr="00925080">
          <w:rPr>
            <w:rStyle w:val="Hyperlink"/>
          </w:rPr>
          <w:t>http://www.bls.gov/cpi.home/htm</w:t>
        </w:r>
      </w:hyperlink>
      <w:r w:rsidR="00581006" w:rsidRPr="00925080">
        <w:rPr>
          <w:color w:val="FF0000"/>
        </w:rPr>
        <w:t>.  Once the annual price adjustment has been incorporated into the contract, the prices for that period will not be changed even if the Bureau of Labor and Statistics issues revised numbers for the period of adjustment.</w:t>
      </w:r>
    </w:p>
    <w:p w:rsidR="00CD5D30" w:rsidRPr="00925080" w:rsidRDefault="00CD5D30" w:rsidP="00586E34">
      <w:pPr>
        <w:pStyle w:val="ListParagraph"/>
        <w:numPr>
          <w:ilvl w:val="0"/>
          <w:numId w:val="125"/>
        </w:numPr>
        <w:spacing w:after="60"/>
        <w:ind w:left="648"/>
        <w:contextualSpacing w:val="0"/>
        <w:jc w:val="both"/>
        <w:rPr>
          <w:color w:val="FF0000"/>
        </w:rPr>
      </w:pPr>
      <w:r w:rsidRPr="00925080">
        <w:rPr>
          <w:color w:val="FF0000"/>
        </w:rPr>
        <w:t>Product Value (Section B.2.3</w:t>
      </w:r>
      <w:r w:rsidR="00F35786" w:rsidRPr="00925080">
        <w:rPr>
          <w:color w:val="FF0000"/>
        </w:rPr>
        <w:t xml:space="preserve">):  The Government will use K-D.3.5# Scheduled Rate Redetermination, located in Appendix B to redetermine the value of Sawtimber, Non-Sawtimber and Biomass.  Under no circumstances will the value of the product be reduced to less than the minimum bid amount listed in B.2.3, Timber Removal Price Schedule.  </w:t>
      </w:r>
    </w:p>
    <w:p w:rsidR="00627AD2" w:rsidRPr="00925080" w:rsidRDefault="00627AD2" w:rsidP="00586E34">
      <w:pPr>
        <w:pStyle w:val="ListParagraph"/>
        <w:numPr>
          <w:ilvl w:val="0"/>
          <w:numId w:val="125"/>
        </w:numPr>
        <w:spacing w:after="60"/>
        <w:ind w:left="648"/>
        <w:contextualSpacing w:val="0"/>
        <w:jc w:val="both"/>
        <w:rPr>
          <w:color w:val="FF0000"/>
        </w:rPr>
      </w:pPr>
      <w:r w:rsidRPr="00925080">
        <w:rPr>
          <w:color w:val="FF0000"/>
        </w:rPr>
        <w:t xml:space="preserve">Road Maintenance and Road Construction (if applicable):  The price adjustment will be made at the time of Scheduled Rate Redeterminations required under K-D.3.5# and will be based on the version of the Cost Estimating Guide for Road Construction that is effect for Region 2 at the time of Rate Redetermination. </w:t>
      </w:r>
    </w:p>
    <w:p w:rsidR="000F0616" w:rsidRPr="00925080" w:rsidRDefault="0033527D" w:rsidP="00586E34">
      <w:pPr>
        <w:pStyle w:val="ListParagraph"/>
        <w:numPr>
          <w:ilvl w:val="0"/>
          <w:numId w:val="125"/>
        </w:numPr>
        <w:spacing w:after="0"/>
        <w:ind w:left="648"/>
        <w:contextualSpacing w:val="0"/>
        <w:jc w:val="both"/>
        <w:rPr>
          <w:b/>
          <w:color w:val="FF0000"/>
          <w:u w:val="single"/>
        </w:rPr>
      </w:pPr>
      <w:r w:rsidRPr="00925080">
        <w:rPr>
          <w:color w:val="FF0000"/>
        </w:rPr>
        <w:t xml:space="preserve">As part of an alternate proposal, contractors may suggest a </w:t>
      </w:r>
      <w:r w:rsidR="004571F6" w:rsidRPr="00925080">
        <w:rPr>
          <w:color w:val="FF0000"/>
        </w:rPr>
        <w:t>different</w:t>
      </w:r>
      <w:r w:rsidRPr="00925080">
        <w:rPr>
          <w:color w:val="FF0000"/>
        </w:rPr>
        <w:t xml:space="preserve"> method of calculating the price adjustments listed above, preferably one that is based on established indices.</w:t>
      </w:r>
    </w:p>
    <w:p w:rsidR="00663397" w:rsidRPr="00663397" w:rsidRDefault="00663397" w:rsidP="00832FC6">
      <w:pPr>
        <w:spacing w:line="276" w:lineRule="auto"/>
        <w:jc w:val="both"/>
        <w:rPr>
          <w:b/>
          <w:color w:val="FF0000"/>
          <w:u w:val="single"/>
        </w:rPr>
      </w:pPr>
    </w:p>
    <w:p w:rsidR="00DF0804" w:rsidRPr="009E545C" w:rsidRDefault="00104E83" w:rsidP="00832FC6">
      <w:pPr>
        <w:spacing w:line="276" w:lineRule="auto"/>
        <w:jc w:val="both"/>
        <w:rPr>
          <w:b/>
          <w:sz w:val="22"/>
          <w:u w:val="single"/>
        </w:rPr>
      </w:pPr>
      <w:r w:rsidRPr="009E545C">
        <w:rPr>
          <w:b/>
          <w:sz w:val="22"/>
          <w:u w:val="single"/>
        </w:rPr>
        <w:t>AGAR 452.215-73—</w:t>
      </w:r>
      <w:r w:rsidR="00DF0804" w:rsidRPr="00EF6005">
        <w:rPr>
          <w:b/>
          <w:sz w:val="22"/>
          <w:u w:val="single"/>
        </w:rPr>
        <w:t>POST AWARD CONFERENCE</w:t>
      </w:r>
      <w:r w:rsidR="00DF0804" w:rsidRPr="009E545C">
        <w:rPr>
          <w:b/>
          <w:sz w:val="22"/>
          <w:u w:val="single"/>
        </w:rPr>
        <w:t xml:space="preserve"> (N</w:t>
      </w:r>
      <w:r w:rsidR="000659A3">
        <w:rPr>
          <w:b/>
          <w:sz w:val="22"/>
          <w:u w:val="single"/>
        </w:rPr>
        <w:t>ov</w:t>
      </w:r>
      <w:r w:rsidR="00DF0804" w:rsidRPr="009E545C">
        <w:rPr>
          <w:b/>
          <w:sz w:val="22"/>
          <w:u w:val="single"/>
        </w:rPr>
        <w:t xml:space="preserve"> 1996)</w:t>
      </w:r>
    </w:p>
    <w:p w:rsidR="00DF0804" w:rsidRPr="00123E2D" w:rsidRDefault="00DF0804" w:rsidP="00832FC6">
      <w:pPr>
        <w:spacing w:after="60" w:line="276" w:lineRule="auto"/>
        <w:jc w:val="both"/>
        <w:rPr>
          <w:sz w:val="22"/>
          <w:szCs w:val="22"/>
        </w:rPr>
      </w:pPr>
      <w:r w:rsidRPr="00677B39">
        <w:rPr>
          <w:sz w:val="22"/>
          <w:szCs w:val="22"/>
        </w:rPr>
        <w:t xml:space="preserve">A post award </w:t>
      </w:r>
      <w:r w:rsidR="00A76A97">
        <w:rPr>
          <w:sz w:val="22"/>
          <w:szCs w:val="22"/>
        </w:rPr>
        <w:t>conference with the successful O</w:t>
      </w:r>
      <w:r w:rsidRPr="00677B39">
        <w:rPr>
          <w:sz w:val="22"/>
          <w:szCs w:val="22"/>
        </w:rPr>
        <w:t>fferor is required.</w:t>
      </w:r>
      <w:r w:rsidR="000B2F2D">
        <w:rPr>
          <w:sz w:val="22"/>
          <w:szCs w:val="22"/>
        </w:rPr>
        <w:t xml:space="preserve"> </w:t>
      </w:r>
      <w:r w:rsidRPr="00677B39">
        <w:rPr>
          <w:sz w:val="22"/>
          <w:szCs w:val="22"/>
        </w:rPr>
        <w:t xml:space="preserve"> </w:t>
      </w:r>
      <w:r w:rsidRPr="00123E2D">
        <w:rPr>
          <w:sz w:val="22"/>
          <w:szCs w:val="22"/>
          <w:highlight w:val="yellow"/>
        </w:rPr>
        <w:t xml:space="preserve">It will be scheduled within </w:t>
      </w:r>
      <w:r w:rsidR="00D36818" w:rsidRPr="00104E83">
        <w:rPr>
          <w:sz w:val="22"/>
          <w:szCs w:val="22"/>
          <w:highlight w:val="yellow"/>
          <w:u w:val="single"/>
        </w:rPr>
        <w:fldChar w:fldCharType="begin">
          <w:ffData>
            <w:name w:val="Text75"/>
            <w:enabled/>
            <w:calcOnExit w:val="0"/>
            <w:textInput/>
          </w:ffData>
        </w:fldChar>
      </w:r>
      <w:r w:rsidR="00D36818" w:rsidRPr="00104E83">
        <w:rPr>
          <w:sz w:val="22"/>
          <w:szCs w:val="22"/>
          <w:highlight w:val="yellow"/>
          <w:u w:val="single"/>
        </w:rPr>
        <w:instrText xml:space="preserve"> FORMTEXT </w:instrText>
      </w:r>
      <w:r w:rsidR="00D36818" w:rsidRPr="00104E83">
        <w:rPr>
          <w:sz w:val="22"/>
          <w:szCs w:val="22"/>
          <w:highlight w:val="yellow"/>
          <w:u w:val="single"/>
        </w:rPr>
      </w:r>
      <w:r w:rsidR="00D36818" w:rsidRPr="00104E83">
        <w:rPr>
          <w:sz w:val="22"/>
          <w:szCs w:val="22"/>
          <w:highlight w:val="yellow"/>
          <w:u w:val="single"/>
        </w:rPr>
        <w:fldChar w:fldCharType="separate"/>
      </w:r>
      <w:r w:rsidR="00D36818" w:rsidRPr="00104E83">
        <w:rPr>
          <w:sz w:val="22"/>
          <w:szCs w:val="22"/>
          <w:highlight w:val="yellow"/>
          <w:u w:val="single"/>
        </w:rPr>
        <w:t> </w:t>
      </w:r>
      <w:r w:rsidR="00D36818" w:rsidRPr="00104E83">
        <w:rPr>
          <w:sz w:val="22"/>
          <w:szCs w:val="22"/>
          <w:highlight w:val="yellow"/>
          <w:u w:val="single"/>
        </w:rPr>
        <w:t> </w:t>
      </w:r>
      <w:r w:rsidR="00D36818" w:rsidRPr="00104E83">
        <w:rPr>
          <w:sz w:val="22"/>
          <w:szCs w:val="22"/>
          <w:highlight w:val="yellow"/>
          <w:u w:val="single"/>
        </w:rPr>
        <w:fldChar w:fldCharType="end"/>
      </w:r>
      <w:r w:rsidR="00D36818">
        <w:rPr>
          <w:sz w:val="22"/>
          <w:szCs w:val="22"/>
          <w:highlight w:val="yellow"/>
        </w:rPr>
        <w:t>-</w:t>
      </w:r>
      <w:r w:rsidRPr="00123E2D">
        <w:rPr>
          <w:sz w:val="22"/>
          <w:szCs w:val="22"/>
          <w:highlight w:val="yellow"/>
        </w:rPr>
        <w:t xml:space="preserve">days after the date of contract award. </w:t>
      </w:r>
      <w:r w:rsidR="000B2F2D">
        <w:rPr>
          <w:sz w:val="22"/>
          <w:szCs w:val="22"/>
          <w:highlight w:val="yellow"/>
        </w:rPr>
        <w:t xml:space="preserve"> </w:t>
      </w:r>
      <w:r w:rsidRPr="00123E2D">
        <w:rPr>
          <w:sz w:val="22"/>
          <w:szCs w:val="22"/>
          <w:highlight w:val="yellow"/>
        </w:rPr>
        <w:t xml:space="preserve">The conference will be held at </w:t>
      </w:r>
      <w:r w:rsidR="00104E83" w:rsidRPr="00123E2D">
        <w:rPr>
          <w:sz w:val="22"/>
          <w:szCs w:val="22"/>
          <w:highlight w:val="yellow"/>
        </w:rPr>
        <w:t>the</w:t>
      </w:r>
      <w:r w:rsidR="00104E83">
        <w:rPr>
          <w:sz w:val="22"/>
          <w:szCs w:val="22"/>
          <w:highlight w:val="yellow"/>
        </w:rPr>
        <w:t xml:space="preserve"> </w:t>
      </w:r>
      <w:r w:rsidR="00104E83" w:rsidRPr="00104E83">
        <w:rPr>
          <w:sz w:val="22"/>
          <w:szCs w:val="22"/>
          <w:highlight w:val="yellow"/>
          <w:u w:val="single"/>
        </w:rPr>
        <w:fldChar w:fldCharType="begin">
          <w:ffData>
            <w:name w:val="Text75"/>
            <w:enabled/>
            <w:calcOnExit w:val="0"/>
            <w:textInput/>
          </w:ffData>
        </w:fldChar>
      </w:r>
      <w:r w:rsidR="00104E83" w:rsidRPr="00104E83">
        <w:rPr>
          <w:sz w:val="22"/>
          <w:szCs w:val="22"/>
          <w:highlight w:val="yellow"/>
          <w:u w:val="single"/>
        </w:rPr>
        <w:instrText xml:space="preserve"> FORMTEXT </w:instrText>
      </w:r>
      <w:r w:rsidR="00104E83" w:rsidRPr="00104E83">
        <w:rPr>
          <w:sz w:val="22"/>
          <w:szCs w:val="22"/>
          <w:highlight w:val="yellow"/>
          <w:u w:val="single"/>
        </w:rPr>
      </w:r>
      <w:r w:rsidR="00104E83" w:rsidRPr="00104E83">
        <w:rPr>
          <w:sz w:val="22"/>
          <w:szCs w:val="22"/>
          <w:highlight w:val="yellow"/>
          <w:u w:val="single"/>
        </w:rPr>
        <w:fldChar w:fldCharType="separate"/>
      </w:r>
      <w:r w:rsidR="00104E83" w:rsidRPr="00104E83">
        <w:rPr>
          <w:sz w:val="22"/>
          <w:szCs w:val="22"/>
          <w:highlight w:val="yellow"/>
          <w:u w:val="single"/>
        </w:rPr>
        <w:t> </w:t>
      </w:r>
      <w:r w:rsidR="00104E83" w:rsidRPr="00104E83">
        <w:rPr>
          <w:sz w:val="22"/>
          <w:szCs w:val="22"/>
          <w:highlight w:val="yellow"/>
          <w:u w:val="single"/>
        </w:rPr>
        <w:t> </w:t>
      </w:r>
      <w:r w:rsidR="00104E83" w:rsidRPr="00104E83">
        <w:rPr>
          <w:sz w:val="22"/>
          <w:szCs w:val="22"/>
          <w:highlight w:val="yellow"/>
          <w:u w:val="single"/>
        </w:rPr>
        <w:t> </w:t>
      </w:r>
      <w:r w:rsidR="00104E83" w:rsidRPr="00104E83">
        <w:rPr>
          <w:sz w:val="22"/>
          <w:szCs w:val="22"/>
          <w:highlight w:val="yellow"/>
          <w:u w:val="single"/>
        </w:rPr>
        <w:t> </w:t>
      </w:r>
      <w:r w:rsidR="00104E83" w:rsidRPr="00104E83">
        <w:rPr>
          <w:sz w:val="22"/>
          <w:szCs w:val="22"/>
          <w:highlight w:val="yellow"/>
          <w:u w:val="single"/>
        </w:rPr>
        <w:t> </w:t>
      </w:r>
      <w:r w:rsidR="00104E83" w:rsidRPr="00104E83">
        <w:rPr>
          <w:sz w:val="22"/>
          <w:szCs w:val="22"/>
          <w:highlight w:val="yellow"/>
          <w:u w:val="single"/>
        </w:rPr>
        <w:fldChar w:fldCharType="end"/>
      </w:r>
      <w:r w:rsidRPr="009E35DC">
        <w:rPr>
          <w:sz w:val="22"/>
          <w:szCs w:val="22"/>
        </w:rPr>
        <w:t>, and will include discussion of contract terms and work performance requirements, work progress schedule and fire prevention/suppression and safety plans.</w:t>
      </w:r>
    </w:p>
    <w:p w:rsidR="00DF0804" w:rsidRPr="0085204C" w:rsidRDefault="00DF0804" w:rsidP="00832FC6">
      <w:pPr>
        <w:spacing w:line="276" w:lineRule="auto"/>
        <w:jc w:val="center"/>
        <w:rPr>
          <w:sz w:val="20"/>
          <w:szCs w:val="22"/>
        </w:rPr>
      </w:pPr>
      <w:r w:rsidRPr="0085204C">
        <w:rPr>
          <w:sz w:val="20"/>
          <w:szCs w:val="22"/>
        </w:rPr>
        <w:t>(End of Clause)</w:t>
      </w:r>
    </w:p>
    <w:p w:rsidR="00782316" w:rsidRPr="00123E2D" w:rsidRDefault="00782316" w:rsidP="00832FC6">
      <w:pPr>
        <w:spacing w:line="276" w:lineRule="auto"/>
        <w:jc w:val="center"/>
        <w:rPr>
          <w:sz w:val="22"/>
          <w:szCs w:val="22"/>
          <w:lang w:val="en"/>
        </w:rPr>
      </w:pPr>
    </w:p>
    <w:p w:rsidR="00782316" w:rsidRPr="009E545C" w:rsidRDefault="000F0616" w:rsidP="00832FC6">
      <w:pPr>
        <w:spacing w:line="276" w:lineRule="auto"/>
        <w:jc w:val="both"/>
        <w:rPr>
          <w:b/>
          <w:sz w:val="22"/>
          <w:u w:val="single"/>
        </w:rPr>
      </w:pPr>
      <w:r w:rsidRPr="009E545C">
        <w:rPr>
          <w:b/>
          <w:sz w:val="22"/>
          <w:u w:val="single"/>
        </w:rPr>
        <w:t>AGAR 452.236-78—</w:t>
      </w:r>
      <w:r w:rsidR="00782316" w:rsidRPr="009E545C">
        <w:rPr>
          <w:b/>
          <w:sz w:val="22"/>
          <w:u w:val="single"/>
        </w:rPr>
        <w:t>FIRE SUPPRESSION AND LIABILITY (M</w:t>
      </w:r>
      <w:r w:rsidR="000659A3">
        <w:rPr>
          <w:b/>
          <w:sz w:val="22"/>
          <w:u w:val="single"/>
        </w:rPr>
        <w:t>ar</w:t>
      </w:r>
      <w:r w:rsidR="00782316" w:rsidRPr="009E545C">
        <w:rPr>
          <w:b/>
          <w:sz w:val="22"/>
          <w:u w:val="single"/>
        </w:rPr>
        <w:t xml:space="preserve"> 2016)</w:t>
      </w:r>
    </w:p>
    <w:p w:rsidR="00782316" w:rsidRPr="000B2F2D" w:rsidRDefault="00782316" w:rsidP="00832FC6">
      <w:pPr>
        <w:pStyle w:val="ListParagraph"/>
        <w:numPr>
          <w:ilvl w:val="0"/>
          <w:numId w:val="47"/>
        </w:numPr>
        <w:spacing w:after="60"/>
        <w:ind w:left="648"/>
        <w:contextualSpacing w:val="0"/>
        <w:jc w:val="both"/>
        <w:rPr>
          <w:u w:val="single"/>
          <w:lang w:val="en"/>
        </w:rPr>
      </w:pPr>
      <w:r w:rsidRPr="000B2F2D">
        <w:rPr>
          <w:lang w:val="en"/>
        </w:rPr>
        <w:t xml:space="preserve">Contractor's Responsibility for Fire Fighting. </w:t>
      </w:r>
      <w:r w:rsidR="001E4764" w:rsidRPr="000B2F2D">
        <w:rPr>
          <w:lang w:val="en"/>
        </w:rPr>
        <w:t xml:space="preserve"> </w:t>
      </w:r>
      <w:r w:rsidRPr="000B2F2D">
        <w:rPr>
          <w:lang w:val="en"/>
        </w:rPr>
        <w:t>The Contractor, under the provi</w:t>
      </w:r>
      <w:r w:rsidR="000B2F2D" w:rsidRPr="000B2F2D">
        <w:rPr>
          <w:lang w:val="en"/>
        </w:rPr>
        <w:t>sions of FAR clause at 52.236-9—</w:t>
      </w:r>
      <w:r w:rsidRPr="000B2F2D">
        <w:rPr>
          <w:lang w:val="en"/>
        </w:rPr>
        <w:t xml:space="preserve">Protection of Existing Vegetation, Structures, Equipment, Utilities, and Improvements, shall immediately extinguish all fires on the work site other than those fires in use as a part of the work. </w:t>
      </w:r>
      <w:r w:rsidR="001E4764" w:rsidRPr="000B2F2D">
        <w:rPr>
          <w:lang w:val="en"/>
        </w:rPr>
        <w:t xml:space="preserve"> </w:t>
      </w:r>
      <w:r w:rsidRPr="000B2F2D">
        <w:rPr>
          <w:lang w:val="en"/>
        </w:rPr>
        <w:t xml:space="preserve">The Contractor may be held liable for all damages and for all costs incurred by the Government for labor, subsistence, equipment, supplies, and transportation </w:t>
      </w:r>
      <w:r w:rsidRPr="000B2F2D">
        <w:rPr>
          <w:lang w:val="en"/>
        </w:rPr>
        <w:lastRenderedPageBreak/>
        <w:t>deemed necessary to control or suppress a fire set or caused by the Contractor or the Contractor's agents or employees subject to the following fire classifications listed in subsection (b).</w:t>
      </w:r>
    </w:p>
    <w:p w:rsidR="00782316" w:rsidRPr="00123E2D" w:rsidRDefault="00782316" w:rsidP="00832FC6">
      <w:pPr>
        <w:pStyle w:val="ListParagraph"/>
        <w:numPr>
          <w:ilvl w:val="0"/>
          <w:numId w:val="47"/>
        </w:numPr>
        <w:spacing w:after="60"/>
        <w:ind w:left="648"/>
        <w:contextualSpacing w:val="0"/>
        <w:jc w:val="both"/>
        <w:rPr>
          <w:u w:val="single"/>
          <w:lang w:val="en"/>
        </w:rPr>
      </w:pPr>
      <w:r w:rsidRPr="00123E2D">
        <w:rPr>
          <w:lang w:val="en"/>
        </w:rPr>
        <w:t xml:space="preserve"> Fire Suppression Costs.</w:t>
      </w:r>
      <w:r w:rsidR="001E4764">
        <w:rPr>
          <w:lang w:val="en"/>
        </w:rPr>
        <w:t xml:space="preserve"> </w:t>
      </w:r>
      <w:r w:rsidRPr="00123E2D">
        <w:rPr>
          <w:lang w:val="en"/>
        </w:rPr>
        <w:t xml:space="preserve"> The Contractor's obligations for cost of fire suppression vary according to three classifications of fires as follows:</w:t>
      </w:r>
    </w:p>
    <w:p w:rsidR="00782316" w:rsidRPr="00123E2D" w:rsidRDefault="00782316" w:rsidP="00832FC6">
      <w:pPr>
        <w:pStyle w:val="ListParagraph"/>
        <w:numPr>
          <w:ilvl w:val="1"/>
          <w:numId w:val="47"/>
        </w:numPr>
        <w:spacing w:after="60"/>
        <w:ind w:left="1080"/>
        <w:contextualSpacing w:val="0"/>
        <w:jc w:val="both"/>
        <w:rPr>
          <w:u w:val="single"/>
          <w:lang w:val="en"/>
        </w:rPr>
      </w:pPr>
      <w:r w:rsidRPr="00123E2D">
        <w:rPr>
          <w:lang w:val="en"/>
        </w:rPr>
        <w:t xml:space="preserve">Operations Fire. </w:t>
      </w:r>
      <w:r w:rsidR="006608AF">
        <w:rPr>
          <w:lang w:val="en"/>
        </w:rPr>
        <w:t xml:space="preserve"> </w:t>
      </w:r>
      <w:r w:rsidRPr="00123E2D">
        <w:rPr>
          <w:lang w:val="en"/>
        </w:rPr>
        <w:t xml:space="preserve">An “operations fire” is a fire caused by the Contractor's operations other than a negligent fire. </w:t>
      </w:r>
      <w:r w:rsidR="006608AF">
        <w:rPr>
          <w:lang w:val="en"/>
        </w:rPr>
        <w:t xml:space="preserve"> </w:t>
      </w:r>
      <w:r w:rsidRPr="00123E2D">
        <w:rPr>
          <w:highlight w:val="yellow"/>
          <w:lang w:val="en"/>
        </w:rPr>
        <w:t>The Contractor agrees to reimburse Forest Service for such cost for each operations fire, subject</w:t>
      </w:r>
      <w:r w:rsidR="00032243" w:rsidRPr="00123E2D">
        <w:rPr>
          <w:highlight w:val="yellow"/>
          <w:lang w:val="en"/>
        </w:rPr>
        <w:t xml:space="preserve"> to a</w:t>
      </w:r>
      <w:r w:rsidR="00AD6DD1">
        <w:rPr>
          <w:highlight w:val="yellow"/>
          <w:lang w:val="en"/>
        </w:rPr>
        <w:t xml:space="preserve"> maximum dollar amount of </w:t>
      </w:r>
      <w:r w:rsidR="00AD6DD1" w:rsidRPr="00014F54">
        <w:rPr>
          <w:b/>
          <w:highlight w:val="yellow"/>
          <w:u w:val="single"/>
          <w:lang w:val="en"/>
        </w:rPr>
        <w:t>$</w:t>
      </w:r>
      <w:r w:rsidR="006B322E">
        <w:rPr>
          <w:b/>
          <w:highlight w:val="yellow"/>
          <w:u w:val="single"/>
          <w:lang w:val="en"/>
        </w:rPr>
        <w:t>3,400</w:t>
      </w:r>
      <w:r w:rsidR="006B322E">
        <w:rPr>
          <w:b/>
          <w:u w:val="single"/>
          <w:lang w:val="en"/>
        </w:rPr>
        <w:t>.</w:t>
      </w:r>
      <w:r w:rsidR="006608AF">
        <w:rPr>
          <w:lang w:val="en"/>
        </w:rPr>
        <w:t xml:space="preserve"> </w:t>
      </w:r>
      <w:r w:rsidRPr="00123E2D">
        <w:rPr>
          <w:lang w:val="en"/>
        </w:rPr>
        <w:t xml:space="preserve">The cost of the Contractor's actions, supplies, and equipment on any such fire, or otherwise provided at the request of Forest Service, shall be credited toward such maximum. </w:t>
      </w:r>
      <w:r w:rsidR="006608AF">
        <w:rPr>
          <w:lang w:val="en"/>
        </w:rPr>
        <w:t xml:space="preserve"> </w:t>
      </w:r>
      <w:r w:rsidRPr="00123E2D">
        <w:rPr>
          <w:lang w:val="en"/>
        </w:rPr>
        <w:t>If the Co</w:t>
      </w:r>
      <w:r w:rsidR="00A76A97">
        <w:rPr>
          <w:lang w:val="en"/>
        </w:rPr>
        <w:t>ntractor's actual cost exceeds C</w:t>
      </w:r>
      <w:r w:rsidRPr="00123E2D">
        <w:rPr>
          <w:lang w:val="en"/>
        </w:rPr>
        <w:t xml:space="preserve">ontractor's obligation stated above, Forest </w:t>
      </w:r>
      <w:r w:rsidR="00A76A97">
        <w:rPr>
          <w:lang w:val="en"/>
        </w:rPr>
        <w:t>Service shall reimburse the C</w:t>
      </w:r>
      <w:r w:rsidRPr="00123E2D">
        <w:rPr>
          <w:lang w:val="en"/>
        </w:rPr>
        <w:t>ontractor for the excess.</w:t>
      </w:r>
    </w:p>
    <w:p w:rsidR="00782316" w:rsidRPr="00123E2D" w:rsidRDefault="00782316" w:rsidP="00832FC6">
      <w:pPr>
        <w:pStyle w:val="ListParagraph"/>
        <w:numPr>
          <w:ilvl w:val="1"/>
          <w:numId w:val="47"/>
        </w:numPr>
        <w:spacing w:after="60"/>
        <w:ind w:left="1080"/>
        <w:contextualSpacing w:val="0"/>
        <w:jc w:val="both"/>
        <w:rPr>
          <w:u w:val="single"/>
          <w:lang w:val="en"/>
        </w:rPr>
      </w:pPr>
      <w:r w:rsidRPr="00123E2D">
        <w:rPr>
          <w:lang w:val="en"/>
        </w:rPr>
        <w:t xml:space="preserve">Negligent Fire. </w:t>
      </w:r>
      <w:r w:rsidR="00B235F2">
        <w:rPr>
          <w:lang w:val="en"/>
        </w:rPr>
        <w:t xml:space="preserve"> </w:t>
      </w:r>
      <w:r w:rsidRPr="00123E2D">
        <w:rPr>
          <w:lang w:val="en"/>
        </w:rPr>
        <w:t xml:space="preserve">A “negligent fire” is a fire caused by the negligence or fault of the Contractor's operations including, but not limited to, one caused by smoking by persons engaged in the Contractor's operations during the course of their employment, or during rest or lunch periods; or if the Contractor's failure to comply with requirements under this contract results in a fire starting, or permits a fire to spread. </w:t>
      </w:r>
      <w:r w:rsidR="00B235F2">
        <w:rPr>
          <w:lang w:val="en"/>
        </w:rPr>
        <w:t xml:space="preserve"> </w:t>
      </w:r>
      <w:r w:rsidRPr="00123E2D">
        <w:rPr>
          <w:lang w:val="en"/>
        </w:rPr>
        <w:t>Damages and the cost of suppressing negligent fires shall be borne by the Contractor.</w:t>
      </w:r>
    </w:p>
    <w:p w:rsidR="00782316" w:rsidRPr="00123E2D" w:rsidRDefault="00782316" w:rsidP="00832FC6">
      <w:pPr>
        <w:pStyle w:val="ListParagraph"/>
        <w:numPr>
          <w:ilvl w:val="1"/>
          <w:numId w:val="47"/>
        </w:numPr>
        <w:spacing w:after="60"/>
        <w:ind w:left="1080"/>
        <w:contextualSpacing w:val="0"/>
        <w:jc w:val="both"/>
        <w:rPr>
          <w:u w:val="single"/>
          <w:lang w:val="en"/>
        </w:rPr>
      </w:pPr>
      <w:r w:rsidRPr="00123E2D">
        <w:rPr>
          <w:lang w:val="en"/>
        </w:rPr>
        <w:t xml:space="preserve">Other Fires on Contract Area. </w:t>
      </w:r>
      <w:r w:rsidR="00B235F2">
        <w:rPr>
          <w:lang w:val="en"/>
        </w:rPr>
        <w:t xml:space="preserve"> </w:t>
      </w:r>
      <w:r w:rsidRPr="00123E2D">
        <w:rPr>
          <w:lang w:val="en"/>
        </w:rPr>
        <w:t>Forest Service shall pay the Contractor, at firefighting rates common in the area or at prior agreed rates, for equipment or personnel furnished by the Contractor at the request of Forest Service, on any fire on contract area other than an operations fire or a negligent fire.</w:t>
      </w:r>
    </w:p>
    <w:p w:rsidR="00782316" w:rsidRPr="00123E2D" w:rsidRDefault="00782316" w:rsidP="00832FC6">
      <w:pPr>
        <w:pStyle w:val="ListParagraph"/>
        <w:numPr>
          <w:ilvl w:val="0"/>
          <w:numId w:val="47"/>
        </w:numPr>
        <w:spacing w:after="60"/>
        <w:ind w:left="648"/>
        <w:contextualSpacing w:val="0"/>
        <w:jc w:val="both"/>
        <w:rPr>
          <w:lang w:val="en"/>
        </w:rPr>
      </w:pPr>
      <w:r w:rsidRPr="00123E2D">
        <w:rPr>
          <w:lang w:val="en"/>
        </w:rPr>
        <w:t>Contractor's Responsibility for Notification in Case of Fire.</w:t>
      </w:r>
      <w:r w:rsidR="003E4070">
        <w:rPr>
          <w:lang w:val="en"/>
        </w:rPr>
        <w:t xml:space="preserve"> </w:t>
      </w:r>
      <w:r w:rsidRPr="00123E2D">
        <w:rPr>
          <w:lang w:val="en"/>
        </w:rPr>
        <w:t xml:space="preserve"> The Contractor shall immediately notify the Government of any fires sighted on or in the vicinity of the work site.</w:t>
      </w:r>
    </w:p>
    <w:p w:rsidR="00782316" w:rsidRPr="000B2F2D" w:rsidRDefault="00782316" w:rsidP="00832FC6">
      <w:pPr>
        <w:pStyle w:val="ListParagraph"/>
        <w:numPr>
          <w:ilvl w:val="0"/>
          <w:numId w:val="47"/>
        </w:numPr>
        <w:spacing w:after="60"/>
        <w:ind w:left="648"/>
        <w:contextualSpacing w:val="0"/>
        <w:jc w:val="both"/>
        <w:rPr>
          <w:lang w:val="en"/>
        </w:rPr>
      </w:pPr>
      <w:r w:rsidRPr="000B2F2D">
        <w:rPr>
          <w:lang w:val="en"/>
        </w:rPr>
        <w:t>Contractor's Responsibility for Responding to Emergencies.</w:t>
      </w:r>
      <w:r w:rsidR="003E4070" w:rsidRPr="000B2F2D">
        <w:rPr>
          <w:lang w:val="en"/>
        </w:rPr>
        <w:t xml:space="preserve"> </w:t>
      </w:r>
      <w:r w:rsidRPr="000B2F2D">
        <w:rPr>
          <w:lang w:val="en"/>
        </w:rPr>
        <w:t xml:space="preserve"> When directed by the Contracting Officer, the Contractor shall temporarily redirect employees and equipment from the work site for emergency work (anticipated to be restricted to firefighting). </w:t>
      </w:r>
      <w:r w:rsidR="003E4070" w:rsidRPr="000B2F2D">
        <w:rPr>
          <w:lang w:val="en"/>
        </w:rPr>
        <w:t xml:space="preserve"> </w:t>
      </w:r>
      <w:r w:rsidRPr="000B2F2D">
        <w:rPr>
          <w:lang w:val="en"/>
        </w:rPr>
        <w:t xml:space="preserve">This is considered to be within the general scope of the contract. </w:t>
      </w:r>
      <w:r w:rsidR="003E4070" w:rsidRPr="000B2F2D">
        <w:rPr>
          <w:lang w:val="en"/>
        </w:rPr>
        <w:t xml:space="preserve"> </w:t>
      </w:r>
      <w:r w:rsidRPr="000B2F2D">
        <w:rPr>
          <w:lang w:val="en"/>
        </w:rPr>
        <w:t>An equitable adjustment for any such redirection of employees and equipment will be made under the FAR clause at</w:t>
      </w:r>
      <w:r w:rsidRPr="00A76A97">
        <w:rPr>
          <w:lang w:val="en"/>
        </w:rPr>
        <w:t xml:space="preserve"> </w:t>
      </w:r>
      <w:r w:rsidR="000B2F2D" w:rsidRPr="000B2F2D">
        <w:rPr>
          <w:lang w:val="en"/>
        </w:rPr>
        <w:t>52.243-4—</w:t>
      </w:r>
      <w:r w:rsidRPr="000B2F2D">
        <w:rPr>
          <w:lang w:val="en"/>
        </w:rPr>
        <w:t>Changes.</w:t>
      </w:r>
    </w:p>
    <w:p w:rsidR="00782316" w:rsidRPr="00123E2D" w:rsidRDefault="00782316" w:rsidP="00832FC6">
      <w:pPr>
        <w:pStyle w:val="ListParagraph"/>
        <w:numPr>
          <w:ilvl w:val="0"/>
          <w:numId w:val="47"/>
        </w:numPr>
        <w:spacing w:after="60"/>
        <w:ind w:left="648"/>
        <w:contextualSpacing w:val="0"/>
        <w:jc w:val="both"/>
        <w:rPr>
          <w:lang w:val="en"/>
        </w:rPr>
      </w:pPr>
      <w:r w:rsidRPr="00123E2D">
        <w:rPr>
          <w:lang w:val="en"/>
        </w:rPr>
        <w:t xml:space="preserve">Performance by the Contractor. </w:t>
      </w:r>
      <w:r w:rsidR="003E4070">
        <w:rPr>
          <w:lang w:val="en"/>
        </w:rPr>
        <w:t xml:space="preserve"> </w:t>
      </w:r>
      <w:r w:rsidRPr="00123E2D">
        <w:rPr>
          <w:lang w:val="en"/>
        </w:rPr>
        <w:t xml:space="preserve">Where the Contractor's employees, agents, </w:t>
      </w:r>
      <w:r w:rsidR="000B2F2D">
        <w:rPr>
          <w:lang w:val="en"/>
        </w:rPr>
        <w:t>C</w:t>
      </w:r>
      <w:r w:rsidR="0074475A">
        <w:rPr>
          <w:lang w:val="en"/>
        </w:rPr>
        <w:t>ontractors, s</w:t>
      </w:r>
      <w:r w:rsidRPr="00123E2D">
        <w:rPr>
          <w:lang w:val="en"/>
        </w:rPr>
        <w:t>ubcontractors, or their employees or agents perform the Contractor's operations in connection with fire responsibilities, the Contractor's obligations shall be the same as if performance was by Contractor.</w:t>
      </w:r>
    </w:p>
    <w:p w:rsidR="00782316" w:rsidRPr="00123E2D" w:rsidRDefault="00782316" w:rsidP="00832FC6">
      <w:pPr>
        <w:pStyle w:val="ListParagraph"/>
        <w:numPr>
          <w:ilvl w:val="0"/>
          <w:numId w:val="47"/>
        </w:numPr>
        <w:spacing w:after="60"/>
        <w:ind w:left="648"/>
        <w:contextualSpacing w:val="0"/>
        <w:jc w:val="both"/>
        <w:rPr>
          <w:lang w:val="en"/>
        </w:rPr>
      </w:pPr>
      <w:r w:rsidRPr="00123E2D">
        <w:rPr>
          <w:lang w:val="en"/>
        </w:rPr>
        <w:t xml:space="preserve">State Law. </w:t>
      </w:r>
      <w:r w:rsidR="003E4070">
        <w:rPr>
          <w:lang w:val="en"/>
        </w:rPr>
        <w:t xml:space="preserve"> </w:t>
      </w:r>
      <w:r w:rsidRPr="00123E2D">
        <w:rPr>
          <w:lang w:val="en"/>
        </w:rPr>
        <w:t xml:space="preserve">The Contractor shall not be relieved by the terms of this contract of any liability to the United States for fire suppression costs recovered in an action based on State law, except for such costs resulting from operations fires. </w:t>
      </w:r>
      <w:r w:rsidR="003E4070">
        <w:rPr>
          <w:lang w:val="en"/>
        </w:rPr>
        <w:t xml:space="preserve"> </w:t>
      </w:r>
      <w:r w:rsidRPr="00123E2D">
        <w:rPr>
          <w:lang w:val="en"/>
        </w:rPr>
        <w:t>Amounts due to the Contractor for firefighting expenditures on operations fires shall not be withheld pending settlement of any such claim or action based on State law.</w:t>
      </w:r>
    </w:p>
    <w:p w:rsidR="00782316" w:rsidRDefault="00782316" w:rsidP="00832FC6">
      <w:pPr>
        <w:spacing w:line="276" w:lineRule="auto"/>
        <w:jc w:val="center"/>
        <w:rPr>
          <w:sz w:val="20"/>
          <w:szCs w:val="22"/>
          <w:lang w:val="en"/>
        </w:rPr>
      </w:pPr>
      <w:r w:rsidRPr="0085204C">
        <w:rPr>
          <w:sz w:val="20"/>
          <w:szCs w:val="22"/>
          <w:lang w:val="en"/>
        </w:rPr>
        <w:t>(End of Clause)</w:t>
      </w:r>
    </w:p>
    <w:p w:rsidR="00D8212F" w:rsidRPr="0085204C" w:rsidRDefault="00D8212F" w:rsidP="00832FC6">
      <w:pPr>
        <w:spacing w:line="276" w:lineRule="auto"/>
        <w:jc w:val="both"/>
        <w:rPr>
          <w:sz w:val="20"/>
          <w:szCs w:val="22"/>
          <w:lang w:val="en"/>
        </w:rPr>
      </w:pPr>
    </w:p>
    <w:p w:rsidR="007A2914" w:rsidRPr="009E545C" w:rsidRDefault="007A2914" w:rsidP="00832FC6">
      <w:pPr>
        <w:spacing w:line="276" w:lineRule="auto"/>
        <w:jc w:val="both"/>
        <w:rPr>
          <w:b/>
          <w:sz w:val="22"/>
          <w:u w:val="single"/>
        </w:rPr>
      </w:pPr>
      <w:r w:rsidRPr="009E545C">
        <w:rPr>
          <w:b/>
          <w:sz w:val="22"/>
          <w:u w:val="single"/>
        </w:rPr>
        <w:t>AGAR 452.237-74</w:t>
      </w:r>
      <w:r w:rsidR="000F0616" w:rsidRPr="009E545C">
        <w:rPr>
          <w:b/>
          <w:sz w:val="22"/>
          <w:u w:val="single"/>
        </w:rPr>
        <w:t>—</w:t>
      </w:r>
      <w:r w:rsidRPr="00EF6005">
        <w:rPr>
          <w:b/>
          <w:sz w:val="22"/>
          <w:u w:val="single"/>
        </w:rPr>
        <w:t>KEY PERSONNEL (</w:t>
      </w:r>
      <w:r w:rsidRPr="009E545C">
        <w:rPr>
          <w:b/>
          <w:sz w:val="22"/>
          <w:u w:val="single"/>
        </w:rPr>
        <w:t>F</w:t>
      </w:r>
      <w:r w:rsidR="00080BDD">
        <w:rPr>
          <w:b/>
          <w:sz w:val="22"/>
          <w:u w:val="single"/>
        </w:rPr>
        <w:t>eb</w:t>
      </w:r>
      <w:r w:rsidRPr="009E545C">
        <w:rPr>
          <w:b/>
          <w:sz w:val="22"/>
          <w:u w:val="single"/>
        </w:rPr>
        <w:t xml:space="preserve"> 1988)</w:t>
      </w:r>
    </w:p>
    <w:p w:rsidR="00673F57" w:rsidRPr="000B2F2D" w:rsidRDefault="007A2914" w:rsidP="00586E34">
      <w:pPr>
        <w:pStyle w:val="ListParagraph"/>
        <w:numPr>
          <w:ilvl w:val="0"/>
          <w:numId w:val="119"/>
        </w:numPr>
        <w:spacing w:after="60"/>
        <w:ind w:left="648"/>
        <w:contextualSpacing w:val="0"/>
        <w:jc w:val="both"/>
      </w:pPr>
      <w:r w:rsidRPr="000B2F2D">
        <w:t>The Contractor shall assign to this contract the following key personnel</w:t>
      </w:r>
      <w:r w:rsidR="00FD2E54">
        <w:t xml:space="preserve"> (Section C.5)</w:t>
      </w:r>
      <w:r w:rsidRPr="000B2F2D">
        <w:t>:</w:t>
      </w:r>
      <w:r w:rsidR="00F92C47" w:rsidRPr="000B2F2D">
        <w:t xml:space="preserve"> </w:t>
      </w:r>
    </w:p>
    <w:p w:rsidR="00FD2E54" w:rsidRDefault="00FD2E54" w:rsidP="00586E34">
      <w:pPr>
        <w:pStyle w:val="ListParagraph"/>
        <w:numPr>
          <w:ilvl w:val="0"/>
          <w:numId w:val="135"/>
        </w:numPr>
        <w:spacing w:after="60"/>
        <w:ind w:left="1080"/>
        <w:contextualSpacing w:val="0"/>
        <w:jc w:val="both"/>
        <w:rPr>
          <w:u w:val="single"/>
        </w:rPr>
      </w:pPr>
      <w:r w:rsidRPr="00FD2E54">
        <w:rPr>
          <w:highlight w:val="yellow"/>
          <w:u w:val="single"/>
        </w:rPr>
        <w:t>Contractor’s Representative</w:t>
      </w:r>
    </w:p>
    <w:p w:rsidR="00FD2E54" w:rsidRDefault="00FD2E54" w:rsidP="00586E34">
      <w:pPr>
        <w:pStyle w:val="ListParagraph"/>
        <w:numPr>
          <w:ilvl w:val="0"/>
          <w:numId w:val="135"/>
        </w:numPr>
        <w:spacing w:after="60"/>
        <w:ind w:left="1080"/>
        <w:contextualSpacing w:val="0"/>
        <w:jc w:val="both"/>
        <w:rPr>
          <w:u w:val="single"/>
        </w:rPr>
      </w:pPr>
      <w:r w:rsidRPr="00FD2E54">
        <w:rPr>
          <w:highlight w:val="yellow"/>
          <w:u w:val="single"/>
        </w:rPr>
        <w:t>Field Rep</w:t>
      </w:r>
    </w:p>
    <w:p w:rsidR="00FD2E54" w:rsidRPr="00FD2E54" w:rsidRDefault="00AE481A" w:rsidP="00FD2E54">
      <w:pPr>
        <w:pStyle w:val="ListParagraph"/>
        <w:numPr>
          <w:ilvl w:val="0"/>
          <w:numId w:val="135"/>
        </w:numPr>
        <w:spacing w:after="60"/>
        <w:ind w:left="1080"/>
        <w:contextualSpacing w:val="0"/>
        <w:jc w:val="both"/>
        <w:rPr>
          <w:u w:val="single"/>
        </w:rPr>
      </w:pPr>
      <w:r>
        <w:rPr>
          <w:highlight w:val="yellow"/>
          <w:u w:val="single"/>
        </w:rPr>
        <w:t>Field Rep</w:t>
      </w:r>
      <w:r w:rsidR="00FD2E54" w:rsidRPr="00FD2E54">
        <w:rPr>
          <w:highlight w:val="yellow"/>
          <w:u w:val="single"/>
        </w:rPr>
        <w:t xml:space="preserve"> – Alternate</w:t>
      </w:r>
      <w:r w:rsidR="00FD2E54">
        <w:rPr>
          <w:u w:val="single"/>
        </w:rPr>
        <w:t xml:space="preserve"> </w:t>
      </w:r>
    </w:p>
    <w:p w:rsidR="000B2F2D" w:rsidRPr="000B2F2D" w:rsidRDefault="00673F57" w:rsidP="00586E34">
      <w:pPr>
        <w:pStyle w:val="ListParagraph"/>
        <w:numPr>
          <w:ilvl w:val="0"/>
          <w:numId w:val="135"/>
        </w:numPr>
        <w:spacing w:after="60"/>
        <w:ind w:left="1080"/>
        <w:contextualSpacing w:val="0"/>
        <w:jc w:val="both"/>
        <w:rPr>
          <w:u w:val="single"/>
        </w:rPr>
      </w:pPr>
      <w:r w:rsidRPr="000B2F2D">
        <w:rPr>
          <w:highlight w:val="yellow"/>
          <w:u w:val="single"/>
        </w:rPr>
        <w:t>Overall Project Manager</w:t>
      </w:r>
    </w:p>
    <w:p w:rsidR="000B2F2D" w:rsidRPr="000B2F2D" w:rsidRDefault="00673F57" w:rsidP="00586E34">
      <w:pPr>
        <w:pStyle w:val="ListParagraph"/>
        <w:numPr>
          <w:ilvl w:val="0"/>
          <w:numId w:val="135"/>
        </w:numPr>
        <w:spacing w:after="60"/>
        <w:ind w:left="1080"/>
        <w:contextualSpacing w:val="0"/>
        <w:jc w:val="both"/>
        <w:rPr>
          <w:u w:val="single"/>
        </w:rPr>
      </w:pPr>
      <w:r w:rsidRPr="000B2F2D">
        <w:rPr>
          <w:highlight w:val="yellow"/>
          <w:u w:val="single"/>
        </w:rPr>
        <w:t>Logging Supervisor</w:t>
      </w:r>
    </w:p>
    <w:p w:rsidR="000B2F2D" w:rsidRPr="000B2F2D" w:rsidRDefault="00673F57" w:rsidP="00586E34">
      <w:pPr>
        <w:pStyle w:val="ListParagraph"/>
        <w:numPr>
          <w:ilvl w:val="0"/>
          <w:numId w:val="135"/>
        </w:numPr>
        <w:spacing w:after="60"/>
        <w:ind w:left="1080"/>
        <w:contextualSpacing w:val="0"/>
        <w:jc w:val="both"/>
        <w:rPr>
          <w:u w:val="single"/>
        </w:rPr>
      </w:pPr>
      <w:r w:rsidRPr="000B2F2D">
        <w:rPr>
          <w:highlight w:val="yellow"/>
          <w:u w:val="single"/>
        </w:rPr>
        <w:t>Fuels Treatment Supervisor</w:t>
      </w:r>
    </w:p>
    <w:p w:rsidR="000B2F2D" w:rsidRPr="000B2F2D" w:rsidRDefault="00673F57" w:rsidP="00586E34">
      <w:pPr>
        <w:pStyle w:val="ListParagraph"/>
        <w:numPr>
          <w:ilvl w:val="0"/>
          <w:numId w:val="135"/>
        </w:numPr>
        <w:spacing w:after="60"/>
        <w:ind w:left="1080"/>
        <w:contextualSpacing w:val="0"/>
        <w:jc w:val="both"/>
        <w:rPr>
          <w:u w:val="single"/>
        </w:rPr>
      </w:pPr>
      <w:r w:rsidRPr="000B2F2D">
        <w:rPr>
          <w:highlight w:val="yellow"/>
          <w:u w:val="single"/>
        </w:rPr>
        <w:t>Road Construction Supervisor(s)</w:t>
      </w:r>
      <w:r w:rsidRPr="000B2F2D">
        <w:t>: supervising work in the timber removal specifications as well as other road work, maintenance and obliteration</w:t>
      </w:r>
    </w:p>
    <w:p w:rsidR="00673F57" w:rsidRPr="000B2F2D" w:rsidRDefault="00673F57" w:rsidP="00586E34">
      <w:pPr>
        <w:pStyle w:val="ListParagraph"/>
        <w:numPr>
          <w:ilvl w:val="0"/>
          <w:numId w:val="135"/>
        </w:numPr>
        <w:spacing w:after="60"/>
        <w:ind w:left="1080"/>
        <w:contextualSpacing w:val="0"/>
        <w:jc w:val="both"/>
        <w:rPr>
          <w:u w:val="single"/>
        </w:rPr>
      </w:pPr>
      <w:r w:rsidRPr="000B2F2D">
        <w:rPr>
          <w:highlight w:val="yellow"/>
          <w:u w:val="single"/>
        </w:rPr>
        <w:lastRenderedPageBreak/>
        <w:t>Individual Sub-Managers</w:t>
      </w:r>
      <w:r w:rsidRPr="000B2F2D">
        <w:t>: supervising indi</w:t>
      </w:r>
      <w:r>
        <w:t>vidual sub-contracts for work items not covered by personnel noted previously herein</w:t>
      </w:r>
    </w:p>
    <w:p w:rsidR="00F92C47" w:rsidRDefault="00F92C47" w:rsidP="00586E34">
      <w:pPr>
        <w:pStyle w:val="ListParagraph"/>
        <w:numPr>
          <w:ilvl w:val="0"/>
          <w:numId w:val="119"/>
        </w:numPr>
        <w:spacing w:after="60"/>
        <w:ind w:left="648"/>
        <w:contextualSpacing w:val="0"/>
        <w:jc w:val="both"/>
      </w:pPr>
      <w:r w:rsidRPr="00F92C47">
        <w:t>D</w:t>
      </w:r>
      <w:r w:rsidR="0074475A">
        <w:t xml:space="preserve">uring the first </w:t>
      </w:r>
      <w:r>
        <w:t>90</w:t>
      </w:r>
      <w:r w:rsidR="0074475A">
        <w:t>-</w:t>
      </w:r>
      <w:r>
        <w:t>days of performance, the Contractor shall make no substitutions of key personnel unless the substitution is necessitated by illness, death, or termination of employment.  The Contractor shall notify the Contracting Officer within 15-calendar days after the occurrence of any of these events and provide the information required by paragraph (c) below.  After the initial 90-day period, the Contractor shall submit the information required by paragraph (c) to the Contracting Officer at least 15-days prior to making any permanent substitutions.</w:t>
      </w:r>
    </w:p>
    <w:p w:rsidR="00F92C47" w:rsidRDefault="00F92C47" w:rsidP="00586E34">
      <w:pPr>
        <w:pStyle w:val="ListParagraph"/>
        <w:numPr>
          <w:ilvl w:val="0"/>
          <w:numId w:val="119"/>
        </w:numPr>
        <w:spacing w:after="60"/>
        <w:ind w:left="648"/>
        <w:contextualSpacing w:val="0"/>
        <w:jc w:val="both"/>
      </w:pPr>
      <w:r>
        <w:t>The Contractor shall provide a detailed explanation of the circumstances necessitating the proposed substitutions, complete resumes for the proposed substitutes, and any additional information requested by the Contracting Officer.  Proposed substitutes should have comparable qualifications to those of the persons being replaced.  The Contracting Officer will notify the Contractor within 15-calendar days after the receipt of all required information of the decision on substitutions.  The contract will be modified to reflect any approved changes of key personnel.</w:t>
      </w:r>
    </w:p>
    <w:p w:rsidR="00BB4380" w:rsidRDefault="00D8212F" w:rsidP="0062431D">
      <w:pPr>
        <w:pStyle w:val="ListParagraph"/>
        <w:spacing w:after="0"/>
        <w:jc w:val="center"/>
        <w:rPr>
          <w:sz w:val="20"/>
          <w:lang w:val="en"/>
        </w:rPr>
      </w:pPr>
      <w:r w:rsidRPr="00D8212F">
        <w:rPr>
          <w:sz w:val="20"/>
          <w:lang w:val="en"/>
        </w:rPr>
        <w:t>(End of Clause)</w:t>
      </w:r>
    </w:p>
    <w:p w:rsidR="0062431D" w:rsidRPr="00123E2D" w:rsidRDefault="0062431D" w:rsidP="0062431D">
      <w:pPr>
        <w:pStyle w:val="ListParagraph"/>
        <w:spacing w:after="0"/>
        <w:jc w:val="center"/>
        <w:rPr>
          <w:lang w:val="en"/>
        </w:rPr>
      </w:pPr>
    </w:p>
    <w:p w:rsidR="00BB4380" w:rsidRPr="00104E83" w:rsidRDefault="00A301F0" w:rsidP="00832FC6">
      <w:pPr>
        <w:spacing w:line="276" w:lineRule="auto"/>
        <w:ind w:left="288"/>
        <w:jc w:val="both"/>
      </w:pPr>
      <w:r w:rsidRPr="00A301F0">
        <w:rPr>
          <w:b/>
          <w:u w:val="single"/>
        </w:rPr>
        <w:t>H.28</w:t>
      </w:r>
      <w:r w:rsidR="00BB4380" w:rsidRPr="00A301F0">
        <w:rPr>
          <w:b/>
          <w:u w:val="single"/>
        </w:rPr>
        <w:t>.</w:t>
      </w:r>
      <w:r w:rsidRPr="00A301F0">
        <w:rPr>
          <w:b/>
          <w:u w:val="single"/>
        </w:rPr>
        <w:t>2</w:t>
      </w:r>
      <w:r w:rsidR="00BB4380" w:rsidRPr="00104E83">
        <w:rPr>
          <w:b/>
          <w:u w:val="single"/>
        </w:rPr>
        <w:tab/>
        <w:t>CLAUSES PERTAINING TO SERVICE ITEMS—FULL TEXT</w:t>
      </w:r>
      <w:r w:rsidR="00104E83">
        <w:t xml:space="preserve"> </w:t>
      </w:r>
      <w:r w:rsidR="00EB72A5" w:rsidRPr="00104E83">
        <w:rPr>
          <w:color w:val="FF0000"/>
        </w:rPr>
        <w:t>***</w:t>
      </w:r>
      <w:r w:rsidR="00361136">
        <w:rPr>
          <w:color w:val="FF0000"/>
        </w:rPr>
        <w:t xml:space="preserve"> </w:t>
      </w:r>
      <w:r w:rsidR="00EB72A5" w:rsidRPr="00104E83">
        <w:rPr>
          <w:b/>
          <w:color w:val="FF0000"/>
        </w:rPr>
        <w:t>or</w:t>
      </w:r>
      <w:r w:rsidR="00361136">
        <w:rPr>
          <w:b/>
          <w:color w:val="FF0000"/>
        </w:rPr>
        <w:t xml:space="preserve"> </w:t>
      </w:r>
      <w:r w:rsidR="00EB72A5" w:rsidRPr="00104E83">
        <w:rPr>
          <w:color w:val="FF0000"/>
        </w:rPr>
        <w:t>***</w:t>
      </w:r>
      <w:r w:rsidR="00104E83">
        <w:t xml:space="preserve"> </w:t>
      </w:r>
      <w:r w:rsidR="00104E83" w:rsidRPr="009C3381">
        <w:rPr>
          <w:sz w:val="20"/>
        </w:rPr>
        <w:t>[R</w:t>
      </w:r>
      <w:r w:rsidR="00EB72A5" w:rsidRPr="009C3381">
        <w:rPr>
          <w:sz w:val="20"/>
        </w:rPr>
        <w:t>eserved</w:t>
      </w:r>
      <w:r w:rsidR="00104E83" w:rsidRPr="009C3381">
        <w:rPr>
          <w:sz w:val="20"/>
        </w:rPr>
        <w:t>]</w:t>
      </w:r>
    </w:p>
    <w:p w:rsidR="00BB4380" w:rsidRPr="00104E83" w:rsidRDefault="00BB4380" w:rsidP="00832FC6">
      <w:pPr>
        <w:spacing w:line="276" w:lineRule="auto"/>
        <w:jc w:val="both"/>
      </w:pPr>
    </w:p>
    <w:p w:rsidR="00782316" w:rsidRDefault="00206A9E" w:rsidP="00832FC6">
      <w:pPr>
        <w:spacing w:line="276" w:lineRule="auto"/>
        <w:ind w:left="288"/>
        <w:jc w:val="both"/>
      </w:pPr>
      <w:r w:rsidRPr="00A301F0">
        <w:rPr>
          <w:b/>
          <w:u w:val="single"/>
        </w:rPr>
        <w:t>H.</w:t>
      </w:r>
      <w:r w:rsidR="00A301F0" w:rsidRPr="00A301F0">
        <w:rPr>
          <w:b/>
          <w:u w:val="single"/>
        </w:rPr>
        <w:t>28</w:t>
      </w:r>
      <w:r w:rsidR="00BB4380" w:rsidRPr="00A301F0">
        <w:rPr>
          <w:b/>
          <w:u w:val="single"/>
        </w:rPr>
        <w:t>.</w:t>
      </w:r>
      <w:r w:rsidR="00A301F0" w:rsidRPr="00A301F0">
        <w:rPr>
          <w:b/>
          <w:u w:val="single"/>
        </w:rPr>
        <w:t>3</w:t>
      </w:r>
      <w:r w:rsidR="00BB4380" w:rsidRPr="00104E83">
        <w:rPr>
          <w:b/>
          <w:u w:val="single"/>
        </w:rPr>
        <w:tab/>
        <w:t>CLAUSES PERTAINING TO CONSTRUCTION ITEMS—FULL TEXT</w:t>
      </w:r>
      <w:r w:rsidR="00104E83">
        <w:t xml:space="preserve"> </w:t>
      </w:r>
      <w:r w:rsidR="00104E83" w:rsidRPr="00104E83">
        <w:rPr>
          <w:color w:val="FF0000"/>
        </w:rPr>
        <w:t>***</w:t>
      </w:r>
      <w:r w:rsidR="00361136">
        <w:rPr>
          <w:color w:val="FF0000"/>
        </w:rPr>
        <w:t xml:space="preserve"> </w:t>
      </w:r>
      <w:r w:rsidR="00104E83" w:rsidRPr="00104E83">
        <w:rPr>
          <w:b/>
          <w:color w:val="FF0000"/>
        </w:rPr>
        <w:t>or</w:t>
      </w:r>
      <w:r w:rsidR="00361136">
        <w:rPr>
          <w:b/>
          <w:color w:val="FF0000"/>
        </w:rPr>
        <w:t xml:space="preserve"> </w:t>
      </w:r>
      <w:r w:rsidR="00104E83" w:rsidRPr="00104E83">
        <w:rPr>
          <w:color w:val="FF0000"/>
        </w:rPr>
        <w:t>***</w:t>
      </w:r>
      <w:r w:rsidR="00104E83">
        <w:t xml:space="preserve"> </w:t>
      </w:r>
      <w:r w:rsidR="00104E83" w:rsidRPr="009C3381">
        <w:rPr>
          <w:sz w:val="20"/>
        </w:rPr>
        <w:t>[Reserved]</w:t>
      </w:r>
    </w:p>
    <w:p w:rsidR="00104E83" w:rsidRPr="00104E83" w:rsidRDefault="00104E83" w:rsidP="00832FC6">
      <w:pPr>
        <w:spacing w:line="276" w:lineRule="auto"/>
        <w:ind w:left="288"/>
        <w:jc w:val="both"/>
      </w:pPr>
    </w:p>
    <w:p w:rsidR="000659A3" w:rsidRPr="00104E83" w:rsidRDefault="00206A9E" w:rsidP="0062431D">
      <w:pPr>
        <w:spacing w:after="120" w:line="276" w:lineRule="auto"/>
        <w:ind w:left="288"/>
        <w:jc w:val="both"/>
      </w:pPr>
      <w:r w:rsidRPr="00A301F0">
        <w:rPr>
          <w:b/>
          <w:u w:val="single"/>
        </w:rPr>
        <w:t>H.</w:t>
      </w:r>
      <w:r w:rsidR="00A301F0" w:rsidRPr="00A301F0">
        <w:rPr>
          <w:b/>
          <w:u w:val="single"/>
        </w:rPr>
        <w:t>28</w:t>
      </w:r>
      <w:r w:rsidR="00BB4380" w:rsidRPr="00A301F0">
        <w:rPr>
          <w:b/>
          <w:u w:val="single"/>
        </w:rPr>
        <w:t>.</w:t>
      </w:r>
      <w:r w:rsidR="00A301F0" w:rsidRPr="00A301F0">
        <w:rPr>
          <w:b/>
          <w:u w:val="single"/>
        </w:rPr>
        <w:t>4</w:t>
      </w:r>
      <w:r w:rsidR="00BB4380" w:rsidRPr="00104E83">
        <w:rPr>
          <w:b/>
          <w:u w:val="single"/>
        </w:rPr>
        <w:tab/>
        <w:t>CLAUSES INCORPORATED BY REFERENCE</w:t>
      </w:r>
      <w:r w:rsidR="000659A3">
        <w:rPr>
          <w:b/>
          <w:u w:val="single"/>
        </w:rPr>
        <w:t xml:space="preserve"> </w:t>
      </w:r>
    </w:p>
    <w:p w:rsidR="00BB4380" w:rsidRPr="009E545C" w:rsidRDefault="00104E83" w:rsidP="00832FC6">
      <w:pPr>
        <w:tabs>
          <w:tab w:val="left" w:pos="1620"/>
          <w:tab w:val="left" w:pos="9180"/>
        </w:tabs>
        <w:spacing w:line="276" w:lineRule="auto"/>
        <w:jc w:val="both"/>
        <w:rPr>
          <w:b/>
          <w:sz w:val="22"/>
          <w:szCs w:val="22"/>
        </w:rPr>
      </w:pPr>
      <w:r w:rsidRPr="009E545C">
        <w:rPr>
          <w:b/>
          <w:sz w:val="22"/>
          <w:szCs w:val="22"/>
          <w:u w:val="single"/>
        </w:rPr>
        <w:t>FAR 52.252-2—</w:t>
      </w:r>
      <w:r w:rsidR="00BB4380" w:rsidRPr="009E545C">
        <w:rPr>
          <w:b/>
          <w:sz w:val="22"/>
          <w:szCs w:val="22"/>
          <w:u w:val="single"/>
        </w:rPr>
        <w:t>CLAUSE</w:t>
      </w:r>
      <w:r w:rsidR="00832D3B">
        <w:rPr>
          <w:b/>
          <w:sz w:val="22"/>
          <w:szCs w:val="22"/>
          <w:u w:val="single"/>
        </w:rPr>
        <w:t>S INCORPORATED BY REFERENCE (Feb</w:t>
      </w:r>
      <w:r w:rsidR="00BB4380" w:rsidRPr="009E545C">
        <w:rPr>
          <w:b/>
          <w:sz w:val="22"/>
          <w:szCs w:val="22"/>
          <w:u w:val="single"/>
        </w:rPr>
        <w:t xml:space="preserve"> 1998)</w:t>
      </w:r>
      <w:r w:rsidR="000659A3">
        <w:rPr>
          <w:b/>
          <w:sz w:val="22"/>
          <w:szCs w:val="22"/>
          <w:u w:val="single"/>
        </w:rPr>
        <w:t xml:space="preserve"> </w:t>
      </w:r>
    </w:p>
    <w:p w:rsidR="00BB4380" w:rsidRPr="007B73A4" w:rsidRDefault="00BB4380" w:rsidP="00832FC6">
      <w:pPr>
        <w:spacing w:after="60" w:line="276" w:lineRule="auto"/>
        <w:jc w:val="both"/>
        <w:rPr>
          <w:color w:val="000000" w:themeColor="text1"/>
          <w:sz w:val="22"/>
          <w:szCs w:val="22"/>
        </w:rPr>
      </w:pPr>
      <w:r w:rsidRPr="00123E2D">
        <w:rPr>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these addresses: </w:t>
      </w:r>
      <w:hyperlink r:id="rId53" w:history="1">
        <w:r w:rsidRPr="00123E2D">
          <w:rPr>
            <w:rStyle w:val="Hyperlink"/>
            <w:sz w:val="22"/>
            <w:szCs w:val="22"/>
          </w:rPr>
          <w:t>http://www.acquisition.gov/far</w:t>
        </w:r>
      </w:hyperlink>
      <w:r w:rsidRPr="00123E2D">
        <w:rPr>
          <w:rStyle w:val="Hyperlink"/>
          <w:sz w:val="22"/>
          <w:szCs w:val="22"/>
        </w:rPr>
        <w:t xml:space="preserve"> </w:t>
      </w:r>
      <w:r w:rsidRPr="00123E2D">
        <w:rPr>
          <w:rStyle w:val="Hyperlink"/>
          <w:color w:val="000000" w:themeColor="text1"/>
          <w:sz w:val="22"/>
          <w:szCs w:val="22"/>
          <w:u w:val="none"/>
        </w:rPr>
        <w:t xml:space="preserve">and </w:t>
      </w:r>
      <w:hyperlink r:id="rId54" w:history="1">
        <w:r w:rsidRPr="00123E2D">
          <w:rPr>
            <w:rStyle w:val="Hyperlink"/>
            <w:sz w:val="22"/>
            <w:szCs w:val="22"/>
          </w:rPr>
          <w:t>http://www.usda.gov/procurement/policy/agar.html</w:t>
        </w:r>
      </w:hyperlink>
      <w:r w:rsidRPr="00123E2D">
        <w:rPr>
          <w:rStyle w:val="Hyperlink"/>
          <w:color w:val="000000" w:themeColor="text1"/>
          <w:sz w:val="22"/>
          <w:szCs w:val="22"/>
          <w:u w:val="none"/>
        </w:rPr>
        <w:t>.</w:t>
      </w:r>
      <w:r w:rsidRPr="00123E2D">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615"/>
        <w:gridCol w:w="7560"/>
        <w:gridCol w:w="1615"/>
      </w:tblGrid>
      <w:tr w:rsidR="007B73A4" w:rsidRPr="00123E2D" w:rsidTr="009C3381">
        <w:trPr>
          <w:trHeight w:val="350"/>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B73A4" w:rsidRPr="0099145F" w:rsidRDefault="007B73A4" w:rsidP="00CF13B0">
            <w:pPr>
              <w:jc w:val="center"/>
              <w:rPr>
                <w:b/>
                <w:sz w:val="22"/>
                <w:szCs w:val="22"/>
              </w:rPr>
            </w:pPr>
            <w:r w:rsidRPr="0099145F">
              <w:rPr>
                <w:b/>
                <w:sz w:val="22"/>
                <w:szCs w:val="22"/>
              </w:rPr>
              <w:t>FEDERAL ACQUISITION REGULATION (48 CFR CHAPTER 1) CLAUSES</w:t>
            </w:r>
          </w:p>
        </w:tc>
      </w:tr>
      <w:tr w:rsidR="007B73A4" w:rsidRPr="00123E2D" w:rsidTr="009C3381">
        <w:trPr>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73A4" w:rsidRPr="009C3381" w:rsidRDefault="007B73A4" w:rsidP="00CF13B0">
            <w:pPr>
              <w:jc w:val="center"/>
              <w:rPr>
                <w:sz w:val="20"/>
                <w:szCs w:val="22"/>
              </w:rPr>
            </w:pPr>
            <w:r w:rsidRPr="009C3381">
              <w:rPr>
                <w:sz w:val="20"/>
                <w:szCs w:val="22"/>
              </w:rPr>
              <w:t>Clause Number</w:t>
            </w:r>
          </w:p>
        </w:tc>
        <w:tc>
          <w:tcPr>
            <w:tcW w:w="7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73A4" w:rsidRPr="009C3381" w:rsidRDefault="007B73A4" w:rsidP="00CF13B0">
            <w:pPr>
              <w:jc w:val="center"/>
              <w:rPr>
                <w:sz w:val="20"/>
                <w:szCs w:val="22"/>
              </w:rPr>
            </w:pPr>
            <w:r w:rsidRPr="009C3381">
              <w:rPr>
                <w:sz w:val="20"/>
                <w:szCs w:val="22"/>
              </w:rPr>
              <w:t>Title</w:t>
            </w:r>
          </w:p>
        </w:tc>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73A4" w:rsidRPr="009C3381" w:rsidRDefault="007B73A4" w:rsidP="00CF13B0">
            <w:pPr>
              <w:jc w:val="center"/>
              <w:rPr>
                <w:sz w:val="20"/>
                <w:szCs w:val="22"/>
              </w:rPr>
            </w:pPr>
            <w:r w:rsidRPr="009C3381">
              <w:rPr>
                <w:sz w:val="20"/>
                <w:szCs w:val="22"/>
              </w:rPr>
              <w:t>Date</w:t>
            </w:r>
          </w:p>
        </w:tc>
      </w:tr>
      <w:tr w:rsidR="007B73A4" w:rsidRPr="00123E2D" w:rsidTr="009C3381">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3A4" w:rsidRPr="009C3381" w:rsidRDefault="007B73A4" w:rsidP="00CF13B0">
            <w:pPr>
              <w:jc w:val="center"/>
              <w:rPr>
                <w:rFonts w:eastAsiaTheme="minorEastAsia"/>
                <w:color w:val="FF0000"/>
                <w:sz w:val="20"/>
                <w:szCs w:val="22"/>
              </w:rPr>
            </w:pPr>
            <w:r w:rsidRPr="009C3381">
              <w:rPr>
                <w:sz w:val="20"/>
                <w:szCs w:val="22"/>
              </w:rPr>
              <w:t>PERTAINING TO ALL ITEMS</w:t>
            </w:r>
          </w:p>
        </w:tc>
      </w:tr>
      <w:tr w:rsidR="007B73A4"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B73A4" w:rsidRPr="00123E2D" w:rsidRDefault="007B73A4" w:rsidP="00CF13B0">
            <w:pPr>
              <w:jc w:val="both"/>
              <w:rPr>
                <w:color w:val="FF0000"/>
                <w:sz w:val="22"/>
                <w:szCs w:val="22"/>
              </w:rPr>
            </w:pPr>
          </w:p>
        </w:tc>
        <w:tc>
          <w:tcPr>
            <w:tcW w:w="7560" w:type="dxa"/>
            <w:tcBorders>
              <w:top w:val="single" w:sz="4" w:space="0" w:color="auto"/>
              <w:left w:val="single" w:sz="4" w:space="0" w:color="auto"/>
              <w:bottom w:val="single" w:sz="4" w:space="0" w:color="auto"/>
              <w:right w:val="single" w:sz="4" w:space="0" w:color="auto"/>
            </w:tcBorders>
            <w:vAlign w:val="center"/>
          </w:tcPr>
          <w:p w:rsidR="007B73A4" w:rsidRPr="00151278" w:rsidRDefault="007B73A4" w:rsidP="00CF13B0">
            <w:pPr>
              <w:jc w:val="both"/>
              <w:rPr>
                <w:sz w:val="22"/>
                <w:szCs w:val="22"/>
              </w:rPr>
            </w:pPr>
          </w:p>
        </w:tc>
        <w:tc>
          <w:tcPr>
            <w:tcW w:w="1615" w:type="dxa"/>
            <w:tcBorders>
              <w:top w:val="single" w:sz="4" w:space="0" w:color="auto"/>
              <w:left w:val="single" w:sz="4" w:space="0" w:color="auto"/>
              <w:bottom w:val="single" w:sz="4" w:space="0" w:color="auto"/>
              <w:right w:val="single" w:sz="4" w:space="0" w:color="auto"/>
            </w:tcBorders>
            <w:vAlign w:val="center"/>
          </w:tcPr>
          <w:p w:rsidR="007B73A4" w:rsidRPr="00123E2D" w:rsidRDefault="007B73A4" w:rsidP="00CF13B0">
            <w:pPr>
              <w:jc w:val="center"/>
              <w:rPr>
                <w:rFonts w:eastAsiaTheme="minorEastAsia"/>
                <w:color w:val="FF0000"/>
                <w:sz w:val="22"/>
                <w:szCs w:val="22"/>
              </w:rPr>
            </w:pPr>
          </w:p>
        </w:tc>
      </w:tr>
      <w:tr w:rsidR="007B73A4" w:rsidRPr="00123E2D" w:rsidTr="009C3381">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3A4" w:rsidRPr="009C3381" w:rsidRDefault="007B73A4" w:rsidP="00CF13B0">
            <w:pPr>
              <w:jc w:val="center"/>
              <w:rPr>
                <w:sz w:val="20"/>
                <w:szCs w:val="22"/>
              </w:rPr>
            </w:pPr>
            <w:r w:rsidRPr="009C3381">
              <w:rPr>
                <w:color w:val="FF0000"/>
                <w:sz w:val="20"/>
                <w:szCs w:val="22"/>
              </w:rPr>
              <w:t>PERTAINING TO SERVICE ITEMS</w:t>
            </w:r>
          </w:p>
        </w:tc>
      </w:tr>
      <w:tr w:rsidR="007B73A4"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7B73A4" w:rsidRPr="00123E2D" w:rsidRDefault="007B73A4" w:rsidP="00CF13B0">
            <w:pPr>
              <w:jc w:val="both"/>
              <w:rPr>
                <w:sz w:val="22"/>
                <w:szCs w:val="22"/>
                <w:highlight w:val="cyan"/>
              </w:rPr>
            </w:pPr>
          </w:p>
        </w:tc>
        <w:tc>
          <w:tcPr>
            <w:tcW w:w="7560" w:type="dxa"/>
            <w:tcBorders>
              <w:top w:val="single" w:sz="4" w:space="0" w:color="auto"/>
              <w:left w:val="single" w:sz="4" w:space="0" w:color="auto"/>
              <w:bottom w:val="single" w:sz="4" w:space="0" w:color="auto"/>
              <w:right w:val="single" w:sz="4" w:space="0" w:color="auto"/>
            </w:tcBorders>
            <w:vAlign w:val="center"/>
          </w:tcPr>
          <w:p w:rsidR="007B73A4" w:rsidRPr="00151278" w:rsidRDefault="007B73A4" w:rsidP="00CF13B0">
            <w:pPr>
              <w:jc w:val="both"/>
              <w:rPr>
                <w:sz w:val="22"/>
                <w:szCs w:val="22"/>
              </w:rPr>
            </w:pPr>
          </w:p>
        </w:tc>
        <w:tc>
          <w:tcPr>
            <w:tcW w:w="1615" w:type="dxa"/>
            <w:tcBorders>
              <w:top w:val="single" w:sz="4" w:space="0" w:color="auto"/>
              <w:left w:val="single" w:sz="4" w:space="0" w:color="auto"/>
              <w:bottom w:val="single" w:sz="4" w:space="0" w:color="auto"/>
              <w:right w:val="single" w:sz="4" w:space="0" w:color="auto"/>
            </w:tcBorders>
            <w:vAlign w:val="center"/>
          </w:tcPr>
          <w:p w:rsidR="007B73A4" w:rsidRPr="00123E2D" w:rsidRDefault="007B73A4" w:rsidP="00CF13B0">
            <w:pPr>
              <w:jc w:val="center"/>
              <w:rPr>
                <w:sz w:val="22"/>
                <w:szCs w:val="22"/>
              </w:rPr>
            </w:pPr>
          </w:p>
        </w:tc>
      </w:tr>
      <w:tr w:rsidR="007B73A4" w:rsidRPr="00123E2D" w:rsidTr="009C3381">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73A4" w:rsidRPr="009C3381" w:rsidRDefault="007B73A4" w:rsidP="00CF13B0">
            <w:pPr>
              <w:jc w:val="center"/>
              <w:rPr>
                <w:sz w:val="20"/>
                <w:szCs w:val="22"/>
              </w:rPr>
            </w:pPr>
            <w:r w:rsidRPr="009C3381">
              <w:rPr>
                <w:color w:val="FF0000"/>
                <w:sz w:val="20"/>
                <w:szCs w:val="22"/>
              </w:rPr>
              <w:t>PERTAINING TO CONSTRUCTION ITEMS</w:t>
            </w:r>
          </w:p>
        </w:tc>
      </w:tr>
      <w:tr w:rsidR="007B73A4" w:rsidRPr="00123E2D" w:rsidTr="00832D3B">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B73A4" w:rsidRPr="00123E2D" w:rsidRDefault="007B73A4" w:rsidP="00CF13B0">
            <w:pPr>
              <w:jc w:val="both"/>
              <w:rPr>
                <w:color w:val="FF0000"/>
                <w:sz w:val="22"/>
                <w:szCs w:val="22"/>
              </w:rPr>
            </w:pPr>
          </w:p>
        </w:tc>
        <w:tc>
          <w:tcPr>
            <w:tcW w:w="7560" w:type="dxa"/>
            <w:tcBorders>
              <w:top w:val="single" w:sz="4" w:space="0" w:color="auto"/>
              <w:left w:val="single" w:sz="4" w:space="0" w:color="auto"/>
              <w:bottom w:val="single" w:sz="4" w:space="0" w:color="auto"/>
              <w:right w:val="single" w:sz="4" w:space="0" w:color="auto"/>
            </w:tcBorders>
            <w:vAlign w:val="center"/>
          </w:tcPr>
          <w:p w:rsidR="007B73A4" w:rsidRPr="00123E2D" w:rsidRDefault="007B73A4" w:rsidP="00CF13B0">
            <w:pPr>
              <w:tabs>
                <w:tab w:val="left" w:pos="154"/>
              </w:tabs>
              <w:jc w:val="both"/>
              <w:rPr>
                <w:rFonts w:eastAsiaTheme="minorEastAsia"/>
                <w:color w:val="FF0000"/>
                <w:sz w:val="22"/>
                <w:szCs w:val="22"/>
              </w:rPr>
            </w:pPr>
          </w:p>
        </w:tc>
        <w:tc>
          <w:tcPr>
            <w:tcW w:w="1615" w:type="dxa"/>
            <w:tcBorders>
              <w:top w:val="single" w:sz="4" w:space="0" w:color="auto"/>
              <w:left w:val="single" w:sz="4" w:space="0" w:color="auto"/>
              <w:bottom w:val="single" w:sz="4" w:space="0" w:color="auto"/>
              <w:right w:val="single" w:sz="4" w:space="0" w:color="auto"/>
            </w:tcBorders>
            <w:vAlign w:val="center"/>
          </w:tcPr>
          <w:p w:rsidR="007B73A4" w:rsidRPr="00123E2D" w:rsidRDefault="007B73A4" w:rsidP="00CF13B0">
            <w:pPr>
              <w:jc w:val="center"/>
              <w:rPr>
                <w:color w:val="FF0000"/>
                <w:sz w:val="22"/>
                <w:szCs w:val="22"/>
              </w:rPr>
            </w:pPr>
          </w:p>
        </w:tc>
      </w:tr>
    </w:tbl>
    <w:p w:rsidR="00186516" w:rsidRDefault="00186516" w:rsidP="00832FC6">
      <w:pPr>
        <w:spacing w:line="276" w:lineRule="auto"/>
        <w:jc w:val="both"/>
        <w:rPr>
          <w:sz w:val="22"/>
          <w:szCs w:val="22"/>
          <w:lang w:val="en"/>
        </w:rPr>
      </w:pPr>
    </w:p>
    <w:p w:rsidR="00A839BF" w:rsidRPr="00123E2D" w:rsidRDefault="00A839BF" w:rsidP="00832FC6">
      <w:pPr>
        <w:spacing w:line="276" w:lineRule="auto"/>
        <w:jc w:val="both"/>
        <w:rPr>
          <w:sz w:val="22"/>
          <w:szCs w:val="22"/>
          <w:lang w:val="en"/>
        </w:rPr>
      </w:pPr>
    </w:p>
    <w:tbl>
      <w:tblPr>
        <w:tblStyle w:val="TableGrid"/>
        <w:tblW w:w="10795" w:type="dxa"/>
        <w:jc w:val="center"/>
        <w:tblLook w:val="04A0" w:firstRow="1" w:lastRow="0" w:firstColumn="1" w:lastColumn="0" w:noHBand="0" w:noVBand="1"/>
      </w:tblPr>
      <w:tblGrid>
        <w:gridCol w:w="1615"/>
        <w:gridCol w:w="7560"/>
        <w:gridCol w:w="1620"/>
      </w:tblGrid>
      <w:tr w:rsidR="00253053" w:rsidTr="009C3381">
        <w:trPr>
          <w:trHeight w:val="350"/>
          <w:jc w:val="center"/>
        </w:trPr>
        <w:tc>
          <w:tcPr>
            <w:tcW w:w="10795" w:type="dxa"/>
            <w:gridSpan w:val="3"/>
            <w:shd w:val="clear" w:color="auto" w:fill="A6A6A6" w:themeFill="background1" w:themeFillShade="A6"/>
            <w:vAlign w:val="center"/>
          </w:tcPr>
          <w:p w:rsidR="00253053" w:rsidRDefault="00253053" w:rsidP="00CF13B0">
            <w:pPr>
              <w:jc w:val="center"/>
              <w:rPr>
                <w:sz w:val="22"/>
                <w:szCs w:val="22"/>
              </w:rPr>
            </w:pPr>
            <w:r w:rsidRPr="00123E2D">
              <w:rPr>
                <w:b/>
                <w:sz w:val="22"/>
                <w:szCs w:val="22"/>
              </w:rPr>
              <w:t>AGRICULTURE ACQUISITION REGULATION (AGAR) (48 CFR CHAPTER 4) CLAUSES</w:t>
            </w:r>
          </w:p>
        </w:tc>
      </w:tr>
      <w:tr w:rsidR="0044731B" w:rsidTr="009C3381">
        <w:trPr>
          <w:jc w:val="center"/>
        </w:trPr>
        <w:tc>
          <w:tcPr>
            <w:tcW w:w="1615" w:type="dxa"/>
            <w:shd w:val="clear" w:color="auto" w:fill="D9D9D9" w:themeFill="background1" w:themeFillShade="D9"/>
            <w:vAlign w:val="center"/>
          </w:tcPr>
          <w:p w:rsidR="00253053" w:rsidRPr="009C3381" w:rsidRDefault="00253053" w:rsidP="00CF13B0">
            <w:pPr>
              <w:jc w:val="center"/>
              <w:rPr>
                <w:sz w:val="20"/>
                <w:szCs w:val="22"/>
              </w:rPr>
            </w:pPr>
            <w:r w:rsidRPr="009C3381">
              <w:rPr>
                <w:sz w:val="20"/>
                <w:szCs w:val="22"/>
              </w:rPr>
              <w:t>Clause Number</w:t>
            </w:r>
          </w:p>
        </w:tc>
        <w:tc>
          <w:tcPr>
            <w:tcW w:w="7560" w:type="dxa"/>
            <w:shd w:val="clear" w:color="auto" w:fill="D9D9D9" w:themeFill="background1" w:themeFillShade="D9"/>
            <w:vAlign w:val="center"/>
          </w:tcPr>
          <w:p w:rsidR="00253053" w:rsidRPr="009C3381" w:rsidRDefault="00253053" w:rsidP="00CF13B0">
            <w:pPr>
              <w:jc w:val="center"/>
              <w:rPr>
                <w:sz w:val="20"/>
                <w:szCs w:val="22"/>
              </w:rPr>
            </w:pPr>
            <w:r w:rsidRPr="009C3381">
              <w:rPr>
                <w:sz w:val="20"/>
                <w:szCs w:val="22"/>
              </w:rPr>
              <w:t>Title</w:t>
            </w:r>
          </w:p>
        </w:tc>
        <w:tc>
          <w:tcPr>
            <w:tcW w:w="1620" w:type="dxa"/>
            <w:shd w:val="clear" w:color="auto" w:fill="D9D9D9" w:themeFill="background1" w:themeFillShade="D9"/>
            <w:vAlign w:val="center"/>
          </w:tcPr>
          <w:p w:rsidR="00253053" w:rsidRPr="009C3381" w:rsidRDefault="00253053" w:rsidP="00CF13B0">
            <w:pPr>
              <w:jc w:val="center"/>
              <w:rPr>
                <w:sz w:val="20"/>
                <w:szCs w:val="22"/>
              </w:rPr>
            </w:pPr>
            <w:r w:rsidRPr="009C3381">
              <w:rPr>
                <w:sz w:val="20"/>
                <w:szCs w:val="22"/>
              </w:rPr>
              <w:t>Date</w:t>
            </w:r>
          </w:p>
        </w:tc>
      </w:tr>
      <w:tr w:rsidR="00253053" w:rsidTr="009C3381">
        <w:trPr>
          <w:jc w:val="center"/>
        </w:trPr>
        <w:tc>
          <w:tcPr>
            <w:tcW w:w="10795" w:type="dxa"/>
            <w:gridSpan w:val="3"/>
            <w:shd w:val="clear" w:color="auto" w:fill="D9D9D9" w:themeFill="background1" w:themeFillShade="D9"/>
            <w:vAlign w:val="center"/>
          </w:tcPr>
          <w:p w:rsidR="00253053" w:rsidRPr="009C3381" w:rsidRDefault="00253053" w:rsidP="00015C6F">
            <w:pPr>
              <w:jc w:val="center"/>
              <w:rPr>
                <w:sz w:val="20"/>
                <w:szCs w:val="22"/>
              </w:rPr>
            </w:pPr>
            <w:r w:rsidRPr="009C3381">
              <w:rPr>
                <w:sz w:val="20"/>
                <w:szCs w:val="22"/>
              </w:rPr>
              <w:t>PERTAINING TO ALL ITEMS</w:t>
            </w:r>
          </w:p>
        </w:tc>
      </w:tr>
      <w:tr w:rsidR="00253053" w:rsidTr="00832D3B">
        <w:trPr>
          <w:jc w:val="center"/>
        </w:trPr>
        <w:tc>
          <w:tcPr>
            <w:tcW w:w="1615" w:type="dxa"/>
            <w:vAlign w:val="center"/>
          </w:tcPr>
          <w:p w:rsidR="00253053" w:rsidRDefault="00253053" w:rsidP="00CF13B0">
            <w:pPr>
              <w:rPr>
                <w:sz w:val="22"/>
                <w:szCs w:val="22"/>
              </w:rPr>
            </w:pPr>
            <w:r w:rsidRPr="007B73A4">
              <w:rPr>
                <w:sz w:val="22"/>
                <w:szCs w:val="22"/>
              </w:rPr>
              <w:t>452.236-72</w:t>
            </w:r>
          </w:p>
        </w:tc>
        <w:tc>
          <w:tcPr>
            <w:tcW w:w="7560" w:type="dxa"/>
            <w:vAlign w:val="center"/>
          </w:tcPr>
          <w:p w:rsidR="00253053" w:rsidRDefault="00253053" w:rsidP="00CF13B0">
            <w:pPr>
              <w:jc w:val="both"/>
              <w:rPr>
                <w:sz w:val="22"/>
                <w:szCs w:val="22"/>
              </w:rPr>
            </w:pPr>
            <w:r w:rsidRPr="007B73A4">
              <w:rPr>
                <w:sz w:val="22"/>
                <w:szCs w:val="22"/>
              </w:rPr>
              <w:t>Use of Premises</w:t>
            </w:r>
          </w:p>
        </w:tc>
        <w:tc>
          <w:tcPr>
            <w:tcW w:w="1620" w:type="dxa"/>
            <w:vAlign w:val="center"/>
          </w:tcPr>
          <w:p w:rsidR="00253053" w:rsidRDefault="00080BDD" w:rsidP="00CF13B0">
            <w:pPr>
              <w:jc w:val="center"/>
              <w:rPr>
                <w:sz w:val="22"/>
                <w:szCs w:val="22"/>
              </w:rPr>
            </w:pPr>
            <w:r>
              <w:rPr>
                <w:rFonts w:eastAsiaTheme="minorEastAsia"/>
                <w:sz w:val="22"/>
                <w:szCs w:val="22"/>
              </w:rPr>
              <w:t>(Nov</w:t>
            </w:r>
            <w:r w:rsidR="00253053" w:rsidRPr="007B73A4">
              <w:rPr>
                <w:rFonts w:eastAsiaTheme="minorEastAsia"/>
                <w:sz w:val="22"/>
                <w:szCs w:val="22"/>
              </w:rPr>
              <w:t xml:space="preserve"> 1996)</w:t>
            </w:r>
          </w:p>
        </w:tc>
      </w:tr>
      <w:tr w:rsidR="00253053" w:rsidTr="00832D3B">
        <w:trPr>
          <w:jc w:val="center"/>
        </w:trPr>
        <w:tc>
          <w:tcPr>
            <w:tcW w:w="1615" w:type="dxa"/>
            <w:vAlign w:val="center"/>
          </w:tcPr>
          <w:p w:rsidR="00253053" w:rsidRDefault="00253053" w:rsidP="00CF13B0">
            <w:pPr>
              <w:rPr>
                <w:sz w:val="22"/>
                <w:szCs w:val="22"/>
              </w:rPr>
            </w:pPr>
            <w:r>
              <w:rPr>
                <w:sz w:val="22"/>
                <w:szCs w:val="22"/>
              </w:rPr>
              <w:t>452.236-73</w:t>
            </w:r>
          </w:p>
        </w:tc>
        <w:tc>
          <w:tcPr>
            <w:tcW w:w="7560" w:type="dxa"/>
            <w:vAlign w:val="center"/>
          </w:tcPr>
          <w:p w:rsidR="00253053" w:rsidRDefault="00253053" w:rsidP="00CF13B0">
            <w:pPr>
              <w:jc w:val="both"/>
              <w:rPr>
                <w:sz w:val="22"/>
                <w:szCs w:val="22"/>
              </w:rPr>
            </w:pPr>
            <w:r>
              <w:rPr>
                <w:sz w:val="22"/>
                <w:szCs w:val="22"/>
              </w:rPr>
              <w:t>Archaeological or Historic Sites</w:t>
            </w:r>
          </w:p>
        </w:tc>
        <w:tc>
          <w:tcPr>
            <w:tcW w:w="1620" w:type="dxa"/>
            <w:vAlign w:val="center"/>
          </w:tcPr>
          <w:p w:rsidR="00253053" w:rsidRDefault="00080BDD" w:rsidP="00CF13B0">
            <w:pPr>
              <w:jc w:val="center"/>
              <w:rPr>
                <w:sz w:val="22"/>
                <w:szCs w:val="22"/>
              </w:rPr>
            </w:pPr>
            <w:r>
              <w:rPr>
                <w:rFonts w:eastAsiaTheme="minorEastAsia"/>
                <w:sz w:val="22"/>
                <w:szCs w:val="22"/>
              </w:rPr>
              <w:t>(Feb</w:t>
            </w:r>
            <w:r w:rsidR="00253053">
              <w:rPr>
                <w:rFonts w:eastAsiaTheme="minorEastAsia"/>
                <w:sz w:val="22"/>
                <w:szCs w:val="22"/>
              </w:rPr>
              <w:t xml:space="preserve"> 1988)</w:t>
            </w:r>
          </w:p>
        </w:tc>
      </w:tr>
      <w:tr w:rsidR="00253053" w:rsidTr="00832D3B">
        <w:trPr>
          <w:jc w:val="center"/>
        </w:trPr>
        <w:tc>
          <w:tcPr>
            <w:tcW w:w="1615" w:type="dxa"/>
            <w:vAlign w:val="center"/>
          </w:tcPr>
          <w:p w:rsidR="00253053" w:rsidRDefault="00253053" w:rsidP="00CF13B0">
            <w:pPr>
              <w:rPr>
                <w:sz w:val="22"/>
                <w:szCs w:val="22"/>
              </w:rPr>
            </w:pPr>
            <w:r>
              <w:rPr>
                <w:sz w:val="22"/>
                <w:szCs w:val="22"/>
              </w:rPr>
              <w:t>452.236-74</w:t>
            </w:r>
          </w:p>
        </w:tc>
        <w:tc>
          <w:tcPr>
            <w:tcW w:w="7560" w:type="dxa"/>
            <w:vAlign w:val="center"/>
          </w:tcPr>
          <w:p w:rsidR="00253053" w:rsidRDefault="00253053" w:rsidP="00CF13B0">
            <w:pPr>
              <w:jc w:val="both"/>
              <w:rPr>
                <w:sz w:val="22"/>
                <w:szCs w:val="22"/>
              </w:rPr>
            </w:pPr>
            <w:r>
              <w:rPr>
                <w:sz w:val="22"/>
                <w:szCs w:val="22"/>
              </w:rPr>
              <w:t>Control of Erosion, Sedimentation, and Pollution</w:t>
            </w:r>
          </w:p>
        </w:tc>
        <w:tc>
          <w:tcPr>
            <w:tcW w:w="1620" w:type="dxa"/>
            <w:vAlign w:val="center"/>
          </w:tcPr>
          <w:p w:rsidR="00253053" w:rsidRDefault="00253053" w:rsidP="00CF13B0">
            <w:pPr>
              <w:jc w:val="center"/>
              <w:rPr>
                <w:sz w:val="22"/>
                <w:szCs w:val="22"/>
              </w:rPr>
            </w:pPr>
            <w:r>
              <w:rPr>
                <w:rFonts w:eastAsiaTheme="minorEastAsia"/>
                <w:sz w:val="22"/>
                <w:szCs w:val="22"/>
              </w:rPr>
              <w:t>(N</w:t>
            </w:r>
            <w:r w:rsidR="00080BDD">
              <w:rPr>
                <w:rFonts w:eastAsiaTheme="minorEastAsia"/>
                <w:sz w:val="22"/>
                <w:szCs w:val="22"/>
              </w:rPr>
              <w:t>ov</w:t>
            </w:r>
            <w:r>
              <w:rPr>
                <w:rFonts w:eastAsiaTheme="minorEastAsia"/>
                <w:sz w:val="22"/>
                <w:szCs w:val="22"/>
              </w:rPr>
              <w:t xml:space="preserve"> 1996)</w:t>
            </w:r>
          </w:p>
        </w:tc>
      </w:tr>
      <w:tr w:rsidR="00253053" w:rsidTr="00832D3B">
        <w:trPr>
          <w:jc w:val="center"/>
        </w:trPr>
        <w:tc>
          <w:tcPr>
            <w:tcW w:w="1615" w:type="dxa"/>
            <w:vAlign w:val="center"/>
          </w:tcPr>
          <w:p w:rsidR="00253053" w:rsidRDefault="00253053" w:rsidP="00CF13B0">
            <w:pPr>
              <w:rPr>
                <w:sz w:val="22"/>
                <w:szCs w:val="22"/>
              </w:rPr>
            </w:pPr>
            <w:r>
              <w:rPr>
                <w:sz w:val="22"/>
                <w:szCs w:val="22"/>
              </w:rPr>
              <w:t>452.236-76</w:t>
            </w:r>
          </w:p>
        </w:tc>
        <w:tc>
          <w:tcPr>
            <w:tcW w:w="7560" w:type="dxa"/>
            <w:vAlign w:val="center"/>
          </w:tcPr>
          <w:p w:rsidR="00253053" w:rsidRDefault="00253053" w:rsidP="00CF13B0">
            <w:pPr>
              <w:jc w:val="both"/>
              <w:rPr>
                <w:sz w:val="22"/>
                <w:szCs w:val="22"/>
              </w:rPr>
            </w:pPr>
            <w:r>
              <w:rPr>
                <w:sz w:val="22"/>
                <w:szCs w:val="22"/>
              </w:rPr>
              <w:t>Samples and Certificates</w:t>
            </w:r>
          </w:p>
        </w:tc>
        <w:tc>
          <w:tcPr>
            <w:tcW w:w="1620" w:type="dxa"/>
            <w:vAlign w:val="center"/>
          </w:tcPr>
          <w:p w:rsidR="00253053" w:rsidRDefault="00253053" w:rsidP="00CF13B0">
            <w:pPr>
              <w:jc w:val="center"/>
              <w:rPr>
                <w:sz w:val="22"/>
                <w:szCs w:val="22"/>
              </w:rPr>
            </w:pPr>
            <w:r>
              <w:rPr>
                <w:rFonts w:eastAsiaTheme="minorEastAsia"/>
                <w:sz w:val="22"/>
                <w:szCs w:val="22"/>
              </w:rPr>
              <w:t>(F</w:t>
            </w:r>
            <w:r w:rsidR="00080BDD">
              <w:rPr>
                <w:rFonts w:eastAsiaTheme="minorEastAsia"/>
                <w:sz w:val="22"/>
                <w:szCs w:val="22"/>
              </w:rPr>
              <w:t>eb</w:t>
            </w:r>
            <w:r>
              <w:rPr>
                <w:rFonts w:eastAsiaTheme="minorEastAsia"/>
                <w:sz w:val="22"/>
                <w:szCs w:val="22"/>
              </w:rPr>
              <w:t xml:space="preserve"> 1988)</w:t>
            </w:r>
          </w:p>
        </w:tc>
      </w:tr>
      <w:tr w:rsidR="00253053" w:rsidTr="00832D3B">
        <w:trPr>
          <w:jc w:val="center"/>
        </w:trPr>
        <w:tc>
          <w:tcPr>
            <w:tcW w:w="1615" w:type="dxa"/>
            <w:vAlign w:val="center"/>
          </w:tcPr>
          <w:p w:rsidR="00253053" w:rsidRDefault="00253053" w:rsidP="00CF13B0">
            <w:pPr>
              <w:rPr>
                <w:sz w:val="22"/>
                <w:szCs w:val="22"/>
              </w:rPr>
            </w:pPr>
            <w:r>
              <w:rPr>
                <w:sz w:val="22"/>
                <w:szCs w:val="22"/>
              </w:rPr>
              <w:t>452.236-77</w:t>
            </w:r>
          </w:p>
        </w:tc>
        <w:tc>
          <w:tcPr>
            <w:tcW w:w="7560" w:type="dxa"/>
            <w:vAlign w:val="center"/>
          </w:tcPr>
          <w:p w:rsidR="00253053" w:rsidRDefault="00253053" w:rsidP="00CF13B0">
            <w:pPr>
              <w:jc w:val="both"/>
              <w:rPr>
                <w:sz w:val="22"/>
                <w:szCs w:val="22"/>
              </w:rPr>
            </w:pPr>
            <w:r>
              <w:rPr>
                <w:sz w:val="22"/>
                <w:szCs w:val="22"/>
              </w:rPr>
              <w:t>Emergency Response</w:t>
            </w:r>
          </w:p>
        </w:tc>
        <w:tc>
          <w:tcPr>
            <w:tcW w:w="1620" w:type="dxa"/>
            <w:vAlign w:val="center"/>
          </w:tcPr>
          <w:p w:rsidR="00253053" w:rsidRDefault="00253053" w:rsidP="00CF13B0">
            <w:pPr>
              <w:jc w:val="center"/>
              <w:rPr>
                <w:sz w:val="22"/>
                <w:szCs w:val="22"/>
              </w:rPr>
            </w:pPr>
            <w:r>
              <w:rPr>
                <w:rFonts w:eastAsiaTheme="minorEastAsia"/>
                <w:sz w:val="22"/>
                <w:szCs w:val="22"/>
              </w:rPr>
              <w:t>(N</w:t>
            </w:r>
            <w:r w:rsidR="00080BDD">
              <w:rPr>
                <w:rFonts w:eastAsiaTheme="minorEastAsia"/>
                <w:sz w:val="22"/>
                <w:szCs w:val="22"/>
              </w:rPr>
              <w:t>ov</w:t>
            </w:r>
            <w:r>
              <w:rPr>
                <w:rFonts w:eastAsiaTheme="minorEastAsia"/>
                <w:sz w:val="22"/>
                <w:szCs w:val="22"/>
              </w:rPr>
              <w:t xml:space="preserve"> 1996)</w:t>
            </w:r>
          </w:p>
        </w:tc>
      </w:tr>
    </w:tbl>
    <w:p w:rsidR="003B08C7" w:rsidRPr="00123E2D" w:rsidRDefault="003B08C7" w:rsidP="00832FC6">
      <w:pPr>
        <w:spacing w:line="276" w:lineRule="auto"/>
        <w:jc w:val="both"/>
        <w:rPr>
          <w:sz w:val="22"/>
          <w:szCs w:val="22"/>
        </w:rPr>
      </w:pPr>
    </w:p>
    <w:p w:rsidR="00DF0804" w:rsidRPr="00123E2D" w:rsidRDefault="00DF0804" w:rsidP="00832FC6">
      <w:pPr>
        <w:spacing w:line="276" w:lineRule="auto"/>
        <w:jc w:val="both"/>
        <w:rPr>
          <w:sz w:val="22"/>
          <w:szCs w:val="22"/>
        </w:rPr>
      </w:pPr>
    </w:p>
    <w:p w:rsidR="00AA6006" w:rsidRPr="00123E2D" w:rsidRDefault="00AA6006" w:rsidP="00832FC6">
      <w:pPr>
        <w:spacing w:line="276" w:lineRule="auto"/>
        <w:jc w:val="both"/>
        <w:rPr>
          <w:sz w:val="22"/>
          <w:szCs w:val="22"/>
        </w:rPr>
      </w:pPr>
      <w:r w:rsidRPr="00123E2D">
        <w:rPr>
          <w:sz w:val="22"/>
          <w:szCs w:val="22"/>
        </w:rPr>
        <w:br w:type="page"/>
      </w:r>
    </w:p>
    <w:p w:rsidR="00847F36" w:rsidRPr="00964081" w:rsidRDefault="00847F36" w:rsidP="00832FC6">
      <w:pPr>
        <w:pStyle w:val="Heading1"/>
        <w:spacing w:line="276" w:lineRule="auto"/>
      </w:pPr>
      <w:bookmarkStart w:id="100" w:name="_Toc16155419"/>
      <w:r w:rsidRPr="00964081">
        <w:lastRenderedPageBreak/>
        <w:t>PART II</w:t>
      </w:r>
      <w:r w:rsidR="00A0361B">
        <w:t>—</w:t>
      </w:r>
      <w:r w:rsidRPr="00964081">
        <w:t>CONTRACT CLAUSES</w:t>
      </w:r>
      <w:bookmarkEnd w:id="100"/>
    </w:p>
    <w:p w:rsidR="008B0F2D" w:rsidRPr="00964081" w:rsidRDefault="008B0F2D" w:rsidP="00832FC6">
      <w:pPr>
        <w:spacing w:line="276" w:lineRule="auto"/>
        <w:rPr>
          <w:szCs w:val="22"/>
        </w:rPr>
      </w:pPr>
    </w:p>
    <w:p w:rsidR="00847F36" w:rsidRPr="00964081" w:rsidRDefault="00847F36" w:rsidP="00832FC6">
      <w:pPr>
        <w:pStyle w:val="Heading2"/>
        <w:spacing w:line="276" w:lineRule="auto"/>
      </w:pPr>
      <w:bookmarkStart w:id="101" w:name="_Toc16155420"/>
      <w:r w:rsidRPr="00EF6005">
        <w:rPr>
          <w:highlight w:val="yellow"/>
        </w:rPr>
        <w:t>SECTION I</w:t>
      </w:r>
      <w:r w:rsidR="00A0361B" w:rsidRPr="00EF6005">
        <w:rPr>
          <w:highlight w:val="yellow"/>
        </w:rPr>
        <w:t>—</w:t>
      </w:r>
      <w:r w:rsidRPr="00EF6005">
        <w:rPr>
          <w:highlight w:val="yellow"/>
        </w:rPr>
        <w:t>CONTRACT CLAUSES</w:t>
      </w:r>
      <w:bookmarkEnd w:id="101"/>
    </w:p>
    <w:p w:rsidR="00825B95" w:rsidRPr="00964081" w:rsidRDefault="00825B95" w:rsidP="00832FC6">
      <w:pPr>
        <w:spacing w:line="276" w:lineRule="auto"/>
        <w:rPr>
          <w:szCs w:val="22"/>
        </w:rPr>
      </w:pPr>
    </w:p>
    <w:p w:rsidR="00C14FA0" w:rsidRPr="00C17CC2" w:rsidRDefault="00C14FA0" w:rsidP="00832FC6">
      <w:pPr>
        <w:pStyle w:val="Heading3"/>
        <w:spacing w:line="276" w:lineRule="auto"/>
      </w:pPr>
      <w:bookmarkStart w:id="102" w:name="_Toc16155421"/>
      <w:r w:rsidRPr="00830318">
        <w:t>I.1</w:t>
      </w:r>
      <w:r w:rsidRPr="00C17CC2">
        <w:tab/>
        <w:t xml:space="preserve">FAR </w:t>
      </w:r>
      <w:r w:rsidR="00256AD3" w:rsidRPr="001E3AAD">
        <w:rPr>
          <w:caps w:val="0"/>
        </w:rPr>
        <w:t>and</w:t>
      </w:r>
      <w:r w:rsidRPr="00C17CC2">
        <w:t xml:space="preserve"> AGAR CLAUSES</w:t>
      </w:r>
      <w:bookmarkEnd w:id="102"/>
    </w:p>
    <w:p w:rsidR="00C14FA0" w:rsidRPr="00123E2D" w:rsidRDefault="00C14FA0" w:rsidP="00832FC6">
      <w:pPr>
        <w:spacing w:line="276" w:lineRule="auto"/>
        <w:jc w:val="both"/>
        <w:rPr>
          <w:sz w:val="22"/>
          <w:szCs w:val="22"/>
        </w:rPr>
      </w:pPr>
      <w:r w:rsidRPr="00123E2D">
        <w:rPr>
          <w:sz w:val="22"/>
          <w:szCs w:val="22"/>
        </w:rPr>
        <w:t>FEDERAL ACQUISITION REGULATION (48 CFR CHAPTER 1)</w:t>
      </w:r>
    </w:p>
    <w:p w:rsidR="00310A5D" w:rsidRPr="00123E2D" w:rsidRDefault="00C14FA0" w:rsidP="00832FC6">
      <w:pPr>
        <w:spacing w:line="276" w:lineRule="auto"/>
        <w:jc w:val="both"/>
        <w:rPr>
          <w:b/>
          <w:sz w:val="22"/>
          <w:szCs w:val="22"/>
        </w:rPr>
      </w:pPr>
      <w:r w:rsidRPr="00123E2D">
        <w:rPr>
          <w:sz w:val="22"/>
          <w:szCs w:val="22"/>
        </w:rPr>
        <w:t>AGRICULTURE ACQUISITION REGULATION (48 CFR CHAPTER 4)</w:t>
      </w:r>
    </w:p>
    <w:p w:rsidR="00F71AB9" w:rsidRPr="00123E2D" w:rsidRDefault="00F71AB9" w:rsidP="00832FC6">
      <w:pPr>
        <w:spacing w:line="276" w:lineRule="auto"/>
        <w:jc w:val="both"/>
        <w:rPr>
          <w:sz w:val="22"/>
          <w:szCs w:val="22"/>
        </w:rPr>
      </w:pPr>
    </w:p>
    <w:p w:rsidR="007323B7" w:rsidRPr="00256AD3" w:rsidRDefault="007C194A" w:rsidP="00832FC6">
      <w:pPr>
        <w:spacing w:after="120" w:line="276" w:lineRule="auto"/>
        <w:ind w:left="288"/>
        <w:jc w:val="both"/>
        <w:rPr>
          <w:b/>
          <w:u w:val="single"/>
        </w:rPr>
      </w:pPr>
      <w:r w:rsidRPr="00830318">
        <w:rPr>
          <w:b/>
          <w:u w:val="single"/>
        </w:rPr>
        <w:t>I.1.</w:t>
      </w:r>
      <w:r w:rsidR="00345374" w:rsidRPr="00830318">
        <w:rPr>
          <w:b/>
          <w:u w:val="single"/>
        </w:rPr>
        <w:t>1</w:t>
      </w:r>
      <w:r w:rsidRPr="00256AD3">
        <w:rPr>
          <w:b/>
          <w:u w:val="single"/>
        </w:rPr>
        <w:tab/>
        <w:t>CLAUSES PERTAINING TO ALL ITEMS—FULL TEXT</w:t>
      </w:r>
      <w:r w:rsidR="00D341F8" w:rsidRPr="00D341F8">
        <w:rPr>
          <w:sz w:val="22"/>
        </w:rPr>
        <w:t xml:space="preserve"> </w:t>
      </w:r>
    </w:p>
    <w:p w:rsidR="00663AD7" w:rsidRPr="00CD5D00" w:rsidRDefault="00663AD7" w:rsidP="00832FC6">
      <w:pPr>
        <w:spacing w:line="276" w:lineRule="auto"/>
        <w:jc w:val="both"/>
        <w:rPr>
          <w:b/>
          <w:color w:val="FF0000"/>
          <w:sz w:val="22"/>
          <w:u w:val="single"/>
        </w:rPr>
      </w:pPr>
      <w:r w:rsidRPr="00CD5D00">
        <w:rPr>
          <w:b/>
          <w:color w:val="FF0000"/>
          <w:sz w:val="22"/>
          <w:u w:val="single"/>
        </w:rPr>
        <w:t>FAR 52.216-</w:t>
      </w:r>
      <w:r w:rsidR="00AB7610" w:rsidRPr="00CD5D00">
        <w:rPr>
          <w:b/>
          <w:color w:val="FF0000"/>
          <w:sz w:val="22"/>
          <w:u w:val="single"/>
        </w:rPr>
        <w:t>18</w:t>
      </w:r>
      <w:r w:rsidR="00256AD3" w:rsidRPr="00CD5D00">
        <w:rPr>
          <w:b/>
          <w:color w:val="FF0000"/>
          <w:sz w:val="22"/>
          <w:u w:val="single"/>
        </w:rPr>
        <w:t>—</w:t>
      </w:r>
      <w:r w:rsidR="007C194A" w:rsidRPr="00CD5D00">
        <w:rPr>
          <w:b/>
          <w:color w:val="FF0000"/>
          <w:sz w:val="22"/>
          <w:u w:val="single"/>
        </w:rPr>
        <w:t xml:space="preserve">ORDERING </w:t>
      </w:r>
      <w:r w:rsidRPr="00CD5D00">
        <w:rPr>
          <w:b/>
          <w:color w:val="FF0000"/>
          <w:sz w:val="22"/>
          <w:u w:val="single"/>
        </w:rPr>
        <w:t>(O</w:t>
      </w:r>
      <w:r w:rsidR="001B24DD">
        <w:rPr>
          <w:b/>
          <w:color w:val="FF0000"/>
          <w:sz w:val="22"/>
          <w:u w:val="single"/>
        </w:rPr>
        <w:t>ct</w:t>
      </w:r>
      <w:r w:rsidRPr="00CD5D00">
        <w:rPr>
          <w:b/>
          <w:color w:val="FF0000"/>
          <w:sz w:val="22"/>
          <w:u w:val="single"/>
        </w:rPr>
        <w:t xml:space="preserve"> 1995) </w:t>
      </w:r>
    </w:p>
    <w:p w:rsidR="00956C8E" w:rsidRPr="00123E2D" w:rsidRDefault="00412DC0" w:rsidP="00832FC6">
      <w:pPr>
        <w:pStyle w:val="ListParagraph"/>
        <w:numPr>
          <w:ilvl w:val="0"/>
          <w:numId w:val="25"/>
        </w:numPr>
        <w:spacing w:after="60"/>
        <w:ind w:left="648"/>
        <w:contextualSpacing w:val="0"/>
        <w:jc w:val="both"/>
        <w:rPr>
          <w:color w:val="FF0000"/>
        </w:rPr>
      </w:pPr>
      <w:r w:rsidRPr="00123E2D">
        <w:rPr>
          <w:color w:val="FF0000"/>
        </w:rPr>
        <w:t>Any supplies and services to be furnished under this contract s</w:t>
      </w:r>
      <w:r w:rsidR="00FB7AC7" w:rsidRPr="00123E2D">
        <w:rPr>
          <w:color w:val="FF0000"/>
        </w:rPr>
        <w:t>hall be ordered by issuance of Delivery Orders or Task O</w:t>
      </w:r>
      <w:r w:rsidRPr="00123E2D">
        <w:rPr>
          <w:color w:val="FF0000"/>
        </w:rPr>
        <w:t xml:space="preserve">rders by the individuals or activities designated in the Schedule. </w:t>
      </w:r>
      <w:r w:rsidR="00FB7AC7" w:rsidRPr="00123E2D">
        <w:rPr>
          <w:color w:val="FF0000"/>
        </w:rPr>
        <w:t xml:space="preserve"> </w:t>
      </w:r>
      <w:r w:rsidRPr="00123E2D">
        <w:rPr>
          <w:color w:val="FF0000"/>
        </w:rPr>
        <w:t>Such orders may be issued from</w:t>
      </w:r>
      <w:r w:rsidR="00956C8E" w:rsidRPr="00123E2D">
        <w:rPr>
          <w:color w:val="FF0000"/>
        </w:rPr>
        <w:t xml:space="preserve"> </w:t>
      </w:r>
      <w:r w:rsidR="00956C8E" w:rsidRPr="00123E2D">
        <w:rPr>
          <w:b/>
          <w:color w:val="FF0000"/>
          <w:highlight w:val="lightGray"/>
          <w:u w:val="single"/>
        </w:rPr>
        <w:t>DATE</w:t>
      </w:r>
      <w:r w:rsidRPr="00123E2D">
        <w:rPr>
          <w:color w:val="FF0000"/>
          <w:highlight w:val="lightGray"/>
        </w:rPr>
        <w:t xml:space="preserve"> </w:t>
      </w:r>
      <w:r w:rsidRPr="00256AD3">
        <w:rPr>
          <w:color w:val="FF0000"/>
        </w:rPr>
        <w:t xml:space="preserve">through </w:t>
      </w:r>
      <w:r w:rsidR="00956C8E" w:rsidRPr="00123E2D">
        <w:rPr>
          <w:b/>
          <w:color w:val="FF0000"/>
          <w:highlight w:val="lightGray"/>
          <w:u w:val="single"/>
        </w:rPr>
        <w:t>DATE</w:t>
      </w:r>
      <w:r w:rsidRPr="00123E2D">
        <w:rPr>
          <w:color w:val="FF0000"/>
        </w:rPr>
        <w:t xml:space="preserve">. </w:t>
      </w:r>
      <w:bookmarkStart w:id="103" w:name="wp1115035"/>
      <w:bookmarkEnd w:id="103"/>
    </w:p>
    <w:p w:rsidR="00AD168F" w:rsidRPr="00123E2D" w:rsidRDefault="00FB7AC7" w:rsidP="00832FC6">
      <w:pPr>
        <w:pStyle w:val="ListParagraph"/>
        <w:numPr>
          <w:ilvl w:val="0"/>
          <w:numId w:val="25"/>
        </w:numPr>
        <w:spacing w:after="60"/>
        <w:ind w:left="648"/>
        <w:contextualSpacing w:val="0"/>
        <w:jc w:val="both"/>
        <w:rPr>
          <w:color w:val="FF0000"/>
        </w:rPr>
      </w:pPr>
      <w:r w:rsidRPr="00123E2D">
        <w:rPr>
          <w:color w:val="FF0000"/>
        </w:rPr>
        <w:t>All Delivery Orders or Task O</w:t>
      </w:r>
      <w:r w:rsidR="00412DC0" w:rsidRPr="00123E2D">
        <w:rPr>
          <w:color w:val="FF0000"/>
        </w:rPr>
        <w:t>rders are subject to the terms and conditions of this contract.</w:t>
      </w:r>
      <w:r w:rsidRPr="00123E2D">
        <w:rPr>
          <w:color w:val="FF0000"/>
        </w:rPr>
        <w:t xml:space="preserve"> </w:t>
      </w:r>
      <w:r w:rsidR="00412DC0" w:rsidRPr="00123E2D">
        <w:rPr>
          <w:color w:val="FF0000"/>
        </w:rPr>
        <w:t xml:space="preserve"> In the event of conflict be</w:t>
      </w:r>
      <w:r w:rsidRPr="00123E2D">
        <w:rPr>
          <w:color w:val="FF0000"/>
        </w:rPr>
        <w:t>tween a Delivery Order or Task O</w:t>
      </w:r>
      <w:r w:rsidR="00412DC0" w:rsidRPr="00123E2D">
        <w:rPr>
          <w:color w:val="FF0000"/>
        </w:rPr>
        <w:t>rder and this contract, the contract shall control.</w:t>
      </w:r>
      <w:bookmarkStart w:id="104" w:name="wp1115036"/>
      <w:bookmarkEnd w:id="104"/>
    </w:p>
    <w:p w:rsidR="00412DC0" w:rsidRPr="00123E2D" w:rsidRDefault="00FB7AC7" w:rsidP="00832FC6">
      <w:pPr>
        <w:pStyle w:val="ListParagraph"/>
        <w:numPr>
          <w:ilvl w:val="0"/>
          <w:numId w:val="25"/>
        </w:numPr>
        <w:spacing w:after="0"/>
        <w:ind w:left="648"/>
        <w:contextualSpacing w:val="0"/>
        <w:jc w:val="both"/>
        <w:rPr>
          <w:color w:val="FF0000"/>
        </w:rPr>
      </w:pPr>
      <w:r w:rsidRPr="00123E2D">
        <w:rPr>
          <w:color w:val="FF0000"/>
        </w:rPr>
        <w:t>If mailed, a Delivery Order or Task O</w:t>
      </w:r>
      <w:r w:rsidR="00412DC0" w:rsidRPr="00123E2D">
        <w:rPr>
          <w:color w:val="FF0000"/>
        </w:rPr>
        <w:t>rder is considered “issued” when the Government deposits the order in the mail.</w:t>
      </w:r>
      <w:r w:rsidRPr="00123E2D">
        <w:rPr>
          <w:color w:val="FF0000"/>
        </w:rPr>
        <w:t xml:space="preserve"> </w:t>
      </w:r>
      <w:r w:rsidR="00412DC0" w:rsidRPr="00123E2D">
        <w:rPr>
          <w:color w:val="FF0000"/>
        </w:rPr>
        <w:t xml:space="preserve"> Orders may be issued orally, by facsimile, or by electronic commerce methods only if authorized in the Schedule.</w:t>
      </w:r>
    </w:p>
    <w:p w:rsidR="00412DC0" w:rsidRPr="00A727AA" w:rsidRDefault="000B2F2D" w:rsidP="00832FC6">
      <w:pPr>
        <w:spacing w:line="276" w:lineRule="auto"/>
        <w:jc w:val="center"/>
        <w:rPr>
          <w:color w:val="FF0000"/>
          <w:sz w:val="20"/>
          <w:szCs w:val="22"/>
        </w:rPr>
      </w:pPr>
      <w:bookmarkStart w:id="105" w:name="wp1115037"/>
      <w:bookmarkEnd w:id="105"/>
      <w:r>
        <w:rPr>
          <w:color w:val="FF0000"/>
          <w:sz w:val="20"/>
          <w:szCs w:val="22"/>
        </w:rPr>
        <w:t>(End of C</w:t>
      </w:r>
      <w:r w:rsidR="00412DC0" w:rsidRPr="00A727AA">
        <w:rPr>
          <w:color w:val="FF0000"/>
          <w:sz w:val="20"/>
          <w:szCs w:val="22"/>
        </w:rPr>
        <w:t>lause)</w:t>
      </w:r>
    </w:p>
    <w:p w:rsidR="003268E8" w:rsidRPr="00123E2D" w:rsidRDefault="003268E8" w:rsidP="00832FC6">
      <w:pPr>
        <w:spacing w:line="276" w:lineRule="auto"/>
        <w:jc w:val="both"/>
        <w:rPr>
          <w:color w:val="FF0000"/>
          <w:sz w:val="22"/>
          <w:szCs w:val="22"/>
        </w:rPr>
      </w:pPr>
    </w:p>
    <w:p w:rsidR="00663AD7" w:rsidRPr="00E57824" w:rsidRDefault="00663AD7" w:rsidP="00832FC6">
      <w:pPr>
        <w:spacing w:line="276" w:lineRule="auto"/>
        <w:jc w:val="both"/>
        <w:rPr>
          <w:b/>
          <w:color w:val="FF0000"/>
          <w:sz w:val="22"/>
          <w:szCs w:val="22"/>
          <w:u w:val="single"/>
        </w:rPr>
      </w:pPr>
      <w:r w:rsidRPr="00E57824">
        <w:rPr>
          <w:b/>
          <w:color w:val="FF0000"/>
          <w:sz w:val="22"/>
          <w:szCs w:val="22"/>
          <w:u w:val="single"/>
        </w:rPr>
        <w:t>FAR 52.216-19</w:t>
      </w:r>
      <w:r w:rsidR="00256AD3" w:rsidRPr="00E57824">
        <w:rPr>
          <w:b/>
          <w:color w:val="FF0000"/>
          <w:sz w:val="22"/>
          <w:szCs w:val="22"/>
          <w:u w:val="single"/>
        </w:rPr>
        <w:t>—</w:t>
      </w:r>
      <w:r w:rsidR="007C194A" w:rsidRPr="00E57824">
        <w:rPr>
          <w:b/>
          <w:color w:val="FF0000"/>
          <w:sz w:val="22"/>
          <w:szCs w:val="22"/>
          <w:u w:val="single"/>
        </w:rPr>
        <w:t xml:space="preserve">ORDER LIMITATIONS </w:t>
      </w:r>
      <w:r w:rsidRPr="00E57824">
        <w:rPr>
          <w:b/>
          <w:color w:val="FF0000"/>
          <w:sz w:val="22"/>
          <w:szCs w:val="22"/>
          <w:u w:val="single"/>
        </w:rPr>
        <w:t>(</w:t>
      </w:r>
      <w:r w:rsidR="001B24DD" w:rsidRPr="00E57824">
        <w:rPr>
          <w:b/>
          <w:color w:val="FF0000"/>
          <w:sz w:val="22"/>
          <w:szCs w:val="22"/>
          <w:u w:val="single"/>
        </w:rPr>
        <w:t>Oct</w:t>
      </w:r>
      <w:r w:rsidRPr="00E57824">
        <w:rPr>
          <w:b/>
          <w:color w:val="FF0000"/>
          <w:sz w:val="22"/>
          <w:szCs w:val="22"/>
          <w:u w:val="single"/>
        </w:rPr>
        <w:t xml:space="preserve"> 1995) </w:t>
      </w:r>
    </w:p>
    <w:p w:rsidR="00AD168F" w:rsidRPr="00E57824" w:rsidRDefault="00412DC0" w:rsidP="00C1409A">
      <w:pPr>
        <w:pStyle w:val="ListParagraph"/>
        <w:numPr>
          <w:ilvl w:val="0"/>
          <w:numId w:val="27"/>
        </w:numPr>
        <w:spacing w:after="60"/>
        <w:ind w:left="648"/>
        <w:contextualSpacing w:val="0"/>
        <w:jc w:val="both"/>
        <w:rPr>
          <w:color w:val="FF0000"/>
        </w:rPr>
      </w:pPr>
      <w:r w:rsidRPr="00E57824">
        <w:rPr>
          <w:color w:val="FF0000"/>
        </w:rPr>
        <w:t xml:space="preserve">Minimum order. </w:t>
      </w:r>
      <w:r w:rsidR="00FB7AC7" w:rsidRPr="00E57824">
        <w:rPr>
          <w:color w:val="FF0000"/>
        </w:rPr>
        <w:t xml:space="preserve"> </w:t>
      </w:r>
      <w:r w:rsidRPr="00E57824">
        <w:rPr>
          <w:color w:val="FF0000"/>
        </w:rPr>
        <w:t xml:space="preserve">When the Government requires supplies or services covered by this contract in an amount of less than </w:t>
      </w:r>
      <w:r w:rsidRPr="00E57824">
        <w:rPr>
          <w:color w:val="FF0000"/>
          <w:highlight w:val="lightGray"/>
          <w:u w:val="single"/>
        </w:rPr>
        <w:t>dollar figure or quantity</w:t>
      </w:r>
      <w:r w:rsidRPr="00E57824">
        <w:rPr>
          <w:color w:val="FF0000"/>
        </w:rPr>
        <w:t xml:space="preserve">, the Government is not obligated to purchase, nor is the Contractor obligated to furnish, those supplies or services under the contract. </w:t>
      </w:r>
      <w:bookmarkStart w:id="106" w:name="wp1115042"/>
      <w:bookmarkEnd w:id="106"/>
    </w:p>
    <w:p w:rsidR="00412DC0" w:rsidRPr="00E57824" w:rsidRDefault="00412DC0" w:rsidP="00C1409A">
      <w:pPr>
        <w:pStyle w:val="ListParagraph"/>
        <w:numPr>
          <w:ilvl w:val="0"/>
          <w:numId w:val="27"/>
        </w:numPr>
        <w:spacing w:after="60"/>
        <w:ind w:left="648"/>
        <w:contextualSpacing w:val="0"/>
        <w:jc w:val="both"/>
        <w:rPr>
          <w:color w:val="FF0000"/>
        </w:rPr>
      </w:pPr>
      <w:r w:rsidRPr="00E57824">
        <w:rPr>
          <w:color w:val="FF0000"/>
        </w:rPr>
        <w:t>Maximum order. The Contractor is not obligated to honor</w:t>
      </w:r>
      <w:r w:rsidR="0080164F" w:rsidRPr="00E57824">
        <w:rPr>
          <w:color w:val="FF0000"/>
        </w:rPr>
        <w:t>—</w:t>
      </w:r>
      <w:r w:rsidRPr="00E57824">
        <w:rPr>
          <w:color w:val="FF0000"/>
        </w:rPr>
        <w:t xml:space="preserve"> </w:t>
      </w:r>
    </w:p>
    <w:p w:rsidR="00AD168F" w:rsidRPr="00E57824" w:rsidRDefault="00412DC0" w:rsidP="00C1409A">
      <w:pPr>
        <w:spacing w:after="60" w:line="276" w:lineRule="auto"/>
        <w:ind w:left="648"/>
        <w:jc w:val="both"/>
        <w:rPr>
          <w:color w:val="FF0000"/>
          <w:sz w:val="22"/>
          <w:szCs w:val="22"/>
        </w:rPr>
      </w:pPr>
      <w:bookmarkStart w:id="107" w:name="wp1115043"/>
      <w:bookmarkEnd w:id="107"/>
      <w:r w:rsidRPr="00E57824">
        <w:rPr>
          <w:color w:val="FF0000"/>
          <w:sz w:val="22"/>
          <w:szCs w:val="22"/>
        </w:rPr>
        <w:t xml:space="preserve">Any order for a single item in excess of </w:t>
      </w:r>
      <w:r w:rsidR="007C194A" w:rsidRPr="00E57824">
        <w:rPr>
          <w:color w:val="FF0000"/>
          <w:sz w:val="22"/>
          <w:szCs w:val="22"/>
          <w:highlight w:val="lightGray"/>
          <w:u w:val="single"/>
        </w:rPr>
        <w:t>dollar figure or quantity</w:t>
      </w:r>
      <w:r w:rsidRPr="00E57824">
        <w:rPr>
          <w:color w:val="FF0000"/>
          <w:sz w:val="22"/>
          <w:szCs w:val="22"/>
        </w:rPr>
        <w:t xml:space="preserve">; </w:t>
      </w:r>
      <w:bookmarkStart w:id="108" w:name="wp1115044"/>
      <w:bookmarkEnd w:id="108"/>
    </w:p>
    <w:p w:rsidR="00AD168F" w:rsidRPr="00E57824" w:rsidRDefault="00412DC0" w:rsidP="00C1409A">
      <w:pPr>
        <w:spacing w:after="60" w:line="276" w:lineRule="auto"/>
        <w:ind w:left="648"/>
        <w:jc w:val="both"/>
        <w:rPr>
          <w:color w:val="FF0000"/>
          <w:sz w:val="22"/>
          <w:szCs w:val="22"/>
        </w:rPr>
      </w:pPr>
      <w:r w:rsidRPr="00E57824">
        <w:rPr>
          <w:color w:val="FF0000"/>
          <w:sz w:val="22"/>
          <w:szCs w:val="22"/>
        </w:rPr>
        <w:t xml:space="preserve">Any order for a combination of items in excess of </w:t>
      </w:r>
      <w:r w:rsidR="007C194A" w:rsidRPr="00E57824">
        <w:rPr>
          <w:color w:val="FF0000"/>
          <w:sz w:val="22"/>
          <w:szCs w:val="22"/>
          <w:highlight w:val="lightGray"/>
          <w:u w:val="single"/>
        </w:rPr>
        <w:t>dollar figure or quantity</w:t>
      </w:r>
      <w:r w:rsidRPr="00E57824">
        <w:rPr>
          <w:color w:val="FF0000"/>
          <w:sz w:val="22"/>
          <w:szCs w:val="22"/>
        </w:rPr>
        <w:t xml:space="preserve">; or </w:t>
      </w:r>
      <w:bookmarkStart w:id="109" w:name="wp1115045"/>
      <w:bookmarkEnd w:id="109"/>
    </w:p>
    <w:p w:rsidR="00412DC0" w:rsidRPr="00E57824" w:rsidRDefault="00412DC0" w:rsidP="00C1409A">
      <w:pPr>
        <w:spacing w:after="60" w:line="276" w:lineRule="auto"/>
        <w:ind w:left="648"/>
        <w:jc w:val="both"/>
        <w:rPr>
          <w:color w:val="FF0000"/>
          <w:sz w:val="22"/>
          <w:szCs w:val="22"/>
        </w:rPr>
      </w:pPr>
      <w:r w:rsidRPr="00E57824">
        <w:rPr>
          <w:color w:val="FF0000"/>
          <w:sz w:val="22"/>
          <w:szCs w:val="22"/>
        </w:rPr>
        <w:t xml:space="preserve">A series of orders from the same ordering office within </w:t>
      </w:r>
      <w:r w:rsidR="00256AD3" w:rsidRPr="00E57824">
        <w:rPr>
          <w:color w:val="FF0000"/>
          <w:sz w:val="22"/>
          <w:szCs w:val="22"/>
          <w:highlight w:val="lightGray"/>
          <w:u w:val="single"/>
        </w:rPr>
        <w:t>#-</w:t>
      </w:r>
      <w:r w:rsidR="00934F35" w:rsidRPr="00E57824">
        <w:rPr>
          <w:color w:val="FF0000"/>
          <w:sz w:val="22"/>
          <w:szCs w:val="22"/>
          <w:highlight w:val="lightGray"/>
          <w:u w:val="single"/>
        </w:rPr>
        <w:t>days</w:t>
      </w:r>
      <w:r w:rsidRPr="00E57824">
        <w:rPr>
          <w:color w:val="FF0000"/>
          <w:sz w:val="22"/>
          <w:szCs w:val="22"/>
        </w:rPr>
        <w:t xml:space="preserve"> that together call for quantities exceeding the limitation in paragraph (b)(1) or (2) of this section.</w:t>
      </w:r>
    </w:p>
    <w:p w:rsidR="00AD168F" w:rsidRPr="00E57824" w:rsidRDefault="00412DC0" w:rsidP="00C1409A">
      <w:pPr>
        <w:pStyle w:val="ListParagraph"/>
        <w:numPr>
          <w:ilvl w:val="0"/>
          <w:numId w:val="27"/>
        </w:numPr>
        <w:spacing w:after="60"/>
        <w:ind w:left="648"/>
        <w:contextualSpacing w:val="0"/>
        <w:jc w:val="both"/>
        <w:rPr>
          <w:color w:val="FF0000"/>
        </w:rPr>
      </w:pPr>
      <w:bookmarkStart w:id="110" w:name="wp1115046"/>
      <w:bookmarkEnd w:id="110"/>
      <w:r w:rsidRPr="00E57824">
        <w:rPr>
          <w:color w:val="FF0000"/>
        </w:rPr>
        <w:t xml:space="preserve">If this is a requirements contract (i.e., includes the Requirements clause at subsection </w:t>
      </w:r>
      <w:hyperlink r:id="rId55" w:anchor="wp1115057" w:history="1">
        <w:r w:rsidRPr="00E57824">
          <w:rPr>
            <w:rStyle w:val="Hyperlink"/>
            <w:color w:val="FF0000"/>
          </w:rPr>
          <w:t>52.216-21</w:t>
        </w:r>
      </w:hyperlink>
      <w:r w:rsidRPr="00E57824">
        <w:rPr>
          <w:color w:val="FF0000"/>
        </w:rPr>
        <w:t xml:space="preserve"> of the Federal Acquisition Regulation (FAR)), the Government is not required to order a part of any one requirement from the Contractor if that requirement exceeds the maximum-order limitations in paragraph (b) of this section. </w:t>
      </w:r>
      <w:bookmarkStart w:id="111" w:name="wp1115047"/>
      <w:bookmarkEnd w:id="111"/>
    </w:p>
    <w:p w:rsidR="00412DC0" w:rsidRPr="00E57824" w:rsidRDefault="00412DC0" w:rsidP="00C1409A">
      <w:pPr>
        <w:pStyle w:val="ListParagraph"/>
        <w:numPr>
          <w:ilvl w:val="0"/>
          <w:numId w:val="27"/>
        </w:numPr>
        <w:spacing w:after="60"/>
        <w:ind w:left="648"/>
        <w:contextualSpacing w:val="0"/>
        <w:jc w:val="both"/>
        <w:rPr>
          <w:color w:val="FF0000"/>
        </w:rPr>
      </w:pPr>
      <w:r w:rsidRPr="00E57824">
        <w:rPr>
          <w:color w:val="FF0000"/>
        </w:rPr>
        <w:t xml:space="preserve">Notwithstanding paragraphs (b) and (c) of this section, the Contractor shall honor any order exceeding the maximum order limitations in paragraph (b), unless that order (or orders) is returned to the ordering office within </w:t>
      </w:r>
      <w:r w:rsidR="00256AD3" w:rsidRPr="00E57824">
        <w:rPr>
          <w:color w:val="FF0000"/>
          <w:highlight w:val="lightGray"/>
          <w:u w:val="single"/>
        </w:rPr>
        <w:t>#-</w:t>
      </w:r>
      <w:r w:rsidR="00934F35" w:rsidRPr="00E57824">
        <w:rPr>
          <w:color w:val="FF0000"/>
          <w:highlight w:val="lightGray"/>
          <w:u w:val="single"/>
        </w:rPr>
        <w:t>days</w:t>
      </w:r>
      <w:r w:rsidRPr="00E57824">
        <w:rPr>
          <w:color w:val="FF0000"/>
        </w:rPr>
        <w:t xml:space="preserve"> after issuance, with written notice stating the Contractor’s intent not to ship the item (or items) called for and the reasons.</w:t>
      </w:r>
      <w:r w:rsidR="00FB7AC7" w:rsidRPr="00E57824">
        <w:rPr>
          <w:color w:val="FF0000"/>
        </w:rPr>
        <w:t xml:space="preserve"> </w:t>
      </w:r>
      <w:r w:rsidRPr="00E57824">
        <w:rPr>
          <w:color w:val="FF0000"/>
        </w:rPr>
        <w:t xml:space="preserve"> Upon receiving this notice, the Government may acquire the supplies or services from another source.</w:t>
      </w:r>
    </w:p>
    <w:p w:rsidR="00412DC0" w:rsidRPr="0080164F" w:rsidRDefault="000B2F2D" w:rsidP="00832FC6">
      <w:pPr>
        <w:spacing w:line="276" w:lineRule="auto"/>
        <w:jc w:val="center"/>
        <w:rPr>
          <w:color w:val="FF0000"/>
          <w:sz w:val="20"/>
          <w:szCs w:val="22"/>
        </w:rPr>
      </w:pPr>
      <w:bookmarkStart w:id="112" w:name="wp1115048"/>
      <w:bookmarkEnd w:id="112"/>
      <w:r>
        <w:rPr>
          <w:color w:val="FF0000"/>
          <w:sz w:val="20"/>
          <w:szCs w:val="22"/>
        </w:rPr>
        <w:t>(End of C</w:t>
      </w:r>
      <w:r w:rsidR="00412DC0" w:rsidRPr="0080164F">
        <w:rPr>
          <w:color w:val="FF0000"/>
          <w:sz w:val="20"/>
          <w:szCs w:val="22"/>
        </w:rPr>
        <w:t>lause)</w:t>
      </w:r>
    </w:p>
    <w:p w:rsidR="00F71AB9" w:rsidRPr="00123E2D" w:rsidRDefault="00F71AB9" w:rsidP="00832FC6">
      <w:pPr>
        <w:spacing w:line="276" w:lineRule="auto"/>
        <w:jc w:val="both"/>
        <w:rPr>
          <w:sz w:val="22"/>
          <w:szCs w:val="22"/>
        </w:rPr>
      </w:pPr>
    </w:p>
    <w:p w:rsidR="00663AD7" w:rsidRPr="00CD5D00" w:rsidRDefault="00AB7610" w:rsidP="00832FC6">
      <w:pPr>
        <w:spacing w:line="276" w:lineRule="auto"/>
        <w:jc w:val="both"/>
        <w:rPr>
          <w:b/>
          <w:color w:val="FF0000"/>
          <w:sz w:val="22"/>
          <w:u w:val="single"/>
        </w:rPr>
      </w:pPr>
      <w:r w:rsidRPr="00CD5D00">
        <w:rPr>
          <w:b/>
          <w:color w:val="FF0000"/>
          <w:sz w:val="22"/>
          <w:u w:val="single"/>
        </w:rPr>
        <w:t>FAR 52.216-21</w:t>
      </w:r>
      <w:r w:rsidR="00256AD3" w:rsidRPr="00CD5D00">
        <w:rPr>
          <w:b/>
          <w:color w:val="FF0000"/>
          <w:sz w:val="22"/>
          <w:u w:val="single"/>
        </w:rPr>
        <w:t>—</w:t>
      </w:r>
      <w:r w:rsidR="007C194A" w:rsidRPr="00CD5D00">
        <w:rPr>
          <w:b/>
          <w:color w:val="FF0000"/>
          <w:sz w:val="22"/>
          <w:u w:val="single"/>
        </w:rPr>
        <w:t>REQUIREMENTS</w:t>
      </w:r>
      <w:r w:rsidR="00663AD7" w:rsidRPr="00CD5D00">
        <w:rPr>
          <w:b/>
          <w:color w:val="FF0000"/>
          <w:sz w:val="22"/>
          <w:u w:val="single"/>
        </w:rPr>
        <w:t xml:space="preserve"> (</w:t>
      </w:r>
      <w:r w:rsidR="001B24DD" w:rsidRPr="00CD5D00">
        <w:rPr>
          <w:b/>
          <w:color w:val="FF0000"/>
          <w:sz w:val="22"/>
          <w:u w:val="single"/>
        </w:rPr>
        <w:t>O</w:t>
      </w:r>
      <w:r w:rsidR="001B24DD">
        <w:rPr>
          <w:b/>
          <w:color w:val="FF0000"/>
          <w:sz w:val="22"/>
          <w:u w:val="single"/>
        </w:rPr>
        <w:t>ct</w:t>
      </w:r>
      <w:r w:rsidR="00663AD7" w:rsidRPr="00CD5D00">
        <w:rPr>
          <w:b/>
          <w:color w:val="FF0000"/>
          <w:sz w:val="22"/>
          <w:u w:val="single"/>
        </w:rPr>
        <w:t xml:space="preserve"> 1995) </w:t>
      </w:r>
    </w:p>
    <w:p w:rsidR="002C4324" w:rsidRPr="00123E2D" w:rsidRDefault="00412DC0" w:rsidP="00832FC6">
      <w:pPr>
        <w:pStyle w:val="ListParagraph"/>
        <w:numPr>
          <w:ilvl w:val="0"/>
          <w:numId w:val="28"/>
        </w:numPr>
        <w:spacing w:after="60"/>
        <w:ind w:left="648"/>
        <w:contextualSpacing w:val="0"/>
        <w:jc w:val="both"/>
        <w:rPr>
          <w:color w:val="FF0000"/>
        </w:rPr>
      </w:pPr>
      <w:r w:rsidRPr="00123E2D">
        <w:rPr>
          <w:color w:val="FF0000"/>
        </w:rPr>
        <w:t>This is a requirements contract for the supplies or services specified, and effective for the period stated, in the Schedule. The quantities of supplies or services specified in the Schedule are estimates only and are not purchased by this contract.</w:t>
      </w:r>
      <w:r w:rsidR="00256AD3">
        <w:rPr>
          <w:color w:val="FF0000"/>
        </w:rPr>
        <w:t xml:space="preserve"> </w:t>
      </w:r>
      <w:r w:rsidRPr="00123E2D">
        <w:rPr>
          <w:color w:val="FF0000"/>
        </w:rPr>
        <w:t xml:space="preserve"> Except as this contract may otherwise provide, if the Government’s requirements do not result in orders in the quantities described as “estimated” or “maximum” in the Schedule, that fact shall not constitute the basis for an equitable price adjustment.</w:t>
      </w:r>
      <w:bookmarkStart w:id="113" w:name="wp1115061"/>
      <w:bookmarkEnd w:id="113"/>
    </w:p>
    <w:p w:rsidR="002C4324" w:rsidRPr="00123E2D" w:rsidRDefault="00412DC0" w:rsidP="00832FC6">
      <w:pPr>
        <w:pStyle w:val="ListParagraph"/>
        <w:numPr>
          <w:ilvl w:val="0"/>
          <w:numId w:val="28"/>
        </w:numPr>
        <w:spacing w:after="60"/>
        <w:ind w:left="648"/>
        <w:contextualSpacing w:val="0"/>
        <w:jc w:val="both"/>
        <w:rPr>
          <w:color w:val="FF0000"/>
        </w:rPr>
      </w:pPr>
      <w:r w:rsidRPr="00123E2D">
        <w:rPr>
          <w:color w:val="FF0000"/>
        </w:rPr>
        <w:lastRenderedPageBreak/>
        <w:t xml:space="preserve">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w:t>
      </w:r>
      <w:r w:rsidR="00256AD3">
        <w:rPr>
          <w:color w:val="FF0000"/>
        </w:rPr>
        <w:t xml:space="preserve"> </w:t>
      </w:r>
      <w:r w:rsidRPr="00123E2D">
        <w:rPr>
          <w:color w:val="FF0000"/>
        </w:rPr>
        <w:t>The Government may issue orders requiring delivery to multiple destinations or performance at multiple locations.</w:t>
      </w:r>
      <w:bookmarkStart w:id="114" w:name="wp1115062"/>
      <w:bookmarkEnd w:id="114"/>
    </w:p>
    <w:p w:rsidR="002C4324" w:rsidRPr="00123E2D" w:rsidRDefault="00412DC0" w:rsidP="00832FC6">
      <w:pPr>
        <w:pStyle w:val="ListParagraph"/>
        <w:numPr>
          <w:ilvl w:val="0"/>
          <w:numId w:val="28"/>
        </w:numPr>
        <w:spacing w:after="60"/>
        <w:ind w:left="648"/>
        <w:contextualSpacing w:val="0"/>
        <w:jc w:val="both"/>
        <w:rPr>
          <w:color w:val="FF0000"/>
        </w:rPr>
      </w:pPr>
      <w:r w:rsidRPr="00123E2D">
        <w:rPr>
          <w:color w:val="FF0000"/>
        </w:rPr>
        <w:t>Except as this contract otherwise provides, the Government shall order from the Contractor all the supplies or services specified in the Schedule that are required to be purchased by the Government activity or activities specified in the Schedule.</w:t>
      </w:r>
      <w:bookmarkStart w:id="115" w:name="wp1115063"/>
      <w:bookmarkEnd w:id="115"/>
    </w:p>
    <w:p w:rsidR="002C4324" w:rsidRPr="00123E2D" w:rsidRDefault="00412DC0" w:rsidP="00832FC6">
      <w:pPr>
        <w:pStyle w:val="ListParagraph"/>
        <w:numPr>
          <w:ilvl w:val="0"/>
          <w:numId w:val="28"/>
        </w:numPr>
        <w:spacing w:after="60"/>
        <w:ind w:left="648"/>
        <w:contextualSpacing w:val="0"/>
        <w:jc w:val="both"/>
        <w:rPr>
          <w:color w:val="FF0000"/>
        </w:rPr>
      </w:pPr>
      <w:r w:rsidRPr="00123E2D">
        <w:rPr>
          <w:color w:val="FF0000"/>
        </w:rPr>
        <w:t>The Government is not required to purchase from the Contractor requirements in excess of any limit on total orders under this contract.</w:t>
      </w:r>
      <w:bookmarkStart w:id="116" w:name="wp1115064"/>
      <w:bookmarkEnd w:id="116"/>
    </w:p>
    <w:p w:rsidR="002C4324" w:rsidRPr="00123E2D" w:rsidRDefault="00412DC0" w:rsidP="00832FC6">
      <w:pPr>
        <w:pStyle w:val="ListParagraph"/>
        <w:numPr>
          <w:ilvl w:val="0"/>
          <w:numId w:val="28"/>
        </w:numPr>
        <w:spacing w:after="60"/>
        <w:ind w:left="648"/>
        <w:contextualSpacing w:val="0"/>
        <w:jc w:val="both"/>
        <w:rPr>
          <w:color w:val="FF0000"/>
        </w:rPr>
      </w:pPr>
      <w:r w:rsidRPr="00123E2D">
        <w:rPr>
          <w:color w:val="FF0000"/>
        </w:rPr>
        <w:t>If the Government urgently requires delivery of any quantity of an item before the earliest date that delivery may be specified under this contract, and if the Contractor will not accept an order providing for the accelerated delivery, the Government may acquire the urgently required goods or services from another source.</w:t>
      </w:r>
      <w:bookmarkStart w:id="117" w:name="wp1115065"/>
      <w:bookmarkEnd w:id="117"/>
    </w:p>
    <w:p w:rsidR="00412DC0" w:rsidRPr="00123E2D" w:rsidRDefault="00412DC0" w:rsidP="00832FC6">
      <w:pPr>
        <w:pStyle w:val="ListParagraph"/>
        <w:numPr>
          <w:ilvl w:val="0"/>
          <w:numId w:val="28"/>
        </w:numPr>
        <w:spacing w:after="0"/>
        <w:ind w:left="648"/>
        <w:contextualSpacing w:val="0"/>
        <w:jc w:val="both"/>
        <w:rPr>
          <w:color w:val="FF0000"/>
        </w:rPr>
      </w:pPr>
      <w:r w:rsidRPr="00123E2D">
        <w:rPr>
          <w:color w:val="FF0000"/>
        </w:rPr>
        <w:t xml:space="preserve">Any order issued during the effective period of this contract and not completed within that period shall be completed by the Contractor within the time specified in the order. </w:t>
      </w:r>
      <w:r w:rsidR="00256AD3">
        <w:rPr>
          <w:color w:val="FF0000"/>
        </w:rPr>
        <w:t xml:space="preserve"> </w:t>
      </w:r>
      <w:r w:rsidRPr="00123E2D">
        <w:rPr>
          <w:color w:val="FF0000"/>
        </w:rPr>
        <w:t xml:space="preserve">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sidR="007C194A" w:rsidRPr="00256AD3">
        <w:rPr>
          <w:b/>
          <w:color w:val="FF0000"/>
          <w:highlight w:val="lightGray"/>
          <w:u w:val="single"/>
        </w:rPr>
        <w:t>DATE</w:t>
      </w:r>
      <w:r w:rsidRPr="00123E2D">
        <w:rPr>
          <w:color w:val="FF0000"/>
        </w:rPr>
        <w:t xml:space="preserve">. </w:t>
      </w:r>
    </w:p>
    <w:p w:rsidR="00412DC0" w:rsidRPr="0080164F" w:rsidRDefault="000B2F2D" w:rsidP="00832FC6">
      <w:pPr>
        <w:spacing w:line="276" w:lineRule="auto"/>
        <w:jc w:val="center"/>
        <w:rPr>
          <w:color w:val="FF0000"/>
          <w:sz w:val="20"/>
          <w:szCs w:val="22"/>
        </w:rPr>
      </w:pPr>
      <w:bookmarkStart w:id="118" w:name="wp1115066"/>
      <w:bookmarkEnd w:id="118"/>
      <w:r>
        <w:rPr>
          <w:color w:val="FF0000"/>
          <w:sz w:val="20"/>
          <w:szCs w:val="22"/>
        </w:rPr>
        <w:t>(End of C</w:t>
      </w:r>
      <w:r w:rsidR="00412DC0" w:rsidRPr="0080164F">
        <w:rPr>
          <w:color w:val="FF0000"/>
          <w:sz w:val="20"/>
          <w:szCs w:val="22"/>
        </w:rPr>
        <w:t>lause)</w:t>
      </w:r>
    </w:p>
    <w:p w:rsidR="003268E8" w:rsidRPr="00123E2D" w:rsidRDefault="003268E8" w:rsidP="00832FC6">
      <w:pPr>
        <w:spacing w:line="276" w:lineRule="auto"/>
        <w:jc w:val="both"/>
        <w:rPr>
          <w:color w:val="FF0000"/>
          <w:sz w:val="22"/>
          <w:szCs w:val="22"/>
        </w:rPr>
      </w:pPr>
    </w:p>
    <w:p w:rsidR="00663AD7" w:rsidRPr="00CD5D00" w:rsidRDefault="00256AD3" w:rsidP="00832FC6">
      <w:pPr>
        <w:spacing w:line="276" w:lineRule="auto"/>
        <w:jc w:val="both"/>
        <w:rPr>
          <w:b/>
          <w:color w:val="FF0000"/>
          <w:sz w:val="22"/>
          <w:u w:val="single"/>
        </w:rPr>
      </w:pPr>
      <w:r w:rsidRPr="00CD5D00">
        <w:rPr>
          <w:b/>
          <w:color w:val="FF0000"/>
          <w:sz w:val="22"/>
          <w:u w:val="single"/>
        </w:rPr>
        <w:t>FAR 52.216-22—</w:t>
      </w:r>
      <w:r w:rsidR="007C194A" w:rsidRPr="00CD5D00">
        <w:rPr>
          <w:b/>
          <w:color w:val="FF0000"/>
          <w:sz w:val="22"/>
          <w:u w:val="single"/>
        </w:rPr>
        <w:t>INDEFINITE QUANTITY (</w:t>
      </w:r>
      <w:r w:rsidR="001B24DD" w:rsidRPr="00CD5D00">
        <w:rPr>
          <w:b/>
          <w:color w:val="FF0000"/>
          <w:sz w:val="22"/>
          <w:u w:val="single"/>
        </w:rPr>
        <w:t>O</w:t>
      </w:r>
      <w:r w:rsidR="001B24DD">
        <w:rPr>
          <w:b/>
          <w:color w:val="FF0000"/>
          <w:sz w:val="22"/>
          <w:u w:val="single"/>
        </w:rPr>
        <w:t>ct</w:t>
      </w:r>
      <w:r w:rsidR="007C194A" w:rsidRPr="00CD5D00">
        <w:rPr>
          <w:b/>
          <w:color w:val="FF0000"/>
          <w:sz w:val="22"/>
          <w:u w:val="single"/>
        </w:rPr>
        <w:t xml:space="preserve"> 1995)</w:t>
      </w:r>
      <w:r w:rsidR="00663AD7" w:rsidRPr="00CD5D00">
        <w:rPr>
          <w:b/>
          <w:color w:val="FF0000"/>
          <w:sz w:val="22"/>
          <w:u w:val="single"/>
        </w:rPr>
        <w:t xml:space="preserve"> </w:t>
      </w:r>
    </w:p>
    <w:p w:rsidR="002C4324" w:rsidRPr="00123E2D" w:rsidRDefault="00663AD7" w:rsidP="00832FC6">
      <w:pPr>
        <w:pStyle w:val="ListParagraph"/>
        <w:numPr>
          <w:ilvl w:val="0"/>
          <w:numId w:val="29"/>
        </w:numPr>
        <w:spacing w:after="60"/>
        <w:ind w:left="648"/>
        <w:contextualSpacing w:val="0"/>
        <w:jc w:val="both"/>
        <w:rPr>
          <w:color w:val="FF0000"/>
        </w:rPr>
      </w:pPr>
      <w:r w:rsidRPr="00123E2D">
        <w:rPr>
          <w:color w:val="FF0000"/>
        </w:rPr>
        <w:t>This is an indefinite-quantity contract for the supplies or services specified, and effective for the period stated, in the Schedule.  The quantities of supplies and services specified in the Schedule are estimates only and are not purchased by this contract.</w:t>
      </w:r>
    </w:p>
    <w:p w:rsidR="002C4324" w:rsidRPr="00123E2D" w:rsidRDefault="00663AD7" w:rsidP="00832FC6">
      <w:pPr>
        <w:pStyle w:val="ListParagraph"/>
        <w:numPr>
          <w:ilvl w:val="0"/>
          <w:numId w:val="29"/>
        </w:numPr>
        <w:spacing w:after="60"/>
        <w:ind w:left="648"/>
        <w:contextualSpacing w:val="0"/>
        <w:jc w:val="both"/>
        <w:rPr>
          <w:color w:val="FF0000"/>
        </w:rPr>
      </w:pPr>
      <w:r w:rsidRPr="00123E2D">
        <w:rPr>
          <w:color w:val="FF0000"/>
        </w:rPr>
        <w:t xml:space="preserve">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w:t>
      </w:r>
      <w:r w:rsidR="001D1603" w:rsidRPr="00123E2D">
        <w:rPr>
          <w:color w:val="FF0000"/>
        </w:rPr>
        <w:t>“</w:t>
      </w:r>
      <w:r w:rsidRPr="00123E2D">
        <w:rPr>
          <w:color w:val="FF0000"/>
        </w:rPr>
        <w:t>maximum.</w:t>
      </w:r>
      <w:r w:rsidR="001D1603" w:rsidRPr="00123E2D">
        <w:rPr>
          <w:color w:val="FF0000"/>
        </w:rPr>
        <w:t>”</w:t>
      </w:r>
      <w:r w:rsidRPr="00123E2D">
        <w:rPr>
          <w:color w:val="FF0000"/>
        </w:rPr>
        <w:t xml:space="preserve">  The Government shall order at least the quantity of supplies or services designated in the Schedule as the </w:t>
      </w:r>
      <w:r w:rsidR="001D1603" w:rsidRPr="00123E2D">
        <w:rPr>
          <w:color w:val="FF0000"/>
        </w:rPr>
        <w:t>“</w:t>
      </w:r>
      <w:r w:rsidRPr="00123E2D">
        <w:rPr>
          <w:color w:val="FF0000"/>
        </w:rPr>
        <w:t>minimum.</w:t>
      </w:r>
      <w:r w:rsidR="001D1603" w:rsidRPr="00123E2D">
        <w:rPr>
          <w:color w:val="FF0000"/>
        </w:rPr>
        <w:t>”</w:t>
      </w:r>
    </w:p>
    <w:p w:rsidR="002C4324" w:rsidRPr="00123E2D" w:rsidRDefault="00663AD7" w:rsidP="00832FC6">
      <w:pPr>
        <w:pStyle w:val="ListParagraph"/>
        <w:numPr>
          <w:ilvl w:val="0"/>
          <w:numId w:val="29"/>
        </w:numPr>
        <w:spacing w:after="60"/>
        <w:ind w:left="648"/>
        <w:contextualSpacing w:val="0"/>
        <w:jc w:val="both"/>
        <w:rPr>
          <w:color w:val="FF0000"/>
        </w:rPr>
      </w:pPr>
      <w:r w:rsidRPr="00123E2D">
        <w:rPr>
          <w:color w:val="FF0000"/>
        </w:rP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2D4E59" w:rsidRPr="00123E2D" w:rsidRDefault="00663AD7" w:rsidP="00832FC6">
      <w:pPr>
        <w:pStyle w:val="ListParagraph"/>
        <w:numPr>
          <w:ilvl w:val="0"/>
          <w:numId w:val="29"/>
        </w:numPr>
        <w:spacing w:after="0"/>
        <w:ind w:left="648"/>
        <w:contextualSpacing w:val="0"/>
        <w:jc w:val="both"/>
        <w:rPr>
          <w:color w:val="FF0000"/>
        </w:rPr>
      </w:pPr>
      <w:r w:rsidRPr="00123E2D">
        <w:rPr>
          <w:color w:val="FF0000"/>
        </w:rPr>
        <w:t>Any order issued during the effective period of this contract and not completed within that period shall be completed by the Contractor within the time specified in the order.  The contract shall govern the Contractor</w:t>
      </w:r>
      <w:r w:rsidR="001D1603" w:rsidRPr="00123E2D">
        <w:rPr>
          <w:color w:val="FF0000"/>
        </w:rPr>
        <w:t>’</w:t>
      </w:r>
      <w:r w:rsidRPr="00123E2D">
        <w:rPr>
          <w:color w:val="FF0000"/>
        </w:rPr>
        <w:t>s and Government</w:t>
      </w:r>
      <w:r w:rsidR="001D1603" w:rsidRPr="00123E2D">
        <w:rPr>
          <w:color w:val="FF0000"/>
        </w:rPr>
        <w:t>’</w:t>
      </w:r>
      <w:r w:rsidRPr="00123E2D">
        <w:rPr>
          <w:color w:val="FF0000"/>
        </w:rPr>
        <w:t>s rights and obligations with respect to that order to the same extent as if the order were completed during the contract</w:t>
      </w:r>
      <w:r w:rsidR="001D1603" w:rsidRPr="00123E2D">
        <w:rPr>
          <w:color w:val="FF0000"/>
        </w:rPr>
        <w:t>’</w:t>
      </w:r>
      <w:r w:rsidRPr="00123E2D">
        <w:rPr>
          <w:color w:val="FF0000"/>
        </w:rPr>
        <w:t xml:space="preserve">s effective period; provided, that the Contractor shall not be required to make any deliveries under this contract after </w:t>
      </w:r>
      <w:r w:rsidR="007C194A" w:rsidRPr="00256AD3">
        <w:rPr>
          <w:b/>
          <w:color w:val="FF0000"/>
          <w:highlight w:val="lightGray"/>
          <w:u w:val="single"/>
        </w:rPr>
        <w:t>DATE</w:t>
      </w:r>
      <w:r w:rsidRPr="00123E2D">
        <w:rPr>
          <w:color w:val="FF0000"/>
        </w:rPr>
        <w:t>.</w:t>
      </w:r>
    </w:p>
    <w:p w:rsidR="002D4E59" w:rsidRPr="00985862" w:rsidRDefault="000B2F2D" w:rsidP="00832FC6">
      <w:pPr>
        <w:spacing w:line="276" w:lineRule="auto"/>
        <w:jc w:val="center"/>
        <w:rPr>
          <w:color w:val="FF0000"/>
          <w:sz w:val="20"/>
          <w:szCs w:val="22"/>
        </w:rPr>
      </w:pPr>
      <w:r>
        <w:rPr>
          <w:color w:val="FF0000"/>
          <w:sz w:val="20"/>
          <w:szCs w:val="22"/>
        </w:rPr>
        <w:t>(End of C</w:t>
      </w:r>
      <w:r w:rsidR="002D4E59" w:rsidRPr="00985862">
        <w:rPr>
          <w:color w:val="FF0000"/>
          <w:sz w:val="20"/>
          <w:szCs w:val="22"/>
        </w:rPr>
        <w:t>lause)</w:t>
      </w:r>
    </w:p>
    <w:p w:rsidR="00E42E59" w:rsidRPr="00C17CC2" w:rsidRDefault="00E42E59" w:rsidP="00832FC6">
      <w:pPr>
        <w:pStyle w:val="Heading3"/>
        <w:spacing w:line="276" w:lineRule="auto"/>
      </w:pPr>
    </w:p>
    <w:p w:rsidR="0074266C" w:rsidRPr="00CD5D00" w:rsidRDefault="00593D15" w:rsidP="00832FC6">
      <w:pPr>
        <w:spacing w:line="276" w:lineRule="auto"/>
        <w:jc w:val="both"/>
        <w:rPr>
          <w:b/>
          <w:color w:val="FF0000"/>
          <w:sz w:val="22"/>
          <w:u w:val="single"/>
        </w:rPr>
      </w:pPr>
      <w:bookmarkStart w:id="119" w:name="wp1135888"/>
      <w:bookmarkStart w:id="120" w:name="wp1135889"/>
      <w:bookmarkStart w:id="121" w:name="wp1135890"/>
      <w:bookmarkStart w:id="122" w:name="wp1135891"/>
      <w:bookmarkEnd w:id="119"/>
      <w:bookmarkEnd w:id="120"/>
      <w:bookmarkEnd w:id="121"/>
      <w:bookmarkEnd w:id="122"/>
      <w:r w:rsidRPr="00CD5D00">
        <w:rPr>
          <w:b/>
          <w:color w:val="FF0000"/>
          <w:sz w:val="22"/>
          <w:u w:val="single"/>
        </w:rPr>
        <w:t xml:space="preserve">FAR </w:t>
      </w:r>
      <w:r w:rsidR="00E42E59" w:rsidRPr="00CD5D00">
        <w:rPr>
          <w:b/>
          <w:color w:val="FF0000"/>
          <w:sz w:val="22"/>
          <w:u w:val="single"/>
        </w:rPr>
        <w:t>52.217-</w:t>
      </w:r>
      <w:r w:rsidR="00256AD3" w:rsidRPr="00CD5D00">
        <w:rPr>
          <w:b/>
          <w:color w:val="FF0000"/>
          <w:sz w:val="22"/>
          <w:u w:val="single"/>
        </w:rPr>
        <w:t>8—</w:t>
      </w:r>
      <w:r w:rsidR="00E42E59" w:rsidRPr="00CD5D00">
        <w:rPr>
          <w:b/>
          <w:color w:val="FF0000"/>
          <w:sz w:val="22"/>
          <w:u w:val="single"/>
        </w:rPr>
        <w:t>OPTION TO EXTEND SERVICES (N</w:t>
      </w:r>
      <w:r w:rsidR="001B24DD">
        <w:rPr>
          <w:b/>
          <w:color w:val="FF0000"/>
          <w:sz w:val="22"/>
          <w:u w:val="single"/>
        </w:rPr>
        <w:t>ov</w:t>
      </w:r>
      <w:r w:rsidR="00E42E59" w:rsidRPr="00CD5D00">
        <w:rPr>
          <w:b/>
          <w:color w:val="FF0000"/>
          <w:sz w:val="22"/>
          <w:u w:val="single"/>
        </w:rPr>
        <w:t xml:space="preserve"> 1999) </w:t>
      </w:r>
    </w:p>
    <w:p w:rsidR="0074266C" w:rsidRPr="00123E2D" w:rsidRDefault="0074266C" w:rsidP="00C1409A">
      <w:pPr>
        <w:spacing w:after="60" w:line="276" w:lineRule="auto"/>
        <w:jc w:val="both"/>
        <w:rPr>
          <w:color w:val="FF0000"/>
          <w:sz w:val="22"/>
          <w:szCs w:val="22"/>
        </w:rPr>
      </w:pPr>
      <w:r w:rsidRPr="00123E2D">
        <w:rPr>
          <w:color w:val="FF0000"/>
          <w:sz w:val="22"/>
          <w:szCs w:val="22"/>
        </w:rPr>
        <w:t xml:space="preserve">The Government may require continued performance of any services within the limits and at the rates specified in the contract. </w:t>
      </w:r>
      <w:r w:rsidR="00256AD3">
        <w:rPr>
          <w:color w:val="FF0000"/>
          <w:sz w:val="22"/>
          <w:szCs w:val="22"/>
        </w:rPr>
        <w:t xml:space="preserve"> </w:t>
      </w:r>
      <w:r w:rsidRPr="00123E2D">
        <w:rPr>
          <w:color w:val="FF0000"/>
          <w:sz w:val="22"/>
          <w:szCs w:val="22"/>
        </w:rPr>
        <w:t xml:space="preserve">These rates may be adjusted only as a result of revisions to prevailing labor rates provided by the Secretary of Labor. </w:t>
      </w:r>
      <w:r w:rsidR="00256AD3">
        <w:rPr>
          <w:color w:val="FF0000"/>
          <w:sz w:val="22"/>
          <w:szCs w:val="22"/>
        </w:rPr>
        <w:t xml:space="preserve"> </w:t>
      </w:r>
      <w:r w:rsidRPr="00123E2D">
        <w:rPr>
          <w:color w:val="FF0000"/>
          <w:sz w:val="22"/>
          <w:szCs w:val="22"/>
        </w:rPr>
        <w:t>The option provision may be exercised more than once, but the total extension of performan</w:t>
      </w:r>
      <w:r w:rsidR="0074475A">
        <w:rPr>
          <w:color w:val="FF0000"/>
          <w:sz w:val="22"/>
          <w:szCs w:val="22"/>
        </w:rPr>
        <w:t>ce hereunder shall not exceed 6-</w:t>
      </w:r>
      <w:r w:rsidRPr="00123E2D">
        <w:rPr>
          <w:color w:val="FF0000"/>
          <w:sz w:val="22"/>
          <w:szCs w:val="22"/>
        </w:rPr>
        <w:t>months.</w:t>
      </w:r>
      <w:r w:rsidR="00256AD3">
        <w:rPr>
          <w:color w:val="FF0000"/>
          <w:sz w:val="22"/>
          <w:szCs w:val="22"/>
        </w:rPr>
        <w:t xml:space="preserve"> </w:t>
      </w:r>
      <w:r w:rsidRPr="00123E2D">
        <w:rPr>
          <w:color w:val="FF0000"/>
          <w:sz w:val="22"/>
          <w:szCs w:val="22"/>
        </w:rPr>
        <w:t xml:space="preserve"> The Contracting Officer may exercise the option by written notice to the Contractor within </w:t>
      </w:r>
      <w:r w:rsidR="00256AD3">
        <w:rPr>
          <w:color w:val="FF0000"/>
          <w:sz w:val="22"/>
          <w:szCs w:val="22"/>
          <w:highlight w:val="lightGray"/>
          <w:u w:val="single"/>
        </w:rPr>
        <w:t>#-</w:t>
      </w:r>
      <w:r w:rsidR="00E42E59" w:rsidRPr="00123E2D">
        <w:rPr>
          <w:color w:val="FF0000"/>
          <w:sz w:val="22"/>
          <w:szCs w:val="22"/>
          <w:highlight w:val="lightGray"/>
          <w:u w:val="single"/>
        </w:rPr>
        <w:t>days</w:t>
      </w:r>
      <w:r w:rsidRPr="00123E2D">
        <w:rPr>
          <w:color w:val="FF0000"/>
          <w:sz w:val="22"/>
          <w:szCs w:val="22"/>
        </w:rPr>
        <w:t xml:space="preserve">. </w:t>
      </w:r>
    </w:p>
    <w:p w:rsidR="0074266C" w:rsidRPr="006B41E9" w:rsidRDefault="000B2F2D" w:rsidP="00832FC6">
      <w:pPr>
        <w:spacing w:line="276" w:lineRule="auto"/>
        <w:jc w:val="center"/>
        <w:rPr>
          <w:color w:val="FF0000"/>
          <w:sz w:val="20"/>
          <w:szCs w:val="22"/>
        </w:rPr>
      </w:pPr>
      <w:r>
        <w:rPr>
          <w:color w:val="FF0000"/>
          <w:sz w:val="20"/>
          <w:szCs w:val="22"/>
        </w:rPr>
        <w:t>(End of C</w:t>
      </w:r>
      <w:r w:rsidR="0074266C" w:rsidRPr="006B41E9">
        <w:rPr>
          <w:color w:val="FF0000"/>
          <w:sz w:val="20"/>
          <w:szCs w:val="22"/>
        </w:rPr>
        <w:t>lause)</w:t>
      </w:r>
    </w:p>
    <w:p w:rsidR="003268E8" w:rsidRPr="00123E2D" w:rsidRDefault="003268E8" w:rsidP="00832FC6">
      <w:pPr>
        <w:spacing w:line="276" w:lineRule="auto"/>
        <w:jc w:val="both"/>
        <w:rPr>
          <w:color w:val="FF0000"/>
          <w:sz w:val="22"/>
          <w:szCs w:val="22"/>
        </w:rPr>
      </w:pPr>
    </w:p>
    <w:p w:rsidR="00663AD7" w:rsidRPr="00CD5D00" w:rsidRDefault="00256AD3" w:rsidP="00832FC6">
      <w:pPr>
        <w:spacing w:line="276" w:lineRule="auto"/>
        <w:jc w:val="both"/>
        <w:rPr>
          <w:b/>
          <w:color w:val="FF0000"/>
          <w:sz w:val="22"/>
          <w:u w:val="single"/>
        </w:rPr>
      </w:pPr>
      <w:r w:rsidRPr="00CD5D00">
        <w:rPr>
          <w:b/>
          <w:color w:val="FF0000"/>
          <w:sz w:val="22"/>
          <w:u w:val="single"/>
        </w:rPr>
        <w:t>FAR 52.217-9—</w:t>
      </w:r>
      <w:r w:rsidR="008B7B13" w:rsidRPr="00CD5D00">
        <w:rPr>
          <w:b/>
          <w:color w:val="FF0000"/>
          <w:sz w:val="22"/>
          <w:u w:val="single"/>
        </w:rPr>
        <w:t>OPTION TO EXTEND THE TERM OF THE CONTRACT (M</w:t>
      </w:r>
      <w:r w:rsidR="001B24DD">
        <w:rPr>
          <w:b/>
          <w:color w:val="FF0000"/>
          <w:sz w:val="22"/>
          <w:u w:val="single"/>
        </w:rPr>
        <w:t>ar</w:t>
      </w:r>
      <w:r w:rsidR="008B7B13" w:rsidRPr="00CD5D00">
        <w:rPr>
          <w:b/>
          <w:color w:val="FF0000"/>
          <w:sz w:val="22"/>
          <w:u w:val="single"/>
        </w:rPr>
        <w:t xml:space="preserve"> 2000) </w:t>
      </w:r>
    </w:p>
    <w:p w:rsidR="00E02778" w:rsidRPr="00123E2D" w:rsidRDefault="00663AD7" w:rsidP="00832FC6">
      <w:pPr>
        <w:pStyle w:val="ListParagraph"/>
        <w:numPr>
          <w:ilvl w:val="0"/>
          <w:numId w:val="30"/>
        </w:numPr>
        <w:spacing w:after="60"/>
        <w:ind w:left="648"/>
        <w:contextualSpacing w:val="0"/>
        <w:jc w:val="both"/>
        <w:rPr>
          <w:color w:val="FF0000"/>
        </w:rPr>
      </w:pPr>
      <w:r w:rsidRPr="00123E2D">
        <w:rPr>
          <w:color w:val="FF0000"/>
        </w:rPr>
        <w:lastRenderedPageBreak/>
        <w:t xml:space="preserve">The Government may extend the term of this contract by written notice to the Contractor within </w:t>
      </w:r>
      <w:r w:rsidR="00256AD3">
        <w:rPr>
          <w:color w:val="FF0000"/>
          <w:highlight w:val="lightGray"/>
          <w:u w:val="single"/>
        </w:rPr>
        <w:t>#-</w:t>
      </w:r>
      <w:r w:rsidR="00934F35" w:rsidRPr="00123E2D">
        <w:rPr>
          <w:color w:val="FF0000"/>
          <w:highlight w:val="lightGray"/>
          <w:u w:val="single"/>
        </w:rPr>
        <w:t>days</w:t>
      </w:r>
      <w:r w:rsidRPr="00123E2D">
        <w:rPr>
          <w:color w:val="FF0000"/>
        </w:rPr>
        <w:t>; provided, that the Government gives the Contractor a preliminary written notice of i</w:t>
      </w:r>
      <w:r w:rsidR="00256AD3">
        <w:rPr>
          <w:color w:val="FF0000"/>
        </w:rPr>
        <w:t>ts intent to extend at least 60-</w:t>
      </w:r>
      <w:r w:rsidRPr="00123E2D">
        <w:rPr>
          <w:color w:val="FF0000"/>
        </w:rPr>
        <w:t>days before the contract expires.  The preliminary notice does not commit the Government to an extension.</w:t>
      </w:r>
    </w:p>
    <w:p w:rsidR="00E02778" w:rsidRPr="00123E2D" w:rsidRDefault="00663AD7" w:rsidP="00832FC6">
      <w:pPr>
        <w:pStyle w:val="ListParagraph"/>
        <w:numPr>
          <w:ilvl w:val="0"/>
          <w:numId w:val="30"/>
        </w:numPr>
        <w:spacing w:after="60"/>
        <w:ind w:left="648"/>
        <w:contextualSpacing w:val="0"/>
        <w:jc w:val="both"/>
        <w:rPr>
          <w:color w:val="FF0000"/>
        </w:rPr>
      </w:pPr>
      <w:r w:rsidRPr="00123E2D">
        <w:rPr>
          <w:color w:val="FF0000"/>
        </w:rPr>
        <w:t>If the Government exercises this option, the extended contract shall be considered to include this option clause.</w:t>
      </w:r>
    </w:p>
    <w:p w:rsidR="00663AD7" w:rsidRPr="00123E2D" w:rsidRDefault="00663AD7" w:rsidP="00832FC6">
      <w:pPr>
        <w:pStyle w:val="ListParagraph"/>
        <w:numPr>
          <w:ilvl w:val="0"/>
          <w:numId w:val="30"/>
        </w:numPr>
        <w:spacing w:after="0"/>
        <w:ind w:left="648"/>
        <w:contextualSpacing w:val="0"/>
        <w:jc w:val="both"/>
        <w:rPr>
          <w:color w:val="FF0000"/>
        </w:rPr>
      </w:pPr>
      <w:r w:rsidRPr="00123E2D">
        <w:rPr>
          <w:color w:val="FF0000"/>
        </w:rPr>
        <w:t xml:space="preserve">The total duration of this contract, including the exercise of any options under this clause, shall not exceed </w:t>
      </w:r>
      <w:r w:rsidR="00894769" w:rsidRPr="00123E2D">
        <w:rPr>
          <w:color w:val="FF0000"/>
          <w:highlight w:val="lightGray"/>
          <w:u w:val="single"/>
        </w:rPr>
        <w:t>#</w:t>
      </w:r>
      <w:r w:rsidR="0074475A">
        <w:rPr>
          <w:color w:val="FF0000"/>
          <w:highlight w:val="lightGray"/>
          <w:u w:val="single"/>
        </w:rPr>
        <w:t>-</w:t>
      </w:r>
      <w:r w:rsidR="003D05A9" w:rsidRPr="00123E2D">
        <w:rPr>
          <w:color w:val="FF0000"/>
          <w:highlight w:val="lightGray"/>
          <w:u w:val="single"/>
        </w:rPr>
        <w:t>years and</w:t>
      </w:r>
      <w:r w:rsidR="0074475A">
        <w:rPr>
          <w:color w:val="FF0000"/>
          <w:highlight w:val="lightGray"/>
          <w:u w:val="single"/>
        </w:rPr>
        <w:t xml:space="preserve"> 6-</w:t>
      </w:r>
      <w:r w:rsidR="00894769" w:rsidRPr="00123E2D">
        <w:rPr>
          <w:color w:val="FF0000"/>
          <w:highlight w:val="lightGray"/>
          <w:u w:val="single"/>
        </w:rPr>
        <w:t>months</w:t>
      </w:r>
      <w:r w:rsidR="00894769" w:rsidRPr="00256AD3">
        <w:rPr>
          <w:color w:val="FF0000"/>
        </w:rPr>
        <w:t>.</w:t>
      </w:r>
    </w:p>
    <w:p w:rsidR="004107F1" w:rsidRDefault="000B2F2D" w:rsidP="00832FC6">
      <w:pPr>
        <w:spacing w:line="276" w:lineRule="auto"/>
        <w:jc w:val="center"/>
        <w:rPr>
          <w:color w:val="FF0000"/>
          <w:sz w:val="20"/>
          <w:szCs w:val="22"/>
        </w:rPr>
      </w:pPr>
      <w:r>
        <w:rPr>
          <w:color w:val="FF0000"/>
          <w:sz w:val="20"/>
          <w:szCs w:val="22"/>
        </w:rPr>
        <w:t>(End of C</w:t>
      </w:r>
      <w:r w:rsidR="004107F1" w:rsidRPr="006B41E9">
        <w:rPr>
          <w:color w:val="FF0000"/>
          <w:sz w:val="20"/>
          <w:szCs w:val="22"/>
        </w:rPr>
        <w:t>lause)</w:t>
      </w:r>
    </w:p>
    <w:p w:rsidR="001B3FC6" w:rsidRDefault="001B3FC6" w:rsidP="00832FC6">
      <w:pPr>
        <w:spacing w:line="276" w:lineRule="auto"/>
        <w:jc w:val="center"/>
        <w:rPr>
          <w:color w:val="FF0000"/>
          <w:sz w:val="20"/>
          <w:szCs w:val="22"/>
        </w:rPr>
      </w:pPr>
    </w:p>
    <w:p w:rsidR="000505FF" w:rsidRDefault="000505FF" w:rsidP="00832FC6">
      <w:pPr>
        <w:spacing w:line="276" w:lineRule="auto"/>
        <w:jc w:val="both"/>
        <w:rPr>
          <w:b/>
          <w:color w:val="FF0000"/>
          <w:sz w:val="22"/>
          <w:szCs w:val="22"/>
          <w:u w:val="single"/>
        </w:rPr>
      </w:pPr>
      <w:r>
        <w:rPr>
          <w:b/>
          <w:color w:val="FF0000"/>
          <w:sz w:val="22"/>
          <w:szCs w:val="22"/>
          <w:u w:val="single"/>
        </w:rPr>
        <w:t>FAR 52.232-19—AVAILABILITY OF FUNDS FOR THE NEXT FISCAL YEAR (Apr 1984)</w:t>
      </w:r>
    </w:p>
    <w:p w:rsidR="000505FF" w:rsidRDefault="000505FF" w:rsidP="00C1409A">
      <w:pPr>
        <w:spacing w:after="60" w:line="276" w:lineRule="auto"/>
        <w:jc w:val="both"/>
        <w:rPr>
          <w:color w:val="FF0000"/>
          <w:sz w:val="22"/>
          <w:szCs w:val="22"/>
        </w:rPr>
      </w:pPr>
      <w:r>
        <w:rPr>
          <w:color w:val="FF0000"/>
          <w:sz w:val="22"/>
          <w:szCs w:val="22"/>
        </w:rPr>
        <w:t>Funds are not presently available for performance under this contract bey</w:t>
      </w:r>
      <w:r w:rsidRPr="000505FF">
        <w:rPr>
          <w:color w:val="FF0000"/>
          <w:sz w:val="22"/>
          <w:szCs w:val="22"/>
        </w:rPr>
        <w:t xml:space="preserve">ond </w:t>
      </w:r>
      <w:r w:rsidRPr="000505FF">
        <w:rPr>
          <w:color w:val="FF0000"/>
          <w:sz w:val="22"/>
          <w:szCs w:val="22"/>
          <w:u w:val="single"/>
        </w:rPr>
        <w:fldChar w:fldCharType="begin">
          <w:ffData>
            <w:name w:val="Text76"/>
            <w:enabled/>
            <w:calcOnExit w:val="0"/>
            <w:textInput/>
          </w:ffData>
        </w:fldChar>
      </w:r>
      <w:r w:rsidRPr="000505FF">
        <w:rPr>
          <w:color w:val="FF0000"/>
          <w:sz w:val="22"/>
          <w:szCs w:val="22"/>
          <w:u w:val="single"/>
        </w:rPr>
        <w:instrText xml:space="preserve"> FORMTEXT </w:instrText>
      </w:r>
      <w:r w:rsidRPr="000505FF">
        <w:rPr>
          <w:color w:val="FF0000"/>
          <w:sz w:val="22"/>
          <w:szCs w:val="22"/>
          <w:u w:val="single"/>
        </w:rPr>
      </w:r>
      <w:r w:rsidRPr="000505FF">
        <w:rPr>
          <w:color w:val="FF0000"/>
          <w:sz w:val="22"/>
          <w:szCs w:val="22"/>
          <w:u w:val="single"/>
        </w:rPr>
        <w:fldChar w:fldCharType="separate"/>
      </w:r>
      <w:r w:rsidRPr="000505FF">
        <w:rPr>
          <w:color w:val="FF0000"/>
          <w:sz w:val="22"/>
          <w:szCs w:val="22"/>
          <w:u w:val="single"/>
        </w:rPr>
        <w:t> </w:t>
      </w:r>
      <w:r w:rsidRPr="000505FF">
        <w:rPr>
          <w:color w:val="FF0000"/>
          <w:sz w:val="22"/>
          <w:szCs w:val="22"/>
          <w:u w:val="single"/>
        </w:rPr>
        <w:t> </w:t>
      </w:r>
      <w:r w:rsidRPr="000505FF">
        <w:rPr>
          <w:color w:val="FF0000"/>
          <w:sz w:val="22"/>
          <w:szCs w:val="22"/>
          <w:u w:val="single"/>
        </w:rPr>
        <w:t> </w:t>
      </w:r>
      <w:r w:rsidRPr="000505FF">
        <w:rPr>
          <w:color w:val="FF0000"/>
          <w:sz w:val="22"/>
          <w:szCs w:val="22"/>
          <w:u w:val="single"/>
        </w:rPr>
        <w:t> </w:t>
      </w:r>
      <w:r w:rsidRPr="000505FF">
        <w:rPr>
          <w:color w:val="FF0000"/>
          <w:sz w:val="22"/>
          <w:szCs w:val="22"/>
          <w:u w:val="single"/>
        </w:rPr>
        <w:t> </w:t>
      </w:r>
      <w:r w:rsidRPr="000505FF">
        <w:rPr>
          <w:color w:val="FF0000"/>
          <w:sz w:val="22"/>
          <w:szCs w:val="22"/>
          <w:u w:val="single"/>
        </w:rPr>
        <w:fldChar w:fldCharType="end"/>
      </w:r>
      <w:r w:rsidRPr="000505FF">
        <w:rPr>
          <w:color w:val="FF0000"/>
          <w:sz w:val="22"/>
          <w:szCs w:val="22"/>
        </w:rPr>
        <w:t>.</w:t>
      </w:r>
      <w:r>
        <w:rPr>
          <w:color w:val="FF0000"/>
          <w:sz w:val="22"/>
          <w:szCs w:val="22"/>
        </w:rP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sidRPr="000505FF">
        <w:rPr>
          <w:color w:val="FF0000"/>
          <w:sz w:val="22"/>
          <w:szCs w:val="22"/>
          <w:u w:val="single"/>
        </w:rPr>
        <w:fldChar w:fldCharType="begin">
          <w:ffData>
            <w:name w:val="Text76"/>
            <w:enabled/>
            <w:calcOnExit w:val="0"/>
            <w:textInput/>
          </w:ffData>
        </w:fldChar>
      </w:r>
      <w:r w:rsidRPr="000505FF">
        <w:rPr>
          <w:color w:val="FF0000"/>
          <w:sz w:val="22"/>
          <w:szCs w:val="22"/>
          <w:u w:val="single"/>
        </w:rPr>
        <w:instrText xml:space="preserve"> FORMTEXT </w:instrText>
      </w:r>
      <w:r w:rsidRPr="000505FF">
        <w:rPr>
          <w:color w:val="FF0000"/>
          <w:sz w:val="22"/>
          <w:szCs w:val="22"/>
          <w:u w:val="single"/>
        </w:rPr>
      </w:r>
      <w:r w:rsidRPr="000505FF">
        <w:rPr>
          <w:color w:val="FF0000"/>
          <w:sz w:val="22"/>
          <w:szCs w:val="22"/>
          <w:u w:val="single"/>
        </w:rPr>
        <w:fldChar w:fldCharType="separate"/>
      </w:r>
      <w:r w:rsidRPr="000505FF">
        <w:rPr>
          <w:color w:val="FF0000"/>
          <w:sz w:val="22"/>
          <w:szCs w:val="22"/>
          <w:u w:val="single"/>
        </w:rPr>
        <w:t> </w:t>
      </w:r>
      <w:r w:rsidRPr="000505FF">
        <w:rPr>
          <w:color w:val="FF0000"/>
          <w:sz w:val="22"/>
          <w:szCs w:val="22"/>
          <w:u w:val="single"/>
        </w:rPr>
        <w:t> </w:t>
      </w:r>
      <w:r w:rsidRPr="000505FF">
        <w:rPr>
          <w:color w:val="FF0000"/>
          <w:sz w:val="22"/>
          <w:szCs w:val="22"/>
          <w:u w:val="single"/>
        </w:rPr>
        <w:t> </w:t>
      </w:r>
      <w:r w:rsidRPr="000505FF">
        <w:rPr>
          <w:color w:val="FF0000"/>
          <w:sz w:val="22"/>
          <w:szCs w:val="22"/>
          <w:u w:val="single"/>
        </w:rPr>
        <w:t> </w:t>
      </w:r>
      <w:r w:rsidRPr="000505FF">
        <w:rPr>
          <w:color w:val="FF0000"/>
          <w:sz w:val="22"/>
          <w:szCs w:val="22"/>
          <w:u w:val="single"/>
        </w:rPr>
        <w:t> </w:t>
      </w:r>
      <w:r w:rsidRPr="000505FF">
        <w:rPr>
          <w:color w:val="FF0000"/>
          <w:sz w:val="22"/>
          <w:szCs w:val="22"/>
          <w:u w:val="single"/>
        </w:rPr>
        <w:fldChar w:fldCharType="end"/>
      </w:r>
      <w:r>
        <w:rPr>
          <w:color w:val="FF0000"/>
          <w:sz w:val="22"/>
          <w:szCs w:val="22"/>
        </w:rPr>
        <w:t>, until funds are made available to the Contracting Officer for performance and until the Contractor receives notice of availability, to be confirmed in writing by the Contracting Officer.</w:t>
      </w:r>
    </w:p>
    <w:p w:rsidR="000505FF" w:rsidRPr="000505FF" w:rsidRDefault="000505FF" w:rsidP="00832FC6">
      <w:pPr>
        <w:spacing w:line="276" w:lineRule="auto"/>
        <w:jc w:val="center"/>
        <w:rPr>
          <w:color w:val="FF0000"/>
          <w:sz w:val="22"/>
          <w:szCs w:val="22"/>
        </w:rPr>
      </w:pPr>
      <w:r>
        <w:rPr>
          <w:color w:val="FF0000"/>
          <w:sz w:val="22"/>
          <w:szCs w:val="22"/>
        </w:rPr>
        <w:t xml:space="preserve"> </w:t>
      </w:r>
      <w:r w:rsidRPr="000505FF">
        <w:rPr>
          <w:color w:val="FF0000"/>
          <w:sz w:val="22"/>
          <w:szCs w:val="22"/>
        </w:rPr>
        <w:t xml:space="preserve"> </w:t>
      </w:r>
      <w:r>
        <w:rPr>
          <w:color w:val="FF0000"/>
          <w:sz w:val="20"/>
          <w:szCs w:val="22"/>
        </w:rPr>
        <w:t>(End of C</w:t>
      </w:r>
      <w:r w:rsidRPr="00256AD3">
        <w:rPr>
          <w:color w:val="FF0000"/>
          <w:sz w:val="20"/>
          <w:szCs w:val="22"/>
        </w:rPr>
        <w:t>lause)</w:t>
      </w:r>
    </w:p>
    <w:p w:rsidR="000505FF" w:rsidRPr="000505FF" w:rsidRDefault="000505FF" w:rsidP="00832FC6">
      <w:pPr>
        <w:spacing w:line="276" w:lineRule="auto"/>
        <w:jc w:val="both"/>
        <w:rPr>
          <w:b/>
          <w:color w:val="FF0000"/>
          <w:sz w:val="22"/>
          <w:szCs w:val="22"/>
          <w:u w:val="single"/>
        </w:rPr>
      </w:pPr>
    </w:p>
    <w:p w:rsidR="00775868" w:rsidRPr="00CD5D00" w:rsidRDefault="00256AD3" w:rsidP="00832FC6">
      <w:pPr>
        <w:spacing w:line="276" w:lineRule="auto"/>
        <w:jc w:val="both"/>
        <w:rPr>
          <w:b/>
          <w:color w:val="FF0000"/>
          <w:sz w:val="22"/>
          <w:u w:val="single"/>
        </w:rPr>
      </w:pPr>
      <w:r w:rsidRPr="00CD5D00">
        <w:rPr>
          <w:b/>
          <w:color w:val="FF0000"/>
          <w:sz w:val="22"/>
          <w:u w:val="single"/>
        </w:rPr>
        <w:t>FAR 52.245-2—</w:t>
      </w:r>
      <w:r w:rsidR="00775868" w:rsidRPr="00CD5D00">
        <w:rPr>
          <w:b/>
          <w:color w:val="FF0000"/>
          <w:sz w:val="22"/>
          <w:u w:val="single"/>
        </w:rPr>
        <w:t>GOVERNMENT PROPERTY INSTALLATION OPERATION SERVICES (A</w:t>
      </w:r>
      <w:r w:rsidR="001B24DD">
        <w:rPr>
          <w:b/>
          <w:color w:val="FF0000"/>
          <w:sz w:val="22"/>
          <w:u w:val="single"/>
        </w:rPr>
        <w:t>pr</w:t>
      </w:r>
      <w:r w:rsidR="00775868" w:rsidRPr="00CD5D00">
        <w:rPr>
          <w:b/>
          <w:color w:val="FF0000"/>
          <w:sz w:val="22"/>
          <w:u w:val="single"/>
        </w:rPr>
        <w:t xml:space="preserve"> 2012)</w:t>
      </w:r>
    </w:p>
    <w:p w:rsidR="00775868" w:rsidRPr="00256AD3" w:rsidRDefault="00775868" w:rsidP="00586E34">
      <w:pPr>
        <w:pStyle w:val="ListParagraph"/>
        <w:numPr>
          <w:ilvl w:val="0"/>
          <w:numId w:val="111"/>
        </w:numPr>
        <w:spacing w:after="60"/>
        <w:ind w:left="648"/>
        <w:contextualSpacing w:val="0"/>
        <w:jc w:val="both"/>
        <w:rPr>
          <w:color w:val="FF0000"/>
          <w:lang w:val="en"/>
        </w:rPr>
      </w:pPr>
      <w:r w:rsidRPr="00256AD3">
        <w:rPr>
          <w:color w:val="FF0000"/>
          <w:lang w:val="en"/>
        </w:rPr>
        <w:t>This Government Property listed in paragraph (e) of this clause is furnished to the Contractor in an “as-is, where is” condition.  The Government makes no warranty regarding the suitability for use of the Government property specified in this contract.  The Contractor shall be afforded the opportunity to inspect the Government property as specified in the</w:t>
      </w:r>
      <w:r w:rsidR="006B1029" w:rsidRPr="006B1029">
        <w:rPr>
          <w:color w:val="FF0000"/>
        </w:rPr>
        <w:t xml:space="preserve"> </w:t>
      </w:r>
      <w:r w:rsidR="006B1029" w:rsidRPr="006B1029">
        <w:rPr>
          <w:color w:val="FF0000"/>
          <w:highlight w:val="lightGray"/>
        </w:rPr>
        <w:t>contract</w:t>
      </w:r>
      <w:r w:rsidRPr="00256AD3">
        <w:rPr>
          <w:color w:val="FF0000"/>
          <w:lang w:val="en"/>
        </w:rPr>
        <w:t>.</w:t>
      </w:r>
    </w:p>
    <w:p w:rsidR="00775868" w:rsidRPr="00256AD3" w:rsidRDefault="00775868" w:rsidP="00586E34">
      <w:pPr>
        <w:pStyle w:val="ListParagraph"/>
        <w:numPr>
          <w:ilvl w:val="0"/>
          <w:numId w:val="111"/>
        </w:numPr>
        <w:spacing w:after="60"/>
        <w:ind w:left="648"/>
        <w:contextualSpacing w:val="0"/>
        <w:jc w:val="both"/>
        <w:rPr>
          <w:color w:val="FF0000"/>
          <w:lang w:val="en"/>
        </w:rPr>
      </w:pPr>
      <w:r w:rsidRPr="00256AD3">
        <w:rPr>
          <w:color w:val="FF0000"/>
          <w:lang w:val="en"/>
        </w:rPr>
        <w:t>The Government bears no responsibility for repair or replacement of any lost Government property.  If any or all of the Government property is lost or becomes no longer usable, the Contractor shall be responsible for replacement of the property at Contractor expense.  The Contractor shall have title to all replacement property and shall continue to be responsible for contract performance.</w:t>
      </w:r>
    </w:p>
    <w:p w:rsidR="00775868" w:rsidRPr="00256AD3" w:rsidRDefault="00775868" w:rsidP="00586E34">
      <w:pPr>
        <w:pStyle w:val="ListParagraph"/>
        <w:numPr>
          <w:ilvl w:val="0"/>
          <w:numId w:val="111"/>
        </w:numPr>
        <w:spacing w:after="60"/>
        <w:ind w:left="648"/>
        <w:contextualSpacing w:val="0"/>
        <w:jc w:val="both"/>
        <w:rPr>
          <w:color w:val="FF0000"/>
          <w:lang w:val="en"/>
        </w:rPr>
      </w:pPr>
      <w:r w:rsidRPr="00256AD3">
        <w:rPr>
          <w:color w:val="FF0000"/>
          <w:lang w:val="en"/>
        </w:rPr>
        <w:t>Unless the Contracting Officer determines otherwise, the Government abandons all rights and title to unserviceable and scrap property resulting from contract performance.  Upon notification to the Contracting Officer, the Contractor shall remove such property from the Government premises and dispose of it at Contractor expense.</w:t>
      </w:r>
    </w:p>
    <w:p w:rsidR="00775868" w:rsidRDefault="00775868" w:rsidP="00586E34">
      <w:pPr>
        <w:pStyle w:val="ListParagraph"/>
        <w:numPr>
          <w:ilvl w:val="0"/>
          <w:numId w:val="111"/>
        </w:numPr>
        <w:spacing w:after="60"/>
        <w:ind w:left="648"/>
        <w:contextualSpacing w:val="0"/>
        <w:jc w:val="both"/>
        <w:rPr>
          <w:color w:val="FF0000"/>
          <w:lang w:val="en"/>
        </w:rPr>
      </w:pPr>
      <w:r w:rsidRPr="00256AD3">
        <w:rPr>
          <w:color w:val="FF0000"/>
          <w:lang w:val="en"/>
        </w:rPr>
        <w:t>Except as provided in this clause, Government property furnished under this contract shall be governed by the Government Property clause of this contract.</w:t>
      </w:r>
    </w:p>
    <w:p w:rsidR="003E425C" w:rsidRPr="00256AD3" w:rsidRDefault="003E425C" w:rsidP="00586E34">
      <w:pPr>
        <w:pStyle w:val="ListParagraph"/>
        <w:numPr>
          <w:ilvl w:val="0"/>
          <w:numId w:val="111"/>
        </w:numPr>
        <w:spacing w:after="60"/>
        <w:ind w:left="648"/>
        <w:contextualSpacing w:val="0"/>
        <w:jc w:val="both"/>
        <w:rPr>
          <w:color w:val="FF0000"/>
          <w:lang w:val="en"/>
        </w:rPr>
      </w:pPr>
      <w:r>
        <w:rPr>
          <w:color w:val="FF0000"/>
          <w:lang w:val="en"/>
        </w:rPr>
        <w:t>Government property provided under this clause:</w:t>
      </w:r>
    </w:p>
    <w:tbl>
      <w:tblPr>
        <w:tblStyle w:val="TableGrid11"/>
        <w:tblW w:w="0" w:type="auto"/>
        <w:jc w:val="center"/>
        <w:tblLook w:val="04A0" w:firstRow="1" w:lastRow="0" w:firstColumn="1" w:lastColumn="0" w:noHBand="0" w:noVBand="1"/>
        <w:tblCaption w:val="Government Furnished Property List"/>
        <w:tblDescription w:val="Description of Property, value, quantity on hand, if returnable or consumable."/>
      </w:tblPr>
      <w:tblGrid>
        <w:gridCol w:w="2515"/>
        <w:gridCol w:w="1980"/>
        <w:gridCol w:w="2520"/>
        <w:gridCol w:w="3775"/>
      </w:tblGrid>
      <w:tr w:rsidR="002A2FD8" w:rsidRPr="00E57824" w:rsidTr="00364C2C">
        <w:trPr>
          <w:trHeight w:val="638"/>
          <w:tblHeader/>
          <w:jc w:val="center"/>
        </w:trPr>
        <w:tc>
          <w:tcPr>
            <w:tcW w:w="10790" w:type="dxa"/>
            <w:gridSpan w:val="4"/>
            <w:shd w:val="clear" w:color="auto" w:fill="A6A6A6" w:themeFill="background1" w:themeFillShade="A6"/>
            <w:vAlign w:val="center"/>
          </w:tcPr>
          <w:p w:rsidR="002A2FD8" w:rsidRPr="002A2FD8" w:rsidRDefault="002A2FD8" w:rsidP="00364C2C">
            <w:pPr>
              <w:spacing w:line="276" w:lineRule="auto"/>
              <w:jc w:val="center"/>
              <w:rPr>
                <w:rFonts w:ascii="Times New Roman" w:hAnsi="Times New Roman"/>
                <w:b/>
                <w:sz w:val="22"/>
                <w:szCs w:val="22"/>
              </w:rPr>
            </w:pPr>
            <w:r w:rsidRPr="002A2FD8">
              <w:rPr>
                <w:rFonts w:ascii="Times New Roman" w:hAnsi="Times New Roman"/>
                <w:b/>
                <w:sz w:val="22"/>
                <w:szCs w:val="22"/>
              </w:rPr>
              <w:t>GOVERNMENT FURNISHED PROPERTY</w:t>
            </w:r>
          </w:p>
        </w:tc>
      </w:tr>
      <w:tr w:rsidR="003E425C" w:rsidRPr="00E57824" w:rsidTr="00364C2C">
        <w:trPr>
          <w:trHeight w:val="305"/>
          <w:tblHeader/>
          <w:jc w:val="center"/>
        </w:trPr>
        <w:tc>
          <w:tcPr>
            <w:tcW w:w="2515" w:type="dxa"/>
            <w:shd w:val="clear" w:color="auto" w:fill="D9D9D9" w:themeFill="background1" w:themeFillShade="D9"/>
            <w:vAlign w:val="center"/>
          </w:tcPr>
          <w:p w:rsidR="003E425C" w:rsidRPr="002A2FD8" w:rsidRDefault="002A2FD8" w:rsidP="00364C2C">
            <w:pPr>
              <w:jc w:val="center"/>
              <w:rPr>
                <w:rFonts w:ascii="Times New Roman" w:hAnsi="Times New Roman"/>
                <w:b/>
                <w:sz w:val="20"/>
                <w:szCs w:val="22"/>
              </w:rPr>
            </w:pPr>
            <w:r>
              <w:rPr>
                <w:rFonts w:ascii="Times New Roman" w:hAnsi="Times New Roman"/>
                <w:b/>
                <w:bCs/>
                <w:sz w:val="20"/>
                <w:szCs w:val="22"/>
              </w:rPr>
              <w:t>DESCRIPTION</w:t>
            </w:r>
          </w:p>
        </w:tc>
        <w:tc>
          <w:tcPr>
            <w:tcW w:w="1980" w:type="dxa"/>
            <w:shd w:val="clear" w:color="auto" w:fill="D9D9D9" w:themeFill="background1" w:themeFillShade="D9"/>
            <w:vAlign w:val="center"/>
          </w:tcPr>
          <w:p w:rsidR="003E425C" w:rsidRPr="002A2FD8" w:rsidRDefault="003E425C" w:rsidP="00364C2C">
            <w:pPr>
              <w:jc w:val="center"/>
              <w:rPr>
                <w:rFonts w:ascii="Times New Roman" w:hAnsi="Times New Roman"/>
                <w:b/>
                <w:sz w:val="20"/>
                <w:szCs w:val="22"/>
              </w:rPr>
            </w:pPr>
            <w:r w:rsidRPr="002A2FD8">
              <w:rPr>
                <w:rFonts w:ascii="Times New Roman" w:hAnsi="Times New Roman"/>
                <w:b/>
                <w:sz w:val="20"/>
                <w:szCs w:val="22"/>
              </w:rPr>
              <w:t>VALUE</w:t>
            </w:r>
          </w:p>
        </w:tc>
        <w:tc>
          <w:tcPr>
            <w:tcW w:w="2520" w:type="dxa"/>
            <w:shd w:val="clear" w:color="auto" w:fill="D9D9D9" w:themeFill="background1" w:themeFillShade="D9"/>
            <w:vAlign w:val="center"/>
          </w:tcPr>
          <w:p w:rsidR="003E425C" w:rsidRPr="002A2FD8" w:rsidRDefault="003E425C" w:rsidP="00364C2C">
            <w:pPr>
              <w:jc w:val="center"/>
              <w:rPr>
                <w:rFonts w:ascii="Times New Roman" w:hAnsi="Times New Roman"/>
                <w:b/>
                <w:sz w:val="20"/>
                <w:szCs w:val="22"/>
              </w:rPr>
            </w:pPr>
            <w:r w:rsidRPr="002A2FD8">
              <w:rPr>
                <w:rFonts w:ascii="Times New Roman" w:hAnsi="Times New Roman"/>
                <w:b/>
                <w:sz w:val="20"/>
                <w:szCs w:val="22"/>
              </w:rPr>
              <w:t>QUANTITY</w:t>
            </w:r>
          </w:p>
        </w:tc>
        <w:tc>
          <w:tcPr>
            <w:tcW w:w="3775" w:type="dxa"/>
            <w:shd w:val="clear" w:color="auto" w:fill="D9D9D9" w:themeFill="background1" w:themeFillShade="D9"/>
            <w:vAlign w:val="center"/>
          </w:tcPr>
          <w:p w:rsidR="003E425C" w:rsidRPr="002A2FD8" w:rsidRDefault="003E425C" w:rsidP="00364C2C">
            <w:pPr>
              <w:jc w:val="center"/>
              <w:rPr>
                <w:rFonts w:ascii="Times New Roman" w:hAnsi="Times New Roman"/>
                <w:b/>
                <w:sz w:val="20"/>
                <w:szCs w:val="22"/>
              </w:rPr>
            </w:pPr>
            <w:r w:rsidRPr="002A2FD8">
              <w:rPr>
                <w:rFonts w:ascii="Times New Roman" w:hAnsi="Times New Roman"/>
                <w:b/>
                <w:sz w:val="20"/>
                <w:szCs w:val="22"/>
              </w:rPr>
              <w:t>RETURN/CONSUMABLE</w:t>
            </w:r>
          </w:p>
        </w:tc>
      </w:tr>
      <w:tr w:rsidR="003E425C" w:rsidRPr="00E57824" w:rsidTr="00364C2C">
        <w:trPr>
          <w:jc w:val="center"/>
        </w:trPr>
        <w:tc>
          <w:tcPr>
            <w:tcW w:w="2515" w:type="dxa"/>
            <w:vAlign w:val="center"/>
          </w:tcPr>
          <w:p w:rsidR="003E425C" w:rsidRPr="00E57824" w:rsidRDefault="003E425C" w:rsidP="00364C2C">
            <w:pPr>
              <w:spacing w:line="276" w:lineRule="auto"/>
              <w:jc w:val="center"/>
              <w:rPr>
                <w:rFonts w:ascii="Times New Roman" w:hAnsi="Times New Roman"/>
                <w:color w:val="FF33CC"/>
                <w:sz w:val="22"/>
                <w:szCs w:val="22"/>
                <w:highlight w:val="yellow"/>
                <w:lang w:bidi="en-US"/>
              </w:rPr>
            </w:pPr>
            <w:r w:rsidRPr="00E57824">
              <w:rPr>
                <w:rFonts w:ascii="Times New Roman" w:hAnsi="Times New Roman"/>
                <w:sz w:val="22"/>
                <w:szCs w:val="22"/>
                <w:highlight w:val="yellow"/>
                <w:lang w:bidi="en-US"/>
              </w:rPr>
              <w:t>Yale Keys</w:t>
            </w:r>
          </w:p>
        </w:tc>
        <w:tc>
          <w:tcPr>
            <w:tcW w:w="1980" w:type="dxa"/>
            <w:vAlign w:val="center"/>
          </w:tcPr>
          <w:p w:rsidR="003E425C" w:rsidRPr="00E57824" w:rsidRDefault="003E425C" w:rsidP="00364C2C">
            <w:pPr>
              <w:spacing w:line="276" w:lineRule="auto"/>
              <w:jc w:val="center"/>
              <w:rPr>
                <w:rFonts w:ascii="Times New Roman" w:hAnsi="Times New Roman"/>
                <w:sz w:val="22"/>
                <w:szCs w:val="22"/>
                <w:highlight w:val="yellow"/>
              </w:rPr>
            </w:pPr>
            <w:r w:rsidRPr="00E57824">
              <w:rPr>
                <w:rFonts w:ascii="Times New Roman" w:hAnsi="Times New Roman"/>
                <w:sz w:val="22"/>
                <w:szCs w:val="22"/>
                <w:highlight w:val="yellow"/>
              </w:rPr>
              <w:t>$300.00 each</w:t>
            </w:r>
          </w:p>
        </w:tc>
        <w:tc>
          <w:tcPr>
            <w:tcW w:w="2520" w:type="dxa"/>
            <w:vAlign w:val="center"/>
          </w:tcPr>
          <w:p w:rsidR="003E425C" w:rsidRPr="00E57824" w:rsidRDefault="003E425C" w:rsidP="00364C2C">
            <w:pPr>
              <w:spacing w:line="276" w:lineRule="auto"/>
              <w:jc w:val="center"/>
              <w:rPr>
                <w:rFonts w:ascii="Times New Roman" w:hAnsi="Times New Roman"/>
                <w:sz w:val="22"/>
                <w:szCs w:val="22"/>
                <w:highlight w:val="yellow"/>
              </w:rPr>
            </w:pPr>
            <w:r w:rsidRPr="00E57824">
              <w:rPr>
                <w:rFonts w:ascii="Times New Roman" w:hAnsi="Times New Roman"/>
                <w:sz w:val="22"/>
                <w:szCs w:val="22"/>
                <w:highlight w:val="yellow"/>
              </w:rPr>
              <w:t>2</w:t>
            </w:r>
          </w:p>
        </w:tc>
        <w:tc>
          <w:tcPr>
            <w:tcW w:w="3775" w:type="dxa"/>
            <w:vAlign w:val="center"/>
          </w:tcPr>
          <w:p w:rsidR="003E425C" w:rsidRPr="00E57824" w:rsidRDefault="0003585B" w:rsidP="00364C2C">
            <w:pPr>
              <w:spacing w:line="276" w:lineRule="auto"/>
              <w:jc w:val="center"/>
              <w:rPr>
                <w:rFonts w:ascii="Times New Roman" w:hAnsi="Times New Roman"/>
                <w:sz w:val="22"/>
                <w:szCs w:val="22"/>
                <w:highlight w:val="yellow"/>
              </w:rPr>
            </w:pPr>
            <w:r w:rsidRPr="00E57824">
              <w:rPr>
                <w:rFonts w:ascii="Times New Roman" w:hAnsi="Times New Roman"/>
                <w:sz w:val="22"/>
                <w:szCs w:val="22"/>
                <w:highlight w:val="yellow"/>
              </w:rPr>
              <w:t>Returned within 15-</w:t>
            </w:r>
            <w:r w:rsidR="003E425C" w:rsidRPr="00E57824">
              <w:rPr>
                <w:rFonts w:ascii="Times New Roman" w:hAnsi="Times New Roman"/>
                <w:sz w:val="22"/>
                <w:szCs w:val="22"/>
                <w:highlight w:val="yellow"/>
              </w:rPr>
              <w:t>days of completion of units behind a specific gate</w:t>
            </w:r>
          </w:p>
        </w:tc>
      </w:tr>
      <w:tr w:rsidR="003E425C" w:rsidRPr="00E57824" w:rsidTr="00364C2C">
        <w:trPr>
          <w:jc w:val="center"/>
        </w:trPr>
        <w:tc>
          <w:tcPr>
            <w:tcW w:w="2515" w:type="dxa"/>
            <w:vAlign w:val="center"/>
          </w:tcPr>
          <w:p w:rsidR="003E425C" w:rsidRPr="00E57824" w:rsidRDefault="003E425C" w:rsidP="00364C2C">
            <w:pPr>
              <w:spacing w:line="276" w:lineRule="auto"/>
              <w:jc w:val="center"/>
              <w:rPr>
                <w:rFonts w:ascii="Times New Roman" w:hAnsi="Times New Roman"/>
                <w:sz w:val="22"/>
                <w:szCs w:val="22"/>
                <w:highlight w:val="yellow"/>
                <w:lang w:bidi="en-US"/>
              </w:rPr>
            </w:pPr>
            <w:r w:rsidRPr="00E57824">
              <w:rPr>
                <w:rFonts w:ascii="Times New Roman" w:hAnsi="Times New Roman"/>
                <w:sz w:val="22"/>
                <w:szCs w:val="22"/>
                <w:highlight w:val="yellow"/>
                <w:lang w:bidi="en-US"/>
              </w:rPr>
              <w:t>Pure Live Seed</w:t>
            </w:r>
          </w:p>
        </w:tc>
        <w:tc>
          <w:tcPr>
            <w:tcW w:w="1980" w:type="dxa"/>
            <w:vAlign w:val="center"/>
          </w:tcPr>
          <w:p w:rsidR="003E425C" w:rsidRPr="00E57824" w:rsidRDefault="003E425C" w:rsidP="00364C2C">
            <w:pPr>
              <w:spacing w:line="276" w:lineRule="auto"/>
              <w:jc w:val="center"/>
              <w:rPr>
                <w:rFonts w:ascii="Times New Roman" w:hAnsi="Times New Roman"/>
                <w:sz w:val="22"/>
                <w:szCs w:val="22"/>
                <w:highlight w:val="yellow"/>
              </w:rPr>
            </w:pPr>
            <w:r w:rsidRPr="00E57824">
              <w:rPr>
                <w:rFonts w:ascii="Times New Roman" w:hAnsi="Times New Roman"/>
                <w:sz w:val="22"/>
                <w:szCs w:val="22"/>
                <w:highlight w:val="yellow"/>
              </w:rPr>
              <w:t>---</w:t>
            </w:r>
          </w:p>
        </w:tc>
        <w:tc>
          <w:tcPr>
            <w:tcW w:w="2520" w:type="dxa"/>
            <w:vAlign w:val="center"/>
          </w:tcPr>
          <w:p w:rsidR="003E425C" w:rsidRPr="00E57824" w:rsidRDefault="003E425C" w:rsidP="00364C2C">
            <w:pPr>
              <w:spacing w:line="276" w:lineRule="auto"/>
              <w:jc w:val="center"/>
              <w:rPr>
                <w:rFonts w:ascii="Times New Roman" w:hAnsi="Times New Roman"/>
                <w:sz w:val="22"/>
                <w:szCs w:val="22"/>
                <w:highlight w:val="yellow"/>
              </w:rPr>
            </w:pPr>
            <w:r w:rsidRPr="00E57824">
              <w:rPr>
                <w:rFonts w:ascii="Times New Roman" w:hAnsi="Times New Roman"/>
                <w:sz w:val="22"/>
                <w:szCs w:val="22"/>
                <w:highlight w:val="yellow"/>
              </w:rPr>
              <w:t>*Government Provided</w:t>
            </w:r>
          </w:p>
        </w:tc>
        <w:tc>
          <w:tcPr>
            <w:tcW w:w="3775" w:type="dxa"/>
            <w:vAlign w:val="center"/>
          </w:tcPr>
          <w:p w:rsidR="003E425C" w:rsidRPr="00E57824" w:rsidRDefault="003E425C" w:rsidP="00364C2C">
            <w:pPr>
              <w:spacing w:line="276" w:lineRule="auto"/>
              <w:jc w:val="center"/>
              <w:rPr>
                <w:rFonts w:ascii="Times New Roman" w:hAnsi="Times New Roman"/>
                <w:sz w:val="22"/>
                <w:szCs w:val="22"/>
                <w:highlight w:val="yellow"/>
              </w:rPr>
            </w:pPr>
            <w:r w:rsidRPr="00E57824">
              <w:rPr>
                <w:rFonts w:ascii="Times New Roman" w:hAnsi="Times New Roman"/>
                <w:sz w:val="22"/>
                <w:szCs w:val="22"/>
                <w:highlight w:val="yellow"/>
              </w:rPr>
              <w:t>Remaining seed to be returned to FS within 15</w:t>
            </w:r>
            <w:r w:rsidR="0003585B" w:rsidRPr="00E57824">
              <w:rPr>
                <w:rFonts w:ascii="Times New Roman" w:hAnsi="Times New Roman"/>
                <w:sz w:val="22"/>
                <w:szCs w:val="22"/>
                <w:highlight w:val="yellow"/>
              </w:rPr>
              <w:t>-</w:t>
            </w:r>
            <w:r w:rsidRPr="00E57824">
              <w:rPr>
                <w:rFonts w:ascii="Times New Roman" w:hAnsi="Times New Roman"/>
                <w:sz w:val="22"/>
                <w:szCs w:val="22"/>
                <w:highlight w:val="yellow"/>
              </w:rPr>
              <w:t>days of acceptance of all seeding requirements</w:t>
            </w:r>
          </w:p>
        </w:tc>
      </w:tr>
      <w:tr w:rsidR="003E425C" w:rsidRPr="00E57824" w:rsidTr="00364C2C">
        <w:trPr>
          <w:jc w:val="center"/>
        </w:trPr>
        <w:tc>
          <w:tcPr>
            <w:tcW w:w="2515" w:type="dxa"/>
            <w:vAlign w:val="center"/>
          </w:tcPr>
          <w:p w:rsidR="003E425C" w:rsidRPr="00E57824" w:rsidRDefault="003E425C" w:rsidP="00364C2C">
            <w:pPr>
              <w:spacing w:line="276" w:lineRule="auto"/>
              <w:jc w:val="center"/>
              <w:rPr>
                <w:rFonts w:ascii="Times New Roman" w:hAnsi="Times New Roman"/>
                <w:sz w:val="22"/>
                <w:szCs w:val="22"/>
                <w:highlight w:val="yellow"/>
                <w:lang w:bidi="en-US"/>
              </w:rPr>
            </w:pPr>
            <w:r w:rsidRPr="00E57824">
              <w:rPr>
                <w:rFonts w:ascii="Times New Roman" w:hAnsi="Times New Roman"/>
                <w:sz w:val="22"/>
                <w:szCs w:val="22"/>
                <w:highlight w:val="yellow"/>
                <w:lang w:bidi="en-US"/>
              </w:rPr>
              <w:t>Log Load Receipt Books</w:t>
            </w:r>
          </w:p>
        </w:tc>
        <w:tc>
          <w:tcPr>
            <w:tcW w:w="1980" w:type="dxa"/>
            <w:vAlign w:val="center"/>
          </w:tcPr>
          <w:p w:rsidR="003E425C" w:rsidRPr="00E57824" w:rsidRDefault="003E425C" w:rsidP="00364C2C">
            <w:pPr>
              <w:spacing w:line="276" w:lineRule="auto"/>
              <w:jc w:val="center"/>
              <w:rPr>
                <w:rFonts w:ascii="Times New Roman" w:hAnsi="Times New Roman"/>
                <w:sz w:val="22"/>
                <w:szCs w:val="22"/>
                <w:highlight w:val="yellow"/>
              </w:rPr>
            </w:pPr>
            <w:r w:rsidRPr="00E57824">
              <w:rPr>
                <w:rFonts w:ascii="Times New Roman" w:hAnsi="Times New Roman"/>
                <w:sz w:val="22"/>
                <w:szCs w:val="22"/>
                <w:highlight w:val="yellow"/>
              </w:rPr>
              <w:t>---</w:t>
            </w:r>
          </w:p>
        </w:tc>
        <w:tc>
          <w:tcPr>
            <w:tcW w:w="2520" w:type="dxa"/>
            <w:vAlign w:val="center"/>
          </w:tcPr>
          <w:p w:rsidR="003E425C" w:rsidRPr="00E57824" w:rsidRDefault="003E425C" w:rsidP="00364C2C">
            <w:pPr>
              <w:spacing w:line="276" w:lineRule="auto"/>
              <w:jc w:val="center"/>
              <w:rPr>
                <w:rFonts w:ascii="Times New Roman" w:hAnsi="Times New Roman"/>
                <w:sz w:val="22"/>
                <w:szCs w:val="22"/>
                <w:highlight w:val="yellow"/>
              </w:rPr>
            </w:pPr>
            <w:r w:rsidRPr="00E57824">
              <w:rPr>
                <w:rFonts w:ascii="Times New Roman" w:hAnsi="Times New Roman"/>
                <w:sz w:val="22"/>
                <w:szCs w:val="22"/>
                <w:highlight w:val="yellow"/>
              </w:rPr>
              <w:t>Number to be determined by rate of haul</w:t>
            </w:r>
          </w:p>
        </w:tc>
        <w:tc>
          <w:tcPr>
            <w:tcW w:w="3775" w:type="dxa"/>
            <w:vAlign w:val="center"/>
          </w:tcPr>
          <w:p w:rsidR="003E425C" w:rsidRPr="00E57824" w:rsidRDefault="003E425C" w:rsidP="00364C2C">
            <w:pPr>
              <w:spacing w:line="276" w:lineRule="auto"/>
              <w:jc w:val="center"/>
              <w:rPr>
                <w:rFonts w:ascii="Times New Roman" w:hAnsi="Times New Roman"/>
                <w:sz w:val="22"/>
                <w:szCs w:val="22"/>
                <w:highlight w:val="yellow"/>
              </w:rPr>
            </w:pPr>
            <w:r w:rsidRPr="00E57824">
              <w:rPr>
                <w:rFonts w:ascii="Times New Roman" w:hAnsi="Times New Roman"/>
                <w:sz w:val="22"/>
                <w:szCs w:val="22"/>
                <w:highlight w:val="yellow"/>
              </w:rPr>
              <w:t>Returned to FS according to instructions inside book</w:t>
            </w:r>
          </w:p>
        </w:tc>
      </w:tr>
      <w:tr w:rsidR="003E425C" w:rsidRPr="00E57824" w:rsidTr="00364C2C">
        <w:trPr>
          <w:jc w:val="center"/>
        </w:trPr>
        <w:tc>
          <w:tcPr>
            <w:tcW w:w="10790" w:type="dxa"/>
            <w:gridSpan w:val="4"/>
            <w:shd w:val="clear" w:color="auto" w:fill="D9D9D9" w:themeFill="background1" w:themeFillShade="D9"/>
            <w:vAlign w:val="center"/>
          </w:tcPr>
          <w:p w:rsidR="003E425C" w:rsidRPr="00E57824" w:rsidRDefault="003E425C" w:rsidP="00364C2C">
            <w:pPr>
              <w:spacing w:line="276" w:lineRule="auto"/>
              <w:jc w:val="both"/>
              <w:rPr>
                <w:rFonts w:ascii="Times New Roman" w:hAnsi="Times New Roman"/>
                <w:sz w:val="22"/>
                <w:szCs w:val="22"/>
                <w:highlight w:val="yellow"/>
              </w:rPr>
            </w:pPr>
            <w:r w:rsidRPr="00E57824">
              <w:rPr>
                <w:rFonts w:ascii="Times New Roman" w:hAnsi="Times New Roman"/>
                <w:sz w:val="22"/>
                <w:szCs w:val="22"/>
                <w:highlight w:val="yellow"/>
              </w:rPr>
              <w:t>*Contractor shall contact the Government (COR) 10-business days prior to seeding operations to arrange for transfer of seed</w:t>
            </w:r>
          </w:p>
        </w:tc>
      </w:tr>
      <w:tr w:rsidR="003E425C" w:rsidRPr="00E57824" w:rsidTr="00364C2C">
        <w:trPr>
          <w:jc w:val="center"/>
        </w:trPr>
        <w:tc>
          <w:tcPr>
            <w:tcW w:w="10790" w:type="dxa"/>
            <w:gridSpan w:val="4"/>
            <w:shd w:val="clear" w:color="auto" w:fill="D9D9D9" w:themeFill="background1" w:themeFillShade="D9"/>
            <w:vAlign w:val="center"/>
          </w:tcPr>
          <w:p w:rsidR="003E425C" w:rsidRPr="00E57824" w:rsidRDefault="003E425C" w:rsidP="00364C2C">
            <w:pPr>
              <w:spacing w:line="276" w:lineRule="auto"/>
              <w:jc w:val="both"/>
              <w:rPr>
                <w:rFonts w:ascii="Times New Roman" w:hAnsi="Times New Roman"/>
                <w:sz w:val="22"/>
                <w:szCs w:val="22"/>
                <w:highlight w:val="yellow"/>
              </w:rPr>
            </w:pPr>
            <w:r w:rsidRPr="00E57824">
              <w:rPr>
                <w:rFonts w:ascii="Times New Roman" w:hAnsi="Times New Roman"/>
                <w:sz w:val="22"/>
                <w:szCs w:val="22"/>
                <w:highlight w:val="yellow"/>
              </w:rPr>
              <w:t>**Permanent Gate shall be picked up by the Contractor at the Forest Service Work Center or designated location. Contractor shall contact the Government (COR) 4-business days prior to installation to arrange for pick up</w:t>
            </w:r>
          </w:p>
        </w:tc>
      </w:tr>
    </w:tbl>
    <w:p w:rsidR="000B2F2D" w:rsidRDefault="003E425C" w:rsidP="00C1409A">
      <w:pPr>
        <w:spacing w:before="60" w:line="276" w:lineRule="auto"/>
        <w:jc w:val="center"/>
        <w:rPr>
          <w:color w:val="FF0000"/>
          <w:sz w:val="20"/>
          <w:szCs w:val="22"/>
        </w:rPr>
      </w:pPr>
      <w:r>
        <w:rPr>
          <w:color w:val="FF0000"/>
          <w:sz w:val="20"/>
          <w:szCs w:val="22"/>
        </w:rPr>
        <w:t xml:space="preserve"> </w:t>
      </w:r>
      <w:r w:rsidR="000B2F2D">
        <w:rPr>
          <w:color w:val="FF0000"/>
          <w:sz w:val="20"/>
          <w:szCs w:val="22"/>
        </w:rPr>
        <w:t>(End of C</w:t>
      </w:r>
      <w:r w:rsidR="000B2F2D" w:rsidRPr="00256AD3">
        <w:rPr>
          <w:color w:val="FF0000"/>
          <w:sz w:val="20"/>
          <w:szCs w:val="22"/>
        </w:rPr>
        <w:t>lause)</w:t>
      </w:r>
    </w:p>
    <w:p w:rsidR="003268E8" w:rsidRPr="00123E2D" w:rsidRDefault="003268E8" w:rsidP="00832FC6">
      <w:pPr>
        <w:spacing w:line="276" w:lineRule="auto"/>
        <w:jc w:val="center"/>
        <w:rPr>
          <w:b/>
          <w:sz w:val="22"/>
          <w:szCs w:val="22"/>
        </w:rPr>
      </w:pPr>
    </w:p>
    <w:p w:rsidR="00D228AE" w:rsidRPr="00CD5D00" w:rsidRDefault="00256AD3" w:rsidP="00832FC6">
      <w:pPr>
        <w:spacing w:line="276" w:lineRule="auto"/>
        <w:jc w:val="both"/>
        <w:rPr>
          <w:b/>
          <w:color w:val="FF0000"/>
          <w:sz w:val="22"/>
          <w:u w:val="single"/>
        </w:rPr>
      </w:pPr>
      <w:r w:rsidRPr="00CD5D00">
        <w:rPr>
          <w:b/>
          <w:color w:val="FF0000"/>
          <w:sz w:val="22"/>
          <w:u w:val="single"/>
        </w:rPr>
        <w:t>AGAR 452.216-73—</w:t>
      </w:r>
      <w:r w:rsidR="00692B54" w:rsidRPr="00CD5D00">
        <w:rPr>
          <w:b/>
          <w:color w:val="FF0000"/>
          <w:sz w:val="22"/>
          <w:u w:val="single"/>
        </w:rPr>
        <w:t>MINIMUM AND MAXIMUM CONTRACT AMOUNTS (F</w:t>
      </w:r>
      <w:r w:rsidR="001B24DD">
        <w:rPr>
          <w:b/>
          <w:color w:val="FF0000"/>
          <w:sz w:val="22"/>
          <w:u w:val="single"/>
        </w:rPr>
        <w:t>eb</w:t>
      </w:r>
      <w:r w:rsidR="00692B54" w:rsidRPr="00CD5D00">
        <w:rPr>
          <w:b/>
          <w:color w:val="FF0000"/>
          <w:sz w:val="22"/>
          <w:u w:val="single"/>
        </w:rPr>
        <w:t xml:space="preserve"> 1988)</w:t>
      </w:r>
    </w:p>
    <w:p w:rsidR="00D228AE" w:rsidRPr="00123E2D" w:rsidRDefault="002425A6" w:rsidP="00832FC6">
      <w:pPr>
        <w:spacing w:line="276" w:lineRule="auto"/>
        <w:jc w:val="both"/>
        <w:rPr>
          <w:color w:val="FF0000"/>
          <w:sz w:val="22"/>
          <w:szCs w:val="22"/>
        </w:rPr>
      </w:pPr>
      <w:r w:rsidRPr="00123E2D">
        <w:rPr>
          <w:color w:val="FF0000"/>
          <w:sz w:val="22"/>
          <w:szCs w:val="22"/>
        </w:rPr>
        <w:t>During the period specified in FAR clause 52.216-18, ORDERING, the Government shall place orders totaling a minimum of $</w:t>
      </w:r>
      <w:r w:rsidRPr="00123E2D">
        <w:rPr>
          <w:color w:val="FF0000"/>
          <w:sz w:val="22"/>
          <w:szCs w:val="22"/>
          <w:highlight w:val="lightGray"/>
        </w:rPr>
        <w:t>___</w:t>
      </w:r>
      <w:r w:rsidRPr="00123E2D">
        <w:rPr>
          <w:color w:val="FF0000"/>
          <w:sz w:val="22"/>
          <w:szCs w:val="22"/>
        </w:rPr>
        <w:t>, but not in excess of $</w:t>
      </w:r>
      <w:r w:rsidRPr="00123E2D">
        <w:rPr>
          <w:color w:val="FF0000"/>
          <w:sz w:val="22"/>
          <w:szCs w:val="22"/>
          <w:highlight w:val="lightGray"/>
        </w:rPr>
        <w:t>___</w:t>
      </w:r>
      <w:r w:rsidRPr="00123E2D">
        <w:rPr>
          <w:color w:val="FF0000"/>
          <w:sz w:val="22"/>
          <w:szCs w:val="22"/>
        </w:rPr>
        <w:t>.</w:t>
      </w:r>
    </w:p>
    <w:p w:rsidR="00D228AE" w:rsidRDefault="000B2F2D" w:rsidP="00832FC6">
      <w:pPr>
        <w:spacing w:line="276" w:lineRule="auto"/>
        <w:jc w:val="center"/>
        <w:rPr>
          <w:color w:val="FF0000"/>
          <w:sz w:val="20"/>
          <w:szCs w:val="22"/>
        </w:rPr>
      </w:pPr>
      <w:r>
        <w:rPr>
          <w:color w:val="FF0000"/>
          <w:sz w:val="20"/>
          <w:szCs w:val="22"/>
        </w:rPr>
        <w:t>(End of C</w:t>
      </w:r>
      <w:r w:rsidR="00D228AE" w:rsidRPr="00256AD3">
        <w:rPr>
          <w:color w:val="FF0000"/>
          <w:sz w:val="20"/>
          <w:szCs w:val="22"/>
        </w:rPr>
        <w:t>lause)</w:t>
      </w:r>
    </w:p>
    <w:p w:rsidR="0059353C" w:rsidRDefault="0059353C" w:rsidP="00832FC6">
      <w:pPr>
        <w:spacing w:line="276" w:lineRule="auto"/>
        <w:jc w:val="both"/>
        <w:rPr>
          <w:color w:val="FF0000"/>
          <w:sz w:val="20"/>
          <w:szCs w:val="22"/>
        </w:rPr>
      </w:pPr>
    </w:p>
    <w:p w:rsidR="006C3C99" w:rsidRDefault="005D11B7" w:rsidP="00832FC6">
      <w:pPr>
        <w:spacing w:after="120" w:line="276" w:lineRule="auto"/>
        <w:ind w:left="288"/>
        <w:jc w:val="both"/>
        <w:rPr>
          <w:sz w:val="22"/>
        </w:rPr>
      </w:pPr>
      <w:r w:rsidRPr="00830318">
        <w:rPr>
          <w:b/>
          <w:u w:val="single"/>
        </w:rPr>
        <w:t>I.1.</w:t>
      </w:r>
      <w:r w:rsidR="00830318">
        <w:rPr>
          <w:b/>
          <w:u w:val="single"/>
        </w:rPr>
        <w:t>2</w:t>
      </w:r>
      <w:r w:rsidRPr="00256AD3">
        <w:rPr>
          <w:b/>
          <w:u w:val="single"/>
        </w:rPr>
        <w:tab/>
      </w:r>
      <w:r w:rsidR="00747093" w:rsidRPr="00256AD3">
        <w:rPr>
          <w:b/>
          <w:u w:val="single"/>
        </w:rPr>
        <w:t xml:space="preserve">CLAUSES </w:t>
      </w:r>
      <w:r w:rsidRPr="00256AD3">
        <w:rPr>
          <w:b/>
          <w:u w:val="single"/>
        </w:rPr>
        <w:t>PERTAINING TO SERVICE ITEMS—</w:t>
      </w:r>
      <w:r w:rsidRPr="00256AD3">
        <w:rPr>
          <w:b/>
          <w:sz w:val="22"/>
          <w:u w:val="single"/>
        </w:rPr>
        <w:t>FULL TEXT</w:t>
      </w:r>
    </w:p>
    <w:p w:rsidR="00D341F8" w:rsidRPr="00C1409A" w:rsidRDefault="00D341F8" w:rsidP="00832FC6">
      <w:pPr>
        <w:spacing w:line="276" w:lineRule="auto"/>
        <w:jc w:val="both"/>
        <w:rPr>
          <w:b/>
          <w:sz w:val="22"/>
          <w:szCs w:val="22"/>
          <w:u w:val="single"/>
        </w:rPr>
      </w:pPr>
      <w:r w:rsidRPr="00C1409A">
        <w:rPr>
          <w:b/>
          <w:sz w:val="22"/>
          <w:szCs w:val="22"/>
          <w:u w:val="single"/>
        </w:rPr>
        <w:t>FAR 52.212-5—CONTRACT TERMS AND CONDITIONS REQUIRED TO IMPLEMENT STATUTES OR EXECUTIV</w:t>
      </w:r>
      <w:r w:rsidR="00B20925">
        <w:rPr>
          <w:b/>
          <w:sz w:val="22"/>
          <w:szCs w:val="22"/>
          <w:u w:val="single"/>
        </w:rPr>
        <w:t>E ORDERS—</w:t>
      </w:r>
      <w:r w:rsidR="0086680A">
        <w:rPr>
          <w:b/>
          <w:sz w:val="22"/>
          <w:szCs w:val="22"/>
          <w:u w:val="single"/>
        </w:rPr>
        <w:t>COMMERCIAL ITEMS (Oct</w:t>
      </w:r>
      <w:r w:rsidRPr="00C1409A">
        <w:rPr>
          <w:b/>
          <w:sz w:val="22"/>
          <w:szCs w:val="22"/>
          <w:u w:val="single"/>
        </w:rPr>
        <w:t xml:space="preserve"> 2019)</w:t>
      </w:r>
    </w:p>
    <w:p w:rsidR="00D341F8" w:rsidRPr="00C1409A" w:rsidRDefault="00D341F8" w:rsidP="00832FC6">
      <w:pPr>
        <w:pStyle w:val="ListParagraph"/>
        <w:numPr>
          <w:ilvl w:val="0"/>
          <w:numId w:val="31"/>
        </w:numPr>
        <w:spacing w:after="60"/>
        <w:ind w:left="648"/>
        <w:contextualSpacing w:val="0"/>
        <w:jc w:val="both"/>
      </w:pPr>
      <w:r w:rsidRPr="00C1409A">
        <w:t>The Contractor shall comply with the following Federal Acquisition Regulation (FAR) clauses, which are incorporated in this contract by reference, to implement provisions of law or Executive orders applicable to acquisitions of commercial items:</w:t>
      </w:r>
    </w:p>
    <w:p w:rsidR="00D341F8" w:rsidRPr="00C1409A" w:rsidRDefault="00D341F8" w:rsidP="00832FC6">
      <w:pPr>
        <w:pStyle w:val="ListParagraph"/>
        <w:numPr>
          <w:ilvl w:val="0"/>
          <w:numId w:val="32"/>
        </w:numPr>
        <w:spacing w:after="60"/>
        <w:ind w:left="1080"/>
        <w:contextualSpacing w:val="0"/>
        <w:jc w:val="both"/>
      </w:pPr>
      <w:r w:rsidRPr="00C1409A">
        <w:t>52.203-19, Prohibition on Requiring Certain Internal Confidentiality Agreem</w:t>
      </w:r>
      <w:r w:rsidR="00B20925">
        <w:t>ents or Statements (Jan 2017) (S</w:t>
      </w:r>
      <w:r w:rsidRPr="00C1409A">
        <w:t>ection 743 of Division E, Title VII, of the Consolidated and Further Continuing Appropriations Act 2015 (Pub. L. 113-235) and its successor provisions in subsequent appropriations acts (and as extended in continuing resolutions)).</w:t>
      </w:r>
    </w:p>
    <w:p w:rsidR="00D341F8" w:rsidRPr="00C1409A" w:rsidRDefault="00D341F8" w:rsidP="00832FC6">
      <w:pPr>
        <w:pStyle w:val="ListParagraph"/>
        <w:numPr>
          <w:ilvl w:val="0"/>
          <w:numId w:val="32"/>
        </w:numPr>
        <w:spacing w:after="60"/>
        <w:ind w:left="1080"/>
        <w:contextualSpacing w:val="0"/>
        <w:jc w:val="both"/>
      </w:pPr>
      <w:r w:rsidRPr="00C1409A">
        <w:t>52.204-23, Prohibition on Contracting for Hardware, Software, and Services Developed or Provided by Kaspersky Lab and Other Covered Entities (Jul 2018) (Section 1634 of Pub. L. 115-91).</w:t>
      </w:r>
    </w:p>
    <w:p w:rsidR="00D341F8" w:rsidRPr="00C1409A" w:rsidRDefault="00D341F8" w:rsidP="00832FC6">
      <w:pPr>
        <w:pStyle w:val="ListParagraph"/>
        <w:numPr>
          <w:ilvl w:val="0"/>
          <w:numId w:val="32"/>
        </w:numPr>
        <w:spacing w:after="60"/>
        <w:ind w:left="1080"/>
        <w:contextualSpacing w:val="0"/>
        <w:jc w:val="both"/>
      </w:pPr>
      <w:r w:rsidRPr="00C1409A">
        <w:t>52.209-10, Prohibition on Contracting with Inverted Domestic Corporations (Nov 2015)</w:t>
      </w:r>
    </w:p>
    <w:p w:rsidR="00D341F8" w:rsidRPr="00C1409A" w:rsidRDefault="00D341F8" w:rsidP="00832FC6">
      <w:pPr>
        <w:pStyle w:val="ListParagraph"/>
        <w:numPr>
          <w:ilvl w:val="0"/>
          <w:numId w:val="32"/>
        </w:numPr>
        <w:spacing w:after="60"/>
        <w:ind w:left="1080"/>
        <w:contextualSpacing w:val="0"/>
        <w:jc w:val="both"/>
      </w:pPr>
      <w:r w:rsidRPr="00C1409A">
        <w:t>52.233-3, Protest Aft</w:t>
      </w:r>
      <w:r w:rsidR="001B24DD" w:rsidRPr="00C1409A">
        <w:t>er Award (Aug</w:t>
      </w:r>
      <w:r w:rsidRPr="00C1409A">
        <w:t xml:space="preserve"> 1996) (31 </w:t>
      </w:r>
      <w:r w:rsidR="00C1409A" w:rsidRPr="00C1409A">
        <w:t>USC §</w:t>
      </w:r>
      <w:r w:rsidRPr="00C1409A">
        <w:t>3553).</w:t>
      </w:r>
    </w:p>
    <w:p w:rsidR="00D341F8" w:rsidRPr="00C1409A" w:rsidRDefault="00D341F8" w:rsidP="00832FC6">
      <w:pPr>
        <w:pStyle w:val="ListParagraph"/>
        <w:numPr>
          <w:ilvl w:val="0"/>
          <w:numId w:val="32"/>
        </w:numPr>
        <w:spacing w:after="60"/>
        <w:ind w:left="1080"/>
        <w:contextualSpacing w:val="0"/>
        <w:jc w:val="both"/>
      </w:pPr>
      <w:r w:rsidRPr="00C1409A">
        <w:t>52.233-4, Applicable Law for Breach of Contract Claim (O</w:t>
      </w:r>
      <w:r w:rsidR="001B24DD" w:rsidRPr="00C1409A">
        <w:t>ct</w:t>
      </w:r>
      <w:r w:rsidRPr="00C1409A">
        <w:t xml:space="preserve"> 2004) (P</w:t>
      </w:r>
      <w:r w:rsidR="00C1409A" w:rsidRPr="00C1409A">
        <w:t>ublic Laws 108-77, 108-78 (19 USC</w:t>
      </w:r>
      <w:r w:rsidRPr="00C1409A">
        <w:t xml:space="preserve"> </w:t>
      </w:r>
      <w:r w:rsidR="00C1409A" w:rsidRPr="00C1409A">
        <w:t>§</w:t>
      </w:r>
      <w:r w:rsidRPr="00C1409A">
        <w:t>3805 note)).</w:t>
      </w:r>
    </w:p>
    <w:p w:rsidR="00D341F8" w:rsidRPr="00C1409A" w:rsidRDefault="00D341F8" w:rsidP="00832FC6">
      <w:pPr>
        <w:pStyle w:val="ListParagraph"/>
        <w:numPr>
          <w:ilvl w:val="0"/>
          <w:numId w:val="31"/>
        </w:numPr>
        <w:spacing w:after="60"/>
        <w:ind w:left="648"/>
        <w:contextualSpacing w:val="0"/>
        <w:jc w:val="both"/>
      </w:pPr>
      <w:r w:rsidRPr="00C1409A">
        <w:t xml:space="preserve">The Contractor shall comply with the FAR clauses </w:t>
      </w:r>
      <w:r w:rsidR="00B20925">
        <w:t>in this paragraph (b) that the Contracting O</w:t>
      </w:r>
      <w:r w:rsidRPr="00C1409A">
        <w:t>fficer has indicated as being incorporated in this contract by reference to implement provisions of law or Executive orders applicable to acquisitions of commercial items:</w:t>
      </w:r>
    </w:p>
    <w:p w:rsidR="00D341F8" w:rsidRPr="00C1409A" w:rsidRDefault="00D341F8" w:rsidP="00832FC6">
      <w:pPr>
        <w:spacing w:after="60" w:line="276" w:lineRule="auto"/>
        <w:ind w:left="1080" w:hanging="360"/>
        <w:jc w:val="both"/>
        <w:rPr>
          <w:color w:val="FF0000"/>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(1) </w:t>
      </w:r>
      <w:r w:rsidRPr="00C1409A">
        <w:rPr>
          <w:color w:val="FF0000"/>
          <w:sz w:val="22"/>
          <w:szCs w:val="22"/>
        </w:rPr>
        <w:t>52.203-6</w:t>
      </w:r>
      <w:r w:rsidR="0074475A">
        <w:rPr>
          <w:color w:val="000000" w:themeColor="text1"/>
          <w:sz w:val="22"/>
          <w:szCs w:val="22"/>
        </w:rPr>
        <w:t>, Restrictions on S</w:t>
      </w:r>
      <w:r w:rsidRPr="00C1409A">
        <w:rPr>
          <w:color w:val="000000" w:themeColor="text1"/>
          <w:sz w:val="22"/>
          <w:szCs w:val="22"/>
        </w:rPr>
        <w:t>ubcontract</w:t>
      </w:r>
      <w:r w:rsidR="001B24DD" w:rsidRPr="00C1409A">
        <w:rPr>
          <w:color w:val="000000" w:themeColor="text1"/>
          <w:sz w:val="22"/>
          <w:szCs w:val="22"/>
        </w:rPr>
        <w:t>or Sales to the Government (Sep</w:t>
      </w:r>
      <w:r w:rsidRPr="00C1409A">
        <w:rPr>
          <w:color w:val="000000" w:themeColor="text1"/>
          <w:sz w:val="22"/>
          <w:szCs w:val="22"/>
        </w:rPr>
        <w:t xml:space="preserve"> 2006), with Alternate I (Oct 1995) (41 </w:t>
      </w:r>
      <w:r w:rsidR="00C1409A" w:rsidRPr="00C1409A">
        <w:rPr>
          <w:sz w:val="22"/>
          <w:szCs w:val="22"/>
        </w:rPr>
        <w:t>USC §</w:t>
      </w:r>
      <w:r w:rsidRPr="00C1409A">
        <w:rPr>
          <w:color w:val="000000" w:themeColor="text1"/>
          <w:sz w:val="22"/>
          <w:szCs w:val="22"/>
        </w:rPr>
        <w:t xml:space="preserve">4704 and 10 </w:t>
      </w:r>
      <w:r w:rsidR="00C1409A" w:rsidRPr="00C1409A">
        <w:rPr>
          <w:sz w:val="22"/>
          <w:szCs w:val="22"/>
        </w:rPr>
        <w:t>USC §</w:t>
      </w:r>
      <w:r w:rsidRPr="00C1409A">
        <w:rPr>
          <w:color w:val="000000" w:themeColor="text1"/>
          <w:sz w:val="22"/>
          <w:szCs w:val="22"/>
        </w:rPr>
        <w:t xml:space="preserve">2402). </w:t>
      </w:r>
      <w:r w:rsidRPr="00C1409A">
        <w:rPr>
          <w:b/>
          <w:color w:val="FF0000"/>
          <w:sz w:val="22"/>
          <w:szCs w:val="22"/>
        </w:rPr>
        <w:t>*** OVER SAT ***</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(2) </w:t>
      </w:r>
      <w:r w:rsidRPr="00C1409A">
        <w:rPr>
          <w:color w:val="FF0000"/>
          <w:sz w:val="22"/>
          <w:szCs w:val="22"/>
        </w:rPr>
        <w:t>52.203-13</w:t>
      </w:r>
      <w:r w:rsidRPr="00C1409A">
        <w:rPr>
          <w:color w:val="000000" w:themeColor="text1"/>
          <w:sz w:val="22"/>
          <w:szCs w:val="22"/>
        </w:rPr>
        <w:t>, Contractor Code of Business Ethics and Conduct (</w:t>
      </w:r>
      <w:r w:rsidRPr="00C1409A">
        <w:rPr>
          <w:sz w:val="22"/>
          <w:szCs w:val="22"/>
        </w:rPr>
        <w:t xml:space="preserve">Oct 2015) (41 </w:t>
      </w:r>
      <w:r w:rsidR="00C1409A" w:rsidRPr="00C1409A">
        <w:rPr>
          <w:sz w:val="22"/>
          <w:szCs w:val="22"/>
        </w:rPr>
        <w:t>USC §</w:t>
      </w:r>
      <w:r w:rsidRPr="00C1409A">
        <w:rPr>
          <w:sz w:val="22"/>
          <w:szCs w:val="22"/>
        </w:rPr>
        <w:t xml:space="preserve">3509). </w:t>
      </w:r>
      <w:r w:rsidR="0074475A">
        <w:rPr>
          <w:b/>
          <w:color w:val="FF0000"/>
          <w:sz w:val="22"/>
          <w:szCs w:val="22"/>
        </w:rPr>
        <w:t xml:space="preserve">*** OVER $5.5M &amp; </w:t>
      </w:r>
      <w:proofErr w:type="spellStart"/>
      <w:r w:rsidR="0074475A">
        <w:rPr>
          <w:b/>
          <w:color w:val="FF0000"/>
          <w:sz w:val="22"/>
          <w:szCs w:val="22"/>
        </w:rPr>
        <w:t>PoP</w:t>
      </w:r>
      <w:proofErr w:type="spellEnd"/>
      <w:r w:rsidR="0074475A">
        <w:rPr>
          <w:b/>
          <w:color w:val="FF0000"/>
          <w:sz w:val="22"/>
          <w:szCs w:val="22"/>
        </w:rPr>
        <w:t xml:space="preserve"> OVER 120-</w:t>
      </w:r>
      <w:r w:rsidRPr="00C1409A">
        <w:rPr>
          <w:b/>
          <w:color w:val="FF0000"/>
          <w:sz w:val="22"/>
          <w:szCs w:val="22"/>
        </w:rPr>
        <w:t>DAYS ***</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(3) 52.203-15, Whistleblower Protections under the American Recovery and Reinvestment Act of 2009 (Jun 2010) (Section 1553 of Pub L. 111-5) (Applies to contracts funded by the American Recovery and Reinvestment Act of 2009).</w:t>
      </w:r>
    </w:p>
    <w:p w:rsidR="00D341F8" w:rsidRPr="00C1409A" w:rsidRDefault="00BC4373" w:rsidP="00832FC6">
      <w:pPr>
        <w:spacing w:after="60" w:line="276" w:lineRule="auto"/>
        <w:ind w:left="1080" w:hanging="360"/>
        <w:jc w:val="both"/>
        <w:rPr>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D72CEE">
        <w:rPr>
          <w:b/>
          <w:sz w:val="22"/>
          <w:szCs w:val="22"/>
        </w:rPr>
      </w:r>
      <w:r w:rsidR="00D72CEE">
        <w:rPr>
          <w:b/>
          <w:sz w:val="22"/>
          <w:szCs w:val="22"/>
        </w:rPr>
        <w:fldChar w:fldCharType="separate"/>
      </w:r>
      <w:r>
        <w:rPr>
          <w:b/>
          <w:sz w:val="22"/>
          <w:szCs w:val="22"/>
        </w:rPr>
        <w:fldChar w:fldCharType="end"/>
      </w:r>
      <w:r w:rsidR="00D341F8" w:rsidRPr="00C1409A">
        <w:rPr>
          <w:sz w:val="22"/>
          <w:szCs w:val="22"/>
        </w:rPr>
        <w:t xml:space="preserve"> (4) </w:t>
      </w:r>
      <w:r w:rsidR="00D341F8" w:rsidRPr="00C1409A">
        <w:rPr>
          <w:color w:val="FF0000"/>
          <w:sz w:val="22"/>
          <w:szCs w:val="22"/>
        </w:rPr>
        <w:t>52.204-10</w:t>
      </w:r>
      <w:r w:rsidR="00D341F8" w:rsidRPr="00C1409A">
        <w:rPr>
          <w:sz w:val="22"/>
          <w:szCs w:val="22"/>
        </w:rPr>
        <w:t xml:space="preserve">, Reporting Executive Compensation and First-Tier Subcontract Awards (Oct 2018) (Pub. L. 109-282) (31 </w:t>
      </w:r>
      <w:r w:rsidR="00C1409A" w:rsidRPr="00C1409A">
        <w:rPr>
          <w:sz w:val="22"/>
          <w:szCs w:val="22"/>
        </w:rPr>
        <w:t>USC §</w:t>
      </w:r>
      <w:r w:rsidR="00D341F8" w:rsidRPr="00C1409A">
        <w:rPr>
          <w:sz w:val="22"/>
          <w:szCs w:val="22"/>
        </w:rPr>
        <w:t xml:space="preserve">6101 note). </w:t>
      </w:r>
      <w:r w:rsidR="00D341F8" w:rsidRPr="00C1409A">
        <w:rPr>
          <w:b/>
          <w:color w:val="FF0000"/>
          <w:sz w:val="22"/>
          <w:szCs w:val="22"/>
        </w:rPr>
        <w:t>*** OVER $30K ***</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(5) [Reserved]</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
            <w:enabled/>
            <w:calcOnExit w:val="0"/>
            <w:checkBox>
              <w:sizeAuto/>
              <w:default w:val="1"/>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(6) </w:t>
      </w:r>
      <w:r w:rsidRPr="00C1409A">
        <w:rPr>
          <w:color w:val="FF0000"/>
          <w:sz w:val="22"/>
          <w:szCs w:val="22"/>
        </w:rPr>
        <w:t>52.204-14</w:t>
      </w:r>
      <w:r w:rsidRPr="00C1409A">
        <w:rPr>
          <w:sz w:val="22"/>
          <w:szCs w:val="22"/>
        </w:rPr>
        <w:t xml:space="preserve">, Service Contract Reporting Requirements (Oct 2016) (Pub. L. 111-117, section 743 of Div. C). </w:t>
      </w:r>
      <w:r w:rsidRPr="00C1409A">
        <w:rPr>
          <w:b/>
          <w:color w:val="FF0000"/>
          <w:sz w:val="22"/>
          <w:szCs w:val="22"/>
        </w:rPr>
        <w:t xml:space="preserve">*** NOT </w:t>
      </w:r>
      <w:r w:rsidR="00D25628" w:rsidRPr="00C1409A">
        <w:rPr>
          <w:b/>
          <w:color w:val="FF0000"/>
          <w:sz w:val="22"/>
          <w:szCs w:val="22"/>
        </w:rPr>
        <w:t>INDEFINITE</w:t>
      </w:r>
      <w:r w:rsidRPr="00C1409A">
        <w:rPr>
          <w:b/>
          <w:color w:val="FF0000"/>
          <w:sz w:val="22"/>
          <w:szCs w:val="22"/>
        </w:rPr>
        <w:t xml:space="preserve"> DELIVERY (or 52.204-15) ***</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(7) </w:t>
      </w:r>
      <w:r w:rsidRPr="00C1409A">
        <w:rPr>
          <w:color w:val="FF0000"/>
          <w:sz w:val="22"/>
          <w:szCs w:val="22"/>
        </w:rPr>
        <w:t>52.204-15</w:t>
      </w:r>
      <w:r w:rsidRPr="00C1409A">
        <w:rPr>
          <w:sz w:val="22"/>
          <w:szCs w:val="22"/>
        </w:rPr>
        <w:t xml:space="preserve">, Service Contract Reporting Requirements for Indefinite-Delivery Contracts (Oct 2016) (Pub. L. 111-117, </w:t>
      </w:r>
      <w:r w:rsidR="00B20925">
        <w:rPr>
          <w:sz w:val="22"/>
          <w:szCs w:val="22"/>
        </w:rPr>
        <w:t>S</w:t>
      </w:r>
      <w:r w:rsidRPr="00C1409A">
        <w:rPr>
          <w:sz w:val="22"/>
          <w:szCs w:val="22"/>
        </w:rPr>
        <w:t xml:space="preserve">ection 743 of Div. C). </w:t>
      </w:r>
      <w:r w:rsidRPr="00C1409A">
        <w:rPr>
          <w:b/>
          <w:color w:val="FF0000"/>
          <w:sz w:val="22"/>
          <w:szCs w:val="22"/>
        </w:rPr>
        <w:t xml:space="preserve">*** </w:t>
      </w:r>
      <w:r w:rsidR="00D25628" w:rsidRPr="00C1409A">
        <w:rPr>
          <w:b/>
          <w:color w:val="FF0000"/>
          <w:sz w:val="22"/>
          <w:szCs w:val="22"/>
        </w:rPr>
        <w:t>INDEFINITE</w:t>
      </w:r>
      <w:r w:rsidRPr="00C1409A">
        <w:rPr>
          <w:b/>
          <w:color w:val="FF0000"/>
          <w:sz w:val="22"/>
          <w:szCs w:val="22"/>
        </w:rPr>
        <w:t xml:space="preserve"> DELIVERY (or 52.204-14) ***</w:t>
      </w:r>
    </w:p>
    <w:p w:rsidR="00D341F8" w:rsidRPr="00C1409A" w:rsidRDefault="002F7358" w:rsidP="00832FC6">
      <w:pPr>
        <w:spacing w:after="60" w:line="276" w:lineRule="auto"/>
        <w:ind w:left="1080" w:hanging="360"/>
        <w:jc w:val="both"/>
        <w:rPr>
          <w:sz w:val="22"/>
          <w:szCs w:val="22"/>
        </w:rPr>
      </w:pPr>
      <w:r w:rsidRPr="00C1409A">
        <w:rPr>
          <w:b/>
          <w:sz w:val="22"/>
          <w:szCs w:val="22"/>
        </w:rPr>
        <w:fldChar w:fldCharType="begin">
          <w:ffData>
            <w:name w:val=""/>
            <w:enabled/>
            <w:calcOnExit w:val="0"/>
            <w:checkBox>
              <w:sizeAuto/>
              <w:default w:val="1"/>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00D341F8" w:rsidRPr="00C1409A">
        <w:rPr>
          <w:sz w:val="22"/>
          <w:szCs w:val="22"/>
        </w:rPr>
        <w:t xml:space="preserve"> (8) 52.209-6, Protecting the Government’s Interest When Subcontracting with Contractors Debarred, Suspended, or Proposed for Debarment (Oct 2015) (31 </w:t>
      </w:r>
      <w:r w:rsidR="00C1409A" w:rsidRPr="00C1409A">
        <w:rPr>
          <w:sz w:val="22"/>
          <w:szCs w:val="22"/>
        </w:rPr>
        <w:t>USC §</w:t>
      </w:r>
      <w:r w:rsidR="00D341F8" w:rsidRPr="00C1409A">
        <w:rPr>
          <w:sz w:val="22"/>
          <w:szCs w:val="22"/>
        </w:rPr>
        <w:t xml:space="preserve">6101 note). </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(9) </w:t>
      </w:r>
      <w:r w:rsidRPr="00C1409A">
        <w:rPr>
          <w:color w:val="FF0000"/>
          <w:sz w:val="22"/>
          <w:szCs w:val="22"/>
        </w:rPr>
        <w:t>52.209-9</w:t>
      </w:r>
      <w:r w:rsidRPr="00C1409A">
        <w:rPr>
          <w:sz w:val="22"/>
          <w:szCs w:val="22"/>
        </w:rPr>
        <w:t xml:space="preserve">, Updates of Publicly Available Information Regarding Responsibility Matters (Oct 2018) (41 </w:t>
      </w:r>
      <w:r w:rsidR="00C1409A" w:rsidRPr="00C1409A">
        <w:rPr>
          <w:sz w:val="22"/>
          <w:szCs w:val="22"/>
        </w:rPr>
        <w:t>USC §</w:t>
      </w:r>
      <w:r w:rsidRPr="00C1409A">
        <w:rPr>
          <w:sz w:val="22"/>
          <w:szCs w:val="22"/>
        </w:rPr>
        <w:t xml:space="preserve">2313). </w:t>
      </w:r>
      <w:r w:rsidRPr="00C1409A">
        <w:rPr>
          <w:b/>
          <w:color w:val="FF0000"/>
          <w:sz w:val="22"/>
          <w:szCs w:val="22"/>
        </w:rPr>
        <w:t>*** OVER $550K ***</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(10) [Reserved]</w:t>
      </w:r>
    </w:p>
    <w:p w:rsidR="00D341F8" w:rsidRPr="00C1409A" w:rsidRDefault="00D341F8" w:rsidP="00832FC6">
      <w:pPr>
        <w:spacing w:line="276" w:lineRule="auto"/>
        <w:ind w:left="1080" w:hanging="360"/>
        <w:jc w:val="both"/>
        <w:rPr>
          <w:sz w:val="22"/>
          <w:szCs w:val="22"/>
        </w:rPr>
      </w:pPr>
      <w:r w:rsidRPr="00C1409A">
        <w:rPr>
          <w:b/>
          <w:sz w:val="22"/>
          <w:szCs w:val="22"/>
        </w:rPr>
        <w:lastRenderedPageBreak/>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(11) (</w:t>
      </w:r>
      <w:proofErr w:type="spellStart"/>
      <w:r w:rsidRPr="00C1409A">
        <w:rPr>
          <w:sz w:val="22"/>
          <w:szCs w:val="22"/>
        </w:rPr>
        <w:t>i</w:t>
      </w:r>
      <w:proofErr w:type="spellEnd"/>
      <w:r w:rsidRPr="00C1409A">
        <w:rPr>
          <w:sz w:val="22"/>
          <w:szCs w:val="22"/>
        </w:rPr>
        <w:t xml:space="preserve">) 52.219-3, Notice of HUBZone Set-Aside or Sole-Source Award (Nov 2011) (15 </w:t>
      </w:r>
      <w:r w:rsidR="00C1409A" w:rsidRPr="00C1409A">
        <w:rPr>
          <w:sz w:val="22"/>
          <w:szCs w:val="22"/>
        </w:rPr>
        <w:t>USC §</w:t>
      </w:r>
      <w:r w:rsidRPr="00C1409A">
        <w:rPr>
          <w:sz w:val="22"/>
          <w:szCs w:val="22"/>
        </w:rPr>
        <w:t>657a).</w:t>
      </w:r>
    </w:p>
    <w:p w:rsidR="00D341F8" w:rsidRPr="00C1409A" w:rsidRDefault="00D341F8" w:rsidP="00832FC6">
      <w:pPr>
        <w:spacing w:line="276" w:lineRule="auto"/>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(ii) Alternate I (Nov 2011) of 52.219-3.</w:t>
      </w:r>
    </w:p>
    <w:p w:rsidR="00D341F8" w:rsidRPr="00C1409A" w:rsidRDefault="00BC4373" w:rsidP="00832FC6">
      <w:pPr>
        <w:spacing w:line="276" w:lineRule="auto"/>
        <w:ind w:left="1080" w:hanging="360"/>
        <w:jc w:val="both"/>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D72CEE">
        <w:rPr>
          <w:b/>
          <w:sz w:val="22"/>
          <w:szCs w:val="22"/>
        </w:rPr>
      </w:r>
      <w:r w:rsidR="00D72CEE">
        <w:rPr>
          <w:b/>
          <w:sz w:val="22"/>
          <w:szCs w:val="22"/>
        </w:rPr>
        <w:fldChar w:fldCharType="separate"/>
      </w:r>
      <w:r>
        <w:rPr>
          <w:b/>
          <w:sz w:val="22"/>
          <w:szCs w:val="22"/>
        </w:rPr>
        <w:fldChar w:fldCharType="end"/>
      </w:r>
      <w:r w:rsidR="00D341F8" w:rsidRPr="00C1409A">
        <w:rPr>
          <w:b/>
          <w:sz w:val="22"/>
          <w:szCs w:val="22"/>
        </w:rPr>
        <w:t xml:space="preserve"> </w:t>
      </w:r>
      <w:r w:rsidR="00D341F8" w:rsidRPr="00C1409A">
        <w:rPr>
          <w:sz w:val="22"/>
          <w:szCs w:val="22"/>
        </w:rPr>
        <w:t>(12) (</w:t>
      </w:r>
      <w:proofErr w:type="spellStart"/>
      <w:r w:rsidR="00D341F8" w:rsidRPr="00C1409A">
        <w:rPr>
          <w:sz w:val="22"/>
          <w:szCs w:val="22"/>
        </w:rPr>
        <w:t>i</w:t>
      </w:r>
      <w:proofErr w:type="spellEnd"/>
      <w:r w:rsidR="00D341F8" w:rsidRPr="00C1409A">
        <w:rPr>
          <w:sz w:val="22"/>
          <w:szCs w:val="22"/>
        </w:rPr>
        <w:t>) 52.219-4, Notice of Price Evaluation Preference for HUBZone Small Busine</w:t>
      </w:r>
      <w:r w:rsidR="00C1409A" w:rsidRPr="00C1409A">
        <w:rPr>
          <w:sz w:val="22"/>
          <w:szCs w:val="22"/>
        </w:rPr>
        <w:t>ss Concerns (Oct 2014) (if the O</w:t>
      </w:r>
      <w:r w:rsidR="00D341F8" w:rsidRPr="00C1409A">
        <w:rPr>
          <w:sz w:val="22"/>
          <w:szCs w:val="22"/>
        </w:rPr>
        <w:t xml:space="preserve">fferor elects to waive the preference, it shall so indicate in its offer) (15 </w:t>
      </w:r>
      <w:r w:rsidR="00C1409A" w:rsidRPr="00C1409A">
        <w:rPr>
          <w:sz w:val="22"/>
          <w:szCs w:val="22"/>
        </w:rPr>
        <w:t>USC §</w:t>
      </w:r>
      <w:r w:rsidR="00D341F8" w:rsidRPr="00C1409A">
        <w:rPr>
          <w:sz w:val="22"/>
          <w:szCs w:val="22"/>
        </w:rPr>
        <w:t>657a).</w:t>
      </w:r>
    </w:p>
    <w:p w:rsidR="00D341F8" w:rsidRPr="00C1409A" w:rsidRDefault="00D341F8" w:rsidP="00832FC6">
      <w:pPr>
        <w:spacing w:after="60" w:line="276" w:lineRule="auto"/>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(ii) Alternate I (Jan 2011) of 52.219-4.</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(13) [Reserved]</w:t>
      </w:r>
    </w:p>
    <w:p w:rsidR="00D341F8" w:rsidRPr="00C1409A" w:rsidRDefault="00D341F8" w:rsidP="00832FC6">
      <w:pPr>
        <w:spacing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(14) (</w:t>
      </w:r>
      <w:proofErr w:type="spellStart"/>
      <w:r w:rsidRPr="00C1409A">
        <w:rPr>
          <w:sz w:val="22"/>
          <w:szCs w:val="22"/>
        </w:rPr>
        <w:t>i</w:t>
      </w:r>
      <w:proofErr w:type="spellEnd"/>
      <w:r w:rsidRPr="00C1409A">
        <w:rPr>
          <w:sz w:val="22"/>
          <w:szCs w:val="22"/>
        </w:rPr>
        <w:t xml:space="preserve">) 52.219-6, Notice of Total Small Business Aside (Nov 2011) (15 </w:t>
      </w:r>
      <w:r w:rsidR="00C1409A" w:rsidRPr="00C1409A">
        <w:rPr>
          <w:sz w:val="22"/>
          <w:szCs w:val="22"/>
        </w:rPr>
        <w:t>USC §</w:t>
      </w:r>
      <w:r w:rsidRPr="00C1409A">
        <w:rPr>
          <w:sz w:val="22"/>
          <w:szCs w:val="22"/>
        </w:rPr>
        <w:t>644).</w:t>
      </w:r>
    </w:p>
    <w:p w:rsidR="00D341F8" w:rsidRPr="00C1409A" w:rsidRDefault="00D341F8" w:rsidP="00014F54">
      <w:pPr>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b/>
          <w:sz w:val="22"/>
          <w:szCs w:val="22"/>
        </w:rPr>
        <w:t xml:space="preserve"> </w:t>
      </w:r>
      <w:r w:rsidRPr="00C1409A">
        <w:rPr>
          <w:sz w:val="22"/>
          <w:szCs w:val="22"/>
        </w:rPr>
        <w:t>(ii) Alternate I (Nov 2011).</w:t>
      </w:r>
    </w:p>
    <w:p w:rsidR="00D341F8" w:rsidRPr="00C1409A" w:rsidRDefault="00D341F8" w:rsidP="00832FC6">
      <w:pPr>
        <w:spacing w:after="60" w:line="276" w:lineRule="auto"/>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b/>
          <w:sz w:val="22"/>
          <w:szCs w:val="22"/>
        </w:rPr>
        <w:t xml:space="preserve"> </w:t>
      </w:r>
      <w:r w:rsidRPr="00C1409A">
        <w:rPr>
          <w:sz w:val="22"/>
          <w:szCs w:val="22"/>
        </w:rPr>
        <w:t>(iii) Alternate II (Nov 2011).</w:t>
      </w:r>
    </w:p>
    <w:p w:rsidR="00D341F8" w:rsidRPr="00C1409A" w:rsidRDefault="00D341F8" w:rsidP="00832FC6">
      <w:pPr>
        <w:spacing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(15) (</w:t>
      </w:r>
      <w:proofErr w:type="spellStart"/>
      <w:r w:rsidRPr="00C1409A">
        <w:rPr>
          <w:sz w:val="22"/>
          <w:szCs w:val="22"/>
        </w:rPr>
        <w:t>i</w:t>
      </w:r>
      <w:proofErr w:type="spellEnd"/>
      <w:r w:rsidRPr="00C1409A">
        <w:rPr>
          <w:sz w:val="22"/>
          <w:szCs w:val="22"/>
        </w:rPr>
        <w:t>) 52.219-7, Notice of Partia</w:t>
      </w:r>
      <w:r w:rsidR="001B24DD" w:rsidRPr="00C1409A">
        <w:rPr>
          <w:sz w:val="22"/>
          <w:szCs w:val="22"/>
        </w:rPr>
        <w:t>l Small Business Set-Aside (Jun</w:t>
      </w:r>
      <w:r w:rsidRPr="00C1409A">
        <w:rPr>
          <w:sz w:val="22"/>
          <w:szCs w:val="22"/>
        </w:rPr>
        <w:t xml:space="preserve"> 2003) (15 </w:t>
      </w:r>
      <w:r w:rsidR="00C1409A" w:rsidRPr="00C1409A">
        <w:rPr>
          <w:sz w:val="22"/>
          <w:szCs w:val="22"/>
        </w:rPr>
        <w:t>USC §</w:t>
      </w:r>
      <w:r w:rsidRPr="00C1409A">
        <w:rPr>
          <w:sz w:val="22"/>
          <w:szCs w:val="22"/>
        </w:rPr>
        <w:t>644).</w:t>
      </w:r>
    </w:p>
    <w:p w:rsidR="00D341F8" w:rsidRPr="00C1409A" w:rsidRDefault="00D341F8" w:rsidP="00014F54">
      <w:pPr>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b/>
          <w:sz w:val="22"/>
          <w:szCs w:val="22"/>
        </w:rPr>
        <w:t xml:space="preserve"> </w:t>
      </w:r>
      <w:r w:rsidRPr="00C1409A">
        <w:rPr>
          <w:sz w:val="22"/>
          <w:szCs w:val="22"/>
        </w:rPr>
        <w:t>(ii) Alternate I (Oct 1995) of 52.219-7.</w:t>
      </w:r>
    </w:p>
    <w:p w:rsidR="00D341F8" w:rsidRPr="00C1409A" w:rsidRDefault="00D341F8" w:rsidP="00832FC6">
      <w:pPr>
        <w:spacing w:after="60" w:line="276" w:lineRule="auto"/>
        <w:ind w:left="1656"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sz w:val="22"/>
          <w:szCs w:val="22"/>
        </w:rPr>
        <w:t xml:space="preserve"> (iii) Alternate II (Mar 2004) of 52.219-7.</w:t>
      </w:r>
    </w:p>
    <w:p w:rsidR="00D341F8" w:rsidRPr="00C1409A" w:rsidRDefault="00D341F8" w:rsidP="00832FC6">
      <w:pPr>
        <w:spacing w:after="60"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b/>
          <w:sz w:val="22"/>
          <w:szCs w:val="22"/>
        </w:rPr>
        <w:t xml:space="preserve"> </w:t>
      </w:r>
      <w:r w:rsidRPr="00C1409A">
        <w:rPr>
          <w:sz w:val="22"/>
          <w:szCs w:val="22"/>
        </w:rPr>
        <w:t>(16)</w:t>
      </w:r>
      <w:r w:rsidRPr="00BC4373">
        <w:rPr>
          <w:sz w:val="22"/>
          <w:szCs w:val="22"/>
        </w:rPr>
        <w:t xml:space="preserve"> 52.219-8, </w:t>
      </w:r>
      <w:r w:rsidRPr="00C1409A">
        <w:rPr>
          <w:sz w:val="22"/>
          <w:szCs w:val="22"/>
        </w:rPr>
        <w:t xml:space="preserve">Utilization of Small Business Concerns (Oct 2018) (15 </w:t>
      </w:r>
      <w:r w:rsidR="00C1409A" w:rsidRPr="00C1409A">
        <w:rPr>
          <w:sz w:val="22"/>
          <w:szCs w:val="22"/>
        </w:rPr>
        <w:t>USC §</w:t>
      </w:r>
      <w:r w:rsidRPr="00C1409A">
        <w:rPr>
          <w:sz w:val="22"/>
          <w:szCs w:val="22"/>
        </w:rPr>
        <w:t xml:space="preserve">637(d)(2) and (3)). </w:t>
      </w:r>
    </w:p>
    <w:p w:rsidR="00D341F8" w:rsidRPr="00C1409A" w:rsidRDefault="00D341F8" w:rsidP="00832FC6">
      <w:pPr>
        <w:spacing w:line="276" w:lineRule="auto"/>
        <w:ind w:left="1080" w:hanging="360"/>
        <w:jc w:val="both"/>
        <w:rPr>
          <w:sz w:val="22"/>
          <w:szCs w:val="22"/>
        </w:rPr>
      </w:pPr>
      <w:r w:rsidRPr="00C1409A">
        <w:rPr>
          <w:b/>
          <w:sz w:val="22"/>
          <w:szCs w:val="22"/>
        </w:rPr>
        <w:fldChar w:fldCharType="begin">
          <w:ffData>
            <w:name w:val="Check46"/>
            <w:enabled/>
            <w:calcOnExit w:val="0"/>
            <w:checkBox>
              <w:sizeAuto/>
              <w:default w:val="0"/>
            </w:checkBox>
          </w:ffData>
        </w:fldChar>
      </w:r>
      <w:r w:rsidRPr="00C1409A">
        <w:rPr>
          <w:b/>
          <w:sz w:val="22"/>
          <w:szCs w:val="22"/>
        </w:rPr>
        <w:instrText xml:space="preserve"> FORMCHECKBOX </w:instrText>
      </w:r>
      <w:r w:rsidR="00D72CEE">
        <w:rPr>
          <w:b/>
          <w:sz w:val="22"/>
          <w:szCs w:val="22"/>
        </w:rPr>
      </w:r>
      <w:r w:rsidR="00D72CEE">
        <w:rPr>
          <w:b/>
          <w:sz w:val="22"/>
          <w:szCs w:val="22"/>
        </w:rPr>
        <w:fldChar w:fldCharType="separate"/>
      </w:r>
      <w:r w:rsidRPr="00C1409A">
        <w:rPr>
          <w:b/>
          <w:sz w:val="22"/>
          <w:szCs w:val="22"/>
        </w:rPr>
        <w:fldChar w:fldCharType="end"/>
      </w:r>
      <w:r w:rsidRPr="00C1409A">
        <w:rPr>
          <w:b/>
          <w:sz w:val="22"/>
          <w:szCs w:val="22"/>
        </w:rPr>
        <w:t xml:space="preserve"> </w:t>
      </w:r>
      <w:r w:rsidRPr="00C1409A">
        <w:rPr>
          <w:sz w:val="22"/>
          <w:szCs w:val="22"/>
        </w:rPr>
        <w:t>(17) (</w:t>
      </w:r>
      <w:proofErr w:type="spellStart"/>
      <w:r w:rsidRPr="00C1409A">
        <w:rPr>
          <w:sz w:val="22"/>
          <w:szCs w:val="22"/>
        </w:rPr>
        <w:t>i</w:t>
      </w:r>
      <w:proofErr w:type="spellEnd"/>
      <w:r w:rsidRPr="00C1409A">
        <w:rPr>
          <w:sz w:val="22"/>
          <w:szCs w:val="22"/>
        </w:rPr>
        <w:t xml:space="preserve">) 52.219-9, Small Business Subcontracting Plan (Aug 2018) (15 </w:t>
      </w:r>
      <w:r w:rsidR="00C1409A" w:rsidRPr="00C1409A">
        <w:rPr>
          <w:sz w:val="22"/>
          <w:szCs w:val="22"/>
        </w:rPr>
        <w:t>USC §</w:t>
      </w:r>
      <w:r w:rsidRPr="00C1409A">
        <w:rPr>
          <w:sz w:val="22"/>
          <w:szCs w:val="22"/>
        </w:rPr>
        <w:t>637 (d)(4)).</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 (Nov 2016) of 52.219-9.</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(iii) Alternate II (Nov 2016) of 52.219-9.</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(iv) Alternate III (Nov 2016) of 52.219-9.</w:t>
      </w:r>
    </w:p>
    <w:p w:rsidR="00D341F8" w:rsidRPr="00E57824" w:rsidRDefault="00D341F8" w:rsidP="00832FC6">
      <w:pPr>
        <w:spacing w:after="60" w:line="276" w:lineRule="auto"/>
        <w:ind w:left="1656" w:hanging="360"/>
        <w:jc w:val="both"/>
        <w:rPr>
          <w:sz w:val="22"/>
          <w:szCs w:val="22"/>
        </w:rPr>
      </w:pPr>
      <w:r w:rsidRPr="00E57824">
        <w:rPr>
          <w:sz w:val="22"/>
          <w:szCs w:val="22"/>
        </w:rPr>
        <w:fldChar w:fldCharType="begin">
          <w:ffData>
            <w:name w:val="Check46"/>
            <w:enabled/>
            <w:calcOnExit w:val="0"/>
            <w:checkBox>
              <w:sizeAuto/>
              <w:default w:val="0"/>
            </w:checkBox>
          </w:ffData>
        </w:fldChar>
      </w:r>
      <w:r w:rsidRPr="00E57824">
        <w:rPr>
          <w:sz w:val="22"/>
          <w:szCs w:val="22"/>
        </w:rPr>
        <w:instrText xml:space="preserve"> FORMCHECKBOX </w:instrText>
      </w:r>
      <w:r w:rsidR="00D72CEE">
        <w:rPr>
          <w:sz w:val="22"/>
          <w:szCs w:val="22"/>
        </w:rPr>
      </w:r>
      <w:r w:rsidR="00D72CEE">
        <w:rPr>
          <w:sz w:val="22"/>
          <w:szCs w:val="22"/>
        </w:rPr>
        <w:fldChar w:fldCharType="separate"/>
      </w:r>
      <w:r w:rsidRPr="00E57824">
        <w:rPr>
          <w:sz w:val="22"/>
          <w:szCs w:val="22"/>
        </w:rPr>
        <w:fldChar w:fldCharType="end"/>
      </w:r>
      <w:r w:rsidRPr="00E57824">
        <w:rPr>
          <w:sz w:val="22"/>
          <w:szCs w:val="22"/>
        </w:rPr>
        <w:t xml:space="preserve"> (v) Alternate IV (Aug 2018) of 52.219-9.</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(18) 52.219-13, Notice of Set-Aside of Orders (Nov 2011) (15 </w:t>
      </w:r>
      <w:r w:rsidR="00C1409A" w:rsidRPr="00C1409A">
        <w:rPr>
          <w:sz w:val="22"/>
          <w:szCs w:val="22"/>
        </w:rPr>
        <w:t>USC §</w:t>
      </w:r>
      <w:r w:rsidRPr="00E57824">
        <w:rPr>
          <w:sz w:val="22"/>
          <w:szCs w:val="22"/>
        </w:rPr>
        <w:t>644(r)).</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(19) 52.219-14, Limitations on Subcontracting (Jan 2017) (15 </w:t>
      </w:r>
      <w:r w:rsidR="00C1409A" w:rsidRPr="00C1409A">
        <w:rPr>
          <w:sz w:val="22"/>
          <w:szCs w:val="22"/>
        </w:rPr>
        <w:t>USC §</w:t>
      </w:r>
      <w:r w:rsidRPr="00E57824">
        <w:rPr>
          <w:sz w:val="22"/>
          <w:szCs w:val="22"/>
        </w:rPr>
        <w:t>637(a)(14)).</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(20) 52.219-16, Liquidated Damages—Subcontracting Plan (Jan 1999) (15 </w:t>
      </w:r>
      <w:r w:rsidR="00C1409A" w:rsidRPr="00C1409A">
        <w:rPr>
          <w:sz w:val="22"/>
          <w:szCs w:val="22"/>
        </w:rPr>
        <w:t>USC §</w:t>
      </w:r>
      <w:r w:rsidRPr="00E57824">
        <w:rPr>
          <w:sz w:val="22"/>
          <w:szCs w:val="22"/>
        </w:rPr>
        <w:t>637(d)(4)(F)(</w:t>
      </w:r>
      <w:proofErr w:type="spellStart"/>
      <w:r w:rsidRPr="00E57824">
        <w:rPr>
          <w:sz w:val="22"/>
          <w:szCs w:val="22"/>
        </w:rPr>
        <w:t>i</w:t>
      </w:r>
      <w:proofErr w:type="spellEnd"/>
      <w:r w:rsidRPr="00E57824">
        <w:rPr>
          <w:sz w:val="22"/>
          <w:szCs w:val="22"/>
        </w:rPr>
        <w:t>)).</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(21) 52.219-27, Notice of Service-Disabled Veteran-Owned Small Bu</w:t>
      </w:r>
      <w:r w:rsidR="00C1409A">
        <w:rPr>
          <w:sz w:val="22"/>
          <w:szCs w:val="22"/>
        </w:rPr>
        <w:t>siness Set-Aside (Nov 2011) (15</w:t>
      </w:r>
      <w:r w:rsidRPr="00E57824">
        <w:rPr>
          <w:sz w:val="22"/>
          <w:szCs w:val="22"/>
        </w:rPr>
        <w:t xml:space="preserve"> </w:t>
      </w:r>
      <w:r w:rsidR="00C1409A" w:rsidRPr="00C1409A">
        <w:rPr>
          <w:sz w:val="22"/>
          <w:szCs w:val="22"/>
        </w:rPr>
        <w:t>USC §</w:t>
      </w:r>
      <w:r w:rsidRPr="00E57824">
        <w:rPr>
          <w:sz w:val="22"/>
          <w:szCs w:val="22"/>
        </w:rPr>
        <w:t>657f).</w:t>
      </w:r>
    </w:p>
    <w:p w:rsidR="00D341F8" w:rsidRPr="00E57824" w:rsidRDefault="006F1270" w:rsidP="00832FC6">
      <w:pPr>
        <w:spacing w:after="60" w:line="276" w:lineRule="auto"/>
        <w:ind w:left="1080" w:hanging="360"/>
        <w:jc w:val="both"/>
        <w:rPr>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D72CEE">
        <w:rPr>
          <w:b/>
          <w:sz w:val="22"/>
          <w:szCs w:val="22"/>
        </w:rPr>
      </w:r>
      <w:r w:rsidR="00D72CEE">
        <w:rPr>
          <w:b/>
          <w:sz w:val="22"/>
          <w:szCs w:val="22"/>
        </w:rPr>
        <w:fldChar w:fldCharType="separate"/>
      </w:r>
      <w:r>
        <w:rPr>
          <w:b/>
          <w:sz w:val="22"/>
          <w:szCs w:val="22"/>
        </w:rPr>
        <w:fldChar w:fldCharType="end"/>
      </w:r>
      <w:r w:rsidR="00D341F8" w:rsidRPr="00E57824">
        <w:rPr>
          <w:sz w:val="22"/>
          <w:szCs w:val="22"/>
        </w:rPr>
        <w:t xml:space="preserve"> (22) 52.219-28, Post Award Small Business Program </w:t>
      </w:r>
      <w:proofErr w:type="spellStart"/>
      <w:r w:rsidR="00D341F8" w:rsidRPr="00E57824">
        <w:rPr>
          <w:sz w:val="22"/>
          <w:szCs w:val="22"/>
        </w:rPr>
        <w:t>Rerepresentation</w:t>
      </w:r>
      <w:proofErr w:type="spellEnd"/>
      <w:r w:rsidR="00D341F8" w:rsidRPr="00E57824">
        <w:rPr>
          <w:sz w:val="22"/>
          <w:szCs w:val="22"/>
        </w:rPr>
        <w:t xml:space="preserve"> (Jul 2013) (15 </w:t>
      </w:r>
      <w:r w:rsidR="00C1409A" w:rsidRPr="00C1409A">
        <w:rPr>
          <w:sz w:val="22"/>
          <w:szCs w:val="22"/>
        </w:rPr>
        <w:t>USC §</w:t>
      </w:r>
      <w:r w:rsidR="00D341F8" w:rsidRPr="00E57824">
        <w:rPr>
          <w:sz w:val="22"/>
          <w:szCs w:val="22"/>
        </w:rPr>
        <w:t xml:space="preserve">632(a)(2)).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 xml:space="preserve">(23) 52.219-29, Notice of Set-Aside for, or Sole Source Award to, Economically Disadvantaged Women-Owned Small Business Concerns (Dec 2015) (15 </w:t>
      </w:r>
      <w:r w:rsidR="00C1409A" w:rsidRPr="00C1409A">
        <w:rPr>
          <w:sz w:val="22"/>
          <w:szCs w:val="22"/>
        </w:rPr>
        <w:t>USC §</w:t>
      </w:r>
      <w:r w:rsidRPr="00E57824">
        <w:rPr>
          <w:sz w:val="22"/>
          <w:szCs w:val="22"/>
        </w:rPr>
        <w:t>637(m)).</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 xml:space="preserve">(24) 52.219-30, Notice of Set-Aside for, or Sole Source Award to, Women-Owned Small Business Concerns Eligible Under the Women-Owned Small Business Program (Dec 2015) (15 </w:t>
      </w:r>
      <w:r w:rsidR="00C1409A" w:rsidRPr="00C1409A">
        <w:rPr>
          <w:sz w:val="22"/>
          <w:szCs w:val="22"/>
        </w:rPr>
        <w:t>USC §</w:t>
      </w:r>
      <w:r w:rsidRPr="00E57824">
        <w:rPr>
          <w:sz w:val="22"/>
          <w:szCs w:val="22"/>
        </w:rPr>
        <w:t>637(m)).</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(25) 52.222-3, Con</w:t>
      </w:r>
      <w:r w:rsidR="001B24DD" w:rsidRPr="00E57824">
        <w:rPr>
          <w:sz w:val="22"/>
          <w:szCs w:val="22"/>
        </w:rPr>
        <w:t>vict Labor (Jun</w:t>
      </w:r>
      <w:r w:rsidRPr="00E57824">
        <w:rPr>
          <w:sz w:val="22"/>
          <w:szCs w:val="22"/>
        </w:rPr>
        <w:t xml:space="preserve"> 2003) (E.O. 11755).</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(26) 52.222-19, Child Labor—Cooperation with Author</w:t>
      </w:r>
      <w:r w:rsidR="0086680A">
        <w:rPr>
          <w:sz w:val="22"/>
          <w:szCs w:val="22"/>
        </w:rPr>
        <w:t>ities and Remedies (Oct</w:t>
      </w:r>
      <w:r w:rsidRPr="00E57824">
        <w:rPr>
          <w:sz w:val="22"/>
          <w:szCs w:val="22"/>
        </w:rPr>
        <w:t xml:space="preserve"> 201</w:t>
      </w:r>
      <w:r w:rsidR="0086680A">
        <w:rPr>
          <w:sz w:val="22"/>
          <w:szCs w:val="22"/>
        </w:rPr>
        <w:t>9</w:t>
      </w:r>
      <w:r w:rsidRPr="00E57824">
        <w:rPr>
          <w:sz w:val="22"/>
          <w:szCs w:val="22"/>
        </w:rPr>
        <w:t>) (E.O. 13126).</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 xml:space="preserve">(27) 52.222-21, Prohibition of Segregated Facilities (Apr 2015). </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(28) (</w:t>
      </w:r>
      <w:proofErr w:type="spellStart"/>
      <w:r w:rsidRPr="00E57824">
        <w:rPr>
          <w:sz w:val="22"/>
          <w:szCs w:val="22"/>
        </w:rPr>
        <w:t>i</w:t>
      </w:r>
      <w:proofErr w:type="spellEnd"/>
      <w:r w:rsidRPr="00E57824">
        <w:rPr>
          <w:sz w:val="22"/>
          <w:szCs w:val="22"/>
        </w:rPr>
        <w:t xml:space="preserve">) 52.222-26, Equal Opportunity (Sep 2016) (E.O. 11246). </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 (Feb 1999) of 52.222-26.</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(29) (</w:t>
      </w:r>
      <w:proofErr w:type="spellStart"/>
      <w:r w:rsidRPr="00E57824">
        <w:rPr>
          <w:sz w:val="22"/>
          <w:szCs w:val="22"/>
        </w:rPr>
        <w:t>i</w:t>
      </w:r>
      <w:proofErr w:type="spellEnd"/>
      <w:r w:rsidRPr="00E57824">
        <w:rPr>
          <w:sz w:val="22"/>
          <w:szCs w:val="22"/>
        </w:rPr>
        <w:t xml:space="preserve">) </w:t>
      </w:r>
      <w:r w:rsidRPr="00E57824">
        <w:rPr>
          <w:color w:val="FF0000"/>
          <w:sz w:val="22"/>
          <w:szCs w:val="22"/>
        </w:rPr>
        <w:t>52.222-35</w:t>
      </w:r>
      <w:r w:rsidRPr="00E57824">
        <w:rPr>
          <w:sz w:val="22"/>
          <w:szCs w:val="22"/>
        </w:rPr>
        <w:t xml:space="preserve">, Equal Opportunity for Veterans (Oct 2015) (38 </w:t>
      </w:r>
      <w:r w:rsidR="00C1409A" w:rsidRPr="00C1409A">
        <w:rPr>
          <w:sz w:val="22"/>
          <w:szCs w:val="22"/>
        </w:rPr>
        <w:t>USC §</w:t>
      </w:r>
      <w:r w:rsidRPr="00E57824">
        <w:rPr>
          <w:sz w:val="22"/>
          <w:szCs w:val="22"/>
        </w:rPr>
        <w:t xml:space="preserve">4212). </w:t>
      </w:r>
      <w:r w:rsidRPr="00E57824">
        <w:rPr>
          <w:b/>
          <w:color w:val="FF0000"/>
          <w:sz w:val="22"/>
          <w:szCs w:val="22"/>
        </w:rPr>
        <w:t>*** OVER $150K ***</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 (Jul 2014) of 52.222-35.</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b/>
          <w:sz w:val="22"/>
          <w:szCs w:val="22"/>
        </w:rPr>
        <w:t xml:space="preserve"> </w:t>
      </w:r>
      <w:r w:rsidRPr="00E57824">
        <w:rPr>
          <w:sz w:val="22"/>
          <w:szCs w:val="22"/>
        </w:rPr>
        <w:t>(30) (</w:t>
      </w:r>
      <w:proofErr w:type="spellStart"/>
      <w:r w:rsidRPr="00E57824">
        <w:rPr>
          <w:sz w:val="22"/>
          <w:szCs w:val="22"/>
        </w:rPr>
        <w:t>i</w:t>
      </w:r>
      <w:proofErr w:type="spellEnd"/>
      <w:r w:rsidRPr="00E57824">
        <w:rPr>
          <w:sz w:val="22"/>
          <w:szCs w:val="22"/>
        </w:rPr>
        <w:t xml:space="preserve">) </w:t>
      </w:r>
      <w:r w:rsidRPr="00E57824">
        <w:rPr>
          <w:color w:val="FF0000"/>
          <w:sz w:val="22"/>
          <w:szCs w:val="22"/>
        </w:rPr>
        <w:t>52.222-36</w:t>
      </w:r>
      <w:r w:rsidRPr="00E57824">
        <w:rPr>
          <w:sz w:val="22"/>
          <w:szCs w:val="22"/>
        </w:rPr>
        <w:t xml:space="preserve">, Equal Opportunity for Workers with Disabilities (Jul 2014) (29 </w:t>
      </w:r>
      <w:r w:rsidR="00C1409A" w:rsidRPr="00C1409A">
        <w:rPr>
          <w:sz w:val="22"/>
          <w:szCs w:val="22"/>
        </w:rPr>
        <w:t>USC §</w:t>
      </w:r>
      <w:r w:rsidRPr="00E57824">
        <w:rPr>
          <w:sz w:val="22"/>
          <w:szCs w:val="22"/>
        </w:rPr>
        <w:t xml:space="preserve">793). </w:t>
      </w:r>
      <w:r w:rsidRPr="00E57824">
        <w:rPr>
          <w:b/>
          <w:color w:val="FF0000"/>
          <w:sz w:val="22"/>
          <w:szCs w:val="22"/>
        </w:rPr>
        <w:t>*** OVER $15K ***</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b/>
          <w:sz w:val="22"/>
          <w:szCs w:val="22"/>
        </w:rPr>
        <w:t xml:space="preserve"> </w:t>
      </w:r>
      <w:r w:rsidR="00B20925">
        <w:rPr>
          <w:sz w:val="22"/>
          <w:szCs w:val="22"/>
        </w:rPr>
        <w:t>(ii) Alternate I (Jul</w:t>
      </w:r>
      <w:r w:rsidRPr="00E57824">
        <w:rPr>
          <w:sz w:val="22"/>
          <w:szCs w:val="22"/>
        </w:rPr>
        <w:t xml:space="preserve"> 2014) of 52.222-36.</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(31) </w:t>
      </w:r>
      <w:r w:rsidRPr="00E57824">
        <w:rPr>
          <w:color w:val="FF0000"/>
          <w:sz w:val="22"/>
          <w:szCs w:val="22"/>
        </w:rPr>
        <w:t>52.222-37</w:t>
      </w:r>
      <w:r w:rsidRPr="00E57824">
        <w:rPr>
          <w:sz w:val="22"/>
          <w:szCs w:val="22"/>
        </w:rPr>
        <w:t xml:space="preserve">, Employment Reports on Veterans (Feb 2016) (38 </w:t>
      </w:r>
      <w:r w:rsidR="00C1409A" w:rsidRPr="00C1409A">
        <w:rPr>
          <w:sz w:val="22"/>
          <w:szCs w:val="22"/>
        </w:rPr>
        <w:t>USC §</w:t>
      </w:r>
      <w:r w:rsidRPr="00E57824">
        <w:rPr>
          <w:sz w:val="22"/>
          <w:szCs w:val="22"/>
        </w:rPr>
        <w:t xml:space="preserve">4212). </w:t>
      </w:r>
      <w:r w:rsidRPr="00E57824">
        <w:rPr>
          <w:b/>
          <w:color w:val="FF0000"/>
          <w:sz w:val="22"/>
          <w:szCs w:val="22"/>
        </w:rPr>
        <w:t>*** OVER $150K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(32) </w:t>
      </w:r>
      <w:r w:rsidRPr="00E57824">
        <w:rPr>
          <w:color w:val="FF0000"/>
          <w:sz w:val="22"/>
          <w:szCs w:val="22"/>
        </w:rPr>
        <w:t>52.222-40</w:t>
      </w:r>
      <w:r w:rsidRPr="00E57824">
        <w:rPr>
          <w:sz w:val="22"/>
          <w:szCs w:val="22"/>
        </w:rPr>
        <w:t xml:space="preserve">, Notification of Employee Rights Under the National Labor Relations Act (Dec 2010) (E.O. 13496). </w:t>
      </w:r>
      <w:r w:rsidRPr="00E57824">
        <w:rPr>
          <w:b/>
          <w:color w:val="FF0000"/>
          <w:sz w:val="22"/>
          <w:szCs w:val="22"/>
        </w:rPr>
        <w:t>*** OVER SAT ***</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(33) (</w:t>
      </w:r>
      <w:proofErr w:type="spellStart"/>
      <w:r w:rsidRPr="00E57824">
        <w:rPr>
          <w:sz w:val="22"/>
          <w:szCs w:val="22"/>
        </w:rPr>
        <w:t>i</w:t>
      </w:r>
      <w:proofErr w:type="spellEnd"/>
      <w:r w:rsidRPr="00E57824">
        <w:rPr>
          <w:sz w:val="22"/>
          <w:szCs w:val="22"/>
        </w:rPr>
        <w:t>) 52.222-50, Combating Trafficking in Persons (J</w:t>
      </w:r>
      <w:r w:rsidR="001B24DD" w:rsidRPr="00E57824">
        <w:rPr>
          <w:sz w:val="22"/>
          <w:szCs w:val="22"/>
        </w:rPr>
        <w:t>an</w:t>
      </w:r>
      <w:r w:rsidR="00C1409A">
        <w:rPr>
          <w:sz w:val="22"/>
          <w:szCs w:val="22"/>
        </w:rPr>
        <w:t xml:space="preserve"> 2019) (22 US</w:t>
      </w:r>
      <w:r w:rsidRPr="00E57824">
        <w:rPr>
          <w:sz w:val="22"/>
          <w:szCs w:val="22"/>
        </w:rPr>
        <w:t xml:space="preserve">C. chapter 78 and E.O. 13627). </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w:t>
      </w:r>
      <w:r w:rsidR="00C1409A">
        <w:rPr>
          <w:sz w:val="22"/>
          <w:szCs w:val="22"/>
        </w:rPr>
        <w:t xml:space="preserve"> (Mar 2015) of 52.222-50, (22 U</w:t>
      </w:r>
      <w:r w:rsidRPr="00E57824">
        <w:rPr>
          <w:sz w:val="22"/>
          <w:szCs w:val="22"/>
        </w:rPr>
        <w:t>SC chapter 78 and E.O. 13627).</w:t>
      </w:r>
    </w:p>
    <w:p w:rsidR="00D341F8" w:rsidRPr="00E57824" w:rsidRDefault="00D341F8" w:rsidP="00832FC6">
      <w:pPr>
        <w:spacing w:after="60" w:line="276" w:lineRule="auto"/>
        <w:ind w:left="1080" w:hanging="360"/>
        <w:jc w:val="both"/>
        <w:rPr>
          <w:sz w:val="22"/>
          <w:szCs w:val="22"/>
        </w:rPr>
      </w:pPr>
      <w:r w:rsidRPr="00E57824">
        <w:rPr>
          <w:b/>
          <w:sz w:val="22"/>
          <w:szCs w:val="22"/>
        </w:rPr>
        <w:lastRenderedPageBreak/>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(34) </w:t>
      </w:r>
      <w:r w:rsidRPr="00E57824">
        <w:rPr>
          <w:color w:val="FF0000"/>
          <w:sz w:val="22"/>
          <w:szCs w:val="22"/>
        </w:rPr>
        <w:t>52.222-54</w:t>
      </w:r>
      <w:r w:rsidRPr="00E57824">
        <w:rPr>
          <w:sz w:val="22"/>
          <w:szCs w:val="22"/>
        </w:rPr>
        <w:t xml:space="preserve">, Employment Eligibility Verification (Oct 2015). (E.O. 12989). (Not applicable to the acquisition of commercially available off-the-shelf items or certain other types of commercial items as prescribed in 22.1803). </w:t>
      </w:r>
      <w:r w:rsidRPr="00E57824">
        <w:rPr>
          <w:b/>
          <w:color w:val="FF0000"/>
          <w:sz w:val="22"/>
          <w:szCs w:val="22"/>
        </w:rPr>
        <w:t xml:space="preserve">*** </w:t>
      </w:r>
      <w:r w:rsidR="00125410">
        <w:rPr>
          <w:b/>
          <w:color w:val="FF0000"/>
          <w:sz w:val="22"/>
          <w:szCs w:val="22"/>
        </w:rPr>
        <w:t xml:space="preserve">CONSTRUCTION </w:t>
      </w:r>
      <w:r w:rsidR="0074475A">
        <w:rPr>
          <w:b/>
          <w:color w:val="FF0000"/>
          <w:sz w:val="22"/>
          <w:szCs w:val="22"/>
        </w:rPr>
        <w:t xml:space="preserve">OVER SAT &amp; </w:t>
      </w:r>
      <w:proofErr w:type="spellStart"/>
      <w:r w:rsidR="0074475A">
        <w:rPr>
          <w:b/>
          <w:color w:val="FF0000"/>
          <w:sz w:val="22"/>
          <w:szCs w:val="22"/>
        </w:rPr>
        <w:t>PoP</w:t>
      </w:r>
      <w:proofErr w:type="spellEnd"/>
      <w:r w:rsidR="0074475A">
        <w:rPr>
          <w:b/>
          <w:color w:val="FF0000"/>
          <w:sz w:val="22"/>
          <w:szCs w:val="22"/>
        </w:rPr>
        <w:t xml:space="preserve"> OVER 120-</w:t>
      </w:r>
      <w:r w:rsidRPr="00E57824">
        <w:rPr>
          <w:b/>
          <w:color w:val="FF0000"/>
          <w:sz w:val="22"/>
          <w:szCs w:val="22"/>
        </w:rPr>
        <w:t>DAYS ***</w:t>
      </w:r>
    </w:p>
    <w:p w:rsidR="00D341F8" w:rsidRPr="00E57824" w:rsidRDefault="00125410" w:rsidP="00832FC6">
      <w:pPr>
        <w:spacing w:line="276" w:lineRule="auto"/>
        <w:ind w:left="1080" w:hanging="360"/>
        <w:jc w:val="both"/>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D72CEE">
        <w:rPr>
          <w:b/>
          <w:sz w:val="22"/>
          <w:szCs w:val="22"/>
        </w:rPr>
      </w:r>
      <w:r w:rsidR="00D72CEE">
        <w:rPr>
          <w:b/>
          <w:sz w:val="22"/>
          <w:szCs w:val="22"/>
        </w:rPr>
        <w:fldChar w:fldCharType="separate"/>
      </w:r>
      <w:r>
        <w:rPr>
          <w:b/>
          <w:sz w:val="22"/>
          <w:szCs w:val="22"/>
        </w:rPr>
        <w:fldChar w:fldCharType="end"/>
      </w:r>
      <w:r w:rsidR="00D341F8" w:rsidRPr="00E57824">
        <w:rPr>
          <w:sz w:val="22"/>
          <w:szCs w:val="22"/>
        </w:rPr>
        <w:t xml:space="preserve"> (35) (</w:t>
      </w:r>
      <w:proofErr w:type="spellStart"/>
      <w:r w:rsidR="00D341F8" w:rsidRPr="00E57824">
        <w:rPr>
          <w:sz w:val="22"/>
          <w:szCs w:val="22"/>
        </w:rPr>
        <w:t>i</w:t>
      </w:r>
      <w:proofErr w:type="spellEnd"/>
      <w:r w:rsidR="00D341F8" w:rsidRPr="00E57824">
        <w:rPr>
          <w:sz w:val="22"/>
          <w:szCs w:val="22"/>
        </w:rPr>
        <w:t xml:space="preserve">) </w:t>
      </w:r>
      <w:r w:rsidR="00D341F8" w:rsidRPr="00125410">
        <w:rPr>
          <w:sz w:val="22"/>
          <w:szCs w:val="22"/>
        </w:rPr>
        <w:t xml:space="preserve">52.223-9, </w:t>
      </w:r>
      <w:r w:rsidR="00D341F8" w:rsidRPr="00E57824">
        <w:rPr>
          <w:sz w:val="22"/>
          <w:szCs w:val="22"/>
        </w:rPr>
        <w:t>Estimate of Percentage of Recovered Material Content for EPA-Designated Items (May 2008) (42</w:t>
      </w:r>
      <w:r w:rsidRPr="00125410">
        <w:rPr>
          <w:sz w:val="22"/>
          <w:szCs w:val="22"/>
        </w:rPr>
        <w:t xml:space="preserve"> </w:t>
      </w:r>
      <w:r w:rsidRPr="00C1409A">
        <w:rPr>
          <w:sz w:val="22"/>
          <w:szCs w:val="22"/>
        </w:rPr>
        <w:t>USC §</w:t>
      </w:r>
      <w:r w:rsidR="00D341F8" w:rsidRPr="00E57824">
        <w:rPr>
          <w:sz w:val="22"/>
          <w:szCs w:val="22"/>
        </w:rPr>
        <w:t>6962(c)(3)(A)(ii)). (Not applicable to the acquisition of commercially available off-the-shelf items).</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 (May 2008) of 52.223-9 (42 </w:t>
      </w:r>
      <w:r w:rsidR="00125410" w:rsidRPr="00C1409A">
        <w:rPr>
          <w:sz w:val="22"/>
          <w:szCs w:val="22"/>
        </w:rPr>
        <w:t>USC §</w:t>
      </w:r>
      <w:r w:rsidRPr="00E57824">
        <w:rPr>
          <w:sz w:val="22"/>
          <w:szCs w:val="22"/>
        </w:rPr>
        <w:t>6962(</w:t>
      </w:r>
      <w:proofErr w:type="spellStart"/>
      <w:r w:rsidRPr="00E57824">
        <w:rPr>
          <w:sz w:val="22"/>
          <w:szCs w:val="22"/>
        </w:rPr>
        <w:t>i</w:t>
      </w:r>
      <w:proofErr w:type="spellEnd"/>
      <w:r w:rsidRPr="00E57824">
        <w:rPr>
          <w:sz w:val="22"/>
          <w:szCs w:val="22"/>
        </w:rPr>
        <w:t>)(2)(C)). (Not applicable to the acquisition of commercially available off-the-shelf items).</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(36) 52.223-11, Ozone-Depleting Substances and High Global Warming Potential Hydrofluorocarbons (Jun 2016) (E.O.13693).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(37) 52.223-12, Maintenance, Service, Repair, or Disposal of Refrigeration Equipment and Air Conditioners (Jun 2016) (E.O. 13693).</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(38) (</w:t>
      </w:r>
      <w:proofErr w:type="spellStart"/>
      <w:r w:rsidRPr="00E57824">
        <w:rPr>
          <w:sz w:val="22"/>
          <w:szCs w:val="22"/>
        </w:rPr>
        <w:t>i</w:t>
      </w:r>
      <w:proofErr w:type="spellEnd"/>
      <w:r w:rsidRPr="00E57824">
        <w:rPr>
          <w:sz w:val="22"/>
          <w:szCs w:val="22"/>
        </w:rPr>
        <w:t>) 52.223-13, Acquisition of EPEAT® -Registered Imaging Equipment (Jun 2014) (E.O.s 13423 and 13514</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 (Oct 2015) of 52.223-13.</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(39) (</w:t>
      </w:r>
      <w:proofErr w:type="spellStart"/>
      <w:r w:rsidRPr="00E57824">
        <w:rPr>
          <w:sz w:val="22"/>
          <w:szCs w:val="22"/>
        </w:rPr>
        <w:t>i</w:t>
      </w:r>
      <w:proofErr w:type="spellEnd"/>
      <w:r w:rsidRPr="00E57824">
        <w:rPr>
          <w:sz w:val="22"/>
          <w:szCs w:val="22"/>
        </w:rPr>
        <w:t>) 52.223-14, Acquisition of EPEAT® -Registered Television (Jun 2014) (E.O.s 13423 and 13514).</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 (Jun 2014) of 52.223-14.</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(40) 52.223-15, Energy Efficiency in Energy-Consuming Products (Dec 2007) (42 </w:t>
      </w:r>
      <w:r w:rsidR="00922EC1" w:rsidRPr="00C1409A">
        <w:rPr>
          <w:sz w:val="22"/>
          <w:szCs w:val="22"/>
        </w:rPr>
        <w:t>USC §</w:t>
      </w:r>
      <w:r w:rsidRPr="00E57824">
        <w:rPr>
          <w:sz w:val="22"/>
          <w:szCs w:val="22"/>
        </w:rPr>
        <w:t>8259b).</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(41) (</w:t>
      </w:r>
      <w:proofErr w:type="spellStart"/>
      <w:r w:rsidRPr="00E57824">
        <w:rPr>
          <w:sz w:val="22"/>
          <w:szCs w:val="22"/>
        </w:rPr>
        <w:t>i</w:t>
      </w:r>
      <w:proofErr w:type="spellEnd"/>
      <w:r w:rsidRPr="00E57824">
        <w:rPr>
          <w:sz w:val="22"/>
          <w:szCs w:val="22"/>
        </w:rPr>
        <w:t>) 5</w:t>
      </w:r>
      <w:r w:rsidR="00B20925">
        <w:rPr>
          <w:sz w:val="22"/>
          <w:szCs w:val="22"/>
        </w:rPr>
        <w:t>2.223-16, Acquisition of EPEAT®</w:t>
      </w:r>
      <w:r w:rsidRPr="00E57824">
        <w:rPr>
          <w:sz w:val="22"/>
          <w:szCs w:val="22"/>
        </w:rPr>
        <w:t>-Registered Personal Computer Products (Oct 2015) (E.O.s 13423 and 13514).</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 (Jun 2014) of 52.223-16.</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(42) 52.223-18, Encouraging Contractor Policies to Ban Text Messaging while Driving (Aug 2011) (E.O. 13513).</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(43) 52.223-20, Aerosols (Jun 2016) (E.O. 13693).</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(44) 52.223-21, Foams (Jun 2016) (E.O. 13696).</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(45) (</w:t>
      </w:r>
      <w:proofErr w:type="spellStart"/>
      <w:r w:rsidRPr="00E57824">
        <w:rPr>
          <w:sz w:val="22"/>
          <w:szCs w:val="22"/>
        </w:rPr>
        <w:t>i</w:t>
      </w:r>
      <w:proofErr w:type="spellEnd"/>
      <w:r w:rsidRPr="00E57824">
        <w:rPr>
          <w:sz w:val="22"/>
          <w:szCs w:val="22"/>
        </w:rPr>
        <w:t xml:space="preserve">) 52.224-3, Privacy Training (Jan 2017) (5 </w:t>
      </w:r>
      <w:r w:rsidR="00922EC1" w:rsidRPr="00C1409A">
        <w:rPr>
          <w:sz w:val="22"/>
          <w:szCs w:val="22"/>
        </w:rPr>
        <w:t>USC §</w:t>
      </w:r>
      <w:r w:rsidRPr="00E57824">
        <w:rPr>
          <w:sz w:val="22"/>
          <w:szCs w:val="22"/>
        </w:rPr>
        <w:t>552a).</w:t>
      </w:r>
    </w:p>
    <w:p w:rsidR="00D341F8" w:rsidRPr="00E57824" w:rsidRDefault="00D341F8" w:rsidP="00832FC6">
      <w:pPr>
        <w:spacing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 (Jan 2017) of 52.224-3.</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(46) 52.225-1, Buy Amer</w:t>
      </w:r>
      <w:r w:rsidR="00083894">
        <w:rPr>
          <w:sz w:val="22"/>
          <w:szCs w:val="22"/>
        </w:rPr>
        <w:t>ican—Supplies (May 2014) (41 U</w:t>
      </w:r>
      <w:r w:rsidRPr="00E57824">
        <w:rPr>
          <w:sz w:val="22"/>
          <w:szCs w:val="22"/>
        </w:rPr>
        <w:t>SC chapter 83).</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(47) (</w:t>
      </w:r>
      <w:proofErr w:type="spellStart"/>
      <w:r w:rsidRPr="00E57824">
        <w:rPr>
          <w:sz w:val="22"/>
          <w:szCs w:val="22"/>
        </w:rPr>
        <w:t>i</w:t>
      </w:r>
      <w:proofErr w:type="spellEnd"/>
      <w:r w:rsidRPr="00E57824">
        <w:rPr>
          <w:sz w:val="22"/>
          <w:szCs w:val="22"/>
        </w:rPr>
        <w:t>) 52.225-3, Buy American</w:t>
      </w:r>
      <w:r w:rsidR="00083894">
        <w:rPr>
          <w:sz w:val="22"/>
          <w:szCs w:val="22"/>
        </w:rPr>
        <w:t>—</w:t>
      </w:r>
      <w:r w:rsidRPr="00E57824">
        <w:rPr>
          <w:sz w:val="22"/>
          <w:szCs w:val="22"/>
        </w:rPr>
        <w:t>Free Trade Agreements</w:t>
      </w:r>
      <w:r w:rsidR="00083894">
        <w:rPr>
          <w:sz w:val="22"/>
          <w:szCs w:val="22"/>
        </w:rPr>
        <w:t>—</w:t>
      </w:r>
      <w:r w:rsidRPr="00E57824">
        <w:rPr>
          <w:sz w:val="22"/>
          <w:szCs w:val="22"/>
        </w:rPr>
        <w:t>Isr</w:t>
      </w:r>
      <w:r w:rsidR="00083894">
        <w:rPr>
          <w:sz w:val="22"/>
          <w:szCs w:val="22"/>
        </w:rPr>
        <w:t>aeli Trade Act (May 2014) (41 USC</w:t>
      </w:r>
      <w:r w:rsidRPr="00E57824">
        <w:rPr>
          <w:sz w:val="22"/>
          <w:szCs w:val="22"/>
        </w:rPr>
        <w:t xml:space="preserve"> chapter 83, 19 </w:t>
      </w:r>
      <w:r w:rsidR="00083894" w:rsidRPr="00C1409A">
        <w:rPr>
          <w:sz w:val="22"/>
          <w:szCs w:val="22"/>
        </w:rPr>
        <w:t>USC §</w:t>
      </w:r>
      <w:r w:rsidRPr="00E57824">
        <w:rPr>
          <w:sz w:val="22"/>
          <w:szCs w:val="22"/>
        </w:rPr>
        <w:t xml:space="preserve">3301 note, 19 </w:t>
      </w:r>
      <w:r w:rsidR="00083894" w:rsidRPr="00C1409A">
        <w:rPr>
          <w:sz w:val="22"/>
          <w:szCs w:val="22"/>
        </w:rPr>
        <w:t>USC §</w:t>
      </w:r>
      <w:r w:rsidRPr="00E57824">
        <w:rPr>
          <w:sz w:val="22"/>
          <w:szCs w:val="22"/>
        </w:rPr>
        <w:t xml:space="preserve">2112 note, 19 </w:t>
      </w:r>
      <w:r w:rsidR="00083894" w:rsidRPr="00C1409A">
        <w:rPr>
          <w:sz w:val="22"/>
          <w:szCs w:val="22"/>
        </w:rPr>
        <w:t>USC §</w:t>
      </w:r>
      <w:r w:rsidRPr="00E57824">
        <w:rPr>
          <w:sz w:val="22"/>
          <w:szCs w:val="22"/>
        </w:rPr>
        <w:t xml:space="preserve">3805 note, 19 </w:t>
      </w:r>
      <w:r w:rsidR="00083894" w:rsidRPr="00C1409A">
        <w:rPr>
          <w:sz w:val="22"/>
          <w:szCs w:val="22"/>
        </w:rPr>
        <w:t>USC §</w:t>
      </w:r>
      <w:r w:rsidRPr="00E57824">
        <w:rPr>
          <w:sz w:val="22"/>
          <w:szCs w:val="22"/>
        </w:rPr>
        <w:t>4001 note, Pub. L. 103-182, 108-77, 108-78, 108-286, 108-302, 109-53, 109-169, 109-283, 110-138, 112-41, 112-42, and 112-43).</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 (May 2014) of 52.225-3.</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(iii) Alternate II (May 2014) of 52.225-3.</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(iv) Alternate III (May 2014) of 52.225-3.</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(48)</w:t>
      </w:r>
      <w:r w:rsidR="00B94EFB">
        <w:rPr>
          <w:sz w:val="22"/>
          <w:szCs w:val="22"/>
        </w:rPr>
        <w:t xml:space="preserve"> 52.225-5, Trade Agreements (Oct</w:t>
      </w:r>
      <w:r w:rsidRPr="00E57824">
        <w:rPr>
          <w:sz w:val="22"/>
          <w:szCs w:val="22"/>
        </w:rPr>
        <w:t xml:space="preserve"> 201</w:t>
      </w:r>
      <w:r w:rsidR="00B94EFB">
        <w:rPr>
          <w:sz w:val="22"/>
          <w:szCs w:val="22"/>
        </w:rPr>
        <w:t>9</w:t>
      </w:r>
      <w:r w:rsidRPr="00E57824">
        <w:rPr>
          <w:sz w:val="22"/>
          <w:szCs w:val="22"/>
        </w:rPr>
        <w:t xml:space="preserve">) (19 </w:t>
      </w:r>
      <w:r w:rsidR="00083894" w:rsidRPr="00C1409A">
        <w:rPr>
          <w:sz w:val="22"/>
          <w:szCs w:val="22"/>
        </w:rPr>
        <w:t>USC §</w:t>
      </w:r>
      <w:r w:rsidRPr="00E57824">
        <w:rPr>
          <w:sz w:val="22"/>
          <w:szCs w:val="22"/>
        </w:rPr>
        <w:t xml:space="preserve">2501, et seq., 19 </w:t>
      </w:r>
      <w:r w:rsidR="00083894" w:rsidRPr="00C1409A">
        <w:rPr>
          <w:sz w:val="22"/>
          <w:szCs w:val="22"/>
        </w:rPr>
        <w:t>USC §</w:t>
      </w:r>
      <w:r w:rsidRPr="00E57824">
        <w:rPr>
          <w:sz w:val="22"/>
          <w:szCs w:val="22"/>
        </w:rPr>
        <w:t>3301 note).</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(49) 52.225-13, Restrictions on Certain Fore</w:t>
      </w:r>
      <w:r w:rsidR="00F33C5C" w:rsidRPr="00E57824">
        <w:rPr>
          <w:sz w:val="22"/>
          <w:szCs w:val="22"/>
        </w:rPr>
        <w:t>ign Purchases (Jun</w:t>
      </w:r>
      <w:r w:rsidRPr="00E57824">
        <w:rPr>
          <w:sz w:val="22"/>
          <w:szCs w:val="22"/>
        </w:rPr>
        <w:t xml:space="preserve"> 2008) (E.O.’s, proclamations, and statutes administered by the Office of Foreign Assets Control of the Department of the Treasury).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(50) 52.225-26, Contractors Performing Private Security Functions Outside the United States (Oct 2016) (Section 862, as amended, of the National Defense Authorization Act for Fiscal Year 2008; 10 </w:t>
      </w:r>
      <w:r w:rsidR="00083894" w:rsidRPr="00C1409A">
        <w:rPr>
          <w:sz w:val="22"/>
          <w:szCs w:val="22"/>
        </w:rPr>
        <w:t>USC §</w:t>
      </w:r>
      <w:r w:rsidRPr="00E57824">
        <w:rPr>
          <w:sz w:val="22"/>
          <w:szCs w:val="22"/>
        </w:rPr>
        <w:t>2302 Note).</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(51) 52.226-4, Notice of Disaster or Emergency Area Set-Aside (Nov 2007) (42 </w:t>
      </w:r>
      <w:r w:rsidR="00083894" w:rsidRPr="00C1409A">
        <w:rPr>
          <w:sz w:val="22"/>
          <w:szCs w:val="22"/>
        </w:rPr>
        <w:t>USC §</w:t>
      </w:r>
      <w:r w:rsidRPr="00E57824">
        <w:rPr>
          <w:sz w:val="22"/>
          <w:szCs w:val="22"/>
        </w:rPr>
        <w:t>5150).</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(52) 52.226-5, Restrictions on Subcontracting Outside Disaster or Emergency Area (Nov 2007) (42 </w:t>
      </w:r>
      <w:r w:rsidR="00083894" w:rsidRPr="00C1409A">
        <w:rPr>
          <w:sz w:val="22"/>
          <w:szCs w:val="22"/>
        </w:rPr>
        <w:t>USC §</w:t>
      </w:r>
      <w:r w:rsidRPr="00E57824">
        <w:rPr>
          <w:sz w:val="22"/>
          <w:szCs w:val="22"/>
        </w:rPr>
        <w:t>5150).</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(53) 52.232-29, Terms for Financing of Purchases of Commercial Items (Feb 2002) (41 </w:t>
      </w:r>
      <w:r w:rsidR="00083894" w:rsidRPr="00C1409A">
        <w:rPr>
          <w:sz w:val="22"/>
          <w:szCs w:val="22"/>
        </w:rPr>
        <w:t>USC §</w:t>
      </w:r>
      <w:r w:rsidRPr="00E57824">
        <w:rPr>
          <w:sz w:val="22"/>
          <w:szCs w:val="22"/>
        </w:rPr>
        <w:t xml:space="preserve">4505), 10 </w:t>
      </w:r>
      <w:r w:rsidR="00083894" w:rsidRPr="00C1409A">
        <w:rPr>
          <w:sz w:val="22"/>
          <w:szCs w:val="22"/>
        </w:rPr>
        <w:t>USC §</w:t>
      </w:r>
      <w:r w:rsidRPr="00E57824">
        <w:rPr>
          <w:sz w:val="22"/>
          <w:szCs w:val="22"/>
        </w:rPr>
        <w:t>2307(f)).</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(54) 52.232-30, Installment Payments for Commercial Items (Jan 2017) (41 </w:t>
      </w:r>
      <w:r w:rsidR="00083894" w:rsidRPr="00C1409A">
        <w:rPr>
          <w:sz w:val="22"/>
          <w:szCs w:val="22"/>
        </w:rPr>
        <w:t>USC §</w:t>
      </w:r>
      <w:r w:rsidRPr="00E57824">
        <w:rPr>
          <w:sz w:val="22"/>
          <w:szCs w:val="22"/>
        </w:rPr>
        <w:t xml:space="preserve">4505, 10 </w:t>
      </w:r>
      <w:r w:rsidR="00083894" w:rsidRPr="00C1409A">
        <w:rPr>
          <w:sz w:val="22"/>
          <w:szCs w:val="22"/>
        </w:rPr>
        <w:t>USC §</w:t>
      </w:r>
      <w:r w:rsidRPr="00E57824">
        <w:rPr>
          <w:sz w:val="22"/>
          <w:szCs w:val="22"/>
        </w:rPr>
        <w:t>2307(f)).</w:t>
      </w:r>
    </w:p>
    <w:p w:rsidR="00D341F8" w:rsidRPr="00E57824" w:rsidRDefault="00D341F8" w:rsidP="00832FC6">
      <w:pPr>
        <w:spacing w:after="60" w:line="276" w:lineRule="auto"/>
        <w:ind w:left="1080" w:hanging="360"/>
        <w:jc w:val="both"/>
        <w:rPr>
          <w:sz w:val="22"/>
          <w:szCs w:val="22"/>
        </w:rPr>
      </w:pPr>
      <w:r w:rsidRPr="00E57824">
        <w:rPr>
          <w:b/>
          <w:sz w:val="22"/>
          <w:szCs w:val="22"/>
        </w:rPr>
        <w:lastRenderedPageBreak/>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(55) 52.232-33, Payment by Electronic Funds Transfer</w:t>
      </w:r>
      <w:r w:rsidR="00B20925">
        <w:rPr>
          <w:sz w:val="22"/>
          <w:szCs w:val="22"/>
        </w:rPr>
        <w:t>—</w:t>
      </w:r>
      <w:r w:rsidRPr="00E57824">
        <w:rPr>
          <w:sz w:val="22"/>
          <w:szCs w:val="22"/>
        </w:rPr>
        <w:t xml:space="preserve">System for Award Management (Oct 2018) (31 </w:t>
      </w:r>
      <w:r w:rsidR="00083894" w:rsidRPr="00C1409A">
        <w:rPr>
          <w:sz w:val="22"/>
          <w:szCs w:val="22"/>
        </w:rPr>
        <w:t>USC §</w:t>
      </w:r>
      <w:r w:rsidRPr="00E57824">
        <w:rPr>
          <w:sz w:val="22"/>
          <w:szCs w:val="22"/>
        </w:rPr>
        <w:t xml:space="preserve">3332).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(56) 52.232-34, Payment by Electronic Funds Transfer—Other Than System for Award Management (Jul 2013) (31 </w:t>
      </w:r>
      <w:r w:rsidR="00083894" w:rsidRPr="00C1409A">
        <w:rPr>
          <w:sz w:val="22"/>
          <w:szCs w:val="22"/>
        </w:rPr>
        <w:t>USC §</w:t>
      </w:r>
      <w:r w:rsidRPr="00E57824">
        <w:rPr>
          <w:sz w:val="22"/>
          <w:szCs w:val="22"/>
        </w:rPr>
        <w:t>3332).</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(57) 52.232-36, Payment by Third Party (May 2014) (31 </w:t>
      </w:r>
      <w:r w:rsidR="004303E6" w:rsidRPr="00C1409A">
        <w:rPr>
          <w:sz w:val="22"/>
          <w:szCs w:val="22"/>
        </w:rPr>
        <w:t>USC §</w:t>
      </w:r>
      <w:r w:rsidRPr="00E57824">
        <w:rPr>
          <w:sz w:val="22"/>
          <w:szCs w:val="22"/>
        </w:rPr>
        <w:t>3332).</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(58) 52.239-1, Privacy or Security Safeguards (Aug 1996) (5 </w:t>
      </w:r>
      <w:r w:rsidR="004303E6" w:rsidRPr="00C1409A">
        <w:rPr>
          <w:sz w:val="22"/>
          <w:szCs w:val="22"/>
        </w:rPr>
        <w:t>USC §</w:t>
      </w:r>
      <w:r w:rsidRPr="00E57824">
        <w:rPr>
          <w:sz w:val="22"/>
          <w:szCs w:val="22"/>
        </w:rPr>
        <w:t>552a).</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(59) 52.242-5, Payments to Sm</w:t>
      </w:r>
      <w:r w:rsidR="009C6BF6" w:rsidRPr="00E57824">
        <w:rPr>
          <w:sz w:val="22"/>
          <w:szCs w:val="22"/>
        </w:rPr>
        <w:t>all Business Subcontractors (May</w:t>
      </w:r>
      <w:r w:rsidRPr="00E57824">
        <w:rPr>
          <w:sz w:val="22"/>
          <w:szCs w:val="22"/>
        </w:rPr>
        <w:t xml:space="preserve"> 201</w:t>
      </w:r>
      <w:r w:rsidR="009C6BF6" w:rsidRPr="00E57824">
        <w:rPr>
          <w:sz w:val="22"/>
          <w:szCs w:val="22"/>
        </w:rPr>
        <w:t>9</w:t>
      </w:r>
      <w:r w:rsidRPr="00E57824">
        <w:rPr>
          <w:sz w:val="22"/>
          <w:szCs w:val="22"/>
        </w:rPr>
        <w:t xml:space="preserve">) (15 </w:t>
      </w:r>
      <w:r w:rsidR="004303E6" w:rsidRPr="00C1409A">
        <w:rPr>
          <w:sz w:val="22"/>
          <w:szCs w:val="22"/>
        </w:rPr>
        <w:t>USC §</w:t>
      </w:r>
      <w:r w:rsidRPr="00E57824">
        <w:rPr>
          <w:sz w:val="22"/>
          <w:szCs w:val="22"/>
        </w:rPr>
        <w:t>637(d)(1</w:t>
      </w:r>
      <w:r w:rsidR="009C6BF6" w:rsidRPr="00E57824">
        <w:rPr>
          <w:sz w:val="22"/>
          <w:szCs w:val="22"/>
        </w:rPr>
        <w:t>3</w:t>
      </w:r>
      <w:r w:rsidRPr="00E57824">
        <w:rPr>
          <w:sz w:val="22"/>
          <w:szCs w:val="22"/>
        </w:rPr>
        <w:t>)).</w:t>
      </w:r>
    </w:p>
    <w:p w:rsidR="00D341F8" w:rsidRPr="00E57824" w:rsidRDefault="00D341F8" w:rsidP="00832FC6">
      <w:pPr>
        <w:spacing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(60) (</w:t>
      </w:r>
      <w:proofErr w:type="spellStart"/>
      <w:r w:rsidRPr="00E57824">
        <w:rPr>
          <w:sz w:val="22"/>
          <w:szCs w:val="22"/>
        </w:rPr>
        <w:t>i</w:t>
      </w:r>
      <w:proofErr w:type="spellEnd"/>
      <w:r w:rsidRPr="00E57824">
        <w:rPr>
          <w:sz w:val="22"/>
          <w:szCs w:val="22"/>
        </w:rPr>
        <w:t>) 52.247-64, Preference for Privately Owned U.S.-Flag Comm</w:t>
      </w:r>
      <w:r w:rsidR="004303E6">
        <w:rPr>
          <w:sz w:val="22"/>
          <w:szCs w:val="22"/>
        </w:rPr>
        <w:t>ercial Vessels (Feb 2006) (46 USC</w:t>
      </w:r>
      <w:r w:rsidRPr="00E57824">
        <w:rPr>
          <w:sz w:val="22"/>
          <w:szCs w:val="22"/>
        </w:rPr>
        <w:t xml:space="preserve"> Appx 1241(b) and 10 </w:t>
      </w:r>
      <w:r w:rsidR="004303E6" w:rsidRPr="00C1409A">
        <w:rPr>
          <w:sz w:val="22"/>
          <w:szCs w:val="22"/>
        </w:rPr>
        <w:t>USC §</w:t>
      </w:r>
      <w:r w:rsidRPr="00E57824">
        <w:rPr>
          <w:sz w:val="22"/>
          <w:szCs w:val="22"/>
        </w:rPr>
        <w:t>2631).</w:t>
      </w:r>
    </w:p>
    <w:p w:rsidR="00D341F8" w:rsidRPr="00E57824" w:rsidRDefault="00D341F8" w:rsidP="00014F54">
      <w:pPr>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 Alternate I (Apr 2003) of 52.247-64.</w:t>
      </w:r>
    </w:p>
    <w:p w:rsidR="00D341F8" w:rsidRPr="00E57824" w:rsidRDefault="00D341F8" w:rsidP="00832FC6">
      <w:pPr>
        <w:spacing w:after="60" w:line="276" w:lineRule="auto"/>
        <w:ind w:left="1656"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(iii) Alternate II (Feb 2006) of 52.247-64.</w:t>
      </w:r>
    </w:p>
    <w:p w:rsidR="00D341F8" w:rsidRPr="00E57824" w:rsidRDefault="00D341F8" w:rsidP="00832FC6">
      <w:pPr>
        <w:pStyle w:val="ListParagraph"/>
        <w:numPr>
          <w:ilvl w:val="0"/>
          <w:numId w:val="31"/>
        </w:numPr>
        <w:spacing w:after="60"/>
        <w:ind w:left="648"/>
        <w:contextualSpacing w:val="0"/>
        <w:jc w:val="both"/>
      </w:pPr>
      <w:r w:rsidRPr="00E57824">
        <w:t>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(1) 52.222-17, </w:t>
      </w:r>
      <w:proofErr w:type="spellStart"/>
      <w:r w:rsidRPr="00E57824">
        <w:rPr>
          <w:sz w:val="22"/>
          <w:szCs w:val="22"/>
        </w:rPr>
        <w:t>Nondisplacement</w:t>
      </w:r>
      <w:proofErr w:type="spellEnd"/>
      <w:r w:rsidRPr="00E57824">
        <w:rPr>
          <w:sz w:val="22"/>
          <w:szCs w:val="22"/>
        </w:rPr>
        <w:t xml:space="preserve"> of Qualified Workers (May 2014) (E.O. 13495).</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(2) 52.222-41, Service Contract L</w:t>
      </w:r>
      <w:r w:rsidR="004303E6">
        <w:rPr>
          <w:sz w:val="22"/>
          <w:szCs w:val="22"/>
        </w:rPr>
        <w:t>abor Standards (Aug 2018) (41 U</w:t>
      </w:r>
      <w:r w:rsidRPr="00E57824">
        <w:rPr>
          <w:sz w:val="22"/>
          <w:szCs w:val="22"/>
        </w:rPr>
        <w:t xml:space="preserve">SC chapter 67).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(3) 52.222-42, Statement of Equivalent Rates for Federal Hires (May 2014) (29 </w:t>
      </w:r>
      <w:r w:rsidR="004303E6" w:rsidRPr="00C1409A">
        <w:rPr>
          <w:sz w:val="22"/>
          <w:szCs w:val="22"/>
        </w:rPr>
        <w:t>USC §</w:t>
      </w:r>
      <w:r w:rsidR="004303E6">
        <w:rPr>
          <w:sz w:val="22"/>
          <w:szCs w:val="22"/>
        </w:rPr>
        <w:t>206 and 41 U</w:t>
      </w:r>
      <w:r w:rsidRPr="00E57824">
        <w:rPr>
          <w:sz w:val="22"/>
          <w:szCs w:val="22"/>
        </w:rPr>
        <w:t>SC chapter 67).</w:t>
      </w:r>
    </w:p>
    <w:p w:rsidR="00D341F8" w:rsidRPr="00E57824" w:rsidRDefault="00D341F8" w:rsidP="00832FC6">
      <w:pPr>
        <w:spacing w:after="60" w:line="276" w:lineRule="auto"/>
        <w:ind w:left="1080" w:hanging="360"/>
        <w:jc w:val="both"/>
        <w:rPr>
          <w:b/>
          <w:color w:val="FF0000"/>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(4) </w:t>
      </w:r>
      <w:r w:rsidRPr="00E57824">
        <w:rPr>
          <w:color w:val="FF0000"/>
          <w:sz w:val="22"/>
          <w:szCs w:val="22"/>
        </w:rPr>
        <w:t>52.222-43</w:t>
      </w:r>
      <w:r w:rsidRPr="00E57824">
        <w:rPr>
          <w:sz w:val="22"/>
          <w:szCs w:val="22"/>
        </w:rPr>
        <w:t xml:space="preserve">, Fair Labor Standards Act and Service Contract </w:t>
      </w:r>
      <w:r w:rsidR="004303E6">
        <w:rPr>
          <w:sz w:val="22"/>
          <w:szCs w:val="22"/>
        </w:rPr>
        <w:t>Labor Standards—</w:t>
      </w:r>
      <w:r w:rsidRPr="00E57824">
        <w:rPr>
          <w:sz w:val="22"/>
          <w:szCs w:val="22"/>
        </w:rPr>
        <w:t xml:space="preserve">Price Adjustment (Multiple Year and Option Contracts) (Aug 2018) (29 </w:t>
      </w:r>
      <w:r w:rsidR="004303E6" w:rsidRPr="00C1409A">
        <w:rPr>
          <w:sz w:val="22"/>
          <w:szCs w:val="22"/>
        </w:rPr>
        <w:t>USC §</w:t>
      </w:r>
      <w:r w:rsidR="004303E6">
        <w:rPr>
          <w:sz w:val="22"/>
          <w:szCs w:val="22"/>
        </w:rPr>
        <w:t>206 and 41 U</w:t>
      </w:r>
      <w:r w:rsidRPr="00E57824">
        <w:rPr>
          <w:sz w:val="22"/>
          <w:szCs w:val="22"/>
        </w:rPr>
        <w:t xml:space="preserve">SC chapter 67). </w:t>
      </w:r>
      <w:r w:rsidRPr="00E57824">
        <w:rPr>
          <w:b/>
          <w:color w:val="FF0000"/>
          <w:sz w:val="22"/>
          <w:szCs w:val="22"/>
        </w:rPr>
        <w:t>*** MULTIPLE YEAR &amp; OPTIONS ***</w:t>
      </w:r>
    </w:p>
    <w:p w:rsidR="00D341F8" w:rsidRPr="00E57824" w:rsidRDefault="00D341F8" w:rsidP="00832FC6">
      <w:pPr>
        <w:spacing w:after="60" w:line="276" w:lineRule="auto"/>
        <w:ind w:left="1080" w:hanging="360"/>
        <w:jc w:val="both"/>
        <w:rPr>
          <w:b/>
          <w:color w:val="FF0000"/>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(5) </w:t>
      </w:r>
      <w:r w:rsidRPr="00E57824">
        <w:rPr>
          <w:color w:val="FF0000"/>
          <w:sz w:val="22"/>
          <w:szCs w:val="22"/>
        </w:rPr>
        <w:t>52.222-44</w:t>
      </w:r>
      <w:r w:rsidRPr="00E57824">
        <w:rPr>
          <w:sz w:val="22"/>
          <w:szCs w:val="22"/>
        </w:rPr>
        <w:t>, Fair Labor Standards Act and S</w:t>
      </w:r>
      <w:r w:rsidR="004C081E">
        <w:rPr>
          <w:sz w:val="22"/>
          <w:szCs w:val="22"/>
        </w:rPr>
        <w:t>ervice Contract Labor Standards—</w:t>
      </w:r>
      <w:r w:rsidRPr="00E57824">
        <w:rPr>
          <w:sz w:val="22"/>
          <w:szCs w:val="22"/>
        </w:rPr>
        <w:t>Price Adjustment (May 2014) (29</w:t>
      </w:r>
      <w:r w:rsidR="004C081E" w:rsidRPr="004C081E">
        <w:rPr>
          <w:sz w:val="22"/>
          <w:szCs w:val="22"/>
        </w:rPr>
        <w:t xml:space="preserve"> </w:t>
      </w:r>
      <w:r w:rsidR="004C081E" w:rsidRPr="00C1409A">
        <w:rPr>
          <w:sz w:val="22"/>
          <w:szCs w:val="22"/>
        </w:rPr>
        <w:t>USC §</w:t>
      </w:r>
      <w:r w:rsidR="004C081E">
        <w:rPr>
          <w:sz w:val="22"/>
          <w:szCs w:val="22"/>
        </w:rPr>
        <w:t>206 and 41 U</w:t>
      </w:r>
      <w:r w:rsidRPr="00E57824">
        <w:rPr>
          <w:sz w:val="22"/>
          <w:szCs w:val="22"/>
        </w:rPr>
        <w:t xml:space="preserve">SC chapter 67). </w:t>
      </w:r>
      <w:r w:rsidRPr="00E57824">
        <w:rPr>
          <w:b/>
          <w:color w:val="FF0000"/>
          <w:sz w:val="22"/>
          <w:szCs w:val="22"/>
        </w:rPr>
        <w:t>*** NOT MULTIPLE YEAR/NO OPTIONS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(6) 52.222-51, Exemption from Application of the Service Contract Labor Standards to Contracts for Maintenance, Calibration, or Repair of Certain Equipment</w:t>
      </w:r>
      <w:r w:rsidR="004C081E">
        <w:rPr>
          <w:sz w:val="22"/>
          <w:szCs w:val="22"/>
        </w:rPr>
        <w:t>—</w:t>
      </w:r>
      <w:r w:rsidR="004C081E" w:rsidRPr="004C081E">
        <w:rPr>
          <w:color w:val="FF0000"/>
          <w:sz w:val="22"/>
          <w:szCs w:val="22"/>
        </w:rPr>
        <w:t>Requirements</w:t>
      </w:r>
      <w:r w:rsidR="004C081E">
        <w:rPr>
          <w:sz w:val="22"/>
          <w:szCs w:val="22"/>
        </w:rPr>
        <w:t xml:space="preserve"> (May 2014) (41 U</w:t>
      </w:r>
      <w:r w:rsidRPr="00E57824">
        <w:rPr>
          <w:sz w:val="22"/>
          <w:szCs w:val="22"/>
        </w:rPr>
        <w:t>SC chapter 67).</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(7) 52.222-53, Exemption from Application of the Service Contract Labor Standards to Contracts for Certain Services</w:t>
      </w:r>
      <w:r w:rsidR="004C081E">
        <w:rPr>
          <w:sz w:val="22"/>
          <w:szCs w:val="22"/>
        </w:rPr>
        <w:t>—</w:t>
      </w:r>
      <w:r w:rsidRPr="004C081E">
        <w:rPr>
          <w:color w:val="FF0000"/>
          <w:sz w:val="22"/>
          <w:szCs w:val="22"/>
        </w:rPr>
        <w:t>Requirements</w:t>
      </w:r>
      <w:r w:rsidR="00B20925">
        <w:rPr>
          <w:sz w:val="22"/>
          <w:szCs w:val="22"/>
        </w:rPr>
        <w:t xml:space="preserve"> (May 2014) (41 USC</w:t>
      </w:r>
      <w:r w:rsidRPr="00E57824">
        <w:rPr>
          <w:sz w:val="22"/>
          <w:szCs w:val="22"/>
        </w:rPr>
        <w:t xml:space="preserve"> chapter 67).</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(8) 52.222-55, Minimum Wages Under Executive Order 13658 (Dec 2015) (E.O. 13658).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
            <w:enabled/>
            <w:calcOnExit w:val="0"/>
            <w:checkBox>
              <w:sizeAuto/>
              <w:default w:val="1"/>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(9) 52.222-62, Paid Sick Leave U</w:t>
      </w:r>
      <w:r w:rsidR="001B24DD" w:rsidRPr="00E57824">
        <w:rPr>
          <w:sz w:val="22"/>
          <w:szCs w:val="22"/>
        </w:rPr>
        <w:t>nder Executive Order 13706 (Jan</w:t>
      </w:r>
      <w:r w:rsidRPr="00E57824">
        <w:rPr>
          <w:sz w:val="22"/>
          <w:szCs w:val="22"/>
        </w:rPr>
        <w:t xml:space="preserve"> 2017) (E.O. 13706). </w:t>
      </w:r>
    </w:p>
    <w:p w:rsidR="00D341F8" w:rsidRPr="00E57824" w:rsidRDefault="00D341F8" w:rsidP="00832FC6">
      <w:pPr>
        <w:spacing w:after="60" w:line="276" w:lineRule="auto"/>
        <w:ind w:left="1080" w:hanging="360"/>
        <w:jc w:val="both"/>
        <w:rPr>
          <w:sz w:val="22"/>
          <w:szCs w:val="22"/>
        </w:rPr>
      </w:pPr>
      <w:r w:rsidRPr="00E57824">
        <w:rPr>
          <w:b/>
          <w:sz w:val="22"/>
          <w:szCs w:val="22"/>
        </w:rPr>
        <w:fldChar w:fldCharType="begin">
          <w:ffData>
            <w:name w:val="Check46"/>
            <w:enabled/>
            <w:calcOnExit w:val="0"/>
            <w:checkBox>
              <w:sizeAuto/>
              <w:default w:val="0"/>
            </w:checkBox>
          </w:ffData>
        </w:fldChar>
      </w:r>
      <w:r w:rsidRPr="00E57824">
        <w:rPr>
          <w:b/>
          <w:sz w:val="22"/>
          <w:szCs w:val="22"/>
        </w:rPr>
        <w:instrText xml:space="preserve"> FORMCHECKBOX </w:instrText>
      </w:r>
      <w:r w:rsidR="00D72CEE">
        <w:rPr>
          <w:b/>
          <w:sz w:val="22"/>
          <w:szCs w:val="22"/>
        </w:rPr>
      </w:r>
      <w:r w:rsidR="00D72CEE">
        <w:rPr>
          <w:b/>
          <w:sz w:val="22"/>
          <w:szCs w:val="22"/>
        </w:rPr>
        <w:fldChar w:fldCharType="separate"/>
      </w:r>
      <w:r w:rsidRPr="00E57824">
        <w:rPr>
          <w:b/>
          <w:sz w:val="22"/>
          <w:szCs w:val="22"/>
        </w:rPr>
        <w:fldChar w:fldCharType="end"/>
      </w:r>
      <w:r w:rsidRPr="00E57824">
        <w:rPr>
          <w:sz w:val="22"/>
          <w:szCs w:val="22"/>
        </w:rPr>
        <w:t xml:space="preserve"> (10) 52.226-6, Promoting Excess Food Donation to Nonprofit Organizations. (May 2014) (42 </w:t>
      </w:r>
      <w:r w:rsidR="004C081E" w:rsidRPr="00C1409A">
        <w:rPr>
          <w:sz w:val="22"/>
          <w:szCs w:val="22"/>
        </w:rPr>
        <w:t>USC §</w:t>
      </w:r>
      <w:r w:rsidRPr="00E57824">
        <w:rPr>
          <w:sz w:val="22"/>
          <w:szCs w:val="22"/>
        </w:rPr>
        <w:t>1792).</w:t>
      </w:r>
    </w:p>
    <w:p w:rsidR="00D341F8" w:rsidRPr="00E57824" w:rsidRDefault="00D341F8" w:rsidP="00570996">
      <w:pPr>
        <w:pStyle w:val="ListParagraph"/>
        <w:numPr>
          <w:ilvl w:val="0"/>
          <w:numId w:val="31"/>
        </w:numPr>
        <w:spacing w:after="60"/>
        <w:ind w:left="648"/>
        <w:contextualSpacing w:val="0"/>
        <w:jc w:val="both"/>
      </w:pPr>
      <w:r w:rsidRPr="00E57824">
        <w:t>Comptroller General Examination of Record The Contractor shall comply with the provisions of this paragraph (d) if this contract was awarded using other than sealed bid, is in excess of the simplified acquisition threshold, and does not contain the clause a</w:t>
      </w:r>
      <w:r w:rsidR="004C081E">
        <w:t>t 52.215-2, Audit and Records—</w:t>
      </w:r>
      <w:r w:rsidRPr="00E57824">
        <w:t>Negotiation.</w:t>
      </w:r>
    </w:p>
    <w:p w:rsidR="00D341F8" w:rsidRPr="00E57824" w:rsidRDefault="00D341F8" w:rsidP="00832FC6">
      <w:pPr>
        <w:pStyle w:val="ListParagraph"/>
        <w:numPr>
          <w:ilvl w:val="0"/>
          <w:numId w:val="33"/>
        </w:numPr>
        <w:spacing w:after="60"/>
        <w:ind w:left="1080"/>
        <w:contextualSpacing w:val="0"/>
        <w:jc w:val="both"/>
      </w:pPr>
      <w:r w:rsidRPr="00E57824">
        <w:t>The Comptroller General of the United States, or an authorized representative of the Comptroller General, shall have access to and right to examine any of the Contractor’s directly pertinent records involving transactions related to this contract.</w:t>
      </w:r>
    </w:p>
    <w:p w:rsidR="00D341F8" w:rsidRPr="00E57824" w:rsidRDefault="00D341F8" w:rsidP="00832FC6">
      <w:pPr>
        <w:pStyle w:val="ListParagraph"/>
        <w:numPr>
          <w:ilvl w:val="0"/>
          <w:numId w:val="33"/>
        </w:numPr>
        <w:spacing w:after="60"/>
        <w:ind w:left="1080"/>
        <w:contextualSpacing w:val="0"/>
        <w:jc w:val="both"/>
      </w:pPr>
      <w:r w:rsidRPr="00E57824">
        <w:t xml:space="preserve">The Contractor shall make available at its offices at all reasonable times the records, materials, and other evidence for examination, </w:t>
      </w:r>
      <w:r w:rsidR="004C081E">
        <w:t>audit, or reproduction, until 3-</w:t>
      </w:r>
      <w:r w:rsidRPr="00E57824">
        <w:t>years after final payment under this contract or for any shorter period specified in FAR Subpart 4.7, Contractor Records Retention, of the other clauses of this contract. If this contract is completely or partially terminated, the records relating to the work terminate</w:t>
      </w:r>
      <w:r w:rsidR="004C081E">
        <w:t>d shall be made available for 3-</w:t>
      </w:r>
      <w:r w:rsidRPr="00E57824">
        <w:t xml:space="preserve">years after any resulting final termination settlement. </w:t>
      </w:r>
      <w:r w:rsidR="004C081E">
        <w:t xml:space="preserve"> </w:t>
      </w:r>
      <w:r w:rsidRPr="00E57824">
        <w:t>Records relating to appeals under the disputes clause or to litigation or the settlement of claims arising under or relating to this contract shall be made available until such appeals, litigation, or claims are finally resolved.</w:t>
      </w:r>
    </w:p>
    <w:p w:rsidR="00D341F8" w:rsidRPr="00E57824" w:rsidRDefault="00D341F8" w:rsidP="00832FC6">
      <w:pPr>
        <w:pStyle w:val="ListParagraph"/>
        <w:numPr>
          <w:ilvl w:val="0"/>
          <w:numId w:val="33"/>
        </w:numPr>
        <w:spacing w:after="0"/>
        <w:ind w:left="1080"/>
        <w:contextualSpacing w:val="0"/>
        <w:jc w:val="both"/>
      </w:pPr>
      <w:r w:rsidRPr="00E57824">
        <w:lastRenderedPageBreak/>
        <w:t>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D341F8" w:rsidRPr="00E57824" w:rsidRDefault="00D341F8" w:rsidP="00832FC6">
      <w:pPr>
        <w:pStyle w:val="ListParagraph"/>
        <w:numPr>
          <w:ilvl w:val="0"/>
          <w:numId w:val="31"/>
        </w:numPr>
        <w:spacing w:after="0"/>
        <w:ind w:left="648"/>
        <w:contextualSpacing w:val="0"/>
        <w:jc w:val="both"/>
      </w:pPr>
    </w:p>
    <w:p w:rsidR="00D341F8" w:rsidRPr="00E57824" w:rsidRDefault="00D341F8" w:rsidP="00832FC6">
      <w:pPr>
        <w:pStyle w:val="ListParagraph"/>
        <w:numPr>
          <w:ilvl w:val="0"/>
          <w:numId w:val="34"/>
        </w:numPr>
        <w:spacing w:after="0"/>
        <w:ind w:left="1080"/>
        <w:contextualSpacing w:val="0"/>
        <w:jc w:val="both"/>
      </w:pPr>
      <w:r w:rsidRPr="00E57824">
        <w:t>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D341F8" w:rsidRPr="00E57824" w:rsidRDefault="00D341F8" w:rsidP="00832FC6">
      <w:pPr>
        <w:pStyle w:val="ListParagraph"/>
        <w:numPr>
          <w:ilvl w:val="0"/>
          <w:numId w:val="35"/>
        </w:numPr>
        <w:spacing w:after="60"/>
        <w:ind w:left="1980" w:hanging="684"/>
        <w:contextualSpacing w:val="0"/>
        <w:jc w:val="both"/>
      </w:pPr>
      <w:bookmarkStart w:id="123" w:name="P2323_335760"/>
      <w:bookmarkEnd w:id="123"/>
      <w:r w:rsidRPr="00E57824">
        <w:t xml:space="preserve">52.203-13, Contractor Code of Business Ethics and Conduct (Jan 2019) (41 </w:t>
      </w:r>
      <w:r w:rsidR="004C081E" w:rsidRPr="00C1409A">
        <w:t>USC §</w:t>
      </w:r>
      <w:r w:rsidRPr="00E57824">
        <w:t>3509).</w:t>
      </w:r>
    </w:p>
    <w:p w:rsidR="00D341F8" w:rsidRPr="00E57824" w:rsidRDefault="00D341F8" w:rsidP="00832FC6">
      <w:pPr>
        <w:pStyle w:val="ListParagraph"/>
        <w:numPr>
          <w:ilvl w:val="0"/>
          <w:numId w:val="35"/>
        </w:numPr>
        <w:spacing w:after="60"/>
        <w:ind w:left="1980" w:hanging="684"/>
        <w:contextualSpacing w:val="0"/>
        <w:jc w:val="both"/>
      </w:pPr>
      <w:r w:rsidRPr="00E57824">
        <w:t>52.203-19, Prohibition on Requiring Certain Internal Confidentiality Agreem</w:t>
      </w:r>
      <w:r w:rsidR="00B20925">
        <w:t>ents or Statements (Jan 2017) (S</w:t>
      </w:r>
      <w:r w:rsidRPr="00E57824">
        <w:t>ection 743 of Division E, Title VII, of the Consolidated and Further Continuing Appropriations Act, 2015 (Pub. L. 113-235) and its successor provisions in subsequent appropriations acts (and as extended in continuing resolutions)).</w:t>
      </w:r>
    </w:p>
    <w:p w:rsidR="00D341F8" w:rsidRPr="00E57824" w:rsidRDefault="00D341F8" w:rsidP="00832FC6">
      <w:pPr>
        <w:pStyle w:val="ListParagraph"/>
        <w:numPr>
          <w:ilvl w:val="0"/>
          <w:numId w:val="35"/>
        </w:numPr>
        <w:spacing w:after="60"/>
        <w:ind w:left="1980" w:hanging="684"/>
        <w:contextualSpacing w:val="0"/>
        <w:jc w:val="both"/>
      </w:pPr>
      <w:r w:rsidRPr="00E57824">
        <w:t>52.204-23, Prohibition on Contracting for Hardware, Software, and Services Developed or Provided by Kaspersky Lab and Other Covered Entities (Jul 2018) (Section 1634 of Pub. L. 115-91).</w:t>
      </w:r>
    </w:p>
    <w:p w:rsidR="00D341F8" w:rsidRPr="00E57824" w:rsidRDefault="00D341F8" w:rsidP="00832FC6">
      <w:pPr>
        <w:pStyle w:val="ListParagraph"/>
        <w:numPr>
          <w:ilvl w:val="0"/>
          <w:numId w:val="35"/>
        </w:numPr>
        <w:spacing w:after="60"/>
        <w:ind w:left="1980" w:hanging="684"/>
        <w:contextualSpacing w:val="0"/>
        <w:jc w:val="both"/>
      </w:pPr>
      <w:r w:rsidRPr="00E57824">
        <w:t xml:space="preserve">52.219-8, Utilization of Small Business Concerns (Oct 2018) (15 </w:t>
      </w:r>
      <w:r w:rsidR="004C081E" w:rsidRPr="00C1409A">
        <w:t>USC §</w:t>
      </w:r>
      <w:r w:rsidRPr="00E57824">
        <w:t>637(d)(2) and (3)), in all subcontracts that offer further subcontracting opportunities.  If the subcontract (except subcontracts to small business concerns) exceeds $700,000 ($1.5 million for constructio</w:t>
      </w:r>
      <w:r w:rsidR="0074475A">
        <w:t>n of any public facility), the s</w:t>
      </w:r>
      <w:r w:rsidRPr="00E57824">
        <w:t>ubcontractor must include 52.219-8 in lower tier subcontracts that offer subcontracting opportunities.</w:t>
      </w:r>
    </w:p>
    <w:p w:rsidR="00D341F8" w:rsidRPr="00E57824" w:rsidRDefault="00D341F8" w:rsidP="00832FC6">
      <w:pPr>
        <w:pStyle w:val="ListParagraph"/>
        <w:numPr>
          <w:ilvl w:val="0"/>
          <w:numId w:val="35"/>
        </w:numPr>
        <w:spacing w:after="60"/>
        <w:ind w:left="1980" w:hanging="684"/>
        <w:contextualSpacing w:val="0"/>
        <w:jc w:val="both"/>
      </w:pPr>
      <w:r w:rsidRPr="00E57824">
        <w:t xml:space="preserve">52.222-17, </w:t>
      </w:r>
      <w:proofErr w:type="spellStart"/>
      <w:r w:rsidRPr="00E57824">
        <w:t>Nondisplacement</w:t>
      </w:r>
      <w:proofErr w:type="spellEnd"/>
      <w:r w:rsidRPr="00E57824">
        <w:t xml:space="preserve"> of Qualified Workers (May 2014) (E.O. 13495).  Flow down required in accordance with paragraph (1) of FAR clause 52.222-17.</w:t>
      </w:r>
    </w:p>
    <w:p w:rsidR="00D341F8" w:rsidRPr="00E57824" w:rsidRDefault="00D341F8" w:rsidP="00832FC6">
      <w:pPr>
        <w:pStyle w:val="ListParagraph"/>
        <w:numPr>
          <w:ilvl w:val="0"/>
          <w:numId w:val="35"/>
        </w:numPr>
        <w:spacing w:after="60"/>
        <w:ind w:left="1980" w:hanging="684"/>
        <w:contextualSpacing w:val="0"/>
        <w:jc w:val="both"/>
      </w:pPr>
      <w:r w:rsidRPr="00E57824">
        <w:t>52.222-21, Prohibition of Segregated Facilities (Apr 2015).</w:t>
      </w:r>
    </w:p>
    <w:p w:rsidR="00D341F8" w:rsidRPr="00E57824" w:rsidRDefault="00D341F8" w:rsidP="00832FC6">
      <w:pPr>
        <w:pStyle w:val="ListParagraph"/>
        <w:numPr>
          <w:ilvl w:val="0"/>
          <w:numId w:val="35"/>
        </w:numPr>
        <w:spacing w:after="60"/>
        <w:ind w:left="1980" w:hanging="684"/>
        <w:contextualSpacing w:val="0"/>
        <w:jc w:val="both"/>
      </w:pPr>
      <w:r w:rsidRPr="00E57824">
        <w:t>52.222-26, Equal Opportunity (Sep 2016) (E.O. 11246).</w:t>
      </w:r>
    </w:p>
    <w:p w:rsidR="00D341F8" w:rsidRPr="00E57824" w:rsidRDefault="00D341F8" w:rsidP="00832FC6">
      <w:pPr>
        <w:pStyle w:val="ListParagraph"/>
        <w:numPr>
          <w:ilvl w:val="0"/>
          <w:numId w:val="35"/>
        </w:numPr>
        <w:spacing w:after="60"/>
        <w:ind w:left="1980" w:hanging="684"/>
        <w:contextualSpacing w:val="0"/>
        <w:jc w:val="both"/>
      </w:pPr>
      <w:r w:rsidRPr="00E57824">
        <w:t xml:space="preserve">52.222-35, Equal Opportunity for Veterans (Oct 2019) (38 </w:t>
      </w:r>
      <w:r w:rsidR="004C081E" w:rsidRPr="00C1409A">
        <w:t>USC §</w:t>
      </w:r>
      <w:r w:rsidRPr="00E57824">
        <w:t>4212).</w:t>
      </w:r>
    </w:p>
    <w:p w:rsidR="00D341F8" w:rsidRPr="00E57824" w:rsidRDefault="00D341F8" w:rsidP="00832FC6">
      <w:pPr>
        <w:pStyle w:val="ListParagraph"/>
        <w:numPr>
          <w:ilvl w:val="0"/>
          <w:numId w:val="35"/>
        </w:numPr>
        <w:spacing w:after="60"/>
        <w:ind w:left="1980" w:hanging="684"/>
        <w:contextualSpacing w:val="0"/>
        <w:jc w:val="both"/>
      </w:pPr>
      <w:r w:rsidRPr="00E57824">
        <w:t xml:space="preserve">52.222-36, Equal Opportunity for Workers with Disabilities (Jul 2014) (29 </w:t>
      </w:r>
      <w:r w:rsidR="004C081E" w:rsidRPr="00C1409A">
        <w:t>USC §</w:t>
      </w:r>
      <w:r w:rsidRPr="00E57824">
        <w:t>793).</w:t>
      </w:r>
    </w:p>
    <w:p w:rsidR="00D341F8" w:rsidRPr="00E57824" w:rsidRDefault="00D341F8" w:rsidP="00832FC6">
      <w:pPr>
        <w:pStyle w:val="ListParagraph"/>
        <w:numPr>
          <w:ilvl w:val="0"/>
          <w:numId w:val="35"/>
        </w:numPr>
        <w:spacing w:after="60"/>
        <w:ind w:left="1980" w:hanging="684"/>
        <w:contextualSpacing w:val="0"/>
        <w:jc w:val="both"/>
      </w:pPr>
      <w:r w:rsidRPr="00E57824">
        <w:t xml:space="preserve">52.222-37, Employment Reports on Veterans (Feb 2016) (38 </w:t>
      </w:r>
      <w:r w:rsidR="004C081E" w:rsidRPr="00C1409A">
        <w:t>USC §</w:t>
      </w:r>
      <w:r w:rsidRPr="00E57824">
        <w:t>4212).</w:t>
      </w:r>
    </w:p>
    <w:p w:rsidR="00D341F8" w:rsidRPr="00E57824" w:rsidRDefault="00D341F8" w:rsidP="004C081E">
      <w:pPr>
        <w:pStyle w:val="ListParagraph"/>
        <w:numPr>
          <w:ilvl w:val="0"/>
          <w:numId w:val="35"/>
        </w:numPr>
        <w:spacing w:after="0"/>
        <w:ind w:left="1980" w:hanging="684"/>
        <w:contextualSpacing w:val="0"/>
        <w:jc w:val="both"/>
      </w:pPr>
      <w:r w:rsidRPr="00E57824">
        <w:t>52.222-40, Notification of Employee Rights Under the National Labor Relations Act (Dec 2010) (E.O. 13496).  Flow down required in accordance with paragraph (f) of FAR clause 52.222-40.</w:t>
      </w:r>
    </w:p>
    <w:p w:rsidR="00D341F8" w:rsidRPr="00E57824" w:rsidRDefault="00D341F8" w:rsidP="00832FC6">
      <w:pPr>
        <w:tabs>
          <w:tab w:val="left" w:pos="1980"/>
        </w:tabs>
        <w:spacing w:after="60" w:line="276" w:lineRule="auto"/>
        <w:ind w:left="1296"/>
        <w:jc w:val="both"/>
        <w:rPr>
          <w:sz w:val="22"/>
          <w:szCs w:val="22"/>
        </w:rPr>
      </w:pPr>
      <w:r w:rsidRPr="00E57824">
        <w:rPr>
          <w:sz w:val="22"/>
          <w:szCs w:val="22"/>
        </w:rPr>
        <w:t>52.222-41, Service Contract La</w:t>
      </w:r>
      <w:r w:rsidR="004C081E">
        <w:rPr>
          <w:sz w:val="22"/>
          <w:szCs w:val="22"/>
        </w:rPr>
        <w:t>bor Standards (Aug 2018), (41 U</w:t>
      </w:r>
      <w:r w:rsidRPr="00E57824">
        <w:rPr>
          <w:sz w:val="22"/>
          <w:szCs w:val="22"/>
        </w:rPr>
        <w:t>SC chapter 67).</w:t>
      </w:r>
    </w:p>
    <w:p w:rsidR="00D341F8" w:rsidRPr="00E57824" w:rsidRDefault="00D341F8" w:rsidP="00832FC6">
      <w:pPr>
        <w:pStyle w:val="ListParagraph"/>
        <w:numPr>
          <w:ilvl w:val="0"/>
          <w:numId w:val="35"/>
        </w:numPr>
        <w:spacing w:after="60"/>
        <w:ind w:left="1980" w:hanging="684"/>
        <w:contextualSpacing w:val="0"/>
        <w:jc w:val="both"/>
      </w:pPr>
      <w:r w:rsidRPr="00E57824">
        <w:t>(A) 52.222-50, Combating Traffick</w:t>
      </w:r>
      <w:r w:rsidR="004C081E">
        <w:t>ing in Persons (Jan 2019) (22 U</w:t>
      </w:r>
      <w:r w:rsidRPr="00E57824">
        <w:t>SC chapter 78 and E.O. 13627).</w:t>
      </w:r>
    </w:p>
    <w:p w:rsidR="00D341F8" w:rsidRPr="00E57824" w:rsidRDefault="00D341F8" w:rsidP="00832FC6">
      <w:pPr>
        <w:pStyle w:val="ListParagraph"/>
        <w:spacing w:after="60"/>
        <w:ind w:left="1980"/>
        <w:contextualSpacing w:val="0"/>
        <w:jc w:val="both"/>
      </w:pPr>
      <w:r w:rsidRPr="00E57824">
        <w:t xml:space="preserve">(B) Alternate </w:t>
      </w:r>
      <w:r w:rsidR="004C081E">
        <w:t>I (Mar 2015) of 52.222-50 (22 U</w:t>
      </w:r>
      <w:r w:rsidRPr="00E57824">
        <w:t>SC chapter 78 E.O. 13627).</w:t>
      </w:r>
    </w:p>
    <w:p w:rsidR="00D341F8" w:rsidRPr="00E57824" w:rsidRDefault="00D341F8" w:rsidP="00832FC6">
      <w:pPr>
        <w:pStyle w:val="ListParagraph"/>
        <w:numPr>
          <w:ilvl w:val="0"/>
          <w:numId w:val="35"/>
        </w:numPr>
        <w:spacing w:after="60"/>
        <w:ind w:left="1980" w:hanging="684"/>
        <w:contextualSpacing w:val="0"/>
        <w:jc w:val="both"/>
      </w:pPr>
      <w:r w:rsidRPr="00E57824">
        <w:t>52.222-51, Exemption from Application of the Service Contract Labor Standards to Contracts for Maintenance, Calibration, or Repair of Certain Equipment</w:t>
      </w:r>
      <w:r w:rsidR="004C081E">
        <w:t>--Requirements (May 2014) (41 U</w:t>
      </w:r>
      <w:r w:rsidRPr="00E57824">
        <w:t>SC chapter 67).</w:t>
      </w:r>
    </w:p>
    <w:p w:rsidR="00D341F8" w:rsidRPr="00E57824" w:rsidRDefault="00D341F8" w:rsidP="00570996">
      <w:pPr>
        <w:pStyle w:val="ListParagraph"/>
        <w:numPr>
          <w:ilvl w:val="0"/>
          <w:numId w:val="35"/>
        </w:numPr>
        <w:spacing w:after="60"/>
        <w:ind w:left="1980" w:hanging="684"/>
        <w:contextualSpacing w:val="0"/>
        <w:jc w:val="both"/>
      </w:pPr>
      <w:r w:rsidRPr="00E57824">
        <w:t>52.222-53, Exemption from Application of the Service Contract Labor Standards to Contracts for Certain Services</w:t>
      </w:r>
      <w:r w:rsidR="004C081E">
        <w:t>—</w:t>
      </w:r>
      <w:r w:rsidRPr="00E57824">
        <w:t>Requirements (May 2014) (41 USC chapter 67).</w:t>
      </w:r>
    </w:p>
    <w:p w:rsidR="00D341F8" w:rsidRPr="00E57824" w:rsidRDefault="00D341F8" w:rsidP="00832FC6">
      <w:pPr>
        <w:pStyle w:val="ListParagraph"/>
        <w:numPr>
          <w:ilvl w:val="0"/>
          <w:numId w:val="35"/>
        </w:numPr>
        <w:spacing w:after="60"/>
        <w:ind w:left="1980" w:hanging="684"/>
        <w:contextualSpacing w:val="0"/>
        <w:jc w:val="both"/>
      </w:pPr>
      <w:r w:rsidRPr="00E57824">
        <w:t>52.222-54, Employment Eligibil</w:t>
      </w:r>
      <w:r w:rsidR="00B20925">
        <w:t>ity Verification (Oct 2015) (E.</w:t>
      </w:r>
      <w:r w:rsidRPr="00E57824">
        <w:t>O. 12989).</w:t>
      </w:r>
    </w:p>
    <w:p w:rsidR="00D341F8" w:rsidRPr="00E57824" w:rsidRDefault="00D341F8" w:rsidP="00832FC6">
      <w:pPr>
        <w:pStyle w:val="ListParagraph"/>
        <w:numPr>
          <w:ilvl w:val="0"/>
          <w:numId w:val="35"/>
        </w:numPr>
        <w:spacing w:after="60"/>
        <w:ind w:left="1980" w:hanging="684"/>
        <w:contextualSpacing w:val="0"/>
        <w:jc w:val="both"/>
      </w:pPr>
      <w:r w:rsidRPr="00E57824">
        <w:t>52.222-55, Minimum Wages Under Executive Order 13658 (Dec 2015).</w:t>
      </w:r>
    </w:p>
    <w:p w:rsidR="00D341F8" w:rsidRPr="00E57824" w:rsidRDefault="00D341F8" w:rsidP="00832FC6">
      <w:pPr>
        <w:pStyle w:val="ListParagraph"/>
        <w:numPr>
          <w:ilvl w:val="0"/>
          <w:numId w:val="35"/>
        </w:numPr>
        <w:spacing w:after="60"/>
        <w:ind w:left="1980" w:hanging="684"/>
        <w:contextualSpacing w:val="0"/>
        <w:jc w:val="both"/>
      </w:pPr>
      <w:r w:rsidRPr="00E57824">
        <w:t>52.222-62, Paid Sick Leave Under Executive Order 13706 (J</w:t>
      </w:r>
      <w:r w:rsidR="007E4F2D" w:rsidRPr="00E57824">
        <w:t>an</w:t>
      </w:r>
      <w:r w:rsidRPr="00E57824">
        <w:t xml:space="preserve"> 2017) (E.O. 13706).</w:t>
      </w:r>
    </w:p>
    <w:p w:rsidR="00D341F8" w:rsidRPr="00E57824" w:rsidRDefault="00D341F8" w:rsidP="00832FC6">
      <w:pPr>
        <w:pStyle w:val="ListParagraph"/>
        <w:numPr>
          <w:ilvl w:val="0"/>
          <w:numId w:val="35"/>
        </w:numPr>
        <w:spacing w:after="60"/>
        <w:ind w:left="1980" w:hanging="684"/>
        <w:contextualSpacing w:val="0"/>
        <w:jc w:val="both"/>
      </w:pPr>
      <w:r w:rsidRPr="00E57824">
        <w:t xml:space="preserve">(A) 52.224-3, Privacy Training (Jan 2017) (5 </w:t>
      </w:r>
      <w:r w:rsidR="004C081E" w:rsidRPr="00C1409A">
        <w:t>USC §</w:t>
      </w:r>
      <w:r w:rsidRPr="00E57824">
        <w:t>552a).</w:t>
      </w:r>
    </w:p>
    <w:p w:rsidR="00D341F8" w:rsidRPr="00E57824" w:rsidRDefault="00D341F8" w:rsidP="00832FC6">
      <w:pPr>
        <w:pStyle w:val="ListParagraph"/>
        <w:spacing w:after="60"/>
        <w:ind w:left="1980"/>
        <w:contextualSpacing w:val="0"/>
        <w:jc w:val="both"/>
      </w:pPr>
      <w:r w:rsidRPr="00E57824">
        <w:t>(B) Alternate I (Jan 2017) of 52.224-3.</w:t>
      </w:r>
    </w:p>
    <w:p w:rsidR="00D341F8" w:rsidRPr="00E57824" w:rsidRDefault="00D341F8" w:rsidP="00832FC6">
      <w:pPr>
        <w:pStyle w:val="ListParagraph"/>
        <w:numPr>
          <w:ilvl w:val="0"/>
          <w:numId w:val="35"/>
        </w:numPr>
        <w:spacing w:after="60"/>
        <w:ind w:left="1980" w:hanging="684"/>
        <w:contextualSpacing w:val="0"/>
        <w:jc w:val="both"/>
      </w:pPr>
      <w:r w:rsidRPr="00E57824">
        <w:lastRenderedPageBreak/>
        <w:t xml:space="preserve">52.225-26, Contractors Performing Private Security Functions Outside the United States (Oct 2016) (Section 862, as amended, of the National Defense Authorization Act for Fiscal Year 2008; 10 </w:t>
      </w:r>
      <w:r w:rsidR="004C081E" w:rsidRPr="00C1409A">
        <w:t>USC §</w:t>
      </w:r>
      <w:r w:rsidRPr="00E57824">
        <w:t>2302 Note).</w:t>
      </w:r>
    </w:p>
    <w:p w:rsidR="00D341F8" w:rsidRPr="00E57824" w:rsidRDefault="00D341F8" w:rsidP="00832FC6">
      <w:pPr>
        <w:pStyle w:val="ListParagraph"/>
        <w:numPr>
          <w:ilvl w:val="0"/>
          <w:numId w:val="35"/>
        </w:numPr>
        <w:spacing w:after="60"/>
        <w:ind w:left="1980" w:hanging="684"/>
        <w:contextualSpacing w:val="0"/>
        <w:jc w:val="both"/>
      </w:pPr>
      <w:r w:rsidRPr="00E57824">
        <w:t xml:space="preserve">52.226-6, Promoting Excess Food Donation to Nonprofit Organizations.  (May 2014) (42 </w:t>
      </w:r>
      <w:r w:rsidR="004C081E" w:rsidRPr="00C1409A">
        <w:t>USC §</w:t>
      </w:r>
      <w:r w:rsidRPr="00E57824">
        <w:t>1792).  Flow down required in accordance with paragraph (e) of FAR clause 52.226-6.</w:t>
      </w:r>
    </w:p>
    <w:p w:rsidR="00D341F8" w:rsidRPr="00E57824" w:rsidRDefault="00D341F8" w:rsidP="00832FC6">
      <w:pPr>
        <w:pStyle w:val="ListParagraph"/>
        <w:numPr>
          <w:ilvl w:val="0"/>
          <w:numId w:val="35"/>
        </w:numPr>
        <w:spacing w:after="60"/>
        <w:ind w:left="1980" w:hanging="684"/>
        <w:contextualSpacing w:val="0"/>
        <w:jc w:val="both"/>
      </w:pPr>
      <w:r w:rsidRPr="00E57824">
        <w:t>52.247-64, Preference for Privately-Owned U.S. Flag Comm</w:t>
      </w:r>
      <w:r w:rsidR="004C081E">
        <w:t>ercial Vessels (Feb 2006) (46 U</w:t>
      </w:r>
      <w:r w:rsidRPr="00E57824">
        <w:t xml:space="preserve">SC Appx 1241(b) and 10 </w:t>
      </w:r>
      <w:r w:rsidR="004C081E" w:rsidRPr="00C1409A">
        <w:t>USC §</w:t>
      </w:r>
      <w:r w:rsidRPr="00E57824">
        <w:t>2631).  Flow down required in accordance with paragraph (d) of FAR clause 52.247-64.</w:t>
      </w:r>
    </w:p>
    <w:p w:rsidR="00D341F8" w:rsidRPr="00E57824" w:rsidRDefault="00D341F8" w:rsidP="00832FC6">
      <w:pPr>
        <w:pStyle w:val="ListParagraph"/>
        <w:numPr>
          <w:ilvl w:val="0"/>
          <w:numId w:val="34"/>
        </w:numPr>
        <w:spacing w:after="60"/>
        <w:ind w:left="1080"/>
        <w:contextualSpacing w:val="0"/>
        <w:jc w:val="both"/>
      </w:pPr>
      <w:r w:rsidRPr="00E57824">
        <w:t>While not required, the Contractor may include in its subcontracts for commercial items a minimal number of additional clauses necessary to satisfy its contractual obligations.</w:t>
      </w:r>
    </w:p>
    <w:p w:rsidR="00D341F8" w:rsidRPr="00A727AA" w:rsidRDefault="00D341F8" w:rsidP="00832FC6">
      <w:pPr>
        <w:spacing w:line="276" w:lineRule="auto"/>
        <w:jc w:val="center"/>
        <w:rPr>
          <w:sz w:val="20"/>
          <w:szCs w:val="22"/>
        </w:rPr>
      </w:pPr>
      <w:r w:rsidRPr="00A727AA">
        <w:rPr>
          <w:sz w:val="20"/>
          <w:szCs w:val="22"/>
        </w:rPr>
        <w:t>(End of Clause)</w:t>
      </w:r>
    </w:p>
    <w:p w:rsidR="00692B54" w:rsidRPr="00123E2D" w:rsidRDefault="00692B54" w:rsidP="00832FC6">
      <w:pPr>
        <w:spacing w:line="276" w:lineRule="auto"/>
        <w:jc w:val="both"/>
        <w:rPr>
          <w:sz w:val="22"/>
          <w:szCs w:val="22"/>
          <w:highlight w:val="cyan"/>
        </w:rPr>
      </w:pPr>
    </w:p>
    <w:p w:rsidR="00C02113" w:rsidRDefault="005D11B7" w:rsidP="00832FC6">
      <w:pPr>
        <w:spacing w:line="276" w:lineRule="auto"/>
        <w:ind w:left="288"/>
        <w:jc w:val="both"/>
        <w:rPr>
          <w:sz w:val="22"/>
        </w:rPr>
      </w:pPr>
      <w:bookmarkStart w:id="124" w:name="P2206_322432"/>
      <w:bookmarkEnd w:id="124"/>
      <w:r w:rsidRPr="00830318">
        <w:rPr>
          <w:b/>
          <w:u w:val="single"/>
        </w:rPr>
        <w:t>I.1.</w:t>
      </w:r>
      <w:r w:rsidR="00830318" w:rsidRPr="00830318">
        <w:rPr>
          <w:b/>
          <w:u w:val="single"/>
        </w:rPr>
        <w:t>3</w:t>
      </w:r>
      <w:r w:rsidRPr="00256AD3">
        <w:rPr>
          <w:b/>
          <w:u w:val="single"/>
        </w:rPr>
        <w:tab/>
      </w:r>
      <w:r w:rsidR="00747093" w:rsidRPr="00256AD3">
        <w:rPr>
          <w:b/>
          <w:u w:val="single"/>
        </w:rPr>
        <w:t xml:space="preserve">CLAUSES </w:t>
      </w:r>
      <w:r w:rsidRPr="00256AD3">
        <w:rPr>
          <w:b/>
          <w:u w:val="single"/>
        </w:rPr>
        <w:t>PERTAINING TO CONSTRUCTION ITEMS—</w:t>
      </w:r>
      <w:r w:rsidRPr="00256AD3">
        <w:rPr>
          <w:b/>
          <w:sz w:val="22"/>
          <w:u w:val="single"/>
        </w:rPr>
        <w:t>FULL TEXT</w:t>
      </w:r>
      <w:r w:rsidR="00256AD3">
        <w:t xml:space="preserve"> </w:t>
      </w:r>
      <w:r w:rsidR="005D18CE" w:rsidRPr="00256AD3">
        <w:rPr>
          <w:color w:val="FF0000"/>
        </w:rPr>
        <w:t>***</w:t>
      </w:r>
      <w:r w:rsidR="00893E04">
        <w:rPr>
          <w:color w:val="FF0000"/>
        </w:rPr>
        <w:t xml:space="preserve"> </w:t>
      </w:r>
      <w:r w:rsidR="005D18CE" w:rsidRPr="00256AD3">
        <w:rPr>
          <w:b/>
          <w:color w:val="FF0000"/>
        </w:rPr>
        <w:t>or</w:t>
      </w:r>
      <w:r w:rsidR="00893E04">
        <w:rPr>
          <w:b/>
          <w:color w:val="FF0000"/>
        </w:rPr>
        <w:t xml:space="preserve"> </w:t>
      </w:r>
      <w:r w:rsidR="005D18CE" w:rsidRPr="00256AD3">
        <w:rPr>
          <w:color w:val="FF0000"/>
        </w:rPr>
        <w:t>***</w:t>
      </w:r>
      <w:r w:rsidR="00256AD3">
        <w:t xml:space="preserve"> </w:t>
      </w:r>
      <w:r w:rsidR="00256AD3" w:rsidRPr="002A2FD8">
        <w:rPr>
          <w:sz w:val="20"/>
        </w:rPr>
        <w:t>[R</w:t>
      </w:r>
      <w:r w:rsidR="005D18CE" w:rsidRPr="002A2FD8">
        <w:rPr>
          <w:sz w:val="20"/>
        </w:rPr>
        <w:t>eserved</w:t>
      </w:r>
      <w:r w:rsidR="00256AD3" w:rsidRPr="002A2FD8">
        <w:rPr>
          <w:sz w:val="20"/>
        </w:rPr>
        <w:t>]</w:t>
      </w:r>
    </w:p>
    <w:p w:rsidR="00174F05" w:rsidRPr="00123E2D" w:rsidRDefault="00174F05" w:rsidP="00832FC6">
      <w:pPr>
        <w:spacing w:line="276" w:lineRule="auto"/>
        <w:ind w:left="288"/>
        <w:jc w:val="both"/>
        <w:rPr>
          <w:b/>
          <w:color w:val="FF0000"/>
          <w:sz w:val="22"/>
          <w:szCs w:val="22"/>
          <w:highlight w:val="cyan"/>
        </w:rPr>
      </w:pPr>
    </w:p>
    <w:p w:rsidR="00607CD7" w:rsidRPr="00123E2D" w:rsidRDefault="00607CD7" w:rsidP="00832FC6">
      <w:pPr>
        <w:spacing w:line="276" w:lineRule="auto"/>
        <w:jc w:val="both"/>
        <w:rPr>
          <w:b/>
          <w:color w:val="FF0000"/>
          <w:sz w:val="22"/>
          <w:szCs w:val="22"/>
          <w:highlight w:val="lightGray"/>
        </w:rPr>
      </w:pPr>
      <w:r>
        <w:rPr>
          <w:b/>
          <w:color w:val="FF0000"/>
          <w:sz w:val="22"/>
          <w:szCs w:val="22"/>
          <w:highlight w:val="lightGray"/>
        </w:rPr>
        <w:t>*** CONSTRUCTION OVER $35</w:t>
      </w:r>
      <w:r w:rsidRPr="00123E2D">
        <w:rPr>
          <w:b/>
          <w:color w:val="FF0000"/>
          <w:sz w:val="22"/>
          <w:szCs w:val="22"/>
          <w:highlight w:val="lightGray"/>
        </w:rPr>
        <w:t>K ***</w:t>
      </w:r>
    </w:p>
    <w:p w:rsidR="00464841" w:rsidRPr="00CD5D00" w:rsidRDefault="00464841" w:rsidP="00832FC6">
      <w:pPr>
        <w:spacing w:line="276" w:lineRule="auto"/>
        <w:jc w:val="both"/>
        <w:rPr>
          <w:b/>
          <w:color w:val="FF0000"/>
          <w:sz w:val="22"/>
          <w:u w:val="single"/>
        </w:rPr>
      </w:pPr>
      <w:r w:rsidRPr="00CD5D00">
        <w:rPr>
          <w:b/>
          <w:color w:val="FF0000"/>
          <w:sz w:val="22"/>
          <w:u w:val="single"/>
        </w:rPr>
        <w:t>FAR 52.228-13—ALTER</w:t>
      </w:r>
      <w:r w:rsidR="001B24DD">
        <w:rPr>
          <w:b/>
          <w:color w:val="FF0000"/>
          <w:sz w:val="22"/>
          <w:u w:val="single"/>
        </w:rPr>
        <w:t>NATIVE PAYMENT PROTECTIONS (Jul</w:t>
      </w:r>
      <w:r w:rsidRPr="00CD5D00">
        <w:rPr>
          <w:b/>
          <w:color w:val="FF0000"/>
          <w:sz w:val="22"/>
          <w:u w:val="single"/>
        </w:rPr>
        <w:t xml:space="preserve"> 2000) </w:t>
      </w:r>
    </w:p>
    <w:p w:rsidR="00464841" w:rsidRPr="00464841" w:rsidRDefault="00464841" w:rsidP="00586E34">
      <w:pPr>
        <w:pStyle w:val="ListParagraph"/>
        <w:numPr>
          <w:ilvl w:val="0"/>
          <w:numId w:val="116"/>
        </w:numPr>
        <w:spacing w:after="0"/>
        <w:ind w:left="648"/>
        <w:contextualSpacing w:val="0"/>
        <w:jc w:val="both"/>
        <w:rPr>
          <w:color w:val="FF0000"/>
        </w:rPr>
      </w:pPr>
      <w:r w:rsidRPr="00464841">
        <w:rPr>
          <w:color w:val="FF0000"/>
        </w:rPr>
        <w:t>The Contractor shall submit one of the following payment protections:</w:t>
      </w:r>
    </w:p>
    <w:p w:rsidR="00464841" w:rsidRPr="00464841" w:rsidRDefault="00464841" w:rsidP="00586E34">
      <w:pPr>
        <w:pStyle w:val="ListParagraph"/>
        <w:numPr>
          <w:ilvl w:val="0"/>
          <w:numId w:val="117"/>
        </w:numPr>
        <w:spacing w:after="0"/>
        <w:ind w:left="1080"/>
        <w:contextualSpacing w:val="0"/>
        <w:jc w:val="both"/>
        <w:rPr>
          <w:color w:val="FF0000"/>
        </w:rPr>
      </w:pPr>
      <w:r w:rsidRPr="00464841">
        <w:rPr>
          <w:color w:val="FF0000"/>
        </w:rPr>
        <w:t>Payment Bond (SF-25A);</w:t>
      </w:r>
    </w:p>
    <w:p w:rsidR="00464841" w:rsidRPr="00464841" w:rsidRDefault="00464841" w:rsidP="00586E34">
      <w:pPr>
        <w:pStyle w:val="ListParagraph"/>
        <w:numPr>
          <w:ilvl w:val="0"/>
          <w:numId w:val="117"/>
        </w:numPr>
        <w:spacing w:after="0"/>
        <w:ind w:left="1080"/>
        <w:contextualSpacing w:val="0"/>
        <w:jc w:val="both"/>
        <w:rPr>
          <w:color w:val="FF0000"/>
        </w:rPr>
      </w:pPr>
      <w:r w:rsidRPr="00464841">
        <w:rPr>
          <w:color w:val="FF0000"/>
        </w:rPr>
        <w:t>Irrevocable Letter of Credit</w:t>
      </w:r>
      <w:r w:rsidR="000B2F2D">
        <w:rPr>
          <w:color w:val="FF0000"/>
        </w:rPr>
        <w:t xml:space="preserve"> (ILC)</w:t>
      </w:r>
      <w:r w:rsidRPr="00464841">
        <w:rPr>
          <w:color w:val="FF0000"/>
        </w:rPr>
        <w:t>;</w:t>
      </w:r>
    </w:p>
    <w:p w:rsidR="00464841" w:rsidRPr="00464841" w:rsidRDefault="00464841" w:rsidP="00586E34">
      <w:pPr>
        <w:pStyle w:val="ListParagraph"/>
        <w:numPr>
          <w:ilvl w:val="0"/>
          <w:numId w:val="116"/>
        </w:numPr>
        <w:spacing w:after="60"/>
        <w:ind w:left="648"/>
        <w:contextualSpacing w:val="0"/>
        <w:jc w:val="both"/>
        <w:rPr>
          <w:color w:val="FF0000"/>
        </w:rPr>
      </w:pPr>
      <w:r w:rsidRPr="00464841">
        <w:rPr>
          <w:color w:val="FF0000"/>
        </w:rPr>
        <w:t>The amount of the payment protection shall be</w:t>
      </w:r>
      <w:r w:rsidRPr="008928F0">
        <w:rPr>
          <w:color w:val="FF0000"/>
        </w:rPr>
        <w:t xml:space="preserve"> </w:t>
      </w:r>
      <w:r w:rsidR="00743150">
        <w:rPr>
          <w:color w:val="FF0000"/>
          <w:u w:val="single"/>
        </w:rPr>
        <w:t>100</w:t>
      </w:r>
      <w:r w:rsidRPr="008928F0">
        <w:rPr>
          <w:color w:val="FF0000"/>
        </w:rPr>
        <w:t xml:space="preserve"> percent</w:t>
      </w:r>
      <w:r w:rsidRPr="00464841">
        <w:rPr>
          <w:color w:val="FF0000"/>
        </w:rPr>
        <w:t xml:space="preserve"> of the </w:t>
      </w:r>
      <w:r w:rsidRPr="00743150">
        <w:rPr>
          <w:strike/>
          <w:color w:val="FF0000"/>
        </w:rPr>
        <w:t>contract</w:t>
      </w:r>
      <w:r w:rsidRPr="00464841">
        <w:rPr>
          <w:color w:val="FF0000"/>
        </w:rPr>
        <w:t xml:space="preserve"> </w:t>
      </w:r>
      <w:r w:rsidR="00743150">
        <w:rPr>
          <w:color w:val="FF0000"/>
        </w:rPr>
        <w:t xml:space="preserve">CONSTRUCTION </w:t>
      </w:r>
      <w:r w:rsidRPr="00464841">
        <w:rPr>
          <w:color w:val="FF0000"/>
        </w:rPr>
        <w:t xml:space="preserve">price. </w:t>
      </w:r>
    </w:p>
    <w:p w:rsidR="00464841" w:rsidRPr="00464841" w:rsidRDefault="00464841" w:rsidP="00586E34">
      <w:pPr>
        <w:pStyle w:val="ListParagraph"/>
        <w:numPr>
          <w:ilvl w:val="0"/>
          <w:numId w:val="116"/>
        </w:numPr>
        <w:spacing w:after="60"/>
        <w:ind w:left="648"/>
        <w:contextualSpacing w:val="0"/>
        <w:jc w:val="both"/>
        <w:rPr>
          <w:color w:val="FF0000"/>
        </w:rPr>
      </w:pPr>
      <w:r w:rsidRPr="00464841">
        <w:rPr>
          <w:color w:val="FF0000"/>
        </w:rPr>
        <w:t xml:space="preserve">The submission of the payment protection is required within </w:t>
      </w:r>
      <w:r w:rsidR="00743150">
        <w:rPr>
          <w:color w:val="FF0000"/>
          <w:u w:val="single"/>
        </w:rPr>
        <w:t>10</w:t>
      </w:r>
      <w:r w:rsidRPr="00464841">
        <w:rPr>
          <w:color w:val="FF0000"/>
        </w:rPr>
        <w:t xml:space="preserve">-days of contract award. </w:t>
      </w:r>
    </w:p>
    <w:p w:rsidR="00464841" w:rsidRPr="00464841" w:rsidRDefault="00464841" w:rsidP="00586E34">
      <w:pPr>
        <w:pStyle w:val="ListParagraph"/>
        <w:numPr>
          <w:ilvl w:val="0"/>
          <w:numId w:val="116"/>
        </w:numPr>
        <w:spacing w:after="60"/>
        <w:ind w:left="648"/>
        <w:contextualSpacing w:val="0"/>
        <w:jc w:val="both"/>
        <w:rPr>
          <w:color w:val="FF0000"/>
        </w:rPr>
      </w:pPr>
      <w:r w:rsidRPr="00464841">
        <w:rPr>
          <w:color w:val="FF0000"/>
        </w:rPr>
        <w:t>The payment protection shall provide protection for the full contract performance period plus a one-year period.</w:t>
      </w:r>
    </w:p>
    <w:p w:rsidR="00464841" w:rsidRPr="00464841" w:rsidRDefault="00464841" w:rsidP="00586E34">
      <w:pPr>
        <w:pStyle w:val="ListParagraph"/>
        <w:numPr>
          <w:ilvl w:val="0"/>
          <w:numId w:val="116"/>
        </w:numPr>
        <w:spacing w:after="60"/>
        <w:ind w:left="648"/>
        <w:contextualSpacing w:val="0"/>
        <w:jc w:val="both"/>
        <w:rPr>
          <w:color w:val="FF0000"/>
        </w:rPr>
      </w:pPr>
      <w:r w:rsidRPr="00464841">
        <w:rPr>
          <w:color w:val="FF0000"/>
        </w:rPr>
        <w:t xml:space="preserve">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 </w:t>
      </w:r>
    </w:p>
    <w:p w:rsidR="00464841" w:rsidRPr="00464841" w:rsidRDefault="00464841" w:rsidP="00586E34">
      <w:pPr>
        <w:pStyle w:val="ListParagraph"/>
        <w:numPr>
          <w:ilvl w:val="0"/>
          <w:numId w:val="116"/>
        </w:numPr>
        <w:spacing w:after="0"/>
        <w:ind w:left="648"/>
        <w:contextualSpacing w:val="0"/>
        <w:jc w:val="both"/>
        <w:rPr>
          <w:color w:val="FF0000"/>
        </w:rPr>
      </w:pPr>
      <w:r w:rsidRPr="00464841">
        <w:rPr>
          <w:color w:val="FF0000"/>
        </w:rPr>
        <w:t>When a tripartite escrow agreement is used, the Contractor shall utilize only suppliers of labor and material that signed the escrow agreement.</w:t>
      </w:r>
    </w:p>
    <w:p w:rsidR="00464841" w:rsidRPr="00464841" w:rsidRDefault="00464841" w:rsidP="00832FC6">
      <w:pPr>
        <w:spacing w:line="276" w:lineRule="auto"/>
        <w:jc w:val="center"/>
        <w:rPr>
          <w:color w:val="FF0000"/>
          <w:sz w:val="20"/>
          <w:szCs w:val="22"/>
        </w:rPr>
      </w:pPr>
      <w:r w:rsidRPr="00464841">
        <w:rPr>
          <w:color w:val="FF0000"/>
          <w:sz w:val="20"/>
          <w:szCs w:val="22"/>
        </w:rPr>
        <w:t>(End of clause)</w:t>
      </w:r>
    </w:p>
    <w:p w:rsidR="00F646A2" w:rsidRPr="00123E2D" w:rsidRDefault="00F646A2" w:rsidP="00832FC6">
      <w:pPr>
        <w:spacing w:line="276" w:lineRule="auto"/>
        <w:jc w:val="both"/>
        <w:rPr>
          <w:color w:val="FF0000"/>
          <w:sz w:val="22"/>
          <w:szCs w:val="22"/>
        </w:rPr>
      </w:pPr>
    </w:p>
    <w:p w:rsidR="00E530F2" w:rsidRPr="00782271" w:rsidRDefault="008070CB" w:rsidP="00832FC6">
      <w:pPr>
        <w:spacing w:after="120" w:line="276" w:lineRule="auto"/>
        <w:ind w:left="288"/>
        <w:jc w:val="both"/>
        <w:rPr>
          <w:b/>
          <w:u w:val="single"/>
        </w:rPr>
      </w:pPr>
      <w:bookmarkStart w:id="125" w:name="wp1137689"/>
      <w:bookmarkStart w:id="126" w:name="wp1137690"/>
      <w:bookmarkStart w:id="127" w:name="wp1137691"/>
      <w:bookmarkStart w:id="128" w:name="wp1137692"/>
      <w:bookmarkStart w:id="129" w:name="wp1137693"/>
      <w:bookmarkStart w:id="130" w:name="wp1137694"/>
      <w:bookmarkStart w:id="131" w:name="wp1137695"/>
      <w:bookmarkStart w:id="132" w:name="wp1143632"/>
      <w:bookmarkStart w:id="133" w:name="wp1143633"/>
      <w:bookmarkStart w:id="134" w:name="wp1143641"/>
      <w:bookmarkStart w:id="135" w:name="wp1143634"/>
      <w:bookmarkStart w:id="136" w:name="wp1137697"/>
      <w:bookmarkStart w:id="137" w:name="wp1137698"/>
      <w:bookmarkStart w:id="138" w:name="wp1137699"/>
      <w:bookmarkStart w:id="139" w:name="wp1137700"/>
      <w:bookmarkStart w:id="140" w:name="wp1137701"/>
      <w:bookmarkStart w:id="141" w:name="wp1137707"/>
      <w:bookmarkStart w:id="142" w:name="wp1137708"/>
      <w:bookmarkStart w:id="143" w:name="wp1137709"/>
      <w:bookmarkStart w:id="144" w:name="wp1137710"/>
      <w:bookmarkStart w:id="145" w:name="wp1137711"/>
      <w:bookmarkStart w:id="146" w:name="wp1137712"/>
      <w:bookmarkStart w:id="147" w:name="wp1137713"/>
      <w:bookmarkStart w:id="148" w:name="wp1143964"/>
      <w:bookmarkStart w:id="149" w:name="wp1143972"/>
      <w:bookmarkStart w:id="150" w:name="wp1144037"/>
      <w:bookmarkStart w:id="151" w:name="wp1137714"/>
      <w:bookmarkStart w:id="152" w:name="wp1137715"/>
      <w:bookmarkStart w:id="153" w:name="wp1137716"/>
      <w:bookmarkStart w:id="154" w:name="wp1137717"/>
      <w:bookmarkStart w:id="155" w:name="wp1137718"/>
      <w:bookmarkStart w:id="156" w:name="wp1137719"/>
      <w:bookmarkStart w:id="157" w:name="wp1137720"/>
      <w:bookmarkStart w:id="158" w:name="wp113772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830318">
        <w:rPr>
          <w:b/>
          <w:u w:val="single"/>
        </w:rPr>
        <w:t>I.1.4</w:t>
      </w:r>
      <w:r w:rsidRPr="00782271">
        <w:rPr>
          <w:b/>
          <w:u w:val="single"/>
        </w:rPr>
        <w:tab/>
        <w:t>CLAUSES INCORPORATED BY REFERENCE</w:t>
      </w:r>
    </w:p>
    <w:p w:rsidR="008070CB" w:rsidRPr="00CD5D00" w:rsidRDefault="00782271" w:rsidP="00832FC6">
      <w:pPr>
        <w:spacing w:line="276" w:lineRule="auto"/>
        <w:jc w:val="both"/>
        <w:rPr>
          <w:sz w:val="22"/>
          <w:szCs w:val="22"/>
          <w:u w:val="single"/>
        </w:rPr>
      </w:pPr>
      <w:r w:rsidRPr="00CD5D00">
        <w:rPr>
          <w:b/>
          <w:sz w:val="22"/>
          <w:szCs w:val="22"/>
          <w:u w:val="single"/>
        </w:rPr>
        <w:t>FAR 52.252-2—</w:t>
      </w:r>
      <w:r w:rsidR="008070CB" w:rsidRPr="00CD5D00">
        <w:rPr>
          <w:b/>
          <w:sz w:val="22"/>
          <w:szCs w:val="22"/>
          <w:u w:val="single"/>
        </w:rPr>
        <w:t>CLAUSE</w:t>
      </w:r>
      <w:r w:rsidR="00832D3B">
        <w:rPr>
          <w:b/>
          <w:sz w:val="22"/>
          <w:szCs w:val="22"/>
          <w:u w:val="single"/>
        </w:rPr>
        <w:t>S INCORPORATED BY REFERENCE (Feb</w:t>
      </w:r>
      <w:r w:rsidR="008070CB" w:rsidRPr="00CD5D00">
        <w:rPr>
          <w:b/>
          <w:sz w:val="22"/>
          <w:szCs w:val="22"/>
          <w:u w:val="single"/>
        </w:rPr>
        <w:t xml:space="preserve"> 1998)</w:t>
      </w:r>
    </w:p>
    <w:p w:rsidR="0099145F" w:rsidRPr="00123E2D" w:rsidRDefault="008070CB" w:rsidP="00832FC6">
      <w:pPr>
        <w:spacing w:after="60" w:line="276" w:lineRule="auto"/>
        <w:jc w:val="both"/>
        <w:rPr>
          <w:color w:val="000000" w:themeColor="text1"/>
          <w:sz w:val="22"/>
          <w:szCs w:val="22"/>
        </w:rPr>
      </w:pPr>
      <w:r w:rsidRPr="00123E2D">
        <w:rPr>
          <w:sz w:val="22"/>
          <w:szCs w:val="22"/>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these addresses: </w:t>
      </w:r>
      <w:hyperlink r:id="rId56" w:history="1">
        <w:r w:rsidRPr="00123E2D">
          <w:rPr>
            <w:rStyle w:val="Hyperlink"/>
            <w:sz w:val="22"/>
            <w:szCs w:val="22"/>
          </w:rPr>
          <w:t>http://www.acquisition.gov/far</w:t>
        </w:r>
      </w:hyperlink>
      <w:r w:rsidRPr="00123E2D">
        <w:rPr>
          <w:rStyle w:val="Hyperlink"/>
          <w:sz w:val="22"/>
          <w:szCs w:val="22"/>
        </w:rPr>
        <w:t xml:space="preserve"> </w:t>
      </w:r>
      <w:r w:rsidRPr="00123E2D">
        <w:rPr>
          <w:rStyle w:val="Hyperlink"/>
          <w:color w:val="000000" w:themeColor="text1"/>
          <w:sz w:val="22"/>
          <w:szCs w:val="22"/>
          <w:u w:val="none"/>
        </w:rPr>
        <w:t xml:space="preserve">and </w:t>
      </w:r>
      <w:hyperlink r:id="rId57" w:history="1">
        <w:r w:rsidRPr="00123E2D">
          <w:rPr>
            <w:rStyle w:val="Hyperlink"/>
            <w:sz w:val="22"/>
            <w:szCs w:val="22"/>
          </w:rPr>
          <w:t>http://www.usda.gov/procurement/policy/agar.html</w:t>
        </w:r>
      </w:hyperlink>
      <w:r w:rsidRPr="00123E2D">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615"/>
        <w:gridCol w:w="7650"/>
        <w:gridCol w:w="1525"/>
      </w:tblGrid>
      <w:tr w:rsidR="008070CB" w:rsidRPr="00E57824" w:rsidTr="006C721E">
        <w:trPr>
          <w:trHeight w:val="377"/>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070CB" w:rsidRPr="00E57824" w:rsidRDefault="008070CB" w:rsidP="00CF13B0">
            <w:pPr>
              <w:jc w:val="center"/>
              <w:rPr>
                <w:b/>
                <w:sz w:val="22"/>
                <w:szCs w:val="22"/>
              </w:rPr>
            </w:pPr>
            <w:r w:rsidRPr="00E57824">
              <w:rPr>
                <w:b/>
                <w:sz w:val="22"/>
                <w:szCs w:val="22"/>
              </w:rPr>
              <w:t>FEDERAL ACQUISITION REGULATION (48 CFR CHAPTER 1) CLAUSES</w:t>
            </w:r>
          </w:p>
        </w:tc>
      </w:tr>
      <w:tr w:rsidR="008070CB" w:rsidRPr="00E57824" w:rsidTr="002A2FD8">
        <w:trPr>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0CB" w:rsidRPr="002A2FD8" w:rsidRDefault="008070CB" w:rsidP="00CF13B0">
            <w:pPr>
              <w:jc w:val="center"/>
              <w:rPr>
                <w:sz w:val="20"/>
                <w:szCs w:val="22"/>
              </w:rPr>
            </w:pPr>
            <w:r w:rsidRPr="002A2FD8">
              <w:rPr>
                <w:sz w:val="20"/>
                <w:szCs w:val="22"/>
              </w:rPr>
              <w:t>Clause Number</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0CB" w:rsidRPr="002A2FD8" w:rsidRDefault="008070CB" w:rsidP="00CF13B0">
            <w:pPr>
              <w:jc w:val="center"/>
              <w:rPr>
                <w:sz w:val="20"/>
                <w:szCs w:val="22"/>
              </w:rPr>
            </w:pPr>
            <w:r w:rsidRPr="002A2FD8">
              <w:rPr>
                <w:sz w:val="20"/>
                <w:szCs w:val="22"/>
              </w:rPr>
              <w:t>Title</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70CB" w:rsidRPr="002A2FD8" w:rsidRDefault="008070CB" w:rsidP="00CF13B0">
            <w:pPr>
              <w:jc w:val="center"/>
              <w:rPr>
                <w:sz w:val="20"/>
                <w:szCs w:val="22"/>
              </w:rPr>
            </w:pPr>
            <w:r w:rsidRPr="002A2FD8">
              <w:rPr>
                <w:sz w:val="20"/>
                <w:szCs w:val="22"/>
              </w:rPr>
              <w:t>Date</w:t>
            </w:r>
          </w:p>
        </w:tc>
      </w:tr>
      <w:tr w:rsidR="008070CB" w:rsidRPr="00E57824" w:rsidTr="002A2FD8">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70CB" w:rsidRPr="002A2FD8" w:rsidRDefault="008070CB" w:rsidP="00CF13B0">
            <w:pPr>
              <w:jc w:val="center"/>
              <w:rPr>
                <w:rFonts w:eastAsiaTheme="minorEastAsia"/>
                <w:color w:val="FF0000"/>
                <w:sz w:val="20"/>
                <w:szCs w:val="22"/>
              </w:rPr>
            </w:pPr>
            <w:r w:rsidRPr="002A2FD8">
              <w:rPr>
                <w:sz w:val="20"/>
                <w:szCs w:val="22"/>
              </w:rPr>
              <w:t>PERTAINING TO ALL ITEMS</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070CB" w:rsidRPr="00E57824" w:rsidRDefault="008070CB" w:rsidP="00CF13B0">
            <w:pPr>
              <w:jc w:val="both"/>
              <w:rPr>
                <w:color w:val="FF0000"/>
                <w:sz w:val="22"/>
                <w:szCs w:val="22"/>
              </w:rPr>
            </w:pPr>
            <w:r w:rsidRPr="00E57824">
              <w:rPr>
                <w:color w:val="FF0000"/>
                <w:sz w:val="22"/>
                <w:szCs w:val="22"/>
              </w:rPr>
              <w:t>52.202-1</w:t>
            </w:r>
          </w:p>
        </w:tc>
        <w:tc>
          <w:tcPr>
            <w:tcW w:w="7650" w:type="dxa"/>
            <w:tcBorders>
              <w:top w:val="single" w:sz="4" w:space="0" w:color="auto"/>
              <w:left w:val="single" w:sz="4" w:space="0" w:color="auto"/>
              <w:bottom w:val="single" w:sz="4" w:space="0" w:color="auto"/>
              <w:right w:val="single" w:sz="4" w:space="0" w:color="auto"/>
            </w:tcBorders>
            <w:vAlign w:val="center"/>
          </w:tcPr>
          <w:p w:rsidR="008070CB" w:rsidRPr="00E57824" w:rsidRDefault="008070CB" w:rsidP="00CF13B0">
            <w:pPr>
              <w:jc w:val="both"/>
              <w:rPr>
                <w:color w:val="FF0000"/>
                <w:sz w:val="22"/>
                <w:szCs w:val="22"/>
              </w:rPr>
            </w:pPr>
            <w:r w:rsidRPr="00E57824">
              <w:rPr>
                <w:color w:val="FF0000"/>
                <w:sz w:val="22"/>
                <w:szCs w:val="22"/>
              </w:rPr>
              <w:t xml:space="preserve">*** </w:t>
            </w:r>
            <w:r w:rsidRPr="00E57824">
              <w:rPr>
                <w:b/>
                <w:color w:val="FF0000"/>
                <w:sz w:val="22"/>
                <w:szCs w:val="22"/>
              </w:rPr>
              <w:t xml:space="preserve">OVER SAT </w:t>
            </w:r>
            <w:r w:rsidRPr="00E57824">
              <w:rPr>
                <w:color w:val="FF0000"/>
                <w:sz w:val="22"/>
                <w:szCs w:val="22"/>
              </w:rPr>
              <w:t>***</w:t>
            </w:r>
          </w:p>
          <w:p w:rsidR="008070CB" w:rsidRPr="00E57824" w:rsidRDefault="008070CB" w:rsidP="00CF13B0">
            <w:pPr>
              <w:jc w:val="both"/>
              <w:rPr>
                <w:color w:val="FF0000"/>
                <w:sz w:val="22"/>
                <w:szCs w:val="22"/>
              </w:rPr>
            </w:pPr>
            <w:r w:rsidRPr="00E57824">
              <w:rPr>
                <w:color w:val="FF0000"/>
                <w:sz w:val="22"/>
                <w:szCs w:val="22"/>
              </w:rPr>
              <w:t xml:space="preserve">Definitions </w:t>
            </w:r>
          </w:p>
        </w:tc>
        <w:tc>
          <w:tcPr>
            <w:tcW w:w="1525" w:type="dxa"/>
            <w:tcBorders>
              <w:top w:val="single" w:sz="4" w:space="0" w:color="auto"/>
              <w:left w:val="single" w:sz="4" w:space="0" w:color="auto"/>
              <w:bottom w:val="single" w:sz="4" w:space="0" w:color="auto"/>
              <w:right w:val="single" w:sz="4" w:space="0" w:color="auto"/>
            </w:tcBorders>
            <w:vAlign w:val="center"/>
          </w:tcPr>
          <w:p w:rsidR="008070CB" w:rsidRPr="00E57824" w:rsidRDefault="008070CB" w:rsidP="00CF13B0">
            <w:pPr>
              <w:jc w:val="center"/>
              <w:rPr>
                <w:rFonts w:eastAsiaTheme="minorEastAsia"/>
                <w:color w:val="FF0000"/>
                <w:sz w:val="22"/>
                <w:szCs w:val="22"/>
              </w:rPr>
            </w:pPr>
            <w:r w:rsidRPr="00E57824">
              <w:rPr>
                <w:rFonts w:eastAsiaTheme="minorEastAsia"/>
                <w:color w:val="FF0000"/>
                <w:sz w:val="22"/>
                <w:szCs w:val="22"/>
              </w:rPr>
              <w:t>(</w:t>
            </w:r>
            <w:r w:rsidR="00637960" w:rsidRPr="00E57824">
              <w:rPr>
                <w:bCs/>
                <w:color w:val="FF0000"/>
                <w:sz w:val="22"/>
                <w:szCs w:val="22"/>
                <w:lang w:val="en"/>
              </w:rPr>
              <w:t>Nov</w:t>
            </w:r>
            <w:r w:rsidRPr="00E57824">
              <w:rPr>
                <w:rFonts w:eastAsiaTheme="minorEastAsia"/>
                <w:color w:val="FF0000"/>
                <w:sz w:val="22"/>
                <w:szCs w:val="22"/>
              </w:rPr>
              <w:t> 2013)</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0CB" w:rsidRPr="00E57824" w:rsidRDefault="008070CB" w:rsidP="00CF13B0">
            <w:pPr>
              <w:jc w:val="both"/>
              <w:rPr>
                <w:color w:val="FF0000"/>
                <w:sz w:val="22"/>
                <w:szCs w:val="22"/>
              </w:rPr>
            </w:pPr>
            <w:r w:rsidRPr="00E57824">
              <w:rPr>
                <w:color w:val="FF0000"/>
                <w:sz w:val="22"/>
                <w:szCs w:val="22"/>
              </w:rPr>
              <w:t>52.203-3</w:t>
            </w:r>
          </w:p>
        </w:tc>
        <w:tc>
          <w:tcPr>
            <w:tcW w:w="7650" w:type="dxa"/>
            <w:tcBorders>
              <w:top w:val="single" w:sz="4" w:space="0" w:color="auto"/>
              <w:left w:val="single" w:sz="4" w:space="0" w:color="auto"/>
              <w:bottom w:val="single" w:sz="4" w:space="0" w:color="auto"/>
              <w:right w:val="single" w:sz="4" w:space="0" w:color="auto"/>
            </w:tcBorders>
            <w:vAlign w:val="center"/>
            <w:hideMark/>
          </w:tcPr>
          <w:p w:rsidR="008070CB" w:rsidRPr="00E57824" w:rsidRDefault="008070CB" w:rsidP="00CF13B0">
            <w:pPr>
              <w:jc w:val="both"/>
              <w:rPr>
                <w:color w:val="FF0000"/>
                <w:sz w:val="22"/>
                <w:szCs w:val="22"/>
              </w:rPr>
            </w:pPr>
            <w:r w:rsidRPr="00E57824">
              <w:rPr>
                <w:color w:val="FF0000"/>
                <w:sz w:val="22"/>
                <w:szCs w:val="22"/>
              </w:rPr>
              <w:t xml:space="preserve">*** </w:t>
            </w:r>
            <w:r w:rsidRPr="00E57824">
              <w:rPr>
                <w:b/>
                <w:color w:val="FF0000"/>
                <w:sz w:val="22"/>
                <w:szCs w:val="22"/>
              </w:rPr>
              <w:t xml:space="preserve">OVER SAT </w:t>
            </w:r>
            <w:r w:rsidRPr="00E57824">
              <w:rPr>
                <w:color w:val="FF0000"/>
                <w:sz w:val="22"/>
                <w:szCs w:val="22"/>
              </w:rPr>
              <w:t>***</w:t>
            </w:r>
          </w:p>
          <w:p w:rsidR="008070CB" w:rsidRPr="00E57824" w:rsidRDefault="008070CB" w:rsidP="00CF13B0">
            <w:pPr>
              <w:jc w:val="both"/>
              <w:rPr>
                <w:color w:val="FF0000"/>
                <w:sz w:val="22"/>
                <w:szCs w:val="22"/>
              </w:rPr>
            </w:pPr>
            <w:r w:rsidRPr="00E57824">
              <w:rPr>
                <w:color w:val="FF0000"/>
                <w:sz w:val="22"/>
                <w:szCs w:val="22"/>
              </w:rPr>
              <w:t xml:space="preserve">Gratuities </w:t>
            </w:r>
          </w:p>
        </w:tc>
        <w:tc>
          <w:tcPr>
            <w:tcW w:w="1525" w:type="dxa"/>
            <w:tcBorders>
              <w:top w:val="single" w:sz="4" w:space="0" w:color="auto"/>
              <w:left w:val="single" w:sz="4" w:space="0" w:color="auto"/>
              <w:bottom w:val="single" w:sz="4" w:space="0" w:color="auto"/>
              <w:right w:val="single" w:sz="4" w:space="0" w:color="auto"/>
            </w:tcBorders>
            <w:vAlign w:val="center"/>
            <w:hideMark/>
          </w:tcPr>
          <w:p w:rsidR="008070CB" w:rsidRPr="00E57824" w:rsidRDefault="008070CB" w:rsidP="00CF13B0">
            <w:pPr>
              <w:jc w:val="center"/>
              <w:rPr>
                <w:color w:val="FF0000"/>
                <w:sz w:val="22"/>
                <w:szCs w:val="22"/>
              </w:rPr>
            </w:pPr>
            <w:r w:rsidRPr="00E57824">
              <w:rPr>
                <w:color w:val="FF0000"/>
                <w:sz w:val="22"/>
                <w:szCs w:val="22"/>
              </w:rPr>
              <w:t>(</w:t>
            </w:r>
            <w:r w:rsidR="00637960" w:rsidRPr="00E57824">
              <w:rPr>
                <w:color w:val="FF0000"/>
                <w:sz w:val="22"/>
                <w:szCs w:val="22"/>
              </w:rPr>
              <w:t>Apr</w:t>
            </w:r>
            <w:r w:rsidRPr="00E57824">
              <w:rPr>
                <w:color w:val="FF0000"/>
                <w:sz w:val="22"/>
                <w:szCs w:val="22"/>
              </w:rPr>
              <w:t xml:space="preserve"> 1984)</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0CB" w:rsidRPr="00E57824" w:rsidRDefault="008070CB" w:rsidP="00CF13B0">
            <w:pPr>
              <w:jc w:val="both"/>
              <w:rPr>
                <w:color w:val="FF0000"/>
                <w:sz w:val="22"/>
                <w:szCs w:val="22"/>
              </w:rPr>
            </w:pPr>
            <w:r w:rsidRPr="00E57824">
              <w:rPr>
                <w:color w:val="FF0000"/>
                <w:sz w:val="22"/>
                <w:szCs w:val="22"/>
              </w:rPr>
              <w:t>52.203-12</w:t>
            </w:r>
          </w:p>
        </w:tc>
        <w:tc>
          <w:tcPr>
            <w:tcW w:w="7650" w:type="dxa"/>
            <w:tcBorders>
              <w:top w:val="single" w:sz="4" w:space="0" w:color="auto"/>
              <w:left w:val="single" w:sz="4" w:space="0" w:color="auto"/>
              <w:bottom w:val="single" w:sz="4" w:space="0" w:color="auto"/>
              <w:right w:val="single" w:sz="4" w:space="0" w:color="auto"/>
            </w:tcBorders>
            <w:vAlign w:val="center"/>
            <w:hideMark/>
          </w:tcPr>
          <w:p w:rsidR="006B41E9" w:rsidRPr="00E57824" w:rsidRDefault="006B41E9" w:rsidP="00CF13B0">
            <w:pPr>
              <w:jc w:val="both"/>
              <w:rPr>
                <w:rFonts w:eastAsiaTheme="minorEastAsia"/>
                <w:color w:val="FF0000"/>
                <w:sz w:val="22"/>
                <w:szCs w:val="22"/>
              </w:rPr>
            </w:pPr>
            <w:r w:rsidRPr="00E57824">
              <w:rPr>
                <w:rFonts w:eastAsiaTheme="minorEastAsia"/>
                <w:color w:val="FF0000"/>
                <w:sz w:val="22"/>
                <w:szCs w:val="22"/>
              </w:rPr>
              <w:t>***</w:t>
            </w:r>
            <w:r w:rsidRPr="00E57824">
              <w:rPr>
                <w:rFonts w:eastAsiaTheme="minorEastAsia"/>
                <w:b/>
                <w:color w:val="FF0000"/>
                <w:sz w:val="22"/>
                <w:szCs w:val="22"/>
              </w:rPr>
              <w:t>OVER $150K</w:t>
            </w:r>
            <w:r w:rsidRPr="00E57824">
              <w:rPr>
                <w:rFonts w:eastAsiaTheme="minorEastAsia"/>
                <w:color w:val="FF0000"/>
                <w:sz w:val="22"/>
                <w:szCs w:val="22"/>
              </w:rPr>
              <w:t>***</w:t>
            </w:r>
          </w:p>
          <w:p w:rsidR="008070CB" w:rsidRPr="00E57824" w:rsidRDefault="008070CB" w:rsidP="00CF13B0">
            <w:pPr>
              <w:jc w:val="both"/>
              <w:rPr>
                <w:color w:val="FF0000"/>
                <w:sz w:val="22"/>
                <w:szCs w:val="22"/>
              </w:rPr>
            </w:pPr>
            <w:r w:rsidRPr="00E57824">
              <w:rPr>
                <w:color w:val="FF0000"/>
                <w:sz w:val="22"/>
                <w:szCs w:val="22"/>
              </w:rPr>
              <w:t xml:space="preserve">Limitation on Payments to Influence Certain Federal Transactions </w:t>
            </w:r>
          </w:p>
        </w:tc>
        <w:tc>
          <w:tcPr>
            <w:tcW w:w="1525" w:type="dxa"/>
            <w:tcBorders>
              <w:top w:val="single" w:sz="4" w:space="0" w:color="auto"/>
              <w:left w:val="single" w:sz="4" w:space="0" w:color="auto"/>
              <w:bottom w:val="single" w:sz="4" w:space="0" w:color="auto"/>
              <w:right w:val="single" w:sz="4" w:space="0" w:color="auto"/>
            </w:tcBorders>
            <w:vAlign w:val="center"/>
            <w:hideMark/>
          </w:tcPr>
          <w:p w:rsidR="008070CB" w:rsidRPr="00E57824" w:rsidRDefault="008070CB" w:rsidP="00CF13B0">
            <w:pPr>
              <w:jc w:val="center"/>
              <w:rPr>
                <w:color w:val="FF0000"/>
                <w:sz w:val="22"/>
                <w:szCs w:val="22"/>
              </w:rPr>
            </w:pPr>
            <w:r w:rsidRPr="00E57824">
              <w:rPr>
                <w:color w:val="FF0000"/>
                <w:sz w:val="22"/>
                <w:szCs w:val="22"/>
              </w:rPr>
              <w:t>(</w:t>
            </w:r>
            <w:r w:rsidR="00637960" w:rsidRPr="00E57824">
              <w:rPr>
                <w:color w:val="FF0000"/>
                <w:sz w:val="22"/>
                <w:szCs w:val="22"/>
              </w:rPr>
              <w:t>Oct</w:t>
            </w:r>
            <w:r w:rsidRPr="00E57824">
              <w:rPr>
                <w:color w:val="FF0000"/>
                <w:sz w:val="22"/>
                <w:szCs w:val="22"/>
              </w:rPr>
              <w:t xml:space="preserve"> 2010)</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070CB" w:rsidRPr="00E57824" w:rsidRDefault="008070CB" w:rsidP="00CF13B0">
            <w:pPr>
              <w:jc w:val="both"/>
              <w:rPr>
                <w:color w:val="FF0000"/>
                <w:sz w:val="22"/>
                <w:szCs w:val="22"/>
              </w:rPr>
            </w:pPr>
            <w:r w:rsidRPr="00E57824">
              <w:rPr>
                <w:color w:val="FF0000"/>
                <w:sz w:val="22"/>
                <w:szCs w:val="22"/>
              </w:rPr>
              <w:t>52.203-17</w:t>
            </w:r>
          </w:p>
        </w:tc>
        <w:tc>
          <w:tcPr>
            <w:tcW w:w="7650" w:type="dxa"/>
            <w:tcBorders>
              <w:top w:val="single" w:sz="4" w:space="0" w:color="auto"/>
              <w:left w:val="single" w:sz="4" w:space="0" w:color="auto"/>
              <w:bottom w:val="single" w:sz="4" w:space="0" w:color="auto"/>
              <w:right w:val="single" w:sz="4" w:space="0" w:color="auto"/>
            </w:tcBorders>
            <w:vAlign w:val="center"/>
          </w:tcPr>
          <w:p w:rsidR="008070CB" w:rsidRPr="00E57824" w:rsidRDefault="008070CB" w:rsidP="00CF13B0">
            <w:pPr>
              <w:jc w:val="both"/>
              <w:rPr>
                <w:color w:val="FF0000"/>
                <w:sz w:val="22"/>
                <w:szCs w:val="22"/>
              </w:rPr>
            </w:pPr>
            <w:r w:rsidRPr="00E57824">
              <w:rPr>
                <w:color w:val="FF0000"/>
                <w:sz w:val="22"/>
                <w:szCs w:val="22"/>
              </w:rPr>
              <w:t xml:space="preserve">*** </w:t>
            </w:r>
            <w:r w:rsidRPr="00E57824">
              <w:rPr>
                <w:b/>
                <w:color w:val="FF0000"/>
                <w:sz w:val="22"/>
                <w:szCs w:val="22"/>
              </w:rPr>
              <w:t xml:space="preserve">OVER SAT </w:t>
            </w:r>
            <w:r w:rsidRPr="00E57824">
              <w:rPr>
                <w:color w:val="FF0000"/>
                <w:sz w:val="22"/>
                <w:szCs w:val="22"/>
              </w:rPr>
              <w:t>***</w:t>
            </w:r>
          </w:p>
          <w:p w:rsidR="008070CB" w:rsidRPr="00E57824" w:rsidRDefault="008070CB" w:rsidP="00CF13B0">
            <w:pPr>
              <w:jc w:val="both"/>
              <w:rPr>
                <w:color w:val="FF0000"/>
                <w:sz w:val="22"/>
                <w:szCs w:val="22"/>
              </w:rPr>
            </w:pPr>
            <w:r w:rsidRPr="00E57824">
              <w:rPr>
                <w:color w:val="FF0000"/>
                <w:sz w:val="22"/>
                <w:szCs w:val="22"/>
              </w:rPr>
              <w:lastRenderedPageBreak/>
              <w:t xml:space="preserve">Contractor Employee Whistleblower Rights and Requirement To Inform Employees of Whistleblower Rights </w:t>
            </w:r>
          </w:p>
        </w:tc>
        <w:tc>
          <w:tcPr>
            <w:tcW w:w="1525" w:type="dxa"/>
            <w:tcBorders>
              <w:top w:val="single" w:sz="4" w:space="0" w:color="auto"/>
              <w:left w:val="single" w:sz="4" w:space="0" w:color="auto"/>
              <w:bottom w:val="single" w:sz="4" w:space="0" w:color="auto"/>
              <w:right w:val="single" w:sz="4" w:space="0" w:color="auto"/>
            </w:tcBorders>
            <w:vAlign w:val="center"/>
          </w:tcPr>
          <w:p w:rsidR="008070CB" w:rsidRPr="00E57824" w:rsidRDefault="008070CB" w:rsidP="00CF13B0">
            <w:pPr>
              <w:jc w:val="center"/>
              <w:rPr>
                <w:color w:val="FF0000"/>
                <w:sz w:val="22"/>
                <w:szCs w:val="22"/>
              </w:rPr>
            </w:pPr>
            <w:r w:rsidRPr="00E57824">
              <w:rPr>
                <w:color w:val="FF0000"/>
                <w:sz w:val="22"/>
                <w:szCs w:val="22"/>
              </w:rPr>
              <w:lastRenderedPageBreak/>
              <w:t>(</w:t>
            </w:r>
            <w:r w:rsidR="00637960" w:rsidRPr="00E57824">
              <w:rPr>
                <w:color w:val="FF0000"/>
                <w:sz w:val="22"/>
                <w:szCs w:val="22"/>
              </w:rPr>
              <w:t>Apr</w:t>
            </w:r>
            <w:r w:rsidRPr="00E57824">
              <w:rPr>
                <w:color w:val="FF0000"/>
                <w:sz w:val="22"/>
                <w:szCs w:val="22"/>
              </w:rPr>
              <w:t xml:space="preserve"> 2014)</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0CB" w:rsidRPr="00E57824" w:rsidRDefault="008070CB" w:rsidP="00CF13B0">
            <w:pPr>
              <w:jc w:val="both"/>
              <w:rPr>
                <w:color w:val="FF0000"/>
                <w:sz w:val="22"/>
                <w:szCs w:val="22"/>
              </w:rPr>
            </w:pPr>
            <w:r w:rsidRPr="00E57824">
              <w:rPr>
                <w:color w:val="FF0000"/>
                <w:sz w:val="22"/>
                <w:szCs w:val="22"/>
              </w:rPr>
              <w:t>52.204-4</w:t>
            </w:r>
          </w:p>
        </w:tc>
        <w:tc>
          <w:tcPr>
            <w:tcW w:w="7650" w:type="dxa"/>
            <w:tcBorders>
              <w:top w:val="single" w:sz="4" w:space="0" w:color="auto"/>
              <w:left w:val="single" w:sz="4" w:space="0" w:color="auto"/>
              <w:bottom w:val="single" w:sz="4" w:space="0" w:color="auto"/>
              <w:right w:val="single" w:sz="4" w:space="0" w:color="auto"/>
            </w:tcBorders>
            <w:vAlign w:val="center"/>
            <w:hideMark/>
          </w:tcPr>
          <w:p w:rsidR="008070CB" w:rsidRPr="00E57824" w:rsidRDefault="008070CB" w:rsidP="00CF13B0">
            <w:pPr>
              <w:jc w:val="both"/>
              <w:rPr>
                <w:color w:val="FF0000"/>
                <w:sz w:val="22"/>
                <w:szCs w:val="22"/>
              </w:rPr>
            </w:pPr>
            <w:r w:rsidRPr="00E57824">
              <w:rPr>
                <w:color w:val="FF0000"/>
                <w:sz w:val="22"/>
                <w:szCs w:val="22"/>
              </w:rPr>
              <w:t xml:space="preserve">*** </w:t>
            </w:r>
            <w:r w:rsidRPr="00E57824">
              <w:rPr>
                <w:b/>
                <w:color w:val="FF0000"/>
                <w:sz w:val="22"/>
                <w:szCs w:val="22"/>
              </w:rPr>
              <w:t xml:space="preserve">OVER SAT </w:t>
            </w:r>
            <w:r w:rsidRPr="00E57824">
              <w:rPr>
                <w:color w:val="FF0000"/>
                <w:sz w:val="22"/>
                <w:szCs w:val="22"/>
              </w:rPr>
              <w:t>***</w:t>
            </w:r>
          </w:p>
          <w:p w:rsidR="008070CB" w:rsidRPr="00E57824" w:rsidRDefault="008070CB" w:rsidP="00CF13B0">
            <w:pPr>
              <w:jc w:val="both"/>
              <w:rPr>
                <w:color w:val="FF0000"/>
                <w:sz w:val="22"/>
                <w:szCs w:val="22"/>
              </w:rPr>
            </w:pPr>
            <w:r w:rsidRPr="00E57824">
              <w:rPr>
                <w:color w:val="FF0000"/>
                <w:sz w:val="22"/>
                <w:szCs w:val="22"/>
              </w:rPr>
              <w:t xml:space="preserve">Printed or Copied Double-Sided on Recycled Paper </w:t>
            </w:r>
          </w:p>
        </w:tc>
        <w:tc>
          <w:tcPr>
            <w:tcW w:w="1525" w:type="dxa"/>
            <w:tcBorders>
              <w:top w:val="single" w:sz="4" w:space="0" w:color="auto"/>
              <w:left w:val="single" w:sz="4" w:space="0" w:color="auto"/>
              <w:bottom w:val="single" w:sz="4" w:space="0" w:color="auto"/>
              <w:right w:val="single" w:sz="4" w:space="0" w:color="auto"/>
            </w:tcBorders>
            <w:vAlign w:val="center"/>
            <w:hideMark/>
          </w:tcPr>
          <w:p w:rsidR="008070CB" w:rsidRPr="00E57824" w:rsidRDefault="00637960" w:rsidP="00CF13B0">
            <w:pPr>
              <w:jc w:val="center"/>
              <w:rPr>
                <w:color w:val="FF0000"/>
                <w:sz w:val="22"/>
                <w:szCs w:val="22"/>
              </w:rPr>
            </w:pPr>
            <w:r w:rsidRPr="00E57824">
              <w:rPr>
                <w:color w:val="FF0000"/>
                <w:sz w:val="22"/>
                <w:szCs w:val="22"/>
              </w:rPr>
              <w:t>(May</w:t>
            </w:r>
            <w:r w:rsidR="008070CB" w:rsidRPr="00E57824">
              <w:rPr>
                <w:color w:val="FF0000"/>
                <w:sz w:val="22"/>
                <w:szCs w:val="22"/>
              </w:rPr>
              <w:t xml:space="preserve"> 2011)</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070CB" w:rsidRPr="00E57824" w:rsidRDefault="008070CB" w:rsidP="00CF13B0">
            <w:pPr>
              <w:jc w:val="both"/>
              <w:rPr>
                <w:sz w:val="22"/>
                <w:szCs w:val="22"/>
              </w:rPr>
            </w:pPr>
            <w:r w:rsidRPr="00E57824">
              <w:rPr>
                <w:sz w:val="22"/>
                <w:szCs w:val="22"/>
              </w:rPr>
              <w:t>52.204-13</w:t>
            </w:r>
          </w:p>
        </w:tc>
        <w:tc>
          <w:tcPr>
            <w:tcW w:w="7650" w:type="dxa"/>
            <w:tcBorders>
              <w:top w:val="single" w:sz="4" w:space="0" w:color="auto"/>
              <w:left w:val="single" w:sz="4" w:space="0" w:color="auto"/>
              <w:bottom w:val="single" w:sz="4" w:space="0" w:color="auto"/>
              <w:right w:val="single" w:sz="4" w:space="0" w:color="auto"/>
            </w:tcBorders>
            <w:vAlign w:val="center"/>
          </w:tcPr>
          <w:p w:rsidR="008070CB" w:rsidRPr="00E57824" w:rsidRDefault="008070CB" w:rsidP="00CF13B0">
            <w:pPr>
              <w:jc w:val="both"/>
              <w:rPr>
                <w:rFonts w:eastAsiaTheme="minorEastAsia"/>
                <w:sz w:val="22"/>
                <w:szCs w:val="22"/>
              </w:rPr>
            </w:pPr>
            <w:r w:rsidRPr="00E57824">
              <w:rPr>
                <w:sz w:val="22"/>
                <w:szCs w:val="22"/>
              </w:rPr>
              <w:t>System for Award Management Maintenance</w:t>
            </w:r>
          </w:p>
        </w:tc>
        <w:tc>
          <w:tcPr>
            <w:tcW w:w="1525" w:type="dxa"/>
            <w:tcBorders>
              <w:top w:val="single" w:sz="4" w:space="0" w:color="auto"/>
              <w:left w:val="single" w:sz="4" w:space="0" w:color="auto"/>
              <w:bottom w:val="single" w:sz="4" w:space="0" w:color="auto"/>
              <w:right w:val="single" w:sz="4" w:space="0" w:color="auto"/>
            </w:tcBorders>
            <w:vAlign w:val="center"/>
          </w:tcPr>
          <w:p w:rsidR="008070CB" w:rsidRPr="00E57824" w:rsidRDefault="00637960" w:rsidP="00CF13B0">
            <w:pPr>
              <w:jc w:val="center"/>
              <w:rPr>
                <w:sz w:val="22"/>
                <w:szCs w:val="22"/>
              </w:rPr>
            </w:pPr>
            <w:r w:rsidRPr="00E57824">
              <w:rPr>
                <w:sz w:val="22"/>
                <w:szCs w:val="22"/>
              </w:rPr>
              <w:t>(Oct</w:t>
            </w:r>
            <w:r w:rsidR="008070CB" w:rsidRPr="00E57824">
              <w:rPr>
                <w:sz w:val="22"/>
                <w:szCs w:val="22"/>
              </w:rPr>
              <w:t xml:space="preserve"> 2016)</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070CB" w:rsidRPr="00E57824" w:rsidRDefault="008070CB" w:rsidP="00CF13B0">
            <w:pPr>
              <w:jc w:val="both"/>
              <w:rPr>
                <w:sz w:val="22"/>
                <w:szCs w:val="22"/>
              </w:rPr>
            </w:pPr>
            <w:r w:rsidRPr="00E57824">
              <w:rPr>
                <w:sz w:val="22"/>
                <w:szCs w:val="22"/>
              </w:rPr>
              <w:t>52.204-18</w:t>
            </w:r>
          </w:p>
        </w:tc>
        <w:tc>
          <w:tcPr>
            <w:tcW w:w="7650" w:type="dxa"/>
            <w:tcBorders>
              <w:top w:val="single" w:sz="4" w:space="0" w:color="auto"/>
              <w:left w:val="single" w:sz="4" w:space="0" w:color="auto"/>
              <w:bottom w:val="single" w:sz="4" w:space="0" w:color="auto"/>
              <w:right w:val="single" w:sz="4" w:space="0" w:color="auto"/>
            </w:tcBorders>
            <w:vAlign w:val="center"/>
          </w:tcPr>
          <w:p w:rsidR="008070CB" w:rsidRPr="00E57824" w:rsidRDefault="008070CB" w:rsidP="00CF13B0">
            <w:pPr>
              <w:jc w:val="both"/>
              <w:rPr>
                <w:sz w:val="22"/>
                <w:szCs w:val="22"/>
              </w:rPr>
            </w:pPr>
            <w:r w:rsidRPr="00E57824">
              <w:rPr>
                <w:sz w:val="22"/>
                <w:szCs w:val="22"/>
              </w:rPr>
              <w:t>Commercial and Government Entity Code Maintenance</w:t>
            </w:r>
          </w:p>
        </w:tc>
        <w:tc>
          <w:tcPr>
            <w:tcW w:w="1525" w:type="dxa"/>
            <w:tcBorders>
              <w:top w:val="single" w:sz="4" w:space="0" w:color="auto"/>
              <w:left w:val="single" w:sz="4" w:space="0" w:color="auto"/>
              <w:bottom w:val="single" w:sz="4" w:space="0" w:color="auto"/>
              <w:right w:val="single" w:sz="4" w:space="0" w:color="auto"/>
            </w:tcBorders>
            <w:vAlign w:val="center"/>
          </w:tcPr>
          <w:p w:rsidR="008070CB" w:rsidRPr="00E57824" w:rsidRDefault="00637960" w:rsidP="00CF13B0">
            <w:pPr>
              <w:jc w:val="center"/>
              <w:rPr>
                <w:sz w:val="22"/>
                <w:szCs w:val="22"/>
              </w:rPr>
            </w:pPr>
            <w:r w:rsidRPr="00E57824">
              <w:rPr>
                <w:sz w:val="22"/>
                <w:szCs w:val="22"/>
              </w:rPr>
              <w:t>(Jul</w:t>
            </w:r>
            <w:r w:rsidR="008070CB" w:rsidRPr="00E57824">
              <w:rPr>
                <w:sz w:val="22"/>
                <w:szCs w:val="22"/>
              </w:rPr>
              <w:t xml:space="preserve"> 2015)</w:t>
            </w:r>
          </w:p>
        </w:tc>
      </w:tr>
      <w:tr w:rsidR="008070C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070CB" w:rsidRPr="00E57824" w:rsidRDefault="008070CB" w:rsidP="00CF13B0">
            <w:pPr>
              <w:jc w:val="both"/>
              <w:rPr>
                <w:sz w:val="22"/>
                <w:szCs w:val="22"/>
              </w:rPr>
            </w:pPr>
            <w:r w:rsidRPr="00E57824">
              <w:rPr>
                <w:sz w:val="22"/>
                <w:szCs w:val="22"/>
              </w:rPr>
              <w:t>52.204-19</w:t>
            </w:r>
          </w:p>
        </w:tc>
        <w:tc>
          <w:tcPr>
            <w:tcW w:w="7650" w:type="dxa"/>
            <w:tcBorders>
              <w:top w:val="single" w:sz="4" w:space="0" w:color="auto"/>
              <w:left w:val="single" w:sz="4" w:space="0" w:color="auto"/>
              <w:bottom w:val="single" w:sz="4" w:space="0" w:color="auto"/>
              <w:right w:val="single" w:sz="4" w:space="0" w:color="auto"/>
            </w:tcBorders>
            <w:vAlign w:val="center"/>
          </w:tcPr>
          <w:p w:rsidR="008070CB" w:rsidRPr="00E57824" w:rsidRDefault="008070CB" w:rsidP="00CF13B0">
            <w:pPr>
              <w:jc w:val="both"/>
              <w:rPr>
                <w:sz w:val="22"/>
                <w:szCs w:val="22"/>
              </w:rPr>
            </w:pPr>
            <w:r w:rsidRPr="00E57824">
              <w:rPr>
                <w:sz w:val="22"/>
                <w:szCs w:val="22"/>
              </w:rPr>
              <w:t>Incorporation by Reference of Representations and Certifications</w:t>
            </w:r>
          </w:p>
        </w:tc>
        <w:tc>
          <w:tcPr>
            <w:tcW w:w="1525" w:type="dxa"/>
            <w:tcBorders>
              <w:top w:val="single" w:sz="4" w:space="0" w:color="auto"/>
              <w:left w:val="single" w:sz="4" w:space="0" w:color="auto"/>
              <w:bottom w:val="single" w:sz="4" w:space="0" w:color="auto"/>
              <w:right w:val="single" w:sz="4" w:space="0" w:color="auto"/>
            </w:tcBorders>
            <w:vAlign w:val="center"/>
          </w:tcPr>
          <w:p w:rsidR="008070CB" w:rsidRPr="00E57824" w:rsidRDefault="00637960" w:rsidP="00CF13B0">
            <w:pPr>
              <w:jc w:val="center"/>
              <w:rPr>
                <w:sz w:val="22"/>
                <w:szCs w:val="22"/>
              </w:rPr>
            </w:pPr>
            <w:r w:rsidRPr="00E57824">
              <w:rPr>
                <w:sz w:val="22"/>
                <w:szCs w:val="22"/>
              </w:rPr>
              <w:t>(Dec</w:t>
            </w:r>
            <w:r w:rsidR="008070CB" w:rsidRPr="00E57824">
              <w:rPr>
                <w:sz w:val="22"/>
                <w:szCs w:val="22"/>
              </w:rPr>
              <w:t xml:space="preserve"> 2014)</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8757F" w:rsidRPr="00E57824" w:rsidRDefault="0078757F" w:rsidP="00CF13B0">
            <w:pPr>
              <w:jc w:val="both"/>
              <w:rPr>
                <w:sz w:val="22"/>
                <w:szCs w:val="22"/>
              </w:rPr>
            </w:pPr>
            <w:r w:rsidRPr="00E57824">
              <w:rPr>
                <w:sz w:val="22"/>
                <w:szCs w:val="22"/>
              </w:rPr>
              <w:t>52.212-4</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rPr>
            </w:pPr>
            <w:r w:rsidRPr="00E57824">
              <w:rPr>
                <w:sz w:val="22"/>
                <w:szCs w:val="22"/>
              </w:rPr>
              <w:t>Contract Terms and Conditions—Commercial Items</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center"/>
              <w:rPr>
                <w:sz w:val="22"/>
                <w:szCs w:val="22"/>
              </w:rPr>
            </w:pPr>
            <w:r w:rsidRPr="00E57824">
              <w:rPr>
                <w:sz w:val="22"/>
                <w:szCs w:val="22"/>
              </w:rPr>
              <w:t>(</w:t>
            </w:r>
            <w:r w:rsidR="00637960" w:rsidRPr="00E57824">
              <w:rPr>
                <w:sz w:val="22"/>
                <w:szCs w:val="22"/>
              </w:rPr>
              <w:t>Oct</w:t>
            </w:r>
            <w:r w:rsidRPr="00E57824">
              <w:rPr>
                <w:sz w:val="22"/>
                <w:szCs w:val="22"/>
              </w:rPr>
              <w:t xml:space="preserve"> 2018)</w:t>
            </w:r>
          </w:p>
        </w:tc>
      </w:tr>
      <w:tr w:rsidR="002B5341"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B5341" w:rsidRPr="00E57824" w:rsidRDefault="002B5341" w:rsidP="00CF13B0">
            <w:pPr>
              <w:jc w:val="both"/>
              <w:rPr>
                <w:sz w:val="22"/>
                <w:szCs w:val="22"/>
              </w:rPr>
            </w:pPr>
            <w:r w:rsidRPr="00E57824">
              <w:rPr>
                <w:sz w:val="22"/>
                <w:szCs w:val="22"/>
              </w:rPr>
              <w:t>52.215-2</w:t>
            </w:r>
          </w:p>
        </w:tc>
        <w:tc>
          <w:tcPr>
            <w:tcW w:w="7650" w:type="dxa"/>
            <w:tcBorders>
              <w:top w:val="single" w:sz="4" w:space="0" w:color="auto"/>
              <w:left w:val="single" w:sz="4" w:space="0" w:color="auto"/>
              <w:bottom w:val="single" w:sz="4" w:space="0" w:color="auto"/>
              <w:right w:val="single" w:sz="4" w:space="0" w:color="auto"/>
            </w:tcBorders>
            <w:vAlign w:val="center"/>
          </w:tcPr>
          <w:p w:rsidR="002B5341" w:rsidRPr="00E57824" w:rsidRDefault="002B5341" w:rsidP="00CF13B0">
            <w:pPr>
              <w:jc w:val="both"/>
              <w:rPr>
                <w:sz w:val="22"/>
                <w:szCs w:val="22"/>
              </w:rPr>
            </w:pPr>
            <w:r w:rsidRPr="00E57824">
              <w:rPr>
                <w:sz w:val="22"/>
                <w:szCs w:val="22"/>
              </w:rPr>
              <w:t>Audit and Records—Negotiation</w:t>
            </w:r>
          </w:p>
        </w:tc>
        <w:tc>
          <w:tcPr>
            <w:tcW w:w="1525" w:type="dxa"/>
            <w:tcBorders>
              <w:top w:val="single" w:sz="4" w:space="0" w:color="auto"/>
              <w:left w:val="single" w:sz="4" w:space="0" w:color="auto"/>
              <w:bottom w:val="single" w:sz="4" w:space="0" w:color="auto"/>
              <w:right w:val="single" w:sz="4" w:space="0" w:color="auto"/>
            </w:tcBorders>
            <w:vAlign w:val="center"/>
          </w:tcPr>
          <w:p w:rsidR="002B5341" w:rsidRPr="00E57824" w:rsidRDefault="002B5341" w:rsidP="00CF13B0">
            <w:pPr>
              <w:jc w:val="center"/>
              <w:rPr>
                <w:sz w:val="22"/>
                <w:szCs w:val="22"/>
              </w:rPr>
            </w:pPr>
            <w:r w:rsidRPr="00E57824">
              <w:rPr>
                <w:sz w:val="22"/>
                <w:szCs w:val="22"/>
              </w:rPr>
              <w:t>(Oct 2010)</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8757F" w:rsidRPr="00E57824" w:rsidRDefault="0078757F" w:rsidP="00CF13B0">
            <w:pPr>
              <w:jc w:val="both"/>
              <w:rPr>
                <w:sz w:val="22"/>
                <w:szCs w:val="22"/>
                <w:highlight w:val="yellow"/>
              </w:rPr>
            </w:pPr>
            <w:r w:rsidRPr="00E57824">
              <w:rPr>
                <w:sz w:val="22"/>
                <w:szCs w:val="22"/>
              </w:rPr>
              <w:t>52.215-8</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rPr>
            </w:pPr>
            <w:r w:rsidRPr="00E57824">
              <w:rPr>
                <w:sz w:val="22"/>
                <w:szCs w:val="22"/>
              </w:rPr>
              <w:t>Order of Precedence—Uniform Contract Format</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center"/>
              <w:rPr>
                <w:sz w:val="22"/>
                <w:szCs w:val="22"/>
              </w:rPr>
            </w:pPr>
            <w:r w:rsidRPr="00E57824">
              <w:rPr>
                <w:sz w:val="22"/>
                <w:szCs w:val="22"/>
              </w:rPr>
              <w:t>(</w:t>
            </w:r>
            <w:r w:rsidR="00637960" w:rsidRPr="00E57824">
              <w:rPr>
                <w:sz w:val="22"/>
                <w:szCs w:val="22"/>
              </w:rPr>
              <w:t>Oct</w:t>
            </w:r>
            <w:r w:rsidRPr="00E57824">
              <w:rPr>
                <w:sz w:val="22"/>
                <w:szCs w:val="22"/>
              </w:rPr>
              <w:t xml:space="preserve"> 1997)</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78757F" w:rsidRPr="00E57824" w:rsidRDefault="0078757F" w:rsidP="00CF13B0">
            <w:pPr>
              <w:jc w:val="both"/>
              <w:rPr>
                <w:color w:val="FF0000"/>
                <w:sz w:val="22"/>
                <w:szCs w:val="22"/>
              </w:rPr>
            </w:pPr>
            <w:r w:rsidRPr="00E57824">
              <w:rPr>
                <w:color w:val="FF0000"/>
                <w:sz w:val="22"/>
                <w:szCs w:val="22"/>
              </w:rPr>
              <w:t>52.217-2</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color w:val="FF0000"/>
                <w:sz w:val="22"/>
                <w:szCs w:val="22"/>
              </w:rPr>
            </w:pPr>
            <w:r w:rsidRPr="00E57824">
              <w:rPr>
                <w:color w:val="FF0000"/>
                <w:sz w:val="22"/>
                <w:szCs w:val="22"/>
              </w:rPr>
              <w:t xml:space="preserve">*** </w:t>
            </w:r>
            <w:r w:rsidRPr="00E57824">
              <w:rPr>
                <w:b/>
                <w:color w:val="FF0000"/>
                <w:sz w:val="22"/>
                <w:szCs w:val="22"/>
              </w:rPr>
              <w:t>MULTI-YEAR; ADD 52.222-43 AND CREATE SCHEDULE IN B.2</w:t>
            </w:r>
            <w:r w:rsidRPr="00E57824">
              <w:rPr>
                <w:color w:val="FF0000"/>
                <w:sz w:val="22"/>
                <w:szCs w:val="22"/>
              </w:rPr>
              <w:t>***</w:t>
            </w:r>
          </w:p>
          <w:p w:rsidR="0078757F" w:rsidRPr="00E57824" w:rsidRDefault="0078757F" w:rsidP="00CF13B0">
            <w:pPr>
              <w:jc w:val="both"/>
              <w:rPr>
                <w:color w:val="FF0000"/>
                <w:sz w:val="22"/>
                <w:szCs w:val="22"/>
              </w:rPr>
            </w:pPr>
            <w:r w:rsidRPr="00E57824">
              <w:rPr>
                <w:color w:val="FF0000"/>
                <w:sz w:val="22"/>
                <w:szCs w:val="22"/>
              </w:rPr>
              <w:t xml:space="preserve">Cancellation Under Multi-Year Contracts </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637960" w:rsidP="00CF13B0">
            <w:pPr>
              <w:jc w:val="center"/>
              <w:rPr>
                <w:color w:val="FF0000"/>
                <w:sz w:val="22"/>
                <w:szCs w:val="22"/>
              </w:rPr>
            </w:pPr>
            <w:r w:rsidRPr="00E57824">
              <w:rPr>
                <w:color w:val="FF0000"/>
                <w:sz w:val="22"/>
                <w:szCs w:val="22"/>
              </w:rPr>
              <w:t>(Oct</w:t>
            </w:r>
            <w:r w:rsidR="0078757F" w:rsidRPr="00E57824">
              <w:rPr>
                <w:color w:val="FF0000"/>
                <w:sz w:val="22"/>
                <w:szCs w:val="22"/>
              </w:rPr>
              <w:t xml:space="preserve"> 1997)</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sz w:val="22"/>
                <w:szCs w:val="22"/>
              </w:rPr>
            </w:pPr>
            <w:r w:rsidRPr="00E57824">
              <w:rPr>
                <w:sz w:val="22"/>
                <w:szCs w:val="22"/>
              </w:rPr>
              <w:t>52.223-2</w:t>
            </w:r>
          </w:p>
        </w:tc>
        <w:tc>
          <w:tcPr>
            <w:tcW w:w="7650"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rFonts w:eastAsiaTheme="minorEastAsia"/>
                <w:sz w:val="22"/>
                <w:szCs w:val="22"/>
              </w:rPr>
            </w:pPr>
            <w:r w:rsidRPr="00E57824">
              <w:rPr>
                <w:rFonts w:eastAsiaTheme="minorEastAsia"/>
                <w:sz w:val="22"/>
                <w:szCs w:val="22"/>
              </w:rPr>
              <w:t>Affirmative Procurement of Biobased Products Under Service and Construction Contracts</w:t>
            </w:r>
          </w:p>
        </w:tc>
        <w:tc>
          <w:tcPr>
            <w:tcW w:w="152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637960" w:rsidP="00CF13B0">
            <w:pPr>
              <w:jc w:val="center"/>
              <w:rPr>
                <w:sz w:val="22"/>
                <w:szCs w:val="22"/>
              </w:rPr>
            </w:pPr>
            <w:r w:rsidRPr="00E57824">
              <w:rPr>
                <w:sz w:val="22"/>
                <w:szCs w:val="22"/>
              </w:rPr>
              <w:t>(Sep</w:t>
            </w:r>
            <w:r w:rsidR="0078757F" w:rsidRPr="00E57824">
              <w:rPr>
                <w:sz w:val="22"/>
                <w:szCs w:val="22"/>
              </w:rPr>
              <w:t xml:space="preserve"> 2013)</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sz w:val="22"/>
                <w:szCs w:val="22"/>
              </w:rPr>
            </w:pPr>
            <w:r w:rsidRPr="00E57824">
              <w:rPr>
                <w:sz w:val="22"/>
                <w:szCs w:val="22"/>
              </w:rPr>
              <w:t>52.223-5</w:t>
            </w:r>
          </w:p>
        </w:tc>
        <w:tc>
          <w:tcPr>
            <w:tcW w:w="7650"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sz w:val="22"/>
                <w:szCs w:val="22"/>
              </w:rPr>
            </w:pPr>
            <w:r w:rsidRPr="00E57824">
              <w:rPr>
                <w:rFonts w:eastAsiaTheme="minorEastAsia"/>
                <w:sz w:val="22"/>
                <w:szCs w:val="22"/>
              </w:rPr>
              <w:t xml:space="preserve">Pollution Prevention and Right-to-Know Information </w:t>
            </w:r>
          </w:p>
        </w:tc>
        <w:tc>
          <w:tcPr>
            <w:tcW w:w="152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center"/>
              <w:rPr>
                <w:sz w:val="22"/>
                <w:szCs w:val="22"/>
              </w:rPr>
            </w:pPr>
            <w:r w:rsidRPr="00E57824">
              <w:rPr>
                <w:sz w:val="22"/>
                <w:szCs w:val="22"/>
              </w:rPr>
              <w:t>(</w:t>
            </w:r>
            <w:r w:rsidR="00637960" w:rsidRPr="00E57824">
              <w:rPr>
                <w:sz w:val="22"/>
                <w:szCs w:val="22"/>
              </w:rPr>
              <w:t>May</w:t>
            </w:r>
            <w:r w:rsidRPr="00E57824">
              <w:rPr>
                <w:sz w:val="22"/>
                <w:szCs w:val="22"/>
              </w:rPr>
              <w:t xml:space="preserve"> 2011)</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sz w:val="22"/>
                <w:szCs w:val="22"/>
              </w:rPr>
            </w:pPr>
            <w:r w:rsidRPr="00E57824">
              <w:rPr>
                <w:sz w:val="22"/>
                <w:szCs w:val="22"/>
              </w:rPr>
              <w:t xml:space="preserve">52.223-6 </w:t>
            </w:r>
          </w:p>
        </w:tc>
        <w:tc>
          <w:tcPr>
            <w:tcW w:w="7650"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rFonts w:eastAsiaTheme="minorEastAsia"/>
                <w:sz w:val="22"/>
                <w:szCs w:val="22"/>
              </w:rPr>
            </w:pPr>
            <w:r w:rsidRPr="00E57824">
              <w:rPr>
                <w:rFonts w:eastAsiaTheme="minorEastAsia"/>
                <w:sz w:val="22"/>
                <w:szCs w:val="22"/>
              </w:rPr>
              <w:t>Drug-Free Workplace</w:t>
            </w:r>
          </w:p>
        </w:tc>
        <w:tc>
          <w:tcPr>
            <w:tcW w:w="152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center"/>
              <w:rPr>
                <w:sz w:val="22"/>
                <w:szCs w:val="22"/>
              </w:rPr>
            </w:pPr>
            <w:r w:rsidRPr="00E57824">
              <w:rPr>
                <w:sz w:val="22"/>
                <w:szCs w:val="22"/>
              </w:rPr>
              <w:t>(</w:t>
            </w:r>
            <w:r w:rsidR="00637960" w:rsidRPr="00E57824">
              <w:rPr>
                <w:sz w:val="22"/>
                <w:szCs w:val="22"/>
              </w:rPr>
              <w:t>May</w:t>
            </w:r>
            <w:r w:rsidRPr="00E57824">
              <w:rPr>
                <w:sz w:val="22"/>
                <w:szCs w:val="22"/>
              </w:rPr>
              <w:t xml:space="preserve"> 2001)</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highlight w:val="cyan"/>
              </w:rPr>
            </w:pPr>
            <w:r w:rsidRPr="00E57824">
              <w:rPr>
                <w:sz w:val="22"/>
                <w:szCs w:val="22"/>
              </w:rPr>
              <w:t>52.223-17</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rFonts w:eastAsiaTheme="minorEastAsia"/>
                <w:sz w:val="22"/>
                <w:szCs w:val="22"/>
              </w:rPr>
            </w:pPr>
            <w:r w:rsidRPr="00E57824">
              <w:rPr>
                <w:rFonts w:eastAsiaTheme="minorEastAsia"/>
                <w:sz w:val="22"/>
                <w:szCs w:val="22"/>
              </w:rPr>
              <w:t>Affirmative Procurement of EPA-designated Items in Service and Construction Contracts</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center"/>
              <w:rPr>
                <w:sz w:val="22"/>
                <w:szCs w:val="22"/>
              </w:rPr>
            </w:pPr>
            <w:r w:rsidRPr="00E57824">
              <w:rPr>
                <w:sz w:val="22"/>
                <w:szCs w:val="22"/>
              </w:rPr>
              <w:t>(</w:t>
            </w:r>
            <w:r w:rsidR="00637960" w:rsidRPr="00E57824">
              <w:rPr>
                <w:sz w:val="22"/>
                <w:szCs w:val="22"/>
              </w:rPr>
              <w:t>May</w:t>
            </w:r>
            <w:r w:rsidRPr="00E57824">
              <w:rPr>
                <w:sz w:val="22"/>
                <w:szCs w:val="22"/>
              </w:rPr>
              <w:t xml:space="preserve"> 2008)</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rPr>
            </w:pPr>
            <w:r w:rsidRPr="00E57824">
              <w:rPr>
                <w:sz w:val="22"/>
                <w:szCs w:val="22"/>
              </w:rPr>
              <w:t>52.228-5</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rFonts w:eastAsiaTheme="minorEastAsia"/>
                <w:sz w:val="22"/>
                <w:szCs w:val="22"/>
              </w:rPr>
            </w:pPr>
            <w:r w:rsidRPr="00E57824">
              <w:rPr>
                <w:rFonts w:eastAsiaTheme="minorEastAsia"/>
                <w:sz w:val="22"/>
                <w:szCs w:val="22"/>
              </w:rPr>
              <w:t xml:space="preserve">Insurance—Work on a Government Installation </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637960" w:rsidP="00CF13B0">
            <w:pPr>
              <w:jc w:val="center"/>
              <w:rPr>
                <w:sz w:val="22"/>
                <w:szCs w:val="22"/>
              </w:rPr>
            </w:pPr>
            <w:r w:rsidRPr="00E57824">
              <w:rPr>
                <w:sz w:val="22"/>
                <w:szCs w:val="22"/>
              </w:rPr>
              <w:t>(Jan</w:t>
            </w:r>
            <w:r w:rsidR="0078757F" w:rsidRPr="00E57824">
              <w:rPr>
                <w:sz w:val="22"/>
                <w:szCs w:val="22"/>
              </w:rPr>
              <w:t xml:space="preserve"> 1997)</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color w:val="FF0000"/>
                <w:sz w:val="22"/>
                <w:szCs w:val="22"/>
              </w:rPr>
            </w:pPr>
            <w:r w:rsidRPr="00E57824">
              <w:rPr>
                <w:color w:val="FF0000"/>
                <w:sz w:val="22"/>
                <w:szCs w:val="22"/>
              </w:rPr>
              <w:t xml:space="preserve">52.229-3 </w:t>
            </w:r>
          </w:p>
          <w:p w:rsidR="001067D2" w:rsidRPr="00E57824" w:rsidRDefault="001067D2" w:rsidP="00CF13B0">
            <w:pPr>
              <w:jc w:val="both"/>
              <w:rPr>
                <w:color w:val="FF0000"/>
                <w:sz w:val="22"/>
                <w:szCs w:val="22"/>
              </w:rPr>
            </w:pPr>
            <w:r w:rsidRPr="00E57824">
              <w:rPr>
                <w:color w:val="FF0000"/>
                <w:sz w:val="22"/>
                <w:szCs w:val="22"/>
              </w:rPr>
              <w:t>*** OR ***</w:t>
            </w:r>
          </w:p>
        </w:tc>
        <w:tc>
          <w:tcPr>
            <w:tcW w:w="7650"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 xml:space="preserve">OVER SAT &amp; COMPETITIVE </w:t>
            </w:r>
            <w:r w:rsidRPr="00E57824">
              <w:rPr>
                <w:rFonts w:eastAsiaTheme="minorEastAsia"/>
                <w:color w:val="FF0000"/>
                <w:sz w:val="22"/>
                <w:szCs w:val="22"/>
              </w:rPr>
              <w:t>***</w:t>
            </w:r>
          </w:p>
          <w:p w:rsidR="0078757F" w:rsidRPr="00E57824" w:rsidRDefault="0078757F" w:rsidP="00CF13B0">
            <w:pPr>
              <w:jc w:val="both"/>
              <w:rPr>
                <w:rFonts w:eastAsiaTheme="minorEastAsia"/>
                <w:color w:val="FF0000"/>
                <w:sz w:val="22"/>
                <w:szCs w:val="22"/>
              </w:rPr>
            </w:pPr>
            <w:r w:rsidRPr="00E57824">
              <w:rPr>
                <w:rFonts w:eastAsiaTheme="minorEastAsia"/>
                <w:color w:val="FF0000"/>
                <w:sz w:val="22"/>
                <w:szCs w:val="22"/>
              </w:rPr>
              <w:t xml:space="preserve">Federal, State, and Local Taxes </w:t>
            </w:r>
          </w:p>
        </w:tc>
        <w:tc>
          <w:tcPr>
            <w:tcW w:w="152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637960" w:rsidP="00CF13B0">
            <w:pPr>
              <w:jc w:val="center"/>
              <w:rPr>
                <w:color w:val="FF0000"/>
                <w:sz w:val="22"/>
                <w:szCs w:val="22"/>
              </w:rPr>
            </w:pPr>
            <w:r w:rsidRPr="00E57824">
              <w:rPr>
                <w:color w:val="FF0000"/>
                <w:sz w:val="22"/>
                <w:szCs w:val="22"/>
              </w:rPr>
              <w:t>(Feb</w:t>
            </w:r>
            <w:r w:rsidR="0078757F" w:rsidRPr="00E57824">
              <w:rPr>
                <w:color w:val="FF0000"/>
                <w:sz w:val="22"/>
                <w:szCs w:val="22"/>
              </w:rPr>
              <w:t xml:space="preserve"> 2013)</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1067D2" w:rsidRPr="00E57824" w:rsidRDefault="001067D2" w:rsidP="00CF13B0">
            <w:pPr>
              <w:jc w:val="both"/>
              <w:rPr>
                <w:color w:val="FF0000"/>
                <w:sz w:val="22"/>
                <w:szCs w:val="22"/>
              </w:rPr>
            </w:pPr>
            <w:r w:rsidRPr="00E57824">
              <w:rPr>
                <w:color w:val="FF0000"/>
                <w:sz w:val="22"/>
                <w:szCs w:val="22"/>
              </w:rPr>
              <w:t>*** OR ***</w:t>
            </w:r>
          </w:p>
          <w:p w:rsidR="0078757F" w:rsidRPr="00E57824" w:rsidRDefault="001067D2" w:rsidP="00CF13B0">
            <w:pPr>
              <w:jc w:val="both"/>
              <w:rPr>
                <w:color w:val="FF0000"/>
                <w:sz w:val="22"/>
                <w:szCs w:val="22"/>
              </w:rPr>
            </w:pPr>
            <w:r w:rsidRPr="00E57824">
              <w:rPr>
                <w:color w:val="FF0000"/>
                <w:sz w:val="22"/>
                <w:szCs w:val="22"/>
              </w:rPr>
              <w:t>52.229-4</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rFonts w:eastAsiaTheme="minorEastAsia"/>
                <w:color w:val="FF0000"/>
                <w:sz w:val="22"/>
                <w:szCs w:val="22"/>
              </w:rPr>
            </w:pPr>
            <w:r w:rsidRPr="00E57824">
              <w:rPr>
                <w:rFonts w:eastAsiaTheme="minorEastAsia"/>
                <w:color w:val="FF0000"/>
                <w:sz w:val="22"/>
                <w:szCs w:val="22"/>
              </w:rPr>
              <w:t>***</w:t>
            </w:r>
            <w:r w:rsidRPr="00E57824">
              <w:rPr>
                <w:rFonts w:eastAsiaTheme="minorEastAsia"/>
                <w:b/>
                <w:color w:val="FF0000"/>
                <w:sz w:val="22"/>
                <w:szCs w:val="22"/>
              </w:rPr>
              <w:t xml:space="preserve"> OVER SAT &amp; NONCOMPETITIVE </w:t>
            </w:r>
            <w:r w:rsidRPr="00E57824">
              <w:rPr>
                <w:rFonts w:eastAsiaTheme="minorEastAsia"/>
                <w:color w:val="FF0000"/>
                <w:sz w:val="22"/>
                <w:szCs w:val="22"/>
              </w:rPr>
              <w:t>***</w:t>
            </w:r>
          </w:p>
          <w:p w:rsidR="0078757F" w:rsidRPr="00E57824" w:rsidRDefault="0078757F" w:rsidP="00CF13B0">
            <w:pPr>
              <w:jc w:val="both"/>
              <w:rPr>
                <w:color w:val="FF0000"/>
                <w:sz w:val="22"/>
                <w:szCs w:val="22"/>
              </w:rPr>
            </w:pPr>
            <w:r w:rsidRPr="00E57824">
              <w:rPr>
                <w:color w:val="FF0000"/>
                <w:sz w:val="22"/>
                <w:szCs w:val="22"/>
              </w:rPr>
              <w:t xml:space="preserve">Federal, State, and Local Taxes (State and Local Adjustments) </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637960" w:rsidP="00CF13B0">
            <w:pPr>
              <w:jc w:val="center"/>
              <w:rPr>
                <w:color w:val="FF0000"/>
                <w:sz w:val="22"/>
                <w:szCs w:val="22"/>
              </w:rPr>
            </w:pPr>
            <w:r w:rsidRPr="00E57824">
              <w:rPr>
                <w:color w:val="FF0000"/>
                <w:sz w:val="22"/>
                <w:szCs w:val="22"/>
              </w:rPr>
              <w:t>(Feb</w:t>
            </w:r>
            <w:r w:rsidR="0078757F" w:rsidRPr="00E57824">
              <w:rPr>
                <w:color w:val="FF0000"/>
                <w:sz w:val="22"/>
                <w:szCs w:val="22"/>
              </w:rPr>
              <w:t xml:space="preserve"> 2013)</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rPr>
            </w:pPr>
            <w:r w:rsidRPr="00E57824">
              <w:rPr>
                <w:sz w:val="22"/>
                <w:szCs w:val="22"/>
              </w:rPr>
              <w:t>52.232-8</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rFonts w:eastAsiaTheme="minorEastAsia"/>
                <w:sz w:val="22"/>
                <w:szCs w:val="22"/>
              </w:rPr>
            </w:pPr>
            <w:r w:rsidRPr="00E57824">
              <w:rPr>
                <w:rFonts w:eastAsiaTheme="minorEastAsia"/>
                <w:sz w:val="22"/>
                <w:szCs w:val="22"/>
              </w:rPr>
              <w:t>Discounts for Prompt Payment</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center"/>
              <w:rPr>
                <w:sz w:val="22"/>
                <w:szCs w:val="22"/>
              </w:rPr>
            </w:pPr>
            <w:r w:rsidRPr="00E57824">
              <w:rPr>
                <w:sz w:val="22"/>
                <w:szCs w:val="22"/>
              </w:rPr>
              <w:t>(</w:t>
            </w:r>
            <w:r w:rsidR="00637960" w:rsidRPr="00E57824">
              <w:rPr>
                <w:rFonts w:eastAsiaTheme="minorEastAsia"/>
                <w:sz w:val="22"/>
                <w:szCs w:val="22"/>
              </w:rPr>
              <w:t>Feb</w:t>
            </w:r>
            <w:r w:rsidRPr="00E57824">
              <w:rPr>
                <w:sz w:val="22"/>
                <w:szCs w:val="22"/>
              </w:rPr>
              <w:t xml:space="preserve"> 2002)</w:t>
            </w:r>
          </w:p>
        </w:tc>
      </w:tr>
      <w:tr w:rsidR="00637960"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637960" w:rsidRPr="00E57824" w:rsidRDefault="00637960" w:rsidP="00CF13B0">
            <w:pPr>
              <w:jc w:val="both"/>
              <w:rPr>
                <w:sz w:val="22"/>
                <w:szCs w:val="22"/>
              </w:rPr>
            </w:pPr>
            <w:r w:rsidRPr="00E57824">
              <w:rPr>
                <w:sz w:val="22"/>
                <w:szCs w:val="22"/>
              </w:rPr>
              <w:t>52.232-11</w:t>
            </w:r>
          </w:p>
        </w:tc>
        <w:tc>
          <w:tcPr>
            <w:tcW w:w="7650" w:type="dxa"/>
            <w:tcBorders>
              <w:top w:val="single" w:sz="4" w:space="0" w:color="auto"/>
              <w:left w:val="single" w:sz="4" w:space="0" w:color="auto"/>
              <w:bottom w:val="single" w:sz="4" w:space="0" w:color="auto"/>
              <w:right w:val="single" w:sz="4" w:space="0" w:color="auto"/>
            </w:tcBorders>
            <w:vAlign w:val="center"/>
          </w:tcPr>
          <w:p w:rsidR="00637960" w:rsidRPr="00E57824" w:rsidRDefault="00637960" w:rsidP="00CF13B0">
            <w:pPr>
              <w:jc w:val="both"/>
              <w:rPr>
                <w:rFonts w:eastAsiaTheme="minorEastAsia"/>
                <w:sz w:val="22"/>
                <w:szCs w:val="22"/>
              </w:rPr>
            </w:pPr>
            <w:r w:rsidRPr="00E57824">
              <w:rPr>
                <w:rFonts w:eastAsiaTheme="minorEastAsia"/>
                <w:sz w:val="22"/>
                <w:szCs w:val="22"/>
              </w:rPr>
              <w:t>Extras</w:t>
            </w:r>
          </w:p>
        </w:tc>
        <w:tc>
          <w:tcPr>
            <w:tcW w:w="1525" w:type="dxa"/>
            <w:tcBorders>
              <w:top w:val="single" w:sz="4" w:space="0" w:color="auto"/>
              <w:left w:val="single" w:sz="4" w:space="0" w:color="auto"/>
              <w:bottom w:val="single" w:sz="4" w:space="0" w:color="auto"/>
              <w:right w:val="single" w:sz="4" w:space="0" w:color="auto"/>
            </w:tcBorders>
            <w:vAlign w:val="center"/>
          </w:tcPr>
          <w:p w:rsidR="00637960" w:rsidRPr="00E57824" w:rsidRDefault="00637960" w:rsidP="00CF13B0">
            <w:pPr>
              <w:jc w:val="center"/>
              <w:rPr>
                <w:sz w:val="22"/>
                <w:szCs w:val="22"/>
              </w:rPr>
            </w:pPr>
            <w:r w:rsidRPr="00E57824">
              <w:rPr>
                <w:sz w:val="22"/>
                <w:szCs w:val="22"/>
              </w:rPr>
              <w:t>(Apr 1984)</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color w:val="FF0000"/>
                <w:sz w:val="22"/>
                <w:szCs w:val="22"/>
              </w:rPr>
            </w:pPr>
            <w:r w:rsidRPr="00E57824">
              <w:rPr>
                <w:color w:val="FF0000"/>
                <w:sz w:val="22"/>
                <w:szCs w:val="22"/>
              </w:rPr>
              <w:t>52.232-17</w:t>
            </w:r>
          </w:p>
        </w:tc>
        <w:tc>
          <w:tcPr>
            <w:tcW w:w="7650"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78757F" w:rsidP="00CF13B0">
            <w:pPr>
              <w:jc w:val="both"/>
              <w:rPr>
                <w:color w:val="FF0000"/>
                <w:sz w:val="22"/>
                <w:szCs w:val="22"/>
              </w:rPr>
            </w:pPr>
            <w:r w:rsidRPr="00E57824">
              <w:rPr>
                <w:color w:val="FF0000"/>
                <w:sz w:val="22"/>
                <w:szCs w:val="22"/>
              </w:rPr>
              <w:t xml:space="preserve">*** </w:t>
            </w:r>
            <w:r w:rsidRPr="00E57824">
              <w:rPr>
                <w:b/>
                <w:color w:val="FF0000"/>
                <w:sz w:val="22"/>
                <w:szCs w:val="22"/>
              </w:rPr>
              <w:t xml:space="preserve">OVER SAT </w:t>
            </w:r>
            <w:r w:rsidRPr="00E57824">
              <w:rPr>
                <w:color w:val="FF0000"/>
                <w:sz w:val="22"/>
                <w:szCs w:val="22"/>
              </w:rPr>
              <w:t>***</w:t>
            </w:r>
          </w:p>
          <w:p w:rsidR="0078757F" w:rsidRPr="00E57824" w:rsidRDefault="0078757F" w:rsidP="00CF13B0">
            <w:pPr>
              <w:jc w:val="both"/>
              <w:rPr>
                <w:rFonts w:eastAsiaTheme="minorEastAsia"/>
                <w:color w:val="FF0000"/>
                <w:sz w:val="22"/>
                <w:szCs w:val="22"/>
              </w:rPr>
            </w:pPr>
            <w:r w:rsidRPr="00E57824">
              <w:rPr>
                <w:rFonts w:eastAsiaTheme="minorEastAsia"/>
                <w:color w:val="FF0000"/>
                <w:sz w:val="22"/>
                <w:szCs w:val="22"/>
              </w:rPr>
              <w:t xml:space="preserve">Interest </w:t>
            </w:r>
          </w:p>
        </w:tc>
        <w:tc>
          <w:tcPr>
            <w:tcW w:w="1525" w:type="dxa"/>
            <w:tcBorders>
              <w:top w:val="single" w:sz="4" w:space="0" w:color="auto"/>
              <w:left w:val="single" w:sz="4" w:space="0" w:color="auto"/>
              <w:bottom w:val="single" w:sz="4" w:space="0" w:color="auto"/>
              <w:right w:val="single" w:sz="4" w:space="0" w:color="auto"/>
            </w:tcBorders>
            <w:vAlign w:val="center"/>
            <w:hideMark/>
          </w:tcPr>
          <w:p w:rsidR="0078757F" w:rsidRPr="00E57824" w:rsidRDefault="00F14618" w:rsidP="00CF13B0">
            <w:pPr>
              <w:jc w:val="center"/>
              <w:rPr>
                <w:color w:val="FF0000"/>
                <w:sz w:val="22"/>
                <w:szCs w:val="22"/>
              </w:rPr>
            </w:pPr>
            <w:r w:rsidRPr="00E57824">
              <w:rPr>
                <w:color w:val="FF0000"/>
                <w:sz w:val="22"/>
                <w:szCs w:val="22"/>
              </w:rPr>
              <w:t>(May</w:t>
            </w:r>
            <w:r w:rsidR="0078757F" w:rsidRPr="00E57824">
              <w:rPr>
                <w:color w:val="FF0000"/>
                <w:sz w:val="22"/>
                <w:szCs w:val="22"/>
              </w:rPr>
              <w:t xml:space="preserve"> 2014)</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color w:val="FF0000"/>
                <w:sz w:val="22"/>
                <w:szCs w:val="22"/>
              </w:rPr>
            </w:pPr>
            <w:r w:rsidRPr="00E57824">
              <w:rPr>
                <w:color w:val="FF0000"/>
                <w:sz w:val="22"/>
                <w:szCs w:val="22"/>
              </w:rPr>
              <w:t>52.232-18</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color w:val="FF0000"/>
                <w:sz w:val="22"/>
                <w:szCs w:val="22"/>
              </w:rPr>
            </w:pPr>
            <w:r w:rsidRPr="00E57824">
              <w:rPr>
                <w:color w:val="FF0000"/>
                <w:sz w:val="22"/>
                <w:szCs w:val="22"/>
              </w:rPr>
              <w:t xml:space="preserve">*** </w:t>
            </w:r>
            <w:r w:rsidRPr="00E57824">
              <w:rPr>
                <w:b/>
                <w:color w:val="FF0000"/>
                <w:sz w:val="22"/>
                <w:szCs w:val="22"/>
              </w:rPr>
              <w:t xml:space="preserve">AWARDED BEFORE NEXT FY FUNDS ARE AVAIL </w:t>
            </w:r>
            <w:r w:rsidRPr="00E57824">
              <w:rPr>
                <w:color w:val="FF0000"/>
                <w:sz w:val="22"/>
                <w:szCs w:val="22"/>
              </w:rPr>
              <w:t>***</w:t>
            </w:r>
          </w:p>
          <w:p w:rsidR="0078757F" w:rsidRPr="00E57824" w:rsidRDefault="0078757F" w:rsidP="00CF13B0">
            <w:pPr>
              <w:jc w:val="both"/>
              <w:rPr>
                <w:color w:val="FF0000"/>
                <w:sz w:val="22"/>
                <w:szCs w:val="22"/>
              </w:rPr>
            </w:pPr>
            <w:r w:rsidRPr="00E57824">
              <w:rPr>
                <w:color w:val="FF0000"/>
                <w:sz w:val="22"/>
                <w:szCs w:val="22"/>
              </w:rPr>
              <w:t xml:space="preserve">Availability of Funds </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F14618" w:rsidP="00CF13B0">
            <w:pPr>
              <w:jc w:val="center"/>
              <w:rPr>
                <w:color w:val="FF0000"/>
                <w:sz w:val="22"/>
                <w:szCs w:val="22"/>
              </w:rPr>
            </w:pPr>
            <w:r w:rsidRPr="00E57824">
              <w:rPr>
                <w:color w:val="FF0000"/>
                <w:sz w:val="22"/>
                <w:szCs w:val="22"/>
              </w:rPr>
              <w:t>(Apr</w:t>
            </w:r>
            <w:r w:rsidR="0078757F" w:rsidRPr="00E57824">
              <w:rPr>
                <w:color w:val="FF0000"/>
                <w:sz w:val="22"/>
                <w:szCs w:val="22"/>
              </w:rPr>
              <w:t xml:space="preserve"> 1984)</w:t>
            </w:r>
          </w:p>
        </w:tc>
      </w:tr>
      <w:tr w:rsidR="00CB5E4B"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CB5E4B" w:rsidRPr="00E57824" w:rsidRDefault="00CB5E4B" w:rsidP="00CF13B0">
            <w:pPr>
              <w:jc w:val="both"/>
              <w:rPr>
                <w:sz w:val="22"/>
                <w:szCs w:val="22"/>
              </w:rPr>
            </w:pPr>
            <w:r w:rsidRPr="00E57824">
              <w:rPr>
                <w:sz w:val="22"/>
                <w:szCs w:val="22"/>
              </w:rPr>
              <w:t>52.232-39</w:t>
            </w:r>
          </w:p>
        </w:tc>
        <w:tc>
          <w:tcPr>
            <w:tcW w:w="7650" w:type="dxa"/>
            <w:tcBorders>
              <w:top w:val="single" w:sz="4" w:space="0" w:color="auto"/>
              <w:left w:val="single" w:sz="4" w:space="0" w:color="auto"/>
              <w:bottom w:val="single" w:sz="4" w:space="0" w:color="auto"/>
              <w:right w:val="single" w:sz="4" w:space="0" w:color="auto"/>
            </w:tcBorders>
            <w:vAlign w:val="center"/>
          </w:tcPr>
          <w:p w:rsidR="00CB5E4B" w:rsidRPr="00E57824" w:rsidRDefault="00CB5E4B" w:rsidP="00CF13B0">
            <w:pPr>
              <w:jc w:val="both"/>
              <w:rPr>
                <w:sz w:val="22"/>
                <w:szCs w:val="22"/>
              </w:rPr>
            </w:pPr>
            <w:r w:rsidRPr="00E57824">
              <w:rPr>
                <w:sz w:val="22"/>
                <w:szCs w:val="22"/>
              </w:rPr>
              <w:t>Unenforceability of Unauthorized Obligations</w:t>
            </w:r>
          </w:p>
        </w:tc>
        <w:tc>
          <w:tcPr>
            <w:tcW w:w="1525" w:type="dxa"/>
            <w:tcBorders>
              <w:top w:val="single" w:sz="4" w:space="0" w:color="auto"/>
              <w:left w:val="single" w:sz="4" w:space="0" w:color="auto"/>
              <w:bottom w:val="single" w:sz="4" w:space="0" w:color="auto"/>
              <w:right w:val="single" w:sz="4" w:space="0" w:color="auto"/>
            </w:tcBorders>
            <w:vAlign w:val="center"/>
          </w:tcPr>
          <w:p w:rsidR="00CB5E4B" w:rsidRPr="00E57824" w:rsidRDefault="00CB5E4B" w:rsidP="00CF13B0">
            <w:pPr>
              <w:jc w:val="center"/>
              <w:rPr>
                <w:sz w:val="22"/>
                <w:szCs w:val="22"/>
              </w:rPr>
            </w:pPr>
            <w:r w:rsidRPr="00E57824">
              <w:rPr>
                <w:sz w:val="22"/>
                <w:szCs w:val="22"/>
              </w:rPr>
              <w:t>(Jan 2013)</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rPr>
            </w:pPr>
            <w:r w:rsidRPr="00E57824">
              <w:rPr>
                <w:sz w:val="22"/>
                <w:szCs w:val="22"/>
              </w:rPr>
              <w:t>52.232-40</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rFonts w:eastAsiaTheme="minorEastAsia"/>
                <w:sz w:val="22"/>
                <w:szCs w:val="22"/>
              </w:rPr>
            </w:pPr>
            <w:r w:rsidRPr="00E57824">
              <w:rPr>
                <w:sz w:val="22"/>
                <w:szCs w:val="22"/>
              </w:rPr>
              <w:t>Providing Accelerated Payments to Small Business Subcontractors</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F14618" w:rsidP="00CF13B0">
            <w:pPr>
              <w:jc w:val="center"/>
              <w:rPr>
                <w:sz w:val="22"/>
                <w:szCs w:val="22"/>
              </w:rPr>
            </w:pPr>
            <w:r w:rsidRPr="00E57824">
              <w:rPr>
                <w:sz w:val="22"/>
                <w:szCs w:val="22"/>
              </w:rPr>
              <w:t>(Dec</w:t>
            </w:r>
            <w:r w:rsidR="0078757F" w:rsidRPr="00E57824">
              <w:rPr>
                <w:sz w:val="22"/>
                <w:szCs w:val="22"/>
              </w:rPr>
              <w:t xml:space="preserve"> 2013)</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rPr>
            </w:pPr>
            <w:r w:rsidRPr="00E57824">
              <w:rPr>
                <w:sz w:val="22"/>
                <w:szCs w:val="22"/>
              </w:rPr>
              <w:t>52.233-4</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sz w:val="22"/>
                <w:szCs w:val="22"/>
              </w:rPr>
            </w:pPr>
            <w:r w:rsidRPr="00E57824">
              <w:rPr>
                <w:sz w:val="22"/>
                <w:szCs w:val="22"/>
              </w:rPr>
              <w:t>Applicable Law for Breach of Contract Claim</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F14618" w:rsidP="00CF13B0">
            <w:pPr>
              <w:jc w:val="center"/>
              <w:rPr>
                <w:sz w:val="22"/>
                <w:szCs w:val="22"/>
              </w:rPr>
            </w:pPr>
            <w:r w:rsidRPr="00E57824">
              <w:rPr>
                <w:sz w:val="22"/>
                <w:szCs w:val="22"/>
              </w:rPr>
              <w:t>(Oct</w:t>
            </w:r>
            <w:r w:rsidR="0078757F" w:rsidRPr="00E57824">
              <w:rPr>
                <w:sz w:val="22"/>
                <w:szCs w:val="22"/>
              </w:rPr>
              <w:t xml:space="preserve"> 2004)</w:t>
            </w:r>
          </w:p>
        </w:tc>
      </w:tr>
      <w:tr w:rsidR="00F14618"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both"/>
              <w:rPr>
                <w:sz w:val="22"/>
                <w:szCs w:val="22"/>
              </w:rPr>
            </w:pPr>
            <w:r w:rsidRPr="00E57824">
              <w:rPr>
                <w:sz w:val="22"/>
                <w:szCs w:val="22"/>
              </w:rPr>
              <w:t>52.236-2</w:t>
            </w:r>
          </w:p>
        </w:tc>
        <w:tc>
          <w:tcPr>
            <w:tcW w:w="7650"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both"/>
              <w:rPr>
                <w:sz w:val="22"/>
                <w:szCs w:val="22"/>
              </w:rPr>
            </w:pPr>
            <w:r w:rsidRPr="00E57824">
              <w:rPr>
                <w:sz w:val="22"/>
                <w:szCs w:val="22"/>
              </w:rPr>
              <w:t>Differing Site Conditions</w:t>
            </w:r>
          </w:p>
        </w:tc>
        <w:tc>
          <w:tcPr>
            <w:tcW w:w="152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center"/>
              <w:rPr>
                <w:sz w:val="22"/>
                <w:szCs w:val="22"/>
              </w:rPr>
            </w:pPr>
            <w:r w:rsidRPr="00E57824">
              <w:rPr>
                <w:sz w:val="22"/>
                <w:szCs w:val="22"/>
              </w:rPr>
              <w:t>(Apr 1984)</w:t>
            </w:r>
          </w:p>
        </w:tc>
      </w:tr>
      <w:tr w:rsidR="00F14618"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rPr>
                <w:sz w:val="22"/>
                <w:szCs w:val="22"/>
              </w:rPr>
            </w:pPr>
            <w:r w:rsidRPr="00E57824">
              <w:rPr>
                <w:sz w:val="22"/>
                <w:szCs w:val="22"/>
              </w:rPr>
              <w:t>52.236-3</w:t>
            </w:r>
          </w:p>
        </w:tc>
        <w:tc>
          <w:tcPr>
            <w:tcW w:w="7650"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both"/>
              <w:rPr>
                <w:sz w:val="22"/>
                <w:szCs w:val="22"/>
              </w:rPr>
            </w:pPr>
            <w:r w:rsidRPr="00E57824">
              <w:rPr>
                <w:rFonts w:eastAsiaTheme="minorEastAsia"/>
                <w:sz w:val="22"/>
                <w:szCs w:val="22"/>
              </w:rPr>
              <w:t>Site Investigation and Conditions Affecting the Work</w:t>
            </w:r>
          </w:p>
        </w:tc>
        <w:tc>
          <w:tcPr>
            <w:tcW w:w="152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center"/>
              <w:rPr>
                <w:sz w:val="22"/>
                <w:szCs w:val="22"/>
              </w:rPr>
            </w:pPr>
            <w:r w:rsidRPr="00E57824">
              <w:rPr>
                <w:sz w:val="22"/>
                <w:szCs w:val="22"/>
              </w:rPr>
              <w:t>(Apr 1984)</w:t>
            </w:r>
          </w:p>
        </w:tc>
      </w:tr>
      <w:tr w:rsidR="00406B23"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406B23" w:rsidRPr="00E57824" w:rsidRDefault="00406B23" w:rsidP="00CF13B0">
            <w:pPr>
              <w:rPr>
                <w:sz w:val="22"/>
                <w:szCs w:val="22"/>
              </w:rPr>
            </w:pPr>
            <w:r w:rsidRPr="00E57824">
              <w:rPr>
                <w:sz w:val="22"/>
                <w:szCs w:val="22"/>
              </w:rPr>
              <w:t>52.236-5</w:t>
            </w:r>
          </w:p>
        </w:tc>
        <w:tc>
          <w:tcPr>
            <w:tcW w:w="7650" w:type="dxa"/>
            <w:tcBorders>
              <w:top w:val="single" w:sz="4" w:space="0" w:color="auto"/>
              <w:left w:val="single" w:sz="4" w:space="0" w:color="auto"/>
              <w:bottom w:val="single" w:sz="4" w:space="0" w:color="auto"/>
              <w:right w:val="single" w:sz="4" w:space="0" w:color="auto"/>
            </w:tcBorders>
            <w:vAlign w:val="center"/>
          </w:tcPr>
          <w:p w:rsidR="00406B23" w:rsidRPr="00E57824" w:rsidRDefault="00406B23" w:rsidP="00CF13B0">
            <w:pPr>
              <w:jc w:val="both"/>
              <w:rPr>
                <w:rFonts w:eastAsiaTheme="minorEastAsia"/>
                <w:sz w:val="22"/>
                <w:szCs w:val="22"/>
              </w:rPr>
            </w:pPr>
            <w:r w:rsidRPr="00E57824">
              <w:rPr>
                <w:rFonts w:eastAsiaTheme="minorEastAsia"/>
                <w:sz w:val="22"/>
                <w:szCs w:val="22"/>
              </w:rPr>
              <w:t>Material and Workmanship</w:t>
            </w:r>
          </w:p>
        </w:tc>
        <w:tc>
          <w:tcPr>
            <w:tcW w:w="1525" w:type="dxa"/>
            <w:tcBorders>
              <w:top w:val="single" w:sz="4" w:space="0" w:color="auto"/>
              <w:left w:val="single" w:sz="4" w:space="0" w:color="auto"/>
              <w:bottom w:val="single" w:sz="4" w:space="0" w:color="auto"/>
              <w:right w:val="single" w:sz="4" w:space="0" w:color="auto"/>
            </w:tcBorders>
            <w:vAlign w:val="center"/>
          </w:tcPr>
          <w:p w:rsidR="00406B23" w:rsidRPr="00E57824" w:rsidRDefault="00406B23" w:rsidP="00CF13B0">
            <w:pPr>
              <w:jc w:val="center"/>
              <w:rPr>
                <w:sz w:val="22"/>
                <w:szCs w:val="22"/>
              </w:rPr>
            </w:pPr>
            <w:r w:rsidRPr="00E57824">
              <w:rPr>
                <w:sz w:val="22"/>
                <w:szCs w:val="22"/>
              </w:rPr>
              <w:t>(Apr 1984)</w:t>
            </w:r>
          </w:p>
        </w:tc>
      </w:tr>
      <w:tr w:rsidR="00F14618"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rPr>
                <w:sz w:val="22"/>
                <w:szCs w:val="22"/>
              </w:rPr>
            </w:pPr>
            <w:r w:rsidRPr="00E57824">
              <w:rPr>
                <w:sz w:val="22"/>
                <w:szCs w:val="22"/>
              </w:rPr>
              <w:t>52.236-6</w:t>
            </w:r>
          </w:p>
        </w:tc>
        <w:tc>
          <w:tcPr>
            <w:tcW w:w="7650"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both"/>
              <w:rPr>
                <w:rFonts w:eastAsiaTheme="minorEastAsia"/>
                <w:sz w:val="22"/>
                <w:szCs w:val="22"/>
              </w:rPr>
            </w:pPr>
            <w:r w:rsidRPr="00E57824">
              <w:rPr>
                <w:rFonts w:eastAsiaTheme="minorEastAsia"/>
                <w:sz w:val="22"/>
                <w:szCs w:val="22"/>
              </w:rPr>
              <w:t>Superintendence by the Contractor</w:t>
            </w:r>
          </w:p>
        </w:tc>
        <w:tc>
          <w:tcPr>
            <w:tcW w:w="152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center"/>
              <w:rPr>
                <w:sz w:val="22"/>
                <w:szCs w:val="22"/>
              </w:rPr>
            </w:pPr>
            <w:r w:rsidRPr="00E57824">
              <w:rPr>
                <w:sz w:val="22"/>
                <w:szCs w:val="22"/>
              </w:rPr>
              <w:t>(Apr 1984)</w:t>
            </w:r>
          </w:p>
        </w:tc>
      </w:tr>
      <w:tr w:rsidR="0078757F"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rPr>
                <w:sz w:val="22"/>
                <w:szCs w:val="22"/>
              </w:rPr>
            </w:pPr>
            <w:r w:rsidRPr="00E57824">
              <w:rPr>
                <w:sz w:val="22"/>
                <w:szCs w:val="22"/>
              </w:rPr>
              <w:t>52.236-7</w:t>
            </w:r>
          </w:p>
        </w:tc>
        <w:tc>
          <w:tcPr>
            <w:tcW w:w="7650" w:type="dxa"/>
            <w:tcBorders>
              <w:top w:val="single" w:sz="4" w:space="0" w:color="auto"/>
              <w:left w:val="single" w:sz="4" w:space="0" w:color="auto"/>
              <w:bottom w:val="single" w:sz="4" w:space="0" w:color="auto"/>
              <w:right w:val="single" w:sz="4" w:space="0" w:color="auto"/>
            </w:tcBorders>
            <w:vAlign w:val="center"/>
          </w:tcPr>
          <w:p w:rsidR="0078757F" w:rsidRPr="00E57824" w:rsidRDefault="0078757F" w:rsidP="00CF13B0">
            <w:pPr>
              <w:jc w:val="both"/>
              <w:rPr>
                <w:rFonts w:eastAsiaTheme="minorEastAsia"/>
                <w:sz w:val="22"/>
                <w:szCs w:val="22"/>
              </w:rPr>
            </w:pPr>
            <w:r w:rsidRPr="00E57824">
              <w:rPr>
                <w:rFonts w:eastAsiaTheme="minorEastAsia"/>
                <w:sz w:val="22"/>
                <w:szCs w:val="22"/>
              </w:rPr>
              <w:t>Permits and Responsibilities</w:t>
            </w:r>
          </w:p>
        </w:tc>
        <w:tc>
          <w:tcPr>
            <w:tcW w:w="1525" w:type="dxa"/>
            <w:tcBorders>
              <w:top w:val="single" w:sz="4" w:space="0" w:color="auto"/>
              <w:left w:val="single" w:sz="4" w:space="0" w:color="auto"/>
              <w:bottom w:val="single" w:sz="4" w:space="0" w:color="auto"/>
              <w:right w:val="single" w:sz="4" w:space="0" w:color="auto"/>
            </w:tcBorders>
            <w:vAlign w:val="center"/>
          </w:tcPr>
          <w:p w:rsidR="0078757F" w:rsidRPr="00E57824" w:rsidRDefault="00F14618" w:rsidP="00CF13B0">
            <w:pPr>
              <w:jc w:val="center"/>
              <w:rPr>
                <w:sz w:val="22"/>
                <w:szCs w:val="22"/>
              </w:rPr>
            </w:pPr>
            <w:r w:rsidRPr="00E57824">
              <w:rPr>
                <w:sz w:val="22"/>
                <w:szCs w:val="22"/>
              </w:rPr>
              <w:t>(Nov</w:t>
            </w:r>
            <w:r w:rsidR="0078757F" w:rsidRPr="00E57824">
              <w:rPr>
                <w:sz w:val="22"/>
                <w:szCs w:val="22"/>
              </w:rPr>
              <w:t xml:space="preserve"> 1991)</w:t>
            </w:r>
          </w:p>
        </w:tc>
      </w:tr>
      <w:tr w:rsidR="00F14618"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rPr>
                <w:sz w:val="22"/>
                <w:szCs w:val="22"/>
              </w:rPr>
            </w:pPr>
            <w:r w:rsidRPr="00E57824">
              <w:rPr>
                <w:sz w:val="22"/>
                <w:szCs w:val="22"/>
              </w:rPr>
              <w:t>52.236-8</w:t>
            </w:r>
          </w:p>
        </w:tc>
        <w:tc>
          <w:tcPr>
            <w:tcW w:w="7650"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both"/>
              <w:rPr>
                <w:rFonts w:eastAsiaTheme="minorEastAsia"/>
                <w:sz w:val="22"/>
                <w:szCs w:val="22"/>
              </w:rPr>
            </w:pPr>
            <w:r w:rsidRPr="00E57824">
              <w:rPr>
                <w:rFonts w:eastAsiaTheme="minorEastAsia"/>
                <w:sz w:val="22"/>
                <w:szCs w:val="22"/>
              </w:rPr>
              <w:t>Other Contracts</w:t>
            </w:r>
          </w:p>
        </w:tc>
        <w:tc>
          <w:tcPr>
            <w:tcW w:w="152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center"/>
              <w:rPr>
                <w:sz w:val="22"/>
                <w:szCs w:val="22"/>
              </w:rPr>
            </w:pPr>
            <w:r w:rsidRPr="00E57824">
              <w:rPr>
                <w:sz w:val="22"/>
                <w:szCs w:val="22"/>
              </w:rPr>
              <w:t>(Apr 1984)</w:t>
            </w:r>
          </w:p>
        </w:tc>
      </w:tr>
      <w:tr w:rsidR="00F14618" w:rsidRPr="00E57824" w:rsidTr="00256AD3">
        <w:trPr>
          <w:trHeight w:val="332"/>
          <w:jc w:val="center"/>
        </w:trPr>
        <w:tc>
          <w:tcPr>
            <w:tcW w:w="161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rPr>
                <w:sz w:val="22"/>
                <w:szCs w:val="22"/>
              </w:rPr>
            </w:pPr>
            <w:r w:rsidRPr="00E57824">
              <w:rPr>
                <w:sz w:val="22"/>
                <w:szCs w:val="22"/>
              </w:rPr>
              <w:t>52.236-9</w:t>
            </w:r>
          </w:p>
        </w:tc>
        <w:tc>
          <w:tcPr>
            <w:tcW w:w="7650"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both"/>
              <w:rPr>
                <w:rFonts w:eastAsiaTheme="minorEastAsia"/>
                <w:sz w:val="22"/>
                <w:szCs w:val="22"/>
              </w:rPr>
            </w:pPr>
            <w:r w:rsidRPr="00E57824">
              <w:rPr>
                <w:rFonts w:eastAsiaTheme="minorEastAsia"/>
                <w:sz w:val="22"/>
                <w:szCs w:val="22"/>
              </w:rPr>
              <w:t>Protection of Existing Vegetation, Structures, Equipment, Utilities, and Improvements</w:t>
            </w:r>
          </w:p>
        </w:tc>
        <w:tc>
          <w:tcPr>
            <w:tcW w:w="152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center"/>
              <w:rPr>
                <w:sz w:val="22"/>
                <w:szCs w:val="22"/>
              </w:rPr>
            </w:pPr>
            <w:r w:rsidRPr="00E57824">
              <w:rPr>
                <w:sz w:val="22"/>
                <w:szCs w:val="22"/>
              </w:rPr>
              <w:t>(Apr 1984)</w:t>
            </w:r>
          </w:p>
        </w:tc>
      </w:tr>
      <w:tr w:rsidR="00F14618"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rPr>
                <w:sz w:val="22"/>
                <w:szCs w:val="22"/>
              </w:rPr>
            </w:pPr>
            <w:r w:rsidRPr="00E57824">
              <w:rPr>
                <w:sz w:val="22"/>
                <w:szCs w:val="22"/>
              </w:rPr>
              <w:t>52.236-10</w:t>
            </w:r>
          </w:p>
        </w:tc>
        <w:tc>
          <w:tcPr>
            <w:tcW w:w="7650"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both"/>
              <w:rPr>
                <w:rFonts w:eastAsiaTheme="minorEastAsia"/>
                <w:sz w:val="22"/>
                <w:szCs w:val="22"/>
              </w:rPr>
            </w:pPr>
            <w:r w:rsidRPr="00E57824">
              <w:rPr>
                <w:rFonts w:eastAsiaTheme="minorEastAsia"/>
                <w:sz w:val="22"/>
                <w:szCs w:val="22"/>
              </w:rPr>
              <w:t>Operations and Storage Areas</w:t>
            </w:r>
          </w:p>
        </w:tc>
        <w:tc>
          <w:tcPr>
            <w:tcW w:w="1525" w:type="dxa"/>
            <w:tcBorders>
              <w:top w:val="single" w:sz="4" w:space="0" w:color="auto"/>
              <w:left w:val="single" w:sz="4" w:space="0" w:color="auto"/>
              <w:bottom w:val="single" w:sz="4" w:space="0" w:color="auto"/>
              <w:right w:val="single" w:sz="4" w:space="0" w:color="auto"/>
            </w:tcBorders>
            <w:vAlign w:val="center"/>
          </w:tcPr>
          <w:p w:rsidR="00F14618" w:rsidRPr="00E57824" w:rsidRDefault="00F14618" w:rsidP="00CF13B0">
            <w:pPr>
              <w:jc w:val="center"/>
              <w:rPr>
                <w:sz w:val="22"/>
                <w:szCs w:val="22"/>
              </w:rPr>
            </w:pPr>
            <w:r w:rsidRPr="00E57824">
              <w:rPr>
                <w:sz w:val="22"/>
                <w:szCs w:val="22"/>
              </w:rPr>
              <w:t>(Apr 1984)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52.236-11</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Use and Possession Prior to Completion</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(Apr 1984)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52.236-12</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Cleaning Up</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(Nov 1991)</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52.236-13</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Accident Prevention—Alternate 1</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(Nov 1991)</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52.237-2</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Protection of Government Buildings, Equipment, and Vegetation</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(Apr 1984)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52.242-13</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Bankruptcy</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(Jul 1995)</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52.243-4</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Changes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(Jan 2007)</w:t>
            </w:r>
          </w:p>
        </w:tc>
      </w:tr>
      <w:tr w:rsidR="00EC5150"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C5150" w:rsidRPr="00E57824" w:rsidRDefault="00EC5150" w:rsidP="00CF13B0">
            <w:pPr>
              <w:rPr>
                <w:sz w:val="22"/>
                <w:szCs w:val="22"/>
              </w:rPr>
            </w:pPr>
            <w:r>
              <w:rPr>
                <w:sz w:val="22"/>
                <w:szCs w:val="22"/>
              </w:rPr>
              <w:t>52.243-7</w:t>
            </w:r>
          </w:p>
        </w:tc>
        <w:tc>
          <w:tcPr>
            <w:tcW w:w="7650" w:type="dxa"/>
            <w:tcBorders>
              <w:top w:val="single" w:sz="4" w:space="0" w:color="auto"/>
              <w:left w:val="single" w:sz="4" w:space="0" w:color="auto"/>
              <w:bottom w:val="single" w:sz="4" w:space="0" w:color="auto"/>
              <w:right w:val="single" w:sz="4" w:space="0" w:color="auto"/>
            </w:tcBorders>
            <w:vAlign w:val="center"/>
          </w:tcPr>
          <w:p w:rsidR="00EC5150" w:rsidRPr="00E57824" w:rsidRDefault="00EC5150" w:rsidP="00CF13B0">
            <w:pPr>
              <w:jc w:val="both"/>
              <w:rPr>
                <w:rFonts w:eastAsiaTheme="minorEastAsia"/>
                <w:sz w:val="22"/>
                <w:szCs w:val="22"/>
              </w:rPr>
            </w:pPr>
            <w:r>
              <w:rPr>
                <w:rFonts w:eastAsiaTheme="minorEastAsia"/>
                <w:sz w:val="22"/>
                <w:szCs w:val="22"/>
              </w:rPr>
              <w:t>Notification of Changes</w:t>
            </w:r>
          </w:p>
        </w:tc>
        <w:tc>
          <w:tcPr>
            <w:tcW w:w="1525" w:type="dxa"/>
            <w:tcBorders>
              <w:top w:val="single" w:sz="4" w:space="0" w:color="auto"/>
              <w:left w:val="single" w:sz="4" w:space="0" w:color="auto"/>
              <w:bottom w:val="single" w:sz="4" w:space="0" w:color="auto"/>
              <w:right w:val="single" w:sz="4" w:space="0" w:color="auto"/>
            </w:tcBorders>
            <w:vAlign w:val="center"/>
          </w:tcPr>
          <w:p w:rsidR="00EC5150" w:rsidRPr="00E57824" w:rsidRDefault="00EC5150" w:rsidP="00CF13B0">
            <w:pPr>
              <w:jc w:val="center"/>
              <w:rPr>
                <w:sz w:val="22"/>
                <w:szCs w:val="22"/>
              </w:rPr>
            </w:pPr>
            <w:r>
              <w:rPr>
                <w:sz w:val="22"/>
                <w:szCs w:val="22"/>
              </w:rPr>
              <w:t>(Jan 2017)</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52.244-6</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Subcontracts for Commercial Items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(Jan 2019)</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E20FE2" w:rsidRPr="00E57824" w:rsidRDefault="00E20FE2" w:rsidP="00CF13B0">
            <w:pPr>
              <w:rPr>
                <w:color w:val="FF0000"/>
                <w:sz w:val="22"/>
                <w:szCs w:val="22"/>
              </w:rPr>
            </w:pPr>
            <w:r w:rsidRPr="00E57824">
              <w:rPr>
                <w:color w:val="FF0000"/>
                <w:sz w:val="22"/>
                <w:szCs w:val="22"/>
              </w:rPr>
              <w:t>52.245-1</w:t>
            </w:r>
          </w:p>
        </w:tc>
        <w:tc>
          <w:tcPr>
            <w:tcW w:w="7650" w:type="dxa"/>
            <w:tcBorders>
              <w:top w:val="single" w:sz="4" w:space="0" w:color="auto"/>
              <w:left w:val="single" w:sz="4" w:space="0" w:color="auto"/>
              <w:bottom w:val="single" w:sz="4" w:space="0" w:color="auto"/>
              <w:right w:val="single" w:sz="4" w:space="0" w:color="auto"/>
            </w:tcBorders>
            <w:vAlign w:val="center"/>
            <w:hideMark/>
          </w:tcPr>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Government Property—Alternate I</w:t>
            </w:r>
          </w:p>
        </w:tc>
        <w:tc>
          <w:tcPr>
            <w:tcW w:w="1525" w:type="dxa"/>
            <w:tcBorders>
              <w:top w:val="single" w:sz="4" w:space="0" w:color="auto"/>
              <w:left w:val="single" w:sz="4" w:space="0" w:color="auto"/>
              <w:bottom w:val="single" w:sz="4" w:space="0" w:color="auto"/>
              <w:right w:val="single" w:sz="4" w:space="0" w:color="auto"/>
            </w:tcBorders>
            <w:vAlign w:val="center"/>
            <w:hideMark/>
          </w:tcPr>
          <w:p w:rsidR="00E20FE2" w:rsidRPr="00E57824" w:rsidRDefault="00E20FE2" w:rsidP="00CF13B0">
            <w:pPr>
              <w:jc w:val="center"/>
              <w:rPr>
                <w:color w:val="FF0000"/>
                <w:sz w:val="22"/>
                <w:szCs w:val="22"/>
              </w:rPr>
            </w:pPr>
            <w:r w:rsidRPr="00E57824">
              <w:rPr>
                <w:color w:val="FF0000"/>
                <w:sz w:val="22"/>
                <w:szCs w:val="22"/>
              </w:rPr>
              <w:t>(Jan 2017)</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color w:val="FF0000"/>
                <w:sz w:val="22"/>
                <w:szCs w:val="22"/>
              </w:rPr>
            </w:pPr>
            <w:r w:rsidRPr="00E57824">
              <w:rPr>
                <w:color w:val="FF0000"/>
                <w:sz w:val="22"/>
                <w:szCs w:val="22"/>
              </w:rPr>
              <w:t>52.245-9</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color w:val="FF0000"/>
                <w:sz w:val="22"/>
                <w:szCs w:val="22"/>
              </w:rPr>
            </w:pPr>
            <w:r w:rsidRPr="00E57824">
              <w:rPr>
                <w:color w:val="FF0000"/>
                <w:sz w:val="22"/>
                <w:szCs w:val="22"/>
              </w:rPr>
              <w:t xml:space="preserve">*** </w:t>
            </w:r>
            <w:r w:rsidRPr="00E57824">
              <w:rPr>
                <w:b/>
                <w:color w:val="FF0000"/>
                <w:sz w:val="22"/>
                <w:szCs w:val="22"/>
              </w:rPr>
              <w:t xml:space="preserve">WITH  52.245-1 </w:t>
            </w:r>
            <w:r w:rsidRPr="00E57824">
              <w:rPr>
                <w:color w:val="FF0000"/>
                <w:sz w:val="22"/>
                <w:szCs w:val="22"/>
              </w:rPr>
              <w:t>***</w:t>
            </w:r>
          </w:p>
          <w:p w:rsidR="00E20FE2" w:rsidRPr="00E57824" w:rsidRDefault="00E20FE2" w:rsidP="00CF13B0">
            <w:pPr>
              <w:jc w:val="both"/>
              <w:rPr>
                <w:color w:val="FF0000"/>
                <w:sz w:val="22"/>
                <w:szCs w:val="22"/>
              </w:rPr>
            </w:pPr>
            <w:r w:rsidRPr="00E57824">
              <w:rPr>
                <w:color w:val="FF0000"/>
                <w:sz w:val="22"/>
                <w:szCs w:val="22"/>
              </w:rPr>
              <w:lastRenderedPageBreak/>
              <w:t xml:space="preserve">Use and Charges </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color w:val="FF0000"/>
                <w:sz w:val="22"/>
                <w:szCs w:val="22"/>
              </w:rPr>
            </w:pPr>
            <w:r w:rsidRPr="00E57824">
              <w:rPr>
                <w:color w:val="FF0000"/>
                <w:sz w:val="22"/>
                <w:szCs w:val="22"/>
              </w:rPr>
              <w:lastRenderedPageBreak/>
              <w:t>(Apr 2012)</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color w:val="FF0000"/>
                <w:sz w:val="22"/>
                <w:szCs w:val="22"/>
              </w:rPr>
            </w:pPr>
            <w:r w:rsidRPr="00E57824">
              <w:rPr>
                <w:color w:val="FF0000"/>
                <w:sz w:val="22"/>
                <w:szCs w:val="22"/>
              </w:rPr>
              <w:t>52.249-1</w:t>
            </w:r>
          </w:p>
          <w:p w:rsidR="00E20FE2" w:rsidRPr="00E57824" w:rsidRDefault="00E20FE2" w:rsidP="00CF13B0">
            <w:pPr>
              <w:rPr>
                <w:color w:val="FF0000"/>
                <w:sz w:val="22"/>
                <w:szCs w:val="22"/>
              </w:rPr>
            </w:pPr>
            <w:r w:rsidRPr="00E57824">
              <w:rPr>
                <w:color w:val="FF0000"/>
                <w:sz w:val="22"/>
                <w:szCs w:val="22"/>
              </w:rPr>
              <w:t>*** OR ***</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UNDER SAT</w:t>
            </w:r>
            <w:r w:rsidRPr="00E57824">
              <w:rPr>
                <w:rFonts w:eastAsiaTheme="minorEastAsia"/>
                <w:color w:val="FF0000"/>
                <w:sz w:val="22"/>
                <w:szCs w:val="22"/>
              </w:rPr>
              <w:t xml:space="preserve"> ***</w:t>
            </w:r>
          </w:p>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Termination for Convenience of the Government (Fixed-Price)(Short Form)</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color w:val="FF0000"/>
                <w:sz w:val="22"/>
                <w:szCs w:val="22"/>
              </w:rPr>
            </w:pPr>
            <w:r w:rsidRPr="00E57824">
              <w:rPr>
                <w:color w:val="FF0000"/>
                <w:sz w:val="22"/>
                <w:szCs w:val="22"/>
              </w:rPr>
              <w:t>(Apr 1984)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color w:val="FF0000"/>
                <w:sz w:val="22"/>
                <w:szCs w:val="22"/>
              </w:rPr>
            </w:pPr>
            <w:r w:rsidRPr="00E57824">
              <w:rPr>
                <w:color w:val="FF0000"/>
                <w:sz w:val="22"/>
                <w:szCs w:val="22"/>
              </w:rPr>
              <w:t>*** OR ***</w:t>
            </w:r>
          </w:p>
          <w:p w:rsidR="00E20FE2" w:rsidRPr="00E57824" w:rsidRDefault="00E20FE2" w:rsidP="00CF13B0">
            <w:pPr>
              <w:rPr>
                <w:color w:val="FF0000"/>
                <w:sz w:val="22"/>
                <w:szCs w:val="22"/>
              </w:rPr>
            </w:pPr>
            <w:r w:rsidRPr="00E57824">
              <w:rPr>
                <w:color w:val="FF0000"/>
                <w:sz w:val="22"/>
                <w:szCs w:val="22"/>
              </w:rPr>
              <w:t>52.249-2</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OVER SAT</w:t>
            </w:r>
            <w:r w:rsidRPr="00E57824">
              <w:rPr>
                <w:rFonts w:eastAsiaTheme="minorEastAsia"/>
                <w:color w:val="FF0000"/>
                <w:sz w:val="22"/>
                <w:szCs w:val="22"/>
              </w:rPr>
              <w:t xml:space="preserve"> ***</w:t>
            </w:r>
          </w:p>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Termination for Convenience of the Government (Fixed-Price)</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color w:val="FF0000"/>
                <w:sz w:val="22"/>
                <w:szCs w:val="22"/>
              </w:rPr>
            </w:pPr>
            <w:r w:rsidRPr="00E57824">
              <w:rPr>
                <w:color w:val="FF0000"/>
                <w:sz w:val="22"/>
                <w:szCs w:val="22"/>
              </w:rPr>
              <w:t>(Apr 2012)</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E20FE2" w:rsidRPr="00E57824" w:rsidRDefault="00E20FE2" w:rsidP="00CF13B0">
            <w:pPr>
              <w:rPr>
                <w:sz w:val="22"/>
                <w:szCs w:val="22"/>
              </w:rPr>
            </w:pPr>
            <w:r w:rsidRPr="00E57824">
              <w:rPr>
                <w:sz w:val="22"/>
                <w:szCs w:val="22"/>
              </w:rPr>
              <w:t>52.253-1</w:t>
            </w:r>
          </w:p>
        </w:tc>
        <w:tc>
          <w:tcPr>
            <w:tcW w:w="7650" w:type="dxa"/>
            <w:tcBorders>
              <w:top w:val="single" w:sz="4" w:space="0" w:color="auto"/>
              <w:left w:val="single" w:sz="4" w:space="0" w:color="auto"/>
              <w:bottom w:val="single" w:sz="4" w:space="0" w:color="auto"/>
              <w:right w:val="single" w:sz="4" w:space="0" w:color="auto"/>
            </w:tcBorders>
            <w:vAlign w:val="center"/>
            <w:hideMark/>
          </w:tcPr>
          <w:p w:rsidR="00E20FE2" w:rsidRPr="00E57824" w:rsidRDefault="00E20FE2" w:rsidP="00CF13B0">
            <w:pPr>
              <w:jc w:val="both"/>
              <w:rPr>
                <w:rFonts w:eastAsiaTheme="minorEastAsia"/>
                <w:sz w:val="22"/>
                <w:szCs w:val="22"/>
              </w:rPr>
            </w:pPr>
            <w:r w:rsidRPr="00E57824">
              <w:rPr>
                <w:rFonts w:eastAsiaTheme="minorEastAsia"/>
                <w:sz w:val="22"/>
                <w:szCs w:val="22"/>
              </w:rPr>
              <w:t>Computer Generated Forms</w:t>
            </w:r>
          </w:p>
        </w:tc>
        <w:tc>
          <w:tcPr>
            <w:tcW w:w="1525" w:type="dxa"/>
            <w:tcBorders>
              <w:top w:val="single" w:sz="4" w:space="0" w:color="auto"/>
              <w:left w:val="single" w:sz="4" w:space="0" w:color="auto"/>
              <w:bottom w:val="single" w:sz="4" w:space="0" w:color="auto"/>
              <w:right w:val="single" w:sz="4" w:space="0" w:color="auto"/>
            </w:tcBorders>
            <w:vAlign w:val="center"/>
            <w:hideMark/>
          </w:tcPr>
          <w:p w:rsidR="00E20FE2" w:rsidRPr="00E57824" w:rsidRDefault="00E20FE2" w:rsidP="00CF13B0">
            <w:pPr>
              <w:jc w:val="center"/>
              <w:rPr>
                <w:sz w:val="22"/>
                <w:szCs w:val="22"/>
              </w:rPr>
            </w:pPr>
            <w:r w:rsidRPr="00E57824">
              <w:rPr>
                <w:sz w:val="22"/>
                <w:szCs w:val="22"/>
              </w:rPr>
              <w:t>(Jan 1991)</w:t>
            </w:r>
          </w:p>
        </w:tc>
      </w:tr>
      <w:tr w:rsidR="00E20FE2" w:rsidRPr="00E57824" w:rsidTr="006C721E">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FE2" w:rsidRPr="006C721E" w:rsidRDefault="00E20FE2" w:rsidP="00CF13B0">
            <w:pPr>
              <w:jc w:val="center"/>
              <w:rPr>
                <w:sz w:val="20"/>
                <w:szCs w:val="22"/>
              </w:rPr>
            </w:pPr>
            <w:r w:rsidRPr="006C721E">
              <w:rPr>
                <w:sz w:val="20"/>
                <w:szCs w:val="22"/>
              </w:rPr>
              <w:t>PERTAINING TO SERVICE ITEMS</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52.232-1</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sz w:val="22"/>
                <w:szCs w:val="22"/>
              </w:rPr>
            </w:pPr>
            <w:r w:rsidRPr="00E57824">
              <w:rPr>
                <w:rFonts w:eastAsiaTheme="minorEastAsia"/>
                <w:sz w:val="22"/>
                <w:szCs w:val="22"/>
              </w:rPr>
              <w:t>Payments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(Apr 1984)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52.243-1</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sz w:val="22"/>
                <w:szCs w:val="22"/>
              </w:rPr>
            </w:pPr>
            <w:r w:rsidRPr="00E57824">
              <w:rPr>
                <w:sz w:val="22"/>
                <w:szCs w:val="22"/>
              </w:rPr>
              <w:t xml:space="preserve">Changes—Fixed Price—Alternate I </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(Apr 1984)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52.246-25</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sz w:val="22"/>
                <w:szCs w:val="22"/>
              </w:rPr>
            </w:pPr>
            <w:r w:rsidRPr="00E57824">
              <w:rPr>
                <w:sz w:val="22"/>
                <w:szCs w:val="22"/>
              </w:rPr>
              <w:t xml:space="preserve">Limitation of Liability—Services </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w:t>
            </w:r>
            <w:r w:rsidRPr="00E57824">
              <w:rPr>
                <w:rFonts w:eastAsiaTheme="minorEastAsia"/>
                <w:sz w:val="22"/>
                <w:szCs w:val="22"/>
              </w:rPr>
              <w:t>Feb</w:t>
            </w:r>
            <w:r w:rsidRPr="00E57824">
              <w:rPr>
                <w:sz w:val="22"/>
                <w:szCs w:val="22"/>
              </w:rPr>
              <w:t xml:space="preserve"> 1997)</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rPr>
                <w:sz w:val="22"/>
                <w:szCs w:val="22"/>
              </w:rPr>
            </w:pPr>
            <w:r w:rsidRPr="00E57824">
              <w:rPr>
                <w:sz w:val="22"/>
                <w:szCs w:val="22"/>
              </w:rPr>
              <w:t>52.249-8</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sz w:val="22"/>
                <w:szCs w:val="22"/>
              </w:rPr>
            </w:pPr>
            <w:r w:rsidRPr="00E57824">
              <w:rPr>
                <w:sz w:val="22"/>
                <w:szCs w:val="22"/>
              </w:rPr>
              <w:t>Default (Fixed-Price Supply and Service)</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(Apr 1984)</w:t>
            </w:r>
          </w:p>
        </w:tc>
      </w:tr>
      <w:tr w:rsidR="00E20FE2" w:rsidRPr="00E57824" w:rsidTr="006C721E">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FE2" w:rsidRPr="006C721E" w:rsidRDefault="00E20FE2" w:rsidP="00CF13B0">
            <w:pPr>
              <w:jc w:val="center"/>
              <w:rPr>
                <w:color w:val="FF0000"/>
                <w:sz w:val="20"/>
                <w:szCs w:val="22"/>
              </w:rPr>
            </w:pPr>
            <w:r w:rsidRPr="006C721E">
              <w:rPr>
                <w:color w:val="FF0000"/>
                <w:sz w:val="20"/>
                <w:szCs w:val="22"/>
              </w:rPr>
              <w:t>PERTAINING TO CONSTRUCTION ITEMS</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52.204-23</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Prohibition on Contracting for Hardware, Software, and Services Developed or Provided by Kaspersky Lab and Other Covered Entities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(Jul 2018)</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52.209-6</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Protecting the Government’s Interest when Subcontracting with Contractors Debarred, Suspended, or Proposed for Debarment</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(Oct 2015)</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52.209-10</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Prohibition on Contracting with Inverted Domestic Corporations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w:t>
            </w:r>
            <w:r w:rsidRPr="00E57824">
              <w:rPr>
                <w:rFonts w:eastAsiaTheme="minorEastAsia"/>
                <w:sz w:val="22"/>
                <w:szCs w:val="22"/>
              </w:rPr>
              <w:t>Nov</w:t>
            </w:r>
            <w:r w:rsidRPr="00E57824">
              <w:rPr>
                <w:sz w:val="22"/>
                <w:szCs w:val="22"/>
              </w:rPr>
              <w:t xml:space="preserve"> 2015)</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52.211-18</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Variation in Estimated Quantity</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color w:val="FF0000"/>
                <w:sz w:val="22"/>
                <w:szCs w:val="22"/>
              </w:rPr>
            </w:pPr>
            <w:r w:rsidRPr="00E57824">
              <w:rPr>
                <w:color w:val="FF0000"/>
                <w:sz w:val="22"/>
                <w:szCs w:val="22"/>
              </w:rPr>
              <w:t>(Apr 1984)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52.222-3</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color w:val="FF0000"/>
                <w:sz w:val="22"/>
                <w:szCs w:val="22"/>
              </w:rPr>
            </w:pPr>
            <w:r w:rsidRPr="00E57824">
              <w:rPr>
                <w:rFonts w:eastAsiaTheme="minorEastAsia"/>
                <w:sz w:val="22"/>
                <w:szCs w:val="22"/>
              </w:rPr>
              <w:t>Convict Labor</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color w:val="FF0000"/>
                <w:sz w:val="22"/>
                <w:szCs w:val="22"/>
              </w:rPr>
            </w:pPr>
            <w:r w:rsidRPr="00E57824">
              <w:rPr>
                <w:sz w:val="22"/>
                <w:szCs w:val="22"/>
              </w:rPr>
              <w:t>(Jun 2003)</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52.222-6</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Construction Wage Rate Requirements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(May 2014)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52.222-7</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Withholding of Funds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(May 2014)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52.222-8</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Payrolls and Basic Records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(May 2014)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52.222-9</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Apprentices and Trainees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(Jul 2005)</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52.222-10</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Compliance with Copeland Act Requirements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w:t>
            </w:r>
            <w:r w:rsidRPr="00E57824">
              <w:rPr>
                <w:rFonts w:eastAsiaTheme="minorEastAsia"/>
                <w:sz w:val="22"/>
                <w:szCs w:val="22"/>
              </w:rPr>
              <w:t>Feb</w:t>
            </w:r>
            <w:r w:rsidRPr="00E57824">
              <w:rPr>
                <w:sz w:val="22"/>
                <w:szCs w:val="22"/>
              </w:rPr>
              <w:t xml:space="preserve"> 1988)</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52.222-11</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Subcontracts (Labor Standards)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(May 2014)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52.222-12</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Contract Termination—Debarment</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(May 2014)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52.222-13</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Compliance with Construction Wage Rate Requirements and Related Regulations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(May 2014)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52.222-14</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Disputes Concerning Labor Standards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w:t>
            </w:r>
            <w:r w:rsidRPr="00E57824">
              <w:rPr>
                <w:rFonts w:eastAsiaTheme="minorEastAsia"/>
                <w:sz w:val="22"/>
                <w:szCs w:val="22"/>
              </w:rPr>
              <w:t>Feb</w:t>
            </w:r>
            <w:r w:rsidRPr="00E57824">
              <w:rPr>
                <w:sz w:val="22"/>
                <w:szCs w:val="22"/>
              </w:rPr>
              <w:t xml:space="preserve"> 1988)</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rPr>
                <w:color w:val="FF0000"/>
                <w:sz w:val="22"/>
                <w:szCs w:val="22"/>
              </w:rPr>
            </w:pPr>
            <w:r w:rsidRPr="00E57824">
              <w:rPr>
                <w:color w:val="FF0000"/>
                <w:sz w:val="22"/>
                <w:szCs w:val="22"/>
              </w:rPr>
              <w:t>52.222-15</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Certification of Eligibility</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(May 2014)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52.222-21</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Prohibition on Segregated Facilities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(Apr 2015)</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52.222-26</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Equal Opportunity</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(Sep 2016)</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52.222-27</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 xml:space="preserve">CONSTRUCTION OVER $10K </w:t>
            </w:r>
            <w:r w:rsidRPr="00E57824">
              <w:rPr>
                <w:rFonts w:eastAsiaTheme="minorEastAsia"/>
                <w:color w:val="FF0000"/>
                <w:sz w:val="22"/>
                <w:szCs w:val="22"/>
              </w:rPr>
              <w:t>***</w:t>
            </w:r>
          </w:p>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 xml:space="preserve">Affirmative Action Compliance Requirements for Construction </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color w:val="FF0000"/>
                <w:sz w:val="22"/>
                <w:szCs w:val="22"/>
              </w:rPr>
            </w:pPr>
            <w:r w:rsidRPr="00E57824">
              <w:rPr>
                <w:color w:val="FF0000"/>
                <w:sz w:val="22"/>
                <w:szCs w:val="22"/>
              </w:rPr>
              <w:t>(Apr 2015)</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52.222-32</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OPTIONS</w:t>
            </w:r>
            <w:r w:rsidRPr="00E57824">
              <w:rPr>
                <w:rFonts w:eastAsiaTheme="minorEastAsia"/>
                <w:color w:val="FF0000"/>
                <w:sz w:val="22"/>
                <w:szCs w:val="22"/>
              </w:rPr>
              <w:t xml:space="preserve"> ***</w:t>
            </w:r>
          </w:p>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Construction Wage Rate Requirements—Price Adjustment (Actual Method)</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color w:val="FF0000"/>
                <w:sz w:val="22"/>
                <w:szCs w:val="22"/>
              </w:rPr>
            </w:pPr>
            <w:r w:rsidRPr="00E57824">
              <w:rPr>
                <w:color w:val="FF0000"/>
                <w:sz w:val="22"/>
                <w:szCs w:val="22"/>
              </w:rPr>
              <w:t>(Aug 2018)</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52.222-36</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 xml:space="preserve">CONSTRUCTION OVER $15K </w:t>
            </w:r>
            <w:r w:rsidRPr="00E57824">
              <w:rPr>
                <w:rFonts w:eastAsiaTheme="minorEastAsia"/>
                <w:color w:val="FF0000"/>
                <w:sz w:val="22"/>
                <w:szCs w:val="22"/>
              </w:rPr>
              <w:t>***</w:t>
            </w:r>
          </w:p>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Equal Opportunity for Workers with Disabilities</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color w:val="FF0000"/>
                <w:sz w:val="22"/>
                <w:szCs w:val="22"/>
              </w:rPr>
            </w:pPr>
            <w:r w:rsidRPr="00E57824">
              <w:rPr>
                <w:color w:val="FF0000"/>
                <w:sz w:val="22"/>
                <w:szCs w:val="22"/>
              </w:rPr>
              <w:t>(Jul 2014)</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52.222-50</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Combating Trafficking in Persons</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(Jan 2019)</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52.222-55</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Minimum Wages Under Executive Order 13658</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(Dec 2015)</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52.222-62</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Paid Sick Leave Under Executive Order 13706</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(Jan 2017)</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52.223-18</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Encouraging Contractor Policies to Ban Text Messaging while Driving</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(Aug 2011)</w:t>
            </w:r>
          </w:p>
        </w:tc>
      </w:tr>
      <w:tr w:rsidR="006F1ABC"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F1ABC" w:rsidRPr="00E57824" w:rsidRDefault="006F1ABC" w:rsidP="00CF13B0">
            <w:pPr>
              <w:jc w:val="both"/>
              <w:rPr>
                <w:color w:val="FF0000"/>
                <w:sz w:val="22"/>
                <w:szCs w:val="22"/>
              </w:rPr>
            </w:pPr>
            <w:r w:rsidRPr="00E57824">
              <w:rPr>
                <w:color w:val="FF0000"/>
                <w:sz w:val="22"/>
                <w:szCs w:val="22"/>
              </w:rPr>
              <w:t>52.225-9</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6F1ABC" w:rsidRPr="00E57824" w:rsidRDefault="006F1ABC" w:rsidP="00CF13B0">
            <w:pPr>
              <w:jc w:val="both"/>
              <w:rPr>
                <w:rFonts w:eastAsiaTheme="minorEastAsia"/>
                <w:sz w:val="22"/>
                <w:szCs w:val="22"/>
              </w:rPr>
            </w:pPr>
            <w:r w:rsidRPr="00E57824">
              <w:rPr>
                <w:rFonts w:eastAsiaTheme="minorEastAsia"/>
                <w:sz w:val="22"/>
                <w:szCs w:val="22"/>
              </w:rPr>
              <w:t>Buy American—Construction Materials</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6F1ABC" w:rsidRPr="00E57824" w:rsidRDefault="006F1ABC" w:rsidP="00CF13B0">
            <w:pPr>
              <w:jc w:val="center"/>
              <w:rPr>
                <w:sz w:val="22"/>
                <w:szCs w:val="22"/>
              </w:rPr>
            </w:pPr>
            <w:r w:rsidRPr="00E57824">
              <w:rPr>
                <w:sz w:val="22"/>
                <w:szCs w:val="22"/>
              </w:rPr>
              <w:t>(May 2014)</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52.225-13</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 xml:space="preserve">Restriction on Certain Foreign Purchases </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(Jun 2008)</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52.228-2</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9C1B52" w:rsidRPr="00E57824" w:rsidRDefault="009C1B52"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 xml:space="preserve">CONSTRUCTION OVER $35K </w:t>
            </w:r>
            <w:r w:rsidRPr="00E57824">
              <w:rPr>
                <w:rFonts w:eastAsiaTheme="minorEastAsia"/>
                <w:color w:val="FF0000"/>
                <w:sz w:val="22"/>
                <w:szCs w:val="22"/>
              </w:rPr>
              <w:t>***</w:t>
            </w:r>
          </w:p>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Additional Bond Security</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color w:val="FF0000"/>
                <w:sz w:val="22"/>
                <w:szCs w:val="22"/>
              </w:rPr>
            </w:pPr>
            <w:r w:rsidRPr="00E57824">
              <w:rPr>
                <w:color w:val="FF0000"/>
                <w:sz w:val="22"/>
                <w:szCs w:val="22"/>
              </w:rPr>
              <w:t>(Oct 1997)</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52.228-11</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9C1B52" w:rsidRPr="00E57824" w:rsidRDefault="009C1B52"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 xml:space="preserve">CONSTRUCTION OVER $35K </w:t>
            </w:r>
            <w:r w:rsidRPr="00E57824">
              <w:rPr>
                <w:rFonts w:eastAsiaTheme="minorEastAsia"/>
                <w:color w:val="FF0000"/>
                <w:sz w:val="22"/>
                <w:szCs w:val="22"/>
              </w:rPr>
              <w:t>***</w:t>
            </w:r>
          </w:p>
          <w:p w:rsidR="00E20FE2" w:rsidRPr="00E57824" w:rsidRDefault="00E20FE2" w:rsidP="00CF13B0">
            <w:pPr>
              <w:jc w:val="both"/>
              <w:rPr>
                <w:rFonts w:eastAsiaTheme="minorEastAsia"/>
                <w:color w:val="FF0000"/>
                <w:sz w:val="22"/>
                <w:szCs w:val="22"/>
              </w:rPr>
            </w:pPr>
            <w:r w:rsidRPr="00E57824">
              <w:rPr>
                <w:rFonts w:eastAsiaTheme="minorEastAsia"/>
                <w:color w:val="FF0000"/>
                <w:sz w:val="22"/>
                <w:szCs w:val="22"/>
              </w:rPr>
              <w:t>Pledges of Assets</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color w:val="FF0000"/>
                <w:sz w:val="22"/>
                <w:szCs w:val="22"/>
              </w:rPr>
            </w:pPr>
            <w:r w:rsidRPr="00E57824">
              <w:rPr>
                <w:color w:val="FF0000"/>
                <w:sz w:val="22"/>
                <w:szCs w:val="22"/>
              </w:rPr>
              <w:t>(Aug 2018)</w:t>
            </w:r>
          </w:p>
        </w:tc>
      </w:tr>
      <w:tr w:rsidR="002B018E"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2B018E" w:rsidRPr="00E57824" w:rsidRDefault="002B018E" w:rsidP="00CF13B0">
            <w:pPr>
              <w:jc w:val="both"/>
              <w:rPr>
                <w:color w:val="FF0000"/>
                <w:sz w:val="22"/>
                <w:szCs w:val="22"/>
              </w:rPr>
            </w:pPr>
            <w:r w:rsidRPr="00E57824">
              <w:rPr>
                <w:color w:val="FF0000"/>
                <w:sz w:val="22"/>
                <w:szCs w:val="22"/>
              </w:rPr>
              <w:t>52.228-14</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9C1B52" w:rsidRPr="00E57824" w:rsidRDefault="009C1B52"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 xml:space="preserve">CONSTRUCTION OVER $35K </w:t>
            </w:r>
            <w:r w:rsidRPr="00E57824">
              <w:rPr>
                <w:rFonts w:eastAsiaTheme="minorEastAsia"/>
                <w:color w:val="FF0000"/>
                <w:sz w:val="22"/>
                <w:szCs w:val="22"/>
              </w:rPr>
              <w:t>***</w:t>
            </w:r>
          </w:p>
          <w:p w:rsidR="002B018E" w:rsidRPr="00E57824" w:rsidRDefault="002B018E" w:rsidP="00CF13B0">
            <w:pPr>
              <w:jc w:val="both"/>
              <w:rPr>
                <w:rFonts w:eastAsiaTheme="minorEastAsia"/>
                <w:color w:val="FF0000"/>
                <w:sz w:val="22"/>
                <w:szCs w:val="22"/>
              </w:rPr>
            </w:pPr>
            <w:r w:rsidRPr="00E57824">
              <w:rPr>
                <w:rFonts w:eastAsiaTheme="minorEastAsia"/>
                <w:color w:val="FF0000"/>
                <w:sz w:val="22"/>
                <w:szCs w:val="22"/>
              </w:rPr>
              <w:t>Irrevocable Letter of Credit</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2B018E" w:rsidRPr="00E57824" w:rsidRDefault="002B018E" w:rsidP="00CF13B0">
            <w:pPr>
              <w:jc w:val="center"/>
              <w:rPr>
                <w:color w:val="FF0000"/>
                <w:sz w:val="22"/>
                <w:szCs w:val="22"/>
              </w:rPr>
            </w:pPr>
            <w:r w:rsidRPr="00E57824">
              <w:rPr>
                <w:color w:val="FF0000"/>
                <w:sz w:val="22"/>
                <w:szCs w:val="22"/>
              </w:rPr>
              <w:t>(Nov 2014)</w:t>
            </w:r>
          </w:p>
        </w:tc>
      </w:tr>
      <w:tr w:rsidR="00BC40CF"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BC40CF" w:rsidRPr="00E57824" w:rsidRDefault="00BC40CF" w:rsidP="00CF13B0">
            <w:pPr>
              <w:jc w:val="both"/>
              <w:rPr>
                <w:color w:val="FF0000"/>
                <w:sz w:val="22"/>
                <w:szCs w:val="22"/>
              </w:rPr>
            </w:pPr>
            <w:r>
              <w:rPr>
                <w:color w:val="FF0000"/>
                <w:sz w:val="22"/>
                <w:szCs w:val="22"/>
              </w:rPr>
              <w:t>52.228-15</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BC40CF" w:rsidRPr="00E57824" w:rsidRDefault="00BC40CF"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 xml:space="preserve">CONSTRUCTION OVER $35K </w:t>
            </w:r>
            <w:r w:rsidRPr="00E57824">
              <w:rPr>
                <w:rFonts w:eastAsiaTheme="minorEastAsia"/>
                <w:color w:val="FF0000"/>
                <w:sz w:val="22"/>
                <w:szCs w:val="22"/>
              </w:rPr>
              <w:t>***</w:t>
            </w:r>
          </w:p>
          <w:p w:rsidR="00BC40CF" w:rsidRPr="00E57824" w:rsidRDefault="00BC40CF" w:rsidP="00CF13B0">
            <w:pPr>
              <w:jc w:val="both"/>
              <w:rPr>
                <w:rFonts w:eastAsiaTheme="minorEastAsia"/>
                <w:color w:val="FF0000"/>
                <w:sz w:val="22"/>
                <w:szCs w:val="22"/>
              </w:rPr>
            </w:pPr>
            <w:r>
              <w:rPr>
                <w:rFonts w:eastAsiaTheme="minorEastAsia"/>
                <w:color w:val="FF0000"/>
                <w:sz w:val="22"/>
                <w:szCs w:val="22"/>
              </w:rPr>
              <w:t>Performance and Payment Bonds—Construction</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BC40CF" w:rsidRPr="00E57824" w:rsidRDefault="00BC40CF" w:rsidP="00CF13B0">
            <w:pPr>
              <w:jc w:val="center"/>
              <w:rPr>
                <w:color w:val="FF0000"/>
                <w:sz w:val="22"/>
                <w:szCs w:val="22"/>
              </w:rPr>
            </w:pPr>
            <w:r>
              <w:rPr>
                <w:color w:val="FF0000"/>
                <w:sz w:val="22"/>
                <w:szCs w:val="22"/>
              </w:rPr>
              <w:t>(Oct 2010)</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52.232-5</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Payments Under Fixed-Price Construction Contracts</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(May 2014)</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lastRenderedPageBreak/>
              <w:t>52.232-27</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Prompt Payment for Construction Contracts</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(Jan 2017)</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52.232-33</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Payment by Electronic Funds Transfer—System for Award Management</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(Oct 2018)</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52.233-1</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Disputes</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(May 2014)</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52.233-3</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Protest After Award</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(Aug 1996)</w:t>
            </w:r>
          </w:p>
        </w:tc>
      </w:tr>
      <w:tr w:rsidR="00E20FE2" w:rsidRPr="00E57824" w:rsidTr="006E3BCA">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color w:val="FF0000"/>
                <w:sz w:val="22"/>
                <w:szCs w:val="22"/>
              </w:rPr>
            </w:pPr>
            <w:r w:rsidRPr="00E57824">
              <w:rPr>
                <w:color w:val="FF0000"/>
                <w:sz w:val="22"/>
                <w:szCs w:val="22"/>
              </w:rPr>
              <w:t>52.233-4</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Applicable Law for Breach of Contract Claim</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E20FE2" w:rsidRPr="00E57824" w:rsidRDefault="00E20FE2" w:rsidP="00CF13B0">
            <w:pPr>
              <w:jc w:val="center"/>
              <w:rPr>
                <w:sz w:val="22"/>
                <w:szCs w:val="22"/>
              </w:rPr>
            </w:pPr>
            <w:r w:rsidRPr="00E57824">
              <w:rPr>
                <w:sz w:val="22"/>
                <w:szCs w:val="22"/>
              </w:rPr>
              <w:t>(Oct 2004)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color w:val="FF0000"/>
                <w:sz w:val="22"/>
                <w:szCs w:val="22"/>
              </w:rPr>
            </w:pPr>
            <w:bookmarkStart w:id="159" w:name="P676_123613"/>
            <w:bookmarkEnd w:id="159"/>
            <w:r w:rsidRPr="00E57824">
              <w:rPr>
                <w:color w:val="FF0000"/>
                <w:sz w:val="22"/>
                <w:szCs w:val="22"/>
              </w:rPr>
              <w:t>52.236-5</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color w:val="FF0000"/>
                <w:sz w:val="22"/>
                <w:szCs w:val="22"/>
              </w:rPr>
            </w:pPr>
            <w:r w:rsidRPr="00E57824">
              <w:rPr>
                <w:rFonts w:eastAsiaTheme="minorEastAsia"/>
                <w:color w:val="000000" w:themeColor="text1"/>
                <w:sz w:val="22"/>
                <w:szCs w:val="22"/>
              </w:rPr>
              <w:t>Material and Workmanship</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color w:val="FF0000"/>
                <w:sz w:val="22"/>
                <w:szCs w:val="22"/>
              </w:rPr>
            </w:pPr>
            <w:r w:rsidRPr="00E57824">
              <w:rPr>
                <w:color w:val="000000" w:themeColor="text1"/>
                <w:sz w:val="22"/>
                <w:szCs w:val="22"/>
              </w:rPr>
              <w:t>(</w:t>
            </w:r>
            <w:r w:rsidRPr="00E57824">
              <w:rPr>
                <w:sz w:val="22"/>
                <w:szCs w:val="22"/>
              </w:rPr>
              <w:t>Apr</w:t>
            </w:r>
            <w:r w:rsidRPr="00E57824">
              <w:rPr>
                <w:color w:val="000000" w:themeColor="text1"/>
                <w:sz w:val="22"/>
                <w:szCs w:val="22"/>
              </w:rPr>
              <w:t xml:space="preserve"> 1984)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color w:val="FF0000"/>
                <w:sz w:val="22"/>
                <w:szCs w:val="22"/>
              </w:rPr>
            </w:pPr>
            <w:r w:rsidRPr="00E57824">
              <w:rPr>
                <w:color w:val="FF0000"/>
                <w:sz w:val="22"/>
                <w:szCs w:val="22"/>
              </w:rPr>
              <w:t>52.242-14</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Suspension of Work</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color w:val="FF0000"/>
                <w:sz w:val="22"/>
                <w:szCs w:val="22"/>
              </w:rPr>
            </w:pPr>
            <w:r w:rsidRPr="00E57824">
              <w:rPr>
                <w:sz w:val="22"/>
                <w:szCs w:val="22"/>
              </w:rPr>
              <w:t>(Apr 1984)</w:t>
            </w:r>
          </w:p>
        </w:tc>
      </w:tr>
      <w:tr w:rsidR="00132514"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132514" w:rsidRPr="00E57824" w:rsidRDefault="00132514" w:rsidP="00CF13B0">
            <w:pPr>
              <w:jc w:val="both"/>
              <w:rPr>
                <w:color w:val="FF0000"/>
                <w:sz w:val="22"/>
                <w:szCs w:val="22"/>
              </w:rPr>
            </w:pPr>
            <w:r w:rsidRPr="00E57824">
              <w:rPr>
                <w:color w:val="FF0000"/>
                <w:sz w:val="22"/>
                <w:szCs w:val="22"/>
              </w:rPr>
              <w:t>52.243-4</w:t>
            </w:r>
          </w:p>
        </w:tc>
        <w:tc>
          <w:tcPr>
            <w:tcW w:w="7650" w:type="dxa"/>
            <w:tcBorders>
              <w:top w:val="single" w:sz="4" w:space="0" w:color="auto"/>
              <w:left w:val="single" w:sz="4" w:space="0" w:color="auto"/>
              <w:bottom w:val="single" w:sz="4" w:space="0" w:color="auto"/>
              <w:right w:val="single" w:sz="4" w:space="0" w:color="auto"/>
            </w:tcBorders>
            <w:vAlign w:val="center"/>
          </w:tcPr>
          <w:p w:rsidR="00132514" w:rsidRPr="00E57824" w:rsidRDefault="00132514" w:rsidP="00CF13B0">
            <w:pPr>
              <w:jc w:val="both"/>
              <w:rPr>
                <w:rFonts w:eastAsiaTheme="minorEastAsia"/>
                <w:color w:val="FF0000"/>
                <w:sz w:val="22"/>
                <w:szCs w:val="22"/>
              </w:rPr>
            </w:pPr>
            <w:r w:rsidRPr="00E57824">
              <w:rPr>
                <w:rFonts w:eastAsiaTheme="minorEastAsia"/>
                <w:color w:val="FF0000"/>
                <w:sz w:val="22"/>
                <w:szCs w:val="22"/>
              </w:rPr>
              <w:t xml:space="preserve">*** </w:t>
            </w:r>
            <w:r w:rsidRPr="00E57824">
              <w:rPr>
                <w:rFonts w:eastAsiaTheme="minorEastAsia"/>
                <w:b/>
                <w:color w:val="FF0000"/>
                <w:sz w:val="22"/>
                <w:szCs w:val="22"/>
              </w:rPr>
              <w:t>OVER SAT</w:t>
            </w:r>
            <w:r w:rsidRPr="00E57824">
              <w:rPr>
                <w:rFonts w:eastAsiaTheme="minorEastAsia"/>
                <w:color w:val="FF0000"/>
                <w:sz w:val="22"/>
                <w:szCs w:val="22"/>
              </w:rPr>
              <w:t xml:space="preserve"> ***</w:t>
            </w:r>
          </w:p>
          <w:p w:rsidR="00132514" w:rsidRPr="00E57824" w:rsidRDefault="00132514" w:rsidP="00CF13B0">
            <w:pPr>
              <w:jc w:val="both"/>
              <w:rPr>
                <w:rFonts w:eastAsiaTheme="minorEastAsia"/>
                <w:color w:val="FF0000"/>
                <w:sz w:val="22"/>
                <w:szCs w:val="22"/>
              </w:rPr>
            </w:pPr>
            <w:r w:rsidRPr="00E57824">
              <w:rPr>
                <w:rFonts w:eastAsiaTheme="minorEastAsia"/>
                <w:color w:val="FF0000"/>
                <w:sz w:val="22"/>
                <w:szCs w:val="22"/>
              </w:rPr>
              <w:t>Changes</w:t>
            </w:r>
          </w:p>
        </w:tc>
        <w:tc>
          <w:tcPr>
            <w:tcW w:w="1525" w:type="dxa"/>
            <w:tcBorders>
              <w:top w:val="single" w:sz="4" w:space="0" w:color="auto"/>
              <w:left w:val="single" w:sz="4" w:space="0" w:color="auto"/>
              <w:bottom w:val="single" w:sz="4" w:space="0" w:color="auto"/>
              <w:right w:val="single" w:sz="4" w:space="0" w:color="auto"/>
            </w:tcBorders>
            <w:vAlign w:val="center"/>
          </w:tcPr>
          <w:p w:rsidR="00132514" w:rsidRPr="00E57824" w:rsidRDefault="00132514" w:rsidP="00CF13B0">
            <w:pPr>
              <w:jc w:val="center"/>
              <w:rPr>
                <w:color w:val="FF0000"/>
                <w:sz w:val="22"/>
                <w:szCs w:val="22"/>
              </w:rPr>
            </w:pPr>
            <w:r w:rsidRPr="00E57824">
              <w:rPr>
                <w:color w:val="FF0000"/>
                <w:sz w:val="22"/>
                <w:szCs w:val="22"/>
              </w:rPr>
              <w:t>(Jan 2007)</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color w:val="FF0000"/>
                <w:sz w:val="22"/>
                <w:szCs w:val="22"/>
              </w:rPr>
            </w:pPr>
            <w:r w:rsidRPr="00E57824">
              <w:rPr>
                <w:color w:val="FF0000"/>
                <w:sz w:val="22"/>
                <w:szCs w:val="22"/>
              </w:rPr>
              <w:t>52.243-5</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b/>
                <w:sz w:val="22"/>
                <w:szCs w:val="22"/>
              </w:rPr>
            </w:pPr>
            <w:r w:rsidRPr="00E57824">
              <w:rPr>
                <w:rFonts w:eastAsiaTheme="minorEastAsia"/>
                <w:sz w:val="22"/>
                <w:szCs w:val="22"/>
              </w:rPr>
              <w:t xml:space="preserve">Changes and Changed Conditions </w:t>
            </w:r>
            <w:r w:rsidRPr="00E57824">
              <w:rPr>
                <w:rFonts w:eastAsiaTheme="minorEastAsia"/>
                <w:b/>
                <w:sz w:val="22"/>
                <w:szCs w:val="22"/>
              </w:rPr>
              <w:t xml:space="preserve"> </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rFonts w:eastAsiaTheme="minorEastAsia"/>
                <w:sz w:val="22"/>
                <w:szCs w:val="22"/>
              </w:rPr>
              <w:t>(</w:t>
            </w:r>
            <w:r w:rsidRPr="00E57824">
              <w:rPr>
                <w:sz w:val="22"/>
                <w:szCs w:val="22"/>
              </w:rPr>
              <w:t>Apr</w:t>
            </w:r>
            <w:r w:rsidRPr="00E57824">
              <w:rPr>
                <w:rFonts w:eastAsiaTheme="minorEastAsia"/>
                <w:sz w:val="22"/>
                <w:szCs w:val="22"/>
              </w:rPr>
              <w:t xml:space="preserve"> 1984)</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color w:val="FF0000"/>
                <w:sz w:val="22"/>
                <w:szCs w:val="22"/>
                <w:highlight w:val="cyan"/>
              </w:rPr>
            </w:pPr>
            <w:r w:rsidRPr="00E57824">
              <w:rPr>
                <w:color w:val="FF0000"/>
                <w:sz w:val="22"/>
                <w:szCs w:val="22"/>
              </w:rPr>
              <w:t>52.244-6</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highlight w:val="cyan"/>
              </w:rPr>
            </w:pPr>
            <w:r w:rsidRPr="00E57824">
              <w:rPr>
                <w:rFonts w:eastAsiaTheme="minorEastAsia"/>
                <w:sz w:val="22"/>
                <w:szCs w:val="22"/>
              </w:rPr>
              <w:t>Subcontracts for Commercial Items</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(Jan 2019)</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color w:val="FF0000"/>
                <w:sz w:val="22"/>
                <w:szCs w:val="22"/>
              </w:rPr>
            </w:pPr>
            <w:r w:rsidRPr="00E57824">
              <w:rPr>
                <w:color w:val="FF0000"/>
                <w:sz w:val="22"/>
                <w:szCs w:val="22"/>
              </w:rPr>
              <w:t>52.249-2</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Termination for Convenience of the Government (Fixed-Price) —Alternate I</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(Sep 1996)</w:t>
            </w:r>
          </w:p>
        </w:tc>
      </w:tr>
      <w:tr w:rsidR="00E20FE2" w:rsidRPr="00E57824" w:rsidTr="00256AD3">
        <w:trPr>
          <w:jc w:val="center"/>
        </w:trPr>
        <w:tc>
          <w:tcPr>
            <w:tcW w:w="161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color w:val="FF0000"/>
                <w:sz w:val="22"/>
                <w:szCs w:val="22"/>
              </w:rPr>
            </w:pPr>
            <w:r w:rsidRPr="00E57824">
              <w:rPr>
                <w:color w:val="FF0000"/>
                <w:sz w:val="22"/>
                <w:szCs w:val="22"/>
              </w:rPr>
              <w:t>52.249-10</w:t>
            </w:r>
          </w:p>
        </w:tc>
        <w:tc>
          <w:tcPr>
            <w:tcW w:w="7650"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both"/>
              <w:rPr>
                <w:rFonts w:eastAsiaTheme="minorEastAsia"/>
                <w:sz w:val="22"/>
                <w:szCs w:val="22"/>
              </w:rPr>
            </w:pPr>
            <w:r w:rsidRPr="00E57824">
              <w:rPr>
                <w:rFonts w:eastAsiaTheme="minorEastAsia"/>
                <w:sz w:val="22"/>
                <w:szCs w:val="22"/>
              </w:rPr>
              <w:t>Default (Fixed-Price Construction)</w:t>
            </w:r>
          </w:p>
        </w:tc>
        <w:tc>
          <w:tcPr>
            <w:tcW w:w="1525" w:type="dxa"/>
            <w:tcBorders>
              <w:top w:val="single" w:sz="4" w:space="0" w:color="auto"/>
              <w:left w:val="single" w:sz="4" w:space="0" w:color="auto"/>
              <w:bottom w:val="single" w:sz="4" w:space="0" w:color="auto"/>
              <w:right w:val="single" w:sz="4" w:space="0" w:color="auto"/>
            </w:tcBorders>
            <w:vAlign w:val="center"/>
          </w:tcPr>
          <w:p w:rsidR="00E20FE2" w:rsidRPr="00E57824" w:rsidRDefault="00E20FE2" w:rsidP="00CF13B0">
            <w:pPr>
              <w:jc w:val="center"/>
              <w:rPr>
                <w:sz w:val="22"/>
                <w:szCs w:val="22"/>
              </w:rPr>
            </w:pPr>
            <w:r w:rsidRPr="00E57824">
              <w:rPr>
                <w:sz w:val="22"/>
                <w:szCs w:val="22"/>
              </w:rPr>
              <w:t>(Apr 1984)</w:t>
            </w:r>
          </w:p>
        </w:tc>
      </w:tr>
    </w:tbl>
    <w:p w:rsidR="00D063AE" w:rsidRDefault="00D063AE" w:rsidP="00832FC6">
      <w:pPr>
        <w:spacing w:line="276" w:lineRule="auto"/>
        <w:jc w:val="both"/>
        <w:rPr>
          <w:sz w:val="22"/>
          <w:szCs w:val="22"/>
        </w:rPr>
      </w:pPr>
    </w:p>
    <w:p w:rsidR="003B3F13" w:rsidRDefault="003B3F13" w:rsidP="00832FC6">
      <w:pPr>
        <w:spacing w:line="276"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650"/>
        <w:gridCol w:w="1525"/>
      </w:tblGrid>
      <w:tr w:rsidR="003B3F13" w:rsidRPr="0099145F" w:rsidTr="006C721E">
        <w:trPr>
          <w:trHeight w:val="368"/>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B3F13" w:rsidRPr="0099145F" w:rsidRDefault="003B3F13" w:rsidP="00CF13B0">
            <w:pPr>
              <w:jc w:val="center"/>
              <w:rPr>
                <w:b/>
                <w:sz w:val="22"/>
                <w:szCs w:val="22"/>
              </w:rPr>
            </w:pPr>
            <w:r w:rsidRPr="00123E2D">
              <w:rPr>
                <w:b/>
                <w:sz w:val="22"/>
                <w:szCs w:val="22"/>
              </w:rPr>
              <w:t>AGRICULTURE ACQUISITION REGULATION (AGAR) (48 CFR CHAPTER 4) CLAUSES</w:t>
            </w:r>
          </w:p>
        </w:tc>
      </w:tr>
      <w:tr w:rsidR="003B3F13" w:rsidRPr="0099145F" w:rsidTr="006C721E">
        <w:trPr>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3F13" w:rsidRPr="006C721E" w:rsidRDefault="003B3F13" w:rsidP="00CF13B0">
            <w:pPr>
              <w:jc w:val="center"/>
              <w:rPr>
                <w:sz w:val="20"/>
                <w:szCs w:val="22"/>
              </w:rPr>
            </w:pPr>
            <w:r w:rsidRPr="006C721E">
              <w:rPr>
                <w:sz w:val="20"/>
                <w:szCs w:val="22"/>
              </w:rPr>
              <w:t>Clause Number</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3F13" w:rsidRPr="006C721E" w:rsidRDefault="003B3F13" w:rsidP="00CF13B0">
            <w:pPr>
              <w:jc w:val="center"/>
              <w:rPr>
                <w:sz w:val="20"/>
                <w:szCs w:val="22"/>
              </w:rPr>
            </w:pPr>
            <w:r w:rsidRPr="006C721E">
              <w:rPr>
                <w:sz w:val="20"/>
                <w:szCs w:val="22"/>
              </w:rPr>
              <w:t>Title</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B3F13" w:rsidRPr="006C721E" w:rsidRDefault="003B3F13" w:rsidP="00CF13B0">
            <w:pPr>
              <w:jc w:val="center"/>
              <w:rPr>
                <w:sz w:val="20"/>
                <w:szCs w:val="22"/>
              </w:rPr>
            </w:pPr>
            <w:r w:rsidRPr="006C721E">
              <w:rPr>
                <w:sz w:val="20"/>
                <w:szCs w:val="22"/>
              </w:rPr>
              <w:t>Date</w:t>
            </w:r>
          </w:p>
        </w:tc>
      </w:tr>
      <w:tr w:rsidR="003B3F13" w:rsidRPr="0099145F" w:rsidTr="006C721E">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3F13" w:rsidRPr="006C721E" w:rsidRDefault="003B3F13" w:rsidP="00CF13B0">
            <w:pPr>
              <w:jc w:val="center"/>
              <w:rPr>
                <w:rFonts w:eastAsiaTheme="minorEastAsia"/>
                <w:color w:val="FF0000"/>
                <w:sz w:val="20"/>
                <w:szCs w:val="22"/>
              </w:rPr>
            </w:pPr>
            <w:r w:rsidRPr="006C721E">
              <w:rPr>
                <w:sz w:val="20"/>
                <w:szCs w:val="22"/>
              </w:rPr>
              <w:t>PERTAINING TO ALL ITEMS</w:t>
            </w:r>
          </w:p>
        </w:tc>
      </w:tr>
      <w:tr w:rsidR="00B562B9" w:rsidRPr="00123E2D" w:rsidTr="00570996">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B562B9" w:rsidRPr="003B3F13" w:rsidRDefault="00B562B9" w:rsidP="00CF13B0">
            <w:pPr>
              <w:jc w:val="both"/>
              <w:rPr>
                <w:sz w:val="22"/>
                <w:szCs w:val="22"/>
              </w:rPr>
            </w:pPr>
            <w:r>
              <w:rPr>
                <w:sz w:val="22"/>
                <w:szCs w:val="22"/>
              </w:rPr>
              <w:t>452.211-72</w:t>
            </w:r>
          </w:p>
        </w:tc>
        <w:tc>
          <w:tcPr>
            <w:tcW w:w="7650" w:type="dxa"/>
            <w:tcBorders>
              <w:top w:val="single" w:sz="4" w:space="0" w:color="auto"/>
              <w:left w:val="single" w:sz="4" w:space="0" w:color="auto"/>
              <w:bottom w:val="single" w:sz="4" w:space="0" w:color="auto"/>
              <w:right w:val="single" w:sz="4" w:space="0" w:color="auto"/>
            </w:tcBorders>
            <w:vAlign w:val="center"/>
          </w:tcPr>
          <w:p w:rsidR="00B562B9" w:rsidRPr="003B3F13" w:rsidRDefault="00B562B9" w:rsidP="00CF13B0">
            <w:pPr>
              <w:jc w:val="both"/>
              <w:rPr>
                <w:sz w:val="22"/>
                <w:szCs w:val="22"/>
              </w:rPr>
            </w:pPr>
            <w:r>
              <w:rPr>
                <w:sz w:val="22"/>
                <w:szCs w:val="22"/>
              </w:rPr>
              <w:t>Statement of Work/Specifications</w:t>
            </w:r>
          </w:p>
        </w:tc>
        <w:tc>
          <w:tcPr>
            <w:tcW w:w="1525" w:type="dxa"/>
            <w:tcBorders>
              <w:top w:val="single" w:sz="4" w:space="0" w:color="auto"/>
              <w:left w:val="single" w:sz="4" w:space="0" w:color="auto"/>
              <w:bottom w:val="single" w:sz="4" w:space="0" w:color="auto"/>
              <w:right w:val="single" w:sz="4" w:space="0" w:color="auto"/>
            </w:tcBorders>
            <w:vAlign w:val="center"/>
          </w:tcPr>
          <w:p w:rsidR="00B562B9" w:rsidRPr="003B3F13" w:rsidRDefault="00985B8C" w:rsidP="00CF13B0">
            <w:pPr>
              <w:jc w:val="center"/>
              <w:rPr>
                <w:rFonts w:eastAsiaTheme="minorEastAsia"/>
                <w:sz w:val="22"/>
                <w:szCs w:val="22"/>
              </w:rPr>
            </w:pPr>
            <w:r>
              <w:rPr>
                <w:rFonts w:eastAsiaTheme="minorEastAsia"/>
                <w:sz w:val="22"/>
                <w:szCs w:val="22"/>
              </w:rPr>
              <w:t>(Feb</w:t>
            </w:r>
            <w:r w:rsidR="00B562B9">
              <w:rPr>
                <w:rFonts w:eastAsiaTheme="minorEastAsia"/>
                <w:sz w:val="22"/>
                <w:szCs w:val="22"/>
              </w:rPr>
              <w:t xml:space="preserve"> 1988)</w:t>
            </w:r>
          </w:p>
        </w:tc>
      </w:tr>
      <w:tr w:rsidR="00811ACE" w:rsidRPr="00123E2D" w:rsidTr="00570996">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11ACE" w:rsidRPr="003B3F13" w:rsidRDefault="00B562B9" w:rsidP="00CF13B0">
            <w:pPr>
              <w:jc w:val="both"/>
              <w:rPr>
                <w:sz w:val="22"/>
                <w:szCs w:val="22"/>
              </w:rPr>
            </w:pPr>
            <w:r>
              <w:rPr>
                <w:sz w:val="22"/>
                <w:szCs w:val="22"/>
              </w:rPr>
              <w:t>452.211-73</w:t>
            </w:r>
          </w:p>
        </w:tc>
        <w:tc>
          <w:tcPr>
            <w:tcW w:w="7650" w:type="dxa"/>
            <w:tcBorders>
              <w:top w:val="single" w:sz="4" w:space="0" w:color="auto"/>
              <w:left w:val="single" w:sz="4" w:space="0" w:color="auto"/>
              <w:bottom w:val="single" w:sz="4" w:space="0" w:color="auto"/>
              <w:right w:val="single" w:sz="4" w:space="0" w:color="auto"/>
            </w:tcBorders>
            <w:vAlign w:val="center"/>
          </w:tcPr>
          <w:p w:rsidR="00811ACE" w:rsidRPr="003B3F13" w:rsidRDefault="00B562B9" w:rsidP="00CF13B0">
            <w:pPr>
              <w:jc w:val="both"/>
              <w:rPr>
                <w:sz w:val="22"/>
                <w:szCs w:val="22"/>
              </w:rPr>
            </w:pPr>
            <w:r>
              <w:rPr>
                <w:sz w:val="22"/>
                <w:szCs w:val="22"/>
              </w:rPr>
              <w:t>Attachments to Statement of Work/Specifications</w:t>
            </w:r>
          </w:p>
        </w:tc>
        <w:tc>
          <w:tcPr>
            <w:tcW w:w="1525" w:type="dxa"/>
            <w:tcBorders>
              <w:top w:val="single" w:sz="4" w:space="0" w:color="auto"/>
              <w:left w:val="single" w:sz="4" w:space="0" w:color="auto"/>
              <w:bottom w:val="single" w:sz="4" w:space="0" w:color="auto"/>
              <w:right w:val="single" w:sz="4" w:space="0" w:color="auto"/>
            </w:tcBorders>
            <w:vAlign w:val="center"/>
          </w:tcPr>
          <w:p w:rsidR="00811ACE" w:rsidRPr="003B3F13" w:rsidRDefault="00985B8C" w:rsidP="00CF13B0">
            <w:pPr>
              <w:jc w:val="center"/>
              <w:rPr>
                <w:rFonts w:eastAsiaTheme="minorEastAsia"/>
                <w:sz w:val="22"/>
                <w:szCs w:val="22"/>
              </w:rPr>
            </w:pPr>
            <w:r>
              <w:rPr>
                <w:rFonts w:eastAsiaTheme="minorEastAsia"/>
                <w:sz w:val="22"/>
                <w:szCs w:val="22"/>
              </w:rPr>
              <w:t>(Feb</w:t>
            </w:r>
            <w:r w:rsidR="00B562B9">
              <w:rPr>
                <w:rFonts w:eastAsiaTheme="minorEastAsia"/>
                <w:sz w:val="22"/>
                <w:szCs w:val="22"/>
              </w:rPr>
              <w:t xml:space="preserve"> 1988)</w:t>
            </w:r>
          </w:p>
        </w:tc>
      </w:tr>
      <w:tr w:rsidR="00811ACE" w:rsidRPr="00123E2D" w:rsidTr="00570996">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11ACE" w:rsidRPr="003B3F13" w:rsidRDefault="00811ACE" w:rsidP="00CF13B0">
            <w:pPr>
              <w:jc w:val="both"/>
              <w:rPr>
                <w:sz w:val="22"/>
                <w:szCs w:val="22"/>
              </w:rPr>
            </w:pPr>
            <w:r w:rsidRPr="003B3F13">
              <w:rPr>
                <w:sz w:val="22"/>
                <w:szCs w:val="22"/>
              </w:rPr>
              <w:t>452.228-71</w:t>
            </w:r>
          </w:p>
        </w:tc>
        <w:tc>
          <w:tcPr>
            <w:tcW w:w="7650" w:type="dxa"/>
            <w:tcBorders>
              <w:top w:val="single" w:sz="4" w:space="0" w:color="auto"/>
              <w:left w:val="single" w:sz="4" w:space="0" w:color="auto"/>
              <w:bottom w:val="single" w:sz="4" w:space="0" w:color="auto"/>
              <w:right w:val="single" w:sz="4" w:space="0" w:color="auto"/>
            </w:tcBorders>
            <w:vAlign w:val="center"/>
          </w:tcPr>
          <w:p w:rsidR="00811ACE" w:rsidRPr="003B3F13" w:rsidRDefault="00811ACE" w:rsidP="00CF13B0">
            <w:pPr>
              <w:jc w:val="both"/>
              <w:rPr>
                <w:sz w:val="22"/>
                <w:szCs w:val="22"/>
              </w:rPr>
            </w:pPr>
            <w:r w:rsidRPr="003B3F13">
              <w:rPr>
                <w:sz w:val="22"/>
                <w:szCs w:val="22"/>
              </w:rPr>
              <w:t>Insurance Coverage</w:t>
            </w:r>
          </w:p>
        </w:tc>
        <w:tc>
          <w:tcPr>
            <w:tcW w:w="1525" w:type="dxa"/>
            <w:tcBorders>
              <w:top w:val="single" w:sz="4" w:space="0" w:color="auto"/>
              <w:left w:val="single" w:sz="4" w:space="0" w:color="auto"/>
              <w:bottom w:val="single" w:sz="4" w:space="0" w:color="auto"/>
              <w:right w:val="single" w:sz="4" w:space="0" w:color="auto"/>
            </w:tcBorders>
            <w:vAlign w:val="center"/>
          </w:tcPr>
          <w:p w:rsidR="00811ACE" w:rsidRPr="003B3F13" w:rsidRDefault="00985B8C" w:rsidP="00CF13B0">
            <w:pPr>
              <w:jc w:val="center"/>
              <w:rPr>
                <w:rFonts w:eastAsiaTheme="minorEastAsia"/>
                <w:sz w:val="22"/>
                <w:szCs w:val="22"/>
              </w:rPr>
            </w:pPr>
            <w:r>
              <w:rPr>
                <w:rFonts w:eastAsiaTheme="minorEastAsia"/>
                <w:sz w:val="22"/>
                <w:szCs w:val="22"/>
              </w:rPr>
              <w:t>(Nov</w:t>
            </w:r>
            <w:r w:rsidR="00811ACE" w:rsidRPr="003B3F13">
              <w:rPr>
                <w:rFonts w:eastAsiaTheme="minorEastAsia"/>
                <w:sz w:val="22"/>
                <w:szCs w:val="22"/>
              </w:rPr>
              <w:t xml:space="preserve"> 1996)</w:t>
            </w:r>
          </w:p>
        </w:tc>
      </w:tr>
      <w:tr w:rsidR="001B24DD" w:rsidRPr="00123E2D" w:rsidTr="006C721E">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24DD" w:rsidRPr="006C721E" w:rsidRDefault="001B24DD" w:rsidP="00CF13B0">
            <w:pPr>
              <w:jc w:val="center"/>
              <w:rPr>
                <w:rFonts w:eastAsiaTheme="minorEastAsia"/>
                <w:sz w:val="20"/>
                <w:szCs w:val="22"/>
              </w:rPr>
            </w:pPr>
            <w:r w:rsidRPr="006C721E">
              <w:rPr>
                <w:color w:val="FF0000"/>
                <w:sz w:val="20"/>
                <w:szCs w:val="22"/>
              </w:rPr>
              <w:t>PERTAINING TO SERVICE ITEMS</w:t>
            </w:r>
          </w:p>
        </w:tc>
      </w:tr>
      <w:tr w:rsidR="001B24DD" w:rsidRPr="00123E2D" w:rsidTr="00570996">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1B24DD" w:rsidRPr="003B3F13" w:rsidRDefault="001B24DD" w:rsidP="00CF13B0">
            <w:pPr>
              <w:jc w:val="both"/>
              <w:rPr>
                <w:sz w:val="22"/>
                <w:szCs w:val="22"/>
              </w:rPr>
            </w:pPr>
          </w:p>
        </w:tc>
        <w:tc>
          <w:tcPr>
            <w:tcW w:w="7650" w:type="dxa"/>
            <w:tcBorders>
              <w:top w:val="single" w:sz="4" w:space="0" w:color="auto"/>
              <w:left w:val="single" w:sz="4" w:space="0" w:color="auto"/>
              <w:bottom w:val="single" w:sz="4" w:space="0" w:color="auto"/>
              <w:right w:val="single" w:sz="4" w:space="0" w:color="auto"/>
            </w:tcBorders>
            <w:vAlign w:val="center"/>
          </w:tcPr>
          <w:p w:rsidR="001B24DD" w:rsidRPr="007E4F2D" w:rsidRDefault="001B24DD" w:rsidP="00CF13B0">
            <w:pPr>
              <w:jc w:val="both"/>
              <w:rPr>
                <w:color w:val="FF0000"/>
                <w:sz w:val="22"/>
                <w:szCs w:val="22"/>
              </w:rPr>
            </w:pPr>
          </w:p>
        </w:tc>
        <w:tc>
          <w:tcPr>
            <w:tcW w:w="1525" w:type="dxa"/>
            <w:tcBorders>
              <w:top w:val="single" w:sz="4" w:space="0" w:color="auto"/>
              <w:left w:val="single" w:sz="4" w:space="0" w:color="auto"/>
              <w:bottom w:val="single" w:sz="4" w:space="0" w:color="auto"/>
              <w:right w:val="single" w:sz="4" w:space="0" w:color="auto"/>
            </w:tcBorders>
            <w:vAlign w:val="center"/>
          </w:tcPr>
          <w:p w:rsidR="001B24DD" w:rsidRDefault="001B24DD" w:rsidP="00CF13B0">
            <w:pPr>
              <w:jc w:val="center"/>
              <w:rPr>
                <w:rFonts w:eastAsiaTheme="minorEastAsia"/>
                <w:sz w:val="22"/>
                <w:szCs w:val="22"/>
              </w:rPr>
            </w:pPr>
          </w:p>
        </w:tc>
      </w:tr>
      <w:tr w:rsidR="00811ACE" w:rsidRPr="00123E2D" w:rsidTr="006C721E">
        <w:trP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1ACE" w:rsidRPr="006C721E" w:rsidRDefault="00811ACE" w:rsidP="00CF13B0">
            <w:pPr>
              <w:jc w:val="center"/>
              <w:rPr>
                <w:rFonts w:eastAsiaTheme="minorEastAsia"/>
                <w:sz w:val="20"/>
                <w:szCs w:val="22"/>
              </w:rPr>
            </w:pPr>
            <w:r w:rsidRPr="006C721E">
              <w:rPr>
                <w:color w:val="FF0000"/>
                <w:sz w:val="20"/>
                <w:szCs w:val="22"/>
              </w:rPr>
              <w:t>PERTAINING TO CONSTRUCTION ITEMS</w:t>
            </w:r>
          </w:p>
        </w:tc>
      </w:tr>
      <w:tr w:rsidR="001B24DD" w:rsidRPr="00123E2D" w:rsidTr="00570996">
        <w:trPr>
          <w:jc w:val="center"/>
        </w:trPr>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1B24DD" w:rsidRDefault="001B24DD" w:rsidP="00CF13B0">
            <w:pPr>
              <w:jc w:val="both"/>
              <w:rPr>
                <w:color w:val="FF0000"/>
                <w:sz w:val="22"/>
                <w:szCs w:val="22"/>
              </w:rPr>
            </w:pPr>
            <w:r>
              <w:rPr>
                <w:color w:val="FF0000"/>
                <w:sz w:val="22"/>
                <w:szCs w:val="22"/>
              </w:rPr>
              <w:t>452.236-71</w:t>
            </w:r>
          </w:p>
        </w:tc>
        <w:tc>
          <w:tcPr>
            <w:tcW w:w="7650" w:type="dxa"/>
            <w:tcBorders>
              <w:top w:val="single" w:sz="4" w:space="0" w:color="auto"/>
              <w:left w:val="single" w:sz="4" w:space="0" w:color="auto"/>
              <w:bottom w:val="single" w:sz="4" w:space="0" w:color="auto"/>
              <w:right w:val="single" w:sz="4" w:space="0" w:color="auto"/>
            </w:tcBorders>
            <w:vAlign w:val="center"/>
          </w:tcPr>
          <w:p w:rsidR="001B24DD" w:rsidRDefault="001B24DD" w:rsidP="00CF13B0">
            <w:pPr>
              <w:jc w:val="both"/>
              <w:rPr>
                <w:color w:val="FF0000"/>
                <w:sz w:val="22"/>
                <w:szCs w:val="22"/>
              </w:rPr>
            </w:pPr>
            <w:r>
              <w:rPr>
                <w:color w:val="FF0000"/>
                <w:sz w:val="22"/>
                <w:szCs w:val="22"/>
              </w:rPr>
              <w:t>Prohibition Against the Use of Lead-Based Paint</w:t>
            </w:r>
          </w:p>
        </w:tc>
        <w:tc>
          <w:tcPr>
            <w:tcW w:w="1525" w:type="dxa"/>
            <w:tcBorders>
              <w:top w:val="single" w:sz="4" w:space="0" w:color="auto"/>
              <w:left w:val="single" w:sz="4" w:space="0" w:color="auto"/>
              <w:bottom w:val="single" w:sz="4" w:space="0" w:color="auto"/>
              <w:right w:val="single" w:sz="4" w:space="0" w:color="auto"/>
            </w:tcBorders>
            <w:vAlign w:val="center"/>
          </w:tcPr>
          <w:p w:rsidR="001B24DD" w:rsidRDefault="001B24DD" w:rsidP="00CF13B0">
            <w:pPr>
              <w:jc w:val="center"/>
              <w:rPr>
                <w:rFonts w:eastAsiaTheme="minorEastAsia"/>
                <w:color w:val="FF0000"/>
                <w:sz w:val="22"/>
                <w:szCs w:val="22"/>
              </w:rPr>
            </w:pPr>
            <w:r>
              <w:rPr>
                <w:rFonts w:eastAsiaTheme="minorEastAsia"/>
                <w:color w:val="FF0000"/>
                <w:sz w:val="22"/>
                <w:szCs w:val="22"/>
              </w:rPr>
              <w:t>(Nov</w:t>
            </w:r>
            <w:r w:rsidRPr="00426A18">
              <w:rPr>
                <w:rFonts w:eastAsiaTheme="minorEastAsia"/>
                <w:color w:val="FF0000"/>
                <w:sz w:val="22"/>
                <w:szCs w:val="22"/>
              </w:rPr>
              <w:t xml:space="preserve"> 1996)</w:t>
            </w:r>
          </w:p>
        </w:tc>
      </w:tr>
    </w:tbl>
    <w:p w:rsidR="00BF36C0" w:rsidRPr="00123E2D" w:rsidRDefault="00BF36C0" w:rsidP="00832FC6">
      <w:pPr>
        <w:spacing w:line="276" w:lineRule="auto"/>
        <w:jc w:val="both"/>
        <w:rPr>
          <w:sz w:val="22"/>
          <w:szCs w:val="22"/>
        </w:rPr>
      </w:pPr>
      <w:r w:rsidRPr="00123E2D">
        <w:rPr>
          <w:sz w:val="22"/>
          <w:szCs w:val="22"/>
        </w:rPr>
        <w:br w:type="page"/>
      </w:r>
    </w:p>
    <w:p w:rsidR="00847F36" w:rsidRPr="0099145F" w:rsidRDefault="00596CD6" w:rsidP="00832FC6">
      <w:pPr>
        <w:pStyle w:val="Heading1"/>
        <w:spacing w:line="276" w:lineRule="auto"/>
      </w:pPr>
      <w:bookmarkStart w:id="160" w:name="_Toc16155422"/>
      <w:r>
        <w:lastRenderedPageBreak/>
        <w:t>PART III—</w:t>
      </w:r>
      <w:r w:rsidR="00847F36" w:rsidRPr="0099145F">
        <w:t>LIST OF DOCUMENTS, EXHIBITS, AND OTHER ATTACHMENTS</w:t>
      </w:r>
      <w:bookmarkEnd w:id="160"/>
    </w:p>
    <w:p w:rsidR="008B0F2D" w:rsidRPr="0099145F" w:rsidRDefault="008B0F2D" w:rsidP="00832FC6">
      <w:pPr>
        <w:spacing w:line="276" w:lineRule="auto"/>
        <w:rPr>
          <w:szCs w:val="22"/>
        </w:rPr>
      </w:pPr>
    </w:p>
    <w:p w:rsidR="00847F36" w:rsidRPr="0099145F" w:rsidRDefault="00596CD6" w:rsidP="00832FC6">
      <w:pPr>
        <w:pStyle w:val="Heading2"/>
        <w:spacing w:line="276" w:lineRule="auto"/>
      </w:pPr>
      <w:bookmarkStart w:id="161" w:name="_Toc16155423"/>
      <w:r>
        <w:t>SECTION J—</w:t>
      </w:r>
      <w:r w:rsidR="00847F36" w:rsidRPr="0099145F">
        <w:t>LIST OF ATTACHMENTS</w:t>
      </w:r>
      <w:bookmarkEnd w:id="161"/>
    </w:p>
    <w:p w:rsidR="00B608C4" w:rsidRDefault="00B608C4" w:rsidP="00832FC6">
      <w:pPr>
        <w:spacing w:line="276" w:lineRule="auto"/>
        <w:rPr>
          <w:sz w:val="22"/>
          <w:szCs w:val="22"/>
        </w:rPr>
      </w:pPr>
    </w:p>
    <w:p w:rsidR="00BF5BE9" w:rsidRPr="00123E2D" w:rsidRDefault="00BF5BE9" w:rsidP="00832FC6">
      <w:pPr>
        <w:spacing w:line="276" w:lineRule="auto"/>
        <w:jc w:val="both"/>
        <w:rPr>
          <w:sz w:val="22"/>
          <w:szCs w:val="22"/>
        </w:rPr>
      </w:pPr>
    </w:p>
    <w:p w:rsidR="00641E82" w:rsidRPr="007E4277" w:rsidRDefault="00641E82" w:rsidP="00832FC6">
      <w:pPr>
        <w:spacing w:line="276" w:lineRule="auto"/>
        <w:jc w:val="both"/>
        <w:rPr>
          <w:b/>
          <w:sz w:val="22"/>
          <w:szCs w:val="22"/>
          <w:u w:val="single"/>
        </w:rPr>
      </w:pPr>
      <w:r w:rsidRPr="007E4277">
        <w:rPr>
          <w:b/>
          <w:sz w:val="22"/>
          <w:szCs w:val="22"/>
          <w:u w:val="single"/>
        </w:rPr>
        <w:t>APPENDIX A</w:t>
      </w:r>
      <w:r w:rsidR="006C267A" w:rsidRPr="007E4277">
        <w:rPr>
          <w:b/>
          <w:sz w:val="22"/>
          <w:szCs w:val="22"/>
          <w:u w:val="single"/>
        </w:rPr>
        <w:t xml:space="preserve"> </w:t>
      </w:r>
    </w:p>
    <w:p w:rsidR="00BF5BE9" w:rsidRPr="007E4277" w:rsidRDefault="00506C62" w:rsidP="00832FC6">
      <w:pPr>
        <w:spacing w:line="276" w:lineRule="auto"/>
        <w:ind w:firstLine="720"/>
        <w:jc w:val="both"/>
        <w:rPr>
          <w:sz w:val="22"/>
          <w:szCs w:val="22"/>
        </w:rPr>
      </w:pPr>
      <w:r w:rsidRPr="007E4277">
        <w:rPr>
          <w:sz w:val="22"/>
          <w:szCs w:val="22"/>
        </w:rPr>
        <w:t>Technical Specifications for Service Work Items</w:t>
      </w:r>
      <w:r w:rsidR="00FE48CE" w:rsidRPr="007E4277">
        <w:rPr>
          <w:sz w:val="22"/>
          <w:szCs w:val="22"/>
        </w:rPr>
        <w:tab/>
      </w:r>
      <w:r w:rsidR="00FE48CE" w:rsidRPr="007E4277">
        <w:rPr>
          <w:sz w:val="22"/>
          <w:szCs w:val="22"/>
        </w:rPr>
        <w:tab/>
      </w:r>
      <w:r w:rsidR="00FE48CE" w:rsidRPr="007E4277">
        <w:rPr>
          <w:sz w:val="22"/>
          <w:szCs w:val="22"/>
        </w:rPr>
        <w:tab/>
      </w:r>
      <w:r w:rsidR="00FE48CE" w:rsidRPr="007E4277">
        <w:rPr>
          <w:sz w:val="22"/>
          <w:szCs w:val="22"/>
        </w:rPr>
        <w:tab/>
      </w:r>
      <w:r w:rsidR="00641E82" w:rsidRPr="007E4277">
        <w:rPr>
          <w:sz w:val="22"/>
          <w:szCs w:val="22"/>
        </w:rPr>
        <w:tab/>
      </w:r>
      <w:r w:rsidR="009815E2" w:rsidRPr="007E4277">
        <w:rPr>
          <w:sz w:val="22"/>
          <w:szCs w:val="22"/>
          <w:highlight w:val="yellow"/>
        </w:rPr>
        <w:t>#</w:t>
      </w:r>
      <w:r w:rsidR="00BF5BE9" w:rsidRPr="007E4277">
        <w:rPr>
          <w:sz w:val="22"/>
          <w:szCs w:val="22"/>
          <w:highlight w:val="yellow"/>
        </w:rPr>
        <w:t xml:space="preserve"> page</w:t>
      </w:r>
      <w:r w:rsidR="005375C6" w:rsidRPr="007E4277">
        <w:rPr>
          <w:sz w:val="22"/>
          <w:szCs w:val="22"/>
          <w:highlight w:val="yellow"/>
        </w:rPr>
        <w:t>(</w:t>
      </w:r>
      <w:r w:rsidR="00BF5BE9" w:rsidRPr="007E4277">
        <w:rPr>
          <w:sz w:val="22"/>
          <w:szCs w:val="22"/>
          <w:highlight w:val="yellow"/>
        </w:rPr>
        <w:t>s</w:t>
      </w:r>
      <w:r w:rsidR="005375C6" w:rsidRPr="007E4277">
        <w:rPr>
          <w:sz w:val="22"/>
          <w:szCs w:val="22"/>
          <w:highlight w:val="yellow"/>
        </w:rPr>
        <w:t>)</w:t>
      </w:r>
    </w:p>
    <w:p w:rsidR="005A4210" w:rsidRPr="007E4277" w:rsidRDefault="00506C62" w:rsidP="00BD4E8B">
      <w:pPr>
        <w:spacing w:line="276" w:lineRule="auto"/>
        <w:ind w:firstLine="720"/>
        <w:jc w:val="both"/>
        <w:rPr>
          <w:sz w:val="22"/>
          <w:szCs w:val="22"/>
        </w:rPr>
      </w:pPr>
      <w:r w:rsidRPr="007E4277">
        <w:rPr>
          <w:sz w:val="22"/>
          <w:szCs w:val="22"/>
        </w:rPr>
        <w:tab/>
      </w:r>
    </w:p>
    <w:p w:rsidR="00641E82" w:rsidRPr="007E4277" w:rsidRDefault="00641E82" w:rsidP="00832FC6">
      <w:pPr>
        <w:spacing w:line="276" w:lineRule="auto"/>
        <w:jc w:val="both"/>
        <w:rPr>
          <w:b/>
          <w:sz w:val="22"/>
          <w:szCs w:val="22"/>
          <w:u w:val="single"/>
        </w:rPr>
      </w:pPr>
      <w:r w:rsidRPr="007E4277">
        <w:rPr>
          <w:b/>
          <w:sz w:val="22"/>
          <w:szCs w:val="22"/>
          <w:u w:val="single"/>
        </w:rPr>
        <w:t>APPENDIX B</w:t>
      </w:r>
    </w:p>
    <w:p w:rsidR="009815E2" w:rsidRPr="007E4277" w:rsidRDefault="003F6B92" w:rsidP="00832FC6">
      <w:pPr>
        <w:spacing w:line="276" w:lineRule="auto"/>
        <w:ind w:firstLine="720"/>
        <w:jc w:val="both"/>
        <w:rPr>
          <w:sz w:val="22"/>
          <w:szCs w:val="22"/>
        </w:rPr>
      </w:pPr>
      <w:r w:rsidRPr="007E4277">
        <w:rPr>
          <w:sz w:val="22"/>
          <w:szCs w:val="22"/>
        </w:rPr>
        <w:t>Stewardship Contract Timber</w:t>
      </w:r>
      <w:r w:rsidR="00BF5BE9" w:rsidRPr="007E4277">
        <w:rPr>
          <w:sz w:val="22"/>
          <w:szCs w:val="22"/>
        </w:rPr>
        <w:t xml:space="preserve"> Removal Specifications</w:t>
      </w:r>
      <w:r w:rsidR="00FE48CE" w:rsidRPr="007E4277">
        <w:rPr>
          <w:sz w:val="22"/>
          <w:szCs w:val="22"/>
        </w:rPr>
        <w:tab/>
      </w:r>
      <w:r w:rsidR="00641E82" w:rsidRPr="007E4277">
        <w:rPr>
          <w:sz w:val="22"/>
          <w:szCs w:val="22"/>
        </w:rPr>
        <w:tab/>
      </w:r>
      <w:r w:rsidRPr="007E4277">
        <w:rPr>
          <w:sz w:val="22"/>
          <w:szCs w:val="22"/>
        </w:rPr>
        <w:tab/>
      </w:r>
      <w:r w:rsidRPr="007E4277">
        <w:rPr>
          <w:sz w:val="22"/>
          <w:szCs w:val="22"/>
        </w:rPr>
        <w:tab/>
      </w:r>
      <w:r w:rsidR="009815E2" w:rsidRPr="007E4277">
        <w:rPr>
          <w:sz w:val="22"/>
          <w:szCs w:val="22"/>
          <w:highlight w:val="yellow"/>
        </w:rPr>
        <w:t>#</w:t>
      </w:r>
      <w:r w:rsidR="00BF5BE9" w:rsidRPr="007E4277">
        <w:rPr>
          <w:sz w:val="22"/>
          <w:szCs w:val="22"/>
          <w:highlight w:val="yellow"/>
        </w:rPr>
        <w:t xml:space="preserve"> page</w:t>
      </w:r>
      <w:r w:rsidR="005375C6" w:rsidRPr="007E4277">
        <w:rPr>
          <w:sz w:val="22"/>
          <w:szCs w:val="22"/>
          <w:highlight w:val="yellow"/>
        </w:rPr>
        <w:t>(</w:t>
      </w:r>
      <w:r w:rsidR="00BF5BE9" w:rsidRPr="007E4277">
        <w:rPr>
          <w:sz w:val="22"/>
          <w:szCs w:val="22"/>
          <w:highlight w:val="yellow"/>
        </w:rPr>
        <w:t>s</w:t>
      </w:r>
      <w:r w:rsidR="005375C6" w:rsidRPr="007E4277">
        <w:rPr>
          <w:sz w:val="22"/>
          <w:szCs w:val="22"/>
          <w:highlight w:val="yellow"/>
        </w:rPr>
        <w:t>)</w:t>
      </w:r>
    </w:p>
    <w:p w:rsidR="005A4210" w:rsidRPr="007E4277" w:rsidRDefault="005A4210" w:rsidP="00832FC6">
      <w:pPr>
        <w:spacing w:line="276" w:lineRule="auto"/>
        <w:jc w:val="both"/>
        <w:rPr>
          <w:sz w:val="22"/>
          <w:szCs w:val="22"/>
        </w:rPr>
      </w:pPr>
    </w:p>
    <w:p w:rsidR="00641E82" w:rsidRPr="007E4277" w:rsidRDefault="00641E82" w:rsidP="00832FC6">
      <w:pPr>
        <w:spacing w:line="276" w:lineRule="auto"/>
        <w:jc w:val="both"/>
        <w:rPr>
          <w:b/>
          <w:sz w:val="22"/>
          <w:szCs w:val="22"/>
          <w:u w:val="single"/>
        </w:rPr>
      </w:pPr>
      <w:r w:rsidRPr="007E4277">
        <w:rPr>
          <w:b/>
          <w:sz w:val="22"/>
          <w:szCs w:val="22"/>
          <w:u w:val="single"/>
        </w:rPr>
        <w:t xml:space="preserve">APPENDIX C </w:t>
      </w:r>
    </w:p>
    <w:p w:rsidR="005A4210" w:rsidRPr="007E4277" w:rsidRDefault="009815E2" w:rsidP="00832FC6">
      <w:pPr>
        <w:spacing w:line="276" w:lineRule="auto"/>
        <w:ind w:firstLine="720"/>
        <w:jc w:val="both"/>
        <w:rPr>
          <w:sz w:val="22"/>
          <w:szCs w:val="22"/>
        </w:rPr>
      </w:pPr>
      <w:r w:rsidRPr="007E4277">
        <w:rPr>
          <w:sz w:val="22"/>
          <w:szCs w:val="22"/>
        </w:rPr>
        <w:t>Road Maintenance</w:t>
      </w:r>
      <w:r w:rsidR="00506C62" w:rsidRPr="007E4277">
        <w:rPr>
          <w:sz w:val="22"/>
          <w:szCs w:val="22"/>
        </w:rPr>
        <w:t xml:space="preserve"> Requirements</w:t>
      </w:r>
      <w:r w:rsidR="00506C62" w:rsidRPr="007E4277">
        <w:rPr>
          <w:sz w:val="22"/>
          <w:szCs w:val="22"/>
        </w:rPr>
        <w:tab/>
      </w:r>
      <w:r w:rsidR="00506C62" w:rsidRPr="007E4277">
        <w:rPr>
          <w:sz w:val="22"/>
          <w:szCs w:val="22"/>
        </w:rPr>
        <w:tab/>
      </w:r>
      <w:r w:rsidR="00506C62" w:rsidRPr="007E4277">
        <w:rPr>
          <w:sz w:val="22"/>
          <w:szCs w:val="22"/>
        </w:rPr>
        <w:tab/>
      </w:r>
      <w:r w:rsidR="00506C62" w:rsidRPr="007E4277">
        <w:rPr>
          <w:sz w:val="22"/>
          <w:szCs w:val="22"/>
        </w:rPr>
        <w:tab/>
      </w:r>
      <w:r w:rsidR="00506C62" w:rsidRPr="007E4277">
        <w:rPr>
          <w:sz w:val="22"/>
          <w:szCs w:val="22"/>
        </w:rPr>
        <w:tab/>
      </w:r>
      <w:r w:rsidR="00506C62" w:rsidRPr="007E4277">
        <w:rPr>
          <w:sz w:val="22"/>
          <w:szCs w:val="22"/>
        </w:rPr>
        <w:tab/>
      </w:r>
      <w:r w:rsidR="00506C62" w:rsidRPr="007E4277">
        <w:rPr>
          <w:sz w:val="22"/>
          <w:szCs w:val="22"/>
          <w:highlight w:val="yellow"/>
        </w:rPr>
        <w:t># page(s)</w:t>
      </w:r>
    </w:p>
    <w:p w:rsidR="005A4210" w:rsidRPr="007E4277" w:rsidRDefault="005A4210" w:rsidP="00832FC6">
      <w:pPr>
        <w:spacing w:line="276" w:lineRule="auto"/>
        <w:jc w:val="both"/>
        <w:rPr>
          <w:sz w:val="22"/>
          <w:szCs w:val="22"/>
        </w:rPr>
      </w:pPr>
    </w:p>
    <w:p w:rsidR="003547CC" w:rsidRPr="007E4277" w:rsidRDefault="00641E82" w:rsidP="00832FC6">
      <w:pPr>
        <w:spacing w:line="276" w:lineRule="auto"/>
        <w:jc w:val="both"/>
        <w:rPr>
          <w:b/>
          <w:sz w:val="22"/>
          <w:szCs w:val="22"/>
          <w:u w:val="single"/>
        </w:rPr>
      </w:pPr>
      <w:r w:rsidRPr="007E4277">
        <w:rPr>
          <w:b/>
          <w:sz w:val="22"/>
          <w:szCs w:val="22"/>
          <w:u w:val="single"/>
        </w:rPr>
        <w:t>MAPS</w:t>
      </w:r>
    </w:p>
    <w:p w:rsidR="00BF36C0" w:rsidRPr="007E4277" w:rsidRDefault="00901C66" w:rsidP="00832FC6">
      <w:pPr>
        <w:spacing w:line="276" w:lineRule="auto"/>
        <w:jc w:val="both"/>
        <w:rPr>
          <w:sz w:val="22"/>
          <w:szCs w:val="22"/>
        </w:rPr>
      </w:pPr>
      <w:r w:rsidRPr="007E4277">
        <w:rPr>
          <w:sz w:val="22"/>
          <w:szCs w:val="22"/>
        </w:rPr>
        <w:tab/>
        <w:t>Contract Area Map</w:t>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highlight w:val="yellow"/>
        </w:rPr>
        <w:t># page(s)</w:t>
      </w:r>
    </w:p>
    <w:p w:rsidR="00901C66" w:rsidRPr="007E4277" w:rsidRDefault="00901C66" w:rsidP="00832FC6">
      <w:pPr>
        <w:spacing w:line="276" w:lineRule="auto"/>
        <w:jc w:val="both"/>
        <w:rPr>
          <w:sz w:val="22"/>
          <w:szCs w:val="22"/>
        </w:rPr>
      </w:pPr>
      <w:r w:rsidRPr="007E4277">
        <w:rPr>
          <w:sz w:val="22"/>
          <w:szCs w:val="22"/>
        </w:rPr>
        <w:tab/>
        <w:t>Vicinity Map</w:t>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rPr>
        <w:tab/>
      </w:r>
      <w:r w:rsidRPr="007E4277">
        <w:rPr>
          <w:sz w:val="22"/>
          <w:szCs w:val="22"/>
          <w:highlight w:val="yellow"/>
        </w:rPr>
        <w:t># page(s)</w:t>
      </w:r>
    </w:p>
    <w:p w:rsidR="00C47983" w:rsidRPr="007E4277" w:rsidRDefault="00C47983" w:rsidP="00832FC6">
      <w:pPr>
        <w:spacing w:line="276" w:lineRule="auto"/>
        <w:jc w:val="both"/>
        <w:rPr>
          <w:sz w:val="22"/>
          <w:szCs w:val="22"/>
        </w:rPr>
      </w:pPr>
    </w:p>
    <w:p w:rsidR="00C47983" w:rsidRPr="007E4277" w:rsidRDefault="00C47983" w:rsidP="00832FC6">
      <w:pPr>
        <w:spacing w:line="276" w:lineRule="auto"/>
        <w:jc w:val="both"/>
        <w:rPr>
          <w:sz w:val="22"/>
          <w:szCs w:val="22"/>
        </w:rPr>
      </w:pPr>
    </w:p>
    <w:p w:rsidR="005A4210" w:rsidRPr="007E4277" w:rsidRDefault="005A4210" w:rsidP="00832FC6">
      <w:pPr>
        <w:spacing w:line="276" w:lineRule="auto"/>
        <w:jc w:val="both"/>
        <w:rPr>
          <w:sz w:val="22"/>
          <w:szCs w:val="22"/>
        </w:rPr>
      </w:pPr>
    </w:p>
    <w:p w:rsidR="00847F36" w:rsidRPr="007E4277" w:rsidRDefault="00CC5C1E" w:rsidP="00832FC6">
      <w:pPr>
        <w:spacing w:after="60" w:line="276" w:lineRule="auto"/>
        <w:jc w:val="both"/>
        <w:rPr>
          <w:b/>
          <w:color w:val="FF0000"/>
          <w:sz w:val="22"/>
          <w:szCs w:val="22"/>
          <w:u w:val="single"/>
        </w:rPr>
      </w:pPr>
      <w:r w:rsidRPr="007E4277">
        <w:rPr>
          <w:b/>
          <w:color w:val="FF0000"/>
          <w:sz w:val="22"/>
          <w:szCs w:val="22"/>
          <w:u w:val="single"/>
        </w:rPr>
        <w:t>WAGE DETERMINATIONS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Wage Rates"/>
        <w:tblDescription w:val="Provides a list of wage determinations applicable to this effort."/>
      </w:tblPr>
      <w:tblGrid>
        <w:gridCol w:w="1258"/>
        <w:gridCol w:w="2066"/>
        <w:gridCol w:w="2247"/>
        <w:gridCol w:w="1647"/>
        <w:gridCol w:w="1346"/>
        <w:gridCol w:w="1236"/>
        <w:gridCol w:w="990"/>
      </w:tblGrid>
      <w:tr w:rsidR="006C721E" w:rsidRPr="007E4277" w:rsidTr="008A63ED">
        <w:trPr>
          <w:trHeight w:val="458"/>
          <w:jc w:val="center"/>
        </w:trPr>
        <w:tc>
          <w:tcPr>
            <w:tcW w:w="10800" w:type="dxa"/>
            <w:gridSpan w:val="7"/>
            <w:shd w:val="clear" w:color="auto" w:fill="A6A6A6" w:themeFill="background1" w:themeFillShade="A6"/>
            <w:vAlign w:val="center"/>
          </w:tcPr>
          <w:p w:rsidR="006C721E" w:rsidRPr="007E4277" w:rsidRDefault="006C721E" w:rsidP="00364C2C">
            <w:pPr>
              <w:spacing w:line="276" w:lineRule="auto"/>
              <w:jc w:val="center"/>
              <w:rPr>
                <w:b/>
                <w:sz w:val="22"/>
                <w:szCs w:val="22"/>
              </w:rPr>
            </w:pPr>
            <w:r>
              <w:rPr>
                <w:b/>
                <w:sz w:val="22"/>
                <w:szCs w:val="22"/>
              </w:rPr>
              <w:t>WAGE DETERMINATIONS</w:t>
            </w:r>
          </w:p>
        </w:tc>
      </w:tr>
      <w:tr w:rsidR="007E3FBF" w:rsidRPr="007E4277" w:rsidTr="008A63ED">
        <w:trPr>
          <w:jc w:val="center"/>
        </w:trPr>
        <w:tc>
          <w:tcPr>
            <w:tcW w:w="1260" w:type="dxa"/>
            <w:shd w:val="clear" w:color="auto" w:fill="D9D9D9" w:themeFill="background1" w:themeFillShade="D9"/>
            <w:vAlign w:val="center"/>
          </w:tcPr>
          <w:p w:rsidR="007E3FBF" w:rsidRPr="006C721E" w:rsidRDefault="006C721E" w:rsidP="00364C2C">
            <w:pPr>
              <w:jc w:val="center"/>
              <w:rPr>
                <w:b/>
                <w:sz w:val="20"/>
                <w:szCs w:val="22"/>
              </w:rPr>
            </w:pPr>
            <w:r>
              <w:rPr>
                <w:b/>
                <w:sz w:val="20"/>
                <w:szCs w:val="22"/>
              </w:rPr>
              <w:t>CLIN</w:t>
            </w:r>
          </w:p>
        </w:tc>
        <w:tc>
          <w:tcPr>
            <w:tcW w:w="2070" w:type="dxa"/>
            <w:shd w:val="clear" w:color="auto" w:fill="D9D9D9" w:themeFill="background1" w:themeFillShade="D9"/>
            <w:vAlign w:val="center"/>
          </w:tcPr>
          <w:p w:rsidR="007E3FBF" w:rsidRPr="006C721E" w:rsidRDefault="007E3FBF" w:rsidP="00364C2C">
            <w:pPr>
              <w:jc w:val="center"/>
              <w:rPr>
                <w:b/>
                <w:sz w:val="20"/>
                <w:szCs w:val="22"/>
              </w:rPr>
            </w:pPr>
            <w:r w:rsidRPr="006C721E">
              <w:rPr>
                <w:b/>
                <w:sz w:val="20"/>
                <w:szCs w:val="22"/>
              </w:rPr>
              <w:t>TYPE</w:t>
            </w:r>
          </w:p>
        </w:tc>
        <w:tc>
          <w:tcPr>
            <w:tcW w:w="2250" w:type="dxa"/>
            <w:shd w:val="clear" w:color="auto" w:fill="D9D9D9" w:themeFill="background1" w:themeFillShade="D9"/>
            <w:vAlign w:val="center"/>
          </w:tcPr>
          <w:p w:rsidR="007E3FBF" w:rsidRPr="006C721E" w:rsidRDefault="007E3FBF" w:rsidP="00364C2C">
            <w:pPr>
              <w:jc w:val="center"/>
              <w:rPr>
                <w:b/>
                <w:sz w:val="20"/>
                <w:szCs w:val="22"/>
              </w:rPr>
            </w:pPr>
            <w:r w:rsidRPr="006C721E">
              <w:rPr>
                <w:b/>
                <w:sz w:val="20"/>
                <w:szCs w:val="22"/>
              </w:rPr>
              <w:t>TITLE</w:t>
            </w:r>
          </w:p>
        </w:tc>
        <w:tc>
          <w:tcPr>
            <w:tcW w:w="1648" w:type="dxa"/>
            <w:shd w:val="clear" w:color="auto" w:fill="D9D9D9" w:themeFill="background1" w:themeFillShade="D9"/>
            <w:vAlign w:val="center"/>
          </w:tcPr>
          <w:p w:rsidR="007E3FBF" w:rsidRPr="006C721E" w:rsidRDefault="007E3FBF" w:rsidP="00364C2C">
            <w:pPr>
              <w:jc w:val="center"/>
              <w:rPr>
                <w:b/>
                <w:sz w:val="20"/>
                <w:szCs w:val="22"/>
              </w:rPr>
            </w:pPr>
            <w:r w:rsidRPr="006C721E">
              <w:rPr>
                <w:b/>
                <w:sz w:val="20"/>
                <w:szCs w:val="22"/>
              </w:rPr>
              <w:t>NUMBER</w:t>
            </w:r>
          </w:p>
        </w:tc>
        <w:tc>
          <w:tcPr>
            <w:tcW w:w="1346" w:type="dxa"/>
            <w:shd w:val="clear" w:color="auto" w:fill="D9D9D9" w:themeFill="background1" w:themeFillShade="D9"/>
            <w:vAlign w:val="center"/>
          </w:tcPr>
          <w:p w:rsidR="007E3FBF" w:rsidRPr="006C721E" w:rsidRDefault="007E3FBF" w:rsidP="00364C2C">
            <w:pPr>
              <w:jc w:val="center"/>
              <w:rPr>
                <w:b/>
                <w:sz w:val="20"/>
                <w:szCs w:val="22"/>
              </w:rPr>
            </w:pPr>
            <w:r w:rsidRPr="006C721E">
              <w:rPr>
                <w:b/>
                <w:sz w:val="20"/>
                <w:szCs w:val="22"/>
              </w:rPr>
              <w:t>REVISION</w:t>
            </w:r>
          </w:p>
        </w:tc>
        <w:tc>
          <w:tcPr>
            <w:tcW w:w="1236" w:type="dxa"/>
            <w:shd w:val="clear" w:color="auto" w:fill="D9D9D9" w:themeFill="background1" w:themeFillShade="D9"/>
            <w:vAlign w:val="center"/>
          </w:tcPr>
          <w:p w:rsidR="007E3FBF" w:rsidRPr="006C721E" w:rsidRDefault="007E3FBF" w:rsidP="00364C2C">
            <w:pPr>
              <w:jc w:val="center"/>
              <w:rPr>
                <w:b/>
                <w:sz w:val="20"/>
                <w:szCs w:val="22"/>
              </w:rPr>
            </w:pPr>
            <w:r w:rsidRPr="006C721E">
              <w:rPr>
                <w:b/>
                <w:sz w:val="20"/>
                <w:szCs w:val="22"/>
              </w:rPr>
              <w:t>DATE</w:t>
            </w:r>
          </w:p>
        </w:tc>
        <w:tc>
          <w:tcPr>
            <w:tcW w:w="990" w:type="dxa"/>
            <w:shd w:val="clear" w:color="auto" w:fill="D9D9D9" w:themeFill="background1" w:themeFillShade="D9"/>
            <w:vAlign w:val="center"/>
          </w:tcPr>
          <w:p w:rsidR="007E3FBF" w:rsidRPr="006C721E" w:rsidRDefault="007E3FBF" w:rsidP="00364C2C">
            <w:pPr>
              <w:jc w:val="center"/>
              <w:rPr>
                <w:b/>
                <w:sz w:val="20"/>
                <w:szCs w:val="22"/>
              </w:rPr>
            </w:pPr>
            <w:r w:rsidRPr="006C721E">
              <w:rPr>
                <w:b/>
                <w:sz w:val="20"/>
                <w:szCs w:val="22"/>
              </w:rPr>
              <w:t>PAGES</w:t>
            </w:r>
          </w:p>
        </w:tc>
      </w:tr>
      <w:tr w:rsidR="007E3FBF" w:rsidRPr="007E4277" w:rsidTr="008A63ED">
        <w:trPr>
          <w:jc w:val="center"/>
        </w:trPr>
        <w:tc>
          <w:tcPr>
            <w:tcW w:w="1260" w:type="dxa"/>
            <w:vAlign w:val="center"/>
          </w:tcPr>
          <w:p w:rsidR="007E3FBF" w:rsidRPr="007E4277" w:rsidRDefault="00F536BE" w:rsidP="00364C2C">
            <w:pPr>
              <w:spacing w:line="276" w:lineRule="auto"/>
              <w:jc w:val="both"/>
              <w:rPr>
                <w:color w:val="FF0000"/>
                <w:sz w:val="22"/>
                <w:szCs w:val="22"/>
              </w:rPr>
            </w:pPr>
            <w:r w:rsidRPr="007E4277">
              <w:rPr>
                <w:color w:val="FF0000"/>
                <w:sz w:val="22"/>
                <w:szCs w:val="22"/>
              </w:rPr>
              <w:t>0</w:t>
            </w:r>
            <w:r w:rsidR="008A63ED">
              <w:rPr>
                <w:color w:val="FF0000"/>
                <w:sz w:val="22"/>
                <w:szCs w:val="22"/>
              </w:rPr>
              <w:t>0</w:t>
            </w:r>
            <w:r w:rsidRPr="007E4277">
              <w:rPr>
                <w:color w:val="FF0000"/>
                <w:sz w:val="22"/>
                <w:szCs w:val="22"/>
              </w:rPr>
              <w:t>01-0</w:t>
            </w:r>
            <w:r w:rsidR="008A63ED">
              <w:rPr>
                <w:color w:val="FF0000"/>
                <w:sz w:val="22"/>
                <w:szCs w:val="22"/>
              </w:rPr>
              <w:t>0</w:t>
            </w:r>
            <w:r w:rsidRPr="007E4277">
              <w:rPr>
                <w:color w:val="FF0000"/>
                <w:sz w:val="22"/>
                <w:szCs w:val="22"/>
              </w:rPr>
              <w:t>10 and 0</w:t>
            </w:r>
            <w:r w:rsidR="008A63ED">
              <w:rPr>
                <w:color w:val="FF0000"/>
                <w:sz w:val="22"/>
                <w:szCs w:val="22"/>
              </w:rPr>
              <w:t>0</w:t>
            </w:r>
            <w:r w:rsidRPr="007E4277">
              <w:rPr>
                <w:color w:val="FF0000"/>
                <w:sz w:val="22"/>
                <w:szCs w:val="22"/>
              </w:rPr>
              <w:t>19</w:t>
            </w:r>
          </w:p>
        </w:tc>
        <w:tc>
          <w:tcPr>
            <w:tcW w:w="2070" w:type="dxa"/>
            <w:vAlign w:val="center"/>
          </w:tcPr>
          <w:p w:rsidR="007E3FBF" w:rsidRPr="007E4277" w:rsidRDefault="007E3FBF" w:rsidP="00364C2C">
            <w:pPr>
              <w:spacing w:line="276" w:lineRule="auto"/>
              <w:jc w:val="both"/>
              <w:rPr>
                <w:color w:val="FF0000"/>
                <w:sz w:val="22"/>
                <w:szCs w:val="22"/>
              </w:rPr>
            </w:pPr>
            <w:r w:rsidRPr="007E4277">
              <w:rPr>
                <w:color w:val="FF0000"/>
                <w:sz w:val="22"/>
                <w:szCs w:val="22"/>
              </w:rPr>
              <w:t>Service Contract Act</w:t>
            </w:r>
          </w:p>
        </w:tc>
        <w:tc>
          <w:tcPr>
            <w:tcW w:w="2250" w:type="dxa"/>
          </w:tcPr>
          <w:p w:rsidR="007E3FBF" w:rsidRPr="007E4277" w:rsidRDefault="007E3FBF" w:rsidP="00364C2C">
            <w:pPr>
              <w:spacing w:line="276" w:lineRule="auto"/>
              <w:jc w:val="center"/>
              <w:rPr>
                <w:color w:val="FF0000"/>
                <w:sz w:val="22"/>
                <w:szCs w:val="22"/>
              </w:rPr>
            </w:pPr>
            <w:r w:rsidRPr="007E4277">
              <w:rPr>
                <w:color w:val="FF0000"/>
                <w:sz w:val="22"/>
                <w:szCs w:val="22"/>
              </w:rPr>
              <w:t>Forestry and Land Management Services</w:t>
            </w:r>
          </w:p>
        </w:tc>
        <w:tc>
          <w:tcPr>
            <w:tcW w:w="1648" w:type="dxa"/>
            <w:vAlign w:val="center"/>
          </w:tcPr>
          <w:p w:rsidR="007E3FBF" w:rsidRPr="007E4277" w:rsidRDefault="007E3FBF" w:rsidP="00364C2C">
            <w:pPr>
              <w:spacing w:line="276" w:lineRule="auto"/>
              <w:jc w:val="center"/>
              <w:rPr>
                <w:color w:val="FF0000"/>
                <w:sz w:val="22"/>
                <w:szCs w:val="22"/>
              </w:rPr>
            </w:pPr>
            <w:r w:rsidRPr="007E4277">
              <w:rPr>
                <w:color w:val="FF0000"/>
                <w:sz w:val="22"/>
                <w:szCs w:val="22"/>
              </w:rPr>
              <w:t xml:space="preserve">WD </w:t>
            </w:r>
            <w:r w:rsidR="00D25628">
              <w:rPr>
                <w:color w:val="FF0000"/>
                <w:sz w:val="22"/>
                <w:szCs w:val="22"/>
              </w:rPr>
              <w:t>19</w:t>
            </w:r>
            <w:r w:rsidRPr="007E4277">
              <w:rPr>
                <w:color w:val="FF0000"/>
                <w:sz w:val="22"/>
                <w:szCs w:val="22"/>
              </w:rPr>
              <w:t>76-1351</w:t>
            </w:r>
          </w:p>
        </w:tc>
        <w:tc>
          <w:tcPr>
            <w:tcW w:w="1346" w:type="dxa"/>
            <w:shd w:val="clear" w:color="auto" w:fill="auto"/>
            <w:vAlign w:val="center"/>
          </w:tcPr>
          <w:p w:rsidR="007E3FBF" w:rsidRPr="007E4277" w:rsidRDefault="007E3FBF" w:rsidP="00364C2C">
            <w:pPr>
              <w:spacing w:line="276" w:lineRule="auto"/>
              <w:jc w:val="center"/>
              <w:rPr>
                <w:color w:val="FF0000"/>
                <w:sz w:val="22"/>
                <w:szCs w:val="22"/>
              </w:rPr>
            </w:pPr>
            <w:r w:rsidRPr="007E4277">
              <w:rPr>
                <w:color w:val="FF0000"/>
                <w:sz w:val="22"/>
                <w:szCs w:val="22"/>
              </w:rPr>
              <w:t>56</w:t>
            </w:r>
          </w:p>
        </w:tc>
        <w:tc>
          <w:tcPr>
            <w:tcW w:w="1236" w:type="dxa"/>
            <w:vAlign w:val="center"/>
          </w:tcPr>
          <w:p w:rsidR="007E3FBF" w:rsidRPr="007E4277" w:rsidRDefault="007E3FBF" w:rsidP="00364C2C">
            <w:pPr>
              <w:spacing w:line="276" w:lineRule="auto"/>
              <w:jc w:val="center"/>
              <w:rPr>
                <w:color w:val="FF0000"/>
                <w:sz w:val="22"/>
                <w:szCs w:val="22"/>
              </w:rPr>
            </w:pPr>
            <w:r w:rsidRPr="007E4277">
              <w:rPr>
                <w:color w:val="FF0000"/>
                <w:sz w:val="22"/>
                <w:szCs w:val="22"/>
              </w:rPr>
              <w:t>03/12/2019</w:t>
            </w:r>
          </w:p>
        </w:tc>
        <w:tc>
          <w:tcPr>
            <w:tcW w:w="990" w:type="dxa"/>
            <w:vAlign w:val="center"/>
          </w:tcPr>
          <w:p w:rsidR="007E3FBF" w:rsidRPr="007E4277" w:rsidRDefault="007E3FBF" w:rsidP="00364C2C">
            <w:pPr>
              <w:spacing w:line="276" w:lineRule="auto"/>
              <w:jc w:val="center"/>
              <w:rPr>
                <w:color w:val="FF0000"/>
                <w:sz w:val="22"/>
                <w:szCs w:val="22"/>
              </w:rPr>
            </w:pPr>
          </w:p>
        </w:tc>
      </w:tr>
      <w:tr w:rsidR="007E3FBF" w:rsidRPr="007E4277" w:rsidTr="008A63ED">
        <w:trPr>
          <w:jc w:val="center"/>
        </w:trPr>
        <w:tc>
          <w:tcPr>
            <w:tcW w:w="1260" w:type="dxa"/>
            <w:vAlign w:val="center"/>
          </w:tcPr>
          <w:p w:rsidR="007E3FBF" w:rsidRPr="007E4277" w:rsidRDefault="00F536BE" w:rsidP="00364C2C">
            <w:pPr>
              <w:spacing w:line="276" w:lineRule="auto"/>
              <w:jc w:val="both"/>
              <w:rPr>
                <w:color w:val="FF0000"/>
                <w:sz w:val="22"/>
                <w:szCs w:val="22"/>
              </w:rPr>
            </w:pPr>
            <w:r w:rsidRPr="007E4277">
              <w:rPr>
                <w:color w:val="FF0000"/>
                <w:sz w:val="22"/>
                <w:szCs w:val="22"/>
              </w:rPr>
              <w:t>0</w:t>
            </w:r>
            <w:r w:rsidR="008A63ED">
              <w:rPr>
                <w:color w:val="FF0000"/>
                <w:sz w:val="22"/>
                <w:szCs w:val="22"/>
              </w:rPr>
              <w:t>0</w:t>
            </w:r>
            <w:r w:rsidRPr="007E4277">
              <w:rPr>
                <w:color w:val="FF0000"/>
                <w:sz w:val="22"/>
                <w:szCs w:val="22"/>
              </w:rPr>
              <w:t>11-0</w:t>
            </w:r>
            <w:r w:rsidR="008A63ED">
              <w:rPr>
                <w:color w:val="FF0000"/>
                <w:sz w:val="22"/>
                <w:szCs w:val="22"/>
              </w:rPr>
              <w:t>0</w:t>
            </w:r>
            <w:r w:rsidRPr="007E4277">
              <w:rPr>
                <w:color w:val="FF0000"/>
                <w:sz w:val="22"/>
                <w:szCs w:val="22"/>
              </w:rPr>
              <w:t>18</w:t>
            </w:r>
          </w:p>
        </w:tc>
        <w:tc>
          <w:tcPr>
            <w:tcW w:w="2070" w:type="dxa"/>
            <w:vAlign w:val="center"/>
          </w:tcPr>
          <w:p w:rsidR="007E3FBF" w:rsidRPr="007E4277" w:rsidRDefault="007E3FBF" w:rsidP="00364C2C">
            <w:pPr>
              <w:spacing w:line="276" w:lineRule="auto"/>
              <w:jc w:val="both"/>
              <w:rPr>
                <w:color w:val="FF0000"/>
                <w:sz w:val="22"/>
                <w:szCs w:val="22"/>
              </w:rPr>
            </w:pPr>
            <w:r w:rsidRPr="007E4277">
              <w:rPr>
                <w:color w:val="FF0000"/>
                <w:sz w:val="22"/>
                <w:szCs w:val="22"/>
              </w:rPr>
              <w:t>Davis-Bacon Act</w:t>
            </w:r>
          </w:p>
        </w:tc>
        <w:tc>
          <w:tcPr>
            <w:tcW w:w="2250" w:type="dxa"/>
          </w:tcPr>
          <w:p w:rsidR="007E3FBF" w:rsidRPr="007E4277" w:rsidRDefault="007E3FBF" w:rsidP="00364C2C">
            <w:pPr>
              <w:spacing w:line="276" w:lineRule="auto"/>
              <w:jc w:val="center"/>
              <w:rPr>
                <w:color w:val="FF0000"/>
                <w:sz w:val="22"/>
                <w:szCs w:val="22"/>
              </w:rPr>
            </w:pPr>
            <w:r w:rsidRPr="007E4277">
              <w:rPr>
                <w:color w:val="FF0000"/>
                <w:sz w:val="22"/>
                <w:szCs w:val="22"/>
              </w:rPr>
              <w:t>Highway Construction Projects (CO14)</w:t>
            </w:r>
          </w:p>
        </w:tc>
        <w:tc>
          <w:tcPr>
            <w:tcW w:w="1648" w:type="dxa"/>
            <w:vAlign w:val="center"/>
          </w:tcPr>
          <w:p w:rsidR="007E3FBF" w:rsidRPr="007E4277" w:rsidRDefault="007E3FBF" w:rsidP="00364C2C">
            <w:pPr>
              <w:spacing w:line="276" w:lineRule="auto"/>
              <w:jc w:val="center"/>
              <w:rPr>
                <w:color w:val="FF0000"/>
                <w:sz w:val="22"/>
                <w:szCs w:val="22"/>
              </w:rPr>
            </w:pPr>
            <w:r w:rsidRPr="007E4277">
              <w:rPr>
                <w:color w:val="FF0000"/>
                <w:sz w:val="22"/>
                <w:szCs w:val="22"/>
              </w:rPr>
              <w:t>CO</w:t>
            </w:r>
            <w:r w:rsidR="00D25628">
              <w:rPr>
                <w:color w:val="FF0000"/>
                <w:sz w:val="22"/>
                <w:szCs w:val="22"/>
              </w:rPr>
              <w:t>20</w:t>
            </w:r>
            <w:r w:rsidRPr="007E4277">
              <w:rPr>
                <w:color w:val="FF0000"/>
                <w:sz w:val="22"/>
                <w:szCs w:val="22"/>
              </w:rPr>
              <w:t>190014</w:t>
            </w:r>
          </w:p>
        </w:tc>
        <w:tc>
          <w:tcPr>
            <w:tcW w:w="1346" w:type="dxa"/>
            <w:shd w:val="clear" w:color="auto" w:fill="auto"/>
            <w:vAlign w:val="center"/>
          </w:tcPr>
          <w:p w:rsidR="007E3FBF" w:rsidRPr="007E4277" w:rsidRDefault="007E3FBF" w:rsidP="00364C2C">
            <w:pPr>
              <w:spacing w:line="276" w:lineRule="auto"/>
              <w:jc w:val="center"/>
              <w:rPr>
                <w:color w:val="FF0000"/>
                <w:sz w:val="22"/>
                <w:szCs w:val="22"/>
              </w:rPr>
            </w:pPr>
            <w:r w:rsidRPr="007E4277">
              <w:rPr>
                <w:color w:val="FF0000"/>
                <w:sz w:val="22"/>
                <w:szCs w:val="22"/>
              </w:rPr>
              <w:t>1</w:t>
            </w:r>
          </w:p>
        </w:tc>
        <w:tc>
          <w:tcPr>
            <w:tcW w:w="1236" w:type="dxa"/>
            <w:vAlign w:val="center"/>
          </w:tcPr>
          <w:p w:rsidR="007E3FBF" w:rsidRPr="007E4277" w:rsidRDefault="007E3FBF" w:rsidP="00364C2C">
            <w:pPr>
              <w:spacing w:line="276" w:lineRule="auto"/>
              <w:jc w:val="center"/>
              <w:rPr>
                <w:color w:val="FF0000"/>
                <w:sz w:val="22"/>
                <w:szCs w:val="22"/>
              </w:rPr>
            </w:pPr>
            <w:r w:rsidRPr="007E4277">
              <w:rPr>
                <w:color w:val="FF0000"/>
                <w:sz w:val="22"/>
                <w:szCs w:val="22"/>
              </w:rPr>
              <w:t>05/10/2019</w:t>
            </w:r>
          </w:p>
        </w:tc>
        <w:tc>
          <w:tcPr>
            <w:tcW w:w="990" w:type="dxa"/>
            <w:vAlign w:val="center"/>
          </w:tcPr>
          <w:p w:rsidR="007E3FBF" w:rsidRPr="007E4277" w:rsidRDefault="007E3FBF" w:rsidP="00364C2C">
            <w:pPr>
              <w:spacing w:line="276" w:lineRule="auto"/>
              <w:jc w:val="center"/>
              <w:rPr>
                <w:color w:val="FF0000"/>
                <w:sz w:val="22"/>
                <w:szCs w:val="22"/>
              </w:rPr>
            </w:pPr>
          </w:p>
        </w:tc>
      </w:tr>
    </w:tbl>
    <w:p w:rsidR="005A4210" w:rsidRPr="007E4277" w:rsidRDefault="005A4210" w:rsidP="00832FC6">
      <w:pPr>
        <w:spacing w:line="276" w:lineRule="auto"/>
        <w:jc w:val="both"/>
        <w:rPr>
          <w:sz w:val="22"/>
          <w:szCs w:val="22"/>
          <w:highlight w:val="yellow"/>
        </w:rPr>
      </w:pPr>
    </w:p>
    <w:p w:rsidR="00641E82" w:rsidRPr="007E4277" w:rsidRDefault="00641E82" w:rsidP="00832FC6">
      <w:pPr>
        <w:spacing w:line="276" w:lineRule="auto"/>
        <w:jc w:val="both"/>
        <w:rPr>
          <w:sz w:val="22"/>
          <w:szCs w:val="22"/>
          <w:highlight w:val="yellow"/>
        </w:rPr>
      </w:pPr>
    </w:p>
    <w:p w:rsidR="006A66CF" w:rsidRPr="007E4277" w:rsidRDefault="006A66CF" w:rsidP="00832FC6">
      <w:pPr>
        <w:spacing w:line="276" w:lineRule="auto"/>
        <w:jc w:val="both"/>
        <w:rPr>
          <w:sz w:val="22"/>
          <w:szCs w:val="22"/>
        </w:rPr>
      </w:pPr>
    </w:p>
    <w:p w:rsidR="00CC5C1E" w:rsidRPr="007E4277" w:rsidRDefault="00CC5C1E" w:rsidP="00832FC6">
      <w:pPr>
        <w:spacing w:line="276" w:lineRule="auto"/>
        <w:jc w:val="both"/>
        <w:rPr>
          <w:sz w:val="22"/>
          <w:szCs w:val="22"/>
        </w:rPr>
      </w:pPr>
    </w:p>
    <w:p w:rsidR="001F3503" w:rsidRPr="007E4277" w:rsidRDefault="001F3503" w:rsidP="006B1029">
      <w:pPr>
        <w:spacing w:line="276" w:lineRule="auto"/>
        <w:jc w:val="center"/>
        <w:rPr>
          <w:sz w:val="22"/>
          <w:szCs w:val="22"/>
        </w:rPr>
      </w:pPr>
      <w:r w:rsidRPr="007E4277">
        <w:rPr>
          <w:sz w:val="22"/>
          <w:szCs w:val="22"/>
        </w:rPr>
        <w:t>The listed attachments are made a part of t</w:t>
      </w:r>
      <w:r w:rsidRPr="00BB763C">
        <w:rPr>
          <w:sz w:val="22"/>
          <w:szCs w:val="22"/>
        </w:rPr>
        <w:t xml:space="preserve">his </w:t>
      </w:r>
      <w:r w:rsidR="006B1029" w:rsidRPr="00BB763C">
        <w:t>contrac</w:t>
      </w:r>
      <w:r w:rsidR="00BB763C" w:rsidRPr="00BB763C">
        <w:t>t</w:t>
      </w:r>
      <w:r w:rsidRPr="00BB763C">
        <w:rPr>
          <w:sz w:val="22"/>
          <w:szCs w:val="22"/>
        </w:rPr>
        <w:t>, i</w:t>
      </w:r>
      <w:r w:rsidRPr="007E4277">
        <w:rPr>
          <w:sz w:val="22"/>
          <w:szCs w:val="22"/>
        </w:rPr>
        <w:t>n accordance with</w:t>
      </w:r>
      <w:r w:rsidR="00BB763C">
        <w:rPr>
          <w:sz w:val="22"/>
          <w:szCs w:val="22"/>
        </w:rPr>
        <w:t xml:space="preserve"> </w:t>
      </w:r>
    </w:p>
    <w:p w:rsidR="001F3503" w:rsidRPr="007E4277" w:rsidRDefault="0053244F" w:rsidP="006B1029">
      <w:pPr>
        <w:spacing w:line="276" w:lineRule="auto"/>
        <w:jc w:val="center"/>
        <w:rPr>
          <w:sz w:val="22"/>
          <w:szCs w:val="22"/>
        </w:rPr>
      </w:pPr>
      <w:r w:rsidRPr="007E4277">
        <w:rPr>
          <w:sz w:val="22"/>
          <w:szCs w:val="22"/>
        </w:rPr>
        <w:t>AGAR 452.211-73—Attachments to Statement of Work/Specifications.</w:t>
      </w:r>
    </w:p>
    <w:p w:rsidR="0053244F" w:rsidRPr="00123E2D" w:rsidRDefault="0053244F" w:rsidP="006B1029">
      <w:pPr>
        <w:spacing w:line="276" w:lineRule="auto"/>
        <w:jc w:val="center"/>
        <w:rPr>
          <w:sz w:val="22"/>
          <w:szCs w:val="22"/>
        </w:rPr>
      </w:pPr>
    </w:p>
    <w:p w:rsidR="006A66CF" w:rsidRPr="00123E2D" w:rsidRDefault="006A66CF" w:rsidP="00832FC6">
      <w:pPr>
        <w:spacing w:line="276" w:lineRule="auto"/>
        <w:jc w:val="both"/>
        <w:rPr>
          <w:sz w:val="22"/>
          <w:szCs w:val="22"/>
        </w:rPr>
      </w:pPr>
      <w:r w:rsidRPr="00123E2D">
        <w:rPr>
          <w:sz w:val="22"/>
          <w:szCs w:val="22"/>
        </w:rPr>
        <w:br w:type="page"/>
      </w:r>
    </w:p>
    <w:p w:rsidR="00D10F48" w:rsidRPr="00DD3204" w:rsidRDefault="00D10F48" w:rsidP="00832FC6">
      <w:pPr>
        <w:pStyle w:val="Heading1"/>
        <w:spacing w:line="276" w:lineRule="auto"/>
      </w:pPr>
      <w:bookmarkStart w:id="162" w:name="_Toc16155424"/>
      <w:r w:rsidRPr="00DD3204">
        <w:lastRenderedPageBreak/>
        <w:t>PART IV</w:t>
      </w:r>
      <w:r w:rsidR="00596CD6">
        <w:t>—</w:t>
      </w:r>
      <w:r w:rsidRPr="00DD3204">
        <w:t>REPRESENTATIONS AND INSTRUCTIONS</w:t>
      </w:r>
      <w:bookmarkEnd w:id="162"/>
    </w:p>
    <w:p w:rsidR="00D10F48" w:rsidRPr="00DD3204" w:rsidRDefault="00D10F48" w:rsidP="00832FC6">
      <w:pPr>
        <w:spacing w:line="276" w:lineRule="auto"/>
      </w:pPr>
    </w:p>
    <w:p w:rsidR="00847F36" w:rsidRPr="00DD3204" w:rsidRDefault="00847F36" w:rsidP="00832FC6">
      <w:pPr>
        <w:pStyle w:val="Heading2"/>
        <w:spacing w:line="276" w:lineRule="auto"/>
      </w:pPr>
      <w:bookmarkStart w:id="163" w:name="_Toc16155425"/>
      <w:r w:rsidRPr="00DD3204">
        <w:t>SECTION K</w:t>
      </w:r>
      <w:r w:rsidR="00596CD6">
        <w:t>—</w:t>
      </w:r>
      <w:r w:rsidRPr="00DD3204">
        <w:t xml:space="preserve">REPRESENTATIONS, CERTIFICATIONS, AND </w:t>
      </w:r>
      <w:r w:rsidR="00495FC9" w:rsidRPr="00DD3204">
        <w:t>OTHER STATEMENTS OF OFFERORS OR RESPONDENTS</w:t>
      </w:r>
      <w:bookmarkEnd w:id="163"/>
    </w:p>
    <w:p w:rsidR="00F53409" w:rsidRDefault="00F53409" w:rsidP="00832FC6">
      <w:pPr>
        <w:spacing w:line="276" w:lineRule="auto"/>
        <w:rPr>
          <w:sz w:val="22"/>
          <w:szCs w:val="22"/>
        </w:rPr>
      </w:pPr>
    </w:p>
    <w:p w:rsidR="00922385" w:rsidRPr="00BA4FD4" w:rsidRDefault="00922385" w:rsidP="00832FC6">
      <w:pPr>
        <w:spacing w:line="276" w:lineRule="auto"/>
        <w:jc w:val="both"/>
        <w:rPr>
          <w:sz w:val="20"/>
          <w:szCs w:val="22"/>
        </w:rPr>
      </w:pPr>
      <w:r w:rsidRPr="00BA4FD4">
        <w:rPr>
          <w:sz w:val="20"/>
          <w:szCs w:val="22"/>
          <w:highlight w:val="cyan"/>
        </w:rPr>
        <w:t>(</w:t>
      </w:r>
      <w:r w:rsidRPr="00BA4FD4">
        <w:rPr>
          <w:i/>
          <w:sz w:val="20"/>
          <w:szCs w:val="22"/>
          <w:highlight w:val="cyan"/>
        </w:rPr>
        <w:t>K.1— Certification to be submitted with response</w:t>
      </w:r>
      <w:r w:rsidRPr="00BA4FD4">
        <w:rPr>
          <w:sz w:val="20"/>
          <w:szCs w:val="22"/>
          <w:highlight w:val="cyan"/>
        </w:rPr>
        <w:t>)</w:t>
      </w:r>
      <w:r w:rsidRPr="00BA4FD4">
        <w:rPr>
          <w:sz w:val="20"/>
          <w:szCs w:val="22"/>
        </w:rPr>
        <w:t>:</w:t>
      </w:r>
    </w:p>
    <w:p w:rsidR="00F02076" w:rsidRPr="00123E2D" w:rsidRDefault="00F02076" w:rsidP="00832FC6">
      <w:pPr>
        <w:spacing w:line="276" w:lineRule="auto"/>
        <w:jc w:val="both"/>
        <w:rPr>
          <w:rFonts w:eastAsiaTheme="minorEastAsia"/>
          <w:b/>
          <w:sz w:val="22"/>
          <w:szCs w:val="22"/>
          <w:u w:val="single"/>
        </w:rPr>
      </w:pPr>
      <w:bookmarkStart w:id="164" w:name="_Toc16155426"/>
      <w:r w:rsidRPr="00951E48">
        <w:rPr>
          <w:rStyle w:val="Heading3Char"/>
          <w:rFonts w:eastAsiaTheme="minorEastAsia"/>
        </w:rPr>
        <w:t>K.</w:t>
      </w:r>
      <w:r w:rsidR="00F830A7" w:rsidRPr="00951E48">
        <w:rPr>
          <w:rStyle w:val="Heading3Char"/>
          <w:rFonts w:eastAsiaTheme="minorEastAsia"/>
        </w:rPr>
        <w:t>1</w:t>
      </w:r>
      <w:r w:rsidRPr="00CD5D00">
        <w:rPr>
          <w:rStyle w:val="Heading3Char"/>
          <w:rFonts w:eastAsiaTheme="minorEastAsia"/>
        </w:rPr>
        <w:tab/>
        <w:t>WORKFORCE CERTIFICATION</w:t>
      </w:r>
      <w:bookmarkEnd w:id="164"/>
      <w:r w:rsidRPr="00123E2D">
        <w:rPr>
          <w:rFonts w:eastAsiaTheme="minorEastAsia"/>
          <w:b/>
          <w:sz w:val="22"/>
          <w:szCs w:val="22"/>
        </w:rPr>
        <w:t xml:space="preserve"> </w:t>
      </w:r>
    </w:p>
    <w:p w:rsidR="00F02076" w:rsidRPr="00123E2D" w:rsidRDefault="00F02076" w:rsidP="00832FC6">
      <w:pPr>
        <w:spacing w:after="60" w:line="276" w:lineRule="auto"/>
        <w:jc w:val="both"/>
        <w:rPr>
          <w:sz w:val="22"/>
          <w:szCs w:val="22"/>
        </w:rPr>
      </w:pPr>
      <w:r w:rsidRPr="00123E2D">
        <w:rPr>
          <w:sz w:val="22"/>
          <w:szCs w:val="22"/>
        </w:rPr>
        <w:t>Contractors are required to provide certification under this solicitation in compliance with the Migrant and Seasonal Agricultural Workers Protection Act (MSPA) and Farm Labor Contractor (FL</w:t>
      </w:r>
      <w:r w:rsidR="00B20925">
        <w:rPr>
          <w:sz w:val="22"/>
          <w:szCs w:val="22"/>
        </w:rPr>
        <w:t>C) Certificate of Registration R</w:t>
      </w:r>
      <w:r w:rsidRPr="00123E2D">
        <w:rPr>
          <w:sz w:val="22"/>
          <w:szCs w:val="22"/>
        </w:rPr>
        <w:t xml:space="preserve">equirements describing the workforce they will utilize to fulfill the contract requirements under this solicitation and any resulting contract.  If the Contractor will supply workers under the H-2B Program, the Contractor is required to provide a copy of the Temporary Employment Certificate issued by </w:t>
      </w:r>
      <w:r w:rsidR="00C867FC">
        <w:rPr>
          <w:sz w:val="22"/>
          <w:szCs w:val="22"/>
        </w:rPr>
        <w:t>the Department of Labor (</w:t>
      </w:r>
      <w:r w:rsidRPr="00123E2D">
        <w:rPr>
          <w:sz w:val="22"/>
          <w:szCs w:val="22"/>
        </w:rPr>
        <w:t>DOL</w:t>
      </w:r>
      <w:r w:rsidR="00C867FC">
        <w:rPr>
          <w:sz w:val="22"/>
          <w:szCs w:val="22"/>
        </w:rPr>
        <w:t>)</w:t>
      </w:r>
      <w:r w:rsidRPr="00123E2D">
        <w:rPr>
          <w:sz w:val="22"/>
          <w:szCs w:val="22"/>
        </w:rPr>
        <w:t>.</w:t>
      </w:r>
    </w:p>
    <w:p w:rsidR="009775FF" w:rsidRPr="00123E2D" w:rsidRDefault="00F02076" w:rsidP="00832FC6">
      <w:pPr>
        <w:spacing w:after="60" w:line="276" w:lineRule="auto"/>
        <w:jc w:val="both"/>
        <w:rPr>
          <w:sz w:val="22"/>
          <w:szCs w:val="22"/>
        </w:rPr>
      </w:pPr>
      <w:r w:rsidRPr="00123E2D">
        <w:rPr>
          <w:sz w:val="22"/>
          <w:szCs w:val="22"/>
        </w:rPr>
        <w:t>Subcontractors are bound by the same requirements for licenses and permits under this contract.  If a</w:t>
      </w:r>
      <w:r w:rsidR="0074475A">
        <w:rPr>
          <w:sz w:val="22"/>
          <w:szCs w:val="22"/>
        </w:rPr>
        <w:t xml:space="preserve"> Prime Contractor identifies a s</w:t>
      </w:r>
      <w:r w:rsidRPr="00123E2D">
        <w:rPr>
          <w:sz w:val="22"/>
          <w:szCs w:val="22"/>
        </w:rPr>
        <w:t>ubcontractor as part of their workforce to accomplish the work under this solicitation, the Pri</w:t>
      </w:r>
      <w:r w:rsidR="0074475A">
        <w:rPr>
          <w:sz w:val="22"/>
          <w:szCs w:val="22"/>
        </w:rPr>
        <w:t>me Contractor shall submit the s</w:t>
      </w:r>
      <w:r w:rsidRPr="00123E2D">
        <w:rPr>
          <w:sz w:val="22"/>
          <w:szCs w:val="22"/>
        </w:rPr>
        <w:t>ubcontractor’s signed certification with their response to the solicitation.</w:t>
      </w:r>
    </w:p>
    <w:p w:rsidR="00F02076" w:rsidRPr="00123E2D" w:rsidRDefault="00F02076" w:rsidP="00832FC6">
      <w:pPr>
        <w:pStyle w:val="ListParagraph"/>
        <w:numPr>
          <w:ilvl w:val="0"/>
          <w:numId w:val="36"/>
        </w:numPr>
        <w:spacing w:after="0"/>
        <w:ind w:left="648"/>
        <w:contextualSpacing w:val="0"/>
        <w:jc w:val="both"/>
      </w:pPr>
      <w:r w:rsidRPr="00123E2D">
        <w:rPr>
          <w:b/>
        </w:rPr>
        <w:t>H-2B Workers</w:t>
      </w:r>
      <w:r w:rsidRPr="00123E2D">
        <w:t>: (</w:t>
      </w:r>
      <w:hyperlink r:id="rId58" w:history="1">
        <w:r w:rsidRPr="00123E2D">
          <w:rPr>
            <w:rStyle w:val="Hyperlink"/>
            <w:rFonts w:eastAsia="Calibri"/>
          </w:rPr>
          <w:t>http://www.foreignlaborcert.doleta.gov/</w:t>
        </w:r>
      </w:hyperlink>
      <w:r w:rsidRPr="00123E2D">
        <w:rPr>
          <w:rFonts w:eastAsia="Calibri"/>
        </w:rPr>
        <w:t>)</w:t>
      </w:r>
    </w:p>
    <w:p w:rsidR="00F02076" w:rsidRPr="00123E2D" w:rsidRDefault="00F02076" w:rsidP="00832FC6">
      <w:pPr>
        <w:spacing w:line="276" w:lineRule="auto"/>
        <w:ind w:firstLine="720"/>
        <w:jc w:val="both"/>
        <w:rPr>
          <w:sz w:val="22"/>
          <w:szCs w:val="22"/>
        </w:rPr>
      </w:pPr>
      <w:r w:rsidRPr="00123E2D">
        <w:rPr>
          <w:sz w:val="22"/>
          <w:szCs w:val="22"/>
        </w:rPr>
        <w:fldChar w:fldCharType="begin">
          <w:ffData>
            <w:name w:val="NoH2B"/>
            <w:enabled/>
            <w:calcOnExit w:val="0"/>
            <w:checkBox>
              <w:sizeAuto/>
              <w:default w:val="0"/>
            </w:checkBox>
          </w:ffData>
        </w:fldChar>
      </w:r>
      <w:bookmarkStart w:id="165" w:name="NoH2B"/>
      <w:r w:rsidRPr="00123E2D">
        <w:rPr>
          <w:sz w:val="22"/>
          <w:szCs w:val="22"/>
        </w:rPr>
        <w:instrText xml:space="preserve"> FORMCHECKBOX </w:instrText>
      </w:r>
      <w:r w:rsidR="00D72CEE">
        <w:rPr>
          <w:sz w:val="22"/>
          <w:szCs w:val="22"/>
        </w:rPr>
      </w:r>
      <w:r w:rsidR="00D72CEE">
        <w:rPr>
          <w:sz w:val="22"/>
          <w:szCs w:val="22"/>
        </w:rPr>
        <w:fldChar w:fldCharType="separate"/>
      </w:r>
      <w:r w:rsidRPr="00123E2D">
        <w:rPr>
          <w:sz w:val="22"/>
          <w:szCs w:val="22"/>
        </w:rPr>
        <w:fldChar w:fldCharType="end"/>
      </w:r>
      <w:bookmarkEnd w:id="165"/>
      <w:r w:rsidRPr="00123E2D">
        <w:rPr>
          <w:sz w:val="22"/>
          <w:szCs w:val="22"/>
        </w:rPr>
        <w:t xml:space="preserve"> Company certifies it will not be utilizing H</w:t>
      </w:r>
      <w:r w:rsidR="00B20925">
        <w:rPr>
          <w:sz w:val="22"/>
          <w:szCs w:val="22"/>
        </w:rPr>
        <w:t>-</w:t>
      </w:r>
      <w:r w:rsidRPr="00123E2D">
        <w:rPr>
          <w:sz w:val="22"/>
          <w:szCs w:val="22"/>
        </w:rPr>
        <w:t>2B Workers under any resulting contract of this solicitation.</w:t>
      </w:r>
    </w:p>
    <w:p w:rsidR="009775FF" w:rsidRPr="00123E2D" w:rsidRDefault="00F02076" w:rsidP="00832FC6">
      <w:pPr>
        <w:spacing w:after="60" w:line="276" w:lineRule="auto"/>
        <w:ind w:left="720"/>
        <w:jc w:val="both"/>
        <w:rPr>
          <w:sz w:val="22"/>
          <w:szCs w:val="22"/>
        </w:rPr>
      </w:pPr>
      <w:r w:rsidRPr="00123E2D">
        <w:rPr>
          <w:sz w:val="22"/>
          <w:szCs w:val="22"/>
        </w:rPr>
        <w:fldChar w:fldCharType="begin">
          <w:ffData>
            <w:name w:val="Check45"/>
            <w:enabled/>
            <w:calcOnExit w:val="0"/>
            <w:checkBox>
              <w:sizeAuto/>
              <w:default w:val="0"/>
            </w:checkBox>
          </w:ffData>
        </w:fldChar>
      </w:r>
      <w:r w:rsidRPr="00123E2D">
        <w:rPr>
          <w:sz w:val="22"/>
          <w:szCs w:val="22"/>
        </w:rPr>
        <w:instrText xml:space="preserve"> FORMCHECKBOX </w:instrText>
      </w:r>
      <w:r w:rsidR="00D72CEE">
        <w:rPr>
          <w:sz w:val="22"/>
          <w:szCs w:val="22"/>
        </w:rPr>
      </w:r>
      <w:r w:rsidR="00D72CEE">
        <w:rPr>
          <w:sz w:val="22"/>
          <w:szCs w:val="22"/>
        </w:rPr>
        <w:fldChar w:fldCharType="separate"/>
      </w:r>
      <w:r w:rsidRPr="00123E2D">
        <w:rPr>
          <w:sz w:val="22"/>
          <w:szCs w:val="22"/>
        </w:rPr>
        <w:fldChar w:fldCharType="end"/>
      </w:r>
      <w:r w:rsidRPr="00123E2D">
        <w:rPr>
          <w:sz w:val="22"/>
          <w:szCs w:val="22"/>
        </w:rPr>
        <w:t xml:space="preserve"> Company will be utilizing H</w:t>
      </w:r>
      <w:r w:rsidR="00B20925">
        <w:rPr>
          <w:sz w:val="22"/>
          <w:szCs w:val="22"/>
        </w:rPr>
        <w:t>-</w:t>
      </w:r>
      <w:r w:rsidRPr="00123E2D">
        <w:rPr>
          <w:sz w:val="22"/>
          <w:szCs w:val="22"/>
        </w:rPr>
        <w:t>2B Workers (under any resulting contract of this solicitation.  Provide a copy of Temporary Employment Certificate.)</w:t>
      </w:r>
    </w:p>
    <w:p w:rsidR="00F02076" w:rsidRPr="00123E2D" w:rsidRDefault="00F02076" w:rsidP="00832FC6">
      <w:pPr>
        <w:pStyle w:val="ListParagraph"/>
        <w:numPr>
          <w:ilvl w:val="0"/>
          <w:numId w:val="36"/>
        </w:numPr>
        <w:spacing w:after="0"/>
        <w:ind w:left="648"/>
        <w:contextualSpacing w:val="0"/>
        <w:jc w:val="both"/>
      </w:pPr>
      <w:r w:rsidRPr="00123E2D">
        <w:rPr>
          <w:b/>
        </w:rPr>
        <w:t>MSPA Workers</w:t>
      </w:r>
      <w:r w:rsidRPr="00123E2D">
        <w:t>: (</w:t>
      </w:r>
      <w:hyperlink r:id="rId59" w:tooltip="Link to Migrant Seasonal Workers Act webpage" w:history="1">
        <w:r w:rsidRPr="00123E2D">
          <w:rPr>
            <w:rStyle w:val="Hyperlink"/>
          </w:rPr>
          <w:t>http://www.dol.gov/whd/mspa/</w:t>
        </w:r>
      </w:hyperlink>
      <w:r w:rsidRPr="00123E2D">
        <w:t>)</w:t>
      </w:r>
    </w:p>
    <w:p w:rsidR="00F02076" w:rsidRPr="00123E2D" w:rsidRDefault="00F02076" w:rsidP="00832FC6">
      <w:pPr>
        <w:spacing w:line="276" w:lineRule="auto"/>
        <w:ind w:firstLine="720"/>
        <w:jc w:val="both"/>
        <w:rPr>
          <w:sz w:val="22"/>
          <w:szCs w:val="22"/>
        </w:rPr>
      </w:pPr>
      <w:r w:rsidRPr="00123E2D">
        <w:rPr>
          <w:sz w:val="22"/>
          <w:szCs w:val="22"/>
        </w:rPr>
        <w:fldChar w:fldCharType="begin">
          <w:ffData>
            <w:name w:val="Check46"/>
            <w:enabled/>
            <w:calcOnExit w:val="0"/>
            <w:checkBox>
              <w:sizeAuto/>
              <w:default w:val="0"/>
            </w:checkBox>
          </w:ffData>
        </w:fldChar>
      </w:r>
      <w:bookmarkStart w:id="166" w:name="Check46"/>
      <w:r w:rsidRPr="00123E2D">
        <w:rPr>
          <w:sz w:val="22"/>
          <w:szCs w:val="22"/>
        </w:rPr>
        <w:instrText xml:space="preserve"> FORMCHECKBOX </w:instrText>
      </w:r>
      <w:r w:rsidR="00D72CEE">
        <w:rPr>
          <w:sz w:val="22"/>
          <w:szCs w:val="22"/>
        </w:rPr>
      </w:r>
      <w:r w:rsidR="00D72CEE">
        <w:rPr>
          <w:sz w:val="22"/>
          <w:szCs w:val="22"/>
        </w:rPr>
        <w:fldChar w:fldCharType="separate"/>
      </w:r>
      <w:r w:rsidRPr="00123E2D">
        <w:rPr>
          <w:sz w:val="22"/>
          <w:szCs w:val="22"/>
        </w:rPr>
        <w:fldChar w:fldCharType="end"/>
      </w:r>
      <w:bookmarkEnd w:id="166"/>
      <w:r w:rsidRPr="00123E2D">
        <w:rPr>
          <w:sz w:val="22"/>
          <w:szCs w:val="22"/>
        </w:rPr>
        <w:t xml:space="preserve"> Company certifies it will not be utilizing MSPA workers under any resulting contract of this solicitation.</w:t>
      </w:r>
    </w:p>
    <w:p w:rsidR="00437482" w:rsidRPr="00123E2D" w:rsidRDefault="00F02076" w:rsidP="00832FC6">
      <w:pPr>
        <w:spacing w:after="60" w:line="276" w:lineRule="auto"/>
        <w:ind w:left="720"/>
        <w:jc w:val="both"/>
        <w:rPr>
          <w:sz w:val="22"/>
          <w:szCs w:val="22"/>
        </w:rPr>
      </w:pPr>
      <w:r w:rsidRPr="00123E2D">
        <w:rPr>
          <w:sz w:val="22"/>
          <w:szCs w:val="22"/>
        </w:rPr>
        <w:fldChar w:fldCharType="begin">
          <w:ffData>
            <w:name w:val="ValidH2B"/>
            <w:enabled/>
            <w:calcOnExit w:val="0"/>
            <w:checkBox>
              <w:sizeAuto/>
              <w:default w:val="0"/>
            </w:checkBox>
          </w:ffData>
        </w:fldChar>
      </w:r>
      <w:bookmarkStart w:id="167" w:name="ValidH2B"/>
      <w:r w:rsidRPr="00123E2D">
        <w:rPr>
          <w:sz w:val="22"/>
          <w:szCs w:val="22"/>
        </w:rPr>
        <w:instrText xml:space="preserve"> FORMCHECKBOX </w:instrText>
      </w:r>
      <w:r w:rsidR="00D72CEE">
        <w:rPr>
          <w:sz w:val="22"/>
          <w:szCs w:val="22"/>
        </w:rPr>
      </w:r>
      <w:r w:rsidR="00D72CEE">
        <w:rPr>
          <w:sz w:val="22"/>
          <w:szCs w:val="22"/>
        </w:rPr>
        <w:fldChar w:fldCharType="separate"/>
      </w:r>
      <w:r w:rsidRPr="00123E2D">
        <w:rPr>
          <w:sz w:val="22"/>
          <w:szCs w:val="22"/>
        </w:rPr>
        <w:fldChar w:fldCharType="end"/>
      </w:r>
      <w:bookmarkEnd w:id="167"/>
      <w:r w:rsidR="00037030" w:rsidRPr="00123E2D">
        <w:rPr>
          <w:sz w:val="22"/>
          <w:szCs w:val="22"/>
        </w:rPr>
        <w:t xml:space="preserve"> </w:t>
      </w:r>
      <w:r w:rsidRPr="00123E2D">
        <w:rPr>
          <w:sz w:val="22"/>
          <w:szCs w:val="22"/>
        </w:rPr>
        <w:t>Certifies has valid FLC certificate of registration. (Attach a copy of current certification)</w:t>
      </w:r>
      <w:r w:rsidR="00037030" w:rsidRPr="00123E2D">
        <w:rPr>
          <w:sz w:val="22"/>
          <w:szCs w:val="22"/>
        </w:rPr>
        <w:t>.</w:t>
      </w:r>
      <w:r w:rsidRPr="00123E2D">
        <w:rPr>
          <w:sz w:val="22"/>
          <w:szCs w:val="22"/>
        </w:rPr>
        <w:t xml:space="preserve">  </w:t>
      </w:r>
    </w:p>
    <w:p w:rsidR="00F02076" w:rsidRPr="00123E2D" w:rsidRDefault="00F02076" w:rsidP="00832FC6">
      <w:pPr>
        <w:spacing w:line="276" w:lineRule="auto"/>
        <w:ind w:firstLine="720"/>
        <w:jc w:val="both"/>
        <w:rPr>
          <w:sz w:val="22"/>
          <w:szCs w:val="22"/>
        </w:rPr>
      </w:pPr>
      <w:r w:rsidRPr="00123E2D">
        <w:rPr>
          <w:sz w:val="22"/>
          <w:szCs w:val="22"/>
        </w:rPr>
        <w:t>Authorization includes:</w:t>
      </w:r>
    </w:p>
    <w:p w:rsidR="00F02076" w:rsidRPr="00123E2D" w:rsidRDefault="00F02076" w:rsidP="00832FC6">
      <w:pPr>
        <w:spacing w:line="276" w:lineRule="auto"/>
        <w:ind w:left="720" w:firstLine="720"/>
        <w:jc w:val="both"/>
        <w:rPr>
          <w:sz w:val="22"/>
          <w:szCs w:val="22"/>
        </w:rPr>
      </w:pPr>
      <w:r w:rsidRPr="00123E2D">
        <w:rPr>
          <w:sz w:val="22"/>
          <w:szCs w:val="22"/>
        </w:rPr>
        <w:fldChar w:fldCharType="begin">
          <w:ffData>
            <w:name w:val="TransH2B"/>
            <w:enabled/>
            <w:calcOnExit w:val="0"/>
            <w:checkBox>
              <w:sizeAuto/>
              <w:default w:val="0"/>
            </w:checkBox>
          </w:ffData>
        </w:fldChar>
      </w:r>
      <w:bookmarkStart w:id="168" w:name="TransH2B"/>
      <w:r w:rsidRPr="00123E2D">
        <w:rPr>
          <w:sz w:val="22"/>
          <w:szCs w:val="22"/>
        </w:rPr>
        <w:instrText xml:space="preserve"> FORMCHECKBOX </w:instrText>
      </w:r>
      <w:r w:rsidR="00D72CEE">
        <w:rPr>
          <w:sz w:val="22"/>
          <w:szCs w:val="22"/>
        </w:rPr>
      </w:r>
      <w:r w:rsidR="00D72CEE">
        <w:rPr>
          <w:sz w:val="22"/>
          <w:szCs w:val="22"/>
        </w:rPr>
        <w:fldChar w:fldCharType="separate"/>
      </w:r>
      <w:r w:rsidRPr="00123E2D">
        <w:rPr>
          <w:sz w:val="22"/>
          <w:szCs w:val="22"/>
        </w:rPr>
        <w:fldChar w:fldCharType="end"/>
      </w:r>
      <w:bookmarkEnd w:id="168"/>
      <w:r w:rsidRPr="00123E2D">
        <w:rPr>
          <w:sz w:val="22"/>
          <w:szCs w:val="22"/>
        </w:rPr>
        <w:t xml:space="preserve"> Transporting workers</w:t>
      </w:r>
    </w:p>
    <w:p w:rsidR="00F02076" w:rsidRPr="00123E2D" w:rsidRDefault="00F02076" w:rsidP="00832FC6">
      <w:pPr>
        <w:spacing w:line="276" w:lineRule="auto"/>
        <w:ind w:left="720" w:firstLine="720"/>
        <w:jc w:val="both"/>
        <w:rPr>
          <w:sz w:val="22"/>
          <w:szCs w:val="22"/>
        </w:rPr>
      </w:pPr>
      <w:r w:rsidRPr="00123E2D">
        <w:rPr>
          <w:sz w:val="22"/>
          <w:szCs w:val="22"/>
        </w:rPr>
        <w:fldChar w:fldCharType="begin">
          <w:ffData>
            <w:name w:val="HouseH2B"/>
            <w:enabled/>
            <w:calcOnExit w:val="0"/>
            <w:statusText w:type="text" w:val="Authority to House H2 B workers"/>
            <w:checkBox>
              <w:sizeAuto/>
              <w:default w:val="0"/>
            </w:checkBox>
          </w:ffData>
        </w:fldChar>
      </w:r>
      <w:bookmarkStart w:id="169" w:name="HouseH2B"/>
      <w:r w:rsidRPr="00123E2D">
        <w:rPr>
          <w:sz w:val="22"/>
          <w:szCs w:val="22"/>
        </w:rPr>
        <w:instrText xml:space="preserve"> FORMCHECKBOX </w:instrText>
      </w:r>
      <w:r w:rsidR="00D72CEE">
        <w:rPr>
          <w:sz w:val="22"/>
          <w:szCs w:val="22"/>
        </w:rPr>
      </w:r>
      <w:r w:rsidR="00D72CEE">
        <w:rPr>
          <w:sz w:val="22"/>
          <w:szCs w:val="22"/>
        </w:rPr>
        <w:fldChar w:fldCharType="separate"/>
      </w:r>
      <w:r w:rsidRPr="00123E2D">
        <w:rPr>
          <w:sz w:val="22"/>
          <w:szCs w:val="22"/>
        </w:rPr>
        <w:fldChar w:fldCharType="end"/>
      </w:r>
      <w:bookmarkEnd w:id="169"/>
      <w:r w:rsidRPr="00123E2D">
        <w:rPr>
          <w:sz w:val="22"/>
          <w:szCs w:val="22"/>
        </w:rPr>
        <w:t xml:space="preserve"> Housing workers</w:t>
      </w:r>
    </w:p>
    <w:p w:rsidR="00F02076" w:rsidRPr="00123E2D" w:rsidRDefault="00F02076" w:rsidP="00832FC6">
      <w:pPr>
        <w:spacing w:after="60" w:line="276" w:lineRule="auto"/>
        <w:ind w:left="720" w:firstLine="720"/>
        <w:jc w:val="both"/>
        <w:rPr>
          <w:sz w:val="22"/>
          <w:szCs w:val="22"/>
        </w:rPr>
      </w:pPr>
      <w:r w:rsidRPr="00123E2D">
        <w:rPr>
          <w:sz w:val="22"/>
          <w:szCs w:val="22"/>
        </w:rPr>
        <w:fldChar w:fldCharType="begin">
          <w:ffData>
            <w:name w:val="Applied"/>
            <w:enabled/>
            <w:calcOnExit w:val="0"/>
            <w:statusText w:type="text" w:val="Applied for H 2 B certification"/>
            <w:checkBox>
              <w:sizeAuto/>
              <w:default w:val="0"/>
            </w:checkBox>
          </w:ffData>
        </w:fldChar>
      </w:r>
      <w:bookmarkStart w:id="170" w:name="Applied"/>
      <w:r w:rsidRPr="00123E2D">
        <w:rPr>
          <w:sz w:val="22"/>
          <w:szCs w:val="22"/>
        </w:rPr>
        <w:instrText xml:space="preserve"> FORMCHECKBOX </w:instrText>
      </w:r>
      <w:r w:rsidR="00D72CEE">
        <w:rPr>
          <w:sz w:val="22"/>
          <w:szCs w:val="22"/>
        </w:rPr>
      </w:r>
      <w:r w:rsidR="00D72CEE">
        <w:rPr>
          <w:sz w:val="22"/>
          <w:szCs w:val="22"/>
        </w:rPr>
        <w:fldChar w:fldCharType="separate"/>
      </w:r>
      <w:r w:rsidRPr="00123E2D">
        <w:rPr>
          <w:sz w:val="22"/>
          <w:szCs w:val="22"/>
        </w:rPr>
        <w:fldChar w:fldCharType="end"/>
      </w:r>
      <w:bookmarkEnd w:id="170"/>
      <w:r w:rsidRPr="00123E2D">
        <w:rPr>
          <w:sz w:val="22"/>
          <w:szCs w:val="22"/>
        </w:rPr>
        <w:t xml:space="preserve"> Company has applied for certificate of registration </w:t>
      </w:r>
      <w:r w:rsidR="00C92A18" w:rsidRPr="00123E2D">
        <w:rPr>
          <w:sz w:val="22"/>
          <w:szCs w:val="22"/>
        </w:rPr>
        <w:t>on</w:t>
      </w:r>
      <w:r w:rsidR="00452F4B">
        <w:rPr>
          <w:sz w:val="22"/>
          <w:szCs w:val="22"/>
        </w:rPr>
        <w:t xml:space="preserve"> </w:t>
      </w:r>
      <w:r w:rsidRPr="00123E2D">
        <w:rPr>
          <w:sz w:val="22"/>
          <w:szCs w:val="22"/>
          <w:u w:val="single"/>
        </w:rPr>
        <w:fldChar w:fldCharType="begin">
          <w:ffData>
            <w:name w:val="ApplicationDate"/>
            <w:enabled/>
            <w:calcOnExit w:val="0"/>
            <w:textInput>
              <w:type w:val="date"/>
              <w:format w:val="M/d/yyyy"/>
            </w:textInput>
          </w:ffData>
        </w:fldChar>
      </w:r>
      <w:bookmarkStart w:id="171" w:name="ApplicationDate"/>
      <w:r w:rsidRPr="00123E2D">
        <w:rPr>
          <w:sz w:val="22"/>
          <w:szCs w:val="22"/>
          <w:u w:val="single"/>
        </w:rPr>
        <w:instrText xml:space="preserve"> FORMTEXT </w:instrText>
      </w:r>
      <w:r w:rsidRPr="00123E2D">
        <w:rPr>
          <w:sz w:val="22"/>
          <w:szCs w:val="22"/>
          <w:u w:val="single"/>
        </w:rPr>
      </w:r>
      <w:r w:rsidRPr="00123E2D">
        <w:rPr>
          <w:sz w:val="22"/>
          <w:szCs w:val="22"/>
          <w:u w:val="single"/>
        </w:rPr>
        <w:fldChar w:fldCharType="separate"/>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fldChar w:fldCharType="end"/>
      </w:r>
      <w:bookmarkEnd w:id="171"/>
      <w:r w:rsidR="00437482" w:rsidRPr="00123E2D">
        <w:rPr>
          <w:sz w:val="22"/>
          <w:szCs w:val="22"/>
        </w:rPr>
        <w:t>.</w:t>
      </w:r>
    </w:p>
    <w:p w:rsidR="00F02076" w:rsidRPr="00123E2D" w:rsidRDefault="00F02076" w:rsidP="00832FC6">
      <w:pPr>
        <w:spacing w:after="120" w:line="276" w:lineRule="auto"/>
        <w:jc w:val="both"/>
        <w:rPr>
          <w:sz w:val="22"/>
          <w:szCs w:val="22"/>
        </w:rPr>
      </w:pPr>
      <w:r w:rsidRPr="00123E2D">
        <w:rPr>
          <w:sz w:val="22"/>
          <w:szCs w:val="22"/>
        </w:rPr>
        <w:t>Contractors not currently having obtained a certificate (for each partner, if partnership) will be requested to furnish proof of having obtained a certificate prior to award of contract.  Partnerships must furnish proof of registration of their assumed business name, if any, with the State of registration.</w:t>
      </w:r>
      <w:r w:rsidR="00DA4C9B" w:rsidRPr="00123E2D">
        <w:rPr>
          <w:sz w:val="22"/>
          <w:szCs w:val="22"/>
        </w:rPr>
        <w:t xml:space="preserve">  </w:t>
      </w:r>
      <w:r w:rsidRPr="00123E2D">
        <w:rPr>
          <w:sz w:val="22"/>
          <w:szCs w:val="22"/>
        </w:rPr>
        <w:t xml:space="preserve">State of  </w:t>
      </w:r>
      <w:r w:rsidRPr="00123E2D">
        <w:rPr>
          <w:sz w:val="22"/>
          <w:szCs w:val="22"/>
          <w:u w:val="single"/>
        </w:rPr>
        <w:fldChar w:fldCharType="begin">
          <w:ffData>
            <w:name w:val="State"/>
            <w:enabled/>
            <w:calcOnExit w:val="0"/>
            <w:statusText w:type="text" w:val="Partnership State"/>
            <w:textInput>
              <w:maxLength w:val="45"/>
              <w:format w:val="TITLE CASE"/>
            </w:textInput>
          </w:ffData>
        </w:fldChar>
      </w:r>
      <w:r w:rsidRPr="00123E2D">
        <w:rPr>
          <w:sz w:val="22"/>
          <w:szCs w:val="22"/>
          <w:u w:val="single"/>
        </w:rPr>
        <w:instrText xml:space="preserve"> FORMTEXT </w:instrText>
      </w:r>
      <w:r w:rsidRPr="00123E2D">
        <w:rPr>
          <w:sz w:val="22"/>
          <w:szCs w:val="22"/>
          <w:u w:val="single"/>
        </w:rPr>
      </w:r>
      <w:r w:rsidRPr="00123E2D">
        <w:rPr>
          <w:sz w:val="22"/>
          <w:szCs w:val="22"/>
          <w:u w:val="single"/>
        </w:rPr>
        <w:fldChar w:fldCharType="separate"/>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fldChar w:fldCharType="end"/>
      </w:r>
      <w:r w:rsidRPr="00123E2D">
        <w:rPr>
          <w:sz w:val="22"/>
          <w:szCs w:val="22"/>
        </w:rPr>
        <w:tab/>
        <w:t>No.</w:t>
      </w:r>
      <w:r w:rsidR="00452F4B">
        <w:rPr>
          <w:sz w:val="22"/>
          <w:szCs w:val="22"/>
        </w:rPr>
        <w:t xml:space="preserve"> </w:t>
      </w:r>
      <w:r w:rsidRPr="00123E2D">
        <w:rPr>
          <w:sz w:val="22"/>
          <w:szCs w:val="22"/>
          <w:u w:val="single"/>
        </w:rPr>
        <w:fldChar w:fldCharType="begin">
          <w:ffData>
            <w:name w:val="RegistrationNumber"/>
            <w:enabled/>
            <w:calcOnExit w:val="0"/>
            <w:textInput>
              <w:maxLength w:val="45"/>
              <w:format w:val="TITLE CASE"/>
            </w:textInput>
          </w:ffData>
        </w:fldChar>
      </w:r>
      <w:bookmarkStart w:id="172" w:name="RegistrationNumber"/>
      <w:r w:rsidRPr="00123E2D">
        <w:rPr>
          <w:sz w:val="22"/>
          <w:szCs w:val="22"/>
          <w:u w:val="single"/>
        </w:rPr>
        <w:instrText xml:space="preserve"> FORMTEXT </w:instrText>
      </w:r>
      <w:r w:rsidRPr="00123E2D">
        <w:rPr>
          <w:sz w:val="22"/>
          <w:szCs w:val="22"/>
          <w:u w:val="single"/>
        </w:rPr>
      </w:r>
      <w:r w:rsidRPr="00123E2D">
        <w:rPr>
          <w:sz w:val="22"/>
          <w:szCs w:val="22"/>
          <w:u w:val="single"/>
        </w:rPr>
        <w:fldChar w:fldCharType="separate"/>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t> </w:t>
      </w:r>
      <w:r w:rsidRPr="00123E2D">
        <w:rPr>
          <w:sz w:val="22"/>
          <w:szCs w:val="22"/>
          <w:u w:val="single"/>
        </w:rPr>
        <w:fldChar w:fldCharType="end"/>
      </w:r>
      <w:bookmarkEnd w:id="172"/>
    </w:p>
    <w:p w:rsidR="00F02076" w:rsidRPr="00123E2D" w:rsidRDefault="00F02076" w:rsidP="00832FC6">
      <w:pPr>
        <w:spacing w:line="276" w:lineRule="auto"/>
        <w:jc w:val="both"/>
        <w:rPr>
          <w:sz w:val="22"/>
          <w:szCs w:val="22"/>
        </w:rPr>
      </w:pPr>
      <w:r w:rsidRPr="00123E2D">
        <w:rPr>
          <w:sz w:val="22"/>
          <w:szCs w:val="22"/>
        </w:rPr>
        <w:t>Information about licensing requirements and procedures may be obtained from the following:</w:t>
      </w:r>
    </w:p>
    <w:p w:rsidR="00F02076" w:rsidRPr="00123E2D" w:rsidRDefault="00F02076" w:rsidP="00832FC6">
      <w:pPr>
        <w:spacing w:line="276" w:lineRule="auto"/>
        <w:jc w:val="both"/>
        <w:rPr>
          <w:sz w:val="22"/>
          <w:szCs w:val="22"/>
        </w:rPr>
      </w:pPr>
      <w:r w:rsidRPr="00123E2D">
        <w:rPr>
          <w:sz w:val="22"/>
          <w:szCs w:val="22"/>
        </w:rPr>
        <w:t>I, on behalf of said Company, certify to the above responses.</w:t>
      </w:r>
    </w:p>
    <w:tbl>
      <w:tblPr>
        <w:tblStyle w:val="TableGrid"/>
        <w:tblW w:w="0" w:type="auto"/>
        <w:jc w:val="center"/>
        <w:tblLook w:val="04A0" w:firstRow="1" w:lastRow="0" w:firstColumn="1" w:lastColumn="0" w:noHBand="0" w:noVBand="1"/>
        <w:tblDescription w:val="MSPA certification signature block"/>
      </w:tblPr>
      <w:tblGrid>
        <w:gridCol w:w="4788"/>
        <w:gridCol w:w="4788"/>
      </w:tblGrid>
      <w:tr w:rsidR="00F02076" w:rsidRPr="00123E2D" w:rsidTr="00AD1354">
        <w:trPr>
          <w:cantSplit/>
          <w:tblHeader/>
          <w:jc w:val="center"/>
        </w:trPr>
        <w:tc>
          <w:tcPr>
            <w:tcW w:w="4788" w:type="dxa"/>
          </w:tcPr>
          <w:p w:rsidR="00F02076" w:rsidRPr="00123E2D" w:rsidRDefault="00F02076" w:rsidP="00832FC6">
            <w:pPr>
              <w:spacing w:line="276" w:lineRule="auto"/>
              <w:jc w:val="both"/>
              <w:rPr>
                <w:sz w:val="22"/>
                <w:szCs w:val="22"/>
              </w:rPr>
            </w:pPr>
            <w:r w:rsidRPr="00123E2D">
              <w:rPr>
                <w:sz w:val="22"/>
                <w:szCs w:val="22"/>
              </w:rPr>
              <w:fldChar w:fldCharType="begin">
                <w:ffData>
                  <w:name w:val="Signature"/>
                  <w:enabled/>
                  <w:calcOnExit w:val="0"/>
                  <w:textInput>
                    <w:maxLength w:val="45"/>
                    <w:format w:val="TITLE CASE"/>
                  </w:textInput>
                </w:ffData>
              </w:fldChar>
            </w:r>
            <w:bookmarkStart w:id="173" w:name="Signature"/>
            <w:r w:rsidRPr="00123E2D">
              <w:rPr>
                <w:sz w:val="22"/>
                <w:szCs w:val="22"/>
              </w:rPr>
              <w:instrText xml:space="preserve"> FORMTEXT </w:instrText>
            </w:r>
            <w:r w:rsidRPr="00123E2D">
              <w:rPr>
                <w:sz w:val="22"/>
                <w:szCs w:val="22"/>
              </w:rPr>
            </w:r>
            <w:r w:rsidRPr="00123E2D">
              <w:rPr>
                <w:sz w:val="22"/>
                <w:szCs w:val="22"/>
              </w:rPr>
              <w:fldChar w:fldCharType="separate"/>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fldChar w:fldCharType="end"/>
            </w:r>
            <w:bookmarkEnd w:id="173"/>
          </w:p>
        </w:tc>
        <w:tc>
          <w:tcPr>
            <w:tcW w:w="4788" w:type="dxa"/>
          </w:tcPr>
          <w:p w:rsidR="00F02076" w:rsidRPr="00123E2D" w:rsidRDefault="00F02076" w:rsidP="00832FC6">
            <w:pPr>
              <w:spacing w:line="276" w:lineRule="auto"/>
              <w:jc w:val="both"/>
              <w:rPr>
                <w:sz w:val="22"/>
                <w:szCs w:val="22"/>
              </w:rPr>
            </w:pPr>
            <w:r w:rsidRPr="00123E2D">
              <w:rPr>
                <w:sz w:val="22"/>
                <w:szCs w:val="22"/>
              </w:rPr>
              <w:fldChar w:fldCharType="begin">
                <w:ffData>
                  <w:name w:val="DateSgnd"/>
                  <w:enabled/>
                  <w:calcOnExit w:val="0"/>
                  <w:textInput>
                    <w:type w:val="date"/>
                    <w:maxLength w:val="45"/>
                    <w:format w:val="M/d/yyyy"/>
                  </w:textInput>
                </w:ffData>
              </w:fldChar>
            </w:r>
            <w:bookmarkStart w:id="174" w:name="DateSgnd"/>
            <w:r w:rsidRPr="00123E2D">
              <w:rPr>
                <w:sz w:val="22"/>
                <w:szCs w:val="22"/>
              </w:rPr>
              <w:instrText xml:space="preserve"> FORMTEXT </w:instrText>
            </w:r>
            <w:r w:rsidRPr="00123E2D">
              <w:rPr>
                <w:sz w:val="22"/>
                <w:szCs w:val="22"/>
              </w:rPr>
            </w:r>
            <w:r w:rsidRPr="00123E2D">
              <w:rPr>
                <w:sz w:val="22"/>
                <w:szCs w:val="22"/>
              </w:rPr>
              <w:fldChar w:fldCharType="separate"/>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fldChar w:fldCharType="end"/>
            </w:r>
            <w:bookmarkEnd w:id="174"/>
          </w:p>
        </w:tc>
      </w:tr>
      <w:tr w:rsidR="00F02076" w:rsidRPr="00123E2D" w:rsidTr="00AD1354">
        <w:trPr>
          <w:cantSplit/>
          <w:jc w:val="center"/>
        </w:trPr>
        <w:tc>
          <w:tcPr>
            <w:tcW w:w="4788" w:type="dxa"/>
          </w:tcPr>
          <w:p w:rsidR="00F02076" w:rsidRPr="00123E2D" w:rsidRDefault="00F02076" w:rsidP="00832FC6">
            <w:pPr>
              <w:spacing w:line="276" w:lineRule="auto"/>
              <w:jc w:val="both"/>
              <w:rPr>
                <w:sz w:val="22"/>
                <w:szCs w:val="22"/>
              </w:rPr>
            </w:pPr>
            <w:r w:rsidRPr="00123E2D">
              <w:rPr>
                <w:sz w:val="22"/>
                <w:szCs w:val="22"/>
              </w:rPr>
              <w:t>(Signature)</w:t>
            </w:r>
          </w:p>
        </w:tc>
        <w:tc>
          <w:tcPr>
            <w:tcW w:w="4788" w:type="dxa"/>
          </w:tcPr>
          <w:p w:rsidR="00F02076" w:rsidRPr="00123E2D" w:rsidRDefault="00F02076" w:rsidP="00832FC6">
            <w:pPr>
              <w:spacing w:line="276" w:lineRule="auto"/>
              <w:jc w:val="both"/>
              <w:rPr>
                <w:sz w:val="22"/>
                <w:szCs w:val="22"/>
              </w:rPr>
            </w:pPr>
            <w:r w:rsidRPr="00123E2D">
              <w:rPr>
                <w:sz w:val="22"/>
                <w:szCs w:val="22"/>
              </w:rPr>
              <w:t>(Date)</w:t>
            </w:r>
          </w:p>
        </w:tc>
      </w:tr>
      <w:tr w:rsidR="00F02076" w:rsidRPr="00123E2D" w:rsidTr="00AD1354">
        <w:trPr>
          <w:cantSplit/>
          <w:jc w:val="center"/>
        </w:trPr>
        <w:tc>
          <w:tcPr>
            <w:tcW w:w="4788" w:type="dxa"/>
          </w:tcPr>
          <w:p w:rsidR="00F02076" w:rsidRPr="00123E2D" w:rsidRDefault="00F02076" w:rsidP="00832FC6">
            <w:pPr>
              <w:spacing w:line="276" w:lineRule="auto"/>
              <w:jc w:val="both"/>
              <w:rPr>
                <w:sz w:val="22"/>
                <w:szCs w:val="22"/>
              </w:rPr>
            </w:pPr>
            <w:r w:rsidRPr="00123E2D">
              <w:rPr>
                <w:sz w:val="22"/>
                <w:szCs w:val="22"/>
              </w:rPr>
              <w:fldChar w:fldCharType="begin">
                <w:ffData>
                  <w:name w:val="PrintName"/>
                  <w:enabled/>
                  <w:calcOnExit w:val="0"/>
                  <w:textInput>
                    <w:maxLength w:val="45"/>
                    <w:format w:val="TITLE CASE"/>
                  </w:textInput>
                </w:ffData>
              </w:fldChar>
            </w:r>
            <w:bookmarkStart w:id="175" w:name="PrintName"/>
            <w:r w:rsidRPr="00123E2D">
              <w:rPr>
                <w:sz w:val="22"/>
                <w:szCs w:val="22"/>
              </w:rPr>
              <w:instrText xml:space="preserve"> FORMTEXT </w:instrText>
            </w:r>
            <w:r w:rsidRPr="00123E2D">
              <w:rPr>
                <w:sz w:val="22"/>
                <w:szCs w:val="22"/>
              </w:rPr>
            </w:r>
            <w:r w:rsidRPr="00123E2D">
              <w:rPr>
                <w:sz w:val="22"/>
                <w:szCs w:val="22"/>
              </w:rPr>
              <w:fldChar w:fldCharType="separate"/>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fldChar w:fldCharType="end"/>
            </w:r>
            <w:bookmarkEnd w:id="175"/>
          </w:p>
        </w:tc>
        <w:tc>
          <w:tcPr>
            <w:tcW w:w="4788" w:type="dxa"/>
          </w:tcPr>
          <w:p w:rsidR="00F02076" w:rsidRPr="00123E2D" w:rsidRDefault="00F02076" w:rsidP="00832FC6">
            <w:pPr>
              <w:spacing w:line="276" w:lineRule="auto"/>
              <w:jc w:val="both"/>
              <w:rPr>
                <w:sz w:val="22"/>
                <w:szCs w:val="22"/>
              </w:rPr>
            </w:pPr>
            <w:r w:rsidRPr="00123E2D">
              <w:rPr>
                <w:sz w:val="22"/>
                <w:szCs w:val="22"/>
              </w:rPr>
              <w:fldChar w:fldCharType="begin">
                <w:ffData>
                  <w:name w:val="Title"/>
                  <w:enabled/>
                  <w:calcOnExit w:val="0"/>
                  <w:textInput>
                    <w:maxLength w:val="45"/>
                    <w:format w:val="TITLE CASE"/>
                  </w:textInput>
                </w:ffData>
              </w:fldChar>
            </w:r>
            <w:bookmarkStart w:id="176" w:name="Title"/>
            <w:r w:rsidRPr="00123E2D">
              <w:rPr>
                <w:sz w:val="22"/>
                <w:szCs w:val="22"/>
              </w:rPr>
              <w:instrText xml:space="preserve"> FORMTEXT </w:instrText>
            </w:r>
            <w:r w:rsidRPr="00123E2D">
              <w:rPr>
                <w:sz w:val="22"/>
                <w:szCs w:val="22"/>
              </w:rPr>
            </w:r>
            <w:r w:rsidRPr="00123E2D">
              <w:rPr>
                <w:sz w:val="22"/>
                <w:szCs w:val="22"/>
              </w:rPr>
              <w:fldChar w:fldCharType="separate"/>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t> </w:t>
            </w:r>
            <w:r w:rsidRPr="00123E2D">
              <w:rPr>
                <w:sz w:val="22"/>
                <w:szCs w:val="22"/>
              </w:rPr>
              <w:fldChar w:fldCharType="end"/>
            </w:r>
            <w:bookmarkEnd w:id="176"/>
          </w:p>
        </w:tc>
      </w:tr>
      <w:tr w:rsidR="00F02076" w:rsidRPr="00123E2D" w:rsidTr="00AD1354">
        <w:trPr>
          <w:cantSplit/>
          <w:jc w:val="center"/>
        </w:trPr>
        <w:tc>
          <w:tcPr>
            <w:tcW w:w="4788" w:type="dxa"/>
          </w:tcPr>
          <w:p w:rsidR="00F02076" w:rsidRPr="00123E2D" w:rsidRDefault="00F02076" w:rsidP="00832FC6">
            <w:pPr>
              <w:spacing w:line="276" w:lineRule="auto"/>
              <w:jc w:val="both"/>
              <w:rPr>
                <w:sz w:val="22"/>
                <w:szCs w:val="22"/>
              </w:rPr>
            </w:pPr>
            <w:r w:rsidRPr="00123E2D">
              <w:rPr>
                <w:sz w:val="22"/>
                <w:szCs w:val="22"/>
              </w:rPr>
              <w:t>(Printed Name)</w:t>
            </w:r>
          </w:p>
        </w:tc>
        <w:tc>
          <w:tcPr>
            <w:tcW w:w="4788" w:type="dxa"/>
          </w:tcPr>
          <w:p w:rsidR="00F02076" w:rsidRPr="00123E2D" w:rsidRDefault="00F02076" w:rsidP="00832FC6">
            <w:pPr>
              <w:spacing w:line="276" w:lineRule="auto"/>
              <w:jc w:val="both"/>
              <w:rPr>
                <w:sz w:val="22"/>
                <w:szCs w:val="22"/>
              </w:rPr>
            </w:pPr>
            <w:r w:rsidRPr="00123E2D">
              <w:rPr>
                <w:sz w:val="22"/>
                <w:szCs w:val="22"/>
              </w:rPr>
              <w:t>(Title)</w:t>
            </w:r>
          </w:p>
        </w:tc>
      </w:tr>
    </w:tbl>
    <w:p w:rsidR="00E319D2" w:rsidRPr="00123E2D" w:rsidRDefault="00E319D2" w:rsidP="00832FC6">
      <w:pPr>
        <w:spacing w:line="276" w:lineRule="auto"/>
        <w:jc w:val="both"/>
        <w:rPr>
          <w:sz w:val="22"/>
          <w:szCs w:val="22"/>
        </w:rPr>
      </w:pPr>
    </w:p>
    <w:p w:rsidR="007C37A5" w:rsidRPr="00C17CC2" w:rsidRDefault="007C37A5" w:rsidP="00832FC6">
      <w:pPr>
        <w:pStyle w:val="Heading3"/>
        <w:spacing w:line="276" w:lineRule="auto"/>
      </w:pPr>
      <w:bookmarkStart w:id="177" w:name="_Toc16155427"/>
      <w:r w:rsidRPr="00951E48">
        <w:t>K.2</w:t>
      </w:r>
      <w:r w:rsidRPr="00C17CC2">
        <w:tab/>
        <w:t>STATE LICENSING REQUIREMENTS</w:t>
      </w:r>
      <w:bookmarkEnd w:id="177"/>
      <w:r w:rsidRPr="00C17CC2">
        <w:t xml:space="preserve"> </w:t>
      </w:r>
    </w:p>
    <w:p w:rsidR="00A24C2C" w:rsidRDefault="007C37A5" w:rsidP="00832FC6">
      <w:pPr>
        <w:spacing w:line="276" w:lineRule="auto"/>
        <w:jc w:val="both"/>
        <w:rPr>
          <w:sz w:val="22"/>
          <w:szCs w:val="22"/>
        </w:rPr>
      </w:pPr>
      <w:r w:rsidRPr="00123E2D">
        <w:rPr>
          <w:sz w:val="22"/>
          <w:szCs w:val="22"/>
        </w:rPr>
        <w:t>Include if there are specific requirements.</w:t>
      </w:r>
    </w:p>
    <w:p w:rsidR="00922385" w:rsidRPr="00123E2D" w:rsidRDefault="00922385" w:rsidP="00832FC6">
      <w:pPr>
        <w:spacing w:line="276" w:lineRule="auto"/>
        <w:jc w:val="both"/>
        <w:rPr>
          <w:sz w:val="22"/>
          <w:szCs w:val="22"/>
        </w:rPr>
      </w:pPr>
    </w:p>
    <w:p w:rsidR="00922385" w:rsidRPr="00BA4FD4" w:rsidRDefault="00922385" w:rsidP="00832FC6">
      <w:pPr>
        <w:spacing w:line="276" w:lineRule="auto"/>
        <w:jc w:val="both"/>
        <w:rPr>
          <w:sz w:val="20"/>
          <w:szCs w:val="22"/>
        </w:rPr>
      </w:pPr>
      <w:r w:rsidRPr="00BA4FD4">
        <w:rPr>
          <w:sz w:val="20"/>
          <w:szCs w:val="22"/>
          <w:highlight w:val="cyan"/>
        </w:rPr>
        <w:t>(</w:t>
      </w:r>
      <w:r w:rsidRPr="00BA4FD4">
        <w:rPr>
          <w:i/>
          <w:sz w:val="20"/>
          <w:szCs w:val="22"/>
          <w:highlight w:val="cyan"/>
        </w:rPr>
        <w:t>K.3— Certification to be submitted with response</w:t>
      </w:r>
      <w:r w:rsidRPr="00BA4FD4">
        <w:rPr>
          <w:sz w:val="20"/>
          <w:szCs w:val="22"/>
          <w:highlight w:val="cyan"/>
        </w:rPr>
        <w:t>)</w:t>
      </w:r>
      <w:r w:rsidRPr="00BA4FD4">
        <w:rPr>
          <w:sz w:val="20"/>
          <w:szCs w:val="22"/>
        </w:rPr>
        <w:t>:</w:t>
      </w:r>
    </w:p>
    <w:p w:rsidR="00E44013" w:rsidRPr="00123E2D" w:rsidRDefault="00E44013" w:rsidP="00832FC6">
      <w:pPr>
        <w:spacing w:line="276" w:lineRule="auto"/>
        <w:jc w:val="both"/>
        <w:rPr>
          <w:b/>
          <w:sz w:val="22"/>
          <w:szCs w:val="22"/>
        </w:rPr>
      </w:pPr>
      <w:bookmarkStart w:id="178" w:name="_Toc16155428"/>
      <w:r w:rsidRPr="00951E48">
        <w:rPr>
          <w:rStyle w:val="Heading3Char"/>
        </w:rPr>
        <w:t>K.</w:t>
      </w:r>
      <w:r w:rsidR="00916499" w:rsidRPr="00951E48">
        <w:rPr>
          <w:rStyle w:val="Heading3Char"/>
        </w:rPr>
        <w:t>3</w:t>
      </w:r>
      <w:r w:rsidRPr="00CD5D00">
        <w:rPr>
          <w:rStyle w:val="Heading3Char"/>
        </w:rPr>
        <w:tab/>
        <w:t>EMPLOYMENT CERTIFICATION</w:t>
      </w:r>
      <w:bookmarkEnd w:id="178"/>
      <w:r w:rsidRPr="00123E2D">
        <w:rPr>
          <w:b/>
          <w:sz w:val="22"/>
          <w:szCs w:val="22"/>
        </w:rPr>
        <w:t xml:space="preserve"> </w:t>
      </w:r>
    </w:p>
    <w:p w:rsidR="00DA4C9B" w:rsidRPr="007E4277" w:rsidRDefault="006457FB" w:rsidP="00832FC6">
      <w:pPr>
        <w:spacing w:after="60" w:line="276" w:lineRule="auto"/>
        <w:jc w:val="both"/>
        <w:rPr>
          <w:sz w:val="22"/>
          <w:szCs w:val="22"/>
        </w:rPr>
      </w:pPr>
      <w:r w:rsidRPr="007E4277">
        <w:rPr>
          <w:sz w:val="22"/>
          <w:szCs w:val="22"/>
        </w:rPr>
        <w:t>The Offeror/</w:t>
      </w:r>
      <w:proofErr w:type="spellStart"/>
      <w:r w:rsidRPr="007E4277">
        <w:rPr>
          <w:sz w:val="22"/>
          <w:szCs w:val="22"/>
        </w:rPr>
        <w:t>Q</w:t>
      </w:r>
      <w:r w:rsidR="00E44013" w:rsidRPr="007E4277">
        <w:rPr>
          <w:sz w:val="22"/>
          <w:szCs w:val="22"/>
        </w:rPr>
        <w:t>uoter</w:t>
      </w:r>
      <w:proofErr w:type="spellEnd"/>
      <w:r w:rsidR="00E44013" w:rsidRPr="007E4277">
        <w:rPr>
          <w:sz w:val="22"/>
          <w:szCs w:val="22"/>
        </w:rPr>
        <w:t xml:space="preserve"> represents and certifies that</w:t>
      </w:r>
      <w:r w:rsidR="00DA4C9B" w:rsidRPr="007E4277">
        <w:rPr>
          <w:sz w:val="22"/>
          <w:szCs w:val="22"/>
        </w:rPr>
        <w:t>—</w:t>
      </w:r>
    </w:p>
    <w:p w:rsidR="00BD0464" w:rsidRPr="007E4277" w:rsidRDefault="00E44013" w:rsidP="00832FC6">
      <w:pPr>
        <w:pStyle w:val="ListParagraph"/>
        <w:numPr>
          <w:ilvl w:val="0"/>
          <w:numId w:val="37"/>
        </w:numPr>
        <w:spacing w:after="60"/>
        <w:ind w:left="648"/>
        <w:jc w:val="both"/>
      </w:pPr>
      <w:r w:rsidRPr="007E4277">
        <w:t xml:space="preserve">The firm/individual </w:t>
      </w:r>
      <w:r w:rsidRPr="007E4277">
        <w:fldChar w:fldCharType="begin">
          <w:ffData>
            <w:name w:val="Check45"/>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46"/>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current Federal Government employee.</w:t>
      </w:r>
    </w:p>
    <w:p w:rsidR="00BD0464" w:rsidRPr="007E4277" w:rsidRDefault="00E44013" w:rsidP="00832FC6">
      <w:pPr>
        <w:pStyle w:val="ListParagraph"/>
        <w:numPr>
          <w:ilvl w:val="0"/>
          <w:numId w:val="37"/>
        </w:numPr>
        <w:spacing w:after="60"/>
        <w:ind w:left="648"/>
        <w:jc w:val="both"/>
      </w:pPr>
      <w:r w:rsidRPr="007E4277">
        <w:t xml:space="preserve">The firm </w:t>
      </w:r>
      <w:bookmarkStart w:id="179" w:name="Check53"/>
      <w:r w:rsidRPr="007E4277">
        <w:fldChar w:fldCharType="begin">
          <w:ffData>
            <w:name w:val="Check53"/>
            <w:enabled/>
            <w:calcOnExit w:val="0"/>
            <w:checkBox>
              <w:sizeAuto/>
              <w:default w:val="0"/>
            </w:checkBox>
          </w:ffData>
        </w:fldChar>
      </w:r>
      <w:r w:rsidRPr="007E4277">
        <w:instrText xml:space="preserve"> FORMCHECKBOX </w:instrText>
      </w:r>
      <w:r w:rsidR="00D72CEE">
        <w:fldChar w:fldCharType="separate"/>
      </w:r>
      <w:r w:rsidRPr="007E4277">
        <w:fldChar w:fldCharType="end"/>
      </w:r>
      <w:bookmarkEnd w:id="179"/>
      <w:r w:rsidRPr="007E4277">
        <w:t xml:space="preserve"> is, </w:t>
      </w:r>
      <w:bookmarkStart w:id="180" w:name="Check54"/>
      <w:r w:rsidRPr="007E4277">
        <w:fldChar w:fldCharType="begin">
          <w:ffData>
            <w:name w:val="Check54"/>
            <w:enabled/>
            <w:calcOnExit w:val="0"/>
            <w:checkBox>
              <w:sizeAuto/>
              <w:default w:val="0"/>
            </w:checkBox>
          </w:ffData>
        </w:fldChar>
      </w:r>
      <w:r w:rsidRPr="007E4277">
        <w:instrText xml:space="preserve"> FORMCHECKBOX </w:instrText>
      </w:r>
      <w:r w:rsidR="00D72CEE">
        <w:fldChar w:fldCharType="separate"/>
      </w:r>
      <w:r w:rsidRPr="007E4277">
        <w:fldChar w:fldCharType="end"/>
      </w:r>
      <w:bookmarkEnd w:id="180"/>
      <w:r w:rsidRPr="007E4277">
        <w:t xml:space="preserve"> is not substantially owned or controlled by a Government employee or retiree. (FAR Part 3.6)</w:t>
      </w:r>
    </w:p>
    <w:p w:rsidR="00BD0464" w:rsidRPr="007E4277" w:rsidRDefault="00E44013" w:rsidP="00832FC6">
      <w:pPr>
        <w:pStyle w:val="ListParagraph"/>
        <w:numPr>
          <w:ilvl w:val="0"/>
          <w:numId w:val="37"/>
        </w:numPr>
        <w:spacing w:after="60"/>
        <w:ind w:left="648"/>
        <w:jc w:val="both"/>
      </w:pPr>
      <w:r w:rsidRPr="007E4277">
        <w:t xml:space="preserve">The firm/individual </w:t>
      </w:r>
      <w:r w:rsidRPr="007E4277">
        <w:fldChar w:fldCharType="begin">
          <w:ffData>
            <w:name w:val="Check47"/>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48"/>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former USDA </w:t>
      </w:r>
      <w:r w:rsidR="00951E48" w:rsidRPr="007E4277">
        <w:t>employee</w:t>
      </w:r>
      <w:r w:rsidRPr="007E4277">
        <w:t>.</w:t>
      </w:r>
    </w:p>
    <w:p w:rsidR="00BD0464" w:rsidRPr="007E4277" w:rsidRDefault="00E44013" w:rsidP="00832FC6">
      <w:pPr>
        <w:pStyle w:val="ListParagraph"/>
        <w:numPr>
          <w:ilvl w:val="0"/>
          <w:numId w:val="37"/>
        </w:numPr>
        <w:spacing w:after="60"/>
        <w:ind w:left="648"/>
        <w:jc w:val="both"/>
      </w:pPr>
      <w:r w:rsidRPr="007E4277">
        <w:t xml:space="preserve">The firm/individual  </w:t>
      </w:r>
      <w:r w:rsidRPr="007E4277">
        <w:fldChar w:fldCharType="begin">
          <w:ffData>
            <w:name w:val="Check49"/>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50"/>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retired USDA employee.  </w:t>
      </w:r>
    </w:p>
    <w:p w:rsidR="00E44013" w:rsidRPr="007E4277" w:rsidRDefault="00E44013" w:rsidP="00832FC6">
      <w:pPr>
        <w:spacing w:after="60" w:line="276" w:lineRule="auto"/>
        <w:ind w:left="648"/>
        <w:jc w:val="both"/>
        <w:rPr>
          <w:sz w:val="22"/>
          <w:szCs w:val="22"/>
        </w:rPr>
      </w:pPr>
      <w:r w:rsidRPr="007E4277">
        <w:rPr>
          <w:sz w:val="22"/>
          <w:szCs w:val="22"/>
        </w:rPr>
        <w:lastRenderedPageBreak/>
        <w:t>If retired, give date of retirement</w:t>
      </w:r>
      <w:r w:rsidR="00BD0464" w:rsidRPr="007E4277">
        <w:rPr>
          <w:sz w:val="22"/>
          <w:szCs w:val="22"/>
        </w:rPr>
        <w:t>:</w:t>
      </w:r>
      <w:r w:rsidRPr="007E4277">
        <w:rPr>
          <w:sz w:val="22"/>
          <w:szCs w:val="22"/>
        </w:rPr>
        <w:t xml:space="preserve"> </w:t>
      </w:r>
      <w:r w:rsidRPr="007E4277">
        <w:rPr>
          <w:sz w:val="22"/>
          <w:szCs w:val="22"/>
          <w:u w:val="single"/>
        </w:rPr>
        <w:fldChar w:fldCharType="begin">
          <w:ffData>
            <w:name w:val="Text75"/>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w:t>
      </w:r>
    </w:p>
    <w:p w:rsidR="00E44013" w:rsidRPr="007E4277" w:rsidRDefault="00E44013" w:rsidP="00832FC6">
      <w:pPr>
        <w:pStyle w:val="ListParagraph"/>
        <w:numPr>
          <w:ilvl w:val="0"/>
          <w:numId w:val="37"/>
        </w:numPr>
        <w:spacing w:after="60"/>
        <w:ind w:left="648"/>
        <w:jc w:val="both"/>
      </w:pPr>
      <w:r w:rsidRPr="007E4277">
        <w:t xml:space="preserve">The firm/individual </w:t>
      </w:r>
      <w:r w:rsidRPr="007E4277">
        <w:fldChar w:fldCharType="begin">
          <w:ffData>
            <w:name w:val="Check5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52"/>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related to a current </w:t>
      </w:r>
      <w:r w:rsidR="00951E48" w:rsidRPr="007E4277">
        <w:t>Forest Service employee on any Forest S</w:t>
      </w:r>
      <w:r w:rsidRPr="007E4277">
        <w:t>ervice units within the Rocky Mountain Region.</w:t>
      </w:r>
    </w:p>
    <w:p w:rsidR="00E44013" w:rsidRPr="007E4277" w:rsidRDefault="00E44013" w:rsidP="00832FC6">
      <w:pPr>
        <w:spacing w:after="120" w:line="276" w:lineRule="auto"/>
        <w:ind w:firstLine="648"/>
        <w:jc w:val="both"/>
        <w:rPr>
          <w:sz w:val="22"/>
          <w:szCs w:val="22"/>
        </w:rPr>
      </w:pPr>
      <w:r w:rsidRPr="007E4277">
        <w:rPr>
          <w:sz w:val="22"/>
          <w:szCs w:val="22"/>
        </w:rPr>
        <w:t>If so, list employee's name and location</w:t>
      </w:r>
      <w:r w:rsidR="00BD0464" w:rsidRPr="007E4277">
        <w:rPr>
          <w:sz w:val="22"/>
          <w:szCs w:val="22"/>
        </w:rPr>
        <w:t>:</w:t>
      </w:r>
      <w:r w:rsidRPr="007E4277">
        <w:rPr>
          <w:sz w:val="22"/>
          <w:szCs w:val="22"/>
        </w:rPr>
        <w:t xml:space="preserv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w:t>
      </w:r>
    </w:p>
    <w:p w:rsidR="00E44013" w:rsidRPr="007E4277" w:rsidRDefault="00E44013" w:rsidP="00832FC6">
      <w:pPr>
        <w:spacing w:line="276" w:lineRule="auto"/>
        <w:jc w:val="both"/>
        <w:rPr>
          <w:sz w:val="22"/>
          <w:szCs w:val="22"/>
        </w:rPr>
      </w:pPr>
      <w:r w:rsidRPr="007E4277">
        <w:rPr>
          <w:sz w:val="22"/>
          <w:szCs w:val="22"/>
        </w:rPr>
        <w:t>I, on behalf of said Company, certify the above information is factual.</w:t>
      </w:r>
    </w:p>
    <w:tbl>
      <w:tblPr>
        <w:tblStyle w:val="TableGrid21"/>
        <w:tblW w:w="0" w:type="auto"/>
        <w:jc w:val="center"/>
        <w:tblLook w:val="04A0" w:firstRow="1" w:lastRow="0" w:firstColumn="1" w:lastColumn="0" w:noHBand="0" w:noVBand="1"/>
        <w:tblCaption w:val="K.4 signatures"/>
        <w:tblDescription w:val="Signature Block for Employment Certification"/>
      </w:tblPr>
      <w:tblGrid>
        <w:gridCol w:w="4788"/>
        <w:gridCol w:w="4788"/>
      </w:tblGrid>
      <w:tr w:rsidR="00E44013" w:rsidRPr="007E4277" w:rsidTr="00AD1354">
        <w:trPr>
          <w:tblHeader/>
          <w:jc w:val="center"/>
        </w:trPr>
        <w:tc>
          <w:tcPr>
            <w:tcW w:w="4788" w:type="dxa"/>
          </w:tcPr>
          <w:p w:rsidR="00E44013" w:rsidRPr="007E4277" w:rsidRDefault="00E44013" w:rsidP="00832FC6">
            <w:pPr>
              <w:spacing w:line="276" w:lineRule="auto"/>
              <w:jc w:val="both"/>
              <w:rPr>
                <w:rFonts w:ascii="Times New Roman" w:hAnsi="Times New Roman"/>
                <w:sz w:val="22"/>
                <w:szCs w:val="22"/>
              </w:rPr>
            </w:pPr>
            <w:r w:rsidRPr="007E4277">
              <w:rPr>
                <w:sz w:val="22"/>
                <w:szCs w:val="22"/>
              </w:rPr>
              <w:fldChar w:fldCharType="begin">
                <w:ffData>
                  <w:name w:val="Text78"/>
                  <w:enabled/>
                  <w:calcOnExit w:val="0"/>
                  <w:textInput/>
                </w:ffData>
              </w:fldChar>
            </w:r>
            <w:r w:rsidRPr="007E4277">
              <w:rPr>
                <w:rFonts w:ascii="Times New Roman" w:hAnsi="Times New Roman"/>
                <w:sz w:val="22"/>
                <w:szCs w:val="22"/>
              </w:rPr>
              <w:instrText xml:space="preserve"> FORMTEXT </w:instrText>
            </w:r>
            <w:r w:rsidRPr="007E4277">
              <w:rPr>
                <w:sz w:val="22"/>
                <w:szCs w:val="22"/>
              </w:rPr>
            </w:r>
            <w:r w:rsidRPr="007E4277">
              <w:rPr>
                <w:sz w:val="22"/>
                <w:szCs w:val="22"/>
              </w:rPr>
              <w:fldChar w:fldCharType="separate"/>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sz w:val="22"/>
                <w:szCs w:val="22"/>
              </w:rPr>
              <w:fldChar w:fldCharType="end"/>
            </w:r>
          </w:p>
        </w:tc>
        <w:tc>
          <w:tcPr>
            <w:tcW w:w="4788" w:type="dxa"/>
          </w:tcPr>
          <w:p w:rsidR="00E44013" w:rsidRPr="007E4277" w:rsidRDefault="00E44013" w:rsidP="00832FC6">
            <w:pPr>
              <w:spacing w:line="276" w:lineRule="auto"/>
              <w:jc w:val="both"/>
              <w:rPr>
                <w:rFonts w:ascii="Times New Roman" w:hAnsi="Times New Roman"/>
                <w:sz w:val="22"/>
                <w:szCs w:val="22"/>
              </w:rPr>
            </w:pPr>
            <w:r w:rsidRPr="007E4277">
              <w:rPr>
                <w:sz w:val="22"/>
                <w:szCs w:val="22"/>
              </w:rPr>
              <w:fldChar w:fldCharType="begin">
                <w:ffData>
                  <w:name w:val="Text77"/>
                  <w:enabled/>
                  <w:calcOnExit w:val="0"/>
                  <w:textInput/>
                </w:ffData>
              </w:fldChar>
            </w:r>
            <w:r w:rsidRPr="007E4277">
              <w:rPr>
                <w:rFonts w:ascii="Times New Roman" w:hAnsi="Times New Roman"/>
                <w:sz w:val="22"/>
                <w:szCs w:val="22"/>
              </w:rPr>
              <w:instrText xml:space="preserve"> FORMTEXT </w:instrText>
            </w:r>
            <w:r w:rsidRPr="007E4277">
              <w:rPr>
                <w:sz w:val="22"/>
                <w:szCs w:val="22"/>
              </w:rPr>
            </w:r>
            <w:r w:rsidRPr="007E4277">
              <w:rPr>
                <w:sz w:val="22"/>
                <w:szCs w:val="22"/>
              </w:rPr>
              <w:fldChar w:fldCharType="separate"/>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sz w:val="22"/>
                <w:szCs w:val="22"/>
              </w:rPr>
              <w:fldChar w:fldCharType="end"/>
            </w:r>
          </w:p>
        </w:tc>
      </w:tr>
      <w:tr w:rsidR="00E44013" w:rsidRPr="007E4277" w:rsidTr="00AD1354">
        <w:trPr>
          <w:jc w:val="center"/>
        </w:trPr>
        <w:tc>
          <w:tcPr>
            <w:tcW w:w="4788" w:type="dxa"/>
          </w:tcPr>
          <w:p w:rsidR="00E44013" w:rsidRPr="007E4277" w:rsidRDefault="00E44013" w:rsidP="00832FC6">
            <w:pPr>
              <w:spacing w:line="276" w:lineRule="auto"/>
              <w:jc w:val="both"/>
              <w:rPr>
                <w:rFonts w:ascii="Times New Roman" w:hAnsi="Times New Roman"/>
                <w:sz w:val="22"/>
                <w:szCs w:val="22"/>
              </w:rPr>
            </w:pPr>
            <w:r w:rsidRPr="007E4277">
              <w:rPr>
                <w:rFonts w:ascii="Times New Roman" w:hAnsi="Times New Roman"/>
                <w:sz w:val="22"/>
                <w:szCs w:val="22"/>
              </w:rPr>
              <w:t>(Signature)</w:t>
            </w:r>
          </w:p>
        </w:tc>
        <w:tc>
          <w:tcPr>
            <w:tcW w:w="4788" w:type="dxa"/>
          </w:tcPr>
          <w:p w:rsidR="00E44013" w:rsidRPr="007E4277" w:rsidRDefault="00E44013" w:rsidP="00832FC6">
            <w:pPr>
              <w:spacing w:line="276" w:lineRule="auto"/>
              <w:jc w:val="both"/>
              <w:rPr>
                <w:rFonts w:ascii="Times New Roman" w:hAnsi="Times New Roman"/>
                <w:sz w:val="22"/>
                <w:szCs w:val="22"/>
              </w:rPr>
            </w:pPr>
            <w:r w:rsidRPr="007E4277">
              <w:rPr>
                <w:rFonts w:ascii="Times New Roman" w:hAnsi="Times New Roman"/>
                <w:sz w:val="22"/>
                <w:szCs w:val="22"/>
              </w:rPr>
              <w:t>(Date)</w:t>
            </w:r>
          </w:p>
        </w:tc>
      </w:tr>
      <w:tr w:rsidR="00E44013" w:rsidRPr="007E4277" w:rsidTr="00AD1354">
        <w:trPr>
          <w:jc w:val="center"/>
        </w:trPr>
        <w:tc>
          <w:tcPr>
            <w:tcW w:w="4788" w:type="dxa"/>
          </w:tcPr>
          <w:p w:rsidR="00E44013" w:rsidRPr="007E4277" w:rsidRDefault="00E44013" w:rsidP="00832FC6">
            <w:pPr>
              <w:spacing w:line="276" w:lineRule="auto"/>
              <w:jc w:val="both"/>
              <w:rPr>
                <w:rFonts w:ascii="Times New Roman" w:hAnsi="Times New Roman"/>
                <w:sz w:val="22"/>
                <w:szCs w:val="22"/>
              </w:rPr>
            </w:pPr>
            <w:r w:rsidRPr="007E4277">
              <w:rPr>
                <w:sz w:val="22"/>
                <w:szCs w:val="22"/>
              </w:rPr>
              <w:fldChar w:fldCharType="begin">
                <w:ffData>
                  <w:name w:val="Text79"/>
                  <w:enabled/>
                  <w:calcOnExit w:val="0"/>
                  <w:textInput/>
                </w:ffData>
              </w:fldChar>
            </w:r>
            <w:r w:rsidRPr="007E4277">
              <w:rPr>
                <w:rFonts w:ascii="Times New Roman" w:hAnsi="Times New Roman"/>
                <w:sz w:val="22"/>
                <w:szCs w:val="22"/>
              </w:rPr>
              <w:instrText xml:space="preserve"> FORMTEXT </w:instrText>
            </w:r>
            <w:r w:rsidRPr="007E4277">
              <w:rPr>
                <w:sz w:val="22"/>
                <w:szCs w:val="22"/>
              </w:rPr>
            </w:r>
            <w:r w:rsidRPr="007E4277">
              <w:rPr>
                <w:sz w:val="22"/>
                <w:szCs w:val="22"/>
              </w:rPr>
              <w:fldChar w:fldCharType="separate"/>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sz w:val="22"/>
                <w:szCs w:val="22"/>
              </w:rPr>
              <w:fldChar w:fldCharType="end"/>
            </w:r>
          </w:p>
        </w:tc>
        <w:tc>
          <w:tcPr>
            <w:tcW w:w="4788" w:type="dxa"/>
          </w:tcPr>
          <w:p w:rsidR="00E44013" w:rsidRPr="007E4277" w:rsidRDefault="00E44013" w:rsidP="00832FC6">
            <w:pPr>
              <w:spacing w:line="276" w:lineRule="auto"/>
              <w:jc w:val="both"/>
              <w:rPr>
                <w:rFonts w:ascii="Times New Roman" w:hAnsi="Times New Roman"/>
                <w:sz w:val="22"/>
                <w:szCs w:val="22"/>
              </w:rPr>
            </w:pPr>
            <w:r w:rsidRPr="007E4277">
              <w:rPr>
                <w:sz w:val="22"/>
                <w:szCs w:val="22"/>
              </w:rPr>
              <w:fldChar w:fldCharType="begin">
                <w:ffData>
                  <w:name w:val="Text80"/>
                  <w:enabled/>
                  <w:calcOnExit w:val="0"/>
                  <w:textInput/>
                </w:ffData>
              </w:fldChar>
            </w:r>
            <w:r w:rsidRPr="007E4277">
              <w:rPr>
                <w:rFonts w:ascii="Times New Roman" w:hAnsi="Times New Roman"/>
                <w:sz w:val="22"/>
                <w:szCs w:val="22"/>
              </w:rPr>
              <w:instrText xml:space="preserve"> FORMTEXT </w:instrText>
            </w:r>
            <w:r w:rsidRPr="007E4277">
              <w:rPr>
                <w:sz w:val="22"/>
                <w:szCs w:val="22"/>
              </w:rPr>
            </w:r>
            <w:r w:rsidRPr="007E4277">
              <w:rPr>
                <w:sz w:val="22"/>
                <w:szCs w:val="22"/>
              </w:rPr>
              <w:fldChar w:fldCharType="separate"/>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rFonts w:ascii="Times New Roman" w:hAnsi="Times New Roman"/>
                <w:sz w:val="22"/>
                <w:szCs w:val="22"/>
              </w:rPr>
              <w:t> </w:t>
            </w:r>
            <w:r w:rsidRPr="007E4277">
              <w:rPr>
                <w:sz w:val="22"/>
                <w:szCs w:val="22"/>
              </w:rPr>
              <w:fldChar w:fldCharType="end"/>
            </w:r>
          </w:p>
        </w:tc>
      </w:tr>
      <w:tr w:rsidR="00E44013" w:rsidRPr="007E4277" w:rsidTr="00AD1354">
        <w:trPr>
          <w:jc w:val="center"/>
        </w:trPr>
        <w:tc>
          <w:tcPr>
            <w:tcW w:w="4788" w:type="dxa"/>
          </w:tcPr>
          <w:p w:rsidR="00E44013" w:rsidRPr="007E4277" w:rsidRDefault="00E44013" w:rsidP="00832FC6">
            <w:pPr>
              <w:spacing w:line="276" w:lineRule="auto"/>
              <w:jc w:val="both"/>
              <w:rPr>
                <w:rFonts w:ascii="Times New Roman" w:hAnsi="Times New Roman"/>
                <w:sz w:val="22"/>
                <w:szCs w:val="22"/>
              </w:rPr>
            </w:pPr>
            <w:r w:rsidRPr="007E4277">
              <w:rPr>
                <w:rFonts w:ascii="Times New Roman" w:hAnsi="Times New Roman"/>
                <w:sz w:val="22"/>
                <w:szCs w:val="22"/>
              </w:rPr>
              <w:t>(Printed Name)</w:t>
            </w:r>
          </w:p>
        </w:tc>
        <w:tc>
          <w:tcPr>
            <w:tcW w:w="4788" w:type="dxa"/>
          </w:tcPr>
          <w:p w:rsidR="00E44013" w:rsidRPr="007E4277" w:rsidRDefault="00E44013" w:rsidP="00832FC6">
            <w:pPr>
              <w:spacing w:line="276" w:lineRule="auto"/>
              <w:jc w:val="both"/>
              <w:rPr>
                <w:rFonts w:ascii="Times New Roman" w:hAnsi="Times New Roman"/>
                <w:sz w:val="22"/>
                <w:szCs w:val="22"/>
              </w:rPr>
            </w:pPr>
            <w:r w:rsidRPr="007E4277">
              <w:rPr>
                <w:rFonts w:ascii="Times New Roman" w:hAnsi="Times New Roman"/>
                <w:sz w:val="22"/>
                <w:szCs w:val="22"/>
              </w:rPr>
              <w:t>(Title)</w:t>
            </w:r>
          </w:p>
        </w:tc>
      </w:tr>
    </w:tbl>
    <w:p w:rsidR="008476A3" w:rsidRDefault="008476A3" w:rsidP="00832FC6">
      <w:pPr>
        <w:spacing w:line="276" w:lineRule="auto"/>
        <w:jc w:val="both"/>
        <w:rPr>
          <w:sz w:val="22"/>
          <w:szCs w:val="22"/>
        </w:rPr>
      </w:pPr>
    </w:p>
    <w:p w:rsidR="00395779" w:rsidRPr="00BA4FD4" w:rsidRDefault="00395779" w:rsidP="00832FC6">
      <w:pPr>
        <w:spacing w:line="276" w:lineRule="auto"/>
        <w:jc w:val="both"/>
        <w:rPr>
          <w:sz w:val="20"/>
          <w:szCs w:val="22"/>
        </w:rPr>
      </w:pPr>
      <w:r w:rsidRPr="00BA4FD4">
        <w:rPr>
          <w:sz w:val="20"/>
          <w:szCs w:val="22"/>
          <w:highlight w:val="cyan"/>
        </w:rPr>
        <w:t>(</w:t>
      </w:r>
      <w:r w:rsidRPr="00BA4FD4">
        <w:rPr>
          <w:i/>
          <w:sz w:val="20"/>
          <w:szCs w:val="22"/>
          <w:highlight w:val="cyan"/>
        </w:rPr>
        <w:t>K.4— Certification to be submitted with response</w:t>
      </w:r>
      <w:r w:rsidRPr="00BA4FD4">
        <w:rPr>
          <w:sz w:val="20"/>
          <w:szCs w:val="22"/>
          <w:highlight w:val="cyan"/>
        </w:rPr>
        <w:t>)</w:t>
      </w:r>
      <w:r w:rsidRPr="00BA4FD4">
        <w:rPr>
          <w:sz w:val="20"/>
          <w:szCs w:val="22"/>
        </w:rPr>
        <w:t>:</w:t>
      </w:r>
    </w:p>
    <w:p w:rsidR="007353A6" w:rsidRDefault="00A24C2C" w:rsidP="00832FC6">
      <w:pPr>
        <w:pStyle w:val="Heading3"/>
        <w:spacing w:line="276" w:lineRule="auto"/>
        <w:rPr>
          <w:rFonts w:eastAsiaTheme="minorHAnsi"/>
        </w:rPr>
      </w:pPr>
      <w:bookmarkStart w:id="181" w:name="_Toc16155429"/>
      <w:r w:rsidRPr="006457FB">
        <w:rPr>
          <w:rFonts w:eastAsiaTheme="minorHAnsi"/>
        </w:rPr>
        <w:t>K.</w:t>
      </w:r>
      <w:r w:rsidR="00916499" w:rsidRPr="006457FB">
        <w:rPr>
          <w:rFonts w:eastAsiaTheme="minorHAnsi"/>
        </w:rPr>
        <w:t>4</w:t>
      </w:r>
      <w:r w:rsidRPr="00C17CC2">
        <w:rPr>
          <w:rFonts w:eastAsiaTheme="minorHAnsi"/>
        </w:rPr>
        <w:tab/>
        <w:t>LOCAL CONTRACTOR CERTIFICATION</w:t>
      </w:r>
      <w:bookmarkEnd w:id="181"/>
    </w:p>
    <w:p w:rsidR="007C37A5" w:rsidRPr="00123E2D" w:rsidRDefault="006457FB" w:rsidP="00832FC6">
      <w:pPr>
        <w:pStyle w:val="ListParagraph"/>
        <w:numPr>
          <w:ilvl w:val="0"/>
          <w:numId w:val="38"/>
        </w:numPr>
        <w:spacing w:after="60"/>
        <w:ind w:left="648"/>
        <w:jc w:val="both"/>
        <w:rPr>
          <w:rFonts w:eastAsiaTheme="minorHAnsi"/>
        </w:rPr>
      </w:pPr>
      <w:r>
        <w:rPr>
          <w:rFonts w:eastAsiaTheme="minorHAnsi"/>
        </w:rPr>
        <w:t>The O</w:t>
      </w:r>
      <w:r w:rsidR="00A24C2C" w:rsidRPr="00123E2D">
        <w:rPr>
          <w:rFonts w:eastAsiaTheme="minorHAnsi"/>
        </w:rPr>
        <w:t xml:space="preserve">fferor </w:t>
      </w:r>
      <w:r w:rsidR="000E3AAE" w:rsidRPr="00123E2D">
        <w:rPr>
          <w:rFonts w:eastAsiaTheme="minorHAnsi"/>
        </w:rPr>
        <w:fldChar w:fldCharType="begin">
          <w:ffData>
            <w:name w:val="Check47"/>
            <w:enabled/>
            <w:calcOnExit w:val="0"/>
            <w:checkBox>
              <w:sizeAuto/>
              <w:default w:val="0"/>
            </w:checkBox>
          </w:ffData>
        </w:fldChar>
      </w:r>
      <w:bookmarkStart w:id="182" w:name="Check47"/>
      <w:r w:rsidR="000E3AAE" w:rsidRPr="00123E2D">
        <w:rPr>
          <w:rFonts w:eastAsiaTheme="minorHAnsi"/>
        </w:rPr>
        <w:instrText xml:space="preserve"> FORMCHECKBOX </w:instrText>
      </w:r>
      <w:r w:rsidR="00D72CEE">
        <w:rPr>
          <w:rFonts w:eastAsiaTheme="minorHAnsi"/>
        </w:rPr>
      </w:r>
      <w:r w:rsidR="00D72CEE">
        <w:rPr>
          <w:rFonts w:eastAsiaTheme="minorHAnsi"/>
        </w:rPr>
        <w:fldChar w:fldCharType="separate"/>
      </w:r>
      <w:r w:rsidR="000E3AAE" w:rsidRPr="00123E2D">
        <w:rPr>
          <w:rFonts w:eastAsiaTheme="minorHAnsi"/>
        </w:rPr>
        <w:fldChar w:fldCharType="end"/>
      </w:r>
      <w:bookmarkEnd w:id="182"/>
      <w:r w:rsidR="00A4053E">
        <w:rPr>
          <w:rFonts w:eastAsiaTheme="minorHAnsi"/>
        </w:rPr>
        <w:t xml:space="preserve"> </w:t>
      </w:r>
      <w:r w:rsidR="00A24C2C" w:rsidRPr="00123E2D">
        <w:rPr>
          <w:rFonts w:eastAsiaTheme="minorHAnsi"/>
        </w:rPr>
        <w:t>is</w:t>
      </w:r>
      <w:r w:rsidR="00DA1CD1">
        <w:rPr>
          <w:rFonts w:eastAsiaTheme="minorHAnsi"/>
        </w:rPr>
        <w:t>,</w:t>
      </w:r>
      <w:r w:rsidR="008E57E1" w:rsidRPr="00123E2D">
        <w:rPr>
          <w:rFonts w:eastAsiaTheme="minorHAnsi"/>
        </w:rPr>
        <w:t xml:space="preserve"> </w:t>
      </w:r>
      <w:r w:rsidR="000E3AAE" w:rsidRPr="00123E2D">
        <w:rPr>
          <w:rFonts w:eastAsiaTheme="minorHAnsi"/>
        </w:rPr>
        <w:fldChar w:fldCharType="begin">
          <w:ffData>
            <w:name w:val="Check48"/>
            <w:enabled/>
            <w:calcOnExit w:val="0"/>
            <w:checkBox>
              <w:sizeAuto/>
              <w:default w:val="0"/>
            </w:checkBox>
          </w:ffData>
        </w:fldChar>
      </w:r>
      <w:bookmarkStart w:id="183" w:name="Check48"/>
      <w:r w:rsidR="000E3AAE" w:rsidRPr="00123E2D">
        <w:rPr>
          <w:rFonts w:eastAsiaTheme="minorHAnsi"/>
        </w:rPr>
        <w:instrText xml:space="preserve"> FORMCHECKBOX </w:instrText>
      </w:r>
      <w:r w:rsidR="00D72CEE">
        <w:rPr>
          <w:rFonts w:eastAsiaTheme="minorHAnsi"/>
        </w:rPr>
      </w:r>
      <w:r w:rsidR="00D72CEE">
        <w:rPr>
          <w:rFonts w:eastAsiaTheme="minorHAnsi"/>
        </w:rPr>
        <w:fldChar w:fldCharType="separate"/>
      </w:r>
      <w:r w:rsidR="000E3AAE" w:rsidRPr="00123E2D">
        <w:rPr>
          <w:rFonts w:eastAsiaTheme="minorHAnsi"/>
        </w:rPr>
        <w:fldChar w:fldCharType="end"/>
      </w:r>
      <w:bookmarkEnd w:id="183"/>
      <w:r w:rsidR="00A24C2C" w:rsidRPr="00123E2D">
        <w:rPr>
          <w:rFonts w:eastAsiaTheme="minorHAnsi"/>
        </w:rPr>
        <w:t xml:space="preserve"> is not a local contractor who is from, and who provides employment and training for, dislocated and displaced workers in an economically disadvantaged rural community, including those historically timber-dependent areas that have been affected by reduced timber harvesting on Federal lands and other forest-dependent rural communities isolated from significant alternative employment opportunities, as contemplated by </w:t>
      </w:r>
      <w:r w:rsidR="00E60994" w:rsidRPr="00123E2D">
        <w:t xml:space="preserve">Section 2374 </w:t>
      </w:r>
      <w:r w:rsidR="00A24C2C" w:rsidRPr="00123E2D">
        <w:rPr>
          <w:rFonts w:eastAsiaTheme="minorHAnsi"/>
        </w:rPr>
        <w:t xml:space="preserve">of </w:t>
      </w:r>
      <w:r w:rsidR="00E60994" w:rsidRPr="00123E2D">
        <w:t xml:space="preserve">Public Law 101-624, </w:t>
      </w:r>
      <w:r w:rsidR="008E57E1" w:rsidRPr="00123E2D">
        <w:t>“</w:t>
      </w:r>
      <w:r w:rsidR="00E60994" w:rsidRPr="00123E2D">
        <w:t>The Principal Laws Relating to USDA Forest Service and Private Forestry Programs.</w:t>
      </w:r>
      <w:r w:rsidR="008E57E1" w:rsidRPr="00123E2D">
        <w:t>”</w:t>
      </w:r>
      <w:r w:rsidR="00E60994" w:rsidRPr="00123E2D">
        <w:t xml:space="preserve"> As amended</w:t>
      </w:r>
      <w:r w:rsidR="00E60994" w:rsidRPr="00123E2D">
        <w:rPr>
          <w:rFonts w:eastAsiaTheme="minorHAnsi"/>
        </w:rPr>
        <w:t>, “The Act</w:t>
      </w:r>
      <w:r w:rsidR="008E57E1" w:rsidRPr="00123E2D">
        <w:rPr>
          <w:rFonts w:eastAsiaTheme="minorHAnsi"/>
        </w:rPr>
        <w:t>.</w:t>
      </w:r>
      <w:r w:rsidR="00E60994" w:rsidRPr="00123E2D">
        <w:rPr>
          <w:rFonts w:eastAsiaTheme="minorHAnsi"/>
        </w:rPr>
        <w:t>”</w:t>
      </w:r>
    </w:p>
    <w:p w:rsidR="007C37A5" w:rsidRPr="00123E2D" w:rsidRDefault="00A24C2C" w:rsidP="00832FC6">
      <w:pPr>
        <w:pStyle w:val="ListParagraph"/>
        <w:numPr>
          <w:ilvl w:val="0"/>
          <w:numId w:val="38"/>
        </w:numPr>
        <w:spacing w:after="60"/>
        <w:ind w:left="648"/>
        <w:jc w:val="both"/>
        <w:rPr>
          <w:rFonts w:eastAsiaTheme="minorHAnsi"/>
        </w:rPr>
      </w:pPr>
      <w:r w:rsidRPr="00123E2D">
        <w:rPr>
          <w:rFonts w:eastAsiaTheme="minorHAnsi"/>
        </w:rPr>
        <w:t>The purpose of this acquisition</w:t>
      </w:r>
      <w:r w:rsidR="000E3AAE" w:rsidRPr="00123E2D">
        <w:rPr>
          <w:rFonts w:eastAsiaTheme="minorHAnsi"/>
        </w:rPr>
        <w:t xml:space="preserve"> </w:t>
      </w:r>
      <w:r w:rsidR="000E3AAE" w:rsidRPr="00123E2D">
        <w:rPr>
          <w:rFonts w:eastAsiaTheme="minorHAnsi"/>
        </w:rPr>
        <w:fldChar w:fldCharType="begin">
          <w:ffData>
            <w:name w:val="Check49"/>
            <w:enabled/>
            <w:calcOnExit w:val="0"/>
            <w:checkBox>
              <w:sizeAuto/>
              <w:default w:val="0"/>
            </w:checkBox>
          </w:ffData>
        </w:fldChar>
      </w:r>
      <w:bookmarkStart w:id="184" w:name="Check49"/>
      <w:r w:rsidR="000E3AAE" w:rsidRPr="00123E2D">
        <w:rPr>
          <w:rFonts w:eastAsiaTheme="minorHAnsi"/>
        </w:rPr>
        <w:instrText xml:space="preserve"> FORMCHECKBOX </w:instrText>
      </w:r>
      <w:r w:rsidR="00D72CEE">
        <w:rPr>
          <w:rFonts w:eastAsiaTheme="minorHAnsi"/>
        </w:rPr>
      </w:r>
      <w:r w:rsidR="00D72CEE">
        <w:rPr>
          <w:rFonts w:eastAsiaTheme="minorHAnsi"/>
        </w:rPr>
        <w:fldChar w:fldCharType="separate"/>
      </w:r>
      <w:r w:rsidR="000E3AAE" w:rsidRPr="00123E2D">
        <w:rPr>
          <w:rFonts w:eastAsiaTheme="minorHAnsi"/>
        </w:rPr>
        <w:fldChar w:fldCharType="end"/>
      </w:r>
      <w:bookmarkEnd w:id="184"/>
      <w:r w:rsidRPr="00123E2D">
        <w:rPr>
          <w:rFonts w:eastAsiaTheme="minorHAnsi"/>
        </w:rPr>
        <w:t xml:space="preserve"> is</w:t>
      </w:r>
      <w:r w:rsidR="00DA1CD1">
        <w:rPr>
          <w:rFonts w:eastAsiaTheme="minorHAnsi"/>
        </w:rPr>
        <w:t>,</w:t>
      </w:r>
      <w:r w:rsidR="007C37A5" w:rsidRPr="00123E2D">
        <w:rPr>
          <w:rFonts w:eastAsiaTheme="minorHAnsi"/>
        </w:rPr>
        <w:t xml:space="preserve"> </w:t>
      </w:r>
      <w:r w:rsidR="000E3AAE" w:rsidRPr="00123E2D">
        <w:rPr>
          <w:rFonts w:eastAsiaTheme="minorHAnsi"/>
        </w:rPr>
        <w:fldChar w:fldCharType="begin">
          <w:ffData>
            <w:name w:val="Check50"/>
            <w:enabled/>
            <w:calcOnExit w:val="0"/>
            <w:checkBox>
              <w:sizeAuto/>
              <w:default w:val="0"/>
            </w:checkBox>
          </w:ffData>
        </w:fldChar>
      </w:r>
      <w:bookmarkStart w:id="185" w:name="Check50"/>
      <w:r w:rsidR="000E3AAE" w:rsidRPr="00123E2D">
        <w:rPr>
          <w:rFonts w:eastAsiaTheme="minorHAnsi"/>
        </w:rPr>
        <w:instrText xml:space="preserve"> FORMCHECKBOX </w:instrText>
      </w:r>
      <w:r w:rsidR="00D72CEE">
        <w:rPr>
          <w:rFonts w:eastAsiaTheme="minorHAnsi"/>
        </w:rPr>
      </w:r>
      <w:r w:rsidR="00D72CEE">
        <w:rPr>
          <w:rFonts w:eastAsiaTheme="minorHAnsi"/>
        </w:rPr>
        <w:fldChar w:fldCharType="separate"/>
      </w:r>
      <w:r w:rsidR="000E3AAE" w:rsidRPr="00123E2D">
        <w:rPr>
          <w:rFonts w:eastAsiaTheme="minorHAnsi"/>
        </w:rPr>
        <w:fldChar w:fldCharType="end"/>
      </w:r>
      <w:bookmarkEnd w:id="185"/>
      <w:r w:rsidRPr="00123E2D">
        <w:rPr>
          <w:rFonts w:eastAsiaTheme="minorHAnsi"/>
        </w:rPr>
        <w:t xml:space="preserve"> is not for forest hazardous fuels reduction, watershed or water quality monitoring or restoration, wildlife or fish population monitoring, or habitat restoration or management.</w:t>
      </w:r>
    </w:p>
    <w:p w:rsidR="00A24C2C" w:rsidRPr="00123E2D" w:rsidRDefault="006457FB" w:rsidP="00832FC6">
      <w:pPr>
        <w:pStyle w:val="ListParagraph"/>
        <w:numPr>
          <w:ilvl w:val="0"/>
          <w:numId w:val="38"/>
        </w:numPr>
        <w:spacing w:after="0"/>
        <w:ind w:left="648"/>
        <w:contextualSpacing w:val="0"/>
        <w:jc w:val="both"/>
        <w:rPr>
          <w:rFonts w:eastAsiaTheme="minorHAnsi"/>
        </w:rPr>
      </w:pPr>
      <w:r>
        <w:rPr>
          <w:rFonts w:eastAsiaTheme="minorHAnsi"/>
        </w:rPr>
        <w:t>The O</w:t>
      </w:r>
      <w:r w:rsidR="00A24C2C" w:rsidRPr="00123E2D">
        <w:rPr>
          <w:rFonts w:eastAsiaTheme="minorHAnsi"/>
        </w:rPr>
        <w:t xml:space="preserve">fferor </w:t>
      </w:r>
      <w:r w:rsidR="000E3AAE" w:rsidRPr="00123E2D">
        <w:rPr>
          <w:rFonts w:eastAsiaTheme="minorHAnsi"/>
        </w:rPr>
        <w:fldChar w:fldCharType="begin">
          <w:ffData>
            <w:name w:val="Check51"/>
            <w:enabled/>
            <w:calcOnExit w:val="0"/>
            <w:checkBox>
              <w:sizeAuto/>
              <w:default w:val="0"/>
            </w:checkBox>
          </w:ffData>
        </w:fldChar>
      </w:r>
      <w:bookmarkStart w:id="186" w:name="Check51"/>
      <w:r w:rsidR="000E3AAE" w:rsidRPr="00123E2D">
        <w:rPr>
          <w:rFonts w:eastAsiaTheme="minorHAnsi"/>
        </w:rPr>
        <w:instrText xml:space="preserve"> FORMCHECKBOX </w:instrText>
      </w:r>
      <w:r w:rsidR="00D72CEE">
        <w:rPr>
          <w:rFonts w:eastAsiaTheme="minorHAnsi"/>
        </w:rPr>
      </w:r>
      <w:r w:rsidR="00D72CEE">
        <w:rPr>
          <w:rFonts w:eastAsiaTheme="minorHAnsi"/>
        </w:rPr>
        <w:fldChar w:fldCharType="separate"/>
      </w:r>
      <w:r w:rsidR="000E3AAE" w:rsidRPr="00123E2D">
        <w:rPr>
          <w:rFonts w:eastAsiaTheme="minorHAnsi"/>
        </w:rPr>
        <w:fldChar w:fldCharType="end"/>
      </w:r>
      <w:bookmarkEnd w:id="186"/>
      <w:r w:rsidR="00A24C2C" w:rsidRPr="00123E2D">
        <w:rPr>
          <w:rFonts w:eastAsiaTheme="minorHAnsi"/>
        </w:rPr>
        <w:t xml:space="preserve"> does</w:t>
      </w:r>
      <w:r w:rsidR="00DA1CD1">
        <w:rPr>
          <w:rFonts w:eastAsiaTheme="minorHAnsi"/>
        </w:rPr>
        <w:t>,</w:t>
      </w:r>
      <w:r w:rsidR="007C37A5" w:rsidRPr="00123E2D">
        <w:rPr>
          <w:rFonts w:eastAsiaTheme="minorHAnsi"/>
        </w:rPr>
        <w:t xml:space="preserve"> </w:t>
      </w:r>
      <w:r w:rsidR="000E3AAE" w:rsidRPr="00123E2D">
        <w:rPr>
          <w:rFonts w:eastAsiaTheme="minorHAnsi"/>
        </w:rPr>
        <w:fldChar w:fldCharType="begin">
          <w:ffData>
            <w:name w:val="Check52"/>
            <w:enabled/>
            <w:calcOnExit w:val="0"/>
            <w:checkBox>
              <w:sizeAuto/>
              <w:default w:val="0"/>
            </w:checkBox>
          </w:ffData>
        </w:fldChar>
      </w:r>
      <w:bookmarkStart w:id="187" w:name="Check52"/>
      <w:r w:rsidR="000E3AAE" w:rsidRPr="00123E2D">
        <w:rPr>
          <w:rFonts w:eastAsiaTheme="minorHAnsi"/>
        </w:rPr>
        <w:instrText xml:space="preserve"> FORMCHECKBOX </w:instrText>
      </w:r>
      <w:r w:rsidR="00D72CEE">
        <w:rPr>
          <w:rFonts w:eastAsiaTheme="minorHAnsi"/>
        </w:rPr>
      </w:r>
      <w:r w:rsidR="00D72CEE">
        <w:rPr>
          <w:rFonts w:eastAsiaTheme="minorHAnsi"/>
        </w:rPr>
        <w:fldChar w:fldCharType="separate"/>
      </w:r>
      <w:r w:rsidR="000E3AAE" w:rsidRPr="00123E2D">
        <w:rPr>
          <w:rFonts w:eastAsiaTheme="minorHAnsi"/>
        </w:rPr>
        <w:fldChar w:fldCharType="end"/>
      </w:r>
      <w:bookmarkEnd w:id="187"/>
      <w:r w:rsidR="00A24C2C" w:rsidRPr="00123E2D">
        <w:rPr>
          <w:rFonts w:eastAsiaTheme="minorHAnsi"/>
        </w:rPr>
        <w:t xml:space="preserve"> does not request consideration in the evaluation of bids or proposals for this acquisition pursuant to the Act.</w:t>
      </w:r>
    </w:p>
    <w:p w:rsidR="008476A3" w:rsidRPr="00AD6180" w:rsidRDefault="006457FB" w:rsidP="00832FC6">
      <w:pPr>
        <w:spacing w:line="276" w:lineRule="auto"/>
        <w:jc w:val="center"/>
        <w:rPr>
          <w:rFonts w:eastAsiaTheme="minorHAnsi"/>
          <w:sz w:val="20"/>
          <w:szCs w:val="22"/>
        </w:rPr>
      </w:pPr>
      <w:r>
        <w:rPr>
          <w:rFonts w:eastAsiaTheme="minorHAnsi"/>
          <w:sz w:val="20"/>
          <w:szCs w:val="22"/>
        </w:rPr>
        <w:t>(End of P</w:t>
      </w:r>
      <w:r w:rsidR="00A24C2C" w:rsidRPr="00AD6180">
        <w:rPr>
          <w:rFonts w:eastAsiaTheme="minorHAnsi"/>
          <w:sz w:val="20"/>
          <w:szCs w:val="22"/>
        </w:rPr>
        <w:t>rovision)</w:t>
      </w:r>
    </w:p>
    <w:p w:rsidR="00E44013" w:rsidRPr="00123E2D" w:rsidRDefault="00E44013" w:rsidP="00832FC6">
      <w:pPr>
        <w:spacing w:line="276" w:lineRule="auto"/>
        <w:jc w:val="center"/>
        <w:rPr>
          <w:rFonts w:eastAsiaTheme="minorHAnsi"/>
          <w:sz w:val="22"/>
          <w:szCs w:val="22"/>
        </w:rPr>
      </w:pPr>
    </w:p>
    <w:p w:rsidR="00F830A7" w:rsidRPr="00C17CC2" w:rsidRDefault="00F830A7" w:rsidP="00832FC6">
      <w:pPr>
        <w:pStyle w:val="Heading3"/>
        <w:spacing w:line="276" w:lineRule="auto"/>
      </w:pPr>
      <w:bookmarkStart w:id="188" w:name="_Toc16155430"/>
      <w:r w:rsidRPr="006457FB">
        <w:t>K.</w:t>
      </w:r>
      <w:r w:rsidR="00916499" w:rsidRPr="006457FB">
        <w:t>5</w:t>
      </w:r>
      <w:r w:rsidRPr="00C17CC2">
        <w:tab/>
        <w:t xml:space="preserve">FAR </w:t>
      </w:r>
      <w:r w:rsidR="00374DE1" w:rsidRPr="001E3AAD">
        <w:rPr>
          <w:caps w:val="0"/>
        </w:rPr>
        <w:t>and</w:t>
      </w:r>
      <w:r w:rsidRPr="00DC2C32">
        <w:t xml:space="preserve"> </w:t>
      </w:r>
      <w:r w:rsidRPr="00C17CC2">
        <w:t>AGAR PROVISIONS</w:t>
      </w:r>
      <w:bookmarkEnd w:id="188"/>
    </w:p>
    <w:p w:rsidR="00F830A7" w:rsidRPr="00123E2D" w:rsidRDefault="00F830A7" w:rsidP="00832FC6">
      <w:pPr>
        <w:spacing w:line="276" w:lineRule="auto"/>
        <w:jc w:val="both"/>
        <w:rPr>
          <w:sz w:val="22"/>
          <w:szCs w:val="22"/>
        </w:rPr>
      </w:pPr>
      <w:r w:rsidRPr="00123E2D">
        <w:rPr>
          <w:sz w:val="22"/>
          <w:szCs w:val="22"/>
        </w:rPr>
        <w:t>FEDERAL ACQUISITION REGULATION (48 CFR CHAPTER 1)</w:t>
      </w:r>
    </w:p>
    <w:p w:rsidR="00F830A7" w:rsidRPr="00123E2D" w:rsidRDefault="00F830A7" w:rsidP="00832FC6">
      <w:pPr>
        <w:spacing w:line="276" w:lineRule="auto"/>
        <w:jc w:val="both"/>
        <w:rPr>
          <w:sz w:val="22"/>
          <w:szCs w:val="22"/>
        </w:rPr>
      </w:pPr>
      <w:r w:rsidRPr="00123E2D">
        <w:rPr>
          <w:sz w:val="22"/>
          <w:szCs w:val="22"/>
        </w:rPr>
        <w:t>AGRICULTURE ACQUISITION REGULATION (48 CFR CHAPTER 4)</w:t>
      </w:r>
    </w:p>
    <w:p w:rsidR="00F830A7" w:rsidRPr="00C17CC2" w:rsidRDefault="00F830A7" w:rsidP="00832FC6">
      <w:pPr>
        <w:pStyle w:val="Heading2"/>
        <w:spacing w:line="276" w:lineRule="auto"/>
        <w:jc w:val="both"/>
        <w:rPr>
          <w:highlight w:val="cyan"/>
        </w:rPr>
      </w:pPr>
    </w:p>
    <w:p w:rsidR="00093794" w:rsidRPr="006943A1" w:rsidRDefault="00093794" w:rsidP="00832FC6">
      <w:pPr>
        <w:spacing w:after="120" w:line="276" w:lineRule="auto"/>
        <w:ind w:left="288"/>
        <w:jc w:val="both"/>
        <w:rPr>
          <w:b/>
          <w:u w:val="single"/>
        </w:rPr>
      </w:pPr>
      <w:r w:rsidRPr="006457FB">
        <w:rPr>
          <w:b/>
          <w:u w:val="single"/>
        </w:rPr>
        <w:t>K.5.1</w:t>
      </w:r>
      <w:r w:rsidRPr="006943A1">
        <w:rPr>
          <w:b/>
          <w:u w:val="single"/>
        </w:rPr>
        <w:tab/>
        <w:t>PROVISIONS PERTAINING TO ALL ITEMS—FULL TEXT</w:t>
      </w:r>
    </w:p>
    <w:p w:rsidR="00922385" w:rsidRPr="00BA4FD4" w:rsidRDefault="00922385" w:rsidP="00832FC6">
      <w:pPr>
        <w:spacing w:line="276" w:lineRule="auto"/>
        <w:jc w:val="both"/>
        <w:rPr>
          <w:sz w:val="20"/>
          <w:szCs w:val="22"/>
        </w:rPr>
      </w:pPr>
      <w:r w:rsidRPr="00BA4FD4">
        <w:rPr>
          <w:sz w:val="20"/>
          <w:szCs w:val="22"/>
          <w:highlight w:val="cyan"/>
        </w:rPr>
        <w:t>(</w:t>
      </w:r>
      <w:r w:rsidR="00DE6B8A" w:rsidRPr="00BA4FD4">
        <w:rPr>
          <w:i/>
          <w:sz w:val="20"/>
          <w:szCs w:val="22"/>
          <w:highlight w:val="cyan"/>
        </w:rPr>
        <w:t>FAR 52.204-8</w:t>
      </w:r>
      <w:r w:rsidRPr="00BA4FD4">
        <w:rPr>
          <w:i/>
          <w:sz w:val="20"/>
          <w:szCs w:val="22"/>
          <w:highlight w:val="cyan"/>
        </w:rPr>
        <w:t>— Certification to be submitted with response</w:t>
      </w:r>
      <w:r w:rsidRPr="00BA4FD4">
        <w:rPr>
          <w:sz w:val="20"/>
          <w:szCs w:val="22"/>
          <w:highlight w:val="cyan"/>
        </w:rPr>
        <w:t>)</w:t>
      </w:r>
      <w:r w:rsidRPr="00BA4FD4">
        <w:rPr>
          <w:sz w:val="20"/>
          <w:szCs w:val="22"/>
        </w:rPr>
        <w:t>:</w:t>
      </w:r>
    </w:p>
    <w:p w:rsidR="00F830A7" w:rsidRPr="007E4277" w:rsidRDefault="00EC0AF1" w:rsidP="00832FC6">
      <w:pPr>
        <w:spacing w:line="276" w:lineRule="auto"/>
        <w:jc w:val="both"/>
        <w:rPr>
          <w:b/>
          <w:sz w:val="22"/>
          <w:szCs w:val="22"/>
          <w:u w:val="single"/>
        </w:rPr>
      </w:pPr>
      <w:r w:rsidRPr="007E4277">
        <w:rPr>
          <w:b/>
          <w:sz w:val="22"/>
          <w:szCs w:val="22"/>
          <w:u w:val="single"/>
        </w:rPr>
        <w:t xml:space="preserve">FAR </w:t>
      </w:r>
      <w:r w:rsidR="006943A1" w:rsidRPr="007E4277">
        <w:rPr>
          <w:b/>
          <w:sz w:val="22"/>
          <w:szCs w:val="22"/>
          <w:u w:val="single"/>
        </w:rPr>
        <w:t>52.204-8—</w:t>
      </w:r>
      <w:r w:rsidR="000B74A6" w:rsidRPr="007E4277">
        <w:rPr>
          <w:b/>
          <w:sz w:val="22"/>
          <w:szCs w:val="22"/>
          <w:u w:val="single"/>
        </w:rPr>
        <w:t>ANNUAL REPRESENTATIONS AND CERTIFICATIONS (J</w:t>
      </w:r>
      <w:r w:rsidR="00B10CB8" w:rsidRPr="007E4277">
        <w:rPr>
          <w:b/>
          <w:sz w:val="22"/>
          <w:szCs w:val="22"/>
          <w:u w:val="single"/>
        </w:rPr>
        <w:t>an</w:t>
      </w:r>
      <w:r w:rsidR="000B74A6" w:rsidRPr="007E4277">
        <w:rPr>
          <w:b/>
          <w:sz w:val="22"/>
          <w:szCs w:val="22"/>
          <w:u w:val="single"/>
        </w:rPr>
        <w:t xml:space="preserve"> 2018) </w:t>
      </w:r>
    </w:p>
    <w:p w:rsidR="007835D8" w:rsidRPr="007E4277" w:rsidRDefault="007835D8" w:rsidP="00832FC6">
      <w:pPr>
        <w:pStyle w:val="ListParagraph"/>
        <w:numPr>
          <w:ilvl w:val="0"/>
          <w:numId w:val="39"/>
        </w:numPr>
        <w:spacing w:after="0"/>
        <w:ind w:left="648"/>
        <w:contextualSpacing w:val="0"/>
        <w:jc w:val="both"/>
      </w:pPr>
    </w:p>
    <w:p w:rsidR="007835D8" w:rsidRPr="007E4277" w:rsidRDefault="00F830A7" w:rsidP="00832FC6">
      <w:pPr>
        <w:pStyle w:val="ListParagraph"/>
        <w:numPr>
          <w:ilvl w:val="0"/>
          <w:numId w:val="40"/>
        </w:numPr>
        <w:spacing w:after="0"/>
        <w:ind w:left="1080"/>
        <w:contextualSpacing w:val="0"/>
        <w:jc w:val="both"/>
      </w:pPr>
      <w:r w:rsidRPr="007E4277">
        <w:rPr>
          <w:color w:val="000000" w:themeColor="text1"/>
        </w:rPr>
        <w:t xml:space="preserve">The North American Industry Classification System (NAICS) code for this acquisition is </w:t>
      </w:r>
      <w:r w:rsidR="007835D8" w:rsidRPr="007E4277">
        <w:rPr>
          <w:color w:val="FF0000"/>
          <w:u w:val="single"/>
        </w:rPr>
        <w:t>113310</w:t>
      </w:r>
      <w:r w:rsidR="007835D8" w:rsidRPr="007E4277">
        <w:t>.</w:t>
      </w:r>
    </w:p>
    <w:p w:rsidR="00367B5A" w:rsidRPr="007E4277" w:rsidRDefault="00F830A7" w:rsidP="00832FC6">
      <w:pPr>
        <w:pStyle w:val="ListParagraph"/>
        <w:numPr>
          <w:ilvl w:val="0"/>
          <w:numId w:val="40"/>
        </w:numPr>
        <w:spacing w:after="0"/>
        <w:ind w:left="1080"/>
        <w:contextualSpacing w:val="0"/>
        <w:jc w:val="both"/>
      </w:pPr>
      <w:r w:rsidRPr="007E4277">
        <w:rPr>
          <w:color w:val="000000" w:themeColor="text1"/>
        </w:rPr>
        <w:t xml:space="preserve">The small business size standard is </w:t>
      </w:r>
      <w:r w:rsidR="007835D8" w:rsidRPr="007E4277">
        <w:rPr>
          <w:color w:val="FF0000"/>
          <w:u w:val="single"/>
        </w:rPr>
        <w:t>500 employees</w:t>
      </w:r>
      <w:r w:rsidRPr="007E4277">
        <w:t>.</w:t>
      </w:r>
    </w:p>
    <w:p w:rsidR="00F830A7" w:rsidRPr="007E4277" w:rsidRDefault="00F830A7" w:rsidP="00832FC6">
      <w:pPr>
        <w:pStyle w:val="ListParagraph"/>
        <w:numPr>
          <w:ilvl w:val="0"/>
          <w:numId w:val="40"/>
        </w:numPr>
        <w:spacing w:after="0"/>
        <w:ind w:left="1080"/>
        <w:contextualSpacing w:val="0"/>
        <w:jc w:val="both"/>
      </w:pPr>
      <w:r w:rsidRPr="007E4277">
        <w:t>The small business size standard for a concern which submits an offer in its own name, other than on a construction or service contract, but which proposes to furnish a product which it did not itself manufacture, is 500 employees.</w:t>
      </w:r>
    </w:p>
    <w:p w:rsidR="007835D8" w:rsidRPr="007E4277" w:rsidRDefault="007835D8" w:rsidP="00832FC6">
      <w:pPr>
        <w:pStyle w:val="ListParagraph"/>
        <w:numPr>
          <w:ilvl w:val="0"/>
          <w:numId w:val="39"/>
        </w:numPr>
        <w:spacing w:after="0"/>
        <w:ind w:left="648"/>
        <w:jc w:val="both"/>
      </w:pPr>
    </w:p>
    <w:p w:rsidR="007835D8" w:rsidRPr="007E4277" w:rsidRDefault="00F830A7" w:rsidP="00832FC6">
      <w:pPr>
        <w:pStyle w:val="ListParagraph"/>
        <w:numPr>
          <w:ilvl w:val="0"/>
          <w:numId w:val="41"/>
        </w:numPr>
        <w:spacing w:after="60"/>
        <w:ind w:left="1080"/>
        <w:contextualSpacing w:val="0"/>
        <w:jc w:val="both"/>
      </w:pPr>
      <w:r w:rsidRPr="007E4277">
        <w:t xml:space="preserve">If the provision at 52.204-7, System for Award Management, is included in this solicitation, paragraph (d) of this provision applies. </w:t>
      </w:r>
    </w:p>
    <w:p w:rsidR="00F830A7" w:rsidRPr="007E4277" w:rsidRDefault="00F830A7" w:rsidP="00832FC6">
      <w:pPr>
        <w:pStyle w:val="ListParagraph"/>
        <w:numPr>
          <w:ilvl w:val="0"/>
          <w:numId w:val="41"/>
        </w:numPr>
        <w:spacing w:after="0"/>
        <w:ind w:left="1080"/>
        <w:contextualSpacing w:val="0"/>
        <w:jc w:val="both"/>
      </w:pPr>
      <w:r w:rsidRPr="007E4277">
        <w:t>If the provision at 52.204-7 is not included</w:t>
      </w:r>
      <w:r w:rsidR="00922385" w:rsidRPr="007E4277">
        <w:t xml:space="preserve"> in this solicitation, and the O</w:t>
      </w:r>
      <w:r w:rsidRPr="007E4277">
        <w:t>fferor is currently registered in the System for Award Management (SAM), and has completed the Representations and Certifications sect</w:t>
      </w:r>
      <w:r w:rsidR="00A76A97">
        <w:t>ion of SAM electronically, the O</w:t>
      </w:r>
      <w:r w:rsidRPr="007E4277">
        <w:t>fferor may choose to use paragraph (d) of this provision instead of completing the corresponding individual representations and certificati</w:t>
      </w:r>
      <w:r w:rsidR="006457FB" w:rsidRPr="007E4277">
        <w:t>ons in the solicitation.   The O</w:t>
      </w:r>
      <w:r w:rsidRPr="007E4277">
        <w:t xml:space="preserve">fferor shall indicate which option applies by checking one of the following boxes: </w:t>
      </w:r>
    </w:p>
    <w:p w:rsidR="00F830A7" w:rsidRPr="007E4277" w:rsidRDefault="00F830A7" w:rsidP="00832FC6">
      <w:pPr>
        <w:spacing w:line="276" w:lineRule="auto"/>
        <w:ind w:left="720" w:firstLine="720"/>
        <w:jc w:val="both"/>
        <w:rPr>
          <w:sz w:val="22"/>
          <w:szCs w:val="22"/>
        </w:rPr>
      </w:pPr>
      <w:r w:rsidRPr="007E4277">
        <w:rPr>
          <w:sz w:val="22"/>
          <w:szCs w:val="22"/>
        </w:rPr>
        <w:fldChar w:fldCharType="begin">
          <w:ffData>
            <w:name w:val="Check46"/>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w:t>
      </w:r>
      <w:proofErr w:type="spellStart"/>
      <w:r w:rsidRPr="007E4277">
        <w:rPr>
          <w:sz w:val="22"/>
          <w:szCs w:val="22"/>
        </w:rPr>
        <w:t>i</w:t>
      </w:r>
      <w:proofErr w:type="spellEnd"/>
      <w:r w:rsidRPr="007E4277">
        <w:rPr>
          <w:sz w:val="22"/>
          <w:szCs w:val="22"/>
        </w:rPr>
        <w:t>) Paragraph (d) applies.</w:t>
      </w:r>
    </w:p>
    <w:p w:rsidR="00F830A7" w:rsidRPr="007E4277" w:rsidRDefault="00F830A7" w:rsidP="00832FC6">
      <w:pPr>
        <w:spacing w:line="276" w:lineRule="auto"/>
        <w:ind w:left="1440"/>
        <w:jc w:val="both"/>
        <w:rPr>
          <w:sz w:val="22"/>
          <w:szCs w:val="22"/>
        </w:rPr>
      </w:pPr>
      <w:r w:rsidRPr="007E4277">
        <w:rPr>
          <w:sz w:val="22"/>
          <w:szCs w:val="22"/>
        </w:rPr>
        <w:lastRenderedPageBreak/>
        <w:fldChar w:fldCharType="begin">
          <w:ffData>
            <w:name w:val="Check46"/>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(ii) Paragr</w:t>
      </w:r>
      <w:r w:rsidR="00A76A97">
        <w:rPr>
          <w:sz w:val="22"/>
          <w:szCs w:val="22"/>
        </w:rPr>
        <w:t>aph (d) does not apply and the O</w:t>
      </w:r>
      <w:r w:rsidRPr="007E4277">
        <w:rPr>
          <w:sz w:val="22"/>
          <w:szCs w:val="22"/>
        </w:rPr>
        <w:t>fferor has completed the individual representations and certifications in the solicitation.</w:t>
      </w:r>
    </w:p>
    <w:p w:rsidR="007835D8" w:rsidRPr="007E4277" w:rsidRDefault="007835D8" w:rsidP="00832FC6">
      <w:pPr>
        <w:pStyle w:val="ListParagraph"/>
        <w:numPr>
          <w:ilvl w:val="0"/>
          <w:numId w:val="39"/>
        </w:numPr>
        <w:spacing w:after="0"/>
        <w:ind w:left="648"/>
        <w:jc w:val="both"/>
      </w:pPr>
    </w:p>
    <w:p w:rsidR="00F830A7" w:rsidRPr="007E4277" w:rsidRDefault="00F830A7" w:rsidP="00832FC6">
      <w:pPr>
        <w:pStyle w:val="ListParagraph"/>
        <w:numPr>
          <w:ilvl w:val="0"/>
          <w:numId w:val="42"/>
        </w:numPr>
        <w:spacing w:after="60"/>
        <w:ind w:left="1080"/>
        <w:contextualSpacing w:val="0"/>
        <w:jc w:val="both"/>
      </w:pPr>
      <w:r w:rsidRPr="007E4277">
        <w:t>The following representations or certifications in SAM are applicable to this solicitation as indicated:</w:t>
      </w:r>
    </w:p>
    <w:p w:rsidR="00F830A7" w:rsidRPr="007E4277" w:rsidRDefault="00F830A7" w:rsidP="00832FC6">
      <w:pPr>
        <w:pStyle w:val="ListParagraph"/>
        <w:numPr>
          <w:ilvl w:val="0"/>
          <w:numId w:val="43"/>
        </w:numPr>
        <w:spacing w:after="0"/>
        <w:ind w:left="1890" w:hanging="594"/>
        <w:contextualSpacing w:val="0"/>
        <w:jc w:val="both"/>
      </w:pPr>
      <w:r w:rsidRPr="007E4277">
        <w:t xml:space="preserve">52.203-2, Certificate of Independent Price Determination.  This provision applies to solicitations when a firm-fixed-price contract or fixed-price contract with economic price adjustment is contemplated, unless— </w:t>
      </w:r>
    </w:p>
    <w:p w:rsidR="009E629C" w:rsidRPr="007E4277" w:rsidRDefault="00F830A7" w:rsidP="00832FC6">
      <w:pPr>
        <w:tabs>
          <w:tab w:val="left" w:pos="2700"/>
        </w:tabs>
        <w:spacing w:line="276" w:lineRule="auto"/>
        <w:ind w:left="2160"/>
        <w:jc w:val="both"/>
        <w:rPr>
          <w:sz w:val="22"/>
          <w:szCs w:val="22"/>
        </w:rPr>
      </w:pPr>
      <w:r w:rsidRPr="007E4277">
        <w:rPr>
          <w:sz w:val="22"/>
          <w:szCs w:val="22"/>
        </w:rPr>
        <w:t xml:space="preserve">The acquisition is to be made under the simplified acquisition procedures in Part 13; </w:t>
      </w:r>
    </w:p>
    <w:p w:rsidR="009E629C" w:rsidRPr="007E4277" w:rsidRDefault="00F830A7" w:rsidP="00832FC6">
      <w:pPr>
        <w:tabs>
          <w:tab w:val="left" w:pos="2700"/>
        </w:tabs>
        <w:spacing w:line="276" w:lineRule="auto"/>
        <w:ind w:left="2160"/>
        <w:jc w:val="both"/>
        <w:rPr>
          <w:sz w:val="22"/>
          <w:szCs w:val="22"/>
        </w:rPr>
      </w:pPr>
      <w:r w:rsidRPr="007E4277">
        <w:rPr>
          <w:sz w:val="22"/>
          <w:szCs w:val="22"/>
        </w:rPr>
        <w:t>The solicitation is a request for technical proposals under two-step sealed bidding procedures;</w:t>
      </w:r>
      <w:r w:rsidR="009E629C" w:rsidRPr="007E4277">
        <w:rPr>
          <w:sz w:val="22"/>
          <w:szCs w:val="22"/>
        </w:rPr>
        <w:t xml:space="preserve"> </w:t>
      </w:r>
      <w:r w:rsidRPr="007E4277">
        <w:rPr>
          <w:sz w:val="22"/>
          <w:szCs w:val="22"/>
        </w:rPr>
        <w:t>or</w:t>
      </w:r>
    </w:p>
    <w:p w:rsidR="00F830A7" w:rsidRPr="007E4277" w:rsidRDefault="00F830A7" w:rsidP="00832FC6">
      <w:pPr>
        <w:tabs>
          <w:tab w:val="left" w:pos="2430"/>
          <w:tab w:val="left" w:pos="2700"/>
        </w:tabs>
        <w:spacing w:line="276" w:lineRule="auto"/>
        <w:ind w:left="2160"/>
        <w:jc w:val="both"/>
        <w:rPr>
          <w:sz w:val="22"/>
          <w:szCs w:val="22"/>
        </w:rPr>
      </w:pPr>
      <w:r w:rsidRPr="007E4277">
        <w:rPr>
          <w:sz w:val="22"/>
          <w:szCs w:val="22"/>
        </w:rPr>
        <w:t>The solicitation is for utility services for which rates are set by law or regulation.</w:t>
      </w:r>
    </w:p>
    <w:p w:rsidR="009E629C" w:rsidRPr="007E4277" w:rsidRDefault="00F830A7" w:rsidP="00832FC6">
      <w:pPr>
        <w:pStyle w:val="ListParagraph"/>
        <w:numPr>
          <w:ilvl w:val="0"/>
          <w:numId w:val="43"/>
        </w:numPr>
        <w:spacing w:after="60"/>
        <w:ind w:left="1890" w:hanging="594"/>
        <w:contextualSpacing w:val="0"/>
        <w:jc w:val="both"/>
      </w:pPr>
      <w:r w:rsidRPr="007E4277">
        <w:t xml:space="preserve">52.203-11, Certification and Disclosure Regarding Payments to Influence Certain Federal Transactions.  This provision applies to solicitations expected to exceed $150,000. </w:t>
      </w:r>
    </w:p>
    <w:p w:rsidR="009E629C" w:rsidRPr="007E4277" w:rsidRDefault="00F830A7" w:rsidP="00832FC6">
      <w:pPr>
        <w:pStyle w:val="ListParagraph"/>
        <w:numPr>
          <w:ilvl w:val="0"/>
          <w:numId w:val="43"/>
        </w:numPr>
        <w:spacing w:after="60"/>
        <w:ind w:left="1890" w:hanging="594"/>
        <w:contextualSpacing w:val="0"/>
        <w:jc w:val="both"/>
      </w:pPr>
      <w:r w:rsidRPr="007E4277">
        <w:t xml:space="preserve">52.203-18, Prohibition on Contracting with Entities that Require Certain Internal Confidentiality Agreements or Statements-Representation.  This provision applies to all solicitations. </w:t>
      </w:r>
    </w:p>
    <w:p w:rsidR="009E629C" w:rsidRPr="007E4277" w:rsidRDefault="00F830A7" w:rsidP="00832FC6">
      <w:pPr>
        <w:pStyle w:val="ListParagraph"/>
        <w:numPr>
          <w:ilvl w:val="0"/>
          <w:numId w:val="43"/>
        </w:numPr>
        <w:spacing w:after="60"/>
        <w:ind w:left="1890" w:hanging="594"/>
        <w:contextualSpacing w:val="0"/>
        <w:jc w:val="both"/>
      </w:pPr>
      <w:r w:rsidRPr="007E4277">
        <w:t xml:space="preserve">52.204-3, Taxpayer Identification.  This provision applies to solicitations that do not include the provision at 52.204-7, System for Award Management. </w:t>
      </w:r>
    </w:p>
    <w:p w:rsidR="00F830A7" w:rsidRPr="007E4277" w:rsidRDefault="00F830A7" w:rsidP="00832FC6">
      <w:pPr>
        <w:pStyle w:val="ListParagraph"/>
        <w:numPr>
          <w:ilvl w:val="0"/>
          <w:numId w:val="43"/>
        </w:numPr>
        <w:spacing w:after="0"/>
        <w:ind w:left="1890" w:hanging="594"/>
        <w:contextualSpacing w:val="0"/>
        <w:jc w:val="both"/>
      </w:pPr>
      <w:r w:rsidRPr="007E4277">
        <w:t xml:space="preserve">52.204-5, Women-Owned Business (Other Than Small Business).  This provision applies to solicitations that— </w:t>
      </w:r>
    </w:p>
    <w:p w:rsidR="009E629C" w:rsidRPr="007E4277" w:rsidRDefault="00F830A7" w:rsidP="00832FC6">
      <w:pPr>
        <w:pStyle w:val="ListParagraph"/>
        <w:numPr>
          <w:ilvl w:val="0"/>
          <w:numId w:val="44"/>
        </w:numPr>
        <w:spacing w:after="0"/>
        <w:ind w:left="2700" w:hanging="540"/>
        <w:contextualSpacing w:val="0"/>
        <w:jc w:val="both"/>
      </w:pPr>
      <w:r w:rsidRPr="007E4277">
        <w:t xml:space="preserve">Are not set aside for small business concerns; </w:t>
      </w:r>
    </w:p>
    <w:p w:rsidR="009E629C" w:rsidRPr="007E4277" w:rsidRDefault="00F830A7" w:rsidP="00832FC6">
      <w:pPr>
        <w:pStyle w:val="ListParagraph"/>
        <w:numPr>
          <w:ilvl w:val="0"/>
          <w:numId w:val="44"/>
        </w:numPr>
        <w:spacing w:after="0"/>
        <w:ind w:left="2700" w:hanging="540"/>
        <w:contextualSpacing w:val="0"/>
        <w:jc w:val="both"/>
      </w:pPr>
      <w:r w:rsidRPr="007E4277">
        <w:t>Exceed the simplified acquisition threshold; and</w:t>
      </w:r>
    </w:p>
    <w:p w:rsidR="00F830A7" w:rsidRPr="007E4277" w:rsidRDefault="00F830A7" w:rsidP="00832FC6">
      <w:pPr>
        <w:pStyle w:val="ListParagraph"/>
        <w:numPr>
          <w:ilvl w:val="0"/>
          <w:numId w:val="44"/>
        </w:numPr>
        <w:spacing w:after="60"/>
        <w:ind w:left="2700" w:hanging="540"/>
        <w:contextualSpacing w:val="0"/>
        <w:jc w:val="both"/>
      </w:pPr>
      <w:r w:rsidRPr="007E4277">
        <w:t>Are for contracts that will be performed in the United States or its outlying areas.</w:t>
      </w:r>
    </w:p>
    <w:p w:rsidR="009E629C" w:rsidRPr="007E4277" w:rsidRDefault="00F830A7" w:rsidP="00832FC6">
      <w:pPr>
        <w:pStyle w:val="ListParagraph"/>
        <w:numPr>
          <w:ilvl w:val="0"/>
          <w:numId w:val="43"/>
        </w:numPr>
        <w:spacing w:after="60"/>
        <w:ind w:left="1890" w:hanging="594"/>
        <w:contextualSpacing w:val="0"/>
        <w:jc w:val="both"/>
      </w:pPr>
      <w:r w:rsidRPr="007E4277">
        <w:t xml:space="preserve">52.209-2, Prohibition on Contracting with Inverted Domestic Corporations—Representation. </w:t>
      </w:r>
    </w:p>
    <w:p w:rsidR="009E629C" w:rsidRPr="007E4277" w:rsidRDefault="00F830A7" w:rsidP="00832FC6">
      <w:pPr>
        <w:pStyle w:val="ListParagraph"/>
        <w:numPr>
          <w:ilvl w:val="0"/>
          <w:numId w:val="43"/>
        </w:numPr>
        <w:tabs>
          <w:tab w:val="left" w:pos="1890"/>
        </w:tabs>
        <w:spacing w:after="60"/>
        <w:ind w:left="1890" w:hanging="594"/>
        <w:contextualSpacing w:val="0"/>
        <w:jc w:val="both"/>
      </w:pPr>
      <w:r w:rsidRPr="007E4277">
        <w:t xml:space="preserve">52.209-5, Certification Regarding Responsibility Matters.  This provision applies to solicitations where the contract value is expected to exceed the simplified acquisition threshold. </w:t>
      </w:r>
    </w:p>
    <w:p w:rsidR="009E629C" w:rsidRPr="007E4277" w:rsidRDefault="00F830A7" w:rsidP="00832FC6">
      <w:pPr>
        <w:pStyle w:val="ListParagraph"/>
        <w:numPr>
          <w:ilvl w:val="0"/>
          <w:numId w:val="43"/>
        </w:numPr>
        <w:tabs>
          <w:tab w:val="left" w:pos="1890"/>
        </w:tabs>
        <w:spacing w:after="60"/>
        <w:ind w:left="1890" w:hanging="594"/>
        <w:contextualSpacing w:val="0"/>
        <w:jc w:val="both"/>
      </w:pPr>
      <w:r w:rsidRPr="007E4277">
        <w:t xml:space="preserve">52.209-11, Representation by Corporations Regarding Delinquent Tax Liability or a Felony Conviction under any Federal Law.  This provision applies to all solicitations. </w:t>
      </w:r>
    </w:p>
    <w:p w:rsidR="009E629C" w:rsidRPr="007E4277" w:rsidRDefault="00F830A7" w:rsidP="00832FC6">
      <w:pPr>
        <w:pStyle w:val="ListParagraph"/>
        <w:numPr>
          <w:ilvl w:val="0"/>
          <w:numId w:val="43"/>
        </w:numPr>
        <w:spacing w:after="60"/>
        <w:ind w:left="1890" w:hanging="594"/>
        <w:contextualSpacing w:val="0"/>
        <w:jc w:val="both"/>
      </w:pPr>
      <w:r w:rsidRPr="007E4277">
        <w:t xml:space="preserve">52.214-14, Place of Performance—Sealed Bidding.  This provision applies to invitations for bids except those in which the place of performance is specified by the Government. </w:t>
      </w:r>
    </w:p>
    <w:p w:rsidR="009E629C" w:rsidRPr="007E4277" w:rsidRDefault="00F830A7" w:rsidP="00832FC6">
      <w:pPr>
        <w:pStyle w:val="ListParagraph"/>
        <w:numPr>
          <w:ilvl w:val="0"/>
          <w:numId w:val="43"/>
        </w:numPr>
        <w:spacing w:after="60"/>
        <w:ind w:left="1890" w:hanging="594"/>
        <w:contextualSpacing w:val="0"/>
        <w:jc w:val="both"/>
      </w:pPr>
      <w:r w:rsidRPr="007E4277">
        <w:t xml:space="preserve">52.215-6, Place of Performance.  This provision applies to solicitations unless the place of performance is specified by the Government. </w:t>
      </w:r>
    </w:p>
    <w:p w:rsidR="00F830A7" w:rsidRPr="007E4277" w:rsidRDefault="00F830A7" w:rsidP="00832FC6">
      <w:pPr>
        <w:pStyle w:val="ListParagraph"/>
        <w:numPr>
          <w:ilvl w:val="0"/>
          <w:numId w:val="43"/>
        </w:numPr>
        <w:tabs>
          <w:tab w:val="left" w:pos="2160"/>
        </w:tabs>
        <w:spacing w:after="60"/>
        <w:ind w:left="1890" w:hanging="594"/>
        <w:contextualSpacing w:val="0"/>
        <w:jc w:val="both"/>
      </w:pPr>
      <w:r w:rsidRPr="007E4277">
        <w:t xml:space="preserve">52.219-1, Small Business Program Representations (Basic &amp; Alternate I).  This provision applies to solicitations when the contract will be performed in the United States or its outlying areas. </w:t>
      </w:r>
    </w:p>
    <w:p w:rsidR="00075A17" w:rsidRPr="007E4277" w:rsidRDefault="00F830A7" w:rsidP="00832FC6">
      <w:pPr>
        <w:pStyle w:val="ListParagraph"/>
        <w:numPr>
          <w:ilvl w:val="0"/>
          <w:numId w:val="45"/>
        </w:numPr>
        <w:spacing w:after="0"/>
        <w:ind w:left="2700" w:hanging="540"/>
        <w:contextualSpacing w:val="0"/>
        <w:jc w:val="both"/>
      </w:pPr>
      <w:r w:rsidRPr="007E4277">
        <w:t>The basic provision applies when the solicitations are issued by other than DoD, NASA, and the Coast Guard.</w:t>
      </w:r>
    </w:p>
    <w:p w:rsidR="00F830A7" w:rsidRPr="007E4277" w:rsidRDefault="00F830A7" w:rsidP="00832FC6">
      <w:pPr>
        <w:pStyle w:val="ListParagraph"/>
        <w:numPr>
          <w:ilvl w:val="0"/>
          <w:numId w:val="45"/>
        </w:numPr>
        <w:spacing w:after="60"/>
        <w:ind w:left="2700" w:hanging="540"/>
        <w:contextualSpacing w:val="0"/>
        <w:jc w:val="both"/>
      </w:pPr>
      <w:r w:rsidRPr="007E4277">
        <w:t xml:space="preserve">The provision with its Alternate I </w:t>
      </w:r>
      <w:proofErr w:type="gramStart"/>
      <w:r w:rsidRPr="007E4277">
        <w:t>applies</w:t>
      </w:r>
      <w:proofErr w:type="gramEnd"/>
      <w:r w:rsidRPr="007E4277">
        <w:t xml:space="preserve"> to solicitations issued by DoD, NASA, or the Coast Guard.</w:t>
      </w:r>
    </w:p>
    <w:p w:rsidR="00126C63" w:rsidRPr="007E4277" w:rsidRDefault="00F830A7" w:rsidP="00832FC6">
      <w:pPr>
        <w:pStyle w:val="ListParagraph"/>
        <w:numPr>
          <w:ilvl w:val="0"/>
          <w:numId w:val="43"/>
        </w:numPr>
        <w:spacing w:after="60"/>
        <w:ind w:left="1890" w:hanging="594"/>
        <w:contextualSpacing w:val="0"/>
        <w:jc w:val="both"/>
      </w:pPr>
      <w:r w:rsidRPr="007E4277">
        <w:t xml:space="preserve">52.219-2, Equal Low Bids.  This provision applies to solicitations when contracting by sealed bidding and the contract will be performed in the United States or its outlying areas. </w:t>
      </w:r>
    </w:p>
    <w:p w:rsidR="00126C63" w:rsidRPr="007E4277" w:rsidRDefault="00F830A7" w:rsidP="00832FC6">
      <w:pPr>
        <w:pStyle w:val="ListParagraph"/>
        <w:numPr>
          <w:ilvl w:val="0"/>
          <w:numId w:val="43"/>
        </w:numPr>
        <w:spacing w:after="60"/>
        <w:ind w:left="1890" w:hanging="594"/>
        <w:contextualSpacing w:val="0"/>
        <w:jc w:val="both"/>
      </w:pPr>
      <w:r w:rsidRPr="007E4277">
        <w:t xml:space="preserve">52.222-22, Previous Contracts and Compliance Reports.  This provision applies to solicitations that include the clause at 52.222-26, Equal Opportunity. </w:t>
      </w:r>
    </w:p>
    <w:p w:rsidR="00126C63" w:rsidRPr="007E4277" w:rsidRDefault="00F830A7" w:rsidP="00832FC6">
      <w:pPr>
        <w:pStyle w:val="ListParagraph"/>
        <w:numPr>
          <w:ilvl w:val="0"/>
          <w:numId w:val="43"/>
        </w:numPr>
        <w:spacing w:after="60"/>
        <w:ind w:left="1890" w:hanging="594"/>
        <w:contextualSpacing w:val="0"/>
        <w:jc w:val="both"/>
      </w:pPr>
      <w:r w:rsidRPr="007E4277">
        <w:t xml:space="preserve">52.222-25, Affirmative Action Compliance. </w:t>
      </w:r>
      <w:r w:rsidR="00B20925">
        <w:t xml:space="preserve"> </w:t>
      </w:r>
      <w:r w:rsidRPr="007E4277">
        <w:t xml:space="preserve">This provision applies to solicitations, other than those for construction, when the solicitation includes the clause at 52.222-26, Equal Opportunity. </w:t>
      </w:r>
    </w:p>
    <w:p w:rsidR="00126C63" w:rsidRPr="007E4277" w:rsidRDefault="00F830A7" w:rsidP="00832FC6">
      <w:pPr>
        <w:pStyle w:val="ListParagraph"/>
        <w:numPr>
          <w:ilvl w:val="0"/>
          <w:numId w:val="43"/>
        </w:numPr>
        <w:spacing w:after="60"/>
        <w:ind w:left="1890" w:hanging="594"/>
        <w:contextualSpacing w:val="0"/>
        <w:jc w:val="both"/>
      </w:pPr>
      <w:r w:rsidRPr="007E4277">
        <w:t xml:space="preserve">52.222-38, Compliance with Veterans’ Employment Reporting Requirements.  This provision applies to solicitations when it is anticipated the contract award will exceed the simplified acquisition threshold and the contract is not for acquisition of commercial items. </w:t>
      </w:r>
    </w:p>
    <w:p w:rsidR="00126C63" w:rsidRPr="007E4277" w:rsidRDefault="00F830A7" w:rsidP="00832FC6">
      <w:pPr>
        <w:pStyle w:val="ListParagraph"/>
        <w:numPr>
          <w:ilvl w:val="0"/>
          <w:numId w:val="43"/>
        </w:numPr>
        <w:spacing w:after="60"/>
        <w:ind w:left="1886" w:hanging="590"/>
        <w:contextualSpacing w:val="0"/>
        <w:jc w:val="both"/>
      </w:pPr>
      <w:r w:rsidRPr="007E4277">
        <w:lastRenderedPageBreak/>
        <w:t xml:space="preserve">52.223-1, Biobased Product Certification.  This provision applies to solicitations that require the delivery or specify the use of USDA–designated items; or include the clause at 52.223-2, Affirmative Procurement of Biobased Products Under Service and Construction Contracts. </w:t>
      </w:r>
    </w:p>
    <w:p w:rsidR="00126C63" w:rsidRPr="007E4277" w:rsidRDefault="00F830A7" w:rsidP="00832FC6">
      <w:pPr>
        <w:pStyle w:val="ListParagraph"/>
        <w:numPr>
          <w:ilvl w:val="0"/>
          <w:numId w:val="43"/>
        </w:numPr>
        <w:spacing w:after="60"/>
        <w:ind w:left="1886" w:hanging="590"/>
        <w:contextualSpacing w:val="0"/>
        <w:jc w:val="both"/>
      </w:pPr>
      <w:r w:rsidRPr="007E4277">
        <w:t xml:space="preserve">52.223-4, Recovered Material Certification.  This provision applies to solicitations that are for, or specify the use of, EPA–designated items. </w:t>
      </w:r>
    </w:p>
    <w:p w:rsidR="00126C63" w:rsidRPr="007E4277" w:rsidRDefault="00F830A7" w:rsidP="00832FC6">
      <w:pPr>
        <w:pStyle w:val="ListParagraph"/>
        <w:numPr>
          <w:ilvl w:val="0"/>
          <w:numId w:val="43"/>
        </w:numPr>
        <w:spacing w:after="60"/>
        <w:ind w:left="1886" w:hanging="590"/>
        <w:contextualSpacing w:val="0"/>
        <w:jc w:val="both"/>
      </w:pPr>
      <w:r w:rsidRPr="007E4277">
        <w:t xml:space="preserve">52.223-22, Public Disclosure of Greenhouse Gas Emissions and Reduction Goals–Representation.  This provision applies to solicitation that include the clause at 52.204-7. </w:t>
      </w:r>
    </w:p>
    <w:p w:rsidR="00126C63" w:rsidRPr="007E4277" w:rsidRDefault="00F830A7" w:rsidP="00832FC6">
      <w:pPr>
        <w:pStyle w:val="ListParagraph"/>
        <w:numPr>
          <w:ilvl w:val="0"/>
          <w:numId w:val="43"/>
        </w:numPr>
        <w:spacing w:after="60"/>
        <w:ind w:left="1886" w:hanging="590"/>
        <w:contextualSpacing w:val="0"/>
        <w:jc w:val="both"/>
      </w:pPr>
      <w:r w:rsidRPr="007E4277">
        <w:t xml:space="preserve">52.225-2, Buy American Certificate.  This provision applies to solicitations containing the clause at 52.225-1. </w:t>
      </w:r>
    </w:p>
    <w:p w:rsidR="00546741" w:rsidRPr="007E4277" w:rsidRDefault="00F830A7" w:rsidP="00832FC6">
      <w:pPr>
        <w:pStyle w:val="ListParagraph"/>
        <w:numPr>
          <w:ilvl w:val="0"/>
          <w:numId w:val="43"/>
        </w:numPr>
        <w:spacing w:after="60"/>
        <w:ind w:left="1886" w:hanging="590"/>
        <w:contextualSpacing w:val="0"/>
        <w:jc w:val="both"/>
      </w:pPr>
      <w:r w:rsidRPr="007E4277">
        <w:t xml:space="preserve">52.225-4, Buy American—Free Trade Agreements—Israeli Trade Act Certificate.  (Basic, Alternates I, II, and III.) This provision applies to solicitations containing the clause at 52.225-3. </w:t>
      </w:r>
    </w:p>
    <w:p w:rsidR="00546741" w:rsidRPr="007E4277" w:rsidRDefault="00F830A7" w:rsidP="00832FC6">
      <w:pPr>
        <w:pStyle w:val="ListParagraph"/>
        <w:numPr>
          <w:ilvl w:val="0"/>
          <w:numId w:val="46"/>
        </w:numPr>
        <w:spacing w:after="0"/>
        <w:ind w:left="2700" w:hanging="540"/>
        <w:contextualSpacing w:val="0"/>
        <w:jc w:val="both"/>
      </w:pPr>
      <w:r w:rsidRPr="007E4277">
        <w:t xml:space="preserve">If the acquisition value is less than $25,000, the basic provision applies. </w:t>
      </w:r>
    </w:p>
    <w:p w:rsidR="00546741" w:rsidRPr="007E4277" w:rsidRDefault="00F830A7" w:rsidP="00832FC6">
      <w:pPr>
        <w:pStyle w:val="ListParagraph"/>
        <w:numPr>
          <w:ilvl w:val="0"/>
          <w:numId w:val="46"/>
        </w:numPr>
        <w:spacing w:after="0"/>
        <w:ind w:left="2700" w:hanging="540"/>
        <w:contextualSpacing w:val="0"/>
        <w:jc w:val="both"/>
      </w:pPr>
      <w:r w:rsidRPr="007E4277">
        <w:t xml:space="preserve">If the acquisition value is $25,000 or more but is less than $50,000, the provision with its Alternate I applies. </w:t>
      </w:r>
    </w:p>
    <w:p w:rsidR="00546741" w:rsidRPr="007E4277" w:rsidRDefault="00F830A7" w:rsidP="00832FC6">
      <w:pPr>
        <w:pStyle w:val="ListParagraph"/>
        <w:numPr>
          <w:ilvl w:val="0"/>
          <w:numId w:val="46"/>
        </w:numPr>
        <w:spacing w:after="0"/>
        <w:ind w:left="2700" w:hanging="540"/>
        <w:contextualSpacing w:val="0"/>
        <w:jc w:val="both"/>
      </w:pPr>
      <w:r w:rsidRPr="007E4277">
        <w:t>If the acquisition value is $50,000 or more but is less than $80,317, the provision with its Alternate II applies.</w:t>
      </w:r>
    </w:p>
    <w:p w:rsidR="00546741" w:rsidRPr="007E4277" w:rsidRDefault="00F830A7" w:rsidP="00832FC6">
      <w:pPr>
        <w:pStyle w:val="ListParagraph"/>
        <w:numPr>
          <w:ilvl w:val="0"/>
          <w:numId w:val="46"/>
        </w:numPr>
        <w:spacing w:after="60"/>
        <w:ind w:left="2700" w:hanging="540"/>
        <w:contextualSpacing w:val="0"/>
        <w:jc w:val="both"/>
      </w:pPr>
      <w:r w:rsidRPr="007E4277">
        <w:t>If the acquisition value is $80,317 or more but is less than $100,000, the provision with its Alternate III applies.</w:t>
      </w:r>
    </w:p>
    <w:p w:rsidR="007E52AE" w:rsidRPr="007E4277" w:rsidRDefault="00F830A7" w:rsidP="00832FC6">
      <w:pPr>
        <w:pStyle w:val="ListParagraph"/>
        <w:numPr>
          <w:ilvl w:val="0"/>
          <w:numId w:val="43"/>
        </w:numPr>
        <w:spacing w:after="60"/>
        <w:ind w:left="1890" w:hanging="594"/>
        <w:contextualSpacing w:val="0"/>
        <w:jc w:val="both"/>
      </w:pPr>
      <w:r w:rsidRPr="007E4277">
        <w:t xml:space="preserve">52.225-6, Trade Agreements Certificate.  This provision applies to solicitations containing the clause at 52.225-5. </w:t>
      </w:r>
    </w:p>
    <w:p w:rsidR="007E52AE" w:rsidRPr="007E4277" w:rsidRDefault="00F830A7" w:rsidP="00832FC6">
      <w:pPr>
        <w:pStyle w:val="ListParagraph"/>
        <w:numPr>
          <w:ilvl w:val="0"/>
          <w:numId w:val="43"/>
        </w:numPr>
        <w:spacing w:after="60"/>
        <w:ind w:left="1890" w:hanging="594"/>
        <w:contextualSpacing w:val="0"/>
        <w:jc w:val="both"/>
      </w:pPr>
      <w:r w:rsidRPr="007E4277">
        <w:t xml:space="preserve">52.225-20, Prohibition on Conducting Restricted Business Operations in Sudan—Certification.  This provision applies to all solicitations. </w:t>
      </w:r>
    </w:p>
    <w:p w:rsidR="007E52AE" w:rsidRPr="007E4277" w:rsidRDefault="00F830A7" w:rsidP="00832FC6">
      <w:pPr>
        <w:pStyle w:val="ListParagraph"/>
        <w:numPr>
          <w:ilvl w:val="0"/>
          <w:numId w:val="43"/>
        </w:numPr>
        <w:spacing w:after="60"/>
        <w:ind w:left="1890" w:hanging="594"/>
        <w:contextualSpacing w:val="0"/>
        <w:jc w:val="both"/>
      </w:pPr>
      <w:r w:rsidRPr="007E4277">
        <w:t xml:space="preserve">52.225-25, Prohibition on Contracting with Entities Engaging in Certain Activities or Transactions Relating to Iran-Representation and Certifications.  This provision applies to all solicitations. </w:t>
      </w:r>
    </w:p>
    <w:p w:rsidR="00F830A7" w:rsidRPr="007E4277" w:rsidRDefault="00F830A7" w:rsidP="00832FC6">
      <w:pPr>
        <w:pStyle w:val="ListParagraph"/>
        <w:numPr>
          <w:ilvl w:val="0"/>
          <w:numId w:val="43"/>
        </w:numPr>
        <w:spacing w:after="60"/>
        <w:ind w:left="1890" w:hanging="594"/>
        <w:contextualSpacing w:val="0"/>
        <w:jc w:val="both"/>
      </w:pPr>
      <w:r w:rsidRPr="007E4277">
        <w:t xml:space="preserve">52.226-2, Historically Black College or University and Minority Institution Representation. This provision applies to solicitations for research, studies, supplies, or services of the type normally acquired from higher educational institutions. </w:t>
      </w:r>
    </w:p>
    <w:p w:rsidR="00F830A7" w:rsidRPr="007E4277" w:rsidRDefault="00F830A7" w:rsidP="00832FC6">
      <w:pPr>
        <w:pStyle w:val="ListParagraph"/>
        <w:numPr>
          <w:ilvl w:val="0"/>
          <w:numId w:val="42"/>
        </w:numPr>
        <w:spacing w:after="60"/>
        <w:ind w:left="1296" w:firstLine="360"/>
        <w:contextualSpacing w:val="0"/>
        <w:jc w:val="both"/>
      </w:pPr>
      <w:r w:rsidRPr="007E4277">
        <w:t xml:space="preserve">The following representations or certifications are applicable as indicated by the Contracting Officer: </w:t>
      </w:r>
    </w:p>
    <w:p w:rsidR="00F830A7" w:rsidRPr="007E4277" w:rsidRDefault="00430993" w:rsidP="00832FC6">
      <w:pPr>
        <w:spacing w:after="60" w:line="276" w:lineRule="auto"/>
        <w:ind w:left="1656" w:hanging="360"/>
        <w:jc w:val="both"/>
        <w:rPr>
          <w:color w:val="FF0000"/>
          <w:sz w:val="22"/>
          <w:szCs w:val="22"/>
        </w:rPr>
      </w:pPr>
      <w:r w:rsidRPr="007E4277">
        <w:rPr>
          <w:color w:val="000000" w:themeColor="text1"/>
          <w:sz w:val="22"/>
          <w:szCs w:val="22"/>
        </w:rPr>
        <w:fldChar w:fldCharType="begin">
          <w:ffData>
            <w:name w:val=""/>
            <w:enabled/>
            <w:calcOnExit w:val="0"/>
            <w:checkBox>
              <w:sizeAuto/>
              <w:default w:val="1"/>
            </w:checkBox>
          </w:ffData>
        </w:fldChar>
      </w:r>
      <w:r w:rsidRPr="007E4277">
        <w:rPr>
          <w:color w:val="000000" w:themeColor="text1"/>
          <w:sz w:val="22"/>
          <w:szCs w:val="22"/>
        </w:rPr>
        <w:instrText xml:space="preserve"> FORMCHECKBOX </w:instrText>
      </w:r>
      <w:r w:rsidR="00D72CEE">
        <w:rPr>
          <w:color w:val="000000" w:themeColor="text1"/>
          <w:sz w:val="22"/>
          <w:szCs w:val="22"/>
        </w:rPr>
      </w:r>
      <w:r w:rsidR="00D72CEE">
        <w:rPr>
          <w:color w:val="000000" w:themeColor="text1"/>
          <w:sz w:val="22"/>
          <w:szCs w:val="22"/>
        </w:rPr>
        <w:fldChar w:fldCharType="separate"/>
      </w:r>
      <w:r w:rsidRPr="007E4277">
        <w:rPr>
          <w:color w:val="000000" w:themeColor="text1"/>
          <w:sz w:val="22"/>
          <w:szCs w:val="22"/>
        </w:rPr>
        <w:fldChar w:fldCharType="end"/>
      </w:r>
      <w:r w:rsidR="00F830A7" w:rsidRPr="007E4277">
        <w:rPr>
          <w:color w:val="000000" w:themeColor="text1"/>
          <w:sz w:val="22"/>
          <w:szCs w:val="22"/>
        </w:rPr>
        <w:t xml:space="preserve"> </w:t>
      </w:r>
      <w:r w:rsidR="00F830A7" w:rsidRPr="007E4277">
        <w:rPr>
          <w:sz w:val="22"/>
          <w:szCs w:val="22"/>
        </w:rPr>
        <w:t>(</w:t>
      </w:r>
      <w:proofErr w:type="spellStart"/>
      <w:r w:rsidR="00F830A7" w:rsidRPr="007E4277">
        <w:rPr>
          <w:sz w:val="22"/>
          <w:szCs w:val="22"/>
        </w:rPr>
        <w:t>i</w:t>
      </w:r>
      <w:proofErr w:type="spellEnd"/>
      <w:r w:rsidR="00F830A7" w:rsidRPr="007E4277">
        <w:rPr>
          <w:sz w:val="22"/>
          <w:szCs w:val="22"/>
        </w:rPr>
        <w:t>) 52.204-17, O</w:t>
      </w:r>
      <w:r w:rsidR="00F830A7" w:rsidRPr="007E4277">
        <w:rPr>
          <w:color w:val="000000" w:themeColor="text1"/>
          <w:sz w:val="22"/>
          <w:szCs w:val="22"/>
        </w:rPr>
        <w:t xml:space="preserve">wnership or Control of Offeror. </w:t>
      </w:r>
    </w:p>
    <w:p w:rsidR="00F830A7" w:rsidRPr="007E4277" w:rsidRDefault="00144463" w:rsidP="00832FC6">
      <w:pPr>
        <w:spacing w:after="60" w:line="276" w:lineRule="auto"/>
        <w:ind w:left="1656" w:hanging="360"/>
        <w:jc w:val="both"/>
        <w:rPr>
          <w:sz w:val="22"/>
          <w:szCs w:val="22"/>
        </w:rPr>
      </w:pPr>
      <w:r w:rsidRPr="007E4277">
        <w:rPr>
          <w:sz w:val="22"/>
          <w:szCs w:val="22"/>
        </w:rPr>
        <w:fldChar w:fldCharType="begin">
          <w:ffData>
            <w:name w:val=""/>
            <w:enabled/>
            <w:calcOnExit w:val="0"/>
            <w:checkBox>
              <w:sizeAuto/>
              <w:default w:val="1"/>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00F830A7" w:rsidRPr="007E4277">
        <w:rPr>
          <w:sz w:val="22"/>
          <w:szCs w:val="22"/>
        </w:rPr>
        <w:t xml:space="preserve"> (ii) 52.204-20, Predecessor of Offeror. </w:t>
      </w:r>
    </w:p>
    <w:p w:rsidR="00F830A7" w:rsidRPr="007E4277" w:rsidRDefault="00F830A7" w:rsidP="00832FC6">
      <w:pPr>
        <w:spacing w:after="60" w:line="276" w:lineRule="auto"/>
        <w:ind w:left="1656" w:hanging="360"/>
        <w:jc w:val="both"/>
        <w:rPr>
          <w:sz w:val="22"/>
          <w:szCs w:val="22"/>
        </w:rPr>
      </w:pPr>
      <w:r w:rsidRPr="007E4277">
        <w:rPr>
          <w:sz w:val="22"/>
          <w:szCs w:val="22"/>
        </w:rPr>
        <w:fldChar w:fldCharType="begin">
          <w:ffData>
            <w:name w:val="Check46"/>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(iii) 52.222-18, Certification Regarding Knowledge of Child Labor for Listed End Products. </w:t>
      </w:r>
    </w:p>
    <w:p w:rsidR="00F830A7" w:rsidRPr="007E4277" w:rsidRDefault="00F830A7" w:rsidP="00832FC6">
      <w:pPr>
        <w:spacing w:after="60" w:line="276" w:lineRule="auto"/>
        <w:ind w:left="1656"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D72CEE">
        <w:rPr>
          <w:color w:val="000000" w:themeColor="text1"/>
          <w:sz w:val="22"/>
          <w:szCs w:val="22"/>
        </w:rPr>
      </w:r>
      <w:r w:rsidR="00D72CEE">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(iv) 52.222-48, Exemption from Application of the Service Contract Labor Standards to Contracts for Maintenance, Calibration, </w:t>
      </w:r>
      <w:r w:rsidR="00634CCE">
        <w:rPr>
          <w:color w:val="000000" w:themeColor="text1"/>
          <w:sz w:val="22"/>
          <w:szCs w:val="22"/>
        </w:rPr>
        <w:t>or Repair of Certain Equipment—</w:t>
      </w:r>
      <w:r w:rsidRPr="007E4277">
        <w:rPr>
          <w:color w:val="000000" w:themeColor="text1"/>
          <w:sz w:val="22"/>
          <w:szCs w:val="22"/>
        </w:rPr>
        <w:t xml:space="preserve">Certification. </w:t>
      </w:r>
    </w:p>
    <w:p w:rsidR="00F830A7" w:rsidRPr="007E4277" w:rsidRDefault="00F830A7" w:rsidP="00832FC6">
      <w:pPr>
        <w:spacing w:after="60" w:line="276" w:lineRule="auto"/>
        <w:ind w:left="1656"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D72CEE">
        <w:rPr>
          <w:color w:val="000000" w:themeColor="text1"/>
          <w:sz w:val="22"/>
          <w:szCs w:val="22"/>
        </w:rPr>
      </w:r>
      <w:r w:rsidR="00D72CEE">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(v) 52.222-52, Exemption from Application of the Service Contract Labor Standards to</w:t>
      </w:r>
      <w:r w:rsidR="00634CCE">
        <w:rPr>
          <w:color w:val="000000" w:themeColor="text1"/>
          <w:sz w:val="22"/>
          <w:szCs w:val="22"/>
        </w:rPr>
        <w:t xml:space="preserve"> Contracts for Certain Services—</w:t>
      </w:r>
      <w:r w:rsidRPr="007E4277">
        <w:rPr>
          <w:color w:val="000000" w:themeColor="text1"/>
          <w:sz w:val="22"/>
          <w:szCs w:val="22"/>
        </w:rPr>
        <w:t xml:space="preserve">Certification. </w:t>
      </w:r>
    </w:p>
    <w:p w:rsidR="00F830A7" w:rsidRPr="007E4277" w:rsidRDefault="006F068F" w:rsidP="00832FC6">
      <w:pPr>
        <w:spacing w:after="60" w:line="276" w:lineRule="auto"/>
        <w:ind w:left="1656" w:hanging="360"/>
        <w:jc w:val="both"/>
        <w:rPr>
          <w:color w:val="FF0000"/>
          <w:sz w:val="22"/>
          <w:szCs w:val="22"/>
        </w:rPr>
      </w:pPr>
      <w:r w:rsidRPr="007E4277">
        <w:rPr>
          <w:color w:val="000000" w:themeColor="text1"/>
          <w:sz w:val="22"/>
          <w:szCs w:val="22"/>
        </w:rPr>
        <w:fldChar w:fldCharType="begin">
          <w:ffData>
            <w:name w:val=""/>
            <w:enabled/>
            <w:calcOnExit w:val="0"/>
            <w:checkBox>
              <w:sizeAuto/>
              <w:default w:val="1"/>
            </w:checkBox>
          </w:ffData>
        </w:fldChar>
      </w:r>
      <w:r w:rsidRPr="007E4277">
        <w:rPr>
          <w:color w:val="000000" w:themeColor="text1"/>
          <w:sz w:val="22"/>
          <w:szCs w:val="22"/>
        </w:rPr>
        <w:instrText xml:space="preserve"> FORMCHECKBOX </w:instrText>
      </w:r>
      <w:r w:rsidR="00D72CEE">
        <w:rPr>
          <w:color w:val="000000" w:themeColor="text1"/>
          <w:sz w:val="22"/>
          <w:szCs w:val="22"/>
        </w:rPr>
      </w:r>
      <w:r w:rsidR="00D72CEE">
        <w:rPr>
          <w:color w:val="000000" w:themeColor="text1"/>
          <w:sz w:val="22"/>
          <w:szCs w:val="22"/>
        </w:rPr>
        <w:fldChar w:fldCharType="separate"/>
      </w:r>
      <w:r w:rsidRPr="007E4277">
        <w:rPr>
          <w:color w:val="000000" w:themeColor="text1"/>
          <w:sz w:val="22"/>
          <w:szCs w:val="22"/>
        </w:rPr>
        <w:fldChar w:fldCharType="end"/>
      </w:r>
      <w:r w:rsidR="00F830A7" w:rsidRPr="007E4277">
        <w:rPr>
          <w:color w:val="000000" w:themeColor="text1"/>
          <w:sz w:val="22"/>
          <w:szCs w:val="22"/>
        </w:rPr>
        <w:t xml:space="preserve"> (vi)</w:t>
      </w:r>
      <w:r w:rsidR="00F830A7" w:rsidRPr="007E4277">
        <w:rPr>
          <w:sz w:val="22"/>
          <w:szCs w:val="22"/>
        </w:rPr>
        <w:t xml:space="preserve"> 52.223-9,</w:t>
      </w:r>
      <w:r w:rsidR="00F830A7" w:rsidRPr="007E4277">
        <w:rPr>
          <w:color w:val="000000" w:themeColor="text1"/>
          <w:sz w:val="22"/>
          <w:szCs w:val="22"/>
        </w:rPr>
        <w:t xml:space="preserve"> with its Alternate I, Estimate of Percentage of Recovered Material Content for EPA–Designated Products (Alternate I only). </w:t>
      </w:r>
    </w:p>
    <w:p w:rsidR="00F830A7" w:rsidRPr="007E4277" w:rsidRDefault="00F830A7" w:rsidP="00832FC6">
      <w:pPr>
        <w:spacing w:line="276" w:lineRule="auto"/>
        <w:ind w:left="1656"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D72CEE">
        <w:rPr>
          <w:color w:val="000000" w:themeColor="text1"/>
          <w:sz w:val="22"/>
          <w:szCs w:val="22"/>
        </w:rPr>
      </w:r>
      <w:r w:rsidR="00D72CEE">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(vii) 52.227-6, Royalty Information. </w:t>
      </w:r>
    </w:p>
    <w:p w:rsidR="00F830A7" w:rsidRPr="007E4277" w:rsidRDefault="00F830A7" w:rsidP="00832FC6">
      <w:pPr>
        <w:spacing w:line="276" w:lineRule="auto"/>
        <w:ind w:left="2088"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D72CEE">
        <w:rPr>
          <w:color w:val="000000" w:themeColor="text1"/>
          <w:sz w:val="22"/>
          <w:szCs w:val="22"/>
        </w:rPr>
      </w:r>
      <w:r w:rsidR="00D72CEE">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(A) Basic.</w:t>
      </w:r>
    </w:p>
    <w:p w:rsidR="00F830A7" w:rsidRPr="007E4277" w:rsidRDefault="00F830A7" w:rsidP="00832FC6">
      <w:pPr>
        <w:spacing w:after="60" w:line="276" w:lineRule="auto"/>
        <w:ind w:left="2088"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D72CEE">
        <w:rPr>
          <w:color w:val="000000" w:themeColor="text1"/>
          <w:sz w:val="22"/>
          <w:szCs w:val="22"/>
        </w:rPr>
      </w:r>
      <w:r w:rsidR="00D72CEE">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(B) Alternate I.</w:t>
      </w:r>
    </w:p>
    <w:p w:rsidR="00F830A7" w:rsidRPr="007E4277" w:rsidRDefault="00F830A7" w:rsidP="00832FC6">
      <w:pPr>
        <w:spacing w:after="60" w:line="276" w:lineRule="auto"/>
        <w:ind w:left="1656" w:hanging="360"/>
        <w:jc w:val="both"/>
        <w:rPr>
          <w:color w:val="000000" w:themeColor="text1"/>
          <w:sz w:val="22"/>
          <w:szCs w:val="22"/>
        </w:rPr>
      </w:pPr>
      <w:r w:rsidRPr="007E4277">
        <w:rPr>
          <w:color w:val="000000" w:themeColor="text1"/>
          <w:sz w:val="22"/>
          <w:szCs w:val="22"/>
        </w:rPr>
        <w:fldChar w:fldCharType="begin">
          <w:ffData>
            <w:name w:val="Check46"/>
            <w:enabled/>
            <w:calcOnExit w:val="0"/>
            <w:checkBox>
              <w:sizeAuto/>
              <w:default w:val="0"/>
            </w:checkBox>
          </w:ffData>
        </w:fldChar>
      </w:r>
      <w:r w:rsidRPr="007E4277">
        <w:rPr>
          <w:color w:val="000000" w:themeColor="text1"/>
          <w:sz w:val="22"/>
          <w:szCs w:val="22"/>
        </w:rPr>
        <w:instrText xml:space="preserve"> FORMCHECKBOX </w:instrText>
      </w:r>
      <w:r w:rsidR="00D72CEE">
        <w:rPr>
          <w:color w:val="000000" w:themeColor="text1"/>
          <w:sz w:val="22"/>
          <w:szCs w:val="22"/>
        </w:rPr>
      </w:r>
      <w:r w:rsidR="00D72CEE">
        <w:rPr>
          <w:color w:val="000000" w:themeColor="text1"/>
          <w:sz w:val="22"/>
          <w:szCs w:val="22"/>
        </w:rPr>
        <w:fldChar w:fldCharType="separate"/>
      </w:r>
      <w:r w:rsidRPr="007E4277">
        <w:rPr>
          <w:color w:val="000000" w:themeColor="text1"/>
          <w:sz w:val="22"/>
          <w:szCs w:val="22"/>
        </w:rPr>
        <w:fldChar w:fldCharType="end"/>
      </w:r>
      <w:r w:rsidRPr="007E4277">
        <w:rPr>
          <w:color w:val="000000" w:themeColor="text1"/>
          <w:sz w:val="22"/>
          <w:szCs w:val="22"/>
        </w:rPr>
        <w:t xml:space="preserve"> (viii) 52.227-15, Representation of Limited Rights Data and Restricted Computer Software. </w:t>
      </w:r>
    </w:p>
    <w:p w:rsidR="00F830A7" w:rsidRPr="007E4277" w:rsidRDefault="006457FB" w:rsidP="00832FC6">
      <w:pPr>
        <w:pStyle w:val="ListParagraph"/>
        <w:numPr>
          <w:ilvl w:val="0"/>
          <w:numId w:val="39"/>
        </w:numPr>
        <w:spacing w:after="60"/>
        <w:ind w:left="648"/>
        <w:contextualSpacing w:val="0"/>
        <w:jc w:val="both"/>
      </w:pPr>
      <w:r w:rsidRPr="007E4277">
        <w:t>The O</w:t>
      </w:r>
      <w:r w:rsidR="00F830A7" w:rsidRPr="007E4277">
        <w:t xml:space="preserve">fferor has completed the annual representations and certifications electronically via the SAM website accessed through </w:t>
      </w:r>
      <w:hyperlink r:id="rId60" w:history="1">
        <w:r w:rsidR="00F830A7" w:rsidRPr="007E4277">
          <w:rPr>
            <w:rStyle w:val="Hyperlink"/>
          </w:rPr>
          <w:t>https://www.acquisition.gov</w:t>
        </w:r>
      </w:hyperlink>
      <w:r w:rsidR="00F830A7" w:rsidRPr="007E4277">
        <w:t>.  After reviewing the</w:t>
      </w:r>
      <w:r w:rsidR="00634CCE">
        <w:t xml:space="preserve"> SAM database information, the O</w:t>
      </w:r>
      <w:r w:rsidR="00F830A7" w:rsidRPr="007E4277">
        <w:t xml:space="preserve">fferor verifies by </w:t>
      </w:r>
      <w:r w:rsidR="00F830A7" w:rsidRPr="007E4277">
        <w:lastRenderedPageBreak/>
        <w:t>submission of the offer that the representations and certifications currently posted electronically that apply to this solicitation as indicated in paragraph (c) of this provision have been entere</w:t>
      </w:r>
      <w:r w:rsidRPr="007E4277">
        <w:t>d or updated within the last 12-</w:t>
      </w:r>
      <w:r w:rsidR="00F830A7" w:rsidRPr="007E4277">
        <w:t>months, are current, accurate, complete, and applicable to this solicitation (including the business size standard applicable to the NAICS code referenced for this solicitation), as of the date of this offer and are incorporated in this offer by reference (see FAR 4.1201); except for</w:t>
      </w:r>
      <w:r w:rsidR="00634CCE">
        <w:t xml:space="preserve"> the changes identified below [O</w:t>
      </w:r>
      <w:r w:rsidR="00F830A7" w:rsidRPr="007E4277">
        <w:t xml:space="preserve">fferor to insert changes, identifying change by clause number, title, date].  These amended representation(s) and/or certification(s) are also incorporated in this offer and are current, accurate, and complete as of the date of this offer. </w:t>
      </w:r>
    </w:p>
    <w:tbl>
      <w:tblPr>
        <w:tblStyle w:val="TableGrid"/>
        <w:tblW w:w="4995" w:type="pct"/>
        <w:jc w:val="center"/>
        <w:tblLook w:val="04A0" w:firstRow="1" w:lastRow="0" w:firstColumn="1" w:lastColumn="0" w:noHBand="0" w:noVBand="1"/>
      </w:tblPr>
      <w:tblGrid>
        <w:gridCol w:w="1885"/>
        <w:gridCol w:w="3504"/>
        <w:gridCol w:w="1807"/>
        <w:gridCol w:w="3583"/>
      </w:tblGrid>
      <w:tr w:rsidR="00E759A8" w:rsidTr="00E759A8">
        <w:trPr>
          <w:trHeight w:hRule="exact" w:val="288"/>
          <w:jc w:val="center"/>
        </w:trPr>
        <w:tc>
          <w:tcPr>
            <w:tcW w:w="874" w:type="pct"/>
            <w:shd w:val="clear" w:color="auto" w:fill="D9D9D9" w:themeFill="background1" w:themeFillShade="D9"/>
            <w:vAlign w:val="center"/>
          </w:tcPr>
          <w:p w:rsidR="00E759A8" w:rsidRPr="00D91954" w:rsidRDefault="00E759A8" w:rsidP="00570996">
            <w:pPr>
              <w:jc w:val="center"/>
              <w:rPr>
                <w:sz w:val="22"/>
              </w:rPr>
            </w:pPr>
            <w:r w:rsidRPr="00D91954">
              <w:rPr>
                <w:sz w:val="22"/>
              </w:rPr>
              <w:t>FAR CLAUSE #</w:t>
            </w:r>
          </w:p>
        </w:tc>
        <w:tc>
          <w:tcPr>
            <w:tcW w:w="1625" w:type="pct"/>
            <w:shd w:val="clear" w:color="auto" w:fill="D9D9D9" w:themeFill="background1" w:themeFillShade="D9"/>
            <w:vAlign w:val="center"/>
          </w:tcPr>
          <w:p w:rsidR="00E759A8" w:rsidRPr="00D91954" w:rsidRDefault="00E759A8" w:rsidP="00570996">
            <w:pPr>
              <w:jc w:val="center"/>
              <w:rPr>
                <w:sz w:val="22"/>
              </w:rPr>
            </w:pPr>
            <w:r w:rsidRPr="00D91954">
              <w:rPr>
                <w:sz w:val="22"/>
              </w:rPr>
              <w:t>TITLE</w:t>
            </w:r>
          </w:p>
        </w:tc>
        <w:tc>
          <w:tcPr>
            <w:tcW w:w="838" w:type="pct"/>
            <w:shd w:val="clear" w:color="auto" w:fill="D9D9D9" w:themeFill="background1" w:themeFillShade="D9"/>
            <w:vAlign w:val="center"/>
          </w:tcPr>
          <w:p w:rsidR="00E759A8" w:rsidRPr="00D91954" w:rsidRDefault="00E759A8" w:rsidP="00570996">
            <w:pPr>
              <w:jc w:val="center"/>
              <w:rPr>
                <w:sz w:val="22"/>
              </w:rPr>
            </w:pPr>
            <w:r w:rsidRPr="00D91954">
              <w:rPr>
                <w:sz w:val="22"/>
              </w:rPr>
              <w:t>DATE</w:t>
            </w:r>
          </w:p>
        </w:tc>
        <w:tc>
          <w:tcPr>
            <w:tcW w:w="1662" w:type="pct"/>
            <w:shd w:val="clear" w:color="auto" w:fill="D9D9D9" w:themeFill="background1" w:themeFillShade="D9"/>
            <w:vAlign w:val="center"/>
          </w:tcPr>
          <w:p w:rsidR="00E759A8" w:rsidRPr="00D91954" w:rsidRDefault="00E759A8" w:rsidP="00570996">
            <w:pPr>
              <w:jc w:val="center"/>
              <w:rPr>
                <w:sz w:val="22"/>
              </w:rPr>
            </w:pPr>
            <w:r w:rsidRPr="00D91954">
              <w:rPr>
                <w:sz w:val="22"/>
              </w:rPr>
              <w:t>CHANGE</w:t>
            </w:r>
          </w:p>
        </w:tc>
      </w:tr>
      <w:tr w:rsidR="00E759A8" w:rsidTr="005E489D">
        <w:trPr>
          <w:trHeight w:hRule="exact" w:val="245"/>
          <w:jc w:val="center"/>
        </w:trPr>
        <w:tc>
          <w:tcPr>
            <w:tcW w:w="874" w:type="pct"/>
            <w:vAlign w:val="center"/>
          </w:tcPr>
          <w:p w:rsidR="00E759A8" w:rsidRPr="00D91954" w:rsidRDefault="00E759A8" w:rsidP="00570996">
            <w:pPr>
              <w:jc w:val="both"/>
              <w:rPr>
                <w:sz w:val="20"/>
                <w:szCs w:val="20"/>
              </w:rPr>
            </w:pPr>
            <w:r w:rsidRPr="00D91954">
              <w:rPr>
                <w:sz w:val="20"/>
                <w:szCs w:val="20"/>
              </w:rPr>
              <w:fldChar w:fldCharType="begin">
                <w:ffData>
                  <w:name w:val="Text76"/>
                  <w:enabled/>
                  <w:calcOnExit w:val="0"/>
                  <w:textInput/>
                </w:ffData>
              </w:fldChar>
            </w:r>
            <w:r w:rsidRPr="00D91954">
              <w:rPr>
                <w:sz w:val="20"/>
                <w:szCs w:val="20"/>
              </w:rPr>
              <w:instrText xml:space="preserve"> FORMTEXT </w:instrText>
            </w:r>
            <w:r w:rsidRPr="00D91954">
              <w:rPr>
                <w:sz w:val="20"/>
                <w:szCs w:val="20"/>
              </w:rPr>
            </w:r>
            <w:r w:rsidRPr="00D91954">
              <w:rPr>
                <w:sz w:val="20"/>
                <w:szCs w:val="20"/>
              </w:rPr>
              <w:fldChar w:fldCharType="separate"/>
            </w:r>
            <w:r w:rsidRPr="00D91954">
              <w:rPr>
                <w:sz w:val="20"/>
                <w:szCs w:val="20"/>
              </w:rPr>
              <w:t> </w:t>
            </w:r>
            <w:r w:rsidRPr="00D91954">
              <w:rPr>
                <w:sz w:val="20"/>
                <w:szCs w:val="20"/>
              </w:rPr>
              <w:t> </w:t>
            </w:r>
            <w:r w:rsidRPr="00D91954">
              <w:rPr>
                <w:sz w:val="20"/>
                <w:szCs w:val="20"/>
              </w:rPr>
              <w:t> </w:t>
            </w:r>
            <w:r w:rsidRPr="00D91954">
              <w:rPr>
                <w:sz w:val="20"/>
                <w:szCs w:val="20"/>
              </w:rPr>
              <w:t> </w:t>
            </w:r>
            <w:r w:rsidRPr="00D91954">
              <w:rPr>
                <w:sz w:val="20"/>
                <w:szCs w:val="20"/>
              </w:rPr>
              <w:t> </w:t>
            </w:r>
            <w:r w:rsidRPr="00D91954">
              <w:rPr>
                <w:sz w:val="20"/>
                <w:szCs w:val="20"/>
              </w:rPr>
              <w:fldChar w:fldCharType="end"/>
            </w:r>
          </w:p>
        </w:tc>
        <w:tc>
          <w:tcPr>
            <w:tcW w:w="1625" w:type="pct"/>
            <w:vAlign w:val="center"/>
          </w:tcPr>
          <w:p w:rsidR="00E759A8" w:rsidRDefault="00E759A8" w:rsidP="00570996">
            <w:r w:rsidRPr="00C3221F">
              <w:rPr>
                <w:sz w:val="20"/>
                <w:szCs w:val="20"/>
              </w:rPr>
              <w:fldChar w:fldCharType="begin">
                <w:ffData>
                  <w:name w:val="Text76"/>
                  <w:enabled/>
                  <w:calcOnExit w:val="0"/>
                  <w:textInput/>
                </w:ffData>
              </w:fldChar>
            </w:r>
            <w:r w:rsidRPr="00C3221F">
              <w:rPr>
                <w:sz w:val="20"/>
                <w:szCs w:val="20"/>
              </w:rPr>
              <w:instrText xml:space="preserve"> FORMTEXT </w:instrText>
            </w:r>
            <w:r w:rsidRPr="00C3221F">
              <w:rPr>
                <w:sz w:val="20"/>
                <w:szCs w:val="20"/>
              </w:rPr>
            </w:r>
            <w:r w:rsidRPr="00C3221F">
              <w:rPr>
                <w:sz w:val="20"/>
                <w:szCs w:val="20"/>
              </w:rPr>
              <w:fldChar w:fldCharType="separate"/>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fldChar w:fldCharType="end"/>
            </w:r>
          </w:p>
        </w:tc>
        <w:tc>
          <w:tcPr>
            <w:tcW w:w="838" w:type="pct"/>
            <w:vAlign w:val="center"/>
          </w:tcPr>
          <w:p w:rsidR="00E759A8" w:rsidRDefault="00E759A8" w:rsidP="00570996">
            <w:r w:rsidRPr="00C3221F">
              <w:rPr>
                <w:sz w:val="20"/>
                <w:szCs w:val="20"/>
              </w:rPr>
              <w:fldChar w:fldCharType="begin">
                <w:ffData>
                  <w:name w:val="Text76"/>
                  <w:enabled/>
                  <w:calcOnExit w:val="0"/>
                  <w:textInput/>
                </w:ffData>
              </w:fldChar>
            </w:r>
            <w:r w:rsidRPr="00C3221F">
              <w:rPr>
                <w:sz w:val="20"/>
                <w:szCs w:val="20"/>
              </w:rPr>
              <w:instrText xml:space="preserve"> FORMTEXT </w:instrText>
            </w:r>
            <w:r w:rsidRPr="00C3221F">
              <w:rPr>
                <w:sz w:val="20"/>
                <w:szCs w:val="20"/>
              </w:rPr>
            </w:r>
            <w:r w:rsidRPr="00C3221F">
              <w:rPr>
                <w:sz w:val="20"/>
                <w:szCs w:val="20"/>
              </w:rPr>
              <w:fldChar w:fldCharType="separate"/>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fldChar w:fldCharType="end"/>
            </w:r>
          </w:p>
        </w:tc>
        <w:tc>
          <w:tcPr>
            <w:tcW w:w="1662" w:type="pct"/>
            <w:vAlign w:val="center"/>
          </w:tcPr>
          <w:p w:rsidR="00E759A8" w:rsidRDefault="00E759A8" w:rsidP="00570996">
            <w:r w:rsidRPr="00C3221F">
              <w:rPr>
                <w:sz w:val="20"/>
                <w:szCs w:val="20"/>
              </w:rPr>
              <w:fldChar w:fldCharType="begin">
                <w:ffData>
                  <w:name w:val="Text76"/>
                  <w:enabled/>
                  <w:calcOnExit w:val="0"/>
                  <w:textInput/>
                </w:ffData>
              </w:fldChar>
            </w:r>
            <w:r w:rsidRPr="00C3221F">
              <w:rPr>
                <w:sz w:val="20"/>
                <w:szCs w:val="20"/>
              </w:rPr>
              <w:instrText xml:space="preserve"> FORMTEXT </w:instrText>
            </w:r>
            <w:r w:rsidRPr="00C3221F">
              <w:rPr>
                <w:sz w:val="20"/>
                <w:szCs w:val="20"/>
              </w:rPr>
            </w:r>
            <w:r w:rsidRPr="00C3221F">
              <w:rPr>
                <w:sz w:val="20"/>
                <w:szCs w:val="20"/>
              </w:rPr>
              <w:fldChar w:fldCharType="separate"/>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fldChar w:fldCharType="end"/>
            </w:r>
          </w:p>
        </w:tc>
      </w:tr>
      <w:tr w:rsidR="00E759A8" w:rsidTr="005E489D">
        <w:trPr>
          <w:trHeight w:hRule="exact" w:val="245"/>
          <w:jc w:val="center"/>
        </w:trPr>
        <w:tc>
          <w:tcPr>
            <w:tcW w:w="874" w:type="pct"/>
            <w:vAlign w:val="center"/>
          </w:tcPr>
          <w:p w:rsidR="00E759A8" w:rsidRDefault="00E759A8" w:rsidP="00570996">
            <w:pPr>
              <w:jc w:val="both"/>
            </w:pPr>
            <w:r w:rsidRPr="00D91954">
              <w:rPr>
                <w:sz w:val="20"/>
                <w:szCs w:val="20"/>
              </w:rPr>
              <w:fldChar w:fldCharType="begin">
                <w:ffData>
                  <w:name w:val="Text76"/>
                  <w:enabled/>
                  <w:calcOnExit w:val="0"/>
                  <w:textInput/>
                </w:ffData>
              </w:fldChar>
            </w:r>
            <w:r w:rsidRPr="00D91954">
              <w:rPr>
                <w:sz w:val="20"/>
                <w:szCs w:val="20"/>
              </w:rPr>
              <w:instrText xml:space="preserve"> FORMTEXT </w:instrText>
            </w:r>
            <w:r w:rsidRPr="00D91954">
              <w:rPr>
                <w:sz w:val="20"/>
                <w:szCs w:val="20"/>
              </w:rPr>
            </w:r>
            <w:r w:rsidRPr="00D91954">
              <w:rPr>
                <w:sz w:val="20"/>
                <w:szCs w:val="20"/>
              </w:rPr>
              <w:fldChar w:fldCharType="separate"/>
            </w:r>
            <w:r w:rsidRPr="00D91954">
              <w:rPr>
                <w:sz w:val="20"/>
                <w:szCs w:val="20"/>
              </w:rPr>
              <w:t> </w:t>
            </w:r>
            <w:r w:rsidRPr="00D91954">
              <w:rPr>
                <w:sz w:val="20"/>
                <w:szCs w:val="20"/>
              </w:rPr>
              <w:t> </w:t>
            </w:r>
            <w:r w:rsidRPr="00D91954">
              <w:rPr>
                <w:sz w:val="20"/>
                <w:szCs w:val="20"/>
              </w:rPr>
              <w:t> </w:t>
            </w:r>
            <w:r w:rsidRPr="00D91954">
              <w:rPr>
                <w:sz w:val="20"/>
                <w:szCs w:val="20"/>
              </w:rPr>
              <w:t> </w:t>
            </w:r>
            <w:r w:rsidRPr="00D91954">
              <w:rPr>
                <w:sz w:val="20"/>
                <w:szCs w:val="20"/>
              </w:rPr>
              <w:t> </w:t>
            </w:r>
            <w:r w:rsidRPr="00D91954">
              <w:rPr>
                <w:sz w:val="20"/>
                <w:szCs w:val="20"/>
              </w:rPr>
              <w:fldChar w:fldCharType="end"/>
            </w:r>
          </w:p>
        </w:tc>
        <w:tc>
          <w:tcPr>
            <w:tcW w:w="1625" w:type="pct"/>
            <w:vAlign w:val="center"/>
          </w:tcPr>
          <w:p w:rsidR="00E759A8" w:rsidRDefault="00E759A8" w:rsidP="00570996">
            <w:r w:rsidRPr="00C3221F">
              <w:rPr>
                <w:sz w:val="20"/>
                <w:szCs w:val="20"/>
              </w:rPr>
              <w:fldChar w:fldCharType="begin">
                <w:ffData>
                  <w:name w:val="Text76"/>
                  <w:enabled/>
                  <w:calcOnExit w:val="0"/>
                  <w:textInput/>
                </w:ffData>
              </w:fldChar>
            </w:r>
            <w:r w:rsidRPr="00C3221F">
              <w:rPr>
                <w:sz w:val="20"/>
                <w:szCs w:val="20"/>
              </w:rPr>
              <w:instrText xml:space="preserve"> FORMTEXT </w:instrText>
            </w:r>
            <w:r w:rsidRPr="00C3221F">
              <w:rPr>
                <w:sz w:val="20"/>
                <w:szCs w:val="20"/>
              </w:rPr>
            </w:r>
            <w:r w:rsidRPr="00C3221F">
              <w:rPr>
                <w:sz w:val="20"/>
                <w:szCs w:val="20"/>
              </w:rPr>
              <w:fldChar w:fldCharType="separate"/>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fldChar w:fldCharType="end"/>
            </w:r>
          </w:p>
        </w:tc>
        <w:tc>
          <w:tcPr>
            <w:tcW w:w="838" w:type="pct"/>
            <w:vAlign w:val="center"/>
          </w:tcPr>
          <w:p w:rsidR="00E759A8" w:rsidRDefault="00E759A8" w:rsidP="00570996">
            <w:r w:rsidRPr="00C3221F">
              <w:rPr>
                <w:sz w:val="20"/>
                <w:szCs w:val="20"/>
              </w:rPr>
              <w:fldChar w:fldCharType="begin">
                <w:ffData>
                  <w:name w:val="Text76"/>
                  <w:enabled/>
                  <w:calcOnExit w:val="0"/>
                  <w:textInput/>
                </w:ffData>
              </w:fldChar>
            </w:r>
            <w:r w:rsidRPr="00C3221F">
              <w:rPr>
                <w:sz w:val="20"/>
                <w:szCs w:val="20"/>
              </w:rPr>
              <w:instrText xml:space="preserve"> FORMTEXT </w:instrText>
            </w:r>
            <w:r w:rsidRPr="00C3221F">
              <w:rPr>
                <w:sz w:val="20"/>
                <w:szCs w:val="20"/>
              </w:rPr>
            </w:r>
            <w:r w:rsidRPr="00C3221F">
              <w:rPr>
                <w:sz w:val="20"/>
                <w:szCs w:val="20"/>
              </w:rPr>
              <w:fldChar w:fldCharType="separate"/>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fldChar w:fldCharType="end"/>
            </w:r>
          </w:p>
        </w:tc>
        <w:tc>
          <w:tcPr>
            <w:tcW w:w="1662" w:type="pct"/>
            <w:vAlign w:val="center"/>
          </w:tcPr>
          <w:p w:rsidR="00E759A8" w:rsidRDefault="00E759A8" w:rsidP="00570996">
            <w:r w:rsidRPr="00C3221F">
              <w:rPr>
                <w:sz w:val="20"/>
                <w:szCs w:val="20"/>
              </w:rPr>
              <w:fldChar w:fldCharType="begin">
                <w:ffData>
                  <w:name w:val="Text76"/>
                  <w:enabled/>
                  <w:calcOnExit w:val="0"/>
                  <w:textInput/>
                </w:ffData>
              </w:fldChar>
            </w:r>
            <w:r w:rsidRPr="00C3221F">
              <w:rPr>
                <w:sz w:val="20"/>
                <w:szCs w:val="20"/>
              </w:rPr>
              <w:instrText xml:space="preserve"> FORMTEXT </w:instrText>
            </w:r>
            <w:r w:rsidRPr="00C3221F">
              <w:rPr>
                <w:sz w:val="20"/>
                <w:szCs w:val="20"/>
              </w:rPr>
            </w:r>
            <w:r w:rsidRPr="00C3221F">
              <w:rPr>
                <w:sz w:val="20"/>
                <w:szCs w:val="20"/>
              </w:rPr>
              <w:fldChar w:fldCharType="separate"/>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fldChar w:fldCharType="end"/>
            </w:r>
          </w:p>
        </w:tc>
      </w:tr>
      <w:tr w:rsidR="00E759A8" w:rsidTr="005E489D">
        <w:trPr>
          <w:trHeight w:hRule="exact" w:val="245"/>
          <w:jc w:val="center"/>
        </w:trPr>
        <w:tc>
          <w:tcPr>
            <w:tcW w:w="874" w:type="pct"/>
            <w:vAlign w:val="center"/>
          </w:tcPr>
          <w:p w:rsidR="00E759A8" w:rsidRDefault="00E759A8" w:rsidP="00570996">
            <w:pPr>
              <w:jc w:val="both"/>
            </w:pPr>
            <w:r w:rsidRPr="00D91954">
              <w:rPr>
                <w:sz w:val="20"/>
                <w:szCs w:val="20"/>
              </w:rPr>
              <w:fldChar w:fldCharType="begin">
                <w:ffData>
                  <w:name w:val="Text76"/>
                  <w:enabled/>
                  <w:calcOnExit w:val="0"/>
                  <w:textInput/>
                </w:ffData>
              </w:fldChar>
            </w:r>
            <w:r w:rsidRPr="00D91954">
              <w:rPr>
                <w:sz w:val="20"/>
                <w:szCs w:val="20"/>
              </w:rPr>
              <w:instrText xml:space="preserve"> FORMTEXT </w:instrText>
            </w:r>
            <w:r w:rsidRPr="00D91954">
              <w:rPr>
                <w:sz w:val="20"/>
                <w:szCs w:val="20"/>
              </w:rPr>
            </w:r>
            <w:r w:rsidRPr="00D91954">
              <w:rPr>
                <w:sz w:val="20"/>
                <w:szCs w:val="20"/>
              </w:rPr>
              <w:fldChar w:fldCharType="separate"/>
            </w:r>
            <w:r w:rsidRPr="00D91954">
              <w:rPr>
                <w:sz w:val="20"/>
                <w:szCs w:val="20"/>
              </w:rPr>
              <w:t> </w:t>
            </w:r>
            <w:r w:rsidRPr="00D91954">
              <w:rPr>
                <w:sz w:val="20"/>
                <w:szCs w:val="20"/>
              </w:rPr>
              <w:t> </w:t>
            </w:r>
            <w:r w:rsidRPr="00D91954">
              <w:rPr>
                <w:sz w:val="20"/>
                <w:szCs w:val="20"/>
              </w:rPr>
              <w:t> </w:t>
            </w:r>
            <w:r w:rsidRPr="00D91954">
              <w:rPr>
                <w:sz w:val="20"/>
                <w:szCs w:val="20"/>
              </w:rPr>
              <w:t> </w:t>
            </w:r>
            <w:r w:rsidRPr="00D91954">
              <w:rPr>
                <w:sz w:val="20"/>
                <w:szCs w:val="20"/>
              </w:rPr>
              <w:t> </w:t>
            </w:r>
            <w:r w:rsidRPr="00D91954">
              <w:rPr>
                <w:sz w:val="20"/>
                <w:szCs w:val="20"/>
              </w:rPr>
              <w:fldChar w:fldCharType="end"/>
            </w:r>
          </w:p>
        </w:tc>
        <w:tc>
          <w:tcPr>
            <w:tcW w:w="1625" w:type="pct"/>
            <w:vAlign w:val="center"/>
          </w:tcPr>
          <w:p w:rsidR="00E759A8" w:rsidRDefault="00E759A8" w:rsidP="00570996">
            <w:r w:rsidRPr="00C3221F">
              <w:rPr>
                <w:sz w:val="20"/>
                <w:szCs w:val="20"/>
              </w:rPr>
              <w:fldChar w:fldCharType="begin">
                <w:ffData>
                  <w:name w:val="Text76"/>
                  <w:enabled/>
                  <w:calcOnExit w:val="0"/>
                  <w:textInput/>
                </w:ffData>
              </w:fldChar>
            </w:r>
            <w:r w:rsidRPr="00C3221F">
              <w:rPr>
                <w:sz w:val="20"/>
                <w:szCs w:val="20"/>
              </w:rPr>
              <w:instrText xml:space="preserve"> FORMTEXT </w:instrText>
            </w:r>
            <w:r w:rsidRPr="00C3221F">
              <w:rPr>
                <w:sz w:val="20"/>
                <w:szCs w:val="20"/>
              </w:rPr>
            </w:r>
            <w:r w:rsidRPr="00C3221F">
              <w:rPr>
                <w:sz w:val="20"/>
                <w:szCs w:val="20"/>
              </w:rPr>
              <w:fldChar w:fldCharType="separate"/>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fldChar w:fldCharType="end"/>
            </w:r>
          </w:p>
        </w:tc>
        <w:tc>
          <w:tcPr>
            <w:tcW w:w="838" w:type="pct"/>
            <w:vAlign w:val="center"/>
          </w:tcPr>
          <w:p w:rsidR="00E759A8" w:rsidRDefault="00E759A8" w:rsidP="00570996">
            <w:r w:rsidRPr="00C3221F">
              <w:rPr>
                <w:sz w:val="20"/>
                <w:szCs w:val="20"/>
              </w:rPr>
              <w:fldChar w:fldCharType="begin">
                <w:ffData>
                  <w:name w:val="Text76"/>
                  <w:enabled/>
                  <w:calcOnExit w:val="0"/>
                  <w:textInput/>
                </w:ffData>
              </w:fldChar>
            </w:r>
            <w:r w:rsidRPr="00C3221F">
              <w:rPr>
                <w:sz w:val="20"/>
                <w:szCs w:val="20"/>
              </w:rPr>
              <w:instrText xml:space="preserve"> FORMTEXT </w:instrText>
            </w:r>
            <w:r w:rsidRPr="00C3221F">
              <w:rPr>
                <w:sz w:val="20"/>
                <w:szCs w:val="20"/>
              </w:rPr>
            </w:r>
            <w:r w:rsidRPr="00C3221F">
              <w:rPr>
                <w:sz w:val="20"/>
                <w:szCs w:val="20"/>
              </w:rPr>
              <w:fldChar w:fldCharType="separate"/>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fldChar w:fldCharType="end"/>
            </w:r>
          </w:p>
        </w:tc>
        <w:tc>
          <w:tcPr>
            <w:tcW w:w="1662" w:type="pct"/>
            <w:vAlign w:val="center"/>
          </w:tcPr>
          <w:p w:rsidR="00E759A8" w:rsidRDefault="00E759A8" w:rsidP="00570996">
            <w:r w:rsidRPr="00C3221F">
              <w:rPr>
                <w:sz w:val="20"/>
                <w:szCs w:val="20"/>
              </w:rPr>
              <w:fldChar w:fldCharType="begin">
                <w:ffData>
                  <w:name w:val="Text76"/>
                  <w:enabled/>
                  <w:calcOnExit w:val="0"/>
                  <w:textInput/>
                </w:ffData>
              </w:fldChar>
            </w:r>
            <w:r w:rsidRPr="00C3221F">
              <w:rPr>
                <w:sz w:val="20"/>
                <w:szCs w:val="20"/>
              </w:rPr>
              <w:instrText xml:space="preserve"> FORMTEXT </w:instrText>
            </w:r>
            <w:r w:rsidRPr="00C3221F">
              <w:rPr>
                <w:sz w:val="20"/>
                <w:szCs w:val="20"/>
              </w:rPr>
            </w:r>
            <w:r w:rsidRPr="00C3221F">
              <w:rPr>
                <w:sz w:val="20"/>
                <w:szCs w:val="20"/>
              </w:rPr>
              <w:fldChar w:fldCharType="separate"/>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t> </w:t>
            </w:r>
            <w:r w:rsidRPr="00C3221F">
              <w:rPr>
                <w:sz w:val="20"/>
                <w:szCs w:val="20"/>
              </w:rPr>
              <w:fldChar w:fldCharType="end"/>
            </w:r>
          </w:p>
        </w:tc>
      </w:tr>
    </w:tbl>
    <w:p w:rsidR="00F830A7" w:rsidRPr="007E4277" w:rsidRDefault="00634CCE" w:rsidP="00832FC6">
      <w:pPr>
        <w:spacing w:line="276" w:lineRule="auto"/>
        <w:jc w:val="both"/>
        <w:rPr>
          <w:sz w:val="22"/>
          <w:szCs w:val="22"/>
        </w:rPr>
      </w:pPr>
      <w:r>
        <w:rPr>
          <w:sz w:val="22"/>
          <w:szCs w:val="22"/>
        </w:rPr>
        <w:t>Any changes provided by the O</w:t>
      </w:r>
      <w:r w:rsidR="00F830A7" w:rsidRPr="007E4277">
        <w:rPr>
          <w:sz w:val="22"/>
          <w:szCs w:val="22"/>
        </w:rPr>
        <w:t>fferor are applicable to this solicitation only, and do not result in an update to the representations and certifications posted on SAM.</w:t>
      </w:r>
    </w:p>
    <w:p w:rsidR="00F830A7" w:rsidRPr="00186295" w:rsidRDefault="006457FB" w:rsidP="00832FC6">
      <w:pPr>
        <w:spacing w:line="276" w:lineRule="auto"/>
        <w:jc w:val="center"/>
        <w:rPr>
          <w:sz w:val="20"/>
          <w:szCs w:val="22"/>
        </w:rPr>
      </w:pPr>
      <w:r>
        <w:rPr>
          <w:sz w:val="20"/>
          <w:szCs w:val="22"/>
        </w:rPr>
        <w:t>(End of P</w:t>
      </w:r>
      <w:r w:rsidR="00F830A7" w:rsidRPr="00186295">
        <w:rPr>
          <w:sz w:val="20"/>
          <w:szCs w:val="22"/>
        </w:rPr>
        <w:t>rovision)</w:t>
      </w:r>
    </w:p>
    <w:p w:rsidR="00F830A7" w:rsidRPr="00123E2D" w:rsidRDefault="00F830A7" w:rsidP="00832FC6">
      <w:pPr>
        <w:spacing w:line="276" w:lineRule="auto"/>
        <w:jc w:val="both"/>
        <w:rPr>
          <w:rFonts w:eastAsia="Arial Unicode MS"/>
          <w:sz w:val="22"/>
          <w:szCs w:val="22"/>
        </w:rPr>
      </w:pPr>
    </w:p>
    <w:p w:rsidR="00922B40" w:rsidRPr="007E4277" w:rsidRDefault="00922B40" w:rsidP="00832FC6">
      <w:pPr>
        <w:spacing w:line="276" w:lineRule="auto"/>
        <w:jc w:val="both"/>
        <w:rPr>
          <w:b/>
          <w:color w:val="FF0000"/>
          <w:sz w:val="22"/>
          <w:szCs w:val="22"/>
        </w:rPr>
      </w:pPr>
      <w:bookmarkStart w:id="189" w:name="wp1139849"/>
      <w:bookmarkStart w:id="190" w:name="wp1139850"/>
      <w:bookmarkStart w:id="191" w:name="wp1139857"/>
      <w:bookmarkStart w:id="192" w:name="wp1139851"/>
      <w:bookmarkStart w:id="193" w:name="wp1137894"/>
      <w:bookmarkStart w:id="194" w:name="wp1137895"/>
      <w:bookmarkStart w:id="195" w:name="wp1137896"/>
      <w:bookmarkStart w:id="196" w:name="wp1144143"/>
      <w:bookmarkStart w:id="197" w:name="wp1144022"/>
      <w:bookmarkStart w:id="198" w:name="wp1144024"/>
      <w:bookmarkStart w:id="199" w:name="wp1144200"/>
      <w:bookmarkStart w:id="200" w:name="wp1144208"/>
      <w:bookmarkStart w:id="201" w:name="wp1144030"/>
      <w:bookmarkStart w:id="202" w:name="wp1144232"/>
      <w:bookmarkStart w:id="203" w:name="wp1144034"/>
      <w:bookmarkStart w:id="204" w:name="wp1144036"/>
      <w:bookmarkStart w:id="205" w:name="wp1144261"/>
      <w:bookmarkStart w:id="206" w:name="wp1144269"/>
      <w:bookmarkStart w:id="207" w:name="wp1147376"/>
      <w:bookmarkStart w:id="208" w:name="wp1144274"/>
      <w:bookmarkStart w:id="209" w:name="wp1144285"/>
      <w:bookmarkStart w:id="210" w:name="wp1144295"/>
      <w:bookmarkStart w:id="211" w:name="wp1144300"/>
      <w:bookmarkStart w:id="212" w:name="wp1144327"/>
      <w:bookmarkStart w:id="213" w:name="wp1144333"/>
      <w:bookmarkStart w:id="214" w:name="wp1144338"/>
      <w:bookmarkStart w:id="215" w:name="wp1144349"/>
      <w:bookmarkStart w:id="216" w:name="wp1144361"/>
      <w:bookmarkStart w:id="217" w:name="wp1144372"/>
      <w:bookmarkStart w:id="218" w:name="wp1144380"/>
      <w:bookmarkStart w:id="219" w:name="wp1144393"/>
      <w:bookmarkStart w:id="220" w:name="wp1144403"/>
      <w:bookmarkStart w:id="221" w:name="wp1144414"/>
      <w:bookmarkStart w:id="222" w:name="wp1144429"/>
      <w:bookmarkStart w:id="223" w:name="wp1144440"/>
      <w:bookmarkStart w:id="224" w:name="wp1144445"/>
      <w:bookmarkStart w:id="225" w:name="wp1144450"/>
      <w:bookmarkStart w:id="226" w:name="wp1144583"/>
      <w:bookmarkStart w:id="227" w:name="wp1144474"/>
      <w:bookmarkStart w:id="228" w:name="wp1146705"/>
      <w:bookmarkStart w:id="229" w:name="wp1144484"/>
      <w:bookmarkStart w:id="230" w:name="wp1144492"/>
      <w:bookmarkStart w:id="231" w:name="wp1144500"/>
      <w:bookmarkStart w:id="232" w:name="wp1144507"/>
      <w:bookmarkStart w:id="233" w:name="wp1144537"/>
      <w:bookmarkStart w:id="234" w:name="wp1144548"/>
      <w:bookmarkStart w:id="235" w:name="wp1144556"/>
      <w:bookmarkStart w:id="236" w:name="wp1144562"/>
      <w:bookmarkStart w:id="237" w:name="wp1144866"/>
      <w:bookmarkStart w:id="238" w:name="wp1144870"/>
      <w:bookmarkStart w:id="239" w:name="wp1144597"/>
      <w:bookmarkStart w:id="240" w:name="wp1144618"/>
      <w:bookmarkStart w:id="241" w:name="wp1144110"/>
      <w:bookmarkStart w:id="242" w:name="wp1144631"/>
      <w:bookmarkStart w:id="243" w:name="wp1144634"/>
      <w:bookmarkStart w:id="244" w:name="wp1144012"/>
      <w:bookmarkStart w:id="245" w:name="wp1137900"/>
      <w:bookmarkStart w:id="246" w:name="wp1137902"/>
      <w:bookmarkStart w:id="247" w:name="wp1137903"/>
      <w:bookmarkStart w:id="248" w:name="wp1168937"/>
      <w:bookmarkStart w:id="249" w:name="wp1168938"/>
      <w:bookmarkStart w:id="250" w:name="wp1168939"/>
      <w:bookmarkStart w:id="251" w:name="wp1168940"/>
      <w:bookmarkStart w:id="252" w:name="wp1168941"/>
      <w:bookmarkStart w:id="253" w:name="wp1168942"/>
      <w:bookmarkStart w:id="254" w:name="wp1168943"/>
      <w:bookmarkStart w:id="255" w:name="wp1168944"/>
      <w:bookmarkStart w:id="256" w:name="wp1168945"/>
      <w:bookmarkStart w:id="257" w:name="wp1168946"/>
      <w:bookmarkStart w:id="258" w:name="wp1168947"/>
      <w:bookmarkStart w:id="259" w:name="wp1168948"/>
      <w:bookmarkStart w:id="260" w:name="wp116894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7E4277">
        <w:rPr>
          <w:b/>
          <w:color w:val="FF0000"/>
          <w:sz w:val="22"/>
          <w:szCs w:val="22"/>
          <w:highlight w:val="lightGray"/>
        </w:rPr>
        <w:t>*** O</w:t>
      </w:r>
      <w:r w:rsidR="00ED3AEE" w:rsidRPr="007E4277">
        <w:rPr>
          <w:b/>
          <w:color w:val="FF0000"/>
          <w:sz w:val="22"/>
          <w:szCs w:val="22"/>
          <w:highlight w:val="lightGray"/>
        </w:rPr>
        <w:t>VER</w:t>
      </w:r>
      <w:r w:rsidRPr="007E4277">
        <w:rPr>
          <w:b/>
          <w:color w:val="FF0000"/>
          <w:sz w:val="22"/>
          <w:szCs w:val="22"/>
          <w:highlight w:val="lightGray"/>
        </w:rPr>
        <w:t xml:space="preserve"> $550K</w:t>
      </w:r>
      <w:r w:rsidR="00417975" w:rsidRPr="007E4277">
        <w:rPr>
          <w:b/>
          <w:color w:val="FF0000"/>
          <w:sz w:val="22"/>
          <w:szCs w:val="22"/>
          <w:highlight w:val="lightGray"/>
        </w:rPr>
        <w:t xml:space="preserve"> ***</w:t>
      </w:r>
      <w:r w:rsidR="00417975" w:rsidRPr="007E4277">
        <w:rPr>
          <w:b/>
          <w:color w:val="FF0000"/>
          <w:sz w:val="22"/>
          <w:szCs w:val="22"/>
        </w:rPr>
        <w:t xml:space="preserve">  </w:t>
      </w:r>
    </w:p>
    <w:p w:rsidR="00641E36" w:rsidRPr="00BA4FD4" w:rsidRDefault="00641E36" w:rsidP="00832FC6">
      <w:pPr>
        <w:spacing w:line="276" w:lineRule="auto"/>
        <w:jc w:val="both"/>
        <w:rPr>
          <w:sz w:val="20"/>
          <w:szCs w:val="22"/>
        </w:rPr>
      </w:pPr>
      <w:r w:rsidRPr="00BA4FD4">
        <w:rPr>
          <w:sz w:val="20"/>
          <w:szCs w:val="22"/>
          <w:highlight w:val="cyan"/>
        </w:rPr>
        <w:t>(</w:t>
      </w:r>
      <w:r w:rsidRPr="00BA4FD4">
        <w:rPr>
          <w:i/>
          <w:sz w:val="20"/>
          <w:szCs w:val="22"/>
          <w:highlight w:val="cyan"/>
        </w:rPr>
        <w:t>FAR 52.209-7— Certification to be submitted with response</w:t>
      </w:r>
      <w:r w:rsidRPr="00BA4FD4">
        <w:rPr>
          <w:sz w:val="20"/>
          <w:szCs w:val="22"/>
          <w:highlight w:val="cyan"/>
        </w:rPr>
        <w:t>)</w:t>
      </w:r>
      <w:r w:rsidRPr="00BA4FD4">
        <w:rPr>
          <w:sz w:val="20"/>
          <w:szCs w:val="22"/>
        </w:rPr>
        <w:t>:</w:t>
      </w:r>
    </w:p>
    <w:p w:rsidR="00F830A7" w:rsidRPr="007E4277" w:rsidRDefault="006943A1" w:rsidP="00832FC6">
      <w:pPr>
        <w:spacing w:line="276" w:lineRule="auto"/>
        <w:jc w:val="both"/>
        <w:rPr>
          <w:b/>
          <w:color w:val="FF0000"/>
          <w:sz w:val="22"/>
          <w:szCs w:val="22"/>
          <w:u w:val="single"/>
        </w:rPr>
      </w:pPr>
      <w:r w:rsidRPr="007E4277">
        <w:rPr>
          <w:b/>
          <w:color w:val="FF0000"/>
          <w:sz w:val="22"/>
          <w:szCs w:val="22"/>
          <w:u w:val="single"/>
        </w:rPr>
        <w:t>FAR 52.209-7—</w:t>
      </w:r>
      <w:r w:rsidR="00F830A7" w:rsidRPr="007E4277">
        <w:rPr>
          <w:b/>
          <w:color w:val="FF0000"/>
          <w:sz w:val="22"/>
          <w:szCs w:val="22"/>
          <w:u w:val="single"/>
        </w:rPr>
        <w:t>INFORMATION REGARDING RESPONSIBILITY MATTERS (J</w:t>
      </w:r>
      <w:r w:rsidR="00B10CB8" w:rsidRPr="007E4277">
        <w:rPr>
          <w:b/>
          <w:color w:val="FF0000"/>
          <w:sz w:val="22"/>
          <w:szCs w:val="22"/>
          <w:u w:val="single"/>
        </w:rPr>
        <w:t>ul</w:t>
      </w:r>
      <w:r w:rsidR="00F830A7" w:rsidRPr="007E4277">
        <w:rPr>
          <w:b/>
          <w:color w:val="FF0000"/>
          <w:sz w:val="22"/>
          <w:szCs w:val="22"/>
          <w:u w:val="single"/>
        </w:rPr>
        <w:t xml:space="preserve"> 2013)</w:t>
      </w:r>
    </w:p>
    <w:p w:rsidR="00F830A7" w:rsidRPr="007E4277" w:rsidRDefault="00F830A7" w:rsidP="00832FC6">
      <w:pPr>
        <w:pStyle w:val="ListParagraph"/>
        <w:numPr>
          <w:ilvl w:val="0"/>
          <w:numId w:val="48"/>
        </w:numPr>
        <w:spacing w:after="0"/>
        <w:ind w:left="648"/>
        <w:contextualSpacing w:val="0"/>
        <w:jc w:val="both"/>
        <w:rPr>
          <w:color w:val="FF0000"/>
        </w:rPr>
      </w:pPr>
      <w:r w:rsidRPr="007E4277">
        <w:rPr>
          <w:color w:val="FF0000"/>
        </w:rPr>
        <w:t>Definitions.  As used in this provision—</w:t>
      </w:r>
    </w:p>
    <w:p w:rsidR="00F830A7" w:rsidRPr="007E4277" w:rsidRDefault="00F830A7" w:rsidP="00832FC6">
      <w:pPr>
        <w:spacing w:after="60" w:line="276" w:lineRule="auto"/>
        <w:jc w:val="both"/>
        <w:rPr>
          <w:color w:val="FF0000"/>
          <w:sz w:val="22"/>
          <w:szCs w:val="22"/>
        </w:rPr>
      </w:pPr>
      <w:r w:rsidRPr="007E4277">
        <w:rPr>
          <w:color w:val="FF0000"/>
          <w:sz w:val="22"/>
          <w:szCs w:val="22"/>
        </w:rPr>
        <w:t>“Administrative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6B0035" w:rsidRPr="007E4277" w:rsidRDefault="00F830A7" w:rsidP="00832FC6">
      <w:pPr>
        <w:spacing w:after="60" w:line="276" w:lineRule="auto"/>
        <w:jc w:val="both"/>
        <w:rPr>
          <w:color w:val="FF0000"/>
          <w:sz w:val="22"/>
          <w:szCs w:val="22"/>
        </w:rPr>
      </w:pPr>
      <w:r w:rsidRPr="007E4277">
        <w:rPr>
          <w:color w:val="FF0000"/>
          <w:sz w:val="22"/>
          <w:szCs w:val="22"/>
        </w:rPr>
        <w:t>“Federal contracts and grants with total value greater than $10,000,000” means—</w:t>
      </w:r>
    </w:p>
    <w:p w:rsidR="006B0035" w:rsidRPr="007E4277" w:rsidRDefault="00F830A7" w:rsidP="00832FC6">
      <w:pPr>
        <w:spacing w:after="60" w:line="276" w:lineRule="auto"/>
        <w:ind w:left="720"/>
        <w:jc w:val="both"/>
        <w:rPr>
          <w:color w:val="FF0000"/>
          <w:sz w:val="22"/>
          <w:szCs w:val="22"/>
        </w:rPr>
      </w:pPr>
      <w:r w:rsidRPr="007E4277">
        <w:rPr>
          <w:color w:val="FF0000"/>
          <w:sz w:val="22"/>
          <w:szCs w:val="22"/>
        </w:rPr>
        <w:t>The total value of all current, active contracts and grants, including all priced options; and</w:t>
      </w:r>
    </w:p>
    <w:p w:rsidR="00F830A7" w:rsidRPr="007E4277" w:rsidRDefault="00F830A7" w:rsidP="00832FC6">
      <w:pPr>
        <w:spacing w:after="60" w:line="276" w:lineRule="auto"/>
        <w:ind w:left="720"/>
        <w:jc w:val="both"/>
        <w:rPr>
          <w:color w:val="FF0000"/>
          <w:sz w:val="22"/>
          <w:szCs w:val="22"/>
        </w:rPr>
      </w:pPr>
      <w:r w:rsidRPr="007E4277">
        <w:rPr>
          <w:color w:val="FF0000"/>
          <w:sz w:val="22"/>
          <w:szCs w:val="22"/>
        </w:rPr>
        <w:t>The total value of all current, active orders including all priced options under indefinite-delivery, indefinite-quantity, 8(a), or requirements contracts (including task and delivery and multiple-award Schedules).</w:t>
      </w:r>
    </w:p>
    <w:p w:rsidR="00F830A7" w:rsidRPr="007E4277" w:rsidRDefault="00F830A7" w:rsidP="00832FC6">
      <w:pPr>
        <w:spacing w:after="60" w:line="276" w:lineRule="auto"/>
        <w:jc w:val="both"/>
        <w:rPr>
          <w:color w:val="FF0000"/>
          <w:sz w:val="22"/>
          <w:szCs w:val="22"/>
        </w:rPr>
      </w:pPr>
      <w:r w:rsidRPr="007E4277">
        <w:rPr>
          <w:color w:val="FF0000"/>
          <w:sz w:val="22"/>
          <w:szCs w:val="22"/>
        </w:rPr>
        <w:t>“Principal” means an officer, director, owner, partner, or a person having primary management or supervisory responsibilities within a business entity (e.g., general manager; plant manager; head of a division or business segment; and similar positions).</w:t>
      </w:r>
    </w:p>
    <w:p w:rsidR="006B0035" w:rsidRPr="007E4277" w:rsidRDefault="006457FB" w:rsidP="00832FC6">
      <w:pPr>
        <w:pStyle w:val="ListParagraph"/>
        <w:numPr>
          <w:ilvl w:val="0"/>
          <w:numId w:val="48"/>
        </w:numPr>
        <w:spacing w:after="60"/>
        <w:ind w:left="648"/>
        <w:jc w:val="both"/>
        <w:rPr>
          <w:color w:val="FF0000"/>
        </w:rPr>
      </w:pPr>
      <w:r w:rsidRPr="007E4277">
        <w:rPr>
          <w:color w:val="FF0000"/>
        </w:rPr>
        <w:t>The O</w:t>
      </w:r>
      <w:r w:rsidR="00F830A7" w:rsidRPr="007E4277">
        <w:rPr>
          <w:color w:val="FF0000"/>
        </w:rPr>
        <w:t xml:space="preserve">fferor </w:t>
      </w:r>
      <w:r w:rsidR="00F830A7" w:rsidRPr="007E4277">
        <w:rPr>
          <w:color w:val="FF0000"/>
        </w:rPr>
        <w:fldChar w:fldCharType="begin">
          <w:ffData>
            <w:name w:val="Check1"/>
            <w:enabled/>
            <w:calcOnExit w:val="0"/>
            <w:checkBox>
              <w:sizeAuto/>
              <w:default w:val="0"/>
            </w:checkBox>
          </w:ffData>
        </w:fldChar>
      </w:r>
      <w:r w:rsidR="00F830A7" w:rsidRPr="007E4277">
        <w:rPr>
          <w:color w:val="FF0000"/>
        </w:rPr>
        <w:instrText xml:space="preserve"> FORMCHECKBOX </w:instrText>
      </w:r>
      <w:r w:rsidR="00D72CEE">
        <w:rPr>
          <w:color w:val="FF0000"/>
        </w:rPr>
      </w:r>
      <w:r w:rsidR="00D72CEE">
        <w:rPr>
          <w:color w:val="FF0000"/>
        </w:rPr>
        <w:fldChar w:fldCharType="separate"/>
      </w:r>
      <w:r w:rsidR="00F830A7" w:rsidRPr="007E4277">
        <w:rPr>
          <w:color w:val="FF0000"/>
        </w:rPr>
        <w:fldChar w:fldCharType="end"/>
      </w:r>
      <w:r w:rsidR="00DA1CD1" w:rsidRPr="007E4277">
        <w:rPr>
          <w:color w:val="FF0000"/>
        </w:rPr>
        <w:t xml:space="preserve"> </w:t>
      </w:r>
      <w:r w:rsidR="00F830A7" w:rsidRPr="007E4277">
        <w:rPr>
          <w:color w:val="FF0000"/>
        </w:rPr>
        <w:t>has</w:t>
      </w:r>
      <w:r w:rsidR="00DA1CD1" w:rsidRPr="007E4277">
        <w:rPr>
          <w:color w:val="FF0000"/>
        </w:rPr>
        <w:t>,</w:t>
      </w:r>
      <w:r w:rsidR="00F830A7" w:rsidRPr="007E4277">
        <w:rPr>
          <w:color w:val="FF0000"/>
        </w:rPr>
        <w:t xml:space="preserve"> </w:t>
      </w:r>
      <w:r w:rsidR="00F830A7" w:rsidRPr="007E4277">
        <w:rPr>
          <w:color w:val="FF0000"/>
        </w:rPr>
        <w:fldChar w:fldCharType="begin">
          <w:ffData>
            <w:name w:val="Check1"/>
            <w:enabled/>
            <w:calcOnExit w:val="0"/>
            <w:checkBox>
              <w:sizeAuto/>
              <w:default w:val="0"/>
            </w:checkBox>
          </w:ffData>
        </w:fldChar>
      </w:r>
      <w:r w:rsidR="00F830A7" w:rsidRPr="007E4277">
        <w:rPr>
          <w:color w:val="FF0000"/>
        </w:rPr>
        <w:instrText xml:space="preserve"> FORMCHECKBOX </w:instrText>
      </w:r>
      <w:r w:rsidR="00D72CEE">
        <w:rPr>
          <w:color w:val="FF0000"/>
        </w:rPr>
      </w:r>
      <w:r w:rsidR="00D72CEE">
        <w:rPr>
          <w:color w:val="FF0000"/>
        </w:rPr>
        <w:fldChar w:fldCharType="separate"/>
      </w:r>
      <w:r w:rsidR="00F830A7" w:rsidRPr="007E4277">
        <w:rPr>
          <w:color w:val="FF0000"/>
        </w:rPr>
        <w:fldChar w:fldCharType="end"/>
      </w:r>
      <w:r w:rsidR="00DA1CD1" w:rsidRPr="007E4277">
        <w:rPr>
          <w:color w:val="FF0000"/>
        </w:rPr>
        <w:t xml:space="preserve"> </w:t>
      </w:r>
      <w:r w:rsidR="00F830A7" w:rsidRPr="007E4277">
        <w:rPr>
          <w:color w:val="FF0000"/>
        </w:rPr>
        <w:t>does not have current active Federal contracts and grants with total value greater than $10,000,000.</w:t>
      </w:r>
    </w:p>
    <w:p w:rsidR="006B0035" w:rsidRPr="007E4277" w:rsidRDefault="00634CCE" w:rsidP="00832FC6">
      <w:pPr>
        <w:pStyle w:val="ListParagraph"/>
        <w:numPr>
          <w:ilvl w:val="0"/>
          <w:numId w:val="48"/>
        </w:numPr>
        <w:spacing w:after="60"/>
        <w:ind w:left="648"/>
        <w:contextualSpacing w:val="0"/>
        <w:jc w:val="both"/>
        <w:rPr>
          <w:color w:val="FF0000"/>
        </w:rPr>
      </w:pPr>
      <w:r>
        <w:rPr>
          <w:color w:val="FF0000"/>
        </w:rPr>
        <w:t>If the O</w:t>
      </w:r>
      <w:r w:rsidR="00F830A7" w:rsidRPr="007E4277">
        <w:rPr>
          <w:color w:val="FF0000"/>
        </w:rPr>
        <w:t>fferor checked “has” in paragr</w:t>
      </w:r>
      <w:r>
        <w:rPr>
          <w:color w:val="FF0000"/>
        </w:rPr>
        <w:t>aph (b) of this provision, the O</w:t>
      </w:r>
      <w:r w:rsidR="00F830A7" w:rsidRPr="007E4277">
        <w:rPr>
          <w:color w:val="FF0000"/>
        </w:rPr>
        <w:t>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F830A7" w:rsidRPr="007E4277" w:rsidRDefault="00A649DC" w:rsidP="00832FC6">
      <w:pPr>
        <w:pStyle w:val="ListParagraph"/>
        <w:numPr>
          <w:ilvl w:val="0"/>
          <w:numId w:val="49"/>
        </w:numPr>
        <w:spacing w:after="60"/>
        <w:ind w:left="1080"/>
        <w:jc w:val="both"/>
        <w:rPr>
          <w:color w:val="FF0000"/>
        </w:rPr>
      </w:pPr>
      <w:r w:rsidRPr="007E4277">
        <w:rPr>
          <w:color w:val="FF0000"/>
        </w:rPr>
        <w:t>Whether the O</w:t>
      </w:r>
      <w:r w:rsidR="00F830A7" w:rsidRPr="007E4277">
        <w:rPr>
          <w:color w:val="FF0000"/>
        </w:rPr>
        <w:t>fferor, and/or any of its principals, has o</w:t>
      </w:r>
      <w:r w:rsidR="0074475A">
        <w:rPr>
          <w:color w:val="FF0000"/>
        </w:rPr>
        <w:t>r has not, within the last five-</w:t>
      </w:r>
      <w:r w:rsidR="00F830A7" w:rsidRPr="007E4277">
        <w:rPr>
          <w:color w:val="FF0000"/>
        </w:rPr>
        <w:t xml:space="preserve">years, in connection with the </w:t>
      </w:r>
      <w:r w:rsidRPr="007E4277">
        <w:rPr>
          <w:color w:val="FF0000"/>
        </w:rPr>
        <w:t>award to or performance by the O</w:t>
      </w:r>
      <w:r w:rsidR="00F830A7" w:rsidRPr="007E4277">
        <w:rPr>
          <w:color w:val="FF0000"/>
        </w:rPr>
        <w:t>fferor of a Federal contract or grant, been the subject of a proceeding, at the Federal or State level that resulted in any of the following dispositions:</w:t>
      </w:r>
    </w:p>
    <w:p w:rsidR="006B0035" w:rsidRPr="007E4277" w:rsidRDefault="00F830A7" w:rsidP="00832FC6">
      <w:pPr>
        <w:spacing w:after="60" w:line="276" w:lineRule="auto"/>
        <w:ind w:left="1296"/>
        <w:jc w:val="both"/>
        <w:rPr>
          <w:color w:val="FF0000"/>
          <w:sz w:val="22"/>
          <w:szCs w:val="22"/>
        </w:rPr>
      </w:pPr>
      <w:r w:rsidRPr="007E4277">
        <w:rPr>
          <w:color w:val="FF0000"/>
          <w:sz w:val="22"/>
          <w:szCs w:val="22"/>
        </w:rPr>
        <w:t>In a criminal proceeding, a conviction.</w:t>
      </w:r>
    </w:p>
    <w:p w:rsidR="006B0035" w:rsidRPr="007E4277" w:rsidRDefault="00F830A7" w:rsidP="00832FC6">
      <w:pPr>
        <w:spacing w:after="60" w:line="276" w:lineRule="auto"/>
        <w:ind w:left="1296"/>
        <w:jc w:val="both"/>
        <w:rPr>
          <w:color w:val="FF0000"/>
          <w:sz w:val="22"/>
          <w:szCs w:val="22"/>
        </w:rPr>
      </w:pPr>
      <w:r w:rsidRPr="007E4277">
        <w:rPr>
          <w:color w:val="FF0000"/>
          <w:sz w:val="22"/>
          <w:szCs w:val="22"/>
        </w:rPr>
        <w:t>In a civil proceeding, a finding of fault and liability that results in the payment of a monetary fine, penalty, reimbursement, restitution, or damages of $5,000 or more.</w:t>
      </w:r>
    </w:p>
    <w:p w:rsidR="00F830A7" w:rsidRPr="007E4277" w:rsidRDefault="00F830A7" w:rsidP="00832FC6">
      <w:pPr>
        <w:spacing w:after="60" w:line="276" w:lineRule="auto"/>
        <w:ind w:left="1296"/>
        <w:jc w:val="both"/>
        <w:rPr>
          <w:color w:val="FF0000"/>
          <w:sz w:val="22"/>
          <w:szCs w:val="22"/>
        </w:rPr>
      </w:pPr>
      <w:r w:rsidRPr="007E4277">
        <w:rPr>
          <w:color w:val="FF0000"/>
          <w:sz w:val="22"/>
          <w:szCs w:val="22"/>
        </w:rPr>
        <w:t>In an administrative proceeding, a finding of fault and liability that results in—</w:t>
      </w:r>
    </w:p>
    <w:p w:rsidR="006B0035" w:rsidRPr="007E4277" w:rsidRDefault="00F830A7" w:rsidP="00832FC6">
      <w:pPr>
        <w:spacing w:after="60" w:line="276" w:lineRule="auto"/>
        <w:ind w:left="1728"/>
        <w:jc w:val="both"/>
        <w:rPr>
          <w:color w:val="FF0000"/>
          <w:sz w:val="22"/>
          <w:szCs w:val="22"/>
        </w:rPr>
      </w:pPr>
      <w:r w:rsidRPr="007E4277">
        <w:rPr>
          <w:color w:val="FF0000"/>
          <w:sz w:val="22"/>
          <w:szCs w:val="22"/>
        </w:rPr>
        <w:t>The payment of a monetary fine or penalty of $5,000 or more; or</w:t>
      </w:r>
    </w:p>
    <w:p w:rsidR="00F830A7" w:rsidRPr="007E4277" w:rsidRDefault="00F830A7" w:rsidP="00832FC6">
      <w:pPr>
        <w:spacing w:after="60" w:line="276" w:lineRule="auto"/>
        <w:ind w:left="1728"/>
        <w:jc w:val="both"/>
        <w:rPr>
          <w:color w:val="FF0000"/>
          <w:sz w:val="22"/>
          <w:szCs w:val="22"/>
        </w:rPr>
      </w:pPr>
      <w:r w:rsidRPr="007E4277">
        <w:rPr>
          <w:color w:val="FF0000"/>
          <w:sz w:val="22"/>
          <w:szCs w:val="22"/>
        </w:rPr>
        <w:t>The payment of a reimbursement, restitution, or damages in excess of $100,000.</w:t>
      </w:r>
    </w:p>
    <w:p w:rsidR="00F830A7" w:rsidRPr="007E4277" w:rsidRDefault="00F830A7" w:rsidP="00832FC6">
      <w:pPr>
        <w:spacing w:after="60" w:line="276" w:lineRule="auto"/>
        <w:ind w:left="1296"/>
        <w:jc w:val="both"/>
        <w:rPr>
          <w:color w:val="FF0000"/>
          <w:sz w:val="22"/>
          <w:szCs w:val="22"/>
        </w:rPr>
      </w:pPr>
      <w:r w:rsidRPr="007E4277">
        <w:rPr>
          <w:color w:val="FF0000"/>
          <w:sz w:val="22"/>
          <w:szCs w:val="22"/>
        </w:rPr>
        <w:lastRenderedPageBreak/>
        <w:t>In a criminal, civil, or administrative proceeding, a disposition of the matter by consent or compromise with an acknowledgment of fault by the Contractor if the proceeding could have led to any of the outcomes specified in paragraphs (c)(1)(</w:t>
      </w:r>
      <w:proofErr w:type="spellStart"/>
      <w:r w:rsidRPr="007E4277">
        <w:rPr>
          <w:color w:val="FF0000"/>
          <w:sz w:val="22"/>
          <w:szCs w:val="22"/>
        </w:rPr>
        <w:t>i</w:t>
      </w:r>
      <w:proofErr w:type="spellEnd"/>
      <w:r w:rsidRPr="007E4277">
        <w:rPr>
          <w:color w:val="FF0000"/>
          <w:sz w:val="22"/>
          <w:szCs w:val="22"/>
        </w:rPr>
        <w:t>), (c)(1)(ii), or (c)(1)(iii) of this provision.</w:t>
      </w:r>
    </w:p>
    <w:p w:rsidR="00F830A7" w:rsidRPr="007E4277" w:rsidRDefault="00A649DC" w:rsidP="00832FC6">
      <w:pPr>
        <w:pStyle w:val="ListParagraph"/>
        <w:numPr>
          <w:ilvl w:val="0"/>
          <w:numId w:val="49"/>
        </w:numPr>
        <w:spacing w:after="60"/>
        <w:ind w:left="1080"/>
        <w:jc w:val="both"/>
        <w:rPr>
          <w:color w:val="FF0000"/>
        </w:rPr>
      </w:pPr>
      <w:r w:rsidRPr="007E4277">
        <w:rPr>
          <w:color w:val="FF0000"/>
        </w:rPr>
        <w:t>If the O</w:t>
      </w:r>
      <w:r w:rsidR="00F830A7" w:rsidRPr="007E4277">
        <w:rPr>
          <w:color w:val="FF0000"/>
        </w:rPr>
        <w:t>fferor has</w:t>
      </w:r>
      <w:r w:rsidR="0074475A">
        <w:rPr>
          <w:color w:val="FF0000"/>
        </w:rPr>
        <w:t xml:space="preserve"> been involved in the last five-</w:t>
      </w:r>
      <w:r w:rsidR="00F830A7" w:rsidRPr="007E4277">
        <w:rPr>
          <w:color w:val="FF0000"/>
        </w:rPr>
        <w:t xml:space="preserve">years in any of the occurrences listed in (c)(1) </w:t>
      </w:r>
      <w:r w:rsidR="00A76A97">
        <w:rPr>
          <w:color w:val="FF0000"/>
        </w:rPr>
        <w:t>of this provision, whether the O</w:t>
      </w:r>
      <w:r w:rsidR="00F830A7" w:rsidRPr="007E4277">
        <w:rPr>
          <w:color w:val="FF0000"/>
        </w:rPr>
        <w:t xml:space="preserve">fferor has provided the requested information </w:t>
      </w:r>
      <w:proofErr w:type="gramStart"/>
      <w:r w:rsidR="00F830A7" w:rsidRPr="007E4277">
        <w:rPr>
          <w:color w:val="FF0000"/>
        </w:rPr>
        <w:t>with regard to</w:t>
      </w:r>
      <w:proofErr w:type="gramEnd"/>
      <w:r w:rsidR="00F830A7" w:rsidRPr="007E4277">
        <w:rPr>
          <w:color w:val="FF0000"/>
        </w:rPr>
        <w:t xml:space="preserve"> each occurrence.</w:t>
      </w:r>
    </w:p>
    <w:p w:rsidR="00F830A7" w:rsidRPr="007E4277" w:rsidRDefault="00A649DC" w:rsidP="00832FC6">
      <w:pPr>
        <w:pStyle w:val="ListParagraph"/>
        <w:numPr>
          <w:ilvl w:val="0"/>
          <w:numId w:val="48"/>
        </w:numPr>
        <w:spacing w:after="0"/>
        <w:ind w:left="648"/>
        <w:contextualSpacing w:val="0"/>
        <w:jc w:val="both"/>
        <w:rPr>
          <w:color w:val="FF0000"/>
        </w:rPr>
      </w:pPr>
      <w:r w:rsidRPr="007E4277">
        <w:rPr>
          <w:color w:val="FF0000"/>
        </w:rPr>
        <w:t>The O</w:t>
      </w:r>
      <w:r w:rsidR="00F830A7" w:rsidRPr="007E4277">
        <w:rPr>
          <w:color w:val="FF0000"/>
        </w:rPr>
        <w:t>fferor shall post the information in paragraphs (c)(1)(</w:t>
      </w:r>
      <w:proofErr w:type="spellStart"/>
      <w:r w:rsidR="00F830A7" w:rsidRPr="007E4277">
        <w:rPr>
          <w:color w:val="FF0000"/>
        </w:rPr>
        <w:t>i</w:t>
      </w:r>
      <w:proofErr w:type="spellEnd"/>
      <w:r w:rsidR="00F830A7" w:rsidRPr="007E4277">
        <w:rPr>
          <w:color w:val="FF0000"/>
        </w:rPr>
        <w:t xml:space="preserve">) through (c)(1)(iv) of this provision in FAPIIS as required through maintaining an </w:t>
      </w:r>
      <w:r w:rsidR="00607690" w:rsidRPr="007E4277">
        <w:rPr>
          <w:color w:val="FF0000"/>
        </w:rPr>
        <w:t>active registration in the Sys</w:t>
      </w:r>
      <w:r w:rsidR="00CF4401" w:rsidRPr="007E4277">
        <w:rPr>
          <w:color w:val="FF0000"/>
        </w:rPr>
        <w:t>te</w:t>
      </w:r>
      <w:r w:rsidR="00F830A7" w:rsidRPr="007E4277">
        <w:rPr>
          <w:color w:val="FF0000"/>
        </w:rPr>
        <w:t xml:space="preserve">m for Award Management database via </w:t>
      </w:r>
      <w:hyperlink r:id="rId61" w:history="1">
        <w:r w:rsidR="00F830A7" w:rsidRPr="007E4277">
          <w:rPr>
            <w:rStyle w:val="Hyperlink"/>
          </w:rPr>
          <w:t>Federal Acquisition Website</w:t>
        </w:r>
      </w:hyperlink>
      <w:r w:rsidR="00F830A7" w:rsidRPr="007E4277">
        <w:rPr>
          <w:color w:val="FF0000"/>
        </w:rPr>
        <w:t xml:space="preserve"> (see 52.204-7).</w:t>
      </w:r>
    </w:p>
    <w:p w:rsidR="00F830A7" w:rsidRPr="002A32CD" w:rsidRDefault="00A649DC" w:rsidP="00832FC6">
      <w:pPr>
        <w:spacing w:line="276" w:lineRule="auto"/>
        <w:jc w:val="center"/>
        <w:rPr>
          <w:color w:val="FF0000"/>
          <w:sz w:val="20"/>
          <w:szCs w:val="22"/>
        </w:rPr>
      </w:pPr>
      <w:r>
        <w:rPr>
          <w:color w:val="FF0000"/>
          <w:sz w:val="20"/>
          <w:szCs w:val="22"/>
        </w:rPr>
        <w:t>(End of P</w:t>
      </w:r>
      <w:r w:rsidR="00F830A7" w:rsidRPr="002A32CD">
        <w:rPr>
          <w:color w:val="FF0000"/>
          <w:sz w:val="20"/>
          <w:szCs w:val="22"/>
        </w:rPr>
        <w:t>rovision)</w:t>
      </w:r>
    </w:p>
    <w:p w:rsidR="00A9796D" w:rsidRPr="00123E2D" w:rsidRDefault="00A9796D" w:rsidP="00832FC6">
      <w:pPr>
        <w:spacing w:line="276" w:lineRule="auto"/>
        <w:jc w:val="both"/>
        <w:rPr>
          <w:sz w:val="22"/>
          <w:szCs w:val="22"/>
        </w:rPr>
      </w:pPr>
      <w:bookmarkStart w:id="261" w:name="P1697_239202"/>
      <w:bookmarkEnd w:id="261"/>
    </w:p>
    <w:p w:rsidR="0081363C" w:rsidRPr="006943A1" w:rsidRDefault="0081363C" w:rsidP="00832FC6">
      <w:pPr>
        <w:spacing w:after="120" w:line="276" w:lineRule="auto"/>
        <w:ind w:left="288"/>
        <w:jc w:val="both"/>
      </w:pPr>
      <w:r w:rsidRPr="006925DB">
        <w:rPr>
          <w:b/>
          <w:u w:val="single"/>
        </w:rPr>
        <w:t>K.5.2</w:t>
      </w:r>
      <w:r w:rsidRPr="006943A1">
        <w:rPr>
          <w:b/>
          <w:u w:val="single"/>
        </w:rPr>
        <w:tab/>
        <w:t>PROVISIONS PERTAINING TO SERVICE ITEMS—FULL TEXT</w:t>
      </w:r>
    </w:p>
    <w:p w:rsidR="00641E36" w:rsidRPr="00BA4FD4" w:rsidRDefault="00641E36" w:rsidP="00832FC6">
      <w:pPr>
        <w:spacing w:line="276" w:lineRule="auto"/>
        <w:jc w:val="both"/>
        <w:rPr>
          <w:sz w:val="20"/>
          <w:szCs w:val="22"/>
        </w:rPr>
      </w:pPr>
      <w:r w:rsidRPr="00BA4FD4">
        <w:rPr>
          <w:sz w:val="20"/>
          <w:szCs w:val="22"/>
          <w:highlight w:val="cyan"/>
        </w:rPr>
        <w:t>(</w:t>
      </w:r>
      <w:r w:rsidRPr="00BA4FD4">
        <w:rPr>
          <w:i/>
          <w:sz w:val="20"/>
          <w:szCs w:val="22"/>
          <w:highlight w:val="cyan"/>
        </w:rPr>
        <w:t>FAR 52.212-3— Certification to be submitted with response</w:t>
      </w:r>
      <w:r w:rsidRPr="00BA4FD4">
        <w:rPr>
          <w:sz w:val="20"/>
          <w:szCs w:val="22"/>
          <w:highlight w:val="cyan"/>
        </w:rPr>
        <w:t>)</w:t>
      </w:r>
      <w:r w:rsidRPr="00BA4FD4">
        <w:rPr>
          <w:sz w:val="20"/>
          <w:szCs w:val="22"/>
        </w:rPr>
        <w:t>:</w:t>
      </w:r>
    </w:p>
    <w:p w:rsidR="00605570" w:rsidRPr="007E4277" w:rsidRDefault="00605570" w:rsidP="00832FC6">
      <w:pPr>
        <w:spacing w:line="276" w:lineRule="auto"/>
        <w:jc w:val="both"/>
        <w:rPr>
          <w:b/>
          <w:sz w:val="22"/>
          <w:szCs w:val="22"/>
          <w:u w:val="single"/>
        </w:rPr>
      </w:pPr>
      <w:r w:rsidRPr="007E4277">
        <w:rPr>
          <w:b/>
          <w:sz w:val="22"/>
          <w:szCs w:val="22"/>
          <w:u w:val="single"/>
        </w:rPr>
        <w:t>FAR 52.212-3 – OFFEROR REPRESENTATIONS AND CERTIFICATIONS-COMMERCIAL ITEMS</w:t>
      </w:r>
    </w:p>
    <w:p w:rsidR="00605570" w:rsidRPr="007E4277" w:rsidRDefault="00605570" w:rsidP="00832FC6">
      <w:pPr>
        <w:spacing w:line="276" w:lineRule="auto"/>
        <w:jc w:val="both"/>
        <w:rPr>
          <w:b/>
          <w:sz w:val="22"/>
          <w:szCs w:val="22"/>
        </w:rPr>
      </w:pPr>
      <w:r w:rsidRPr="007E4277">
        <w:rPr>
          <w:b/>
          <w:sz w:val="22"/>
          <w:szCs w:val="22"/>
          <w:u w:val="single"/>
        </w:rPr>
        <w:t>(Oct 2018)</w:t>
      </w:r>
      <w:r w:rsidRPr="007E4277">
        <w:rPr>
          <w:b/>
          <w:sz w:val="22"/>
          <w:szCs w:val="22"/>
        </w:rPr>
        <w:t xml:space="preserve">  </w:t>
      </w:r>
    </w:p>
    <w:p w:rsidR="00605570" w:rsidRPr="007E4277" w:rsidRDefault="00605570" w:rsidP="00832FC6">
      <w:pPr>
        <w:spacing w:after="120" w:line="276" w:lineRule="auto"/>
        <w:jc w:val="both"/>
        <w:rPr>
          <w:sz w:val="22"/>
          <w:szCs w:val="22"/>
        </w:rPr>
      </w:pPr>
      <w:r w:rsidRPr="007E4277">
        <w:rPr>
          <w:sz w:val="22"/>
          <w:szCs w:val="22"/>
        </w:rPr>
        <w:t xml:space="preserve">The Offeror shall complete only paragraph (b) of this provision if the Offeror has completed the annual representations and certification electronically in the System for Award Management (SAM) accessed through </w:t>
      </w:r>
      <w:hyperlink r:id="rId62" w:tgtFrame="_parent" w:history="1">
        <w:r w:rsidRPr="007E4277">
          <w:rPr>
            <w:rStyle w:val="Hyperlink"/>
            <w:sz w:val="22"/>
            <w:szCs w:val="22"/>
          </w:rPr>
          <w:t>https://www.sam.gov</w:t>
        </w:r>
      </w:hyperlink>
      <w:r w:rsidRPr="007E4277">
        <w:rPr>
          <w:sz w:val="22"/>
          <w:szCs w:val="22"/>
        </w:rPr>
        <w:t>.  If the Offeror has not completed the annual representations and certifications electronically, the Offeror shall complete only paragraphs (c) through (u)) of this provision.</w:t>
      </w:r>
    </w:p>
    <w:p w:rsidR="00605570" w:rsidRPr="007E4277" w:rsidRDefault="00605570" w:rsidP="00634CCE">
      <w:pPr>
        <w:pStyle w:val="ListParagraph"/>
        <w:numPr>
          <w:ilvl w:val="0"/>
          <w:numId w:val="50"/>
        </w:numPr>
        <w:spacing w:after="60"/>
        <w:ind w:left="648"/>
        <w:jc w:val="both"/>
      </w:pPr>
      <w:r w:rsidRPr="00E069B1">
        <w:t>Definitions.</w:t>
      </w:r>
      <w:r w:rsidRPr="007E4277">
        <w:t xml:space="preserve">  As used in this provision—</w:t>
      </w:r>
    </w:p>
    <w:p w:rsidR="00605570" w:rsidRPr="007E4277" w:rsidRDefault="00605570" w:rsidP="00832FC6">
      <w:pPr>
        <w:spacing w:after="60" w:line="276" w:lineRule="auto"/>
        <w:jc w:val="both"/>
        <w:rPr>
          <w:sz w:val="22"/>
          <w:szCs w:val="22"/>
        </w:rPr>
      </w:pPr>
      <w:r w:rsidRPr="007E4277">
        <w:rPr>
          <w:sz w:val="22"/>
          <w:szCs w:val="22"/>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605570" w:rsidRPr="007E4277" w:rsidRDefault="00605570" w:rsidP="00832FC6">
      <w:pPr>
        <w:spacing w:line="276" w:lineRule="auto"/>
        <w:jc w:val="both"/>
        <w:rPr>
          <w:sz w:val="22"/>
          <w:szCs w:val="22"/>
        </w:rPr>
      </w:pPr>
      <w:r w:rsidRPr="007E4277">
        <w:rPr>
          <w:sz w:val="22"/>
          <w:szCs w:val="22"/>
        </w:rPr>
        <w:t>“Forced or indentured child labor” means all work or service—</w:t>
      </w:r>
    </w:p>
    <w:p w:rsidR="00605570" w:rsidRPr="007E4277" w:rsidRDefault="00605570" w:rsidP="00586E34">
      <w:pPr>
        <w:pStyle w:val="ListParagraph"/>
        <w:numPr>
          <w:ilvl w:val="0"/>
          <w:numId w:val="115"/>
        </w:numPr>
        <w:spacing w:after="60"/>
        <w:ind w:left="1080"/>
        <w:contextualSpacing w:val="0"/>
        <w:jc w:val="both"/>
      </w:pPr>
      <w:r w:rsidRPr="007E4277">
        <w:t>Exacted from any person under the age of 18 under the menace of any penalty for its nonperformance and for which the worker does not offer himself voluntarily; or</w:t>
      </w:r>
    </w:p>
    <w:p w:rsidR="00605570" w:rsidRPr="007E4277" w:rsidRDefault="00605570" w:rsidP="00586E34">
      <w:pPr>
        <w:pStyle w:val="ListParagraph"/>
        <w:numPr>
          <w:ilvl w:val="0"/>
          <w:numId w:val="115"/>
        </w:numPr>
        <w:spacing w:after="120"/>
        <w:ind w:left="1080"/>
        <w:jc w:val="both"/>
      </w:pPr>
      <w:r w:rsidRPr="007E4277">
        <w:t>Performed by any person under the age of 18 pursuant to a contract the enforcement of which can be accomplished by process or penalties.</w:t>
      </w:r>
    </w:p>
    <w:p w:rsidR="00605570" w:rsidRPr="007E4277" w:rsidRDefault="00605570" w:rsidP="00832FC6">
      <w:pPr>
        <w:spacing w:after="60" w:line="276" w:lineRule="auto"/>
        <w:jc w:val="both"/>
        <w:rPr>
          <w:sz w:val="22"/>
          <w:szCs w:val="22"/>
        </w:rPr>
      </w:pPr>
      <w:r w:rsidRPr="007E4277">
        <w:rPr>
          <w:sz w:val="22"/>
          <w:szCs w:val="22"/>
        </w:rPr>
        <w:t>“Highest-level owner” means the entity that owns or controls an immedia</w:t>
      </w:r>
      <w:r w:rsidR="00634CCE">
        <w:rPr>
          <w:sz w:val="22"/>
          <w:szCs w:val="22"/>
        </w:rPr>
        <w:t>te owner of the O</w:t>
      </w:r>
      <w:r w:rsidRPr="007E4277">
        <w:rPr>
          <w:sz w:val="22"/>
          <w:szCs w:val="22"/>
        </w:rPr>
        <w:t>fferor, or that owns or controls one or more entities that con</w:t>
      </w:r>
      <w:r w:rsidR="00634CCE">
        <w:rPr>
          <w:sz w:val="22"/>
          <w:szCs w:val="22"/>
        </w:rPr>
        <w:t>trol an immediate owner of the O</w:t>
      </w:r>
      <w:r w:rsidRPr="007E4277">
        <w:rPr>
          <w:sz w:val="22"/>
          <w:szCs w:val="22"/>
        </w:rPr>
        <w:t>fferor.  No entity owns or exercises control of the highest level owner.</w:t>
      </w:r>
    </w:p>
    <w:p w:rsidR="00605570" w:rsidRPr="007E4277" w:rsidRDefault="00605570" w:rsidP="00832FC6">
      <w:pPr>
        <w:spacing w:after="120" w:line="276" w:lineRule="auto"/>
        <w:jc w:val="both"/>
        <w:rPr>
          <w:sz w:val="22"/>
          <w:szCs w:val="22"/>
        </w:rPr>
      </w:pPr>
      <w:r w:rsidRPr="007E4277">
        <w:rPr>
          <w:sz w:val="22"/>
          <w:szCs w:val="22"/>
        </w:rPr>
        <w:t>“Immediate owner” means an entity, other than the Offeror, that has dire</w:t>
      </w:r>
      <w:r w:rsidR="00634CCE">
        <w:rPr>
          <w:sz w:val="22"/>
          <w:szCs w:val="22"/>
        </w:rPr>
        <w:t>ct control of the O</w:t>
      </w:r>
      <w:r w:rsidRPr="007E4277">
        <w:rPr>
          <w:sz w:val="22"/>
          <w:szCs w:val="22"/>
        </w:rPr>
        <w:t xml:space="preserve">fferor.  Indicators of control include, but are not limited to, one or more of the following: Ownership or interlocking management, identity of interests among family members, shared facilities and equipment, and the common use of employees. </w:t>
      </w:r>
    </w:p>
    <w:p w:rsidR="00605570" w:rsidRPr="007E4277" w:rsidRDefault="00605570" w:rsidP="00832FC6">
      <w:pPr>
        <w:spacing w:after="120" w:line="276" w:lineRule="auto"/>
        <w:jc w:val="both"/>
        <w:rPr>
          <w:sz w:val="22"/>
          <w:szCs w:val="22"/>
        </w:rPr>
      </w:pPr>
      <w:r w:rsidRPr="007E4277">
        <w:rPr>
          <w:sz w:val="22"/>
          <w:szCs w:val="22"/>
        </w:rPr>
        <w:t>“Inverted domestic corporation,” means a foreign incorporated entity that meets the definition of an inverted dom</w:t>
      </w:r>
      <w:r w:rsidR="00634CCE">
        <w:rPr>
          <w:sz w:val="22"/>
          <w:szCs w:val="22"/>
        </w:rPr>
        <w:t>estic corporation under 6 USC</w:t>
      </w:r>
      <w:r w:rsidRPr="007E4277">
        <w:rPr>
          <w:sz w:val="22"/>
          <w:szCs w:val="22"/>
        </w:rPr>
        <w:t xml:space="preserve"> </w:t>
      </w:r>
      <w:r w:rsidR="00634CCE">
        <w:rPr>
          <w:sz w:val="22"/>
          <w:szCs w:val="22"/>
        </w:rPr>
        <w:t>§</w:t>
      </w:r>
      <w:r w:rsidRPr="007E4277">
        <w:rPr>
          <w:sz w:val="22"/>
          <w:szCs w:val="22"/>
        </w:rPr>
        <w:t xml:space="preserve">395(b), applied in accordance with the rules and definitions of 6 </w:t>
      </w:r>
      <w:r w:rsidR="00634CCE">
        <w:rPr>
          <w:sz w:val="22"/>
          <w:szCs w:val="22"/>
        </w:rPr>
        <w:t>USC</w:t>
      </w:r>
      <w:r w:rsidR="00634CCE" w:rsidRPr="007E4277">
        <w:rPr>
          <w:sz w:val="22"/>
          <w:szCs w:val="22"/>
        </w:rPr>
        <w:t xml:space="preserve"> </w:t>
      </w:r>
      <w:r w:rsidR="00634CCE">
        <w:rPr>
          <w:sz w:val="22"/>
          <w:szCs w:val="22"/>
        </w:rPr>
        <w:t>§</w:t>
      </w:r>
      <w:r w:rsidRPr="007E4277">
        <w:rPr>
          <w:sz w:val="22"/>
          <w:szCs w:val="22"/>
        </w:rPr>
        <w:t>395(c).</w:t>
      </w:r>
    </w:p>
    <w:p w:rsidR="00605570" w:rsidRPr="007E4277" w:rsidRDefault="00605570" w:rsidP="00832FC6">
      <w:pPr>
        <w:spacing w:line="276" w:lineRule="auto"/>
        <w:jc w:val="both"/>
        <w:rPr>
          <w:sz w:val="22"/>
          <w:szCs w:val="22"/>
        </w:rPr>
      </w:pPr>
      <w:r w:rsidRPr="007E4277">
        <w:rPr>
          <w:sz w:val="22"/>
          <w:szCs w:val="22"/>
        </w:rPr>
        <w:t>“Manufactured end product” means any end product in product and service codes (PSCs) 1000-9999, except—</w:t>
      </w:r>
    </w:p>
    <w:p w:rsidR="00605570" w:rsidRPr="007E4277" w:rsidRDefault="00605570" w:rsidP="00832FC6">
      <w:pPr>
        <w:pStyle w:val="ListParagraph"/>
        <w:numPr>
          <w:ilvl w:val="0"/>
          <w:numId w:val="51"/>
        </w:numPr>
        <w:spacing w:after="0"/>
        <w:ind w:left="1080"/>
        <w:jc w:val="both"/>
      </w:pPr>
      <w:r w:rsidRPr="007E4277">
        <w:t>PSC 5510, Lumber and Related Basic Wood Materials;</w:t>
      </w:r>
    </w:p>
    <w:p w:rsidR="00605570" w:rsidRPr="007E4277" w:rsidRDefault="00605570" w:rsidP="00832FC6">
      <w:pPr>
        <w:pStyle w:val="ListParagraph"/>
        <w:numPr>
          <w:ilvl w:val="0"/>
          <w:numId w:val="51"/>
        </w:numPr>
        <w:spacing w:after="0"/>
        <w:ind w:left="1080"/>
        <w:jc w:val="both"/>
      </w:pPr>
      <w:r w:rsidRPr="007E4277">
        <w:t>Product or Service Group (PSG) 87, Agricultural Supplies;</w:t>
      </w:r>
    </w:p>
    <w:p w:rsidR="00605570" w:rsidRPr="007E4277" w:rsidRDefault="00605570" w:rsidP="00832FC6">
      <w:pPr>
        <w:pStyle w:val="ListParagraph"/>
        <w:numPr>
          <w:ilvl w:val="0"/>
          <w:numId w:val="51"/>
        </w:numPr>
        <w:spacing w:after="0"/>
        <w:ind w:left="1080"/>
        <w:jc w:val="both"/>
      </w:pPr>
      <w:r w:rsidRPr="007E4277">
        <w:t>PSG 88, Live Animals;</w:t>
      </w:r>
    </w:p>
    <w:p w:rsidR="00605570" w:rsidRPr="007E4277" w:rsidRDefault="00605570" w:rsidP="00832FC6">
      <w:pPr>
        <w:pStyle w:val="ListParagraph"/>
        <w:numPr>
          <w:ilvl w:val="0"/>
          <w:numId w:val="51"/>
        </w:numPr>
        <w:spacing w:after="0"/>
        <w:ind w:left="1080"/>
        <w:jc w:val="both"/>
      </w:pPr>
      <w:r w:rsidRPr="007E4277">
        <w:t>PSG 89, Subsistence;</w:t>
      </w:r>
    </w:p>
    <w:p w:rsidR="00605570" w:rsidRPr="007E4277" w:rsidRDefault="00605570" w:rsidP="00832FC6">
      <w:pPr>
        <w:pStyle w:val="ListParagraph"/>
        <w:numPr>
          <w:ilvl w:val="0"/>
          <w:numId w:val="51"/>
        </w:numPr>
        <w:spacing w:after="0"/>
        <w:ind w:left="1080"/>
        <w:jc w:val="both"/>
      </w:pPr>
      <w:r w:rsidRPr="007E4277">
        <w:t>PSC 9410, Crude Grades of Plant Materials;</w:t>
      </w:r>
    </w:p>
    <w:p w:rsidR="00605570" w:rsidRPr="007E4277" w:rsidRDefault="00605570" w:rsidP="00832FC6">
      <w:pPr>
        <w:pStyle w:val="ListParagraph"/>
        <w:numPr>
          <w:ilvl w:val="0"/>
          <w:numId w:val="51"/>
        </w:numPr>
        <w:spacing w:after="0"/>
        <w:ind w:left="1080"/>
        <w:jc w:val="both"/>
      </w:pPr>
      <w:r w:rsidRPr="007E4277">
        <w:t>PSC 9430, Miscellaneous Crude Animal Products, Inedible;</w:t>
      </w:r>
    </w:p>
    <w:p w:rsidR="00605570" w:rsidRPr="007E4277" w:rsidRDefault="00605570" w:rsidP="00832FC6">
      <w:pPr>
        <w:pStyle w:val="ListParagraph"/>
        <w:numPr>
          <w:ilvl w:val="0"/>
          <w:numId w:val="51"/>
        </w:numPr>
        <w:spacing w:after="0"/>
        <w:ind w:left="1080"/>
        <w:jc w:val="both"/>
      </w:pPr>
      <w:r w:rsidRPr="007E4277">
        <w:t>PSC 9440, Miscellaneous Crude Agricultural and Forestry Products;</w:t>
      </w:r>
    </w:p>
    <w:p w:rsidR="00605570" w:rsidRPr="007E4277" w:rsidRDefault="00605570" w:rsidP="00832FC6">
      <w:pPr>
        <w:pStyle w:val="ListParagraph"/>
        <w:numPr>
          <w:ilvl w:val="0"/>
          <w:numId w:val="51"/>
        </w:numPr>
        <w:spacing w:after="0"/>
        <w:ind w:left="1080"/>
        <w:jc w:val="both"/>
      </w:pPr>
      <w:r w:rsidRPr="007E4277">
        <w:lastRenderedPageBreak/>
        <w:t>PSC 9610, Ores;</w:t>
      </w:r>
    </w:p>
    <w:p w:rsidR="00605570" w:rsidRPr="007E4277" w:rsidRDefault="00605570" w:rsidP="00832FC6">
      <w:pPr>
        <w:pStyle w:val="ListParagraph"/>
        <w:numPr>
          <w:ilvl w:val="0"/>
          <w:numId w:val="51"/>
        </w:numPr>
        <w:spacing w:after="0"/>
        <w:ind w:left="1080"/>
        <w:jc w:val="both"/>
      </w:pPr>
      <w:r w:rsidRPr="007E4277">
        <w:t>PSC 9620, Minerals, Natural and Synthetic; and</w:t>
      </w:r>
    </w:p>
    <w:p w:rsidR="00605570" w:rsidRPr="007E4277" w:rsidRDefault="00605570" w:rsidP="00832FC6">
      <w:pPr>
        <w:pStyle w:val="ListParagraph"/>
        <w:numPr>
          <w:ilvl w:val="0"/>
          <w:numId w:val="51"/>
        </w:numPr>
        <w:tabs>
          <w:tab w:val="left" w:pos="1170"/>
          <w:tab w:val="left" w:pos="1440"/>
          <w:tab w:val="left" w:pos="1620"/>
        </w:tabs>
        <w:spacing w:after="120"/>
        <w:ind w:left="1080"/>
        <w:jc w:val="both"/>
      </w:pPr>
      <w:r w:rsidRPr="007E4277">
        <w:t>PSC 9630, Additive Metal Materials.</w:t>
      </w:r>
    </w:p>
    <w:p w:rsidR="00605570" w:rsidRPr="007E4277" w:rsidRDefault="00605570" w:rsidP="00832FC6">
      <w:pPr>
        <w:spacing w:after="120" w:line="276" w:lineRule="auto"/>
        <w:jc w:val="both"/>
        <w:rPr>
          <w:sz w:val="22"/>
          <w:szCs w:val="22"/>
        </w:rPr>
      </w:pPr>
      <w:r w:rsidRPr="007E4277">
        <w:rPr>
          <w:sz w:val="22"/>
          <w:szCs w:val="22"/>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605570" w:rsidRPr="007E4277" w:rsidRDefault="00605570" w:rsidP="00832FC6">
      <w:pPr>
        <w:spacing w:after="120" w:line="276" w:lineRule="auto"/>
        <w:jc w:val="both"/>
        <w:rPr>
          <w:sz w:val="22"/>
          <w:szCs w:val="22"/>
        </w:rPr>
      </w:pPr>
      <w:r w:rsidRPr="007E4277">
        <w:rPr>
          <w:sz w:val="22"/>
          <w:szCs w:val="22"/>
        </w:rPr>
        <w:t>“Predecessor” means an entity that is replaced by a successor and includes any predecessors of the predecessor.</w:t>
      </w:r>
    </w:p>
    <w:p w:rsidR="00605570" w:rsidRPr="007E4277" w:rsidRDefault="00605570" w:rsidP="00832FC6">
      <w:pPr>
        <w:spacing w:line="276" w:lineRule="auto"/>
        <w:jc w:val="both"/>
        <w:rPr>
          <w:sz w:val="22"/>
          <w:szCs w:val="22"/>
        </w:rPr>
      </w:pPr>
      <w:r w:rsidRPr="007E4277">
        <w:rPr>
          <w:sz w:val="22"/>
          <w:szCs w:val="22"/>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605570" w:rsidRPr="007E4277" w:rsidRDefault="00605570" w:rsidP="00832FC6">
      <w:pPr>
        <w:pStyle w:val="ListParagraph"/>
        <w:numPr>
          <w:ilvl w:val="0"/>
          <w:numId w:val="52"/>
        </w:numPr>
        <w:spacing w:after="60"/>
        <w:ind w:left="1080"/>
        <w:contextualSpacing w:val="0"/>
        <w:jc w:val="both"/>
      </w:pPr>
      <w:r w:rsidRPr="007E4277">
        <w:t>Are conducted under contract directly and exclusively with the regional government of southern Sudan;</w:t>
      </w:r>
    </w:p>
    <w:p w:rsidR="00605570" w:rsidRPr="007E4277" w:rsidRDefault="00605570" w:rsidP="00832FC6">
      <w:pPr>
        <w:pStyle w:val="ListParagraph"/>
        <w:numPr>
          <w:ilvl w:val="0"/>
          <w:numId w:val="52"/>
        </w:numPr>
        <w:spacing w:after="60"/>
        <w:ind w:left="1080"/>
        <w:contextualSpacing w:val="0"/>
        <w:jc w:val="both"/>
      </w:pPr>
      <w:r w:rsidRPr="007E4277">
        <w:t>Are conducted pursuant to specific authorization from the Office of Foreign Assets Control in the Department of the Treasury, or are expressly exempted under Federal law from the requirement to be conducted under such authorization;</w:t>
      </w:r>
    </w:p>
    <w:p w:rsidR="00605570" w:rsidRPr="007E4277" w:rsidRDefault="00605570" w:rsidP="00832FC6">
      <w:pPr>
        <w:pStyle w:val="ListParagraph"/>
        <w:numPr>
          <w:ilvl w:val="0"/>
          <w:numId w:val="52"/>
        </w:numPr>
        <w:spacing w:after="60"/>
        <w:ind w:left="1080"/>
        <w:contextualSpacing w:val="0"/>
        <w:jc w:val="both"/>
      </w:pPr>
      <w:r w:rsidRPr="007E4277">
        <w:t>Consist of providing goods or services to marginalized populations of Sudan;</w:t>
      </w:r>
    </w:p>
    <w:p w:rsidR="00605570" w:rsidRPr="007E4277" w:rsidRDefault="00605570" w:rsidP="00832FC6">
      <w:pPr>
        <w:pStyle w:val="ListParagraph"/>
        <w:numPr>
          <w:ilvl w:val="0"/>
          <w:numId w:val="52"/>
        </w:numPr>
        <w:spacing w:after="60"/>
        <w:ind w:left="1080"/>
        <w:contextualSpacing w:val="0"/>
        <w:jc w:val="both"/>
      </w:pPr>
      <w:r w:rsidRPr="007E4277">
        <w:t>Consist of providing goods or services to an internationally recognized peacekeeping force or humanitarian organization;</w:t>
      </w:r>
    </w:p>
    <w:p w:rsidR="00605570" w:rsidRPr="007E4277" w:rsidRDefault="00605570" w:rsidP="00832FC6">
      <w:pPr>
        <w:pStyle w:val="ListParagraph"/>
        <w:numPr>
          <w:ilvl w:val="0"/>
          <w:numId w:val="52"/>
        </w:numPr>
        <w:spacing w:after="60"/>
        <w:ind w:left="1080"/>
        <w:contextualSpacing w:val="0"/>
        <w:jc w:val="both"/>
      </w:pPr>
      <w:r w:rsidRPr="007E4277">
        <w:t>Consist of providing goods or services that are used only to promote health or education; or</w:t>
      </w:r>
    </w:p>
    <w:p w:rsidR="00605570" w:rsidRPr="007E4277" w:rsidRDefault="00605570" w:rsidP="00832FC6">
      <w:pPr>
        <w:pStyle w:val="ListParagraph"/>
        <w:numPr>
          <w:ilvl w:val="0"/>
          <w:numId w:val="52"/>
        </w:numPr>
        <w:spacing w:after="120"/>
        <w:ind w:left="1080"/>
        <w:contextualSpacing w:val="0"/>
        <w:jc w:val="both"/>
      </w:pPr>
      <w:r w:rsidRPr="007E4277">
        <w:t>Have been voluntarily suspended.</w:t>
      </w:r>
    </w:p>
    <w:p w:rsidR="00605570" w:rsidRPr="007E4277" w:rsidRDefault="00605570" w:rsidP="00832FC6">
      <w:pPr>
        <w:spacing w:line="276" w:lineRule="auto"/>
        <w:jc w:val="both"/>
        <w:rPr>
          <w:sz w:val="22"/>
          <w:szCs w:val="22"/>
        </w:rPr>
      </w:pPr>
      <w:r w:rsidRPr="007E4277">
        <w:rPr>
          <w:sz w:val="22"/>
          <w:szCs w:val="22"/>
        </w:rPr>
        <w:t>Sensitive technology—</w:t>
      </w:r>
    </w:p>
    <w:p w:rsidR="00605570" w:rsidRPr="007E4277" w:rsidRDefault="00605570" w:rsidP="00832FC6">
      <w:pPr>
        <w:pStyle w:val="ListParagraph"/>
        <w:numPr>
          <w:ilvl w:val="0"/>
          <w:numId w:val="53"/>
        </w:numPr>
        <w:spacing w:after="60"/>
        <w:ind w:left="1080"/>
        <w:contextualSpacing w:val="0"/>
        <w:jc w:val="both"/>
      </w:pPr>
      <w:r w:rsidRPr="007E4277">
        <w:t>Means hardware, software, telecommunications equipment, or any other technology that is to be used specifically—</w:t>
      </w:r>
    </w:p>
    <w:p w:rsidR="00605570" w:rsidRPr="007E4277" w:rsidRDefault="00605570" w:rsidP="00832FC6">
      <w:pPr>
        <w:pStyle w:val="ListParagraph"/>
        <w:numPr>
          <w:ilvl w:val="0"/>
          <w:numId w:val="54"/>
        </w:numPr>
        <w:spacing w:after="60"/>
        <w:ind w:left="1656"/>
        <w:contextualSpacing w:val="0"/>
        <w:jc w:val="both"/>
      </w:pPr>
      <w:r w:rsidRPr="007E4277">
        <w:t>To restrict the free flow of unbiased information in Iran; or</w:t>
      </w:r>
    </w:p>
    <w:p w:rsidR="00605570" w:rsidRPr="007E4277" w:rsidRDefault="00605570" w:rsidP="00832FC6">
      <w:pPr>
        <w:pStyle w:val="ListParagraph"/>
        <w:numPr>
          <w:ilvl w:val="0"/>
          <w:numId w:val="54"/>
        </w:numPr>
        <w:spacing w:after="60"/>
        <w:ind w:left="1656"/>
        <w:contextualSpacing w:val="0"/>
        <w:jc w:val="both"/>
      </w:pPr>
      <w:r w:rsidRPr="007E4277">
        <w:t>To disrupt, monitor, or otherwise restrict speech of the people of Iran; and</w:t>
      </w:r>
    </w:p>
    <w:p w:rsidR="00605570" w:rsidRPr="007E4277" w:rsidRDefault="00605570" w:rsidP="00832FC6">
      <w:pPr>
        <w:pStyle w:val="ListParagraph"/>
        <w:numPr>
          <w:ilvl w:val="0"/>
          <w:numId w:val="53"/>
        </w:numPr>
        <w:spacing w:after="120"/>
        <w:ind w:left="1080"/>
        <w:contextualSpacing w:val="0"/>
        <w:jc w:val="both"/>
      </w:pPr>
      <w:r w:rsidRPr="007E4277">
        <w:t xml:space="preserve">Does not include information or informational materials the export of which the President does not have the authority to regulate or prohibit pursuant to section 203(b)(3) of the International Emergency Economic Powers Act (50 </w:t>
      </w:r>
      <w:r w:rsidR="00634CCE">
        <w:t>USC</w:t>
      </w:r>
      <w:r w:rsidR="00634CCE" w:rsidRPr="007E4277">
        <w:t xml:space="preserve"> </w:t>
      </w:r>
      <w:r w:rsidR="00634CCE">
        <w:t>§</w:t>
      </w:r>
      <w:r w:rsidRPr="007E4277">
        <w:t>1702(b)(3)).</w:t>
      </w:r>
    </w:p>
    <w:p w:rsidR="00605570" w:rsidRPr="007E4277" w:rsidRDefault="00605570" w:rsidP="00832FC6">
      <w:pPr>
        <w:spacing w:line="276" w:lineRule="auto"/>
        <w:jc w:val="both"/>
        <w:rPr>
          <w:sz w:val="22"/>
          <w:szCs w:val="22"/>
        </w:rPr>
      </w:pPr>
      <w:r w:rsidRPr="007E4277">
        <w:rPr>
          <w:sz w:val="22"/>
          <w:szCs w:val="22"/>
        </w:rPr>
        <w:t>“Service-disabled veteran-owned small business concern”—</w:t>
      </w:r>
    </w:p>
    <w:p w:rsidR="00605570" w:rsidRPr="007E4277" w:rsidRDefault="00605570" w:rsidP="00832FC6">
      <w:pPr>
        <w:pStyle w:val="ListParagraph"/>
        <w:numPr>
          <w:ilvl w:val="0"/>
          <w:numId w:val="55"/>
        </w:numPr>
        <w:spacing w:after="0"/>
        <w:ind w:left="1080"/>
        <w:contextualSpacing w:val="0"/>
        <w:jc w:val="both"/>
      </w:pPr>
      <w:r w:rsidRPr="007E4277">
        <w:t>Means a small business concern—</w:t>
      </w:r>
    </w:p>
    <w:p w:rsidR="00605570" w:rsidRPr="007E4277" w:rsidRDefault="00605570" w:rsidP="00832FC6">
      <w:pPr>
        <w:pStyle w:val="ListParagraph"/>
        <w:numPr>
          <w:ilvl w:val="0"/>
          <w:numId w:val="56"/>
        </w:numPr>
        <w:spacing w:after="60"/>
        <w:ind w:left="1656"/>
        <w:contextualSpacing w:val="0"/>
        <w:jc w:val="both"/>
      </w:pPr>
      <w:r w:rsidRPr="007E4277">
        <w:t>Not less than 51 percent of which is owned by one or more service-disabled veterans or, in the case of any publicly owned business, not less than 51 percent of the stock of which is owned by one or more service-disabled veterans; and</w:t>
      </w:r>
    </w:p>
    <w:p w:rsidR="00605570" w:rsidRPr="007E4277" w:rsidRDefault="00605570" w:rsidP="00832FC6">
      <w:pPr>
        <w:pStyle w:val="ListParagraph"/>
        <w:numPr>
          <w:ilvl w:val="0"/>
          <w:numId w:val="56"/>
        </w:numPr>
        <w:spacing w:after="60"/>
        <w:ind w:left="1656"/>
        <w:contextualSpacing w:val="0"/>
        <w:jc w:val="both"/>
      </w:pPr>
      <w:r w:rsidRPr="007E4277">
        <w:t>The management and daily business operations of which are controlled by one or more service-disabled veterans or, in the case of a service-disabled veteran with permanent and severe disability, the spouse or permanent caregiver of such veteran.</w:t>
      </w:r>
    </w:p>
    <w:p w:rsidR="00605570" w:rsidRPr="007E4277" w:rsidRDefault="00605570" w:rsidP="00832FC6">
      <w:pPr>
        <w:pStyle w:val="ListParagraph"/>
        <w:numPr>
          <w:ilvl w:val="0"/>
          <w:numId w:val="55"/>
        </w:numPr>
        <w:spacing w:after="120"/>
        <w:ind w:left="1080"/>
        <w:jc w:val="both"/>
      </w:pPr>
      <w:r w:rsidRPr="007E4277">
        <w:t xml:space="preserve">Service-disabled veteran means a veteran, as defined in 38 </w:t>
      </w:r>
      <w:r w:rsidR="00634CCE">
        <w:t>USC</w:t>
      </w:r>
      <w:r w:rsidR="00634CCE" w:rsidRPr="007E4277">
        <w:t xml:space="preserve"> </w:t>
      </w:r>
      <w:r w:rsidR="00634CCE">
        <w:t>§</w:t>
      </w:r>
      <w:r w:rsidRPr="007E4277">
        <w:t xml:space="preserve">101(2), with a disability that is service-connected, as defined in 38 </w:t>
      </w:r>
      <w:r w:rsidR="00634CCE">
        <w:t>USC</w:t>
      </w:r>
      <w:r w:rsidR="00634CCE" w:rsidRPr="007E4277">
        <w:t xml:space="preserve"> </w:t>
      </w:r>
      <w:r w:rsidR="00634CCE">
        <w:t>§</w:t>
      </w:r>
      <w:r w:rsidRPr="007E4277">
        <w:t>101(16).</w:t>
      </w:r>
    </w:p>
    <w:p w:rsidR="00605570" w:rsidRPr="007E4277" w:rsidRDefault="00605570" w:rsidP="00832FC6">
      <w:pPr>
        <w:spacing w:after="120" w:line="276" w:lineRule="auto"/>
        <w:jc w:val="both"/>
        <w:rPr>
          <w:sz w:val="22"/>
          <w:szCs w:val="22"/>
        </w:rPr>
      </w:pPr>
      <w:r w:rsidRPr="007E4277">
        <w:rPr>
          <w:sz w:val="22"/>
          <w:szCs w:val="22"/>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605570" w:rsidRPr="007E4277" w:rsidRDefault="00605570" w:rsidP="00832FC6">
      <w:pPr>
        <w:spacing w:line="276" w:lineRule="auto"/>
        <w:jc w:val="both"/>
        <w:rPr>
          <w:sz w:val="22"/>
          <w:szCs w:val="22"/>
        </w:rPr>
      </w:pPr>
      <w:r w:rsidRPr="007E4277">
        <w:rPr>
          <w:sz w:val="22"/>
          <w:szCs w:val="22"/>
        </w:rPr>
        <w:lastRenderedPageBreak/>
        <w:t>“Small disadvantaged business concern, consistent with 13 CFR 124.1002,” means a small business concern under the size standard applicable to the acquisition, that—</w:t>
      </w:r>
    </w:p>
    <w:p w:rsidR="00605570" w:rsidRPr="007E4277" w:rsidRDefault="00605570" w:rsidP="00832FC6">
      <w:pPr>
        <w:pStyle w:val="ListParagraph"/>
        <w:numPr>
          <w:ilvl w:val="0"/>
          <w:numId w:val="57"/>
        </w:numPr>
        <w:spacing w:after="0"/>
        <w:ind w:left="1080"/>
        <w:contextualSpacing w:val="0"/>
        <w:jc w:val="both"/>
      </w:pPr>
      <w:r w:rsidRPr="007E4277">
        <w:t>Is at least 51 percent unconditionally and directly owned (as defined at 13 CFR 124.105) by—</w:t>
      </w:r>
    </w:p>
    <w:p w:rsidR="00605570" w:rsidRPr="007E4277" w:rsidRDefault="00605570" w:rsidP="00832FC6">
      <w:pPr>
        <w:pStyle w:val="ListParagraph"/>
        <w:numPr>
          <w:ilvl w:val="0"/>
          <w:numId w:val="58"/>
        </w:numPr>
        <w:spacing w:after="60"/>
        <w:ind w:left="1656"/>
        <w:contextualSpacing w:val="0"/>
        <w:jc w:val="both"/>
      </w:pPr>
      <w:r w:rsidRPr="007E4277">
        <w:t>One or more socially disadvantaged (as defined at 13 CFR 124.103) and economically disadvantaged (as defined at 13 CFR 124.104) individuals who are citizens of the United States; and</w:t>
      </w:r>
    </w:p>
    <w:p w:rsidR="00605570" w:rsidRPr="007E4277" w:rsidRDefault="00605570" w:rsidP="00832FC6">
      <w:pPr>
        <w:pStyle w:val="ListParagraph"/>
        <w:numPr>
          <w:ilvl w:val="0"/>
          <w:numId w:val="58"/>
        </w:numPr>
        <w:spacing w:after="60"/>
        <w:ind w:left="1656"/>
        <w:contextualSpacing w:val="0"/>
        <w:jc w:val="both"/>
      </w:pPr>
      <w:r w:rsidRPr="007E4277">
        <w:t>Each individual claiming economic disadvantage has a net worth not exceeding $750,000 after taking into account the applicable exclusions set forth at 13 CFR 124.104(c)(2); and</w:t>
      </w:r>
    </w:p>
    <w:p w:rsidR="00605570" w:rsidRPr="007E4277" w:rsidRDefault="00605570" w:rsidP="00832FC6">
      <w:pPr>
        <w:pStyle w:val="ListParagraph"/>
        <w:numPr>
          <w:ilvl w:val="0"/>
          <w:numId w:val="57"/>
        </w:numPr>
        <w:spacing w:after="120"/>
        <w:ind w:left="1080"/>
        <w:jc w:val="both"/>
      </w:pPr>
      <w:r w:rsidRPr="007E4277">
        <w:t>The management and daily business operations of which are controlled (as defined at 13</w:t>
      </w:r>
      <w:r w:rsidR="00634CCE">
        <w:t xml:space="preserve"> </w:t>
      </w:r>
      <w:r w:rsidRPr="007E4277">
        <w:t>CFR 124.106) by individuals, who meet the criteria in paragraphs (1)(</w:t>
      </w:r>
      <w:proofErr w:type="spellStart"/>
      <w:r w:rsidRPr="007E4277">
        <w:t>i</w:t>
      </w:r>
      <w:proofErr w:type="spellEnd"/>
      <w:r w:rsidRPr="007E4277">
        <w:t>) and (ii) of this definition.</w:t>
      </w:r>
    </w:p>
    <w:p w:rsidR="00605570" w:rsidRPr="007E4277" w:rsidRDefault="00605570" w:rsidP="00832FC6">
      <w:pPr>
        <w:spacing w:line="276" w:lineRule="auto"/>
        <w:jc w:val="both"/>
        <w:rPr>
          <w:sz w:val="22"/>
          <w:szCs w:val="22"/>
        </w:rPr>
      </w:pPr>
      <w:r w:rsidRPr="007E4277">
        <w:rPr>
          <w:sz w:val="22"/>
          <w:szCs w:val="22"/>
        </w:rPr>
        <w:t>“Subsidiary” means an entity in which more than 50 percent of the entity is owned—</w:t>
      </w:r>
    </w:p>
    <w:p w:rsidR="00605570" w:rsidRPr="007E4277" w:rsidRDefault="00605570" w:rsidP="00832FC6">
      <w:pPr>
        <w:pStyle w:val="ListParagraph"/>
        <w:numPr>
          <w:ilvl w:val="0"/>
          <w:numId w:val="59"/>
        </w:numPr>
        <w:spacing w:after="60"/>
        <w:ind w:left="1080"/>
        <w:contextualSpacing w:val="0"/>
        <w:jc w:val="both"/>
      </w:pPr>
      <w:r w:rsidRPr="007E4277">
        <w:t>Directly by a parent corporation; or</w:t>
      </w:r>
    </w:p>
    <w:p w:rsidR="00605570" w:rsidRPr="007E4277" w:rsidRDefault="00605570" w:rsidP="00832FC6">
      <w:pPr>
        <w:pStyle w:val="ListParagraph"/>
        <w:numPr>
          <w:ilvl w:val="0"/>
          <w:numId w:val="59"/>
        </w:numPr>
        <w:spacing w:after="120"/>
        <w:ind w:left="1080"/>
        <w:contextualSpacing w:val="0"/>
        <w:jc w:val="both"/>
      </w:pPr>
      <w:r w:rsidRPr="007E4277">
        <w:t>Through another subsidiary of a parent corporation.</w:t>
      </w:r>
    </w:p>
    <w:p w:rsidR="00605570" w:rsidRPr="007E4277" w:rsidRDefault="00605570" w:rsidP="00832FC6">
      <w:pPr>
        <w:spacing w:after="60" w:line="276" w:lineRule="auto"/>
        <w:jc w:val="both"/>
        <w:rPr>
          <w:sz w:val="22"/>
          <w:szCs w:val="22"/>
        </w:rPr>
      </w:pPr>
      <w:r w:rsidRPr="007E4277">
        <w:rPr>
          <w:sz w:val="22"/>
          <w:szCs w:val="22"/>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605570" w:rsidRPr="007E4277" w:rsidRDefault="00605570" w:rsidP="00832FC6">
      <w:pPr>
        <w:spacing w:line="276" w:lineRule="auto"/>
        <w:jc w:val="both"/>
        <w:rPr>
          <w:sz w:val="22"/>
          <w:szCs w:val="22"/>
        </w:rPr>
      </w:pPr>
      <w:r w:rsidRPr="007E4277">
        <w:rPr>
          <w:sz w:val="22"/>
          <w:szCs w:val="22"/>
        </w:rPr>
        <w:t>“Veteran-owned small business concern” means a small business concern—</w:t>
      </w:r>
    </w:p>
    <w:p w:rsidR="00605570" w:rsidRPr="007E4277" w:rsidRDefault="00605570" w:rsidP="00832FC6">
      <w:pPr>
        <w:pStyle w:val="ListParagraph"/>
        <w:numPr>
          <w:ilvl w:val="0"/>
          <w:numId w:val="60"/>
        </w:numPr>
        <w:spacing w:after="60"/>
        <w:ind w:left="1080"/>
        <w:contextualSpacing w:val="0"/>
        <w:jc w:val="both"/>
      </w:pPr>
      <w:r w:rsidRPr="007E4277">
        <w:t xml:space="preserve">Not less than 51 percent of which is owned by one or more veterans (as defined at 38 </w:t>
      </w:r>
      <w:r w:rsidR="00634CCE">
        <w:t>USC</w:t>
      </w:r>
      <w:r w:rsidR="00634CCE" w:rsidRPr="007E4277">
        <w:t xml:space="preserve"> </w:t>
      </w:r>
      <w:r w:rsidR="00634CCE">
        <w:t>§</w:t>
      </w:r>
      <w:r w:rsidRPr="007E4277">
        <w:t>101(2)) or, in the case of any publicly owned business, not less than 51 percent of the stock of which is owned by one or more veterans; and</w:t>
      </w:r>
    </w:p>
    <w:p w:rsidR="00605570" w:rsidRPr="007E4277" w:rsidRDefault="00605570" w:rsidP="00832FC6">
      <w:pPr>
        <w:pStyle w:val="ListParagraph"/>
        <w:numPr>
          <w:ilvl w:val="0"/>
          <w:numId w:val="60"/>
        </w:numPr>
        <w:spacing w:after="120"/>
        <w:ind w:left="1080"/>
        <w:jc w:val="both"/>
      </w:pPr>
      <w:r w:rsidRPr="007E4277">
        <w:t>The management and daily business operations of which are controlled by one or more veterans.</w:t>
      </w:r>
    </w:p>
    <w:p w:rsidR="00605570" w:rsidRPr="007E4277" w:rsidRDefault="00605570" w:rsidP="00832FC6">
      <w:pPr>
        <w:spacing w:after="120" w:line="276" w:lineRule="auto"/>
        <w:jc w:val="both"/>
        <w:rPr>
          <w:sz w:val="22"/>
          <w:szCs w:val="22"/>
        </w:rPr>
      </w:pPr>
      <w:r w:rsidRPr="007E4277">
        <w:rPr>
          <w:sz w:val="22"/>
          <w:szCs w:val="22"/>
        </w:rPr>
        <w:t xml:space="preserve">“Women-owned business concern” means a concern which is at least 51 percent owned by one or more women; or in the case of any publicly owned business, at least 51 percent of the its stock is owned by one or more women; and whose management and daily business operations are controlled by one or more women. </w:t>
      </w:r>
    </w:p>
    <w:p w:rsidR="00605570" w:rsidRPr="007E4277" w:rsidRDefault="00605570" w:rsidP="00832FC6">
      <w:pPr>
        <w:spacing w:line="276" w:lineRule="auto"/>
        <w:jc w:val="both"/>
        <w:rPr>
          <w:sz w:val="22"/>
          <w:szCs w:val="22"/>
        </w:rPr>
      </w:pPr>
      <w:r w:rsidRPr="007E4277">
        <w:rPr>
          <w:sz w:val="22"/>
          <w:szCs w:val="22"/>
        </w:rPr>
        <w:t>“Women-owned small business concern” means a small business concern—</w:t>
      </w:r>
    </w:p>
    <w:p w:rsidR="00605570" w:rsidRPr="007E4277" w:rsidRDefault="00605570" w:rsidP="00832FC6">
      <w:pPr>
        <w:pStyle w:val="ListParagraph"/>
        <w:numPr>
          <w:ilvl w:val="0"/>
          <w:numId w:val="61"/>
        </w:numPr>
        <w:spacing w:after="60"/>
        <w:ind w:left="1080"/>
        <w:contextualSpacing w:val="0"/>
        <w:jc w:val="both"/>
      </w:pPr>
      <w:r w:rsidRPr="007E4277">
        <w:t>That is at least 51 percent owned by one or more women or, in the case of any publicly owned business, at least 51 percent of the stock of which is owned by one or more women; and</w:t>
      </w:r>
    </w:p>
    <w:p w:rsidR="00605570" w:rsidRPr="007E4277" w:rsidRDefault="00605570" w:rsidP="00832FC6">
      <w:pPr>
        <w:pStyle w:val="ListParagraph"/>
        <w:numPr>
          <w:ilvl w:val="0"/>
          <w:numId w:val="61"/>
        </w:numPr>
        <w:spacing w:after="120"/>
        <w:ind w:left="1080"/>
        <w:jc w:val="both"/>
      </w:pPr>
      <w:r w:rsidRPr="007E4277">
        <w:t>Whose management and daily business operations are controlled by one or more women.</w:t>
      </w:r>
    </w:p>
    <w:p w:rsidR="00605570" w:rsidRPr="007E4277" w:rsidRDefault="00605570" w:rsidP="00832FC6">
      <w:pPr>
        <w:spacing w:line="276" w:lineRule="auto"/>
        <w:jc w:val="both"/>
        <w:rPr>
          <w:sz w:val="22"/>
          <w:szCs w:val="22"/>
        </w:rPr>
      </w:pPr>
      <w:r w:rsidRPr="007E4277">
        <w:rPr>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605570" w:rsidRPr="007E4277" w:rsidRDefault="00605570" w:rsidP="00832FC6">
      <w:pPr>
        <w:pStyle w:val="ListParagraph"/>
        <w:numPr>
          <w:ilvl w:val="0"/>
          <w:numId w:val="50"/>
        </w:numPr>
        <w:spacing w:after="0"/>
        <w:ind w:left="648"/>
        <w:contextualSpacing w:val="0"/>
        <w:jc w:val="both"/>
      </w:pPr>
    </w:p>
    <w:p w:rsidR="00605570" w:rsidRPr="00634CCE" w:rsidRDefault="00605570" w:rsidP="00832FC6">
      <w:pPr>
        <w:pStyle w:val="ListParagraph"/>
        <w:numPr>
          <w:ilvl w:val="0"/>
          <w:numId w:val="62"/>
        </w:numPr>
        <w:spacing w:after="60"/>
        <w:ind w:left="1080"/>
        <w:contextualSpacing w:val="0"/>
        <w:jc w:val="both"/>
      </w:pPr>
      <w:r w:rsidRPr="00634CCE">
        <w:t>Annual Representations and Certifications.  Any changes provided by the Offeror in paragraph (b)(2) of this provision do not automatically change the representations and certifications in SAM.</w:t>
      </w:r>
    </w:p>
    <w:p w:rsidR="00605570" w:rsidRPr="007E4277" w:rsidRDefault="00605570" w:rsidP="00832FC6">
      <w:pPr>
        <w:pStyle w:val="ListParagraph"/>
        <w:numPr>
          <w:ilvl w:val="0"/>
          <w:numId w:val="62"/>
        </w:numPr>
        <w:spacing w:after="60"/>
        <w:ind w:left="1080"/>
        <w:contextualSpacing w:val="0"/>
        <w:jc w:val="both"/>
      </w:pPr>
      <w:r w:rsidRPr="007E4277">
        <w:t xml:space="preserve">The Offeror has completed the annual representations and certifications electronically in SAM accessed through </w:t>
      </w:r>
      <w:hyperlink r:id="rId63" w:tgtFrame="_parent" w:history="1">
        <w:r w:rsidRPr="007E4277">
          <w:rPr>
            <w:rStyle w:val="Hyperlink"/>
          </w:rPr>
          <w:t>http://www.sam.gov</w:t>
        </w:r>
      </w:hyperlink>
      <w:r w:rsidRPr="007E4277">
        <w:t xml:space="preserve">.  After reviewing SAM information, the Offeror verifies by submission of this offer that the representations and certifications currently posted electronically at FAR 52.212-3, Offeror Representations and Certifications—Commercial Items, have been entered or updated in the last 12-months, are current, accurate, complete, and applicable to this solicitation (including the business size standard applicable to the NAICS code referenced for this solicitation), at the time this offer is submitted and are incorporated in this offer by reference (see FAR 4.1201), except for paragraphs </w:t>
      </w:r>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  [</w:t>
      </w:r>
      <w:r w:rsidRPr="00E069B1">
        <w:rPr>
          <w:i/>
        </w:rPr>
        <w:t xml:space="preserve">Offeror to identify the applicable paragraphs at (c) through </w:t>
      </w:r>
      <w:r w:rsidR="00A76A97">
        <w:rPr>
          <w:i/>
        </w:rPr>
        <w:t>(u) of this provision that the O</w:t>
      </w:r>
      <w:r w:rsidRPr="00E069B1">
        <w:rPr>
          <w:i/>
        </w:rPr>
        <w:t xml:space="preserve">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w:t>
      </w:r>
      <w:r w:rsidRPr="00E069B1">
        <w:rPr>
          <w:i/>
        </w:rPr>
        <w:lastRenderedPageBreak/>
        <w:t>solicitation only, and do not result in an update to the representations and certifications posted electronically on SAM</w:t>
      </w:r>
      <w:r w:rsidRPr="007E4277">
        <w:t>]</w:t>
      </w:r>
      <w:r w:rsidR="00E069B1">
        <w:t>.</w:t>
      </w:r>
    </w:p>
    <w:p w:rsidR="00605570" w:rsidRPr="007E4277" w:rsidRDefault="00605570" w:rsidP="00832FC6">
      <w:pPr>
        <w:pStyle w:val="ListParagraph"/>
        <w:numPr>
          <w:ilvl w:val="0"/>
          <w:numId w:val="50"/>
        </w:numPr>
        <w:spacing w:after="0"/>
        <w:ind w:left="648"/>
        <w:contextualSpacing w:val="0"/>
        <w:jc w:val="both"/>
      </w:pPr>
      <w:r w:rsidRPr="007E4277">
        <w:t xml:space="preserve">Offerors must complete the following representations when the resulting contract is to be performed in the United States or its outlying areas.  </w:t>
      </w:r>
      <w:r w:rsidR="00E069B1">
        <w:t>[</w:t>
      </w:r>
      <w:r w:rsidRPr="00634CCE">
        <w:rPr>
          <w:i/>
        </w:rPr>
        <w:t>Check all that apply</w:t>
      </w:r>
      <w:r w:rsidR="00E069B1" w:rsidRPr="00E069B1">
        <w:t>]</w:t>
      </w:r>
      <w:r w:rsidRPr="007E4277">
        <w:t>.</w:t>
      </w:r>
    </w:p>
    <w:p w:rsidR="00605570" w:rsidRPr="007E4277" w:rsidRDefault="00605570" w:rsidP="00832FC6">
      <w:pPr>
        <w:pStyle w:val="ListParagraph"/>
        <w:numPr>
          <w:ilvl w:val="0"/>
          <w:numId w:val="63"/>
        </w:numPr>
        <w:spacing w:after="60"/>
        <w:ind w:left="1080"/>
        <w:contextualSpacing w:val="0"/>
        <w:jc w:val="both"/>
      </w:pPr>
      <w:r w:rsidRPr="00634CCE">
        <w:t xml:space="preserve">Small business concern. </w:t>
      </w:r>
      <w:r w:rsidR="00E069B1">
        <w:t xml:space="preserve"> </w:t>
      </w:r>
      <w:r w:rsidRPr="007E4277">
        <w:t xml:space="preserve">The Offeror represents as part of its offer that 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small business concern.</w:t>
      </w:r>
    </w:p>
    <w:p w:rsidR="00605570" w:rsidRPr="007E4277" w:rsidRDefault="00605570" w:rsidP="00832FC6">
      <w:pPr>
        <w:pStyle w:val="ListParagraph"/>
        <w:numPr>
          <w:ilvl w:val="0"/>
          <w:numId w:val="63"/>
        </w:numPr>
        <w:spacing w:after="60"/>
        <w:ind w:left="1080"/>
        <w:contextualSpacing w:val="0"/>
        <w:jc w:val="both"/>
      </w:pPr>
      <w:r w:rsidRPr="007E4277">
        <w:t xml:space="preserve">Veteran-owned small business concern. </w:t>
      </w:r>
      <w:r w:rsidR="00E069B1">
        <w:t xml:space="preserve"> </w:t>
      </w:r>
      <w:r w:rsidRPr="007E4277">
        <w:t>[</w:t>
      </w:r>
      <w:r w:rsidRPr="00634CCE">
        <w:rPr>
          <w:i/>
        </w:rPr>
        <w:t>Complete only if the Offeror represented itself as a small business concern in paragraph (c)(1) of this provision</w:t>
      </w:r>
      <w:r w:rsidRPr="007E4277">
        <w:t>]</w:t>
      </w:r>
      <w:r w:rsidR="00E069B1">
        <w:t xml:space="preserve">. </w:t>
      </w:r>
      <w:r w:rsidRPr="007E4277">
        <w:t xml:space="preserve"> The Offeror represents as part of its offer that 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veteran-owned small business concern.</w:t>
      </w:r>
    </w:p>
    <w:p w:rsidR="00605570" w:rsidRPr="007E4277" w:rsidRDefault="00605570" w:rsidP="00832FC6">
      <w:pPr>
        <w:pStyle w:val="ListParagraph"/>
        <w:numPr>
          <w:ilvl w:val="0"/>
          <w:numId w:val="63"/>
        </w:numPr>
        <w:spacing w:after="60"/>
        <w:ind w:left="1080"/>
        <w:contextualSpacing w:val="0"/>
        <w:jc w:val="both"/>
      </w:pPr>
      <w:r w:rsidRPr="007E4277">
        <w:t>Service-disabled veteran-owned small business concern.  [</w:t>
      </w:r>
      <w:r w:rsidRPr="00634CCE">
        <w:rPr>
          <w:i/>
        </w:rPr>
        <w:t>Complete only if the Offeror represented itself as a veteran-owned small business concern in paragraph (c)(2) of this provision</w:t>
      </w:r>
      <w:r w:rsidRPr="007E4277">
        <w:t>]</w:t>
      </w:r>
      <w:r w:rsidR="00E069B1">
        <w:t>.</w:t>
      </w:r>
      <w:r w:rsidRPr="007E4277">
        <w:t xml:space="preserve">  The Offeror represents as part of its offer that 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service-disabled veteran-owned small business concern.</w:t>
      </w:r>
    </w:p>
    <w:p w:rsidR="00605570" w:rsidRPr="007E4277" w:rsidRDefault="00605570" w:rsidP="00832FC6">
      <w:pPr>
        <w:pStyle w:val="ListParagraph"/>
        <w:numPr>
          <w:ilvl w:val="0"/>
          <w:numId w:val="63"/>
        </w:numPr>
        <w:spacing w:after="60"/>
        <w:ind w:left="1080"/>
        <w:contextualSpacing w:val="0"/>
        <w:jc w:val="both"/>
      </w:pPr>
      <w:r w:rsidRPr="007E4277">
        <w:t>Small disadvantaged business concern.  [</w:t>
      </w:r>
      <w:r w:rsidRPr="00634CCE">
        <w:rPr>
          <w:i/>
        </w:rPr>
        <w:t>Complete only if the Offeror represented itself as a small business concern in paragraph (c)(1) of this provision</w:t>
      </w:r>
      <w:r w:rsidRPr="007E4277">
        <w:t>]</w:t>
      </w:r>
      <w:r w:rsidR="00E069B1">
        <w:t>.</w:t>
      </w:r>
      <w:r w:rsidRPr="007E4277">
        <w:t xml:space="preserve">  The Offeror represents that 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small disadvantaged business concern as defined in 13 CFR 124.1002.</w:t>
      </w:r>
    </w:p>
    <w:p w:rsidR="00605570" w:rsidRPr="007E4277" w:rsidRDefault="00605570" w:rsidP="00832FC6">
      <w:pPr>
        <w:pStyle w:val="ListParagraph"/>
        <w:numPr>
          <w:ilvl w:val="0"/>
          <w:numId w:val="63"/>
        </w:numPr>
        <w:spacing w:after="60"/>
        <w:ind w:left="1080"/>
        <w:jc w:val="both"/>
      </w:pPr>
      <w:r w:rsidRPr="007E4277">
        <w:t>Women-owned small business concern.  [</w:t>
      </w:r>
      <w:r w:rsidRPr="00634CCE">
        <w:rPr>
          <w:i/>
        </w:rPr>
        <w:t>Complete only if the Offeror represented itself as a small business concern in paragraph (c)(1) of this provisio</w:t>
      </w:r>
      <w:r w:rsidR="00E069B1">
        <w:rPr>
          <w:i/>
        </w:rPr>
        <w:t>n</w:t>
      </w:r>
      <w:r w:rsidRPr="007E4277">
        <w:t>]</w:t>
      </w:r>
      <w:r w:rsidR="00E069B1">
        <w:t>.</w:t>
      </w:r>
      <w:r w:rsidRPr="007E4277">
        <w:t xml:space="preserve">  The Offeror represents that 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women-owned small business concern.</w:t>
      </w:r>
    </w:p>
    <w:p w:rsidR="00605570" w:rsidRPr="007E4277" w:rsidRDefault="00605570" w:rsidP="00832FC6">
      <w:pPr>
        <w:spacing w:after="60" w:line="276" w:lineRule="auto"/>
        <w:jc w:val="both"/>
        <w:rPr>
          <w:sz w:val="22"/>
          <w:szCs w:val="22"/>
        </w:rPr>
      </w:pPr>
      <w:r w:rsidRPr="00634CCE">
        <w:rPr>
          <w:b/>
          <w:i/>
          <w:sz w:val="22"/>
          <w:szCs w:val="22"/>
        </w:rPr>
        <w:t>Note</w:t>
      </w:r>
      <w:r w:rsidRPr="00634CCE">
        <w:rPr>
          <w:i/>
          <w:sz w:val="22"/>
          <w:szCs w:val="22"/>
        </w:rPr>
        <w:t>: Complete paragraphs (c)(8) and (c)(9) only if this solicitation is expected to exceed the simplified acquisition threshold</w:t>
      </w:r>
      <w:r w:rsidRPr="007E4277">
        <w:rPr>
          <w:sz w:val="22"/>
          <w:szCs w:val="22"/>
        </w:rPr>
        <w:t>.</w:t>
      </w:r>
    </w:p>
    <w:p w:rsidR="00605570" w:rsidRPr="007E4277" w:rsidRDefault="00605570" w:rsidP="00832FC6">
      <w:pPr>
        <w:pStyle w:val="ListParagraph"/>
        <w:numPr>
          <w:ilvl w:val="0"/>
          <w:numId w:val="63"/>
        </w:numPr>
        <w:spacing w:after="60"/>
        <w:ind w:left="1080"/>
        <w:contextualSpacing w:val="0"/>
        <w:jc w:val="both"/>
      </w:pPr>
      <w:r w:rsidRPr="007E4277">
        <w:t>WOSB concern eligible under the WOSB Program.  [</w:t>
      </w:r>
      <w:r w:rsidRPr="00634CCE">
        <w:rPr>
          <w:i/>
        </w:rPr>
        <w:t>Complete only if the Offeror represented itself as a women-owned small business concern in paragraph (c)(5) of this provision</w:t>
      </w:r>
      <w:r w:rsidRPr="007E4277">
        <w:t>]</w:t>
      </w:r>
      <w:r w:rsidR="00E069B1">
        <w:t>.</w:t>
      </w:r>
      <w:r w:rsidRPr="007E4277">
        <w:t xml:space="preserve">  The Offeror represents that—</w:t>
      </w:r>
    </w:p>
    <w:p w:rsidR="00605570" w:rsidRPr="007E4277" w:rsidRDefault="00605570" w:rsidP="00832FC6">
      <w:pPr>
        <w:pStyle w:val="ListParagraph"/>
        <w:numPr>
          <w:ilvl w:val="0"/>
          <w:numId w:val="64"/>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WOSB concern eligible under the WOSB Program, has provided all the required documents to the WOSB Repository, and no change in circumstances or adverse decisions have been issued that affects its eligibility; and</w:t>
      </w:r>
    </w:p>
    <w:p w:rsidR="00605570" w:rsidRPr="007E4277" w:rsidRDefault="00605570" w:rsidP="00832FC6">
      <w:pPr>
        <w:pStyle w:val="ListParagraph"/>
        <w:numPr>
          <w:ilvl w:val="0"/>
          <w:numId w:val="64"/>
        </w:numPr>
        <w:spacing w:after="12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joint venture that complies with the requirements of 13 CFR part 127, and the representation in paragraph (c)(6)(</w:t>
      </w:r>
      <w:proofErr w:type="spellStart"/>
      <w:r w:rsidRPr="007E4277">
        <w:t>i</w:t>
      </w:r>
      <w:proofErr w:type="spellEnd"/>
      <w:r w:rsidRPr="007E4277">
        <w:t>) of this provision is accurate for each WOSB concern eligible under the WOSB Program participating in the joint venture.  [</w:t>
      </w:r>
      <w:r w:rsidRPr="00634CCE">
        <w:rPr>
          <w:i/>
        </w:rPr>
        <w:t>The Offeror shall enter the name or names of the WOSB concern eligible under the WOSB Program and other small businesses that are participating in the joint venture</w:t>
      </w:r>
      <w:r w:rsidRPr="007E4277">
        <w:t xml:space="preserve">: </w:t>
      </w:r>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w:t>
      </w:r>
      <w:r w:rsidR="00E069B1">
        <w:t>.</w:t>
      </w:r>
      <w:r w:rsidRPr="007E4277">
        <w:t xml:space="preserve">  Each WOSB concern eligible under the WOSB Program participating in the joint venture shall submit a separate signed copy of the WOSB representation.</w:t>
      </w:r>
    </w:p>
    <w:p w:rsidR="00605570" w:rsidRPr="007E4277" w:rsidRDefault="00605570" w:rsidP="00832FC6">
      <w:pPr>
        <w:pStyle w:val="ListParagraph"/>
        <w:numPr>
          <w:ilvl w:val="0"/>
          <w:numId w:val="63"/>
        </w:numPr>
        <w:spacing w:after="0"/>
        <w:ind w:left="1080"/>
        <w:contextualSpacing w:val="0"/>
        <w:jc w:val="both"/>
      </w:pPr>
      <w:r w:rsidRPr="007E4277">
        <w:t>Economically disadvantaged women-owned small business (EDWOSB) concern.  [</w:t>
      </w:r>
      <w:r w:rsidRPr="00634CCE">
        <w:rPr>
          <w:i/>
        </w:rPr>
        <w:t>Complete only if the Offeror represented itself as a WOSB concern eligible under the WOSB Program in (c)(6) of this provision</w:t>
      </w:r>
      <w:r w:rsidRPr="007E4277">
        <w:t>]</w:t>
      </w:r>
      <w:r w:rsidR="00E069B1">
        <w:t>.</w:t>
      </w:r>
      <w:r w:rsidRPr="007E4277">
        <w:t xml:space="preserve"> </w:t>
      </w:r>
      <w:r w:rsidR="00E069B1">
        <w:t xml:space="preserve"> </w:t>
      </w:r>
      <w:r w:rsidRPr="007E4277">
        <w:t>The Offeror represents that—</w:t>
      </w:r>
    </w:p>
    <w:p w:rsidR="00605570" w:rsidRPr="007E4277" w:rsidRDefault="00605570" w:rsidP="00832FC6">
      <w:pPr>
        <w:pStyle w:val="ListParagraph"/>
        <w:numPr>
          <w:ilvl w:val="0"/>
          <w:numId w:val="65"/>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an EDWOSB concern, has provided all the required documents to the WOSB Repository, and no change in circumstances or adverse decisions have been issued that affects its eligibility; and</w:t>
      </w:r>
    </w:p>
    <w:p w:rsidR="00605570" w:rsidRPr="007E4277" w:rsidRDefault="00605570" w:rsidP="00832FC6">
      <w:pPr>
        <w:pStyle w:val="ListParagraph"/>
        <w:numPr>
          <w:ilvl w:val="0"/>
          <w:numId w:val="65"/>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joint venture that complies with the requirements of 13 CFR part 127, and the representation in paragraph (c)(7)(</w:t>
      </w:r>
      <w:proofErr w:type="spellStart"/>
      <w:r w:rsidRPr="007E4277">
        <w:t>i</w:t>
      </w:r>
      <w:proofErr w:type="spellEnd"/>
      <w:r w:rsidRPr="007E4277">
        <w:t>) of this provision is accurate for each EDWOSB concern participating in the joint venture.  [</w:t>
      </w:r>
      <w:r w:rsidRPr="00634CCE">
        <w:rPr>
          <w:i/>
        </w:rPr>
        <w:t>The Offeror shall enter the name or names of the EDWOSB concern and other small businesses that are participating in the joint venture</w:t>
      </w:r>
      <w:r w:rsidRPr="007E4277">
        <w:t xml:space="preserve">: </w:t>
      </w:r>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w:t>
      </w:r>
      <w:r w:rsidR="00E069B1">
        <w:t>.</w:t>
      </w:r>
      <w:r w:rsidRPr="007E4277">
        <w:t xml:space="preserve">  Each EDWOSB concern participating in the joint venture shall submit a separate signed copy of the EDWOSB representation.</w:t>
      </w:r>
    </w:p>
    <w:p w:rsidR="00605570" w:rsidRPr="007E4277" w:rsidRDefault="00605570" w:rsidP="00832FC6">
      <w:pPr>
        <w:pStyle w:val="ListParagraph"/>
        <w:numPr>
          <w:ilvl w:val="0"/>
          <w:numId w:val="63"/>
        </w:numPr>
        <w:spacing w:after="120"/>
        <w:ind w:left="1080"/>
        <w:contextualSpacing w:val="0"/>
        <w:jc w:val="both"/>
      </w:pPr>
      <w:r w:rsidRPr="007E4277">
        <w:t>Women-owned business concern (other than small business concern).  [</w:t>
      </w:r>
      <w:r w:rsidRPr="00634CCE">
        <w:rPr>
          <w:i/>
        </w:rPr>
        <w:t>Complete only if the Offeror is a women-owned business concern and did not represent itself as a small business concern in paragraph (c)(1) of this provision</w:t>
      </w:r>
      <w:r w:rsidRPr="007E4277">
        <w:t>]</w:t>
      </w:r>
      <w:r w:rsidR="00E069B1">
        <w:t>.</w:t>
      </w:r>
      <w:r w:rsidRPr="007E4277">
        <w:t xml:space="preserve">  The Offeror represents that 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a women-owned business concern.</w:t>
      </w:r>
    </w:p>
    <w:p w:rsidR="00605570" w:rsidRPr="007E4277" w:rsidRDefault="00605570" w:rsidP="00832FC6">
      <w:pPr>
        <w:pStyle w:val="ListParagraph"/>
        <w:numPr>
          <w:ilvl w:val="0"/>
          <w:numId w:val="63"/>
        </w:numPr>
        <w:spacing w:after="120"/>
        <w:ind w:left="1080"/>
        <w:contextualSpacing w:val="0"/>
        <w:jc w:val="both"/>
      </w:pPr>
      <w:r w:rsidRPr="00634CCE">
        <w:lastRenderedPageBreak/>
        <w:t xml:space="preserve">Tie bid priority for labor surplus area concerns. </w:t>
      </w:r>
      <w:r w:rsidRPr="007E4277">
        <w:t xml:space="preserve"> If this is an invitation for bid, small business Offerors may identify the labor surplus areas in which costs to be incurred on account of m</w:t>
      </w:r>
      <w:r w:rsidR="00634CCE">
        <w:t>anufacturing or production (by O</w:t>
      </w:r>
      <w:r w:rsidRPr="007E4277">
        <w:t xml:space="preserve">fferor </w:t>
      </w:r>
      <w:r w:rsidR="0074475A">
        <w:t>or first-tier s</w:t>
      </w:r>
      <w:r w:rsidRPr="007E4277">
        <w:t xml:space="preserve">ubcontractors) amount to more than 50 percent of the contract price: </w:t>
      </w:r>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w:t>
      </w:r>
    </w:p>
    <w:p w:rsidR="00605570" w:rsidRPr="007E4277" w:rsidRDefault="00605570" w:rsidP="00832FC6">
      <w:pPr>
        <w:pStyle w:val="ListParagraph"/>
        <w:numPr>
          <w:ilvl w:val="0"/>
          <w:numId w:val="63"/>
        </w:numPr>
        <w:spacing w:after="0"/>
        <w:ind w:left="1080"/>
        <w:contextualSpacing w:val="0"/>
        <w:jc w:val="both"/>
      </w:pPr>
      <w:r w:rsidRPr="007E4277">
        <w:t>HUBZone small business concern.  [</w:t>
      </w:r>
      <w:r w:rsidRPr="00634CCE">
        <w:rPr>
          <w:i/>
        </w:rPr>
        <w:t>Complete only if the Offeror represented itself as a small business concern in paragraph (c)(1) of this provision</w:t>
      </w:r>
      <w:r w:rsidRPr="007E4277">
        <w:t>]</w:t>
      </w:r>
      <w:r w:rsidR="00E069B1">
        <w:t>.</w:t>
      </w:r>
      <w:r w:rsidRPr="007E4277">
        <w:t xml:space="preserve">  The Offeror represents, as part of its offer, that—</w:t>
      </w:r>
    </w:p>
    <w:p w:rsidR="00605570" w:rsidRPr="007E4277" w:rsidRDefault="00605570" w:rsidP="00832FC6">
      <w:pPr>
        <w:pStyle w:val="ListParagraph"/>
        <w:numPr>
          <w:ilvl w:val="0"/>
          <w:numId w:val="66"/>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605570" w:rsidRPr="007E4277" w:rsidRDefault="00605570" w:rsidP="00832FC6">
      <w:pPr>
        <w:pStyle w:val="ListParagraph"/>
        <w:numPr>
          <w:ilvl w:val="0"/>
          <w:numId w:val="66"/>
        </w:numPr>
        <w:spacing w:after="12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HUBZone joint venture that complies with the requirements of 13 CFR part 126, and the representation in paragraph (c)(10)(</w:t>
      </w:r>
      <w:proofErr w:type="spellStart"/>
      <w:r w:rsidRPr="007E4277">
        <w:t>i</w:t>
      </w:r>
      <w:proofErr w:type="spellEnd"/>
      <w:r w:rsidRPr="007E4277">
        <w:t xml:space="preserve">) of this provision is accurate for each HUBZone small business concern participating in the HUBZone joint venture. </w:t>
      </w:r>
      <w:r w:rsidR="00E069B1">
        <w:t xml:space="preserve"> </w:t>
      </w:r>
      <w:r w:rsidRPr="007E4277">
        <w:t>[</w:t>
      </w:r>
      <w:r w:rsidRPr="007E4277">
        <w:rPr>
          <w:i/>
        </w:rPr>
        <w:t>The Offeror shall enter the names of each of the HUBZone small business concerns participating in the HUBZone joint venture</w:t>
      </w:r>
      <w:r w:rsidRPr="007E4277">
        <w:t xml:space="preserve">: </w:t>
      </w:r>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w:t>
      </w:r>
      <w:r w:rsidR="00E069B1">
        <w:t>.</w:t>
      </w:r>
      <w:r w:rsidRPr="007E4277">
        <w:t xml:space="preserve">  Each HUBZone small business concern participating in the HUBZone joint venture shall submit a separate signed copy of the HUBZone representation.</w:t>
      </w:r>
    </w:p>
    <w:p w:rsidR="00605570" w:rsidRPr="007E4277" w:rsidRDefault="00605570" w:rsidP="00832FC6">
      <w:pPr>
        <w:pStyle w:val="ListParagraph"/>
        <w:numPr>
          <w:ilvl w:val="0"/>
          <w:numId w:val="50"/>
        </w:numPr>
        <w:spacing w:after="0"/>
        <w:ind w:left="648"/>
        <w:contextualSpacing w:val="0"/>
        <w:jc w:val="both"/>
      </w:pPr>
      <w:r w:rsidRPr="007E4277">
        <w:t>Representations required to implement provisions of Executive Order 11246—</w:t>
      </w:r>
    </w:p>
    <w:p w:rsidR="00605570" w:rsidRPr="007E4277" w:rsidRDefault="00605570" w:rsidP="00832FC6">
      <w:pPr>
        <w:pStyle w:val="ListParagraph"/>
        <w:numPr>
          <w:ilvl w:val="0"/>
          <w:numId w:val="67"/>
        </w:numPr>
        <w:spacing w:after="0"/>
        <w:ind w:left="1080"/>
        <w:contextualSpacing w:val="0"/>
        <w:jc w:val="both"/>
      </w:pPr>
      <w:r w:rsidRPr="007E4277">
        <w:t>Previous contracts and compliance. The Offeror represents that—</w:t>
      </w:r>
    </w:p>
    <w:p w:rsidR="00605570" w:rsidRPr="007E4277" w:rsidRDefault="00605570" w:rsidP="00832FC6">
      <w:pPr>
        <w:pStyle w:val="ListParagraph"/>
        <w:numPr>
          <w:ilvl w:val="0"/>
          <w:numId w:val="68"/>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has,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has not, participated in a previous contract or subcontract subject to the Equal Opportunity clause of this solicitation; and</w:t>
      </w:r>
    </w:p>
    <w:p w:rsidR="00605570" w:rsidRPr="007E4277" w:rsidRDefault="00605570" w:rsidP="00832FC6">
      <w:pPr>
        <w:pStyle w:val="ListParagraph"/>
        <w:numPr>
          <w:ilvl w:val="0"/>
          <w:numId w:val="68"/>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has,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has not, filed all required compliance reports.</w:t>
      </w:r>
    </w:p>
    <w:p w:rsidR="00605570" w:rsidRPr="007E4277" w:rsidRDefault="00605570" w:rsidP="00832FC6">
      <w:pPr>
        <w:pStyle w:val="ListParagraph"/>
        <w:numPr>
          <w:ilvl w:val="0"/>
          <w:numId w:val="67"/>
        </w:numPr>
        <w:spacing w:after="0"/>
        <w:ind w:left="1080"/>
        <w:contextualSpacing w:val="0"/>
        <w:jc w:val="both"/>
      </w:pPr>
      <w:r w:rsidRPr="00634CCE">
        <w:t>Affirmative Action Compliance.</w:t>
      </w:r>
      <w:r w:rsidRPr="007E4277">
        <w:t xml:space="preserve"> The</w:t>
      </w:r>
      <w:r w:rsidR="00634CCE">
        <w:t xml:space="preserve"> O</w:t>
      </w:r>
      <w:r w:rsidRPr="007E4277">
        <w:t>fferor represents that—</w:t>
      </w:r>
    </w:p>
    <w:p w:rsidR="00605570" w:rsidRPr="007E4277" w:rsidRDefault="00605570" w:rsidP="00832FC6">
      <w:pPr>
        <w:pStyle w:val="ListParagraph"/>
        <w:numPr>
          <w:ilvl w:val="0"/>
          <w:numId w:val="69"/>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has developed and has on file,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has not developed and does not have on file, at each establishment, affirmative action programs required by rules and regulations of the Secretary of Labor (41 CFR parts 60-1 and 60-2), or</w:t>
      </w:r>
    </w:p>
    <w:p w:rsidR="00605570" w:rsidRPr="007E4277" w:rsidRDefault="00605570" w:rsidP="00832FC6">
      <w:pPr>
        <w:pStyle w:val="ListParagraph"/>
        <w:numPr>
          <w:ilvl w:val="0"/>
          <w:numId w:val="69"/>
        </w:numPr>
        <w:spacing w:after="12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has not previously had contracts subject to the written affirmative action programs requirement of the rules and regulations of the Secretary of Labor.</w:t>
      </w:r>
    </w:p>
    <w:p w:rsidR="00605570" w:rsidRPr="007E4277" w:rsidRDefault="00605570" w:rsidP="00832FC6">
      <w:pPr>
        <w:pStyle w:val="ListParagraph"/>
        <w:numPr>
          <w:ilvl w:val="0"/>
          <w:numId w:val="50"/>
        </w:numPr>
        <w:spacing w:after="120"/>
        <w:ind w:left="648"/>
        <w:contextualSpacing w:val="0"/>
        <w:jc w:val="both"/>
      </w:pPr>
      <w:r w:rsidRPr="00634CCE">
        <w:t xml:space="preserve">Certification Regarding Payments to Influence Federal Transactions </w:t>
      </w:r>
      <w:r w:rsidRPr="007E4277">
        <w:t xml:space="preserve">(31 </w:t>
      </w:r>
      <w:r w:rsidR="00634CCE">
        <w:t>USC</w:t>
      </w:r>
      <w:r w:rsidR="00634CCE" w:rsidRPr="007E4277">
        <w:t xml:space="preserve"> </w:t>
      </w:r>
      <w:r w:rsidR="00634CCE">
        <w:t>§</w:t>
      </w:r>
      <w:r w:rsidR="00486F94">
        <w:t>1352).  [</w:t>
      </w:r>
      <w:r w:rsidRPr="00634CCE">
        <w:rPr>
          <w:i/>
        </w:rPr>
        <w:t>Applies only if the contract is expected to exceed $150,000</w:t>
      </w:r>
      <w:r w:rsidR="00486F94">
        <w:t>]</w:t>
      </w:r>
      <w:r w:rsidR="00E069B1">
        <w:t>.</w:t>
      </w:r>
      <w:r w:rsidRPr="007E4277">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w:t>
      </w:r>
      <w:r w:rsidR="00A76A97">
        <w:t>d officers or employees of the O</w:t>
      </w:r>
      <w:r w:rsidRPr="007E4277">
        <w:t>fferor to whom payments of reasonable compensation were made.</w:t>
      </w:r>
    </w:p>
    <w:p w:rsidR="00605570" w:rsidRPr="007E4277" w:rsidRDefault="00605570" w:rsidP="00832FC6">
      <w:pPr>
        <w:pStyle w:val="ListParagraph"/>
        <w:numPr>
          <w:ilvl w:val="0"/>
          <w:numId w:val="50"/>
        </w:numPr>
        <w:spacing w:after="0"/>
        <w:ind w:left="648"/>
        <w:contextualSpacing w:val="0"/>
        <w:jc w:val="both"/>
      </w:pPr>
      <w:r w:rsidRPr="00634CCE">
        <w:t xml:space="preserve">Buy American Certificate. </w:t>
      </w:r>
      <w:r w:rsidRPr="007E4277">
        <w:t xml:space="preserve"> </w:t>
      </w:r>
      <w:r w:rsidR="00486F94">
        <w:t>[</w:t>
      </w:r>
      <w:r w:rsidRPr="00634CCE">
        <w:rPr>
          <w:i/>
        </w:rPr>
        <w:t>Applies only if the clause at Federal Acquisition Regulation (FAR) 52.225-1, Buy American–Supplies, is included in this solicitation</w:t>
      </w:r>
      <w:r w:rsidR="00486F94">
        <w:t>]</w:t>
      </w:r>
      <w:r w:rsidR="00E069B1">
        <w:t>.</w:t>
      </w:r>
    </w:p>
    <w:p w:rsidR="00605570" w:rsidRPr="007E4277" w:rsidRDefault="00605570" w:rsidP="00832FC6">
      <w:pPr>
        <w:pStyle w:val="ListParagraph"/>
        <w:numPr>
          <w:ilvl w:val="0"/>
          <w:numId w:val="70"/>
        </w:numPr>
        <w:spacing w:after="60"/>
        <w:ind w:left="1080"/>
        <w:contextualSpacing w:val="0"/>
        <w:jc w:val="both"/>
      </w:pPr>
      <w:r w:rsidRPr="007E4277">
        <w:t>The Offeror certifies that each end product, except those listed in paragraph (f)(2) of this provision, is a domestic end product and that for other than COTS items, the</w:t>
      </w:r>
      <w:r w:rsidR="00634CCE">
        <w:t xml:space="preserve"> O</w:t>
      </w:r>
      <w:r w:rsidRPr="007E4277">
        <w:t>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w:t>
      </w:r>
    </w:p>
    <w:p w:rsidR="00605570" w:rsidRPr="007E4277" w:rsidRDefault="00605570" w:rsidP="00832FC6">
      <w:pPr>
        <w:pStyle w:val="ListParagraph"/>
        <w:numPr>
          <w:ilvl w:val="0"/>
          <w:numId w:val="70"/>
        </w:numPr>
        <w:spacing w:after="0"/>
        <w:ind w:left="1080"/>
        <w:jc w:val="both"/>
      </w:pPr>
      <w:r w:rsidRPr="007E4277">
        <w:t>Foreign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80"/>
      </w:tblGrid>
      <w:tr w:rsidR="00605570" w:rsidRPr="007E4277" w:rsidTr="00570996">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lastRenderedPageBreak/>
              <w:t>LINE ITEM NO.</w:t>
            </w:r>
          </w:p>
        </w:tc>
        <w:tc>
          <w:tcPr>
            <w:tcW w:w="433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57099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3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3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3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832FC6">
      <w:pPr>
        <w:pStyle w:val="ListParagraph"/>
        <w:numPr>
          <w:ilvl w:val="0"/>
          <w:numId w:val="70"/>
        </w:numPr>
        <w:spacing w:after="0"/>
        <w:ind w:left="1080"/>
        <w:contextualSpacing w:val="0"/>
        <w:jc w:val="both"/>
      </w:pPr>
      <w:r w:rsidRPr="00123E2D">
        <w:t>The Government will evaluate offers in accordance with the policies and procedures of FAR Part 25.</w:t>
      </w:r>
    </w:p>
    <w:p w:rsidR="00605570" w:rsidRPr="00123E2D" w:rsidRDefault="00605570" w:rsidP="00832FC6">
      <w:pPr>
        <w:pStyle w:val="ListParagraph"/>
        <w:numPr>
          <w:ilvl w:val="0"/>
          <w:numId w:val="50"/>
        </w:numPr>
        <w:spacing w:after="0"/>
        <w:ind w:left="648"/>
        <w:contextualSpacing w:val="0"/>
        <w:jc w:val="both"/>
      </w:pPr>
    </w:p>
    <w:p w:rsidR="00605570" w:rsidRPr="00123E2D" w:rsidRDefault="00605570" w:rsidP="00570996">
      <w:pPr>
        <w:pStyle w:val="ListParagraph"/>
        <w:numPr>
          <w:ilvl w:val="0"/>
          <w:numId w:val="71"/>
        </w:numPr>
        <w:spacing w:after="60"/>
        <w:ind w:left="1080"/>
        <w:contextualSpacing w:val="0"/>
        <w:jc w:val="both"/>
      </w:pPr>
      <w:r w:rsidRPr="00634CCE">
        <w:t xml:space="preserve">Buy </w:t>
      </w:r>
      <w:r w:rsidR="00634CCE">
        <w:t>American—Free Trade Agreements—</w:t>
      </w:r>
      <w:r w:rsidRPr="00634CCE">
        <w:t xml:space="preserve">Israeli Trade Act Certificate. </w:t>
      </w:r>
      <w:r w:rsidRPr="00123E2D">
        <w:t xml:space="preserve"> </w:t>
      </w:r>
      <w:r w:rsidR="00486F94">
        <w:t>[</w:t>
      </w:r>
      <w:r w:rsidRPr="00E069B1">
        <w:rPr>
          <w:i/>
        </w:rPr>
        <w:t>Applies only if the clause at FAR 52.225-3, B</w:t>
      </w:r>
      <w:r w:rsidR="00E069B1" w:rsidRPr="00E069B1">
        <w:rPr>
          <w:i/>
        </w:rPr>
        <w:t>uy American—</w:t>
      </w:r>
      <w:r w:rsidRPr="00E069B1">
        <w:rPr>
          <w:i/>
        </w:rPr>
        <w:t>Free Trade Agreements—Israeli Trade Act, is included in this solicitation</w:t>
      </w:r>
      <w:r w:rsidR="00486F94">
        <w:t>]</w:t>
      </w:r>
      <w:r w:rsidR="00E069B1">
        <w:t>.</w:t>
      </w:r>
    </w:p>
    <w:p w:rsidR="00605570" w:rsidRPr="00123E2D" w:rsidRDefault="00605570" w:rsidP="00832FC6">
      <w:pPr>
        <w:pStyle w:val="ListParagraph"/>
        <w:numPr>
          <w:ilvl w:val="0"/>
          <w:numId w:val="72"/>
        </w:numPr>
        <w:spacing w:after="60"/>
        <w:ind w:left="1656"/>
        <w:contextualSpacing w:val="0"/>
        <w:jc w:val="both"/>
      </w:pPr>
      <w:r>
        <w:t>The O</w:t>
      </w:r>
      <w:r w:rsidRPr="00123E2D">
        <w:t>fferor certifies that each end product, except those listed in paragraph (g)(1)(ii) or (g)(1)(iii) of this provision, is a domestic end product and that</w:t>
      </w:r>
      <w:r w:rsidR="00634CCE">
        <w:t xml:space="preserve"> for other than COTS items, the O</w:t>
      </w:r>
      <w:r w:rsidRPr="00123E2D">
        <w:t>fferor has considered components of unknown origin to have been mined, produced, or manufactured outside the United States.  The terms “</w:t>
      </w:r>
      <w:proofErr w:type="spellStart"/>
      <w:r w:rsidRPr="00123E2D">
        <w:t>Bahrainian</w:t>
      </w:r>
      <w:proofErr w:type="spellEnd"/>
      <w:r w:rsidRPr="00123E2D">
        <w:t>,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605570" w:rsidRPr="00123E2D" w:rsidRDefault="00605570" w:rsidP="00832FC6">
      <w:pPr>
        <w:pStyle w:val="ListParagraph"/>
        <w:numPr>
          <w:ilvl w:val="0"/>
          <w:numId w:val="72"/>
        </w:numPr>
        <w:spacing w:after="60"/>
        <w:ind w:left="1656"/>
        <w:contextualSpacing w:val="0"/>
        <w:jc w:val="both"/>
      </w:pPr>
      <w:r>
        <w:t>The O</w:t>
      </w:r>
      <w:r w:rsidRPr="00123E2D">
        <w:t xml:space="preserve">fferor certifies that the following supplies are Free Trade Agreement country end products (other than </w:t>
      </w:r>
      <w:proofErr w:type="spellStart"/>
      <w:r w:rsidRPr="00123E2D">
        <w:t>Bahrainian</w:t>
      </w:r>
      <w:proofErr w:type="spellEnd"/>
      <w:r w:rsidRPr="00123E2D">
        <w:t>, Moroccan, Omani, Panamanian, or Peruvian end products) or Israeli end products as defined in the clause of this solicitation entitled “Buy American—Free Trade Agreements—Israeli Trade Act”:</w:t>
      </w:r>
    </w:p>
    <w:p w:rsidR="00605570" w:rsidRPr="00123E2D" w:rsidRDefault="00605570" w:rsidP="00832FC6">
      <w:pPr>
        <w:pStyle w:val="ListParagraph"/>
        <w:spacing w:after="0"/>
        <w:ind w:left="1656"/>
        <w:contextualSpacing w:val="0"/>
        <w:jc w:val="both"/>
      </w:pPr>
      <w:r w:rsidRPr="00123E2D">
        <w:t xml:space="preserve">Free Trade Agreement Country End Products (Other than </w:t>
      </w:r>
      <w:proofErr w:type="spellStart"/>
      <w:r w:rsidRPr="00123E2D">
        <w:t>Bahrainian</w:t>
      </w:r>
      <w:proofErr w:type="spellEnd"/>
      <w:r w:rsidRPr="00123E2D">
        <w:t>, Moroccan, Omani, Panamanian, or Peruvian End Products) or Israeli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605570" w:rsidRPr="007E4277" w:rsidTr="00570996">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57099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832FC6">
      <w:pPr>
        <w:pStyle w:val="ListParagraph"/>
        <w:numPr>
          <w:ilvl w:val="0"/>
          <w:numId w:val="72"/>
        </w:numPr>
        <w:spacing w:after="60"/>
        <w:ind w:left="1656"/>
        <w:contextualSpacing w:val="0"/>
        <w:jc w:val="both"/>
      </w:pPr>
      <w:r>
        <w:t>The O</w:t>
      </w:r>
      <w:r w:rsidRPr="00123E2D">
        <w:t>fferor shall list those supplies that are foreign end products</w:t>
      </w:r>
      <w:r w:rsidRPr="00E069B1">
        <w:t xml:space="preserve"> (other than those listed in paragraph (g)(1)(ii) or this provision)</w:t>
      </w:r>
      <w:r w:rsidRPr="00123E2D">
        <w:t xml:space="preserve"> as defined in the clause of this solicitation entitled “Buy American—Free Trade Agree</w:t>
      </w:r>
      <w:r>
        <w:t>ments—Israeli Trade Act.”  The O</w:t>
      </w:r>
      <w:r w:rsidRPr="00123E2D">
        <w:t>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605570" w:rsidRPr="00123E2D" w:rsidRDefault="00605570" w:rsidP="00832FC6">
      <w:pPr>
        <w:pStyle w:val="ListParagraph"/>
        <w:spacing w:after="0"/>
        <w:ind w:left="1656"/>
        <w:contextualSpacing w:val="0"/>
        <w:jc w:val="both"/>
      </w:pPr>
      <w:r w:rsidRPr="00123E2D">
        <w:t>Other Foreign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605570" w:rsidRPr="007E4277" w:rsidTr="00570996">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57099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320"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832FC6">
      <w:pPr>
        <w:pStyle w:val="ListParagraph"/>
        <w:numPr>
          <w:ilvl w:val="0"/>
          <w:numId w:val="72"/>
        </w:numPr>
        <w:spacing w:after="120"/>
        <w:ind w:left="1656"/>
        <w:contextualSpacing w:val="0"/>
        <w:jc w:val="both"/>
      </w:pPr>
      <w:r w:rsidRPr="00123E2D">
        <w:t>The Government will evaluate offers in accordance with the policies and procedures of FAR Part 25.</w:t>
      </w:r>
    </w:p>
    <w:p w:rsidR="00605570" w:rsidRPr="00123E2D" w:rsidRDefault="00605570" w:rsidP="00832FC6">
      <w:pPr>
        <w:pStyle w:val="ListParagraph"/>
        <w:numPr>
          <w:ilvl w:val="0"/>
          <w:numId w:val="71"/>
        </w:numPr>
        <w:spacing w:after="60"/>
        <w:ind w:left="1080"/>
        <w:contextualSpacing w:val="0"/>
        <w:jc w:val="both"/>
      </w:pPr>
      <w:r w:rsidRPr="00634CCE">
        <w:t>Buy American—Free Trade Agreements—Israeli Trade Act Certificate, Alternate I.</w:t>
      </w:r>
      <w:r w:rsidR="00634CCE">
        <w:t xml:space="preserve"> </w:t>
      </w:r>
      <w:r w:rsidRPr="00634CCE">
        <w:t xml:space="preserve"> </w:t>
      </w:r>
      <w:r w:rsidRPr="00123E2D">
        <w:t>If Alternate I to the clause at FAR 52.225-3 is included in this solicitation, substitute the following paragraph (g)(1)(ii) for paragraph (g)(1)(ii) of the basic provision:</w:t>
      </w:r>
    </w:p>
    <w:p w:rsidR="00605570" w:rsidRPr="00123E2D" w:rsidRDefault="00605570" w:rsidP="00832FC6">
      <w:pPr>
        <w:pStyle w:val="ListParagraph"/>
        <w:spacing w:after="60"/>
        <w:ind w:left="1656"/>
        <w:contextualSpacing w:val="0"/>
        <w:jc w:val="both"/>
      </w:pPr>
      <w:r>
        <w:t>(g)(1)(ii) The O</w:t>
      </w:r>
      <w:r w:rsidRPr="00123E2D">
        <w:t>fferor certifies that the following supplies are Canadian end products as defined in the clause of this solicitation entitled “Buy American—Free Trade Agreements—Israeli Trade Act”:</w:t>
      </w:r>
    </w:p>
    <w:p w:rsidR="00605570" w:rsidRPr="00123E2D" w:rsidRDefault="00605570" w:rsidP="00832FC6">
      <w:pPr>
        <w:pStyle w:val="ListParagraph"/>
        <w:spacing w:after="0"/>
        <w:ind w:left="1656"/>
        <w:contextualSpacing w:val="0"/>
        <w:jc w:val="both"/>
      </w:pPr>
      <w:r w:rsidRPr="00123E2D">
        <w:lastRenderedPageBreak/>
        <w:t>Canadian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tblGrid>
      <w:tr w:rsidR="00605570" w:rsidRPr="007E4277" w:rsidTr="00570996">
        <w:trPr>
          <w:tblCellSpacing w:w="15" w:type="dxa"/>
          <w:jc w:val="center"/>
        </w:trPr>
        <w:tc>
          <w:tcPr>
            <w:tcW w:w="430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r>
      <w:tr w:rsidR="00605570" w:rsidRPr="007E4277" w:rsidTr="00570996">
        <w:trPr>
          <w:trHeight w:hRule="exact" w:val="216"/>
          <w:tblCellSpacing w:w="15" w:type="dxa"/>
          <w:jc w:val="center"/>
        </w:trPr>
        <w:tc>
          <w:tcPr>
            <w:tcW w:w="430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30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30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12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832FC6">
      <w:pPr>
        <w:pStyle w:val="ListParagraph"/>
        <w:numPr>
          <w:ilvl w:val="0"/>
          <w:numId w:val="71"/>
        </w:numPr>
        <w:spacing w:after="60"/>
        <w:ind w:left="1080"/>
        <w:contextualSpacing w:val="0"/>
        <w:jc w:val="both"/>
      </w:pPr>
      <w:r w:rsidRPr="00634CCE">
        <w:t xml:space="preserve">Buy American—Free Trade Agreements—Israeli Trade Act Certificate, Alternate II. </w:t>
      </w:r>
      <w:r w:rsidRPr="00123E2D">
        <w:t xml:space="preserve"> If Alternate II to the clause at FAR 52.225-3 is included in this solicitation, substitute the following paragraph (g)(1)(ii) for paragraph (g)(1)(ii) of the basic provision:</w:t>
      </w:r>
    </w:p>
    <w:p w:rsidR="00605570" w:rsidRPr="00123E2D" w:rsidRDefault="00605570" w:rsidP="00832FC6">
      <w:pPr>
        <w:spacing w:after="60" w:line="276" w:lineRule="auto"/>
        <w:ind w:left="1440"/>
        <w:jc w:val="both"/>
        <w:rPr>
          <w:sz w:val="22"/>
          <w:szCs w:val="22"/>
        </w:rPr>
      </w:pPr>
      <w:r>
        <w:rPr>
          <w:sz w:val="22"/>
          <w:szCs w:val="22"/>
        </w:rPr>
        <w:t>(g)(1)(ii) The O</w:t>
      </w:r>
      <w:r w:rsidRPr="00123E2D">
        <w:rPr>
          <w:sz w:val="22"/>
          <w:szCs w:val="22"/>
        </w:rPr>
        <w:t>fferor certifies that the following supplies are Canadian end products or Israeli end products as defined in the clause of this solicitation entitled “Buy American—Free Trade Agreements—Israeli Trade Act'':</w:t>
      </w:r>
    </w:p>
    <w:p w:rsidR="00605570" w:rsidRPr="00123E2D" w:rsidRDefault="00605570" w:rsidP="00832FC6">
      <w:pPr>
        <w:spacing w:line="276" w:lineRule="auto"/>
        <w:ind w:left="720" w:firstLine="720"/>
        <w:jc w:val="both"/>
        <w:rPr>
          <w:sz w:val="22"/>
          <w:szCs w:val="22"/>
        </w:rPr>
      </w:pPr>
      <w:r w:rsidRPr="00123E2D">
        <w:rPr>
          <w:sz w:val="22"/>
          <w:szCs w:val="22"/>
        </w:rPr>
        <w:t>Canadian or Israeli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605570" w:rsidRPr="007E4277" w:rsidTr="00570996">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832FC6">
      <w:pPr>
        <w:pStyle w:val="ListParagraph"/>
        <w:numPr>
          <w:ilvl w:val="0"/>
          <w:numId w:val="71"/>
        </w:numPr>
        <w:spacing w:after="60"/>
        <w:ind w:left="1080"/>
        <w:jc w:val="both"/>
      </w:pPr>
      <w:r w:rsidRPr="00634CCE">
        <w:t>Buy American—Free Trade Agreements—Israeli Trade Act Certificate, Alternate III.</w:t>
      </w:r>
      <w:r w:rsidR="00634CCE">
        <w:t xml:space="preserve"> </w:t>
      </w:r>
      <w:r w:rsidRPr="00123E2D">
        <w:t xml:space="preserve"> If Alternate III to the clause at 52.225-3 is included in this solicitation, substitute the following paragraph (g)(1)(ii) for paragraph (g)(1)(ii) of the basic provision:</w:t>
      </w:r>
    </w:p>
    <w:p w:rsidR="00605570" w:rsidRPr="00123E2D" w:rsidRDefault="00605570" w:rsidP="00832FC6">
      <w:pPr>
        <w:spacing w:after="60" w:line="276" w:lineRule="auto"/>
        <w:ind w:left="1440"/>
        <w:jc w:val="both"/>
        <w:rPr>
          <w:sz w:val="22"/>
          <w:szCs w:val="22"/>
        </w:rPr>
      </w:pPr>
      <w:r w:rsidRPr="00123E2D">
        <w:rPr>
          <w:sz w:val="22"/>
          <w:szCs w:val="22"/>
        </w:rPr>
        <w:t>(g)(1)(</w:t>
      </w:r>
      <w:r>
        <w:rPr>
          <w:sz w:val="22"/>
          <w:szCs w:val="22"/>
        </w:rPr>
        <w:t>ii) The O</w:t>
      </w:r>
      <w:r w:rsidRPr="00123E2D">
        <w:rPr>
          <w:sz w:val="22"/>
          <w:szCs w:val="22"/>
        </w:rPr>
        <w:t xml:space="preserve">fferor certifies that the following supplies are Free Trade Agreement country end products (other than </w:t>
      </w:r>
      <w:proofErr w:type="spellStart"/>
      <w:r w:rsidRPr="00123E2D">
        <w:rPr>
          <w:sz w:val="22"/>
          <w:szCs w:val="22"/>
        </w:rPr>
        <w:t>Bahrainian</w:t>
      </w:r>
      <w:proofErr w:type="spellEnd"/>
      <w:r w:rsidRPr="00123E2D">
        <w:rPr>
          <w:sz w:val="22"/>
          <w:szCs w:val="22"/>
        </w:rPr>
        <w:t>, Korean, Moroccan, Omani, Panamanian, or Peruvian end products) or Israeli end products as defined in the clause of this solicitation entitled “Buy American—Free Trade Agreements—Israeli Trade Act”:</w:t>
      </w:r>
    </w:p>
    <w:p w:rsidR="00605570" w:rsidRPr="00123E2D" w:rsidRDefault="00605570" w:rsidP="00832FC6">
      <w:pPr>
        <w:spacing w:line="276" w:lineRule="auto"/>
        <w:ind w:left="1440"/>
        <w:jc w:val="both"/>
        <w:rPr>
          <w:sz w:val="22"/>
          <w:szCs w:val="22"/>
        </w:rPr>
      </w:pPr>
      <w:r w:rsidRPr="00123E2D">
        <w:rPr>
          <w:sz w:val="22"/>
          <w:szCs w:val="22"/>
        </w:rPr>
        <w:t xml:space="preserve">Free Trade Agreement Country End Products (Other than </w:t>
      </w:r>
      <w:proofErr w:type="spellStart"/>
      <w:r w:rsidRPr="00123E2D">
        <w:rPr>
          <w:sz w:val="22"/>
          <w:szCs w:val="22"/>
        </w:rPr>
        <w:t>Bahrainian</w:t>
      </w:r>
      <w:proofErr w:type="spellEnd"/>
      <w:r w:rsidRPr="00123E2D">
        <w:rPr>
          <w:sz w:val="22"/>
          <w:szCs w:val="22"/>
        </w:rPr>
        <w:t>, Korean, Moroccan, Omani, Panamanian, or Peruvian End Products) or Israeli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605570" w:rsidRPr="007E4277" w:rsidTr="00570996">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832FC6">
      <w:pPr>
        <w:pStyle w:val="ListParagraph"/>
        <w:numPr>
          <w:ilvl w:val="0"/>
          <w:numId w:val="71"/>
        </w:numPr>
        <w:spacing w:after="60"/>
        <w:ind w:left="1080"/>
        <w:contextualSpacing w:val="0"/>
        <w:jc w:val="both"/>
      </w:pPr>
      <w:r w:rsidRPr="00634CCE">
        <w:t xml:space="preserve">Trade Agreements Certificate.  </w:t>
      </w:r>
      <w:r w:rsidR="00486F94">
        <w:t>[</w:t>
      </w:r>
      <w:r w:rsidRPr="00634CCE">
        <w:rPr>
          <w:i/>
        </w:rPr>
        <w:t>Applies only if the clause at FAR 52.225-5, Trade Agreements, is included in this solicitation</w:t>
      </w:r>
      <w:r w:rsidR="00486F94">
        <w:t>]</w:t>
      </w:r>
      <w:r w:rsidR="00E069B1">
        <w:t>.</w:t>
      </w:r>
    </w:p>
    <w:p w:rsidR="00605570" w:rsidRPr="00123E2D" w:rsidRDefault="00605570" w:rsidP="00832FC6">
      <w:pPr>
        <w:pStyle w:val="ListParagraph"/>
        <w:numPr>
          <w:ilvl w:val="0"/>
          <w:numId w:val="73"/>
        </w:numPr>
        <w:spacing w:after="60"/>
        <w:ind w:left="1656"/>
        <w:contextualSpacing w:val="0"/>
        <w:jc w:val="both"/>
      </w:pPr>
      <w:r>
        <w:t>The O</w:t>
      </w:r>
      <w:r w:rsidRPr="00123E2D">
        <w:t xml:space="preserve">fferor certifies that each </w:t>
      </w:r>
      <w:proofErr w:type="gramStart"/>
      <w:r w:rsidRPr="00123E2D">
        <w:t>end product</w:t>
      </w:r>
      <w:proofErr w:type="gramEnd"/>
      <w:r w:rsidRPr="00123E2D">
        <w:t>, except those listed in paragraph (g)(5)(ii) of this provision, is a U.S.-made or designated country end product as defined in the clause of this solicitation entitled “Trade Agreements.”</w:t>
      </w:r>
    </w:p>
    <w:p w:rsidR="00605570" w:rsidRPr="00123E2D" w:rsidRDefault="00605570" w:rsidP="00832FC6">
      <w:pPr>
        <w:pStyle w:val="ListParagraph"/>
        <w:numPr>
          <w:ilvl w:val="0"/>
          <w:numId w:val="73"/>
        </w:numPr>
        <w:spacing w:after="60"/>
        <w:ind w:left="1656"/>
        <w:jc w:val="both"/>
      </w:pPr>
      <w:r w:rsidRPr="00123E2D">
        <w:t>T</w:t>
      </w:r>
      <w:r>
        <w:t>he O</w:t>
      </w:r>
      <w:r w:rsidRPr="00123E2D">
        <w:t>fferor shall list as other end products those end products that are not U.S.-made or designated country end products.</w:t>
      </w:r>
    </w:p>
    <w:p w:rsidR="00605570" w:rsidRPr="00123E2D" w:rsidRDefault="00605570" w:rsidP="00832FC6">
      <w:pPr>
        <w:spacing w:line="276" w:lineRule="auto"/>
        <w:ind w:left="576" w:firstLine="720"/>
        <w:jc w:val="both"/>
        <w:rPr>
          <w:sz w:val="22"/>
          <w:szCs w:val="22"/>
        </w:rPr>
      </w:pPr>
      <w:r w:rsidRPr="00123E2D">
        <w:rPr>
          <w:sz w:val="22"/>
          <w:szCs w:val="22"/>
        </w:rPr>
        <w:t>Other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605570" w:rsidRPr="007E4277" w:rsidTr="00570996">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LINE ITEM NO.</w:t>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jc w:val="center"/>
              <w:rPr>
                <w:sz w:val="20"/>
                <w:szCs w:val="20"/>
              </w:rPr>
            </w:pPr>
            <w:r w:rsidRPr="007E4277">
              <w:rPr>
                <w:sz w:val="20"/>
                <w:szCs w:val="20"/>
              </w:rPr>
              <w:t>COUNTRY OF ORIGIN</w:t>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634CCE">
            <w:pPr>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i/>
          <w:sz w:val="20"/>
          <w:szCs w:val="22"/>
        </w:rPr>
      </w:pPr>
      <w:r w:rsidRPr="003C218B">
        <w:rPr>
          <w:sz w:val="20"/>
          <w:szCs w:val="22"/>
        </w:rPr>
        <w:t>[</w:t>
      </w:r>
      <w:r w:rsidRPr="003C218B">
        <w:rPr>
          <w:i/>
          <w:sz w:val="20"/>
          <w:szCs w:val="22"/>
        </w:rPr>
        <w:t>List as necessary</w:t>
      </w:r>
      <w:r w:rsidRPr="003C218B">
        <w:rPr>
          <w:sz w:val="20"/>
          <w:szCs w:val="22"/>
        </w:rPr>
        <w:t>]</w:t>
      </w:r>
    </w:p>
    <w:p w:rsidR="00605570" w:rsidRPr="00123E2D" w:rsidRDefault="00605570" w:rsidP="00832FC6">
      <w:pPr>
        <w:pStyle w:val="ListParagraph"/>
        <w:numPr>
          <w:ilvl w:val="0"/>
          <w:numId w:val="73"/>
        </w:numPr>
        <w:spacing w:after="120"/>
        <w:ind w:left="1080"/>
        <w:contextualSpacing w:val="0"/>
        <w:jc w:val="both"/>
      </w:pPr>
      <w:r w:rsidRPr="00123E2D">
        <w:lastRenderedPageBreak/>
        <w:t>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605570" w:rsidRPr="00123E2D" w:rsidRDefault="00605570" w:rsidP="00832FC6">
      <w:pPr>
        <w:pStyle w:val="ListParagraph"/>
        <w:numPr>
          <w:ilvl w:val="0"/>
          <w:numId w:val="50"/>
        </w:numPr>
        <w:spacing w:after="0"/>
        <w:ind w:left="648"/>
        <w:contextualSpacing w:val="0"/>
        <w:jc w:val="both"/>
      </w:pPr>
      <w:r w:rsidRPr="00D029B2">
        <w:t>Certification Regarding Responsibility Matters (Executive Order 12689).</w:t>
      </w:r>
      <w:r w:rsidRPr="00123E2D">
        <w:t xml:space="preserve">  </w:t>
      </w:r>
      <w:r w:rsidR="00E069B1">
        <w:t>[</w:t>
      </w:r>
      <w:r w:rsidRPr="00D029B2">
        <w:rPr>
          <w:i/>
        </w:rPr>
        <w:t>Applies only if the contract value is expected to exceed the simplified acquisition threshold</w:t>
      </w:r>
      <w:r w:rsidR="00E069B1">
        <w:t>].</w:t>
      </w:r>
      <w:r w:rsidRPr="00123E2D">
        <w:t xml:space="preserve">  The </w:t>
      </w:r>
      <w:r>
        <w:t>O</w:t>
      </w:r>
      <w:r w:rsidRPr="00123E2D">
        <w:t xml:space="preserve">fferor certifies, to the best of its </w:t>
      </w:r>
      <w:r>
        <w:t>knowledge and belief, that the O</w:t>
      </w:r>
      <w:r w:rsidRPr="00123E2D">
        <w:t>fferor and/or any of its principals—</w:t>
      </w:r>
    </w:p>
    <w:p w:rsidR="00605570" w:rsidRPr="00123E2D" w:rsidRDefault="00605570" w:rsidP="00832FC6">
      <w:pPr>
        <w:pStyle w:val="ListParagraph"/>
        <w:numPr>
          <w:ilvl w:val="0"/>
          <w:numId w:val="74"/>
        </w:numPr>
        <w:spacing w:after="60"/>
        <w:ind w:left="1080"/>
        <w:contextualSpacing w:val="0"/>
        <w:jc w:val="both"/>
      </w:pPr>
      <w:r w:rsidRPr="00123E2D">
        <w:fldChar w:fldCharType="begin">
          <w:ffData>
            <w:name w:val="Check1"/>
            <w:enabled/>
            <w:calcOnExit w:val="0"/>
            <w:checkBox>
              <w:sizeAuto/>
              <w:default w:val="0"/>
            </w:checkBox>
          </w:ffData>
        </w:fldChar>
      </w:r>
      <w:r w:rsidRPr="00123E2D">
        <w:instrText xml:space="preserve"> FORMCHECKBOX </w:instrText>
      </w:r>
      <w:r w:rsidR="00D72CEE">
        <w:fldChar w:fldCharType="separate"/>
      </w:r>
      <w:r w:rsidRPr="00123E2D">
        <w:fldChar w:fldCharType="end"/>
      </w:r>
      <w:r w:rsidRPr="00123E2D">
        <w:t xml:space="preserve"> Are, </w:t>
      </w:r>
      <w:r w:rsidRPr="00123E2D">
        <w:fldChar w:fldCharType="begin">
          <w:ffData>
            <w:name w:val="Check1"/>
            <w:enabled/>
            <w:calcOnExit w:val="0"/>
            <w:checkBox>
              <w:sizeAuto/>
              <w:default w:val="0"/>
            </w:checkBox>
          </w:ffData>
        </w:fldChar>
      </w:r>
      <w:r w:rsidRPr="00123E2D">
        <w:instrText xml:space="preserve"> FORMCHECKBOX </w:instrText>
      </w:r>
      <w:r w:rsidR="00D72CEE">
        <w:fldChar w:fldCharType="separate"/>
      </w:r>
      <w:r w:rsidRPr="00123E2D">
        <w:fldChar w:fldCharType="end"/>
      </w:r>
      <w:r w:rsidRPr="00123E2D">
        <w:t xml:space="preserve"> are not presently debarred, suspended, proposed for debarment, or declared ineligible for the award of contracts by any Federal agency; </w:t>
      </w:r>
    </w:p>
    <w:p w:rsidR="00605570" w:rsidRPr="00A649DC" w:rsidRDefault="00605570" w:rsidP="00832FC6">
      <w:pPr>
        <w:pStyle w:val="ListParagraph"/>
        <w:numPr>
          <w:ilvl w:val="0"/>
          <w:numId w:val="74"/>
        </w:numPr>
        <w:spacing w:after="60"/>
        <w:ind w:left="1080"/>
        <w:contextualSpacing w:val="0"/>
        <w:jc w:val="both"/>
      </w:pPr>
      <w:r w:rsidRPr="00123E2D">
        <w:fldChar w:fldCharType="begin">
          <w:ffData>
            <w:name w:val="Check1"/>
            <w:enabled/>
            <w:calcOnExit w:val="0"/>
            <w:checkBox>
              <w:sizeAuto/>
              <w:default w:val="0"/>
            </w:checkBox>
          </w:ffData>
        </w:fldChar>
      </w:r>
      <w:r w:rsidRPr="00123E2D">
        <w:instrText xml:space="preserve"> FORMCHECKBOX </w:instrText>
      </w:r>
      <w:r w:rsidR="00D72CEE">
        <w:fldChar w:fldCharType="separate"/>
      </w:r>
      <w:r w:rsidRPr="00123E2D">
        <w:fldChar w:fldCharType="end"/>
      </w:r>
      <w:r w:rsidRPr="00123E2D">
        <w:t xml:space="preserve"> Have, </w:t>
      </w:r>
      <w:r w:rsidRPr="00123E2D">
        <w:fldChar w:fldCharType="begin">
          <w:ffData>
            <w:name w:val="Check1"/>
            <w:enabled/>
            <w:calcOnExit w:val="0"/>
            <w:checkBox>
              <w:sizeAuto/>
              <w:default w:val="0"/>
            </w:checkBox>
          </w:ffData>
        </w:fldChar>
      </w:r>
      <w:r w:rsidRPr="00123E2D">
        <w:instrText xml:space="preserve"> FORMCHECKBOX </w:instrText>
      </w:r>
      <w:r w:rsidR="00D72CEE">
        <w:fldChar w:fldCharType="separate"/>
      </w:r>
      <w:r w:rsidRPr="00123E2D">
        <w:fldChar w:fldCharType="end"/>
      </w:r>
      <w:r w:rsidRPr="00123E2D">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w:t>
      </w:r>
      <w:r w:rsidRPr="00A649DC">
        <w:t>Federal or state antitrust statutes relating to the submission of offers; or commission of embezzlement, theft, forgery, bribery, falsification or destruction of records, making false statements, tax evasion, violating Federal criminal tax laws, or receiving stolen property; and</w:t>
      </w:r>
    </w:p>
    <w:p w:rsidR="00605570" w:rsidRPr="00A649DC" w:rsidRDefault="00605570" w:rsidP="00832FC6">
      <w:pPr>
        <w:pStyle w:val="ListParagraph"/>
        <w:numPr>
          <w:ilvl w:val="0"/>
          <w:numId w:val="74"/>
        </w:numPr>
        <w:spacing w:after="60"/>
        <w:ind w:left="1080"/>
        <w:contextualSpacing w:val="0"/>
        <w:jc w:val="both"/>
      </w:pPr>
      <w:r w:rsidRPr="00A649DC">
        <w:fldChar w:fldCharType="begin">
          <w:ffData>
            <w:name w:val="Check1"/>
            <w:enabled/>
            <w:calcOnExit w:val="0"/>
            <w:checkBox>
              <w:sizeAuto/>
              <w:default w:val="0"/>
            </w:checkBox>
          </w:ffData>
        </w:fldChar>
      </w:r>
      <w:r w:rsidRPr="00A649DC">
        <w:instrText xml:space="preserve"> FORMCHECKBOX </w:instrText>
      </w:r>
      <w:r w:rsidR="00D72CEE">
        <w:fldChar w:fldCharType="separate"/>
      </w:r>
      <w:r w:rsidRPr="00A649DC">
        <w:fldChar w:fldCharType="end"/>
      </w:r>
      <w:r w:rsidRPr="00A649DC">
        <w:t xml:space="preserve"> Are, </w:t>
      </w:r>
      <w:r w:rsidRPr="00A649DC">
        <w:fldChar w:fldCharType="begin">
          <w:ffData>
            <w:name w:val="Check1"/>
            <w:enabled/>
            <w:calcOnExit w:val="0"/>
            <w:checkBox>
              <w:sizeAuto/>
              <w:default w:val="0"/>
            </w:checkBox>
          </w:ffData>
        </w:fldChar>
      </w:r>
      <w:r w:rsidRPr="00A649DC">
        <w:instrText xml:space="preserve"> FORMCHECKBOX </w:instrText>
      </w:r>
      <w:r w:rsidR="00D72CEE">
        <w:fldChar w:fldCharType="separate"/>
      </w:r>
      <w:r w:rsidRPr="00A649DC">
        <w:fldChar w:fldCharType="end"/>
      </w:r>
      <w:r w:rsidRPr="00A649DC">
        <w:t xml:space="preserve"> are not presently indicted for, or otherwise criminally or civilly charged by a Government entity with, commission of any of these offenses enumerated in paragraph (h)(2) of this clause; and</w:t>
      </w:r>
    </w:p>
    <w:p w:rsidR="00605570" w:rsidRPr="00A649DC" w:rsidRDefault="00605570" w:rsidP="00832FC6">
      <w:pPr>
        <w:pStyle w:val="ListParagraph"/>
        <w:numPr>
          <w:ilvl w:val="0"/>
          <w:numId w:val="74"/>
        </w:numPr>
        <w:spacing w:after="60"/>
        <w:ind w:left="1080"/>
        <w:contextualSpacing w:val="0"/>
        <w:jc w:val="both"/>
      </w:pPr>
      <w:r w:rsidRPr="00A649DC">
        <w:fldChar w:fldCharType="begin">
          <w:ffData>
            <w:name w:val="Check1"/>
            <w:enabled/>
            <w:calcOnExit w:val="0"/>
            <w:checkBox>
              <w:sizeAuto/>
              <w:default w:val="0"/>
            </w:checkBox>
          </w:ffData>
        </w:fldChar>
      </w:r>
      <w:r w:rsidRPr="00A649DC">
        <w:instrText xml:space="preserve"> FORMCHECKBOX </w:instrText>
      </w:r>
      <w:r w:rsidR="00D72CEE">
        <w:fldChar w:fldCharType="separate"/>
      </w:r>
      <w:r w:rsidRPr="00A649DC">
        <w:fldChar w:fldCharType="end"/>
      </w:r>
      <w:r w:rsidRPr="00A649DC">
        <w:t xml:space="preserve"> Have, </w:t>
      </w:r>
      <w:r w:rsidRPr="00A649DC">
        <w:fldChar w:fldCharType="begin">
          <w:ffData>
            <w:name w:val="Check1"/>
            <w:enabled/>
            <w:calcOnExit w:val="0"/>
            <w:checkBox>
              <w:sizeAuto/>
              <w:default w:val="0"/>
            </w:checkBox>
          </w:ffData>
        </w:fldChar>
      </w:r>
      <w:r w:rsidRPr="00A649DC">
        <w:instrText xml:space="preserve"> FORMCHECKBOX </w:instrText>
      </w:r>
      <w:r w:rsidR="00D72CEE">
        <w:fldChar w:fldCharType="separate"/>
      </w:r>
      <w:r w:rsidRPr="00A649DC">
        <w:fldChar w:fldCharType="end"/>
      </w:r>
      <w:r w:rsidRPr="00A649DC">
        <w:t xml:space="preserve"> have not, within a three-year period preceding this offer, been notified of any delinquent Federal taxes in an amount that exceeds $3,500 for which the liability remains unsatisfied.</w:t>
      </w:r>
    </w:p>
    <w:p w:rsidR="00605570" w:rsidRPr="00A649DC" w:rsidRDefault="00605570" w:rsidP="00832FC6">
      <w:pPr>
        <w:pStyle w:val="ListParagraph"/>
        <w:numPr>
          <w:ilvl w:val="0"/>
          <w:numId w:val="75"/>
        </w:numPr>
        <w:spacing w:after="0"/>
        <w:ind w:left="1656"/>
        <w:contextualSpacing w:val="0"/>
        <w:jc w:val="both"/>
      </w:pPr>
      <w:r w:rsidRPr="00A649DC">
        <w:t>Taxes are considered delinquent if both of the following criteria apply:</w:t>
      </w:r>
    </w:p>
    <w:p w:rsidR="00605570" w:rsidRPr="00A649DC" w:rsidRDefault="00605570" w:rsidP="00832FC6">
      <w:pPr>
        <w:spacing w:after="60" w:line="276" w:lineRule="auto"/>
        <w:ind w:left="1728"/>
        <w:jc w:val="both"/>
        <w:rPr>
          <w:sz w:val="22"/>
          <w:szCs w:val="22"/>
        </w:rPr>
      </w:pPr>
      <w:r w:rsidRPr="00D029B2">
        <w:rPr>
          <w:sz w:val="22"/>
          <w:szCs w:val="22"/>
          <w:u w:val="single"/>
        </w:rPr>
        <w:t>The tax liability is finally determined</w:t>
      </w:r>
      <w:r w:rsidRPr="00A649DC">
        <w:rPr>
          <w:sz w:val="22"/>
          <w:szCs w:val="22"/>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605570" w:rsidRPr="00A649DC" w:rsidRDefault="00605570" w:rsidP="00832FC6">
      <w:pPr>
        <w:spacing w:after="60" w:line="276" w:lineRule="auto"/>
        <w:ind w:left="1728"/>
        <w:jc w:val="both"/>
        <w:rPr>
          <w:sz w:val="22"/>
          <w:szCs w:val="22"/>
        </w:rPr>
      </w:pPr>
      <w:r w:rsidRPr="00D029B2">
        <w:rPr>
          <w:sz w:val="22"/>
          <w:szCs w:val="22"/>
          <w:u w:val="single"/>
        </w:rPr>
        <w:t>The taxpayer is delinquent in making payment</w:t>
      </w:r>
      <w:r w:rsidRPr="00A649DC">
        <w:rPr>
          <w:sz w:val="22"/>
          <w:szCs w:val="22"/>
        </w:rPr>
        <w:t>.  A taxpayer is delinquent if the taxpayer has failed to pay the tax liability when full payment was due and required.  A taxpayer is not delinquent in cases where enforced collection action is precluded.</w:t>
      </w:r>
    </w:p>
    <w:p w:rsidR="00605570" w:rsidRPr="00A649DC" w:rsidRDefault="00605570" w:rsidP="00832FC6">
      <w:pPr>
        <w:pStyle w:val="ListParagraph"/>
        <w:numPr>
          <w:ilvl w:val="0"/>
          <w:numId w:val="75"/>
        </w:numPr>
        <w:spacing w:after="0"/>
        <w:ind w:left="1656"/>
        <w:contextualSpacing w:val="0"/>
        <w:jc w:val="both"/>
      </w:pPr>
      <w:r w:rsidRPr="00A649DC">
        <w:t>Examples.</w:t>
      </w:r>
    </w:p>
    <w:p w:rsidR="00605570" w:rsidRPr="00A649DC" w:rsidRDefault="00605570" w:rsidP="00832FC6">
      <w:pPr>
        <w:spacing w:after="60" w:line="276" w:lineRule="auto"/>
        <w:ind w:left="1728"/>
        <w:jc w:val="both"/>
        <w:rPr>
          <w:sz w:val="22"/>
          <w:szCs w:val="22"/>
        </w:rPr>
      </w:pPr>
      <w:r w:rsidRPr="00A649DC">
        <w:rPr>
          <w:sz w:val="22"/>
          <w:szCs w:val="22"/>
        </w:rPr>
        <w:t>The taxpayer has received a statutor</w:t>
      </w:r>
      <w:r w:rsidR="00D029B2">
        <w:rPr>
          <w:sz w:val="22"/>
          <w:szCs w:val="22"/>
        </w:rPr>
        <w:t>y notice of deficiency, under IRC</w:t>
      </w:r>
      <w:r w:rsidRPr="00A649DC">
        <w:rPr>
          <w:sz w:val="22"/>
          <w:szCs w:val="22"/>
        </w:rPr>
        <w:t xml:space="preserve">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appear rights.</w:t>
      </w:r>
    </w:p>
    <w:p w:rsidR="00605570" w:rsidRPr="00A649DC" w:rsidRDefault="00605570" w:rsidP="00832FC6">
      <w:pPr>
        <w:spacing w:after="60" w:line="276" w:lineRule="auto"/>
        <w:ind w:left="1728"/>
        <w:jc w:val="both"/>
        <w:rPr>
          <w:sz w:val="22"/>
          <w:szCs w:val="22"/>
        </w:rPr>
      </w:pPr>
      <w:r w:rsidRPr="00A649DC">
        <w:rPr>
          <w:sz w:val="22"/>
          <w:szCs w:val="22"/>
        </w:rPr>
        <w:t>The IRS has filed a notice of Federal tax lien with respect to an assessed tax liability, and the taxpayer h</w:t>
      </w:r>
      <w:r w:rsidR="00D029B2">
        <w:rPr>
          <w:sz w:val="22"/>
          <w:szCs w:val="22"/>
        </w:rPr>
        <w:t>as been issued a notice under IR</w:t>
      </w:r>
      <w:r w:rsidRPr="00A649DC">
        <w:rPr>
          <w:sz w:val="22"/>
          <w:szCs w:val="22"/>
        </w:rPr>
        <w:t>C. §6320 entitling the taxpayer to request a hearing with the IRS Office of Appeals Contesting the lien filing, and to further appeal to the Tax Court if the IRS determines to sustain the lien filing.</w:t>
      </w:r>
      <w:r w:rsidR="00D029B2">
        <w:rPr>
          <w:sz w:val="22"/>
          <w:szCs w:val="22"/>
        </w:rPr>
        <w:t xml:space="preserve"> </w:t>
      </w:r>
      <w:r w:rsidRPr="00A649DC">
        <w:rPr>
          <w:sz w:val="22"/>
          <w:szCs w:val="22"/>
        </w:rPr>
        <w:t xml:space="preserve">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605570" w:rsidRPr="00A649DC" w:rsidRDefault="00605570" w:rsidP="00832FC6">
      <w:pPr>
        <w:spacing w:after="60" w:line="276" w:lineRule="auto"/>
        <w:ind w:left="1728"/>
        <w:jc w:val="both"/>
        <w:rPr>
          <w:sz w:val="22"/>
          <w:szCs w:val="22"/>
        </w:rPr>
      </w:pPr>
      <w:r w:rsidRPr="00A649DC">
        <w:rPr>
          <w:sz w:val="22"/>
          <w:szCs w:val="22"/>
        </w:rPr>
        <w:t>The taxpayer has entered into an inst</w:t>
      </w:r>
      <w:r w:rsidR="00D029B2">
        <w:rPr>
          <w:sz w:val="22"/>
          <w:szCs w:val="22"/>
        </w:rPr>
        <w:t>allment agreement pursuant to I</w:t>
      </w:r>
      <w:r w:rsidRPr="00A649DC">
        <w:rPr>
          <w:sz w:val="22"/>
          <w:szCs w:val="22"/>
        </w:rPr>
        <w:t>RC §6159.  The taxpayer is making timely payments and is in full compliance with the agreement terms.  The taxpayer is not delinquent because the taxpayer is not currently required to make full payment.</w:t>
      </w:r>
    </w:p>
    <w:p w:rsidR="00605570" w:rsidRPr="00A649DC" w:rsidRDefault="00605570" w:rsidP="00832FC6">
      <w:pPr>
        <w:spacing w:after="120" w:line="276" w:lineRule="auto"/>
        <w:ind w:left="1728"/>
        <w:jc w:val="both"/>
        <w:rPr>
          <w:sz w:val="22"/>
          <w:szCs w:val="22"/>
        </w:rPr>
      </w:pPr>
      <w:r w:rsidRPr="00A649DC">
        <w:rPr>
          <w:sz w:val="22"/>
          <w:szCs w:val="22"/>
        </w:rPr>
        <w:t>The taxpayer has filed for bankruptcy protection.  The taxpayer is not delinquent because enforced collection action is stayed under 11 USC §362 (the Bankruptcy Code).</w:t>
      </w:r>
    </w:p>
    <w:p w:rsidR="00605570" w:rsidRPr="00A649DC" w:rsidRDefault="00605570" w:rsidP="00832FC6">
      <w:pPr>
        <w:pStyle w:val="ListParagraph"/>
        <w:numPr>
          <w:ilvl w:val="0"/>
          <w:numId w:val="50"/>
        </w:numPr>
        <w:spacing w:after="60"/>
        <w:ind w:left="648"/>
        <w:contextualSpacing w:val="0"/>
        <w:jc w:val="both"/>
      </w:pPr>
      <w:r w:rsidRPr="00A649DC">
        <w:lastRenderedPageBreak/>
        <w:t>Certification Regarding Knowledge of Child Labor for Listed End Products (Executive Order 13126).  [The Contracting Officer must list in paragraph (</w:t>
      </w:r>
      <w:proofErr w:type="spellStart"/>
      <w:r w:rsidRPr="00A649DC">
        <w:t>i</w:t>
      </w:r>
      <w:proofErr w:type="spellEnd"/>
      <w:r w:rsidRPr="00A649DC">
        <w:t>)(1) any end products being acquired under this solicitation that are included in the List of Products Requiring Contractor Certification as to Forced or Indentured Child Labor, unless excluded at 22.1503(b).]</w:t>
      </w:r>
    </w:p>
    <w:p w:rsidR="00605570" w:rsidRPr="00A649DC" w:rsidRDefault="00605570" w:rsidP="00832FC6">
      <w:pPr>
        <w:pStyle w:val="ListParagraph"/>
        <w:numPr>
          <w:ilvl w:val="0"/>
          <w:numId w:val="76"/>
        </w:numPr>
        <w:spacing w:after="0"/>
        <w:ind w:left="1080"/>
        <w:contextualSpacing w:val="0"/>
        <w:jc w:val="both"/>
      </w:pPr>
      <w:r w:rsidRPr="00A649DC">
        <w:t>Listed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70"/>
        <w:gridCol w:w="4470"/>
      </w:tblGrid>
      <w:tr w:rsidR="00605570" w:rsidRPr="007E4277" w:rsidTr="00570996">
        <w:trPr>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center"/>
              <w:rPr>
                <w:sz w:val="20"/>
                <w:szCs w:val="20"/>
              </w:rPr>
            </w:pPr>
            <w:r w:rsidRPr="007E4277">
              <w:rPr>
                <w:sz w:val="20"/>
                <w:szCs w:val="20"/>
              </w:rPr>
              <w:t>LISTED END PRODUCT:</w:t>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center"/>
              <w:rPr>
                <w:sz w:val="20"/>
                <w:szCs w:val="20"/>
              </w:rPr>
            </w:pPr>
            <w:r w:rsidRPr="007E4277">
              <w:rPr>
                <w:sz w:val="20"/>
                <w:szCs w:val="20"/>
              </w:rPr>
              <w:t>LISTED COUNTRIES OF ORIGIN:</w:t>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r w:rsidR="00605570" w:rsidRPr="007E4277" w:rsidTr="00570996">
        <w:trPr>
          <w:trHeight w:hRule="exact" w:val="216"/>
          <w:tblCellSpacing w:w="15" w:type="dxa"/>
          <w:jc w:val="center"/>
        </w:trPr>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c>
          <w:tcPr>
            <w:tcW w:w="4425" w:type="dxa"/>
            <w:tcBorders>
              <w:top w:val="outset" w:sz="6" w:space="0" w:color="auto"/>
              <w:left w:val="outset" w:sz="6" w:space="0" w:color="auto"/>
              <w:bottom w:val="outset" w:sz="6" w:space="0" w:color="auto"/>
              <w:right w:val="outset" w:sz="6" w:space="0" w:color="auto"/>
            </w:tcBorders>
            <w:hideMark/>
          </w:tcPr>
          <w:p w:rsidR="00605570" w:rsidRPr="007E4277" w:rsidRDefault="00605570" w:rsidP="00D029B2">
            <w:pPr>
              <w:jc w:val="both"/>
              <w:rPr>
                <w:sz w:val="20"/>
                <w:szCs w:val="20"/>
              </w:rPr>
            </w:pPr>
            <w:r w:rsidRPr="007E4277">
              <w:rPr>
                <w:sz w:val="20"/>
                <w:szCs w:val="20"/>
              </w:rPr>
              <w:t> </w:t>
            </w:r>
            <w:r w:rsidRPr="007E4277">
              <w:rPr>
                <w:sz w:val="20"/>
                <w:szCs w:val="20"/>
                <w:u w:val="single"/>
              </w:rPr>
              <w:fldChar w:fldCharType="begin">
                <w:ffData>
                  <w:name w:val="Text76"/>
                  <w:enabled/>
                  <w:calcOnExit w:val="0"/>
                  <w:textInput/>
                </w:ffData>
              </w:fldChar>
            </w:r>
            <w:r w:rsidRPr="007E4277">
              <w:rPr>
                <w:sz w:val="20"/>
                <w:szCs w:val="20"/>
                <w:u w:val="single"/>
              </w:rPr>
              <w:instrText xml:space="preserve"> FORMTEXT </w:instrText>
            </w:r>
            <w:r w:rsidRPr="007E4277">
              <w:rPr>
                <w:sz w:val="20"/>
                <w:szCs w:val="20"/>
                <w:u w:val="single"/>
              </w:rPr>
            </w:r>
            <w:r w:rsidRPr="007E4277">
              <w:rPr>
                <w:sz w:val="20"/>
                <w:szCs w:val="20"/>
                <w:u w:val="single"/>
              </w:rPr>
              <w:fldChar w:fldCharType="separate"/>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t> </w:t>
            </w:r>
            <w:r w:rsidRPr="007E4277">
              <w:rPr>
                <w:sz w:val="20"/>
                <w:szCs w:val="20"/>
                <w:u w:val="single"/>
              </w:rPr>
              <w:fldChar w:fldCharType="end"/>
            </w:r>
          </w:p>
        </w:tc>
      </w:tr>
    </w:tbl>
    <w:p w:rsidR="00605570" w:rsidRPr="003C218B" w:rsidRDefault="00605570" w:rsidP="00832FC6">
      <w:pPr>
        <w:spacing w:after="60" w:line="276" w:lineRule="auto"/>
        <w:jc w:val="center"/>
        <w:rPr>
          <w:i/>
          <w:sz w:val="20"/>
          <w:szCs w:val="22"/>
        </w:rPr>
      </w:pPr>
      <w:r w:rsidRPr="003C218B">
        <w:rPr>
          <w:sz w:val="20"/>
          <w:szCs w:val="22"/>
        </w:rPr>
        <w:t>[</w:t>
      </w:r>
      <w:r w:rsidRPr="003C218B">
        <w:rPr>
          <w:i/>
          <w:sz w:val="20"/>
          <w:szCs w:val="22"/>
        </w:rPr>
        <w:t>List as necessary</w:t>
      </w:r>
      <w:r w:rsidRPr="003C218B">
        <w:rPr>
          <w:sz w:val="20"/>
          <w:szCs w:val="22"/>
        </w:rPr>
        <w:t>]</w:t>
      </w:r>
    </w:p>
    <w:p w:rsidR="00605570" w:rsidRPr="007E4277" w:rsidRDefault="00605570" w:rsidP="00832FC6">
      <w:pPr>
        <w:pStyle w:val="ListParagraph"/>
        <w:numPr>
          <w:ilvl w:val="0"/>
          <w:numId w:val="76"/>
        </w:numPr>
        <w:spacing w:after="0"/>
        <w:ind w:left="1080"/>
        <w:contextualSpacing w:val="0"/>
        <w:jc w:val="both"/>
      </w:pPr>
      <w:r w:rsidRPr="007E4277">
        <w:t>Certification. [</w:t>
      </w:r>
      <w:r w:rsidRPr="00486F94">
        <w:rPr>
          <w:i/>
        </w:rPr>
        <w:t>If the Contracting Officer has identified end products and countries of origin in paragraph (</w:t>
      </w:r>
      <w:proofErr w:type="spellStart"/>
      <w:r w:rsidRPr="00486F94">
        <w:rPr>
          <w:i/>
        </w:rPr>
        <w:t>i</w:t>
      </w:r>
      <w:proofErr w:type="spellEnd"/>
      <w:r w:rsidRPr="00486F94">
        <w:rPr>
          <w:i/>
        </w:rPr>
        <w:t>)(</w:t>
      </w:r>
      <w:r w:rsidR="00D029B2" w:rsidRPr="00486F94">
        <w:rPr>
          <w:i/>
        </w:rPr>
        <w:t>1) of this provision, then the O</w:t>
      </w:r>
      <w:r w:rsidRPr="00486F94">
        <w:rPr>
          <w:i/>
        </w:rPr>
        <w:t>fferor must certify to either (</w:t>
      </w:r>
      <w:proofErr w:type="spellStart"/>
      <w:r w:rsidRPr="00486F94">
        <w:rPr>
          <w:i/>
        </w:rPr>
        <w:t>i</w:t>
      </w:r>
      <w:proofErr w:type="spellEnd"/>
      <w:r w:rsidRPr="00486F94">
        <w:rPr>
          <w:i/>
        </w:rPr>
        <w:t>)(2)(</w:t>
      </w:r>
      <w:proofErr w:type="spellStart"/>
      <w:r w:rsidRPr="00486F94">
        <w:rPr>
          <w:i/>
        </w:rPr>
        <w:t>i</w:t>
      </w:r>
      <w:proofErr w:type="spellEnd"/>
      <w:r w:rsidRPr="00486F94">
        <w:rPr>
          <w:i/>
        </w:rPr>
        <w:t>) or (</w:t>
      </w:r>
      <w:proofErr w:type="spellStart"/>
      <w:r w:rsidRPr="00486F94">
        <w:rPr>
          <w:i/>
        </w:rPr>
        <w:t>i</w:t>
      </w:r>
      <w:proofErr w:type="spellEnd"/>
      <w:r w:rsidRPr="00486F94">
        <w:rPr>
          <w:i/>
        </w:rPr>
        <w:t>)(2)(ii) by checking the appropriate block</w:t>
      </w:r>
      <w:r w:rsidRPr="007E4277">
        <w:t>]</w:t>
      </w:r>
      <w:r w:rsidR="00486F94">
        <w:t>.</w:t>
      </w:r>
    </w:p>
    <w:p w:rsidR="00605570" w:rsidRPr="007E4277" w:rsidRDefault="00605570" w:rsidP="00832FC6">
      <w:pPr>
        <w:spacing w:after="60"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w:t>
      </w:r>
      <w:proofErr w:type="spellStart"/>
      <w:r w:rsidRPr="007E4277">
        <w:rPr>
          <w:sz w:val="22"/>
          <w:szCs w:val="22"/>
        </w:rPr>
        <w:t>i</w:t>
      </w:r>
      <w:proofErr w:type="spellEnd"/>
      <w:r w:rsidRPr="007E4277">
        <w:rPr>
          <w:sz w:val="22"/>
          <w:szCs w:val="22"/>
        </w:rPr>
        <w:t>) The Offeror will not supply any end product listed in paragraph (</w:t>
      </w:r>
      <w:proofErr w:type="spellStart"/>
      <w:r w:rsidRPr="007E4277">
        <w:rPr>
          <w:sz w:val="22"/>
          <w:szCs w:val="22"/>
        </w:rPr>
        <w:t>i</w:t>
      </w:r>
      <w:proofErr w:type="spellEnd"/>
      <w:r w:rsidRPr="007E4277">
        <w:rPr>
          <w:sz w:val="22"/>
          <w:szCs w:val="22"/>
        </w:rPr>
        <w:t>)(1) of this provision that was mined, produced, or manufactured in the corresponding country as listed for that product.</w:t>
      </w:r>
    </w:p>
    <w:p w:rsidR="00605570" w:rsidRPr="007E4277" w:rsidRDefault="00605570" w:rsidP="00832FC6">
      <w:pPr>
        <w:spacing w:after="120"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(ii) The Offeror may supply an end product listed in paragraph (</w:t>
      </w:r>
      <w:proofErr w:type="spellStart"/>
      <w:r w:rsidRPr="007E4277">
        <w:rPr>
          <w:sz w:val="22"/>
          <w:szCs w:val="22"/>
        </w:rPr>
        <w:t>i</w:t>
      </w:r>
      <w:proofErr w:type="spellEnd"/>
      <w:r w:rsidRPr="007E4277">
        <w:rPr>
          <w:sz w:val="22"/>
          <w:szCs w:val="22"/>
        </w:rPr>
        <w:t>)(1) of this provision that was mined, produced, or manufactured in the corresponding country as listed for that product.  The Offeror certifies that is has made a good faith effort to determine whether forced or indentured child labor was used to mine, produce, or manufacture any such end product furnished under this contract.  On t</w:t>
      </w:r>
      <w:r w:rsidR="00D029B2">
        <w:rPr>
          <w:sz w:val="22"/>
          <w:szCs w:val="22"/>
        </w:rPr>
        <w:t>he basis of those efforts, the O</w:t>
      </w:r>
      <w:r w:rsidRPr="007E4277">
        <w:rPr>
          <w:sz w:val="22"/>
          <w:szCs w:val="22"/>
        </w:rPr>
        <w:t>fferor certifies that it is not aware of any such use of child labor.</w:t>
      </w:r>
    </w:p>
    <w:p w:rsidR="00605570" w:rsidRPr="007E4277" w:rsidRDefault="00605570" w:rsidP="00832FC6">
      <w:pPr>
        <w:pStyle w:val="ListParagraph"/>
        <w:numPr>
          <w:ilvl w:val="0"/>
          <w:numId w:val="50"/>
        </w:numPr>
        <w:spacing w:after="0"/>
        <w:ind w:left="648"/>
        <w:contextualSpacing w:val="0"/>
        <w:jc w:val="both"/>
      </w:pPr>
      <w:r w:rsidRPr="00D029B2">
        <w:t xml:space="preserve">Place of manufacture.  </w:t>
      </w:r>
      <w:r w:rsidR="00486F94">
        <w:t>[</w:t>
      </w:r>
      <w:r w:rsidRPr="00D029B2">
        <w:rPr>
          <w:i/>
        </w:rPr>
        <w:t>Does not apply unless the solicitation is predominantly for the acquisition of manufactured end products</w:t>
      </w:r>
      <w:r w:rsidR="00486F94">
        <w:t>]</w:t>
      </w:r>
      <w:r w:rsidR="00A53C01">
        <w:t>.</w:t>
      </w:r>
      <w:r w:rsidRPr="007E4277">
        <w:t xml:space="preserve">  For </w:t>
      </w:r>
      <w:r w:rsidR="00A53C01">
        <w:t>statistical purposes only, the O</w:t>
      </w:r>
      <w:r w:rsidRPr="007E4277">
        <w:t>fferor shall indicate whether the place of manufacture of the end products it expects to provide in response to this solicitation is predominantly—</w:t>
      </w:r>
    </w:p>
    <w:p w:rsidR="00605570" w:rsidRPr="007E4277" w:rsidRDefault="00605570" w:rsidP="00832FC6">
      <w:pPr>
        <w:pStyle w:val="ListParagraph"/>
        <w:numPr>
          <w:ilvl w:val="0"/>
          <w:numId w:val="77"/>
        </w:numPr>
        <w:spacing w:after="60"/>
        <w:ind w:left="1080"/>
        <w:contextualSpacing w:val="0"/>
        <w:jc w:val="both"/>
      </w:pP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In the United States </w:t>
      </w:r>
      <w:bookmarkStart w:id="262" w:name="P1914_268710"/>
      <w:bookmarkEnd w:id="262"/>
      <w:r w:rsidR="00486F94">
        <w:t>[</w:t>
      </w:r>
      <w:r w:rsidRPr="00A53C01">
        <w:rPr>
          <w:i/>
        </w:rPr>
        <w:t>Check this box if the total anticipated price of offered end products manufactured in the United States exceeds the total anticipated price of offered end products manufactured outside the United States</w:t>
      </w:r>
      <w:r w:rsidR="00486F94">
        <w:t>]</w:t>
      </w:r>
      <w:r w:rsidRPr="007E4277">
        <w:t xml:space="preserve">; or </w:t>
      </w:r>
    </w:p>
    <w:p w:rsidR="00605570" w:rsidRPr="007E4277" w:rsidRDefault="00605570" w:rsidP="00832FC6">
      <w:pPr>
        <w:pStyle w:val="ListParagraph"/>
        <w:numPr>
          <w:ilvl w:val="0"/>
          <w:numId w:val="77"/>
        </w:numPr>
        <w:spacing w:after="120"/>
        <w:ind w:left="1080"/>
        <w:contextualSpacing w:val="0"/>
        <w:jc w:val="both"/>
      </w:pP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Outside the United States.</w:t>
      </w:r>
    </w:p>
    <w:p w:rsidR="00605570" w:rsidRPr="007E4277" w:rsidRDefault="00605570" w:rsidP="00832FC6">
      <w:pPr>
        <w:pStyle w:val="ListParagraph"/>
        <w:numPr>
          <w:ilvl w:val="0"/>
          <w:numId w:val="50"/>
        </w:numPr>
        <w:spacing w:after="60"/>
        <w:ind w:left="648"/>
        <w:contextualSpacing w:val="0"/>
        <w:jc w:val="both"/>
      </w:pPr>
      <w:r w:rsidRPr="007E4277">
        <w:t xml:space="preserve">Certificates regarding exemptions from the application of the Service Contract Labor Standards.  </w:t>
      </w:r>
      <w:r w:rsidR="00486F94">
        <w:t>[</w:t>
      </w:r>
      <w:r w:rsidRPr="00A53C01">
        <w:rPr>
          <w:i/>
        </w:rPr>
        <w:t xml:space="preserve">Certification by the Offeror as to its compliance with respect to the contract also constitutes its certification as to compliance by its </w:t>
      </w:r>
      <w:r w:rsidR="0074475A">
        <w:rPr>
          <w:i/>
        </w:rPr>
        <w:t>s</w:t>
      </w:r>
      <w:r w:rsidRPr="00A53C01">
        <w:rPr>
          <w:i/>
        </w:rPr>
        <w:t>ubcontractor if it subcontracts out the exempt services</w:t>
      </w:r>
      <w:r w:rsidRPr="007E4277">
        <w:t>)</w:t>
      </w:r>
      <w:r w:rsidR="00A53C01">
        <w:t>.</w:t>
      </w:r>
      <w:r w:rsidRPr="007E4277">
        <w:t xml:space="preserve">  [</w:t>
      </w:r>
      <w:r w:rsidRPr="00A53C01">
        <w:rPr>
          <w:i/>
        </w:rPr>
        <w:t>The Contracting Officer is to check a box to indicate if paragraph (k)(1) or (k)(2) applies</w:t>
      </w:r>
      <w:r w:rsidRPr="007E4277">
        <w:t>]</w:t>
      </w:r>
      <w:r w:rsidR="00A53C01">
        <w:t>.</w:t>
      </w:r>
    </w:p>
    <w:p w:rsidR="00605570" w:rsidRPr="007E4277" w:rsidRDefault="00605570" w:rsidP="00832FC6">
      <w:pPr>
        <w:pStyle w:val="ListParagraph"/>
        <w:numPr>
          <w:ilvl w:val="0"/>
          <w:numId w:val="78"/>
        </w:numPr>
        <w:spacing w:after="0"/>
        <w:ind w:left="1080"/>
        <w:contextualSpacing w:val="0"/>
        <w:jc w:val="both"/>
      </w:pP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Maintenance, calibration, or repair of certain equipment as described in FAR 22.1003-4(c)(1).  The Offeror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does</w:t>
      </w:r>
      <w:r w:rsidR="004D1798">
        <w:t>,</w:t>
      </w:r>
      <w:r w:rsidRPr="007E4277">
        <w:t xml:space="preserve">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w:t>
      </w:r>
      <w:r w:rsidR="00D25628">
        <w:t xml:space="preserve">does </w:t>
      </w:r>
      <w:r w:rsidRPr="007E4277">
        <w:t>not certify that—</w:t>
      </w:r>
    </w:p>
    <w:p w:rsidR="00605570" w:rsidRPr="007E4277" w:rsidRDefault="00605570" w:rsidP="00832FC6">
      <w:pPr>
        <w:pStyle w:val="ListParagraph"/>
        <w:numPr>
          <w:ilvl w:val="0"/>
          <w:numId w:val="79"/>
        </w:numPr>
        <w:spacing w:after="60"/>
        <w:ind w:left="1656"/>
        <w:contextualSpacing w:val="0"/>
        <w:jc w:val="both"/>
      </w:pPr>
      <w:r w:rsidRPr="007E4277">
        <w:t>The items of equipment to be serviced under this contract are used regularly for other than Governmental purposes and are sol</w:t>
      </w:r>
      <w:r w:rsidR="00E069B1">
        <w:t>d or traded by the O</w:t>
      </w:r>
      <w:r w:rsidR="0074475A">
        <w:t>fferor (or s</w:t>
      </w:r>
      <w:r w:rsidRPr="007E4277">
        <w:t>ubcontractor in the case of an exempt subcontract) in substantial quantities to the general public in the course of normal business operations;</w:t>
      </w:r>
    </w:p>
    <w:p w:rsidR="00605570" w:rsidRPr="007E4277" w:rsidRDefault="00605570" w:rsidP="00832FC6">
      <w:pPr>
        <w:pStyle w:val="ListParagraph"/>
        <w:numPr>
          <w:ilvl w:val="0"/>
          <w:numId w:val="79"/>
        </w:numPr>
        <w:spacing w:after="60"/>
        <w:ind w:left="1656"/>
        <w:contextualSpacing w:val="0"/>
        <w:jc w:val="both"/>
      </w:pPr>
      <w:r w:rsidRPr="007E4277">
        <w:t>The services will be furnished at prices which are, or are based on, established catalog or market prices (see FAR 22.1003-4(c)(2)(ii)) for the maintenance, calibration, or repair of such equipment; and</w:t>
      </w:r>
    </w:p>
    <w:p w:rsidR="00605570" w:rsidRPr="007E4277" w:rsidRDefault="00605570" w:rsidP="00832FC6">
      <w:pPr>
        <w:pStyle w:val="ListParagraph"/>
        <w:numPr>
          <w:ilvl w:val="0"/>
          <w:numId w:val="79"/>
        </w:numPr>
        <w:spacing w:after="60"/>
        <w:ind w:left="1656"/>
        <w:contextualSpacing w:val="0"/>
        <w:jc w:val="both"/>
      </w:pPr>
      <w:r w:rsidRPr="007E4277">
        <w:t>The compensation (wage and fringe benefits) plan for all service employees performing work under the contract will be the same as that used for these employees and equivalent employees servicing the same equipment of commercial customers.</w:t>
      </w:r>
    </w:p>
    <w:p w:rsidR="00605570" w:rsidRPr="007E4277" w:rsidRDefault="00605570" w:rsidP="00832FC6">
      <w:pPr>
        <w:pStyle w:val="ListParagraph"/>
        <w:numPr>
          <w:ilvl w:val="0"/>
          <w:numId w:val="78"/>
        </w:numPr>
        <w:spacing w:after="0"/>
        <w:ind w:left="1080"/>
        <w:contextualSpacing w:val="0"/>
        <w:jc w:val="both"/>
      </w:pP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Certain services as described in FAR 22.1003-4(d)(1). </w:t>
      </w:r>
      <w:r w:rsidR="00486F94">
        <w:t xml:space="preserve"> </w:t>
      </w:r>
      <w:r w:rsidRPr="007E4277">
        <w:t xml:space="preserve">The Offeror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does</w:t>
      </w:r>
      <w:r w:rsidR="004D1798">
        <w:t>,</w:t>
      </w:r>
      <w:r w:rsidRPr="007E4277">
        <w:t xml:space="preserve">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does not certify that—</w:t>
      </w:r>
    </w:p>
    <w:p w:rsidR="00605570" w:rsidRPr="007E4277" w:rsidRDefault="00605570" w:rsidP="00832FC6">
      <w:pPr>
        <w:pStyle w:val="ListParagraph"/>
        <w:numPr>
          <w:ilvl w:val="0"/>
          <w:numId w:val="80"/>
        </w:numPr>
        <w:spacing w:after="60"/>
        <w:ind w:left="1656"/>
        <w:contextualSpacing w:val="0"/>
        <w:jc w:val="both"/>
      </w:pPr>
      <w:r w:rsidRPr="007E4277">
        <w:t>The services under the contract are offered and sold regularly to non-Governmental customers, and a</w:t>
      </w:r>
      <w:r w:rsidR="00E069B1">
        <w:t>re provided by the O</w:t>
      </w:r>
      <w:r w:rsidR="0074475A">
        <w:t>fferor (or s</w:t>
      </w:r>
      <w:r w:rsidRPr="007E4277">
        <w:t>ubcontractor in the case of an exempt subcontract) to the general public in substantial quantities in the course of normal business operations;</w:t>
      </w:r>
    </w:p>
    <w:p w:rsidR="00605570" w:rsidRPr="007E4277" w:rsidRDefault="00605570" w:rsidP="00832FC6">
      <w:pPr>
        <w:pStyle w:val="ListParagraph"/>
        <w:numPr>
          <w:ilvl w:val="0"/>
          <w:numId w:val="80"/>
        </w:numPr>
        <w:spacing w:after="60"/>
        <w:ind w:left="1656"/>
        <w:contextualSpacing w:val="0"/>
        <w:jc w:val="both"/>
      </w:pPr>
      <w:r w:rsidRPr="007E4277">
        <w:t>The contract services will be furnished at prices that are, or are based on, established catalog or market prices (see FAR 22.1003-4(d)(2)(iii));</w:t>
      </w:r>
    </w:p>
    <w:p w:rsidR="00605570" w:rsidRPr="007E4277" w:rsidRDefault="00605570" w:rsidP="00832FC6">
      <w:pPr>
        <w:pStyle w:val="ListParagraph"/>
        <w:numPr>
          <w:ilvl w:val="0"/>
          <w:numId w:val="80"/>
        </w:numPr>
        <w:spacing w:after="60"/>
        <w:ind w:left="1656"/>
        <w:contextualSpacing w:val="0"/>
        <w:jc w:val="both"/>
      </w:pPr>
      <w:r w:rsidRPr="007E4277">
        <w:lastRenderedPageBreak/>
        <w:t>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605570" w:rsidRPr="007E4277" w:rsidRDefault="00605570" w:rsidP="00832FC6">
      <w:pPr>
        <w:pStyle w:val="ListParagraph"/>
        <w:numPr>
          <w:ilvl w:val="0"/>
          <w:numId w:val="80"/>
        </w:numPr>
        <w:spacing w:after="60"/>
        <w:ind w:left="1656"/>
        <w:contextualSpacing w:val="0"/>
        <w:jc w:val="both"/>
      </w:pPr>
      <w:r w:rsidRPr="007E4277">
        <w:t>The compensation (wage and fringe benefits) plan for all service employees performing work under the contract is the same as that used for these employees and equivalent employees servicing commercial customers.</w:t>
      </w:r>
    </w:p>
    <w:p w:rsidR="00605570" w:rsidRPr="007E4277" w:rsidRDefault="00605570" w:rsidP="00832FC6">
      <w:pPr>
        <w:pStyle w:val="ListParagraph"/>
        <w:numPr>
          <w:ilvl w:val="0"/>
          <w:numId w:val="78"/>
        </w:numPr>
        <w:spacing w:after="0"/>
        <w:ind w:left="1080"/>
        <w:contextualSpacing w:val="0"/>
        <w:jc w:val="both"/>
      </w:pPr>
      <w:r w:rsidRPr="007E4277">
        <w:t>If paragraph (k)(1) or (k)(2) of this clause applies—</w:t>
      </w:r>
    </w:p>
    <w:p w:rsidR="00605570" w:rsidRPr="007E4277" w:rsidRDefault="00605570" w:rsidP="00832FC6">
      <w:pPr>
        <w:pStyle w:val="ListParagraph"/>
        <w:numPr>
          <w:ilvl w:val="0"/>
          <w:numId w:val="81"/>
        </w:numPr>
        <w:spacing w:after="60"/>
        <w:ind w:left="1656"/>
        <w:contextualSpacing w:val="0"/>
        <w:jc w:val="both"/>
      </w:pPr>
      <w:r w:rsidRPr="007E4277">
        <w:t>If the Offeror does not certify to the conditions in paragraph (k)(1) or (k)(2) and the Contracting Officer did not attach a Service Contract Labor Standards wage determin</w:t>
      </w:r>
      <w:r w:rsidR="00E069B1">
        <w:t>ation to the solicitation, the O</w:t>
      </w:r>
      <w:r w:rsidRPr="007E4277">
        <w:t>fferor shall notify the Contracting Officer as soon as possible; and</w:t>
      </w:r>
    </w:p>
    <w:p w:rsidR="00605570" w:rsidRPr="007E4277" w:rsidRDefault="00605570" w:rsidP="00832FC6">
      <w:pPr>
        <w:pStyle w:val="ListParagraph"/>
        <w:numPr>
          <w:ilvl w:val="0"/>
          <w:numId w:val="81"/>
        </w:numPr>
        <w:spacing w:after="120"/>
        <w:ind w:left="1656"/>
        <w:contextualSpacing w:val="0"/>
        <w:jc w:val="both"/>
      </w:pPr>
      <w:r w:rsidRPr="007E4277">
        <w:t>The Contracting Office</w:t>
      </w:r>
      <w:r w:rsidR="00E069B1">
        <w:t>r may not make an award to the O</w:t>
      </w:r>
      <w:r w:rsidR="00A76A97">
        <w:t>fferor if the O</w:t>
      </w:r>
      <w:r w:rsidRPr="007E4277">
        <w:t>fferor fails to execute the certification in paragraph (k)(1) or (k)(2) of this clause or to contact the Contracting Officer as required in paragraph (k)(3)(</w:t>
      </w:r>
      <w:proofErr w:type="spellStart"/>
      <w:r w:rsidRPr="007E4277">
        <w:t>i</w:t>
      </w:r>
      <w:proofErr w:type="spellEnd"/>
      <w:r w:rsidRPr="007E4277">
        <w:t>) of this clause.</w:t>
      </w:r>
    </w:p>
    <w:p w:rsidR="00605570" w:rsidRPr="007E4277" w:rsidRDefault="00605570" w:rsidP="00832FC6">
      <w:pPr>
        <w:pStyle w:val="ListParagraph"/>
        <w:numPr>
          <w:ilvl w:val="0"/>
          <w:numId w:val="50"/>
        </w:numPr>
        <w:spacing w:after="60"/>
        <w:ind w:left="648"/>
        <w:contextualSpacing w:val="0"/>
        <w:jc w:val="both"/>
      </w:pPr>
      <w:r w:rsidRPr="00E069B1">
        <w:t xml:space="preserve">Taxpayer identification number (TIN) (26 </w:t>
      </w:r>
      <w:r w:rsidR="00DE6606">
        <w:t>USC</w:t>
      </w:r>
      <w:r w:rsidR="00DE6606" w:rsidRPr="007E4277">
        <w:t xml:space="preserve"> </w:t>
      </w:r>
      <w:r w:rsidR="00DE6606">
        <w:t>§</w:t>
      </w:r>
      <w:r w:rsidRPr="00E069B1">
        <w:t xml:space="preserve">6109, 31 </w:t>
      </w:r>
      <w:r w:rsidR="00DE6606">
        <w:t>USC</w:t>
      </w:r>
      <w:r w:rsidR="00DE6606" w:rsidRPr="007E4277">
        <w:t xml:space="preserve"> </w:t>
      </w:r>
      <w:r w:rsidR="00DE6606">
        <w:t>§</w:t>
      </w:r>
      <w:r w:rsidRPr="00E069B1">
        <w:t>7701).</w:t>
      </w:r>
      <w:r w:rsidRPr="007E4277">
        <w:t xml:space="preserve">  </w:t>
      </w:r>
      <w:r w:rsidR="00486F94">
        <w:t>[</w:t>
      </w:r>
      <w:r w:rsidRPr="00E069B1">
        <w:rPr>
          <w:i/>
        </w:rPr>
        <w:t>Not applicable if the Offeror is required to provide this information to the SAM database to be eligible for award</w:t>
      </w:r>
      <w:r w:rsidR="00486F94">
        <w:t>].</w:t>
      </w:r>
    </w:p>
    <w:p w:rsidR="00605570" w:rsidRPr="007E4277" w:rsidRDefault="00605570" w:rsidP="00832FC6">
      <w:pPr>
        <w:pStyle w:val="ListParagraph"/>
        <w:numPr>
          <w:ilvl w:val="0"/>
          <w:numId w:val="82"/>
        </w:numPr>
        <w:spacing w:after="60"/>
        <w:ind w:left="1080"/>
        <w:contextualSpacing w:val="0"/>
        <w:jc w:val="both"/>
      </w:pPr>
      <w:r w:rsidRPr="007E4277">
        <w:t xml:space="preserve">All Offerors must submit the information required in paragraphs (l)(3) through (l)(5) of this provision to comply with debt collection requirements of 31 </w:t>
      </w:r>
      <w:r w:rsidR="00DE6606">
        <w:t>USC</w:t>
      </w:r>
      <w:r w:rsidR="00DE6606" w:rsidRPr="007E4277">
        <w:t xml:space="preserve"> </w:t>
      </w:r>
      <w:r w:rsidR="00DE6606">
        <w:t>§</w:t>
      </w:r>
      <w:r w:rsidRPr="007E4277">
        <w:t xml:space="preserve">7701(c) and 3325(d), reporting requirements of 26 </w:t>
      </w:r>
      <w:r w:rsidR="00E069B1">
        <w:t>USC</w:t>
      </w:r>
      <w:r w:rsidR="00E069B1" w:rsidRPr="007E4277">
        <w:t xml:space="preserve"> </w:t>
      </w:r>
      <w:r w:rsidR="00E069B1">
        <w:t>§</w:t>
      </w:r>
      <w:r w:rsidRPr="007E4277">
        <w:t>6041, 6041A, and 6050M, and implementing regulations issued by the Internal Revenue Service (IRS).</w:t>
      </w:r>
    </w:p>
    <w:p w:rsidR="00605570" w:rsidRPr="007E4277" w:rsidRDefault="00605570" w:rsidP="00832FC6">
      <w:pPr>
        <w:pStyle w:val="ListParagraph"/>
        <w:numPr>
          <w:ilvl w:val="0"/>
          <w:numId w:val="82"/>
        </w:numPr>
        <w:spacing w:after="60"/>
        <w:ind w:left="1080"/>
        <w:contextualSpacing w:val="0"/>
        <w:jc w:val="both"/>
      </w:pPr>
      <w:r w:rsidRPr="007E4277">
        <w:t xml:space="preserve">The TIN may be used by the government to collect and report on any delinquent amounts arising out of the Offeror’s relationship with the Government (31 </w:t>
      </w:r>
      <w:r w:rsidR="00E069B1">
        <w:t>USC</w:t>
      </w:r>
      <w:r w:rsidR="00E069B1" w:rsidRPr="007E4277">
        <w:t xml:space="preserve"> </w:t>
      </w:r>
      <w:r w:rsidR="00E069B1">
        <w:t>§</w:t>
      </w:r>
      <w:r w:rsidRPr="007E4277">
        <w:t>7701(c)(3)).</w:t>
      </w:r>
      <w:r w:rsidR="00E069B1">
        <w:t xml:space="preserve"> </w:t>
      </w:r>
      <w:r w:rsidRPr="007E4277">
        <w:t xml:space="preserve"> If the resulting contract is subject to the payment reporting requirements described in FAR 4.904, the TIN provided hereunder may be matched with IRS records</w:t>
      </w:r>
      <w:r w:rsidR="00A76A97">
        <w:t xml:space="preserve"> to verify the accuracy of the O</w:t>
      </w:r>
      <w:r w:rsidRPr="007E4277">
        <w:t>fferor’s TIN.</w:t>
      </w:r>
    </w:p>
    <w:p w:rsidR="00605570" w:rsidRPr="007E4277" w:rsidRDefault="00605570" w:rsidP="00832FC6">
      <w:pPr>
        <w:pStyle w:val="ListParagraph"/>
        <w:numPr>
          <w:ilvl w:val="0"/>
          <w:numId w:val="82"/>
        </w:numPr>
        <w:spacing w:after="0"/>
        <w:ind w:left="1080"/>
        <w:jc w:val="both"/>
      </w:pPr>
      <w:r w:rsidRPr="007E4277">
        <w:t>Taxpayer Identification Number (TIN).</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TIN: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TIN has been applied for.</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TIN is not required because:</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Offeror is an agency or instrumentality of a foreign government;</w:t>
      </w:r>
    </w:p>
    <w:p w:rsidR="00605570" w:rsidRPr="007E4277" w:rsidRDefault="00605570" w:rsidP="00832FC6">
      <w:pPr>
        <w:spacing w:after="60"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Offeror is an agency or instrumentality of the Federal Government;</w:t>
      </w:r>
    </w:p>
    <w:p w:rsidR="00605570" w:rsidRPr="007E4277" w:rsidRDefault="00605570" w:rsidP="00832FC6">
      <w:pPr>
        <w:pStyle w:val="ListParagraph"/>
        <w:numPr>
          <w:ilvl w:val="0"/>
          <w:numId w:val="82"/>
        </w:numPr>
        <w:spacing w:after="0"/>
        <w:ind w:left="1080"/>
        <w:jc w:val="both"/>
      </w:pPr>
      <w:r w:rsidRPr="007E4277">
        <w:t>Type of organization.</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Sole proprietorship;</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Partnership;</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Corporate entity (not tax-exempt);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Corporate entity (tax-exempt);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Government entity (Federal, State, or local);</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Foreign government;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International organization per 26 CFR 1.6049-4;</w:t>
      </w:r>
    </w:p>
    <w:p w:rsidR="00605570" w:rsidRPr="007E4277" w:rsidRDefault="00605570" w:rsidP="00832FC6">
      <w:pPr>
        <w:spacing w:after="60"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Other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w:t>
      </w:r>
    </w:p>
    <w:p w:rsidR="00605570" w:rsidRPr="007E4277" w:rsidRDefault="00605570" w:rsidP="00832FC6">
      <w:pPr>
        <w:pStyle w:val="ListParagraph"/>
        <w:numPr>
          <w:ilvl w:val="0"/>
          <w:numId w:val="82"/>
        </w:numPr>
        <w:spacing w:after="0"/>
        <w:ind w:left="1080"/>
        <w:jc w:val="both"/>
      </w:pPr>
      <w:r w:rsidRPr="007E4277">
        <w:t>Common parent.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Offeror is not owned or controlled by a common parent:</w:t>
      </w:r>
    </w:p>
    <w:p w:rsidR="00605570" w:rsidRPr="007E4277" w:rsidRDefault="00605570" w:rsidP="00832FC6">
      <w:pPr>
        <w:spacing w:line="276" w:lineRule="auto"/>
        <w:ind w:left="1296"/>
        <w:jc w:val="both"/>
        <w:rPr>
          <w:sz w:val="22"/>
          <w:szCs w:val="22"/>
        </w:rPr>
      </w:pP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Name and TIN of common parent:</w:t>
      </w:r>
    </w:p>
    <w:p w:rsidR="00605570" w:rsidRPr="007E4277" w:rsidRDefault="00605570" w:rsidP="00832FC6">
      <w:pPr>
        <w:spacing w:line="276" w:lineRule="auto"/>
        <w:ind w:left="1872"/>
        <w:jc w:val="both"/>
        <w:rPr>
          <w:sz w:val="22"/>
          <w:szCs w:val="22"/>
        </w:rPr>
      </w:pPr>
      <w:r w:rsidRPr="007E4277">
        <w:rPr>
          <w:sz w:val="22"/>
          <w:szCs w:val="22"/>
        </w:rPr>
        <w:t xml:space="preserve">Name: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p>
    <w:p w:rsidR="00605570" w:rsidRPr="007E4277" w:rsidRDefault="00605570" w:rsidP="00832FC6">
      <w:pPr>
        <w:spacing w:after="120" w:line="276" w:lineRule="auto"/>
        <w:ind w:left="1872"/>
        <w:jc w:val="both"/>
        <w:rPr>
          <w:sz w:val="22"/>
          <w:szCs w:val="22"/>
        </w:rPr>
      </w:pPr>
      <w:r w:rsidRPr="007E4277">
        <w:rPr>
          <w:sz w:val="22"/>
          <w:szCs w:val="22"/>
        </w:rPr>
        <w:t xml:space="preserve">TIN: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p>
    <w:p w:rsidR="00605570" w:rsidRPr="007E4277" w:rsidRDefault="00605570" w:rsidP="00832FC6">
      <w:pPr>
        <w:pStyle w:val="ListParagraph"/>
        <w:numPr>
          <w:ilvl w:val="0"/>
          <w:numId w:val="50"/>
        </w:numPr>
        <w:spacing w:after="120"/>
        <w:ind w:left="648"/>
        <w:contextualSpacing w:val="0"/>
        <w:jc w:val="both"/>
      </w:pPr>
      <w:r w:rsidRPr="00E069B1">
        <w:lastRenderedPageBreak/>
        <w:t xml:space="preserve">Restricted business operations in Sudan. </w:t>
      </w:r>
      <w:r w:rsidRPr="007E4277">
        <w:t xml:space="preserve"> By submission of its offer, the Offeror certifies that the Offeror does not conduct any restricted business operations in Sudan.</w:t>
      </w:r>
    </w:p>
    <w:p w:rsidR="00605570" w:rsidRPr="007E4277" w:rsidRDefault="00605570" w:rsidP="00832FC6">
      <w:pPr>
        <w:pStyle w:val="ListParagraph"/>
        <w:numPr>
          <w:ilvl w:val="0"/>
          <w:numId w:val="50"/>
        </w:numPr>
        <w:spacing w:after="0"/>
        <w:ind w:left="648"/>
        <w:contextualSpacing w:val="0"/>
        <w:jc w:val="both"/>
      </w:pPr>
      <w:r w:rsidRPr="007E4277">
        <w:t>Prohibition on Contracting with Inverted Domestic Corporations—</w:t>
      </w:r>
    </w:p>
    <w:p w:rsidR="00605570" w:rsidRPr="007E4277" w:rsidRDefault="00605570" w:rsidP="00832FC6">
      <w:pPr>
        <w:pStyle w:val="ListParagraph"/>
        <w:numPr>
          <w:ilvl w:val="0"/>
          <w:numId w:val="83"/>
        </w:numPr>
        <w:spacing w:after="60"/>
        <w:ind w:left="1080"/>
        <w:contextualSpacing w:val="0"/>
        <w:jc w:val="both"/>
      </w:pPr>
      <w:r w:rsidRPr="007E4277">
        <w:t>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rsidR="00605570" w:rsidRPr="007E4277" w:rsidRDefault="00605570" w:rsidP="00832FC6">
      <w:pPr>
        <w:pStyle w:val="ListParagraph"/>
        <w:numPr>
          <w:ilvl w:val="0"/>
          <w:numId w:val="83"/>
        </w:numPr>
        <w:spacing w:after="0"/>
        <w:ind w:left="1080"/>
        <w:contextualSpacing w:val="0"/>
        <w:jc w:val="both"/>
      </w:pPr>
      <w:r w:rsidRPr="00E069B1">
        <w:t xml:space="preserve">Representation. </w:t>
      </w:r>
      <w:r w:rsidRPr="007E4277">
        <w:t>The Offeror represents that—</w:t>
      </w:r>
    </w:p>
    <w:p w:rsidR="00605570" w:rsidRPr="007E4277" w:rsidRDefault="00605570" w:rsidP="00832FC6">
      <w:pPr>
        <w:pStyle w:val="ListParagraph"/>
        <w:numPr>
          <w:ilvl w:val="0"/>
          <w:numId w:val="84"/>
        </w:numPr>
        <w:spacing w:after="6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an inverted domestic corporation; and</w:t>
      </w:r>
    </w:p>
    <w:p w:rsidR="00605570" w:rsidRPr="007E4277" w:rsidRDefault="00605570" w:rsidP="00832FC6">
      <w:pPr>
        <w:pStyle w:val="ListParagraph"/>
        <w:numPr>
          <w:ilvl w:val="0"/>
          <w:numId w:val="84"/>
        </w:numPr>
        <w:spacing w:after="120"/>
        <w:ind w:left="1656"/>
        <w:contextualSpacing w:val="0"/>
        <w:jc w:val="both"/>
      </w:pPr>
      <w:r w:rsidRPr="007E4277">
        <w:t xml:space="preserve">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subsidiary of an inverted domestic corporation.</w:t>
      </w:r>
    </w:p>
    <w:p w:rsidR="00605570" w:rsidRPr="007E4277" w:rsidRDefault="00605570" w:rsidP="00832FC6">
      <w:pPr>
        <w:pStyle w:val="ListParagraph"/>
        <w:numPr>
          <w:ilvl w:val="0"/>
          <w:numId w:val="50"/>
        </w:numPr>
        <w:spacing w:after="60"/>
        <w:ind w:left="648"/>
        <w:contextualSpacing w:val="0"/>
        <w:jc w:val="both"/>
      </w:pPr>
      <w:r w:rsidRPr="007E4277">
        <w:t>Prohibition on contracting with entities engaging in certain activities or transactions relating to Iran.</w:t>
      </w:r>
    </w:p>
    <w:p w:rsidR="00605570" w:rsidRPr="007E4277" w:rsidRDefault="00605570" w:rsidP="00832FC6">
      <w:pPr>
        <w:pStyle w:val="ListParagraph"/>
        <w:numPr>
          <w:ilvl w:val="0"/>
          <w:numId w:val="85"/>
        </w:numPr>
        <w:spacing w:after="0"/>
        <w:ind w:left="1080"/>
        <w:contextualSpacing w:val="0"/>
        <w:jc w:val="both"/>
      </w:pPr>
      <w:r w:rsidRPr="007E4277">
        <w:t xml:space="preserve">The Offeror shall email questions concerning sensitive technology to the Department of State at </w:t>
      </w:r>
      <w:hyperlink r:id="rId64" w:tgtFrame="_parent" w:history="1">
        <w:r w:rsidRPr="007E4277">
          <w:rPr>
            <w:rStyle w:val="Hyperlink"/>
          </w:rPr>
          <w:t>CISADA106@state.gov</w:t>
        </w:r>
      </w:hyperlink>
      <w:r w:rsidRPr="007E4277">
        <w:t>.</w:t>
      </w:r>
    </w:p>
    <w:p w:rsidR="00605570" w:rsidRPr="007E4277" w:rsidRDefault="00605570" w:rsidP="00832FC6">
      <w:pPr>
        <w:pStyle w:val="ListParagraph"/>
        <w:numPr>
          <w:ilvl w:val="0"/>
          <w:numId w:val="85"/>
        </w:numPr>
        <w:spacing w:after="0"/>
        <w:ind w:left="1080"/>
        <w:contextualSpacing w:val="0"/>
        <w:jc w:val="both"/>
      </w:pPr>
      <w:r w:rsidRPr="007E4277">
        <w:t>Representation and Certification.  Unless a waiver is granted or an exception applies as provided in paragraph (o)(3) of this provision, by submission of its offer, the Offeror—</w:t>
      </w:r>
    </w:p>
    <w:p w:rsidR="00605570" w:rsidRPr="007E4277" w:rsidRDefault="00605570" w:rsidP="00832FC6">
      <w:pPr>
        <w:pStyle w:val="ListParagraph"/>
        <w:numPr>
          <w:ilvl w:val="0"/>
          <w:numId w:val="86"/>
        </w:numPr>
        <w:spacing w:after="60"/>
        <w:ind w:left="1656"/>
        <w:contextualSpacing w:val="0"/>
        <w:jc w:val="both"/>
      </w:pPr>
      <w:r w:rsidRPr="007E4277">
        <w:t xml:space="preserve">Represents, to the best of its knowledge and belief, that the Offeror does not export any sensitive technology to the government of Iran or any entities or individuals owned or controlled by, or acting on behalf or at the direction of, the government of Iran; </w:t>
      </w:r>
    </w:p>
    <w:p w:rsidR="00605570" w:rsidRPr="007E4277" w:rsidRDefault="00605570" w:rsidP="00832FC6">
      <w:pPr>
        <w:pStyle w:val="ListParagraph"/>
        <w:numPr>
          <w:ilvl w:val="0"/>
          <w:numId w:val="86"/>
        </w:numPr>
        <w:spacing w:after="60"/>
        <w:ind w:left="1656"/>
        <w:contextualSpacing w:val="0"/>
        <w:jc w:val="both"/>
      </w:pPr>
      <w:r w:rsidRPr="007E4277">
        <w:t>Certifies that the Offeror, or any person owned or controlled by the Offeror, does not engage in any activities for which sanctions may be imposed under section 5 of the Iran Sanctions Act; and</w:t>
      </w:r>
    </w:p>
    <w:p w:rsidR="00605570" w:rsidRPr="007E4277" w:rsidRDefault="00605570" w:rsidP="00832FC6">
      <w:pPr>
        <w:pStyle w:val="ListParagraph"/>
        <w:numPr>
          <w:ilvl w:val="0"/>
          <w:numId w:val="86"/>
        </w:numPr>
        <w:spacing w:after="60"/>
        <w:ind w:left="1656"/>
        <w:contextualSpacing w:val="0"/>
        <w:jc w:val="both"/>
      </w:pPr>
      <w:r w:rsidRPr="007E4277">
        <w:t>Certifies that the Offeror, and any per</w:t>
      </w:r>
      <w:r w:rsidR="00A76A97">
        <w:t>son owned or controlled by the O</w:t>
      </w:r>
      <w:r w:rsidRPr="007E4277">
        <w:t>fferor, does not knowingly engage in any transaction that exceeds $3,500 with Iran’s Revolutionary Guard Corps or any of its officials, agents, or affiliates, the property and interests in property of which are blocked pursuant to the International Em</w:t>
      </w:r>
      <w:r w:rsidR="00E069B1">
        <w:t>ergency Economic Powers Act (50 USC</w:t>
      </w:r>
      <w:r w:rsidR="00E069B1" w:rsidRPr="007E4277">
        <w:t xml:space="preserve"> </w:t>
      </w:r>
      <w:r w:rsidR="00E069B1">
        <w:t>§</w:t>
      </w:r>
      <w:r w:rsidRPr="007E4277">
        <w:t xml:space="preserve">1701 et seq.) (see OFAC’s Specially Designated Nationals and Blocked Persons List at </w:t>
      </w:r>
      <w:hyperlink r:id="rId65" w:tgtFrame="_parent" w:history="1">
        <w:r w:rsidRPr="007E4277">
          <w:rPr>
            <w:rStyle w:val="Hyperlink"/>
          </w:rPr>
          <w:t>https://www.treasury.gov/resource-center/sanctions/SDN-List/Pages/default.aspx</w:t>
        </w:r>
      </w:hyperlink>
      <w:r w:rsidRPr="007E4277">
        <w:t>).</w:t>
      </w:r>
    </w:p>
    <w:p w:rsidR="00605570" w:rsidRPr="007E4277" w:rsidRDefault="00605570" w:rsidP="00832FC6">
      <w:pPr>
        <w:pStyle w:val="ListParagraph"/>
        <w:numPr>
          <w:ilvl w:val="0"/>
          <w:numId w:val="85"/>
        </w:numPr>
        <w:spacing w:after="0"/>
        <w:ind w:left="1080"/>
        <w:contextualSpacing w:val="0"/>
        <w:jc w:val="both"/>
      </w:pPr>
      <w:r w:rsidRPr="007E4277">
        <w:t>The representation and certification requirements of paragraph (o)(2) of this provision do not apply if—</w:t>
      </w:r>
    </w:p>
    <w:p w:rsidR="00605570" w:rsidRPr="007E4277" w:rsidRDefault="00605570" w:rsidP="00832FC6">
      <w:pPr>
        <w:pStyle w:val="ListParagraph"/>
        <w:numPr>
          <w:ilvl w:val="0"/>
          <w:numId w:val="87"/>
        </w:numPr>
        <w:spacing w:after="60"/>
        <w:ind w:left="1656"/>
        <w:contextualSpacing w:val="0"/>
        <w:jc w:val="both"/>
      </w:pPr>
      <w:r w:rsidRPr="007E4277">
        <w:t>This solicitation includes a trade agreements certification (e.g., 52.212-3(g) or a comparable agency provision); and</w:t>
      </w:r>
    </w:p>
    <w:p w:rsidR="00605570" w:rsidRPr="007E4277" w:rsidRDefault="00605570" w:rsidP="00832FC6">
      <w:pPr>
        <w:pStyle w:val="ListParagraph"/>
        <w:numPr>
          <w:ilvl w:val="0"/>
          <w:numId w:val="87"/>
        </w:numPr>
        <w:spacing w:after="120"/>
        <w:ind w:left="1656"/>
        <w:contextualSpacing w:val="0"/>
        <w:jc w:val="both"/>
      </w:pPr>
      <w:r w:rsidRPr="007E4277">
        <w:t>The Offeror has certified that all the offered products to be supplied are designated country end products.</w:t>
      </w:r>
    </w:p>
    <w:p w:rsidR="00605570" w:rsidRPr="007E4277" w:rsidRDefault="00605570" w:rsidP="00832FC6">
      <w:pPr>
        <w:pStyle w:val="ListParagraph"/>
        <w:numPr>
          <w:ilvl w:val="0"/>
          <w:numId w:val="50"/>
        </w:numPr>
        <w:spacing w:after="60"/>
        <w:ind w:left="648"/>
        <w:contextualSpacing w:val="0"/>
        <w:jc w:val="both"/>
      </w:pPr>
      <w:r w:rsidRPr="00E069B1">
        <w:t>Ownership or Control of Offeror.</w:t>
      </w:r>
      <w:r w:rsidRPr="007E4277">
        <w:t xml:space="preserve">  </w:t>
      </w:r>
      <w:r w:rsidR="00486F94">
        <w:t>[</w:t>
      </w:r>
      <w:r w:rsidRPr="00E069B1">
        <w:rPr>
          <w:i/>
        </w:rPr>
        <w:t>Applies in all solicitations when there is a requirement to be registered in SAM or a requirement to have a unique entity identifier in the solicitation</w:t>
      </w:r>
      <w:r w:rsidR="00486F94">
        <w:t>].</w:t>
      </w:r>
    </w:p>
    <w:p w:rsidR="00605570" w:rsidRPr="007E4277" w:rsidRDefault="00605570" w:rsidP="00832FC6">
      <w:pPr>
        <w:pStyle w:val="ListParagraph"/>
        <w:numPr>
          <w:ilvl w:val="0"/>
          <w:numId w:val="88"/>
        </w:numPr>
        <w:spacing w:after="60"/>
        <w:ind w:left="1080"/>
        <w:contextualSpacing w:val="0"/>
        <w:jc w:val="both"/>
      </w:pPr>
      <w:r w:rsidRPr="007E4277">
        <w:t xml:space="preserve">The Offeror represents that 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has</w:t>
      </w:r>
      <w:r w:rsidR="00396E1B">
        <w:t>,</w:t>
      </w:r>
      <w:r w:rsidRPr="007E4277">
        <w:t xml:space="preserve"> or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does not have an immediate owner.  If the Offeror has more than one immediate owner (such as a joint venture), then the Offeror shall respond to paragraph (2) and if applicable, paragraph (3) of this provision for each participant in the joint venture.</w:t>
      </w:r>
    </w:p>
    <w:p w:rsidR="00605570" w:rsidRPr="007E4277" w:rsidRDefault="00605570" w:rsidP="00832FC6">
      <w:pPr>
        <w:pStyle w:val="ListParagraph"/>
        <w:numPr>
          <w:ilvl w:val="0"/>
          <w:numId w:val="88"/>
        </w:numPr>
        <w:spacing w:after="0"/>
        <w:ind w:left="1080"/>
        <w:contextualSpacing w:val="0"/>
        <w:jc w:val="both"/>
      </w:pPr>
      <w:r w:rsidRPr="007E4277">
        <w:t>If the Offeror indicates “has” in paragraph (p)(1) of this provision, enter the following information:</w:t>
      </w:r>
    </w:p>
    <w:p w:rsidR="00605570" w:rsidRPr="007E4277" w:rsidRDefault="00605570" w:rsidP="00832FC6">
      <w:pPr>
        <w:spacing w:line="276" w:lineRule="auto"/>
        <w:ind w:left="360" w:firstLine="720"/>
        <w:jc w:val="both"/>
        <w:rPr>
          <w:sz w:val="22"/>
          <w:szCs w:val="22"/>
        </w:rPr>
      </w:pPr>
      <w:r w:rsidRPr="007E4277">
        <w:rPr>
          <w:sz w:val="22"/>
          <w:szCs w:val="22"/>
        </w:rPr>
        <w:t xml:space="preserve">Immediate owner CAGE code: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p>
    <w:p w:rsidR="00605570" w:rsidRPr="007E4277" w:rsidRDefault="00605570" w:rsidP="00832FC6">
      <w:pPr>
        <w:spacing w:line="276" w:lineRule="auto"/>
        <w:ind w:left="360" w:firstLine="720"/>
        <w:jc w:val="both"/>
        <w:rPr>
          <w:sz w:val="22"/>
          <w:szCs w:val="22"/>
        </w:rPr>
      </w:pPr>
      <w:r w:rsidRPr="007E4277">
        <w:rPr>
          <w:sz w:val="22"/>
          <w:szCs w:val="22"/>
        </w:rPr>
        <w:t xml:space="preserve">Immediate owner legal name: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p>
    <w:p w:rsidR="00605570" w:rsidRPr="007E4277" w:rsidRDefault="00486F94" w:rsidP="00832FC6">
      <w:pPr>
        <w:spacing w:line="276" w:lineRule="auto"/>
        <w:ind w:left="360" w:firstLine="720"/>
        <w:jc w:val="both"/>
        <w:rPr>
          <w:sz w:val="22"/>
          <w:szCs w:val="22"/>
        </w:rPr>
      </w:pPr>
      <w:r>
        <w:rPr>
          <w:sz w:val="22"/>
          <w:szCs w:val="22"/>
        </w:rPr>
        <w:t>[</w:t>
      </w:r>
      <w:r w:rsidR="00605570" w:rsidRPr="00E069B1">
        <w:rPr>
          <w:i/>
          <w:sz w:val="22"/>
          <w:szCs w:val="22"/>
        </w:rPr>
        <w:t>Do not use a “doing business as” name</w:t>
      </w:r>
      <w:r>
        <w:rPr>
          <w:sz w:val="22"/>
          <w:szCs w:val="22"/>
        </w:rPr>
        <w:t>]</w:t>
      </w:r>
    </w:p>
    <w:p w:rsidR="00605570" w:rsidRPr="007E4277" w:rsidRDefault="00605570" w:rsidP="00832FC6">
      <w:pPr>
        <w:spacing w:after="60" w:line="276" w:lineRule="auto"/>
        <w:ind w:left="360" w:firstLine="720"/>
        <w:jc w:val="both"/>
        <w:rPr>
          <w:sz w:val="22"/>
          <w:szCs w:val="22"/>
        </w:rPr>
      </w:pPr>
      <w:r w:rsidRPr="007E4277">
        <w:rPr>
          <w:sz w:val="22"/>
          <w:szCs w:val="22"/>
        </w:rPr>
        <w:t xml:space="preserve">Is the immediate owner owned or controlled by another entity:  </w:t>
      </w: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Yes or </w:t>
      </w:r>
      <w:r w:rsidRPr="007E4277">
        <w:rPr>
          <w:sz w:val="22"/>
          <w:szCs w:val="22"/>
        </w:rPr>
        <w:fldChar w:fldCharType="begin">
          <w:ffData>
            <w:name w:val="Check1"/>
            <w:enabled/>
            <w:calcOnExit w:val="0"/>
            <w:checkBox>
              <w:sizeAuto/>
              <w:default w:val="0"/>
            </w:checkBox>
          </w:ffData>
        </w:fldChar>
      </w:r>
      <w:r w:rsidRPr="007E4277">
        <w:rPr>
          <w:sz w:val="22"/>
          <w:szCs w:val="22"/>
        </w:rPr>
        <w:instrText xml:space="preserve"> FORMCHECKBOX </w:instrText>
      </w:r>
      <w:r w:rsidR="00D72CEE">
        <w:rPr>
          <w:sz w:val="22"/>
          <w:szCs w:val="22"/>
        </w:rPr>
      </w:r>
      <w:r w:rsidR="00D72CEE">
        <w:rPr>
          <w:sz w:val="22"/>
          <w:szCs w:val="22"/>
        </w:rPr>
        <w:fldChar w:fldCharType="separate"/>
      </w:r>
      <w:r w:rsidRPr="007E4277">
        <w:rPr>
          <w:sz w:val="22"/>
          <w:szCs w:val="22"/>
        </w:rPr>
        <w:fldChar w:fldCharType="end"/>
      </w:r>
      <w:r w:rsidRPr="007E4277">
        <w:rPr>
          <w:sz w:val="22"/>
          <w:szCs w:val="22"/>
        </w:rPr>
        <w:t xml:space="preserve"> No.</w:t>
      </w:r>
    </w:p>
    <w:p w:rsidR="00605570" w:rsidRPr="007E4277" w:rsidRDefault="00605570" w:rsidP="00832FC6">
      <w:pPr>
        <w:pStyle w:val="ListParagraph"/>
        <w:numPr>
          <w:ilvl w:val="0"/>
          <w:numId w:val="88"/>
        </w:numPr>
        <w:spacing w:after="0"/>
        <w:ind w:left="1080"/>
        <w:contextualSpacing w:val="0"/>
        <w:jc w:val="both"/>
      </w:pPr>
      <w:r w:rsidRPr="007E4277">
        <w:t>If the Offeror indicates “yes” in paragraph (p)(2) of this provision, indicating that the immediate owner is owned or controlled by another entity, then enter the following information:</w:t>
      </w:r>
    </w:p>
    <w:p w:rsidR="00605570" w:rsidRPr="007E4277" w:rsidRDefault="00605570" w:rsidP="00832FC6">
      <w:pPr>
        <w:spacing w:line="276" w:lineRule="auto"/>
        <w:ind w:left="360" w:firstLine="720"/>
        <w:jc w:val="both"/>
        <w:rPr>
          <w:sz w:val="22"/>
          <w:szCs w:val="22"/>
        </w:rPr>
      </w:pPr>
      <w:r w:rsidRPr="007E4277">
        <w:rPr>
          <w:sz w:val="22"/>
          <w:szCs w:val="22"/>
        </w:rPr>
        <w:t xml:space="preserve">Highest level owner CAGE code: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p>
    <w:p w:rsidR="00605570" w:rsidRPr="007E4277" w:rsidRDefault="00605570" w:rsidP="00832FC6">
      <w:pPr>
        <w:spacing w:line="276" w:lineRule="auto"/>
        <w:ind w:left="360" w:firstLine="720"/>
        <w:jc w:val="both"/>
        <w:rPr>
          <w:sz w:val="22"/>
          <w:szCs w:val="22"/>
        </w:rPr>
      </w:pPr>
      <w:r w:rsidRPr="007E4277">
        <w:rPr>
          <w:sz w:val="22"/>
          <w:szCs w:val="22"/>
        </w:rPr>
        <w:t xml:space="preserve">Highest level owner legal name: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 xml:space="preserve"> </w:t>
      </w:r>
    </w:p>
    <w:p w:rsidR="00605570" w:rsidRPr="007E4277" w:rsidRDefault="00486F94" w:rsidP="00832FC6">
      <w:pPr>
        <w:spacing w:after="120" w:line="276" w:lineRule="auto"/>
        <w:ind w:left="360" w:firstLine="720"/>
        <w:jc w:val="both"/>
        <w:rPr>
          <w:sz w:val="22"/>
          <w:szCs w:val="22"/>
        </w:rPr>
      </w:pPr>
      <w:r>
        <w:rPr>
          <w:sz w:val="22"/>
          <w:szCs w:val="22"/>
        </w:rPr>
        <w:t>[</w:t>
      </w:r>
      <w:r w:rsidR="00605570" w:rsidRPr="00E069B1">
        <w:rPr>
          <w:i/>
          <w:sz w:val="22"/>
          <w:szCs w:val="22"/>
        </w:rPr>
        <w:t>Do not use a “doing business as” name</w:t>
      </w:r>
      <w:r>
        <w:rPr>
          <w:sz w:val="22"/>
          <w:szCs w:val="22"/>
        </w:rPr>
        <w:t>]</w:t>
      </w:r>
    </w:p>
    <w:p w:rsidR="00605570" w:rsidRPr="00E069B1" w:rsidRDefault="00605570" w:rsidP="00E069B1">
      <w:pPr>
        <w:pStyle w:val="ListParagraph"/>
        <w:numPr>
          <w:ilvl w:val="0"/>
          <w:numId w:val="50"/>
        </w:numPr>
        <w:spacing w:after="60"/>
        <w:contextualSpacing w:val="0"/>
        <w:jc w:val="both"/>
      </w:pPr>
      <w:r w:rsidRPr="00E069B1">
        <w:t>Representation by Corporations Regarding Delinquent Tax Liability or a Felony Conviction under any Federal Law.</w:t>
      </w:r>
    </w:p>
    <w:p w:rsidR="00605570" w:rsidRPr="007E4277" w:rsidRDefault="00605570" w:rsidP="00832FC6">
      <w:pPr>
        <w:pStyle w:val="ListParagraph"/>
        <w:numPr>
          <w:ilvl w:val="0"/>
          <w:numId w:val="89"/>
        </w:numPr>
        <w:spacing w:after="0"/>
        <w:ind w:left="1080"/>
        <w:contextualSpacing w:val="0"/>
        <w:jc w:val="both"/>
      </w:pPr>
      <w:r w:rsidRPr="007E4277">
        <w:lastRenderedPageBreak/>
        <w:t>As required by section 744 and 745 of Division E of the Consolidated and Further Continuing Appropriations Act, 2015 (Pub. L. 113-235), and similar provisions, if contained in subsequent appropriations acts, the Government will not enter into a contract with any corporation that—</w:t>
      </w:r>
    </w:p>
    <w:p w:rsidR="00605570" w:rsidRPr="007E4277" w:rsidRDefault="00605570" w:rsidP="00832FC6">
      <w:pPr>
        <w:pStyle w:val="ListParagraph"/>
        <w:numPr>
          <w:ilvl w:val="0"/>
          <w:numId w:val="90"/>
        </w:numPr>
        <w:spacing w:after="60"/>
        <w:ind w:left="1656"/>
        <w:contextualSpacing w:val="0"/>
        <w:jc w:val="both"/>
      </w:pPr>
      <w:r w:rsidRPr="007E4277">
        <w:t>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and agency has considered suspension or debarment of the corporation and made a determination that suspension or debarment is not necessary to protect the interests of the Government; or</w:t>
      </w:r>
    </w:p>
    <w:p w:rsidR="00605570" w:rsidRPr="007E4277" w:rsidRDefault="00605570" w:rsidP="00832FC6">
      <w:pPr>
        <w:pStyle w:val="ListParagraph"/>
        <w:numPr>
          <w:ilvl w:val="0"/>
          <w:numId w:val="90"/>
        </w:numPr>
        <w:spacing w:after="60"/>
        <w:ind w:left="1656"/>
        <w:contextualSpacing w:val="0"/>
        <w:jc w:val="both"/>
      </w:pPr>
      <w:r w:rsidRPr="007E4277">
        <w:t>Was convicted of a felony criminal violation under any Federal law within the preceding 24-months, where the awarding agency is aware of the conviction, unless an agency has considered suspension or debarment of the corporation and made a determination that this action is not necessary to protect the interests of the Government.</w:t>
      </w:r>
    </w:p>
    <w:p w:rsidR="00605570" w:rsidRPr="007E4277" w:rsidRDefault="00605570" w:rsidP="00832FC6">
      <w:pPr>
        <w:pStyle w:val="ListParagraph"/>
        <w:numPr>
          <w:ilvl w:val="0"/>
          <w:numId w:val="89"/>
        </w:numPr>
        <w:spacing w:after="0"/>
        <w:ind w:left="1080"/>
        <w:contextualSpacing w:val="0"/>
        <w:jc w:val="both"/>
      </w:pPr>
      <w:r w:rsidRPr="007E4277">
        <w:t>The Offeror represents that—</w:t>
      </w:r>
    </w:p>
    <w:p w:rsidR="00605570" w:rsidRPr="007E4277" w:rsidRDefault="00605570" w:rsidP="00832FC6">
      <w:pPr>
        <w:pStyle w:val="ListParagraph"/>
        <w:numPr>
          <w:ilvl w:val="0"/>
          <w:numId w:val="91"/>
        </w:numPr>
        <w:spacing w:after="60"/>
        <w:ind w:left="1656"/>
        <w:contextualSpacing w:val="0"/>
        <w:jc w:val="both"/>
      </w:pPr>
      <w:r w:rsidRPr="007E4277">
        <w:t>It</w:t>
      </w:r>
      <w:r w:rsidR="004D1798">
        <w:t xml:space="preserve">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w:t>
      </w:r>
      <w:r w:rsidR="004D1798">
        <w:t>,</w:t>
      </w:r>
      <w:r w:rsidRPr="007E4277">
        <w:t xml:space="preserve">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w:t>
      </w:r>
      <w:r w:rsidR="004D1798">
        <w:t xml:space="preserve">is not </w:t>
      </w:r>
      <w:r w:rsidRPr="007E4277">
        <w:t xml:space="preserve">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rsidR="00605570" w:rsidRPr="007E4277" w:rsidRDefault="00605570" w:rsidP="00832FC6">
      <w:pPr>
        <w:pStyle w:val="ListParagraph"/>
        <w:numPr>
          <w:ilvl w:val="0"/>
          <w:numId w:val="91"/>
        </w:numPr>
        <w:spacing w:after="120"/>
        <w:ind w:left="1656"/>
        <w:contextualSpacing w:val="0"/>
        <w:jc w:val="both"/>
      </w:pPr>
      <w:r w:rsidRPr="007E4277">
        <w:t xml:space="preserve">It </w:t>
      </w:r>
      <w:r w:rsidR="004D1798" w:rsidRPr="007E4277">
        <w:fldChar w:fldCharType="begin">
          <w:ffData>
            <w:name w:val="Check1"/>
            <w:enabled/>
            <w:calcOnExit w:val="0"/>
            <w:checkBox>
              <w:sizeAuto/>
              <w:default w:val="0"/>
            </w:checkBox>
          </w:ffData>
        </w:fldChar>
      </w:r>
      <w:r w:rsidR="004D1798" w:rsidRPr="007E4277">
        <w:instrText xml:space="preserve"> FORMCHECKBOX </w:instrText>
      </w:r>
      <w:r w:rsidR="00D72CEE">
        <w:fldChar w:fldCharType="separate"/>
      </w:r>
      <w:r w:rsidR="004D1798" w:rsidRPr="007E4277">
        <w:fldChar w:fldCharType="end"/>
      </w:r>
      <w:r w:rsidR="004D1798" w:rsidRPr="007E4277">
        <w:t xml:space="preserve"> is</w:t>
      </w:r>
      <w:r w:rsidR="004D1798">
        <w:t>,</w:t>
      </w:r>
      <w:r w:rsidR="004D1798" w:rsidRPr="007E4277">
        <w:t xml:space="preserve"> </w:t>
      </w:r>
      <w:r w:rsidR="004D1798" w:rsidRPr="007E4277">
        <w:fldChar w:fldCharType="begin">
          <w:ffData>
            <w:name w:val="Check1"/>
            <w:enabled/>
            <w:calcOnExit w:val="0"/>
            <w:checkBox>
              <w:sizeAuto/>
              <w:default w:val="0"/>
            </w:checkBox>
          </w:ffData>
        </w:fldChar>
      </w:r>
      <w:r w:rsidR="004D1798" w:rsidRPr="007E4277">
        <w:instrText xml:space="preserve"> FORMCHECKBOX </w:instrText>
      </w:r>
      <w:r w:rsidR="00D72CEE">
        <w:fldChar w:fldCharType="separate"/>
      </w:r>
      <w:r w:rsidR="004D1798" w:rsidRPr="007E4277">
        <w:fldChar w:fldCharType="end"/>
      </w:r>
      <w:r w:rsidR="004D1798" w:rsidRPr="007E4277">
        <w:t xml:space="preserve"> </w:t>
      </w:r>
      <w:r w:rsidR="004D1798">
        <w:t>is not</w:t>
      </w:r>
      <w:r w:rsidR="004D1798" w:rsidRPr="007E4277">
        <w:t xml:space="preserve"> </w:t>
      </w:r>
      <w:r w:rsidRPr="007E4277">
        <w:t>a corporation that was convicted of a felony criminal violation under a Federal law within the preceding 24-months.</w:t>
      </w:r>
    </w:p>
    <w:p w:rsidR="00605570" w:rsidRPr="007E4277" w:rsidRDefault="00605570" w:rsidP="00832FC6">
      <w:pPr>
        <w:pStyle w:val="ListParagraph"/>
        <w:numPr>
          <w:ilvl w:val="0"/>
          <w:numId w:val="50"/>
        </w:numPr>
        <w:spacing w:after="0"/>
        <w:ind w:left="648"/>
        <w:contextualSpacing w:val="0"/>
        <w:jc w:val="both"/>
      </w:pPr>
      <w:r w:rsidRPr="00E069B1">
        <w:t>Predecessor of Offeror.</w:t>
      </w:r>
      <w:r w:rsidRPr="007E4277">
        <w:t xml:space="preserve">  </w:t>
      </w:r>
      <w:r w:rsidR="00486F94">
        <w:t>[</w:t>
      </w:r>
      <w:r w:rsidRPr="00E069B1">
        <w:rPr>
          <w:i/>
        </w:rPr>
        <w:t>Applies in all solicitations that include the provision at 52.204-16, Commercial and Government Entity Code Reporting</w:t>
      </w:r>
      <w:r w:rsidR="00486F94">
        <w:t>]</w:t>
      </w:r>
      <w:r w:rsidR="00E069B1">
        <w:t>.</w:t>
      </w:r>
    </w:p>
    <w:p w:rsidR="00605570" w:rsidRPr="007E4277" w:rsidRDefault="00605570" w:rsidP="00832FC6">
      <w:pPr>
        <w:pStyle w:val="ListParagraph"/>
        <w:numPr>
          <w:ilvl w:val="0"/>
          <w:numId w:val="92"/>
        </w:numPr>
        <w:spacing w:after="60"/>
        <w:ind w:left="1080"/>
        <w:contextualSpacing w:val="0"/>
        <w:jc w:val="both"/>
      </w:pPr>
      <w:r w:rsidRPr="007E4277">
        <w:t xml:space="preserve">The Offeror represents that it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or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is not a successor to a predecessor that held a Federal contract</w:t>
      </w:r>
      <w:r w:rsidR="00E069B1">
        <w:t xml:space="preserve"> or grant within the last three-</w:t>
      </w:r>
      <w:r w:rsidRPr="007E4277">
        <w:t>years.</w:t>
      </w:r>
    </w:p>
    <w:p w:rsidR="00605570" w:rsidRPr="007E4277" w:rsidRDefault="00605570" w:rsidP="00832FC6">
      <w:pPr>
        <w:pStyle w:val="ListParagraph"/>
        <w:numPr>
          <w:ilvl w:val="0"/>
          <w:numId w:val="92"/>
        </w:numPr>
        <w:spacing w:after="0"/>
        <w:ind w:left="1080"/>
        <w:jc w:val="both"/>
      </w:pPr>
      <w:r w:rsidRPr="007E4277">
        <w:t>If the Offeror has indicated “is” in paragraph (r)(1) of this provision, enter the following information for all predecessors that held a Federal contract or grant within the last three</w:t>
      </w:r>
      <w:r w:rsidR="00E069B1">
        <w:t>-</w:t>
      </w:r>
      <w:r w:rsidRPr="007E4277">
        <w:t>years (</w:t>
      </w:r>
      <w:r w:rsidRPr="00E069B1">
        <w:rPr>
          <w:i/>
        </w:rPr>
        <w:t>if more than one predecessor, list in reverse chronological order</w:t>
      </w:r>
      <w:r w:rsidRPr="007E4277">
        <w:t>):</w:t>
      </w:r>
    </w:p>
    <w:p w:rsidR="00605570" w:rsidRPr="007E4277" w:rsidRDefault="00605570" w:rsidP="00832FC6">
      <w:pPr>
        <w:spacing w:line="276" w:lineRule="auto"/>
        <w:ind w:left="360" w:firstLine="720"/>
        <w:jc w:val="both"/>
        <w:rPr>
          <w:sz w:val="22"/>
          <w:szCs w:val="22"/>
        </w:rPr>
      </w:pPr>
      <w:r w:rsidRPr="007E4277">
        <w:rPr>
          <w:sz w:val="22"/>
          <w:szCs w:val="22"/>
        </w:rPr>
        <w:t xml:space="preserve">Predecessor CAGE code: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 xml:space="preserve"> </w:t>
      </w:r>
      <w:r w:rsidR="00486F94">
        <w:rPr>
          <w:sz w:val="22"/>
          <w:szCs w:val="22"/>
        </w:rPr>
        <w:t>[</w:t>
      </w:r>
      <w:r w:rsidRPr="00E069B1">
        <w:rPr>
          <w:i/>
          <w:sz w:val="22"/>
          <w:szCs w:val="22"/>
        </w:rPr>
        <w:t>or mark “Unknown</w:t>
      </w:r>
      <w:r w:rsidR="00486F94">
        <w:rPr>
          <w:sz w:val="22"/>
          <w:szCs w:val="22"/>
        </w:rPr>
        <w:t>]</w:t>
      </w:r>
      <w:r w:rsidRPr="007E4277">
        <w:rPr>
          <w:sz w:val="22"/>
          <w:szCs w:val="22"/>
        </w:rPr>
        <w:t>.</w:t>
      </w:r>
    </w:p>
    <w:p w:rsidR="00605570" w:rsidRPr="007E4277" w:rsidRDefault="00605570" w:rsidP="00832FC6">
      <w:pPr>
        <w:spacing w:after="60" w:line="276" w:lineRule="auto"/>
        <w:ind w:left="1080"/>
        <w:rPr>
          <w:sz w:val="22"/>
          <w:szCs w:val="22"/>
        </w:rPr>
      </w:pPr>
      <w:r w:rsidRPr="007E4277">
        <w:rPr>
          <w:sz w:val="22"/>
          <w:szCs w:val="22"/>
        </w:rPr>
        <w:t xml:space="preserve">Predecessor legal name: </w:t>
      </w:r>
      <w:r w:rsidRPr="007E4277">
        <w:rPr>
          <w:sz w:val="22"/>
          <w:szCs w:val="22"/>
          <w:u w:val="single"/>
        </w:rPr>
        <w:fldChar w:fldCharType="begin">
          <w:ffData>
            <w:name w:val="Text76"/>
            <w:enabled/>
            <w:calcOnExit w:val="0"/>
            <w:textInput/>
          </w:ffData>
        </w:fldChar>
      </w:r>
      <w:r w:rsidRPr="007E4277">
        <w:rPr>
          <w:sz w:val="22"/>
          <w:szCs w:val="22"/>
          <w:u w:val="single"/>
        </w:rPr>
        <w:instrText xml:space="preserve"> FORMTEXT </w:instrText>
      </w:r>
      <w:r w:rsidRPr="007E4277">
        <w:rPr>
          <w:sz w:val="22"/>
          <w:szCs w:val="22"/>
          <w:u w:val="single"/>
        </w:rPr>
      </w:r>
      <w:r w:rsidRPr="007E4277">
        <w:rPr>
          <w:sz w:val="22"/>
          <w:szCs w:val="22"/>
          <w:u w:val="single"/>
        </w:rPr>
        <w:fldChar w:fldCharType="separate"/>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t> </w:t>
      </w:r>
      <w:r w:rsidRPr="007E4277">
        <w:rPr>
          <w:sz w:val="22"/>
          <w:szCs w:val="22"/>
          <w:u w:val="single"/>
        </w:rPr>
        <w:fldChar w:fldCharType="end"/>
      </w:r>
      <w:r w:rsidRPr="007E4277">
        <w:rPr>
          <w:sz w:val="22"/>
          <w:szCs w:val="22"/>
        </w:rPr>
        <w:t xml:space="preserve">. </w:t>
      </w:r>
      <w:r w:rsidRPr="007E4277">
        <w:rPr>
          <w:sz w:val="22"/>
          <w:szCs w:val="22"/>
        </w:rPr>
        <w:br/>
      </w:r>
      <w:r w:rsidR="00486F94">
        <w:rPr>
          <w:sz w:val="22"/>
          <w:szCs w:val="22"/>
        </w:rPr>
        <w:t>[</w:t>
      </w:r>
      <w:r w:rsidRPr="00E069B1">
        <w:rPr>
          <w:i/>
          <w:sz w:val="22"/>
          <w:szCs w:val="22"/>
        </w:rPr>
        <w:t>Do not use a “doing business as” name</w:t>
      </w:r>
      <w:r w:rsidR="00486F94">
        <w:rPr>
          <w:sz w:val="22"/>
          <w:szCs w:val="22"/>
        </w:rPr>
        <w:t>]</w:t>
      </w:r>
      <w:r w:rsidRPr="007E4277">
        <w:rPr>
          <w:sz w:val="22"/>
          <w:szCs w:val="22"/>
        </w:rPr>
        <w:t>.</w:t>
      </w:r>
    </w:p>
    <w:p w:rsidR="00605570" w:rsidRPr="007E4277" w:rsidRDefault="00605570" w:rsidP="00832FC6">
      <w:pPr>
        <w:pStyle w:val="ListParagraph"/>
        <w:numPr>
          <w:ilvl w:val="0"/>
          <w:numId w:val="50"/>
        </w:numPr>
        <w:spacing w:after="60"/>
        <w:ind w:left="648"/>
        <w:contextualSpacing w:val="0"/>
        <w:jc w:val="both"/>
      </w:pPr>
      <w:r w:rsidRPr="007E4277">
        <w:t>Reserved.</w:t>
      </w:r>
    </w:p>
    <w:p w:rsidR="00605570" w:rsidRPr="007E4277" w:rsidRDefault="00605570" w:rsidP="00832FC6">
      <w:pPr>
        <w:pStyle w:val="ListParagraph"/>
        <w:numPr>
          <w:ilvl w:val="0"/>
          <w:numId w:val="50"/>
        </w:numPr>
        <w:spacing w:after="0"/>
        <w:ind w:left="648"/>
        <w:contextualSpacing w:val="0"/>
        <w:jc w:val="both"/>
      </w:pPr>
      <w:r w:rsidRPr="007E4277">
        <w:t xml:space="preserve">Public Disclosure of Greenhouse Gas Emissions and Reduction Goals. Applies in </w:t>
      </w:r>
      <w:r w:rsidR="00E069B1">
        <w:t>all solicitations that require O</w:t>
      </w:r>
      <w:r w:rsidRPr="007E4277">
        <w:t>fferors to register in SAM (52.212-1(k)).</w:t>
      </w:r>
    </w:p>
    <w:p w:rsidR="00605570" w:rsidRPr="007E4277" w:rsidRDefault="00605570" w:rsidP="00832FC6">
      <w:pPr>
        <w:pStyle w:val="ListParagraph"/>
        <w:numPr>
          <w:ilvl w:val="0"/>
          <w:numId w:val="93"/>
        </w:numPr>
        <w:spacing w:after="60"/>
        <w:ind w:left="1080"/>
        <w:contextualSpacing w:val="0"/>
        <w:jc w:val="both"/>
      </w:pPr>
      <w:r w:rsidRPr="007E4277">
        <w:t>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rsidR="00605570" w:rsidRPr="007E4277" w:rsidRDefault="00605570" w:rsidP="00832FC6">
      <w:pPr>
        <w:pStyle w:val="ListParagraph"/>
        <w:numPr>
          <w:ilvl w:val="0"/>
          <w:numId w:val="93"/>
        </w:numPr>
        <w:spacing w:after="60"/>
        <w:ind w:left="1080"/>
        <w:contextualSpacing w:val="0"/>
        <w:jc w:val="both"/>
      </w:pPr>
      <w:r w:rsidRPr="007E4277">
        <w:t>Representation.  [</w:t>
      </w:r>
      <w:r w:rsidRPr="007E4277">
        <w:rPr>
          <w:i/>
        </w:rPr>
        <w:t>Offeror to check applicable block(s) in paragraph (t)(2)(</w:t>
      </w:r>
      <w:proofErr w:type="spellStart"/>
      <w:r w:rsidRPr="007E4277">
        <w:rPr>
          <w:i/>
        </w:rPr>
        <w:t>i</w:t>
      </w:r>
      <w:proofErr w:type="spellEnd"/>
      <w:r w:rsidRPr="007E4277">
        <w:rPr>
          <w:i/>
        </w:rPr>
        <w:t>) and (ii)</w:t>
      </w:r>
      <w:r w:rsidRPr="007E4277">
        <w:t xml:space="preserve">]. </w:t>
      </w:r>
    </w:p>
    <w:p w:rsidR="00605570" w:rsidRPr="007E4277" w:rsidRDefault="00605570" w:rsidP="00832FC6">
      <w:pPr>
        <w:pStyle w:val="ListParagraph"/>
        <w:numPr>
          <w:ilvl w:val="0"/>
          <w:numId w:val="94"/>
        </w:numPr>
        <w:spacing w:after="60"/>
        <w:ind w:left="1656"/>
        <w:contextualSpacing w:val="0"/>
        <w:jc w:val="both"/>
      </w:pPr>
      <w:r w:rsidRPr="007E4277">
        <w:t xml:space="preserve">The Offeror (itself or through its immediate owner or highest-level owner)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does,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does not publicly disclose greenhouse gas emissions, i.e., makes available on a publicly accessible Web site the results of a greenhouse gas inventory, performed in accordance with an accounting standard with publicly available and consistently applied criteria, such as the Greenhouse Gas Protocol Corporate Standard.</w:t>
      </w:r>
    </w:p>
    <w:p w:rsidR="00605570" w:rsidRPr="007E4277" w:rsidRDefault="00605570" w:rsidP="00832FC6">
      <w:pPr>
        <w:pStyle w:val="ListParagraph"/>
        <w:numPr>
          <w:ilvl w:val="0"/>
          <w:numId w:val="94"/>
        </w:numPr>
        <w:spacing w:after="60"/>
        <w:ind w:left="1656"/>
        <w:contextualSpacing w:val="0"/>
        <w:jc w:val="both"/>
      </w:pPr>
      <w:r w:rsidRPr="007E4277">
        <w:t xml:space="preserve">The Offeror (itself or through its immediate owner or highest-level owner)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does, </w:t>
      </w:r>
      <w:r w:rsidRPr="007E4277">
        <w:fldChar w:fldCharType="begin">
          <w:ffData>
            <w:name w:val="Check1"/>
            <w:enabled/>
            <w:calcOnExit w:val="0"/>
            <w:checkBox>
              <w:sizeAuto/>
              <w:default w:val="0"/>
            </w:checkBox>
          </w:ffData>
        </w:fldChar>
      </w:r>
      <w:r w:rsidRPr="007E4277">
        <w:instrText xml:space="preserve"> FORMCHECKBOX </w:instrText>
      </w:r>
      <w:r w:rsidR="00D72CEE">
        <w:fldChar w:fldCharType="separate"/>
      </w:r>
      <w:r w:rsidRPr="007E4277">
        <w:fldChar w:fldCharType="end"/>
      </w:r>
      <w:r w:rsidRPr="007E4277">
        <w:t xml:space="preserve"> does not publicly disclose a quantitative greenhouse gas emissions reduction goal, i.e., make available on a publicly accessible Web site a target to reduce absolute emissions or emissions intensity by a specific quantity or percentage.</w:t>
      </w:r>
    </w:p>
    <w:p w:rsidR="00605570" w:rsidRPr="007E4277" w:rsidRDefault="00605570" w:rsidP="00832FC6">
      <w:pPr>
        <w:pStyle w:val="ListParagraph"/>
        <w:numPr>
          <w:ilvl w:val="0"/>
          <w:numId w:val="94"/>
        </w:numPr>
        <w:spacing w:after="60"/>
        <w:ind w:left="1656"/>
        <w:contextualSpacing w:val="0"/>
        <w:jc w:val="both"/>
      </w:pPr>
      <w:r w:rsidRPr="007E4277">
        <w:lastRenderedPageBreak/>
        <w:t>A publicly accessible Web site includes the Offeror's own Web site or a recognized, third-party greenhouse gas emissions reporting program.</w:t>
      </w:r>
    </w:p>
    <w:p w:rsidR="00605570" w:rsidRPr="007E4277" w:rsidRDefault="00605570" w:rsidP="00832FC6">
      <w:pPr>
        <w:pStyle w:val="ListParagraph"/>
        <w:numPr>
          <w:ilvl w:val="0"/>
          <w:numId w:val="93"/>
        </w:numPr>
        <w:spacing w:after="0"/>
        <w:ind w:left="1080"/>
        <w:contextualSpacing w:val="0"/>
        <w:jc w:val="both"/>
      </w:pPr>
      <w:r w:rsidRPr="007E4277">
        <w:t>If the Offeror checked ``does'' in paragraphs (t)(2)(</w:t>
      </w:r>
      <w:proofErr w:type="spellStart"/>
      <w:r w:rsidRPr="007E4277">
        <w:t>i</w:t>
      </w:r>
      <w:proofErr w:type="spellEnd"/>
      <w:r w:rsidRPr="007E4277">
        <w:t xml:space="preserve">) or (t)(2)(ii) of this provision, respectively, the Offeror shall provide the publicly accessible Web site(s) where greenhouse gas emissions and/or reduction goals are reported: </w:t>
      </w:r>
      <w:r w:rsidRPr="007E4277">
        <w:rPr>
          <w:u w:val="single"/>
        </w:rPr>
        <w:fldChar w:fldCharType="begin">
          <w:ffData>
            <w:name w:val="Text76"/>
            <w:enabled/>
            <w:calcOnExit w:val="0"/>
            <w:textInput/>
          </w:ffData>
        </w:fldChar>
      </w:r>
      <w:r w:rsidRPr="007E4277">
        <w:rPr>
          <w:u w:val="single"/>
        </w:rPr>
        <w:instrText xml:space="preserve"> FORMTEXT </w:instrText>
      </w:r>
      <w:r w:rsidRPr="007E4277">
        <w:rPr>
          <w:u w:val="single"/>
        </w:rPr>
      </w:r>
      <w:r w:rsidRPr="007E4277">
        <w:rPr>
          <w:u w:val="single"/>
        </w:rPr>
        <w:fldChar w:fldCharType="separate"/>
      </w:r>
      <w:r w:rsidRPr="007E4277">
        <w:rPr>
          <w:u w:val="single"/>
        </w:rPr>
        <w:t> </w:t>
      </w:r>
      <w:r w:rsidRPr="007E4277">
        <w:rPr>
          <w:u w:val="single"/>
        </w:rPr>
        <w:t> </w:t>
      </w:r>
      <w:r w:rsidRPr="007E4277">
        <w:rPr>
          <w:u w:val="single"/>
        </w:rPr>
        <w:t> </w:t>
      </w:r>
      <w:r w:rsidRPr="007E4277">
        <w:rPr>
          <w:u w:val="single"/>
        </w:rPr>
        <w:t> </w:t>
      </w:r>
      <w:r w:rsidRPr="007E4277">
        <w:rPr>
          <w:u w:val="single"/>
        </w:rPr>
        <w:t> </w:t>
      </w:r>
      <w:r w:rsidRPr="007E4277">
        <w:rPr>
          <w:u w:val="single"/>
        </w:rPr>
        <w:fldChar w:fldCharType="end"/>
      </w:r>
      <w:r w:rsidRPr="007E4277">
        <w:t>.</w:t>
      </w:r>
    </w:p>
    <w:p w:rsidR="00605570" w:rsidRPr="007E4277" w:rsidRDefault="00605570" w:rsidP="00832FC6">
      <w:pPr>
        <w:pStyle w:val="ListParagraph"/>
        <w:numPr>
          <w:ilvl w:val="0"/>
          <w:numId w:val="50"/>
        </w:numPr>
        <w:spacing w:after="0"/>
        <w:ind w:left="648"/>
        <w:contextualSpacing w:val="0"/>
        <w:jc w:val="both"/>
      </w:pPr>
    </w:p>
    <w:p w:rsidR="00605570" w:rsidRPr="007E4277" w:rsidRDefault="00E069B1" w:rsidP="00832FC6">
      <w:pPr>
        <w:pStyle w:val="ListParagraph"/>
        <w:numPr>
          <w:ilvl w:val="0"/>
          <w:numId w:val="95"/>
        </w:numPr>
        <w:spacing w:after="60"/>
        <w:ind w:left="1080"/>
        <w:contextualSpacing w:val="0"/>
        <w:jc w:val="both"/>
      </w:pPr>
      <w:r>
        <w:t>In accordance with S</w:t>
      </w:r>
      <w:r w:rsidR="00605570" w:rsidRPr="007E4277">
        <w:t>ection 743 of Division E, Title VII, of the Consolidated and Further Continuing Appropriations Act, 2015 (Pub. L. 113-235) and its successor provisions in subsequent appropriations acts (and as extended in continuing resolutions), Government agencies are not permitted to use appropriated (or otherwise made available) funds for contracts with an ent</w:t>
      </w:r>
      <w:r w:rsidR="0074475A">
        <w:t>ity that requires employees or s</w:t>
      </w:r>
      <w:r w:rsidR="00605570" w:rsidRPr="007E4277">
        <w:t>ubcontractors of such entity seeking to report waste, fraud, or abuse to sign internal confidentiality agreements or statements prohibiting or otherwise</w:t>
      </w:r>
      <w:r w:rsidR="0074475A">
        <w:t xml:space="preserve"> restricting such employees or s</w:t>
      </w:r>
      <w:r w:rsidR="00605570" w:rsidRPr="007E4277">
        <w:t>ubcontractors from lawfully reporting such waste, fraud, or abuse to a designated investigative or law enforcement representative of a Federal department or agency authorized to receive such information.</w:t>
      </w:r>
    </w:p>
    <w:p w:rsidR="00605570" w:rsidRPr="007E4277" w:rsidRDefault="00605570" w:rsidP="00832FC6">
      <w:pPr>
        <w:pStyle w:val="ListParagraph"/>
        <w:numPr>
          <w:ilvl w:val="0"/>
          <w:numId w:val="95"/>
        </w:numPr>
        <w:spacing w:after="60"/>
        <w:ind w:left="1080"/>
        <w:contextualSpacing w:val="0"/>
        <w:jc w:val="both"/>
      </w:pPr>
      <w:r w:rsidRPr="007E4277">
        <w:t>The prohibition in paragraph (u)(1)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605570" w:rsidRPr="007E4277" w:rsidRDefault="00605570" w:rsidP="00832FC6">
      <w:pPr>
        <w:pStyle w:val="ListParagraph"/>
        <w:numPr>
          <w:ilvl w:val="0"/>
          <w:numId w:val="95"/>
        </w:numPr>
        <w:spacing w:after="0"/>
        <w:ind w:left="1080"/>
        <w:contextualSpacing w:val="0"/>
        <w:jc w:val="both"/>
      </w:pPr>
      <w:r w:rsidRPr="007E4277">
        <w:t xml:space="preserve">Representation.  By submission of its offer, the Offeror represents that it will not require its </w:t>
      </w:r>
      <w:r w:rsidR="0074475A">
        <w:t>employees or s</w:t>
      </w:r>
      <w:r w:rsidRPr="007E4277">
        <w:t>ubcontractors to sign or comply with internal confidentiality agreements or statements prohibiting or otherwise</w:t>
      </w:r>
      <w:r w:rsidR="0074475A">
        <w:t xml:space="preserve"> restricting such employees or s</w:t>
      </w:r>
      <w:r w:rsidRPr="007E4277">
        <w:t>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w:t>
      </w:r>
    </w:p>
    <w:p w:rsidR="00605570" w:rsidRPr="003C218B" w:rsidRDefault="00605570" w:rsidP="00832FC6">
      <w:pPr>
        <w:spacing w:line="276" w:lineRule="auto"/>
        <w:jc w:val="center"/>
        <w:rPr>
          <w:sz w:val="20"/>
          <w:szCs w:val="22"/>
        </w:rPr>
      </w:pPr>
      <w:r w:rsidRPr="003C218B">
        <w:rPr>
          <w:sz w:val="20"/>
          <w:szCs w:val="22"/>
        </w:rPr>
        <w:t>(End of Provision)</w:t>
      </w:r>
    </w:p>
    <w:p w:rsidR="00075CE1" w:rsidRPr="00123E2D" w:rsidRDefault="00075CE1" w:rsidP="00832FC6">
      <w:pPr>
        <w:spacing w:line="276" w:lineRule="auto"/>
        <w:jc w:val="both"/>
        <w:rPr>
          <w:sz w:val="22"/>
          <w:szCs w:val="22"/>
        </w:rPr>
      </w:pPr>
    </w:p>
    <w:p w:rsidR="00075CE1" w:rsidRDefault="00075CE1" w:rsidP="00832FC6">
      <w:pPr>
        <w:spacing w:line="276" w:lineRule="auto"/>
        <w:ind w:left="288"/>
        <w:jc w:val="both"/>
        <w:rPr>
          <w:sz w:val="22"/>
        </w:rPr>
      </w:pPr>
      <w:r w:rsidRPr="006925DB">
        <w:rPr>
          <w:b/>
          <w:u w:val="single"/>
        </w:rPr>
        <w:t>K.5.</w:t>
      </w:r>
      <w:r w:rsidR="0081363C" w:rsidRPr="006925DB">
        <w:rPr>
          <w:b/>
          <w:u w:val="single"/>
        </w:rPr>
        <w:t>3</w:t>
      </w:r>
      <w:r w:rsidRPr="006943A1">
        <w:rPr>
          <w:b/>
          <w:u w:val="single"/>
        </w:rPr>
        <w:tab/>
        <w:t>PROVISIONS PERTAINING TO CONSTRUCTION</w:t>
      </w:r>
      <w:r w:rsidR="0081363C" w:rsidRPr="006943A1">
        <w:rPr>
          <w:b/>
          <w:u w:val="single"/>
        </w:rPr>
        <w:t xml:space="preserve"> ITEMS</w:t>
      </w:r>
      <w:r w:rsidRPr="006943A1">
        <w:rPr>
          <w:b/>
          <w:u w:val="single"/>
        </w:rPr>
        <w:t>—FULL TEXT</w:t>
      </w:r>
      <w:r w:rsidR="006943A1">
        <w:t xml:space="preserve"> </w:t>
      </w:r>
      <w:r w:rsidR="006943A1" w:rsidRPr="006943A1">
        <w:rPr>
          <w:color w:val="FF0000"/>
        </w:rPr>
        <w:t>***</w:t>
      </w:r>
      <w:r w:rsidR="001E3AAD">
        <w:rPr>
          <w:color w:val="FF0000"/>
        </w:rPr>
        <w:t xml:space="preserve"> </w:t>
      </w:r>
      <w:r w:rsidR="006943A1" w:rsidRPr="006943A1">
        <w:rPr>
          <w:b/>
          <w:color w:val="FF0000"/>
        </w:rPr>
        <w:t>or</w:t>
      </w:r>
      <w:r w:rsidR="001E3AAD">
        <w:rPr>
          <w:b/>
          <w:color w:val="FF0000"/>
        </w:rPr>
        <w:t xml:space="preserve"> </w:t>
      </w:r>
      <w:r w:rsidR="006943A1" w:rsidRPr="006943A1">
        <w:rPr>
          <w:color w:val="FF0000"/>
        </w:rPr>
        <w:t>***</w:t>
      </w:r>
      <w:r w:rsidR="006943A1">
        <w:t xml:space="preserve"> </w:t>
      </w:r>
      <w:r w:rsidR="006943A1" w:rsidRPr="00DB6F38">
        <w:rPr>
          <w:sz w:val="20"/>
        </w:rPr>
        <w:t>[Reserved]</w:t>
      </w:r>
    </w:p>
    <w:p w:rsidR="00F830A7" w:rsidRPr="00135724" w:rsidRDefault="00F830A7" w:rsidP="00832FC6">
      <w:pPr>
        <w:spacing w:line="276" w:lineRule="auto"/>
        <w:jc w:val="both"/>
        <w:rPr>
          <w:rFonts w:eastAsia="Arial Unicode MS"/>
          <w:sz w:val="18"/>
          <w:szCs w:val="22"/>
        </w:rPr>
      </w:pPr>
    </w:p>
    <w:p w:rsidR="00075CE1" w:rsidRPr="006943A1" w:rsidRDefault="00075CE1" w:rsidP="00832FC6">
      <w:pPr>
        <w:spacing w:after="120" w:line="276" w:lineRule="auto"/>
        <w:ind w:left="288"/>
      </w:pPr>
      <w:r w:rsidRPr="006925DB">
        <w:rPr>
          <w:b/>
          <w:u w:val="single"/>
        </w:rPr>
        <w:t>K.5.4</w:t>
      </w:r>
      <w:r w:rsidRPr="006943A1">
        <w:rPr>
          <w:b/>
          <w:u w:val="single"/>
        </w:rPr>
        <w:tab/>
        <w:t>PROVISIONS INCORPORATED BY REFERENCE</w:t>
      </w:r>
      <w:r w:rsidR="006943A1">
        <w:t xml:space="preserve"> </w:t>
      </w:r>
    </w:p>
    <w:p w:rsidR="00075CE1" w:rsidRPr="005719EB" w:rsidRDefault="006943A1" w:rsidP="00832FC6">
      <w:pPr>
        <w:spacing w:line="276" w:lineRule="auto"/>
        <w:rPr>
          <w:b/>
          <w:sz w:val="22"/>
          <w:szCs w:val="22"/>
          <w:u w:val="single"/>
        </w:rPr>
      </w:pPr>
      <w:r w:rsidRPr="005719EB">
        <w:rPr>
          <w:b/>
          <w:sz w:val="22"/>
          <w:szCs w:val="22"/>
          <w:u w:val="single"/>
        </w:rPr>
        <w:t>FAR 52.252-1—</w:t>
      </w:r>
      <w:r w:rsidR="00075CE1" w:rsidRPr="005719EB">
        <w:rPr>
          <w:b/>
          <w:sz w:val="22"/>
          <w:szCs w:val="22"/>
          <w:u w:val="single"/>
        </w:rPr>
        <w:t>SOLICITAT</w:t>
      </w:r>
      <w:r w:rsidR="008A0529">
        <w:rPr>
          <w:b/>
          <w:sz w:val="22"/>
          <w:szCs w:val="22"/>
          <w:u w:val="single"/>
        </w:rPr>
        <w:t>ION PROVISIONS BY REFERENCE (Feb</w:t>
      </w:r>
      <w:r w:rsidR="00075CE1" w:rsidRPr="005719EB">
        <w:rPr>
          <w:b/>
          <w:sz w:val="22"/>
          <w:szCs w:val="22"/>
          <w:u w:val="single"/>
        </w:rPr>
        <w:t xml:space="preserve"> 1998)</w:t>
      </w:r>
    </w:p>
    <w:p w:rsidR="00075CE1" w:rsidRPr="00123E2D" w:rsidRDefault="00075CE1" w:rsidP="00832FC6">
      <w:pPr>
        <w:spacing w:after="60" w:line="276" w:lineRule="auto"/>
        <w:jc w:val="both"/>
        <w:rPr>
          <w:b/>
          <w:sz w:val="22"/>
          <w:szCs w:val="22"/>
        </w:rPr>
      </w:pPr>
      <w:r w:rsidRPr="00123E2D">
        <w:rPr>
          <w:sz w:val="22"/>
          <w:szCs w:val="22"/>
          <w:lang w:val="en"/>
        </w:rPr>
        <w:t xml:space="preserve">This solicitation incorporates one or more solicitation provisions by reference, with the same force and effect as if they were given in full text. Upon request, the Contracting Officer will make </w:t>
      </w:r>
      <w:r w:rsidR="00A76A97">
        <w:rPr>
          <w:sz w:val="22"/>
          <w:szCs w:val="22"/>
          <w:lang w:val="en"/>
        </w:rPr>
        <w:t>their full text available. The O</w:t>
      </w:r>
      <w:r w:rsidRPr="00123E2D">
        <w:rPr>
          <w:sz w:val="22"/>
          <w:szCs w:val="22"/>
          <w:lang w:val="en"/>
        </w:rPr>
        <w:t>fferor is cautioned that the listed provisions may include blocks</w:t>
      </w:r>
      <w:r w:rsidR="00A76A97">
        <w:rPr>
          <w:sz w:val="22"/>
          <w:szCs w:val="22"/>
          <w:lang w:val="en"/>
        </w:rPr>
        <w:t xml:space="preserve"> that must be completed by the O</w:t>
      </w:r>
      <w:r w:rsidRPr="00123E2D">
        <w:rPr>
          <w:sz w:val="22"/>
          <w:szCs w:val="22"/>
          <w:lang w:val="en"/>
        </w:rPr>
        <w:t>fferor and submitted with its quotation or offer. In lieu of submitting the full</w:t>
      </w:r>
      <w:r w:rsidR="00A76A97">
        <w:rPr>
          <w:sz w:val="22"/>
          <w:szCs w:val="22"/>
          <w:lang w:val="en"/>
        </w:rPr>
        <w:t xml:space="preserve"> text of those provisions, the O</w:t>
      </w:r>
      <w:r w:rsidRPr="00123E2D">
        <w:rPr>
          <w:sz w:val="22"/>
          <w:szCs w:val="22"/>
          <w:lang w:val="en"/>
        </w:rPr>
        <w:t xml:space="preserve">fferor may identify the provision by paragraph identifier and provide the appropriate information with its quotation or offer. Also, the full text of a solicitation provision may be accessed electronically at these addresses: </w:t>
      </w:r>
      <w:hyperlink r:id="rId66" w:history="1">
        <w:r w:rsidRPr="00123E2D">
          <w:rPr>
            <w:rStyle w:val="Hyperlink"/>
            <w:sz w:val="22"/>
            <w:szCs w:val="22"/>
          </w:rPr>
          <w:t>http://www.acquisition.gov/far</w:t>
        </w:r>
      </w:hyperlink>
      <w:r w:rsidRPr="00123E2D">
        <w:rPr>
          <w:rStyle w:val="Hyperlink"/>
          <w:sz w:val="22"/>
          <w:szCs w:val="22"/>
          <w:u w:val="none"/>
        </w:rPr>
        <w:t xml:space="preserve"> </w:t>
      </w:r>
      <w:r w:rsidRPr="00123E2D">
        <w:rPr>
          <w:rStyle w:val="Hyperlink"/>
          <w:color w:val="000000" w:themeColor="text1"/>
          <w:sz w:val="22"/>
          <w:szCs w:val="22"/>
          <w:u w:val="none"/>
        </w:rPr>
        <w:t xml:space="preserve">and </w:t>
      </w:r>
      <w:hyperlink r:id="rId67" w:history="1">
        <w:r w:rsidRPr="00123E2D">
          <w:rPr>
            <w:rStyle w:val="Hyperlink"/>
            <w:sz w:val="22"/>
            <w:szCs w:val="22"/>
          </w:rPr>
          <w:t>http://www.usda.gov/procurement/policy/agar.html</w:t>
        </w:r>
      </w:hyperlink>
      <w:r w:rsidRPr="00123E2D">
        <w:rPr>
          <w:rStyle w:val="Hyperlink"/>
          <w:color w:val="000000" w:themeColor="text1"/>
          <w:sz w:val="22"/>
          <w:szCs w:val="22"/>
          <w:u w:val="none"/>
        </w:rPr>
        <w:t>.</w:t>
      </w:r>
      <w:r w:rsidRPr="00123E2D">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885"/>
        <w:gridCol w:w="7470"/>
        <w:gridCol w:w="1334"/>
      </w:tblGrid>
      <w:tr w:rsidR="00075CE1" w:rsidRPr="00123E2D" w:rsidTr="00DB6F38">
        <w:trPr>
          <w:trHeight w:val="350"/>
          <w:tblHeade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5CE1" w:rsidRPr="00123E2D" w:rsidRDefault="00075CE1" w:rsidP="00CF13B0">
            <w:pPr>
              <w:jc w:val="center"/>
              <w:rPr>
                <w:b/>
                <w:sz w:val="22"/>
                <w:szCs w:val="22"/>
              </w:rPr>
            </w:pPr>
            <w:r w:rsidRPr="00123E2D">
              <w:rPr>
                <w:b/>
                <w:sz w:val="22"/>
                <w:szCs w:val="22"/>
              </w:rPr>
              <w:t>FEDERAL ACQUISITION REGULATION (48 CFR CHAPTER 1) CLAUSES</w:t>
            </w:r>
          </w:p>
        </w:tc>
      </w:tr>
      <w:tr w:rsidR="00075CE1" w:rsidRPr="00123E2D" w:rsidTr="00DB6F38">
        <w:trPr>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5CE1" w:rsidRPr="00DB6F38" w:rsidRDefault="00816048" w:rsidP="00CF13B0">
            <w:pPr>
              <w:jc w:val="center"/>
              <w:rPr>
                <w:sz w:val="20"/>
                <w:szCs w:val="22"/>
              </w:rPr>
            </w:pPr>
            <w:r w:rsidRPr="00DB6F38">
              <w:rPr>
                <w:sz w:val="20"/>
                <w:szCs w:val="22"/>
              </w:rPr>
              <w:t>Provision</w:t>
            </w:r>
            <w:r w:rsidR="00075CE1" w:rsidRPr="00DB6F38">
              <w:rPr>
                <w:sz w:val="20"/>
                <w:szCs w:val="22"/>
              </w:rPr>
              <w:t xml:space="preserve"> Number</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5CE1" w:rsidRPr="00DB6F38" w:rsidRDefault="00075CE1" w:rsidP="00CF13B0">
            <w:pPr>
              <w:jc w:val="center"/>
              <w:rPr>
                <w:sz w:val="20"/>
                <w:szCs w:val="22"/>
              </w:rPr>
            </w:pPr>
            <w:r w:rsidRPr="00DB6F38">
              <w:rPr>
                <w:sz w:val="20"/>
                <w:szCs w:val="22"/>
              </w:rPr>
              <w:t>Title</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5CE1" w:rsidRPr="00DB6F38" w:rsidRDefault="00075CE1" w:rsidP="00CF13B0">
            <w:pPr>
              <w:jc w:val="center"/>
              <w:rPr>
                <w:sz w:val="20"/>
                <w:szCs w:val="22"/>
              </w:rPr>
            </w:pPr>
            <w:r w:rsidRPr="00DB6F38">
              <w:rPr>
                <w:sz w:val="20"/>
                <w:szCs w:val="22"/>
              </w:rPr>
              <w:t>Date</w:t>
            </w:r>
          </w:p>
        </w:tc>
      </w:tr>
      <w:tr w:rsidR="00075CE1" w:rsidRPr="00123E2D" w:rsidTr="00DB6F38">
        <w:trP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CE1" w:rsidRPr="00DB6F38" w:rsidRDefault="00075CE1" w:rsidP="00CF13B0">
            <w:pPr>
              <w:jc w:val="center"/>
              <w:rPr>
                <w:rFonts w:eastAsiaTheme="minorEastAsia"/>
                <w:color w:val="FF0000"/>
                <w:sz w:val="20"/>
                <w:szCs w:val="22"/>
              </w:rPr>
            </w:pPr>
            <w:r w:rsidRPr="00DB6F38">
              <w:rPr>
                <w:sz w:val="20"/>
                <w:szCs w:val="22"/>
              </w:rPr>
              <w:t>PERTAINING TO ALL ITEMS</w:t>
            </w:r>
          </w:p>
        </w:tc>
      </w:tr>
      <w:tr w:rsidR="009F6C46" w:rsidRPr="00123E2D" w:rsidTr="00577718">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9F6C46" w:rsidRPr="009F6C46" w:rsidRDefault="009F6C46" w:rsidP="00CF13B0">
            <w:pPr>
              <w:jc w:val="both"/>
              <w:rPr>
                <w:sz w:val="22"/>
                <w:szCs w:val="22"/>
              </w:rPr>
            </w:pPr>
            <w:r w:rsidRPr="009F6C46">
              <w:rPr>
                <w:sz w:val="22"/>
                <w:szCs w:val="22"/>
              </w:rPr>
              <w:t>52.204-16</w:t>
            </w:r>
          </w:p>
        </w:tc>
        <w:tc>
          <w:tcPr>
            <w:tcW w:w="7470" w:type="dxa"/>
            <w:tcBorders>
              <w:top w:val="single" w:sz="4" w:space="0" w:color="auto"/>
              <w:left w:val="single" w:sz="4" w:space="0" w:color="auto"/>
              <w:bottom w:val="single" w:sz="4" w:space="0" w:color="auto"/>
              <w:right w:val="single" w:sz="4" w:space="0" w:color="auto"/>
            </w:tcBorders>
            <w:vAlign w:val="center"/>
          </w:tcPr>
          <w:p w:rsidR="009F6C46" w:rsidRPr="00EB4194" w:rsidRDefault="009F6C46" w:rsidP="00CF13B0">
            <w:pPr>
              <w:jc w:val="both"/>
              <w:rPr>
                <w:sz w:val="22"/>
                <w:szCs w:val="22"/>
              </w:rPr>
            </w:pPr>
            <w:r>
              <w:rPr>
                <w:sz w:val="22"/>
                <w:szCs w:val="22"/>
              </w:rPr>
              <w:t>Commercial and Government Entity Code Reporting</w:t>
            </w:r>
          </w:p>
        </w:tc>
        <w:tc>
          <w:tcPr>
            <w:tcW w:w="1334" w:type="dxa"/>
            <w:tcBorders>
              <w:top w:val="single" w:sz="4" w:space="0" w:color="auto"/>
              <w:left w:val="single" w:sz="4" w:space="0" w:color="auto"/>
              <w:bottom w:val="single" w:sz="4" w:space="0" w:color="auto"/>
              <w:right w:val="single" w:sz="4" w:space="0" w:color="auto"/>
            </w:tcBorders>
            <w:vAlign w:val="center"/>
          </w:tcPr>
          <w:p w:rsidR="009F6C46" w:rsidRPr="00123E2D" w:rsidRDefault="009F6C46" w:rsidP="00CF13B0">
            <w:pPr>
              <w:jc w:val="center"/>
              <w:rPr>
                <w:color w:val="FF0000"/>
                <w:sz w:val="22"/>
                <w:szCs w:val="22"/>
              </w:rPr>
            </w:pPr>
            <w:r>
              <w:rPr>
                <w:sz w:val="22"/>
                <w:szCs w:val="22"/>
              </w:rPr>
              <w:t>(Jul 2016)</w:t>
            </w:r>
          </w:p>
        </w:tc>
      </w:tr>
      <w:tr w:rsidR="009F6C46" w:rsidRPr="00123E2D" w:rsidTr="00DB6F38">
        <w:trP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C46" w:rsidRPr="00DB6F38" w:rsidRDefault="009F6C46" w:rsidP="00CF13B0">
            <w:pPr>
              <w:jc w:val="center"/>
              <w:rPr>
                <w:sz w:val="20"/>
                <w:szCs w:val="22"/>
              </w:rPr>
            </w:pPr>
            <w:r w:rsidRPr="00DB6F38">
              <w:rPr>
                <w:color w:val="FF0000"/>
                <w:sz w:val="20"/>
                <w:szCs w:val="22"/>
              </w:rPr>
              <w:t>PERTAINING TO SERVICE ITEMS</w:t>
            </w:r>
          </w:p>
        </w:tc>
      </w:tr>
      <w:tr w:rsidR="009F6C46" w:rsidRPr="00123E2D" w:rsidTr="00577718">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9F6C46" w:rsidRPr="00123E2D" w:rsidRDefault="009F6C46" w:rsidP="00CF13B0">
            <w:pPr>
              <w:jc w:val="both"/>
              <w:rPr>
                <w:sz w:val="22"/>
                <w:szCs w:val="22"/>
                <w:highlight w:val="cyan"/>
              </w:rPr>
            </w:pPr>
          </w:p>
        </w:tc>
        <w:tc>
          <w:tcPr>
            <w:tcW w:w="7470" w:type="dxa"/>
            <w:tcBorders>
              <w:top w:val="single" w:sz="4" w:space="0" w:color="auto"/>
              <w:left w:val="single" w:sz="4" w:space="0" w:color="auto"/>
              <w:bottom w:val="single" w:sz="4" w:space="0" w:color="auto"/>
              <w:right w:val="single" w:sz="4" w:space="0" w:color="auto"/>
            </w:tcBorders>
            <w:vAlign w:val="center"/>
          </w:tcPr>
          <w:p w:rsidR="009F6C46" w:rsidRPr="00EB4194" w:rsidRDefault="009F6C46" w:rsidP="00CF13B0">
            <w:pPr>
              <w:jc w:val="both"/>
              <w:rPr>
                <w:sz w:val="22"/>
                <w:szCs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9F6C46" w:rsidRPr="00123E2D" w:rsidRDefault="009F6C46" w:rsidP="00CF13B0">
            <w:pPr>
              <w:jc w:val="center"/>
              <w:rPr>
                <w:color w:val="FF0000"/>
                <w:sz w:val="22"/>
                <w:szCs w:val="22"/>
              </w:rPr>
            </w:pPr>
          </w:p>
        </w:tc>
      </w:tr>
      <w:tr w:rsidR="009F6C46" w:rsidRPr="00123E2D" w:rsidTr="00DB6F38">
        <w:trP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6C46" w:rsidRPr="00DB6F38" w:rsidRDefault="009F6C46" w:rsidP="00CF13B0">
            <w:pPr>
              <w:jc w:val="center"/>
              <w:rPr>
                <w:color w:val="FF0000"/>
                <w:sz w:val="20"/>
                <w:szCs w:val="22"/>
              </w:rPr>
            </w:pPr>
            <w:r w:rsidRPr="00DB6F38">
              <w:rPr>
                <w:color w:val="FF0000"/>
                <w:sz w:val="20"/>
                <w:szCs w:val="22"/>
              </w:rPr>
              <w:t>PERTAINING TO CONSTRUCTION ITEMS</w:t>
            </w:r>
          </w:p>
        </w:tc>
      </w:tr>
      <w:tr w:rsidR="009F6C46" w:rsidRPr="00123E2D" w:rsidTr="00577718">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9F6C46" w:rsidRDefault="009F6C46" w:rsidP="00CF13B0">
            <w:pPr>
              <w:jc w:val="both"/>
              <w:rPr>
                <w:color w:val="FF0000"/>
                <w:sz w:val="22"/>
                <w:szCs w:val="22"/>
              </w:rPr>
            </w:pPr>
            <w:r>
              <w:rPr>
                <w:color w:val="FF0000"/>
                <w:sz w:val="22"/>
                <w:szCs w:val="22"/>
              </w:rPr>
              <w:t>52.203-18</w:t>
            </w:r>
          </w:p>
        </w:tc>
        <w:tc>
          <w:tcPr>
            <w:tcW w:w="7470" w:type="dxa"/>
            <w:tcBorders>
              <w:top w:val="single" w:sz="4" w:space="0" w:color="auto"/>
              <w:left w:val="single" w:sz="4" w:space="0" w:color="auto"/>
              <w:bottom w:val="single" w:sz="4" w:space="0" w:color="auto"/>
              <w:right w:val="single" w:sz="4" w:space="0" w:color="auto"/>
            </w:tcBorders>
            <w:vAlign w:val="center"/>
          </w:tcPr>
          <w:p w:rsidR="009F6C46" w:rsidRPr="009D328F" w:rsidRDefault="009F6C46" w:rsidP="00CF13B0">
            <w:pPr>
              <w:jc w:val="both"/>
              <w:rPr>
                <w:sz w:val="22"/>
                <w:szCs w:val="22"/>
              </w:rPr>
            </w:pPr>
            <w:r w:rsidRPr="009D328F">
              <w:rPr>
                <w:sz w:val="22"/>
                <w:szCs w:val="22"/>
              </w:rPr>
              <w:t>Prohibition on Contracting with Entities that Require Certain Internal Confidentiality Agreements or Statements—Representation</w:t>
            </w:r>
          </w:p>
        </w:tc>
        <w:tc>
          <w:tcPr>
            <w:tcW w:w="1334" w:type="dxa"/>
            <w:tcBorders>
              <w:top w:val="single" w:sz="4" w:space="0" w:color="auto"/>
              <w:left w:val="single" w:sz="4" w:space="0" w:color="auto"/>
              <w:bottom w:val="single" w:sz="4" w:space="0" w:color="auto"/>
              <w:right w:val="single" w:sz="4" w:space="0" w:color="auto"/>
            </w:tcBorders>
            <w:vAlign w:val="center"/>
          </w:tcPr>
          <w:p w:rsidR="009F6C46" w:rsidRPr="009D328F" w:rsidRDefault="009F6C46" w:rsidP="00CF13B0">
            <w:pPr>
              <w:jc w:val="center"/>
              <w:rPr>
                <w:sz w:val="22"/>
                <w:szCs w:val="22"/>
              </w:rPr>
            </w:pPr>
            <w:r w:rsidRPr="009D328F">
              <w:rPr>
                <w:sz w:val="22"/>
                <w:szCs w:val="22"/>
              </w:rPr>
              <w:t>(Jan 2017)</w:t>
            </w:r>
          </w:p>
        </w:tc>
      </w:tr>
      <w:tr w:rsidR="009F6C46" w:rsidRPr="00123E2D" w:rsidTr="00577718">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9F6C46" w:rsidRPr="00123E2D" w:rsidRDefault="009F6C46" w:rsidP="00CF13B0">
            <w:pPr>
              <w:jc w:val="both"/>
              <w:rPr>
                <w:color w:val="FF0000"/>
                <w:sz w:val="22"/>
                <w:szCs w:val="22"/>
              </w:rPr>
            </w:pPr>
            <w:r w:rsidRPr="00123E2D">
              <w:rPr>
                <w:color w:val="FF0000"/>
                <w:sz w:val="22"/>
                <w:szCs w:val="22"/>
              </w:rPr>
              <w:t>52.222-23</w:t>
            </w:r>
          </w:p>
        </w:tc>
        <w:tc>
          <w:tcPr>
            <w:tcW w:w="7470" w:type="dxa"/>
            <w:tcBorders>
              <w:top w:val="single" w:sz="4" w:space="0" w:color="auto"/>
              <w:left w:val="single" w:sz="4" w:space="0" w:color="auto"/>
              <w:bottom w:val="single" w:sz="4" w:space="0" w:color="auto"/>
              <w:right w:val="single" w:sz="4" w:space="0" w:color="auto"/>
            </w:tcBorders>
            <w:vAlign w:val="center"/>
          </w:tcPr>
          <w:p w:rsidR="009F6C46" w:rsidRPr="00123E2D" w:rsidRDefault="009F6C46" w:rsidP="00CF13B0">
            <w:pPr>
              <w:jc w:val="both"/>
              <w:rPr>
                <w:color w:val="FF0000"/>
                <w:sz w:val="22"/>
                <w:szCs w:val="22"/>
              </w:rPr>
            </w:pPr>
            <w:r w:rsidRPr="00123E2D">
              <w:rPr>
                <w:color w:val="FF0000"/>
                <w:sz w:val="22"/>
                <w:szCs w:val="22"/>
              </w:rPr>
              <w:t xml:space="preserve">*** </w:t>
            </w:r>
            <w:r w:rsidRPr="00123E2D">
              <w:rPr>
                <w:b/>
                <w:color w:val="FF0000"/>
                <w:sz w:val="22"/>
                <w:szCs w:val="22"/>
              </w:rPr>
              <w:t>CONSTRUCTION OVER $10K</w:t>
            </w:r>
            <w:r w:rsidRPr="00123E2D">
              <w:rPr>
                <w:color w:val="FF0000"/>
                <w:sz w:val="22"/>
                <w:szCs w:val="22"/>
              </w:rPr>
              <w:t xml:space="preserve"> ***</w:t>
            </w:r>
          </w:p>
          <w:p w:rsidR="009F6C46" w:rsidRPr="00123E2D" w:rsidRDefault="009F6C46" w:rsidP="00CF13B0">
            <w:pPr>
              <w:jc w:val="both"/>
              <w:rPr>
                <w:color w:val="FF0000"/>
                <w:sz w:val="22"/>
                <w:szCs w:val="22"/>
              </w:rPr>
            </w:pPr>
            <w:r w:rsidRPr="00123E2D">
              <w:rPr>
                <w:color w:val="FF0000"/>
                <w:sz w:val="22"/>
                <w:szCs w:val="22"/>
              </w:rPr>
              <w:lastRenderedPageBreak/>
              <w:t>Notice of Requirement for Affirmative Action to Ensure Equal Employment Opportunity for Construction</w:t>
            </w:r>
          </w:p>
        </w:tc>
        <w:tc>
          <w:tcPr>
            <w:tcW w:w="1334" w:type="dxa"/>
            <w:tcBorders>
              <w:top w:val="single" w:sz="4" w:space="0" w:color="auto"/>
              <w:left w:val="single" w:sz="4" w:space="0" w:color="auto"/>
              <w:bottom w:val="single" w:sz="4" w:space="0" w:color="auto"/>
              <w:right w:val="single" w:sz="4" w:space="0" w:color="auto"/>
            </w:tcBorders>
            <w:vAlign w:val="center"/>
          </w:tcPr>
          <w:p w:rsidR="009F6C46" w:rsidRPr="00123E2D" w:rsidRDefault="009F6C46" w:rsidP="00CF13B0">
            <w:pPr>
              <w:jc w:val="center"/>
              <w:rPr>
                <w:color w:val="FF0000"/>
                <w:sz w:val="22"/>
                <w:szCs w:val="22"/>
              </w:rPr>
            </w:pPr>
            <w:r>
              <w:rPr>
                <w:color w:val="FF0000"/>
                <w:sz w:val="22"/>
                <w:szCs w:val="22"/>
              </w:rPr>
              <w:lastRenderedPageBreak/>
              <w:t>(Feb</w:t>
            </w:r>
            <w:r w:rsidRPr="00123E2D">
              <w:rPr>
                <w:color w:val="FF0000"/>
                <w:sz w:val="22"/>
                <w:szCs w:val="22"/>
              </w:rPr>
              <w:t xml:space="preserve"> 1999)</w:t>
            </w:r>
          </w:p>
        </w:tc>
      </w:tr>
      <w:tr w:rsidR="007C156C" w:rsidRPr="00123E2D" w:rsidTr="00577718">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7C156C" w:rsidRPr="00123E2D" w:rsidRDefault="007C156C" w:rsidP="00CF13B0">
            <w:pPr>
              <w:jc w:val="both"/>
              <w:rPr>
                <w:color w:val="FF0000"/>
                <w:sz w:val="22"/>
                <w:szCs w:val="22"/>
              </w:rPr>
            </w:pPr>
            <w:r>
              <w:rPr>
                <w:color w:val="FF0000"/>
                <w:sz w:val="22"/>
                <w:szCs w:val="22"/>
              </w:rPr>
              <w:t>52.225-10</w:t>
            </w:r>
          </w:p>
        </w:tc>
        <w:tc>
          <w:tcPr>
            <w:tcW w:w="7470" w:type="dxa"/>
            <w:tcBorders>
              <w:top w:val="single" w:sz="4" w:space="0" w:color="auto"/>
              <w:left w:val="single" w:sz="4" w:space="0" w:color="auto"/>
              <w:bottom w:val="single" w:sz="4" w:space="0" w:color="auto"/>
              <w:right w:val="single" w:sz="4" w:space="0" w:color="auto"/>
            </w:tcBorders>
            <w:vAlign w:val="center"/>
          </w:tcPr>
          <w:p w:rsidR="007C156C" w:rsidRPr="007C156C" w:rsidRDefault="007C156C" w:rsidP="00CF13B0">
            <w:pPr>
              <w:jc w:val="both"/>
              <w:rPr>
                <w:sz w:val="22"/>
                <w:szCs w:val="22"/>
              </w:rPr>
            </w:pPr>
            <w:r>
              <w:rPr>
                <w:sz w:val="22"/>
                <w:szCs w:val="22"/>
              </w:rPr>
              <w:t>Notice of Buy American Requirement—Construction Materials</w:t>
            </w:r>
          </w:p>
        </w:tc>
        <w:tc>
          <w:tcPr>
            <w:tcW w:w="1334" w:type="dxa"/>
            <w:tcBorders>
              <w:top w:val="single" w:sz="4" w:space="0" w:color="auto"/>
              <w:left w:val="single" w:sz="4" w:space="0" w:color="auto"/>
              <w:bottom w:val="single" w:sz="4" w:space="0" w:color="auto"/>
              <w:right w:val="single" w:sz="4" w:space="0" w:color="auto"/>
            </w:tcBorders>
            <w:vAlign w:val="center"/>
          </w:tcPr>
          <w:p w:rsidR="007C156C" w:rsidRPr="007C156C" w:rsidRDefault="007C156C" w:rsidP="00CF13B0">
            <w:pPr>
              <w:jc w:val="center"/>
              <w:rPr>
                <w:sz w:val="22"/>
                <w:szCs w:val="22"/>
              </w:rPr>
            </w:pPr>
            <w:r w:rsidRPr="007C156C">
              <w:rPr>
                <w:sz w:val="22"/>
                <w:szCs w:val="22"/>
              </w:rPr>
              <w:t>(May 2014)</w:t>
            </w:r>
          </w:p>
        </w:tc>
      </w:tr>
    </w:tbl>
    <w:p w:rsidR="00816048" w:rsidRDefault="00816048" w:rsidP="00832FC6">
      <w:pPr>
        <w:spacing w:line="276" w:lineRule="auto"/>
        <w:jc w:val="both"/>
        <w:rPr>
          <w:sz w:val="22"/>
          <w:szCs w:val="22"/>
        </w:rPr>
      </w:pPr>
    </w:p>
    <w:p w:rsidR="0058631D" w:rsidRDefault="0058631D" w:rsidP="00832FC6">
      <w:pPr>
        <w:spacing w:line="276"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885"/>
        <w:gridCol w:w="7470"/>
        <w:gridCol w:w="1334"/>
      </w:tblGrid>
      <w:tr w:rsidR="00DE6B8A" w:rsidRPr="00DE6B8A" w:rsidTr="00DB6F38">
        <w:trPr>
          <w:trHeight w:val="395"/>
          <w:tblHeade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8631D" w:rsidRPr="00DE6B8A" w:rsidRDefault="0058631D" w:rsidP="00CF13B0">
            <w:pPr>
              <w:jc w:val="center"/>
              <w:rPr>
                <w:b/>
                <w:color w:val="FF0000"/>
                <w:sz w:val="22"/>
                <w:szCs w:val="22"/>
              </w:rPr>
            </w:pPr>
            <w:r w:rsidRPr="00DE6B8A">
              <w:rPr>
                <w:b/>
                <w:color w:val="FF0000"/>
                <w:sz w:val="22"/>
                <w:szCs w:val="22"/>
              </w:rPr>
              <w:t>AGRICULTURE ACQUISITION REGULATION (AGAR) (48 CFR CHAPTER 4) CLAUSES</w:t>
            </w:r>
          </w:p>
        </w:tc>
      </w:tr>
      <w:tr w:rsidR="00DE6B8A" w:rsidRPr="00DE6B8A" w:rsidTr="00DB6F38">
        <w:trPr>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631D" w:rsidRPr="00DB6F38" w:rsidRDefault="0058631D" w:rsidP="00CF13B0">
            <w:pPr>
              <w:jc w:val="center"/>
              <w:rPr>
                <w:color w:val="FF0000"/>
                <w:sz w:val="20"/>
                <w:szCs w:val="22"/>
              </w:rPr>
            </w:pPr>
            <w:r w:rsidRPr="00DB6F38">
              <w:rPr>
                <w:color w:val="FF0000"/>
                <w:sz w:val="20"/>
                <w:szCs w:val="22"/>
              </w:rPr>
              <w:t>Provision Number</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631D" w:rsidRPr="00DB6F38" w:rsidRDefault="0058631D" w:rsidP="00CF13B0">
            <w:pPr>
              <w:jc w:val="center"/>
              <w:rPr>
                <w:color w:val="FF0000"/>
                <w:sz w:val="20"/>
                <w:szCs w:val="22"/>
              </w:rPr>
            </w:pPr>
            <w:r w:rsidRPr="00DB6F38">
              <w:rPr>
                <w:color w:val="FF0000"/>
                <w:sz w:val="20"/>
                <w:szCs w:val="22"/>
              </w:rPr>
              <w:t>Title</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8631D" w:rsidRPr="00DB6F38" w:rsidRDefault="0058631D" w:rsidP="00CF13B0">
            <w:pPr>
              <w:jc w:val="center"/>
              <w:rPr>
                <w:color w:val="FF0000"/>
                <w:sz w:val="20"/>
                <w:szCs w:val="22"/>
              </w:rPr>
            </w:pPr>
            <w:r w:rsidRPr="00DB6F38">
              <w:rPr>
                <w:color w:val="FF0000"/>
                <w:sz w:val="20"/>
                <w:szCs w:val="22"/>
              </w:rPr>
              <w:t>Date</w:t>
            </w:r>
          </w:p>
        </w:tc>
      </w:tr>
      <w:tr w:rsidR="00DE6B8A" w:rsidRPr="00DE6B8A" w:rsidTr="00DB6F38">
        <w:trP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631D" w:rsidRPr="00DB6F38" w:rsidRDefault="0058631D" w:rsidP="00CF13B0">
            <w:pPr>
              <w:jc w:val="center"/>
              <w:rPr>
                <w:rFonts w:eastAsiaTheme="minorEastAsia"/>
                <w:color w:val="FF0000"/>
                <w:sz w:val="20"/>
                <w:szCs w:val="22"/>
              </w:rPr>
            </w:pPr>
            <w:r w:rsidRPr="00DB6F38">
              <w:rPr>
                <w:color w:val="FF0000"/>
                <w:sz w:val="20"/>
                <w:szCs w:val="22"/>
              </w:rPr>
              <w:t>PERTAINING TO ALL ITEMS</w:t>
            </w:r>
          </w:p>
        </w:tc>
      </w:tr>
      <w:tr w:rsidR="00DE6B8A" w:rsidRPr="00DE6B8A" w:rsidTr="00577718">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577718" w:rsidRPr="00DE6B8A" w:rsidRDefault="00577718" w:rsidP="00CF13B0">
            <w:pPr>
              <w:jc w:val="both"/>
              <w:rPr>
                <w:color w:val="FF0000"/>
                <w:sz w:val="22"/>
                <w:szCs w:val="22"/>
              </w:rPr>
            </w:pPr>
          </w:p>
        </w:tc>
        <w:tc>
          <w:tcPr>
            <w:tcW w:w="7470" w:type="dxa"/>
            <w:tcBorders>
              <w:top w:val="single" w:sz="4" w:space="0" w:color="auto"/>
              <w:left w:val="single" w:sz="4" w:space="0" w:color="auto"/>
              <w:bottom w:val="single" w:sz="4" w:space="0" w:color="auto"/>
              <w:right w:val="single" w:sz="4" w:space="0" w:color="auto"/>
            </w:tcBorders>
            <w:vAlign w:val="center"/>
          </w:tcPr>
          <w:p w:rsidR="00577718" w:rsidRPr="00DE6B8A" w:rsidRDefault="00577718" w:rsidP="00CF13B0">
            <w:pPr>
              <w:jc w:val="both"/>
              <w:rPr>
                <w:color w:val="FF0000"/>
                <w:sz w:val="22"/>
                <w:szCs w:val="22"/>
              </w:rPr>
            </w:pPr>
          </w:p>
        </w:tc>
        <w:tc>
          <w:tcPr>
            <w:tcW w:w="1334" w:type="dxa"/>
            <w:tcBorders>
              <w:top w:val="single" w:sz="4" w:space="0" w:color="auto"/>
              <w:left w:val="single" w:sz="4" w:space="0" w:color="auto"/>
              <w:bottom w:val="single" w:sz="4" w:space="0" w:color="auto"/>
              <w:right w:val="single" w:sz="4" w:space="0" w:color="auto"/>
            </w:tcBorders>
            <w:vAlign w:val="center"/>
          </w:tcPr>
          <w:p w:rsidR="00577718" w:rsidRPr="00DE6B8A" w:rsidRDefault="00577718" w:rsidP="00CF13B0">
            <w:pPr>
              <w:jc w:val="center"/>
              <w:rPr>
                <w:rFonts w:eastAsiaTheme="minorEastAsia"/>
                <w:color w:val="FF0000"/>
                <w:sz w:val="22"/>
                <w:szCs w:val="22"/>
              </w:rPr>
            </w:pPr>
          </w:p>
        </w:tc>
      </w:tr>
    </w:tbl>
    <w:p w:rsidR="00847F36" w:rsidRPr="00123E2D" w:rsidRDefault="00847F36" w:rsidP="00832FC6">
      <w:pPr>
        <w:spacing w:line="276" w:lineRule="auto"/>
        <w:jc w:val="both"/>
        <w:rPr>
          <w:sz w:val="22"/>
          <w:szCs w:val="22"/>
        </w:rPr>
      </w:pPr>
      <w:r w:rsidRPr="00123E2D">
        <w:rPr>
          <w:sz w:val="22"/>
          <w:szCs w:val="22"/>
        </w:rPr>
        <w:br w:type="page"/>
      </w:r>
    </w:p>
    <w:p w:rsidR="00F53409" w:rsidRPr="00250B62" w:rsidRDefault="00F53409" w:rsidP="00832FC6">
      <w:pPr>
        <w:pStyle w:val="Heading2"/>
        <w:spacing w:line="276" w:lineRule="auto"/>
      </w:pPr>
      <w:bookmarkStart w:id="263" w:name="_Toc16155431"/>
      <w:r w:rsidRPr="003664F0">
        <w:rPr>
          <w:highlight w:val="yellow"/>
        </w:rPr>
        <w:lastRenderedPageBreak/>
        <w:t>SECTION L</w:t>
      </w:r>
      <w:r w:rsidR="009C1E7E" w:rsidRPr="003664F0">
        <w:rPr>
          <w:highlight w:val="yellow"/>
        </w:rPr>
        <w:t>—</w:t>
      </w:r>
      <w:r w:rsidR="00495FC9" w:rsidRPr="003664F0">
        <w:rPr>
          <w:highlight w:val="yellow"/>
        </w:rPr>
        <w:t>INSTRUCTIONS, CONDITIONS, AND NOTICES TO OFFERORS OR RESPONDENTS</w:t>
      </w:r>
      <w:bookmarkEnd w:id="263"/>
    </w:p>
    <w:p w:rsidR="001F5BD2" w:rsidRDefault="001F5BD2" w:rsidP="00832FC6">
      <w:pPr>
        <w:spacing w:line="276" w:lineRule="auto"/>
      </w:pPr>
    </w:p>
    <w:p w:rsidR="009B0855" w:rsidRPr="00EF6005" w:rsidRDefault="009B0855" w:rsidP="00832FC6">
      <w:pPr>
        <w:pStyle w:val="Heading3"/>
        <w:spacing w:line="276" w:lineRule="auto"/>
        <w:rPr>
          <w:rFonts w:ascii="Times New Roman" w:hAnsi="Times New Roman"/>
          <w:b w:val="0"/>
          <w:caps w:val="0"/>
          <w:sz w:val="22"/>
          <w:u w:val="none"/>
        </w:rPr>
      </w:pPr>
      <w:bookmarkStart w:id="264" w:name="_Toc16155432"/>
      <w:r w:rsidRPr="00EF6005">
        <w:t>L.1</w:t>
      </w:r>
      <w:r w:rsidRPr="00EF6005">
        <w:tab/>
        <w:t xml:space="preserve">CONSIDERATION FOR LOCAL </w:t>
      </w:r>
      <w:proofErr w:type="gramStart"/>
      <w:r w:rsidRPr="00EF6005">
        <w:t>CONTRACTORS</w:t>
      </w:r>
      <w:r w:rsidR="003248E7" w:rsidRPr="00EF6005">
        <w:rPr>
          <w:rFonts w:ascii="Times New Roman" w:hAnsi="Times New Roman"/>
          <w:b w:val="0"/>
          <w:caps w:val="0"/>
          <w:sz w:val="22"/>
          <w:u w:val="none"/>
        </w:rPr>
        <w:t xml:space="preserve">  </w:t>
      </w:r>
      <w:r w:rsidR="003248E7" w:rsidRPr="00EF6005">
        <w:rPr>
          <w:rFonts w:ascii="Times New Roman" w:hAnsi="Times New Roman"/>
          <w:b w:val="0"/>
          <w:caps w:val="0"/>
          <w:color w:val="FF0000"/>
          <w:u w:val="none"/>
        </w:rPr>
        <w:t>*</w:t>
      </w:r>
      <w:proofErr w:type="gramEnd"/>
      <w:r w:rsidR="003248E7" w:rsidRPr="00EF6005">
        <w:rPr>
          <w:rFonts w:ascii="Times New Roman" w:hAnsi="Times New Roman"/>
          <w:b w:val="0"/>
          <w:caps w:val="0"/>
          <w:color w:val="FF0000"/>
          <w:u w:val="none"/>
        </w:rPr>
        <w:t xml:space="preserve">** </w:t>
      </w:r>
      <w:r w:rsidR="003248E7" w:rsidRPr="00EF6005">
        <w:rPr>
          <w:rFonts w:ascii="Times New Roman" w:hAnsi="Times New Roman"/>
          <w:caps w:val="0"/>
          <w:color w:val="FF0000"/>
          <w:u w:val="none"/>
        </w:rPr>
        <w:t>or</w:t>
      </w:r>
      <w:r w:rsidR="003248E7" w:rsidRPr="00EF6005">
        <w:rPr>
          <w:rFonts w:ascii="Times New Roman" w:hAnsi="Times New Roman"/>
          <w:b w:val="0"/>
          <w:caps w:val="0"/>
          <w:color w:val="FF0000"/>
          <w:u w:val="none"/>
        </w:rPr>
        <w:t xml:space="preserve"> ***</w:t>
      </w:r>
      <w:r w:rsidR="003248E7" w:rsidRPr="00EF6005">
        <w:rPr>
          <w:rFonts w:ascii="Times New Roman" w:hAnsi="Times New Roman"/>
          <w:b w:val="0"/>
          <w:caps w:val="0"/>
          <w:sz w:val="22"/>
          <w:u w:val="none"/>
        </w:rPr>
        <w:t xml:space="preserve"> </w:t>
      </w:r>
      <w:r w:rsidR="003248E7" w:rsidRPr="00DB6F38">
        <w:rPr>
          <w:rFonts w:ascii="Times New Roman" w:hAnsi="Times New Roman"/>
          <w:b w:val="0"/>
          <w:caps w:val="0"/>
          <w:sz w:val="20"/>
          <w:u w:val="none"/>
        </w:rPr>
        <w:t>[Reserved]</w:t>
      </w:r>
      <w:bookmarkEnd w:id="264"/>
    </w:p>
    <w:p w:rsidR="00A6198A" w:rsidRPr="007E4277" w:rsidRDefault="00A6198A" w:rsidP="00586E34">
      <w:pPr>
        <w:pStyle w:val="ListParagraph"/>
        <w:numPr>
          <w:ilvl w:val="0"/>
          <w:numId w:val="141"/>
        </w:numPr>
        <w:spacing w:after="60"/>
        <w:ind w:left="648"/>
        <w:contextualSpacing w:val="0"/>
        <w:rPr>
          <w:highlight w:val="yellow"/>
        </w:rPr>
      </w:pPr>
      <w:r w:rsidRPr="007E4277">
        <w:rPr>
          <w:highlight w:val="yellow"/>
        </w:rPr>
        <w:t xml:space="preserve">If this solicitation indicates that selection decision will be made considering only price and price-related factors, and if any Offeror qualifies for and requests consideration in the evaluation of proposals pursuant to Section 2374 of Public Law 101-624, “The Principal Laws Relating to USDA Forest Service and Private Forestry Programs.”  As amended, “The Act”, the Contracting Officer will evaluate proposals by adding a factor of </w:t>
      </w:r>
      <w:r w:rsidR="00F853EB" w:rsidRPr="007E4277">
        <w:rPr>
          <w:color w:val="FF0000"/>
          <w:highlight w:val="yellow"/>
          <w:u w:val="single"/>
        </w:rPr>
        <w:t>10 to 25%</w:t>
      </w:r>
      <w:r w:rsidR="00F853EB" w:rsidRPr="007E4277">
        <w:rPr>
          <w:highlight w:val="yellow"/>
        </w:rPr>
        <w:t xml:space="preserve"> to the price of all proposals that do not qualify for and request such consideration.</w:t>
      </w:r>
    </w:p>
    <w:p w:rsidR="00F853EB" w:rsidRPr="007E4277" w:rsidRDefault="00F853EB" w:rsidP="00586E34">
      <w:pPr>
        <w:pStyle w:val="ListParagraph"/>
        <w:numPr>
          <w:ilvl w:val="0"/>
          <w:numId w:val="141"/>
        </w:numPr>
        <w:spacing w:after="0"/>
        <w:ind w:left="648"/>
        <w:contextualSpacing w:val="0"/>
        <w:rPr>
          <w:highlight w:val="yellow"/>
        </w:rPr>
      </w:pPr>
      <w:r w:rsidRPr="007E4277">
        <w:rPr>
          <w:highlight w:val="yellow"/>
        </w:rPr>
        <w:t xml:space="preserve">If this solicitation indicates that the selection decision will be made using a trade-off process of both price and non-price factors, and if any Offeror qualifies for and requests consideration in the evaluation of proposals pursuant to Section 2374 of the Act, the CO will evaluate proposals by adding a factor of </w:t>
      </w:r>
      <w:r w:rsidRPr="007E4277">
        <w:rPr>
          <w:color w:val="FF0000"/>
          <w:highlight w:val="yellow"/>
          <w:u w:val="single"/>
        </w:rPr>
        <w:t>20 to 40%</w:t>
      </w:r>
      <w:r w:rsidRPr="007E4277">
        <w:rPr>
          <w:highlight w:val="yellow"/>
        </w:rPr>
        <w:t xml:space="preserve"> to the price of all proposals that do not qualify for and request such consideration.</w:t>
      </w:r>
    </w:p>
    <w:p w:rsidR="009B0855" w:rsidRPr="009B0855" w:rsidRDefault="009B0855" w:rsidP="00832FC6">
      <w:pPr>
        <w:spacing w:line="276" w:lineRule="auto"/>
        <w:jc w:val="both"/>
      </w:pPr>
    </w:p>
    <w:p w:rsidR="00E71A14" w:rsidRPr="00C17CC2" w:rsidRDefault="009B0855" w:rsidP="00832FC6">
      <w:pPr>
        <w:pStyle w:val="Heading3"/>
        <w:spacing w:line="276" w:lineRule="auto"/>
      </w:pPr>
      <w:bookmarkStart w:id="265" w:name="_Toc16155433"/>
      <w:r w:rsidRPr="00B1302E">
        <w:t>L.2</w:t>
      </w:r>
      <w:r w:rsidR="00A96B15" w:rsidRPr="00C17CC2">
        <w:tab/>
        <w:t>PROPOSAL PREPARATION INSTRUCTIONS</w:t>
      </w:r>
      <w:bookmarkEnd w:id="265"/>
    </w:p>
    <w:p w:rsidR="003B24A8" w:rsidRDefault="003B24A8" w:rsidP="00653FA8">
      <w:pPr>
        <w:pStyle w:val="ListParagraph"/>
        <w:numPr>
          <w:ilvl w:val="0"/>
          <w:numId w:val="159"/>
        </w:numPr>
        <w:spacing w:after="60"/>
        <w:ind w:left="648"/>
        <w:contextualSpacing w:val="0"/>
        <w:jc w:val="both"/>
      </w:pPr>
      <w:r>
        <w:t>Offer is valid for 90 calendar days.</w:t>
      </w:r>
    </w:p>
    <w:p w:rsidR="00D84863" w:rsidRDefault="001656F6" w:rsidP="00653FA8">
      <w:pPr>
        <w:pStyle w:val="ListParagraph"/>
        <w:numPr>
          <w:ilvl w:val="0"/>
          <w:numId w:val="159"/>
        </w:numPr>
        <w:spacing w:after="60"/>
        <w:ind w:left="648"/>
        <w:contextualSpacing w:val="0"/>
        <w:jc w:val="both"/>
      </w:pPr>
      <w:r w:rsidRPr="00653FA8">
        <w:t>Proposals shall conform to the instructions provided in this Section.  Proposals shall be neat, clearly and concisely written, indexed and logically assembled.  The intent of your proposal is to communicate why you should be selected.  Therefore, ensure you address/answer each instruction element.  Failure to properly respond may eliminate you from the competition.</w:t>
      </w:r>
    </w:p>
    <w:p w:rsidR="00653FA8" w:rsidRPr="00653FA8" w:rsidRDefault="00653FA8" w:rsidP="00653FA8">
      <w:pPr>
        <w:pStyle w:val="ListParagraph"/>
        <w:numPr>
          <w:ilvl w:val="0"/>
          <w:numId w:val="159"/>
        </w:numPr>
        <w:spacing w:after="0"/>
        <w:ind w:left="648"/>
        <w:contextualSpacing w:val="0"/>
        <w:jc w:val="both"/>
      </w:pPr>
      <w:r>
        <w:t>The Government intends to evaluate proposals and award a contract without discussions with offerors (except clarifications as described in FAR 15.306(a)).  Therefore, the Offeror’s initial proposal should contain the Offeror’s best terms from a technical and cost or price standpoint.</w:t>
      </w:r>
    </w:p>
    <w:p w:rsidR="00920C6A" w:rsidRDefault="00920C6A" w:rsidP="00832FC6">
      <w:pPr>
        <w:spacing w:line="276" w:lineRule="auto"/>
        <w:jc w:val="both"/>
        <w:rPr>
          <w:sz w:val="22"/>
        </w:rPr>
      </w:pPr>
    </w:p>
    <w:p w:rsidR="00920C6A" w:rsidRPr="00920C6A" w:rsidRDefault="00920C6A" w:rsidP="00832FC6">
      <w:pPr>
        <w:spacing w:line="276" w:lineRule="auto"/>
        <w:ind w:left="288"/>
        <w:jc w:val="both"/>
        <w:rPr>
          <w:b/>
          <w:u w:val="single"/>
        </w:rPr>
      </w:pPr>
      <w:r w:rsidRPr="00FB005D">
        <w:rPr>
          <w:b/>
          <w:u w:val="single"/>
        </w:rPr>
        <w:t>L.2.1</w:t>
      </w:r>
      <w:r w:rsidRPr="00920C6A">
        <w:rPr>
          <w:b/>
          <w:u w:val="single"/>
        </w:rPr>
        <w:tab/>
        <w:t>DOCUMENTS</w:t>
      </w:r>
    </w:p>
    <w:p w:rsidR="00920C6A" w:rsidRPr="007E4277" w:rsidRDefault="00920C6A" w:rsidP="00832FC6">
      <w:pPr>
        <w:spacing w:after="120" w:line="276" w:lineRule="auto"/>
        <w:jc w:val="both"/>
        <w:rPr>
          <w:sz w:val="22"/>
          <w:szCs w:val="22"/>
        </w:rPr>
      </w:pPr>
      <w:r w:rsidRPr="007E4277">
        <w:rPr>
          <w:sz w:val="22"/>
          <w:szCs w:val="22"/>
        </w:rPr>
        <w:t>Prospective Offerors shall concurrently submit two separate documents:</w:t>
      </w:r>
    </w:p>
    <w:p w:rsidR="00920C6A" w:rsidRPr="007E4277" w:rsidRDefault="00736164" w:rsidP="00586E34">
      <w:pPr>
        <w:pStyle w:val="ListParagraph"/>
        <w:numPr>
          <w:ilvl w:val="0"/>
          <w:numId w:val="126"/>
        </w:numPr>
        <w:ind w:left="648"/>
        <w:jc w:val="both"/>
        <w:rPr>
          <w:sz w:val="24"/>
        </w:rPr>
      </w:pPr>
      <w:r w:rsidRPr="007E4277">
        <w:rPr>
          <w:sz w:val="24"/>
        </w:rPr>
        <w:t>VOLUME I—TECHNICAL PROPOSAL</w:t>
      </w:r>
    </w:p>
    <w:p w:rsidR="00E36319" w:rsidRPr="007E4277" w:rsidRDefault="00E36319" w:rsidP="00586E34">
      <w:pPr>
        <w:pStyle w:val="ListParagraph"/>
        <w:numPr>
          <w:ilvl w:val="0"/>
          <w:numId w:val="127"/>
        </w:numPr>
        <w:ind w:left="1080"/>
        <w:jc w:val="both"/>
      </w:pPr>
      <w:r w:rsidRPr="007E4277">
        <w:t xml:space="preserve">Respond to each evaluation criteria in </w:t>
      </w:r>
      <w:r w:rsidR="005D5F6E" w:rsidRPr="007E4277">
        <w:rPr>
          <w:color w:val="FF0000"/>
        </w:rPr>
        <w:t>Section L</w:t>
      </w:r>
      <w:r w:rsidRPr="007E4277">
        <w:rPr>
          <w:color w:val="FF0000"/>
        </w:rPr>
        <w:t>.</w:t>
      </w:r>
      <w:r w:rsidR="005D5F6E" w:rsidRPr="007E4277">
        <w:rPr>
          <w:color w:val="FF0000"/>
        </w:rPr>
        <w:t>3</w:t>
      </w:r>
      <w:r w:rsidRPr="007E4277">
        <w:t>.</w:t>
      </w:r>
    </w:p>
    <w:p w:rsidR="001E46C5" w:rsidRPr="007E4277" w:rsidRDefault="001E46C5" w:rsidP="00586E34">
      <w:pPr>
        <w:pStyle w:val="ListParagraph"/>
        <w:numPr>
          <w:ilvl w:val="0"/>
          <w:numId w:val="127"/>
        </w:numPr>
        <w:spacing w:after="120"/>
        <w:ind w:left="1080"/>
        <w:contextualSpacing w:val="0"/>
        <w:jc w:val="both"/>
      </w:pPr>
      <w:r w:rsidRPr="007E4277">
        <w:t>Experience questionnaire for personnel should be included with your Technical Proposal</w:t>
      </w:r>
      <w:r w:rsidR="008E3DB3" w:rsidRPr="007E4277">
        <w:t>.  An</w:t>
      </w:r>
      <w:r w:rsidRPr="007E4277">
        <w:t xml:space="preserve"> alternate format that provides all requested information</w:t>
      </w:r>
      <w:r w:rsidR="008E3DB3" w:rsidRPr="007E4277">
        <w:t xml:space="preserve"> may be used.</w:t>
      </w:r>
    </w:p>
    <w:p w:rsidR="00920C6A" w:rsidRPr="007E4277" w:rsidRDefault="003700B5" w:rsidP="00586E34">
      <w:pPr>
        <w:pStyle w:val="ListParagraph"/>
        <w:numPr>
          <w:ilvl w:val="0"/>
          <w:numId w:val="126"/>
        </w:numPr>
        <w:ind w:left="648"/>
        <w:jc w:val="both"/>
        <w:rPr>
          <w:sz w:val="24"/>
        </w:rPr>
      </w:pPr>
      <w:r w:rsidRPr="007E4277">
        <w:rPr>
          <w:sz w:val="24"/>
        </w:rPr>
        <w:t>VOLUME II—PRICE PROPOSAL</w:t>
      </w:r>
    </w:p>
    <w:p w:rsidR="00736164" w:rsidRPr="007E4277" w:rsidRDefault="00736164" w:rsidP="00586E34">
      <w:pPr>
        <w:pStyle w:val="ListParagraph"/>
        <w:numPr>
          <w:ilvl w:val="0"/>
          <w:numId w:val="128"/>
        </w:numPr>
        <w:ind w:left="1080"/>
        <w:jc w:val="both"/>
      </w:pPr>
      <w:r w:rsidRPr="007E4277">
        <w:t xml:space="preserve">Completed and signed </w:t>
      </w:r>
      <w:r w:rsidRPr="007E4277">
        <w:rPr>
          <w:color w:val="FF0000"/>
        </w:rPr>
        <w:t>SF-1449 *** or *** SF-33</w:t>
      </w:r>
      <w:r w:rsidRPr="007E4277">
        <w:t>.</w:t>
      </w:r>
    </w:p>
    <w:p w:rsidR="004121B0" w:rsidRPr="007E4277" w:rsidRDefault="004121B0" w:rsidP="00586E34">
      <w:pPr>
        <w:pStyle w:val="ListParagraph"/>
        <w:numPr>
          <w:ilvl w:val="0"/>
          <w:numId w:val="128"/>
        </w:numPr>
        <w:ind w:left="1080"/>
        <w:jc w:val="both"/>
      </w:pPr>
      <w:r w:rsidRPr="007E4277">
        <w:t>Complete Section B.2, Schedule of Items, for all items listed.  Include Mandatory Items, Optional Items (if applicable), and Timber and Other Products Removal.  Ensure to complete the total extensions.</w:t>
      </w:r>
    </w:p>
    <w:p w:rsidR="003700B5" w:rsidRPr="007E4277" w:rsidRDefault="003700B5" w:rsidP="00586E34">
      <w:pPr>
        <w:pStyle w:val="ListParagraph"/>
        <w:numPr>
          <w:ilvl w:val="0"/>
          <w:numId w:val="128"/>
        </w:numPr>
        <w:ind w:left="1080"/>
        <w:jc w:val="both"/>
      </w:pPr>
      <w:r w:rsidRPr="007E4277">
        <w:t>Complete and return all certifications in Section K.</w:t>
      </w:r>
    </w:p>
    <w:p w:rsidR="002924DC" w:rsidRPr="007E4277" w:rsidRDefault="00EF2497" w:rsidP="00832FC6">
      <w:pPr>
        <w:spacing w:after="120" w:line="276" w:lineRule="auto"/>
        <w:jc w:val="both"/>
        <w:rPr>
          <w:sz w:val="22"/>
          <w:szCs w:val="22"/>
        </w:rPr>
      </w:pPr>
      <w:r w:rsidRPr="007E4277">
        <w:rPr>
          <w:sz w:val="22"/>
          <w:szCs w:val="22"/>
        </w:rPr>
        <w:t xml:space="preserve">Submit your proposal electronically to the email address listed in Block </w:t>
      </w:r>
      <w:r w:rsidRPr="007E4277">
        <w:rPr>
          <w:color w:val="FF0000"/>
          <w:sz w:val="22"/>
          <w:szCs w:val="22"/>
        </w:rPr>
        <w:t>7a of the SF-1449 ***or*** 8 of the SF-33</w:t>
      </w:r>
      <w:r w:rsidRPr="007E4277">
        <w:rPr>
          <w:sz w:val="22"/>
          <w:szCs w:val="22"/>
        </w:rPr>
        <w:t xml:space="preserve">.  </w:t>
      </w:r>
      <w:r w:rsidR="002924DC" w:rsidRPr="007E4277">
        <w:rPr>
          <w:sz w:val="22"/>
          <w:szCs w:val="22"/>
        </w:rPr>
        <w:t>Both documents</w:t>
      </w:r>
      <w:r w:rsidR="00035E01" w:rsidRPr="007E4277">
        <w:rPr>
          <w:sz w:val="22"/>
          <w:szCs w:val="22"/>
        </w:rPr>
        <w:t>/Volumes</w:t>
      </w:r>
      <w:r w:rsidR="002924DC" w:rsidRPr="007E4277">
        <w:rPr>
          <w:sz w:val="22"/>
          <w:szCs w:val="22"/>
        </w:rPr>
        <w:t xml:space="preserve"> shall be attached to one email</w:t>
      </w:r>
      <w:r w:rsidR="00F13DFF" w:rsidRPr="007E4277">
        <w:rPr>
          <w:sz w:val="22"/>
          <w:szCs w:val="22"/>
        </w:rPr>
        <w:t>.</w:t>
      </w:r>
    </w:p>
    <w:p w:rsidR="00035E01" w:rsidRPr="007E4277" w:rsidRDefault="00035E01" w:rsidP="00832FC6">
      <w:pPr>
        <w:spacing w:line="276" w:lineRule="auto"/>
        <w:jc w:val="both"/>
        <w:rPr>
          <w:sz w:val="22"/>
          <w:szCs w:val="22"/>
        </w:rPr>
      </w:pPr>
      <w:r w:rsidRPr="007E4277">
        <w:rPr>
          <w:sz w:val="22"/>
          <w:szCs w:val="22"/>
        </w:rPr>
        <w:t>Do NOT return the entire solicitation with either Volume of your proposal.</w:t>
      </w:r>
    </w:p>
    <w:p w:rsidR="00FB7544" w:rsidRDefault="00FB7544" w:rsidP="00832FC6">
      <w:pPr>
        <w:spacing w:line="276" w:lineRule="auto"/>
        <w:jc w:val="both"/>
        <w:rPr>
          <w:sz w:val="22"/>
          <w:szCs w:val="22"/>
        </w:rPr>
      </w:pPr>
    </w:p>
    <w:p w:rsidR="00FB7544" w:rsidRDefault="00FB7544" w:rsidP="00832FC6">
      <w:pPr>
        <w:spacing w:line="276" w:lineRule="auto"/>
        <w:ind w:left="288"/>
        <w:jc w:val="both"/>
        <w:rPr>
          <w:sz w:val="22"/>
          <w:szCs w:val="22"/>
        </w:rPr>
      </w:pPr>
      <w:r w:rsidRPr="00FB005D">
        <w:rPr>
          <w:b/>
          <w:szCs w:val="22"/>
          <w:u w:val="single"/>
        </w:rPr>
        <w:t>L.2.2</w:t>
      </w:r>
      <w:r>
        <w:rPr>
          <w:sz w:val="22"/>
          <w:szCs w:val="22"/>
        </w:rPr>
        <w:tab/>
        <w:t xml:space="preserve">All </w:t>
      </w:r>
      <w:r w:rsidR="00A342E3">
        <w:rPr>
          <w:sz w:val="22"/>
          <w:szCs w:val="22"/>
        </w:rPr>
        <w:t xml:space="preserve">proposals must be complete, self-sufficient, and respond directly to the requirements of this solicitation.  Any commitments made in the proposal shall become a part of the resultant contract.  Apparent inconsistencies between promised performance and </w:t>
      </w:r>
      <w:r w:rsidR="00A342E3">
        <w:t>the solicitation, including a</w:t>
      </w:r>
      <w:r w:rsidR="00A342E3" w:rsidRPr="008C3070">
        <w:t>ll attachments listed in Section J</w:t>
      </w:r>
      <w:r w:rsidR="00A342E3">
        <w:t>,</w:t>
      </w:r>
      <w:r w:rsidR="00A342E3">
        <w:rPr>
          <w:sz w:val="22"/>
          <w:szCs w:val="22"/>
        </w:rPr>
        <w:t xml:space="preserve"> shall be fully explained.  Any significant inconsistencies, if unexplained, raises a fundamental issue of the Offeror’s understanding of the </w:t>
      </w:r>
      <w:r w:rsidR="00A342E3">
        <w:t>solicitation, including a</w:t>
      </w:r>
      <w:r w:rsidR="00A342E3" w:rsidRPr="008C3070">
        <w:t>ll attachments listed in Section J</w:t>
      </w:r>
      <w:r w:rsidR="00A342E3">
        <w:t>,</w:t>
      </w:r>
      <w:r w:rsidR="00A342E3">
        <w:rPr>
          <w:sz w:val="22"/>
          <w:szCs w:val="22"/>
        </w:rPr>
        <w:t xml:space="preserve"> and/or ability to perform the contract.  This may be a basis for rejection of the proposal.  In no case shall words and/or statements like “we will comply with the requirements of the </w:t>
      </w:r>
      <w:r w:rsidR="00A342E3">
        <w:rPr>
          <w:sz w:val="22"/>
          <w:szCs w:val="22"/>
        </w:rPr>
        <w:lastRenderedPageBreak/>
        <w:t xml:space="preserve">contract,” or equivalent statements, be acceptable to meet the requirements of this solicitation.  </w:t>
      </w:r>
      <w:r w:rsidR="00A342E3" w:rsidRPr="0059221C">
        <w:rPr>
          <w:sz w:val="22"/>
          <w:szCs w:val="22"/>
          <w:u w:val="single"/>
        </w:rPr>
        <w:t>Failure to comply with these instructions may result in the Offeror’s proposal being found</w:t>
      </w:r>
      <w:r w:rsidR="0059221C" w:rsidRPr="0059221C">
        <w:rPr>
          <w:sz w:val="22"/>
          <w:szCs w:val="22"/>
          <w:u w:val="single"/>
        </w:rPr>
        <w:t xml:space="preserve"> non-responsive</w:t>
      </w:r>
      <w:r w:rsidR="0059221C">
        <w:rPr>
          <w:sz w:val="22"/>
          <w:szCs w:val="22"/>
        </w:rPr>
        <w:t>.</w:t>
      </w:r>
      <w:r>
        <w:rPr>
          <w:sz w:val="22"/>
          <w:szCs w:val="22"/>
        </w:rPr>
        <w:t xml:space="preserve">  </w:t>
      </w:r>
    </w:p>
    <w:p w:rsidR="003C0F05" w:rsidRDefault="003C0F05" w:rsidP="00832FC6">
      <w:pPr>
        <w:spacing w:line="276" w:lineRule="auto"/>
        <w:ind w:left="288"/>
        <w:jc w:val="both"/>
        <w:rPr>
          <w:sz w:val="22"/>
          <w:szCs w:val="22"/>
        </w:rPr>
      </w:pPr>
    </w:p>
    <w:p w:rsidR="003C0F05" w:rsidRDefault="003C0F05" w:rsidP="00832FC6">
      <w:pPr>
        <w:spacing w:line="276" w:lineRule="auto"/>
        <w:ind w:left="288"/>
        <w:jc w:val="both"/>
        <w:rPr>
          <w:sz w:val="22"/>
          <w:szCs w:val="22"/>
        </w:rPr>
      </w:pPr>
      <w:r w:rsidRPr="005D5F6E">
        <w:rPr>
          <w:b/>
          <w:szCs w:val="22"/>
          <w:u w:val="single"/>
        </w:rPr>
        <w:t>L.2.3</w:t>
      </w:r>
      <w:r>
        <w:rPr>
          <w:sz w:val="22"/>
          <w:szCs w:val="22"/>
        </w:rPr>
        <w:tab/>
        <w:t>Submitted materials should be fully responsive to and consistent with the requirements of the solicitation and the evaluation criteria listed in Section M.  The format of the proposal shall be:</w:t>
      </w:r>
    </w:p>
    <w:p w:rsidR="00EA50A2" w:rsidRDefault="0017753C" w:rsidP="00586E34">
      <w:pPr>
        <w:pStyle w:val="ListParagraph"/>
        <w:numPr>
          <w:ilvl w:val="0"/>
          <w:numId w:val="129"/>
        </w:numPr>
        <w:ind w:left="648"/>
        <w:jc w:val="both"/>
      </w:pPr>
      <w:r>
        <w:t>Pages shall be 8 ½” x 11”</w:t>
      </w:r>
      <w:r w:rsidR="004B75A6">
        <w:t>.  Typing fonts should be no smaller than 12 pitch in a font that is easily readable such as Times, Times New Roman, or Arial.</w:t>
      </w:r>
    </w:p>
    <w:p w:rsidR="00AF6965" w:rsidRDefault="00EA50A2" w:rsidP="00586E34">
      <w:pPr>
        <w:pStyle w:val="ListParagraph"/>
        <w:numPr>
          <w:ilvl w:val="0"/>
          <w:numId w:val="129"/>
        </w:numPr>
        <w:spacing w:after="0"/>
        <w:ind w:left="648"/>
        <w:contextualSpacing w:val="0"/>
        <w:jc w:val="both"/>
      </w:pPr>
      <w:r>
        <w:t xml:space="preserve">Proposal pages should be numbered and not more than </w:t>
      </w:r>
      <w:r w:rsidR="00C1366C">
        <w:t>50 pages in length (including a title page, table of contents, etc., if applicable) for</w:t>
      </w:r>
      <w:r>
        <w:t xml:space="preserve"> each Volume.</w:t>
      </w:r>
    </w:p>
    <w:p w:rsidR="00747AF3" w:rsidRDefault="00747AF3" w:rsidP="00E834A5">
      <w:pPr>
        <w:pStyle w:val="ListParagraph"/>
        <w:spacing w:after="0"/>
        <w:ind w:left="648"/>
        <w:contextualSpacing w:val="0"/>
        <w:jc w:val="both"/>
      </w:pPr>
    </w:p>
    <w:p w:rsidR="00747AF3" w:rsidRDefault="00AF6965" w:rsidP="00832FC6">
      <w:pPr>
        <w:pStyle w:val="ListParagraph"/>
        <w:spacing w:after="0"/>
        <w:ind w:left="288"/>
        <w:contextualSpacing w:val="0"/>
        <w:jc w:val="both"/>
        <w:rPr>
          <w:lang w:val="en"/>
        </w:rPr>
      </w:pPr>
      <w:r w:rsidRPr="005D5F6E">
        <w:rPr>
          <w:b/>
          <w:sz w:val="24"/>
          <w:u w:val="single"/>
        </w:rPr>
        <w:t>L.2.4</w:t>
      </w:r>
      <w:r>
        <w:tab/>
      </w:r>
      <w:r w:rsidRPr="00AF6965">
        <w:t>Restriction</w:t>
      </w:r>
      <w:r w:rsidR="0017753C" w:rsidRPr="00AF6965">
        <w:t xml:space="preserve"> </w:t>
      </w:r>
      <w:r>
        <w:t>on disclosure and use of data:  Offerors that include in their proposal, data that they do not want disclosed to the public for any purpose, or used by the Government except for evaluation purposes shall mark the title page with the following legend:</w:t>
      </w:r>
      <w:r w:rsidR="002C0987" w:rsidRPr="00747AF3">
        <w:t xml:space="preserve"> </w:t>
      </w:r>
      <w:r w:rsidR="00747AF3" w:rsidRPr="00747AF3">
        <w:rPr>
          <w:i/>
          <w:lang w:val="en"/>
        </w:rPr>
        <w:t>“This proposal includes data that shall not be disclosed outside the Government and shall not be duplicated, used, or disclosed – in whole or in part – for any purpose other than to evaluate this proposal.  If, however,</w:t>
      </w:r>
      <w:r w:rsidR="00A76A97">
        <w:rPr>
          <w:i/>
          <w:lang w:val="en"/>
        </w:rPr>
        <w:t xml:space="preserve"> a contract is awarded to this O</w:t>
      </w:r>
      <w:r w:rsidR="00747AF3" w:rsidRPr="00747AF3">
        <w:rPr>
          <w:i/>
          <w:lang w:val="en"/>
        </w:rPr>
        <w:t>fferor as a result of – or in connection with – 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w:t>
      </w:r>
      <w:r w:rsidR="00747AF3" w:rsidRPr="00747AF3">
        <w:rPr>
          <w:lang w:val="en"/>
        </w:rPr>
        <w:t xml:space="preserve"> [</w:t>
      </w:r>
      <w:r w:rsidR="00747AF3" w:rsidRPr="00747AF3">
        <w:rPr>
          <w:iCs/>
          <w:lang w:val="en"/>
        </w:rPr>
        <w:t>insert numbers or other identification of sheets</w:t>
      </w:r>
      <w:r w:rsidR="00747AF3" w:rsidRPr="00747AF3">
        <w:rPr>
          <w:lang w:val="en"/>
        </w:rPr>
        <w:t>]”</w:t>
      </w:r>
      <w:r w:rsidR="003F649D">
        <w:rPr>
          <w:lang w:val="en"/>
        </w:rPr>
        <w:t>.  M</w:t>
      </w:r>
      <w:r w:rsidR="00747AF3" w:rsidRPr="00747AF3">
        <w:rPr>
          <w:lang w:val="en"/>
        </w:rPr>
        <w:t>ark each sheet of data it wishes to restrict with the following legend:</w:t>
      </w:r>
      <w:r w:rsidR="003F649D">
        <w:rPr>
          <w:lang w:val="en"/>
        </w:rPr>
        <w:t xml:space="preserve">  </w:t>
      </w:r>
      <w:r w:rsidR="00747AF3" w:rsidRPr="00747AF3">
        <w:rPr>
          <w:i/>
          <w:lang w:val="en"/>
        </w:rPr>
        <w:t>“Use or disclosure of data contained on this sheet is subject to the restriction on the title page of this proposal</w:t>
      </w:r>
      <w:r w:rsidR="00747AF3" w:rsidRPr="00747AF3">
        <w:rPr>
          <w:lang w:val="en"/>
        </w:rPr>
        <w:t>.”</w:t>
      </w:r>
    </w:p>
    <w:p w:rsidR="00B15BE9" w:rsidRDefault="00B15BE9" w:rsidP="00832FC6">
      <w:pPr>
        <w:pStyle w:val="ListParagraph"/>
        <w:spacing w:after="0"/>
        <w:ind w:left="288"/>
        <w:contextualSpacing w:val="0"/>
        <w:jc w:val="both"/>
        <w:rPr>
          <w:lang w:val="en"/>
        </w:rPr>
      </w:pPr>
    </w:p>
    <w:p w:rsidR="00B15BE9" w:rsidRDefault="00B15BE9" w:rsidP="00832FC6">
      <w:pPr>
        <w:pStyle w:val="ListParagraph"/>
        <w:spacing w:after="0"/>
        <w:ind w:left="288"/>
        <w:contextualSpacing w:val="0"/>
        <w:jc w:val="both"/>
      </w:pPr>
      <w:r w:rsidRPr="005D5F6E">
        <w:rPr>
          <w:b/>
          <w:sz w:val="24"/>
          <w:u w:val="single"/>
        </w:rPr>
        <w:t>L.2.5</w:t>
      </w:r>
      <w:r w:rsidRPr="00B15BE9">
        <w:tab/>
      </w:r>
      <w:r>
        <w:t>Disposition of Proposals.  One original copy of the Technical Proposal, and one original copy of the Price Proposal will be retained in the official contract file.  All copies will be destroyed after completion of the technical evaluations.</w:t>
      </w:r>
    </w:p>
    <w:p w:rsidR="007E4277" w:rsidRDefault="007E4277" w:rsidP="00832FC6">
      <w:pPr>
        <w:pStyle w:val="ListParagraph"/>
        <w:spacing w:after="0"/>
        <w:ind w:left="288"/>
        <w:contextualSpacing w:val="0"/>
        <w:jc w:val="both"/>
      </w:pPr>
    </w:p>
    <w:p w:rsidR="002B1572" w:rsidRPr="00385C31" w:rsidRDefault="002B1572" w:rsidP="005F08C5">
      <w:pPr>
        <w:pStyle w:val="Heading3"/>
        <w:spacing w:line="276" w:lineRule="auto"/>
      </w:pPr>
      <w:bookmarkStart w:id="266" w:name="_Toc16155434"/>
      <w:r w:rsidRPr="005D5F6E">
        <w:t>L.3</w:t>
      </w:r>
      <w:r w:rsidRPr="00385C31">
        <w:tab/>
        <w:t>PROPOSAL</w:t>
      </w:r>
      <w:r w:rsidR="00FB0100">
        <w:t xml:space="preserve"> CONTENT</w:t>
      </w:r>
      <w:bookmarkEnd w:id="266"/>
    </w:p>
    <w:p w:rsidR="005F08C5" w:rsidRPr="005F08C5" w:rsidRDefault="005F08C5" w:rsidP="00180440">
      <w:pPr>
        <w:spacing w:after="120"/>
        <w:jc w:val="both"/>
      </w:pPr>
      <w:r>
        <w:t>Proposals shall include the following areas:</w:t>
      </w:r>
    </w:p>
    <w:p w:rsidR="002B1572" w:rsidRPr="006F20A4" w:rsidRDefault="002B1572" w:rsidP="00832FC6">
      <w:pPr>
        <w:pStyle w:val="ListParagraph"/>
        <w:spacing w:after="120"/>
        <w:ind w:left="288"/>
        <w:contextualSpacing w:val="0"/>
        <w:jc w:val="both"/>
        <w:rPr>
          <w:b/>
          <w:sz w:val="24"/>
          <w:u w:val="single"/>
        </w:rPr>
      </w:pPr>
      <w:r w:rsidRPr="005D5F6E">
        <w:rPr>
          <w:b/>
          <w:sz w:val="24"/>
          <w:u w:val="single"/>
        </w:rPr>
        <w:t>L.3.1</w:t>
      </w:r>
      <w:r w:rsidRPr="006F20A4">
        <w:rPr>
          <w:b/>
          <w:sz w:val="24"/>
          <w:u w:val="single"/>
        </w:rPr>
        <w:tab/>
        <w:t>VOLUME I—TECHNICAL PROPOSAL</w:t>
      </w:r>
    </w:p>
    <w:p w:rsidR="007F3824" w:rsidRDefault="007F3824" w:rsidP="00832FC6">
      <w:pPr>
        <w:spacing w:after="60" w:line="276" w:lineRule="auto"/>
        <w:jc w:val="both"/>
        <w:rPr>
          <w:u w:val="single"/>
        </w:rPr>
      </w:pPr>
      <w:r w:rsidRPr="003664F0">
        <w:rPr>
          <w:b/>
          <w:highlight w:val="yellow"/>
          <w:u w:val="single"/>
        </w:rPr>
        <w:t>FACTOR 1</w:t>
      </w:r>
      <w:r w:rsidRPr="00D0555A">
        <w:rPr>
          <w:b/>
          <w:highlight w:val="yellow"/>
          <w:u w:val="single"/>
        </w:rPr>
        <w:t>—</w:t>
      </w:r>
      <w:r w:rsidRPr="003664F0">
        <w:rPr>
          <w:highlight w:val="yellow"/>
          <w:u w:val="single"/>
        </w:rPr>
        <w:t>TECHNICAL APPROACH</w:t>
      </w:r>
    </w:p>
    <w:p w:rsidR="008E3B8A" w:rsidRPr="00B46B57" w:rsidRDefault="00B2604D" w:rsidP="00832FC6">
      <w:pPr>
        <w:spacing w:after="120" w:line="276" w:lineRule="auto"/>
        <w:jc w:val="both"/>
        <w:rPr>
          <w:u w:val="single"/>
        </w:rPr>
      </w:pPr>
      <w:r>
        <w:rPr>
          <w:sz w:val="22"/>
        </w:rPr>
        <w:t>The Work Plan and Schedule, as well as the Quality Control Plan</w:t>
      </w:r>
      <w:r w:rsidR="008E3B8A" w:rsidRPr="002B1572">
        <w:rPr>
          <w:sz w:val="22"/>
        </w:rPr>
        <w:t xml:space="preserve"> portions of the Offeror’s Technical Proposal will be incorporated into any resultant contract</w:t>
      </w:r>
      <w:r>
        <w:rPr>
          <w:sz w:val="22"/>
        </w:rPr>
        <w:t>.</w:t>
      </w:r>
    </w:p>
    <w:p w:rsidR="0072763E" w:rsidRDefault="00D0555A" w:rsidP="00827B40">
      <w:pPr>
        <w:spacing w:after="60" w:line="276" w:lineRule="auto"/>
        <w:ind w:left="288"/>
        <w:jc w:val="both"/>
        <w:rPr>
          <w:sz w:val="22"/>
          <w:highlight w:val="yellow"/>
        </w:rPr>
      </w:pPr>
      <w:r>
        <w:rPr>
          <w:highlight w:val="yellow"/>
          <w:u w:val="single"/>
        </w:rPr>
        <w:t>1.1</w:t>
      </w:r>
      <w:r w:rsidRPr="00D0555A">
        <w:rPr>
          <w:highlight w:val="yellow"/>
          <w:u w:val="single"/>
        </w:rPr>
        <w:t>—</w:t>
      </w:r>
      <w:r w:rsidR="00D25628">
        <w:rPr>
          <w:highlight w:val="yellow"/>
          <w:u w:val="single"/>
        </w:rPr>
        <w:t>OPERATING</w:t>
      </w:r>
      <w:r w:rsidR="00BB763C">
        <w:rPr>
          <w:highlight w:val="yellow"/>
          <w:u w:val="single"/>
        </w:rPr>
        <w:t>/WORK</w:t>
      </w:r>
      <w:r w:rsidR="001660B9" w:rsidRPr="003664F0">
        <w:rPr>
          <w:highlight w:val="yellow"/>
          <w:u w:val="single"/>
        </w:rPr>
        <w:t xml:space="preserve"> PLAN AND SCHEDULE</w:t>
      </w:r>
      <w:r w:rsidR="005719EB" w:rsidRPr="003664F0">
        <w:rPr>
          <w:sz w:val="22"/>
          <w:highlight w:val="yellow"/>
        </w:rPr>
        <w:t xml:space="preserve">. </w:t>
      </w:r>
      <w:r w:rsidR="003D61BD">
        <w:rPr>
          <w:sz w:val="22"/>
          <w:highlight w:val="yellow"/>
        </w:rPr>
        <w:t xml:space="preserve"> Address your proposed Operating</w:t>
      </w:r>
      <w:r w:rsidR="00C80DD0">
        <w:rPr>
          <w:sz w:val="22"/>
          <w:highlight w:val="yellow"/>
        </w:rPr>
        <w:t>/Work</w:t>
      </w:r>
      <w:r w:rsidR="00233664" w:rsidRPr="003664F0">
        <w:rPr>
          <w:sz w:val="22"/>
          <w:highlight w:val="yellow"/>
        </w:rPr>
        <w:t xml:space="preserve"> Plan as outlined in </w:t>
      </w:r>
      <w:r w:rsidR="00233664" w:rsidRPr="003664F0">
        <w:rPr>
          <w:color w:val="FF0000"/>
          <w:sz w:val="22"/>
          <w:highlight w:val="yellow"/>
        </w:rPr>
        <w:t>Section C.</w:t>
      </w:r>
      <w:r w:rsidR="008312F9">
        <w:rPr>
          <w:color w:val="FF0000"/>
          <w:sz w:val="22"/>
          <w:highlight w:val="yellow"/>
        </w:rPr>
        <w:t>5</w:t>
      </w:r>
      <w:r w:rsidR="00233664" w:rsidRPr="003664F0">
        <w:rPr>
          <w:sz w:val="22"/>
          <w:highlight w:val="yellow"/>
        </w:rPr>
        <w:t>.</w:t>
      </w:r>
      <w:r w:rsidR="00521FBB" w:rsidRPr="003664F0">
        <w:rPr>
          <w:sz w:val="22"/>
          <w:highlight w:val="yellow"/>
        </w:rPr>
        <w:t xml:space="preserve">  Describe the methods that will be used to acc</w:t>
      </w:r>
      <w:r w:rsidR="004C6427">
        <w:rPr>
          <w:sz w:val="22"/>
          <w:highlight w:val="yellow"/>
        </w:rPr>
        <w:t>omplish the Mandatory W</w:t>
      </w:r>
      <w:r w:rsidR="00922DCF" w:rsidRPr="003664F0">
        <w:rPr>
          <w:sz w:val="22"/>
          <w:highlight w:val="yellow"/>
        </w:rPr>
        <w:t xml:space="preserve">ork </w:t>
      </w:r>
      <w:r w:rsidR="004C6427">
        <w:rPr>
          <w:sz w:val="22"/>
          <w:highlight w:val="yellow"/>
        </w:rPr>
        <w:t>Activities</w:t>
      </w:r>
      <w:r w:rsidR="00521FBB" w:rsidRPr="003664F0">
        <w:rPr>
          <w:sz w:val="22"/>
          <w:highlight w:val="yellow"/>
        </w:rPr>
        <w:t xml:space="preserve"> in such a manner that your (or your subcontractor’s) approach to, and coordination between, the various operations are clearly described.  Include the sequence and methodology of accomplishing the</w:t>
      </w:r>
      <w:r w:rsidR="0072763E">
        <w:rPr>
          <w:sz w:val="22"/>
          <w:highlight w:val="yellow"/>
        </w:rPr>
        <w:t xml:space="preserve"> following:</w:t>
      </w:r>
    </w:p>
    <w:p w:rsidR="0072763E" w:rsidRPr="0072763E" w:rsidRDefault="0072763E" w:rsidP="0072763E">
      <w:pPr>
        <w:pStyle w:val="ListParagraph"/>
        <w:numPr>
          <w:ilvl w:val="0"/>
          <w:numId w:val="158"/>
        </w:numPr>
        <w:spacing w:after="0"/>
        <w:ind w:left="720"/>
        <w:contextualSpacing w:val="0"/>
        <w:jc w:val="both"/>
      </w:pPr>
      <w:r w:rsidRPr="0072763E">
        <w:rPr>
          <w:highlight w:val="yellow"/>
        </w:rPr>
        <w:t>T</w:t>
      </w:r>
      <w:r>
        <w:rPr>
          <w:highlight w:val="yellow"/>
        </w:rPr>
        <w:t>imber felling</w:t>
      </w:r>
      <w:r w:rsidR="00521FBB" w:rsidRPr="0072763E">
        <w:rPr>
          <w:highlight w:val="yellow"/>
        </w:rPr>
        <w:t xml:space="preserve"> </w:t>
      </w:r>
    </w:p>
    <w:p w:rsidR="0072763E" w:rsidRPr="0072763E" w:rsidRDefault="0072763E" w:rsidP="0072763E">
      <w:pPr>
        <w:pStyle w:val="ListParagraph"/>
        <w:numPr>
          <w:ilvl w:val="0"/>
          <w:numId w:val="158"/>
        </w:numPr>
        <w:spacing w:after="0"/>
        <w:ind w:left="720"/>
        <w:contextualSpacing w:val="0"/>
        <w:jc w:val="both"/>
      </w:pPr>
      <w:r>
        <w:rPr>
          <w:highlight w:val="yellow"/>
        </w:rPr>
        <w:t>T</w:t>
      </w:r>
      <w:r w:rsidR="00521FBB" w:rsidRPr="0072763E">
        <w:rPr>
          <w:highlight w:val="yellow"/>
        </w:rPr>
        <w:t xml:space="preserve">imber removal </w:t>
      </w:r>
    </w:p>
    <w:p w:rsidR="0072763E" w:rsidRPr="0072763E" w:rsidRDefault="0072763E" w:rsidP="0072763E">
      <w:pPr>
        <w:pStyle w:val="ListParagraph"/>
        <w:numPr>
          <w:ilvl w:val="0"/>
          <w:numId w:val="158"/>
        </w:numPr>
        <w:spacing w:after="0"/>
        <w:ind w:left="720"/>
        <w:contextualSpacing w:val="0"/>
        <w:jc w:val="both"/>
      </w:pPr>
      <w:r>
        <w:rPr>
          <w:highlight w:val="yellow"/>
        </w:rPr>
        <w:t>R</w:t>
      </w:r>
      <w:r w:rsidR="00521FBB" w:rsidRPr="0072763E">
        <w:rPr>
          <w:highlight w:val="yellow"/>
        </w:rPr>
        <w:t xml:space="preserve">oad maintenance </w:t>
      </w:r>
    </w:p>
    <w:p w:rsidR="0072763E" w:rsidRPr="0072763E" w:rsidRDefault="0072763E" w:rsidP="0072763E">
      <w:pPr>
        <w:pStyle w:val="ListParagraph"/>
        <w:numPr>
          <w:ilvl w:val="0"/>
          <w:numId w:val="158"/>
        </w:numPr>
        <w:spacing w:after="0"/>
        <w:ind w:left="720"/>
        <w:contextualSpacing w:val="0"/>
        <w:jc w:val="both"/>
      </w:pPr>
      <w:r>
        <w:rPr>
          <w:highlight w:val="yellow"/>
        </w:rPr>
        <w:t>E</w:t>
      </w:r>
      <w:r w:rsidR="00521FBB" w:rsidRPr="0072763E">
        <w:rPr>
          <w:highlight w:val="yellow"/>
        </w:rPr>
        <w:t>rosion control</w:t>
      </w:r>
      <w:r>
        <w:rPr>
          <w:highlight w:val="yellow"/>
        </w:rPr>
        <w:t xml:space="preserve"> </w:t>
      </w:r>
    </w:p>
    <w:p w:rsidR="0072763E" w:rsidRPr="0072763E" w:rsidRDefault="0072763E" w:rsidP="0072763E">
      <w:pPr>
        <w:pStyle w:val="ListParagraph"/>
        <w:numPr>
          <w:ilvl w:val="0"/>
          <w:numId w:val="158"/>
        </w:numPr>
        <w:spacing w:after="60"/>
        <w:ind w:left="720"/>
        <w:contextualSpacing w:val="0"/>
        <w:jc w:val="both"/>
      </w:pPr>
      <w:r>
        <w:rPr>
          <w:highlight w:val="yellow"/>
        </w:rPr>
        <w:t>S</w:t>
      </w:r>
      <w:r w:rsidR="00521FBB" w:rsidRPr="0072763E">
        <w:rPr>
          <w:highlight w:val="yellow"/>
        </w:rPr>
        <w:t xml:space="preserve">lash treatments  </w:t>
      </w:r>
    </w:p>
    <w:p w:rsidR="0072763E" w:rsidRDefault="00521FBB" w:rsidP="0072763E">
      <w:pPr>
        <w:spacing w:after="60"/>
        <w:ind w:left="288"/>
        <w:jc w:val="both"/>
        <w:rPr>
          <w:highlight w:val="yellow"/>
        </w:rPr>
      </w:pPr>
      <w:r w:rsidRPr="0072763E">
        <w:rPr>
          <w:highlight w:val="yellow"/>
        </w:rPr>
        <w:t>Address</w:t>
      </w:r>
      <w:r w:rsidR="00922DCF" w:rsidRPr="0072763E">
        <w:rPr>
          <w:highlight w:val="yellow"/>
        </w:rPr>
        <w:t xml:space="preserve"> </w:t>
      </w:r>
      <w:r w:rsidR="00464B06" w:rsidRPr="0072763E">
        <w:rPr>
          <w:highlight w:val="yellow"/>
        </w:rPr>
        <w:t xml:space="preserve">utilization of non-merchantable material, if proposed.  </w:t>
      </w:r>
    </w:p>
    <w:p w:rsidR="000C5BF7" w:rsidRPr="000C5BF7" w:rsidRDefault="00464B06" w:rsidP="000C5BF7">
      <w:pPr>
        <w:spacing w:after="60"/>
        <w:ind w:left="288"/>
        <w:jc w:val="both"/>
        <w:rPr>
          <w:highlight w:val="yellow"/>
        </w:rPr>
      </w:pPr>
      <w:r w:rsidRPr="0072763E">
        <w:rPr>
          <w:highlight w:val="yellow"/>
        </w:rPr>
        <w:t>Describe your approach for ensuring resource protection.  Address both completion of work within individual Units and a general plan for sequence of work across the project, including all work items.  What work element(s), if any, will be completed independent of product removal?</w:t>
      </w:r>
      <w:r w:rsidR="000C5BF7">
        <w:t xml:space="preserve">  </w:t>
      </w:r>
      <w:r w:rsidR="000C5BF7" w:rsidRPr="000C5BF7">
        <w:rPr>
          <w:highlight w:val="yellow"/>
        </w:rPr>
        <w:t>Address how you will schedule treatments to minimize the impact on local roads and trails.</w:t>
      </w:r>
    </w:p>
    <w:p w:rsidR="001660B9" w:rsidRPr="0072763E" w:rsidRDefault="000C5BF7" w:rsidP="0072763E">
      <w:pPr>
        <w:ind w:left="288"/>
        <w:jc w:val="both"/>
      </w:pPr>
      <w:r w:rsidRPr="000C5BF7">
        <w:rPr>
          <w:i/>
          <w:highlight w:val="yellow"/>
        </w:rPr>
        <w:lastRenderedPageBreak/>
        <w:t xml:space="preserve">Note: This is </w:t>
      </w:r>
      <w:r w:rsidRPr="000C5BF7">
        <w:rPr>
          <w:i/>
          <w:highlight w:val="yellow"/>
          <w:u w:val="single"/>
        </w:rPr>
        <w:t>not</w:t>
      </w:r>
      <w:r w:rsidRPr="000C5BF7">
        <w:rPr>
          <w:i/>
          <w:highlight w:val="yellow"/>
        </w:rPr>
        <w:t xml:space="preserve"> a request for a detailed logging plan.  After award, and prior to beginning work, the Contractor must, as stated in the Timber and Other Products Removal specifications, submit a detailed logging and resource protection plan covering each Unit; and is subject to approval by the CO</w:t>
      </w:r>
      <w:r w:rsidRPr="000C5BF7">
        <w:rPr>
          <w:highlight w:val="yellow"/>
        </w:rPr>
        <w:t>.</w:t>
      </w:r>
    </w:p>
    <w:p w:rsidR="00E834A5" w:rsidRDefault="00E834A5" w:rsidP="00E834A5">
      <w:pPr>
        <w:spacing w:line="276" w:lineRule="auto"/>
        <w:ind w:left="288"/>
        <w:jc w:val="both"/>
        <w:rPr>
          <w:sz w:val="22"/>
        </w:rPr>
      </w:pPr>
    </w:p>
    <w:p w:rsidR="001660B9" w:rsidRPr="00FC558A" w:rsidRDefault="00D0555A" w:rsidP="00832FC6">
      <w:pPr>
        <w:spacing w:after="60" w:line="276" w:lineRule="auto"/>
        <w:ind w:left="288"/>
        <w:jc w:val="both"/>
        <w:rPr>
          <w:sz w:val="22"/>
          <w:highlight w:val="yellow"/>
        </w:rPr>
      </w:pPr>
      <w:r>
        <w:rPr>
          <w:highlight w:val="yellow"/>
          <w:u w:val="single"/>
        </w:rPr>
        <w:t>1.2</w:t>
      </w:r>
      <w:r w:rsidRPr="00D0555A">
        <w:rPr>
          <w:highlight w:val="yellow"/>
          <w:u w:val="single"/>
        </w:rPr>
        <w:t>—</w:t>
      </w:r>
      <w:r w:rsidR="001660B9" w:rsidRPr="003664F0">
        <w:rPr>
          <w:highlight w:val="yellow"/>
          <w:u w:val="single"/>
        </w:rPr>
        <w:t>QUALITY CONTROL PLAN</w:t>
      </w:r>
      <w:r w:rsidR="005719EB" w:rsidRPr="003664F0">
        <w:rPr>
          <w:sz w:val="22"/>
          <w:highlight w:val="yellow"/>
        </w:rPr>
        <w:t xml:space="preserve">. </w:t>
      </w:r>
      <w:r w:rsidR="00A043B0" w:rsidRPr="003664F0">
        <w:rPr>
          <w:sz w:val="22"/>
          <w:highlight w:val="yellow"/>
        </w:rPr>
        <w:t xml:space="preserve"> Address your proposed Quality Control Plan as outlined in </w:t>
      </w:r>
      <w:r w:rsidR="00A043B0" w:rsidRPr="003664F0">
        <w:rPr>
          <w:color w:val="FF0000"/>
          <w:sz w:val="22"/>
          <w:highlight w:val="yellow"/>
        </w:rPr>
        <w:t>Section E</w:t>
      </w:r>
      <w:r w:rsidR="00A043B0" w:rsidRPr="003664F0">
        <w:rPr>
          <w:sz w:val="22"/>
          <w:highlight w:val="yellow"/>
        </w:rPr>
        <w:t>.  What</w:t>
      </w:r>
      <w:r w:rsidR="004E29BE" w:rsidRPr="003664F0">
        <w:rPr>
          <w:sz w:val="22"/>
          <w:highlight w:val="yellow"/>
        </w:rPr>
        <w:t xml:space="preserve"> supervisory and instruction measures you will employ to ensure that contract specifications will be met prior to </w:t>
      </w:r>
      <w:r w:rsidR="004E29BE" w:rsidRPr="00FC558A">
        <w:rPr>
          <w:sz w:val="22"/>
          <w:highlight w:val="yellow"/>
        </w:rPr>
        <w:t xml:space="preserve">requesting a </w:t>
      </w:r>
      <w:r w:rsidR="001D1BB6" w:rsidRPr="00FC558A">
        <w:rPr>
          <w:sz w:val="22"/>
          <w:highlight w:val="yellow"/>
        </w:rPr>
        <w:t xml:space="preserve">Government </w:t>
      </w:r>
      <w:r w:rsidR="004E29BE" w:rsidRPr="00FC558A">
        <w:rPr>
          <w:sz w:val="22"/>
          <w:highlight w:val="yellow"/>
        </w:rPr>
        <w:t>inspection?</w:t>
      </w:r>
    </w:p>
    <w:p w:rsidR="00177924" w:rsidRPr="00FC558A" w:rsidRDefault="00994589" w:rsidP="00586E34">
      <w:pPr>
        <w:pStyle w:val="ListParagraph"/>
        <w:numPr>
          <w:ilvl w:val="0"/>
          <w:numId w:val="131"/>
        </w:numPr>
        <w:spacing w:after="60"/>
        <w:ind w:left="720"/>
        <w:jc w:val="both"/>
        <w:rPr>
          <w:highlight w:val="yellow"/>
        </w:rPr>
      </w:pPr>
      <w:r w:rsidRPr="00FC558A">
        <w:rPr>
          <w:highlight w:val="yellow"/>
        </w:rPr>
        <w:t>How and who will be performing the inspections</w:t>
      </w:r>
      <w:r w:rsidR="00177924" w:rsidRPr="00FC558A">
        <w:rPr>
          <w:highlight w:val="yellow"/>
        </w:rPr>
        <w:t>?</w:t>
      </w:r>
    </w:p>
    <w:p w:rsidR="00177924" w:rsidRPr="00FC558A" w:rsidRDefault="00994589" w:rsidP="00586E34">
      <w:pPr>
        <w:pStyle w:val="ListParagraph"/>
        <w:numPr>
          <w:ilvl w:val="0"/>
          <w:numId w:val="131"/>
        </w:numPr>
        <w:spacing w:after="60"/>
        <w:ind w:left="720"/>
        <w:jc w:val="both"/>
        <w:rPr>
          <w:highlight w:val="yellow"/>
        </w:rPr>
      </w:pPr>
      <w:r w:rsidRPr="00FC558A">
        <w:rPr>
          <w:highlight w:val="yellow"/>
        </w:rPr>
        <w:t>How will inspections be documented?</w:t>
      </w:r>
    </w:p>
    <w:p w:rsidR="00177924" w:rsidRPr="00FC558A" w:rsidRDefault="00994589" w:rsidP="00586E34">
      <w:pPr>
        <w:pStyle w:val="ListParagraph"/>
        <w:numPr>
          <w:ilvl w:val="0"/>
          <w:numId w:val="131"/>
        </w:numPr>
        <w:spacing w:after="60"/>
        <w:ind w:left="720"/>
        <w:jc w:val="both"/>
        <w:rPr>
          <w:highlight w:val="yellow"/>
        </w:rPr>
      </w:pPr>
      <w:r w:rsidRPr="00FC558A">
        <w:rPr>
          <w:highlight w:val="yellow"/>
        </w:rPr>
        <w:t>When will inspections be scheduled, and how will they be checked and verified?</w:t>
      </w:r>
    </w:p>
    <w:p w:rsidR="00994589" w:rsidRDefault="00994589" w:rsidP="00586E34">
      <w:pPr>
        <w:pStyle w:val="ListParagraph"/>
        <w:numPr>
          <w:ilvl w:val="0"/>
          <w:numId w:val="131"/>
        </w:numPr>
        <w:spacing w:after="0"/>
        <w:ind w:left="720"/>
        <w:jc w:val="both"/>
        <w:rPr>
          <w:highlight w:val="yellow"/>
        </w:rPr>
      </w:pPr>
      <w:r w:rsidRPr="00FC558A">
        <w:rPr>
          <w:highlight w:val="yellow"/>
        </w:rPr>
        <w:t>What is the plan in place if corrective actions are required to bring work up to specifications?</w:t>
      </w:r>
    </w:p>
    <w:p w:rsidR="00E834A5" w:rsidRPr="00FC558A" w:rsidRDefault="00E834A5" w:rsidP="00E834A5">
      <w:pPr>
        <w:pStyle w:val="ListParagraph"/>
        <w:spacing w:after="0"/>
        <w:jc w:val="both"/>
        <w:rPr>
          <w:highlight w:val="yellow"/>
        </w:rPr>
      </w:pPr>
    </w:p>
    <w:p w:rsidR="001660B9" w:rsidRPr="003664F0" w:rsidRDefault="00D0555A" w:rsidP="00832FC6">
      <w:pPr>
        <w:spacing w:after="60" w:line="276" w:lineRule="auto"/>
        <w:ind w:left="288"/>
        <w:jc w:val="both"/>
        <w:rPr>
          <w:sz w:val="22"/>
          <w:highlight w:val="yellow"/>
        </w:rPr>
      </w:pPr>
      <w:r>
        <w:rPr>
          <w:highlight w:val="yellow"/>
          <w:u w:val="single"/>
        </w:rPr>
        <w:t>1.3</w:t>
      </w:r>
      <w:r w:rsidRPr="00D0555A">
        <w:rPr>
          <w:highlight w:val="yellow"/>
          <w:u w:val="single"/>
        </w:rPr>
        <w:t>—</w:t>
      </w:r>
      <w:r w:rsidR="001660B9" w:rsidRPr="003664F0">
        <w:rPr>
          <w:highlight w:val="yellow"/>
          <w:u w:val="single"/>
        </w:rPr>
        <w:t>PERSONNEL/WORKFORCE</w:t>
      </w:r>
      <w:r w:rsidR="005719EB" w:rsidRPr="003664F0">
        <w:rPr>
          <w:sz w:val="22"/>
          <w:highlight w:val="yellow"/>
        </w:rPr>
        <w:t xml:space="preserve">. </w:t>
      </w:r>
      <w:r w:rsidR="0058402F" w:rsidRPr="003664F0">
        <w:rPr>
          <w:sz w:val="22"/>
          <w:highlight w:val="yellow"/>
        </w:rPr>
        <w:t xml:space="preserve"> Identify personnel associated with operations on this project, such as the Contractor’s </w:t>
      </w:r>
      <w:r w:rsidR="00D264C0" w:rsidRPr="003664F0">
        <w:rPr>
          <w:sz w:val="22"/>
          <w:highlight w:val="yellow"/>
        </w:rPr>
        <w:t>Representative</w:t>
      </w:r>
      <w:r w:rsidR="0058402F" w:rsidRPr="003C259E">
        <w:rPr>
          <w:sz w:val="22"/>
          <w:highlight w:val="yellow"/>
        </w:rPr>
        <w:t xml:space="preserve"> (</w:t>
      </w:r>
      <w:r w:rsidR="003C259E" w:rsidRPr="003C259E">
        <w:rPr>
          <w:color w:val="FF0000"/>
          <w:sz w:val="22"/>
          <w:highlight w:val="yellow"/>
        </w:rPr>
        <w:t>Section C.5</w:t>
      </w:r>
      <w:r w:rsidR="003C259E" w:rsidRPr="003C259E">
        <w:rPr>
          <w:sz w:val="22"/>
          <w:highlight w:val="yellow"/>
        </w:rPr>
        <w:t xml:space="preserve"> and AGAR clause 452.237-74—Key Personnel in </w:t>
      </w:r>
      <w:r w:rsidR="003C259E" w:rsidRPr="003C259E">
        <w:rPr>
          <w:color w:val="FF0000"/>
          <w:sz w:val="22"/>
          <w:highlight w:val="yellow"/>
        </w:rPr>
        <w:t>Section H.28.1</w:t>
      </w:r>
      <w:r w:rsidR="0058402F" w:rsidRPr="003C259E">
        <w:rPr>
          <w:sz w:val="22"/>
          <w:highlight w:val="yellow"/>
        </w:rPr>
        <w:t xml:space="preserve">), </w:t>
      </w:r>
      <w:r w:rsidR="0058402F" w:rsidRPr="003664F0">
        <w:rPr>
          <w:sz w:val="22"/>
          <w:highlight w:val="yellow"/>
        </w:rPr>
        <w:t>equipment operators,</w:t>
      </w:r>
      <w:r w:rsidR="00D264C0" w:rsidRPr="003664F0">
        <w:rPr>
          <w:sz w:val="22"/>
          <w:highlight w:val="yellow"/>
        </w:rPr>
        <w:t xml:space="preserve"> work foreman, or other personnel.  Include years of experience and work on similar projects (this is NOT past performance, it is capability and experience of individuals).</w:t>
      </w:r>
    </w:p>
    <w:p w:rsidR="00087F50" w:rsidRDefault="00087F50" w:rsidP="00E834A5">
      <w:pPr>
        <w:spacing w:line="276" w:lineRule="auto"/>
        <w:ind w:left="288"/>
        <w:jc w:val="both"/>
        <w:rPr>
          <w:sz w:val="22"/>
        </w:rPr>
      </w:pPr>
      <w:r w:rsidRPr="003664F0">
        <w:rPr>
          <w:sz w:val="22"/>
          <w:highlight w:val="yellow"/>
        </w:rPr>
        <w:t>Identify subcontractors, if any, and what work they will provide.  Indicate, by percentage, who will accomplish what work.  The total percentage of work for the project should equal 100%.</w:t>
      </w:r>
    </w:p>
    <w:p w:rsidR="00E834A5" w:rsidRPr="00087F50" w:rsidRDefault="00E834A5" w:rsidP="00E834A5">
      <w:pPr>
        <w:spacing w:line="276" w:lineRule="auto"/>
        <w:ind w:left="288"/>
        <w:jc w:val="both"/>
        <w:rPr>
          <w:sz w:val="22"/>
        </w:rPr>
      </w:pPr>
    </w:p>
    <w:p w:rsidR="001660B9" w:rsidRDefault="00D0555A" w:rsidP="00E834A5">
      <w:pPr>
        <w:spacing w:line="276" w:lineRule="auto"/>
        <w:ind w:left="288"/>
        <w:jc w:val="both"/>
        <w:rPr>
          <w:sz w:val="22"/>
        </w:rPr>
      </w:pPr>
      <w:r>
        <w:rPr>
          <w:highlight w:val="yellow"/>
          <w:u w:val="single"/>
        </w:rPr>
        <w:t>1.4</w:t>
      </w:r>
      <w:r w:rsidRPr="00D0555A">
        <w:rPr>
          <w:highlight w:val="yellow"/>
          <w:u w:val="single"/>
        </w:rPr>
        <w:t>—</w:t>
      </w:r>
      <w:r w:rsidR="001660B9" w:rsidRPr="003664F0">
        <w:rPr>
          <w:highlight w:val="yellow"/>
          <w:u w:val="single"/>
        </w:rPr>
        <w:t>EQUIPMENT</w:t>
      </w:r>
      <w:r w:rsidR="005719EB" w:rsidRPr="003664F0">
        <w:rPr>
          <w:sz w:val="22"/>
          <w:highlight w:val="yellow"/>
        </w:rPr>
        <w:t>.</w:t>
      </w:r>
      <w:r w:rsidR="00604A4D" w:rsidRPr="003664F0">
        <w:rPr>
          <w:sz w:val="22"/>
          <w:highlight w:val="yellow"/>
        </w:rPr>
        <w:t xml:space="preserve"> </w:t>
      </w:r>
      <w:r w:rsidR="005719EB" w:rsidRPr="003664F0">
        <w:rPr>
          <w:sz w:val="22"/>
          <w:highlight w:val="yellow"/>
        </w:rPr>
        <w:t xml:space="preserve"> </w:t>
      </w:r>
      <w:r w:rsidR="00604A4D" w:rsidRPr="003664F0">
        <w:rPr>
          <w:sz w:val="22"/>
          <w:highlight w:val="yellow"/>
        </w:rPr>
        <w:t>Specify the equipment to be used to accomplish work activit</w:t>
      </w:r>
      <w:r w:rsidR="00265601" w:rsidRPr="003664F0">
        <w:rPr>
          <w:sz w:val="22"/>
          <w:highlight w:val="yellow"/>
        </w:rPr>
        <w:t>ies involving timber felling, timber</w:t>
      </w:r>
      <w:r w:rsidR="00604A4D" w:rsidRPr="003664F0">
        <w:rPr>
          <w:sz w:val="22"/>
          <w:highlight w:val="yellow"/>
        </w:rPr>
        <w:t xml:space="preserve"> removal, non-commercial thinning, road maintenance, erosion control, and other work items.  Define the capability of equipment, including make, model, and age of proposed equipment.</w:t>
      </w:r>
    </w:p>
    <w:p w:rsidR="00E834A5" w:rsidRDefault="00E834A5" w:rsidP="00E834A5">
      <w:pPr>
        <w:spacing w:line="276" w:lineRule="auto"/>
        <w:ind w:left="288"/>
        <w:jc w:val="both"/>
        <w:rPr>
          <w:sz w:val="22"/>
        </w:rPr>
      </w:pPr>
    </w:p>
    <w:p w:rsidR="001660B9" w:rsidRPr="003664F0" w:rsidRDefault="00D0555A" w:rsidP="00832FC6">
      <w:pPr>
        <w:spacing w:after="60" w:line="276" w:lineRule="auto"/>
        <w:ind w:left="288"/>
        <w:jc w:val="both"/>
        <w:rPr>
          <w:sz w:val="22"/>
          <w:highlight w:val="yellow"/>
        </w:rPr>
      </w:pPr>
      <w:r>
        <w:rPr>
          <w:highlight w:val="yellow"/>
          <w:u w:val="single"/>
        </w:rPr>
        <w:t>1.5</w:t>
      </w:r>
      <w:r w:rsidRPr="00D0555A">
        <w:rPr>
          <w:highlight w:val="yellow"/>
          <w:u w:val="single"/>
        </w:rPr>
        <w:t>—</w:t>
      </w:r>
      <w:r w:rsidR="001660B9" w:rsidRPr="003664F0">
        <w:rPr>
          <w:highlight w:val="yellow"/>
          <w:u w:val="single"/>
        </w:rPr>
        <w:t>BIOPREFERRED PRODUCT USE</w:t>
      </w:r>
      <w:r w:rsidR="005719EB" w:rsidRPr="003664F0">
        <w:rPr>
          <w:sz w:val="22"/>
          <w:highlight w:val="yellow"/>
        </w:rPr>
        <w:t>.</w:t>
      </w:r>
      <w:r w:rsidR="00A522C3" w:rsidRPr="003664F0">
        <w:rPr>
          <w:sz w:val="22"/>
          <w:highlight w:val="yellow"/>
        </w:rPr>
        <w:t xml:space="preserve"> </w:t>
      </w:r>
      <w:r w:rsidR="005719EB" w:rsidRPr="003664F0">
        <w:rPr>
          <w:sz w:val="22"/>
          <w:highlight w:val="yellow"/>
        </w:rPr>
        <w:t xml:space="preserve"> </w:t>
      </w:r>
      <w:r w:rsidR="00A522C3" w:rsidRPr="003664F0">
        <w:rPr>
          <w:sz w:val="22"/>
          <w:highlight w:val="yellow"/>
        </w:rPr>
        <w:t>The Offeror shall identify all recycled-content products, biobased products, environmentally preferable products and services, and non-ozone depleting substances to be acquired, used, and installed in the performance of this contract</w:t>
      </w:r>
      <w:r>
        <w:rPr>
          <w:sz w:val="22"/>
          <w:highlight w:val="yellow"/>
        </w:rPr>
        <w:t xml:space="preserve"> (</w:t>
      </w:r>
      <w:r w:rsidRPr="00D0555A">
        <w:rPr>
          <w:color w:val="FF0000"/>
          <w:sz w:val="22"/>
          <w:highlight w:val="yellow"/>
        </w:rPr>
        <w:t>Section C.6</w:t>
      </w:r>
      <w:r>
        <w:rPr>
          <w:sz w:val="22"/>
          <w:highlight w:val="yellow"/>
        </w:rPr>
        <w:t>)</w:t>
      </w:r>
      <w:r w:rsidR="00A522C3" w:rsidRPr="003664F0">
        <w:rPr>
          <w:sz w:val="22"/>
          <w:highlight w:val="yellow"/>
        </w:rPr>
        <w:t>.</w:t>
      </w:r>
    </w:p>
    <w:p w:rsidR="00CB6CE9" w:rsidRPr="003664F0" w:rsidRDefault="00CB6CE9" w:rsidP="00586E34">
      <w:pPr>
        <w:pStyle w:val="ListParagraph"/>
        <w:numPr>
          <w:ilvl w:val="0"/>
          <w:numId w:val="132"/>
        </w:numPr>
        <w:spacing w:after="60"/>
        <w:ind w:left="720"/>
        <w:jc w:val="both"/>
        <w:rPr>
          <w:highlight w:val="yellow"/>
        </w:rPr>
      </w:pPr>
      <w:r w:rsidRPr="003664F0">
        <w:rPr>
          <w:highlight w:val="yellow"/>
        </w:rPr>
        <w:t>For each Biobased product, the Offeror shall specify the percentage of Biobased content, and for the USDA-designated Biobased content products, the Offeror shall demonstrate that the products to be used under this contract will contain the percentage specified in the USDA recommendations or the highest level of Biobased material practicable, consistent with USDA’s recommended percentages of Biobased content.</w:t>
      </w:r>
    </w:p>
    <w:p w:rsidR="002F73C8" w:rsidRPr="00FC558A" w:rsidRDefault="002F73C8" w:rsidP="00586E34">
      <w:pPr>
        <w:pStyle w:val="ListParagraph"/>
        <w:numPr>
          <w:ilvl w:val="0"/>
          <w:numId w:val="132"/>
        </w:numPr>
        <w:spacing w:after="60"/>
        <w:ind w:left="720"/>
        <w:jc w:val="both"/>
        <w:rPr>
          <w:highlight w:val="yellow"/>
        </w:rPr>
      </w:pPr>
      <w:r w:rsidRPr="00FC558A">
        <w:rPr>
          <w:highlight w:val="yellow"/>
        </w:rPr>
        <w:t>If the Offeror proposes utilizing non-designated products, a justification shall be provided for use of those items identified as non-designated products.</w:t>
      </w:r>
    </w:p>
    <w:p w:rsidR="002F73C8" w:rsidRPr="00FC558A" w:rsidRDefault="002F73C8" w:rsidP="00586E34">
      <w:pPr>
        <w:pStyle w:val="ListParagraph"/>
        <w:numPr>
          <w:ilvl w:val="0"/>
          <w:numId w:val="132"/>
        </w:numPr>
        <w:spacing w:after="60"/>
        <w:ind w:left="720"/>
        <w:jc w:val="both"/>
        <w:rPr>
          <w:highlight w:val="yellow"/>
        </w:rPr>
      </w:pPr>
      <w:r w:rsidRPr="00FC558A">
        <w:rPr>
          <w:highlight w:val="yellow"/>
        </w:rPr>
        <w:t>The Offeror shall identify prior sustainable product management experience in specifying, purchasing, using, and installing Biobased products.  Provide a list identifying all relevant contracts performed over the past 2-years using sustainable products.  Include a list of Biobased products utilized on the contract.</w:t>
      </w:r>
    </w:p>
    <w:p w:rsidR="002F73C8" w:rsidRPr="00FC558A" w:rsidRDefault="002F73C8" w:rsidP="00586E34">
      <w:pPr>
        <w:pStyle w:val="ListParagraph"/>
        <w:numPr>
          <w:ilvl w:val="0"/>
          <w:numId w:val="132"/>
        </w:numPr>
        <w:spacing w:after="0"/>
        <w:ind w:left="720"/>
        <w:jc w:val="both"/>
        <w:rPr>
          <w:highlight w:val="yellow"/>
        </w:rPr>
      </w:pPr>
      <w:r w:rsidRPr="00FC558A">
        <w:rPr>
          <w:highlight w:val="yellow"/>
        </w:rPr>
        <w:t>Provide a breakdown of the cost of items proposed for use and total value of those products to be utilized on this contract.</w:t>
      </w:r>
    </w:p>
    <w:p w:rsidR="008E3B8A" w:rsidRDefault="008E3B8A" w:rsidP="00832FC6">
      <w:pPr>
        <w:pStyle w:val="ListParagraph"/>
        <w:spacing w:after="0"/>
        <w:jc w:val="both"/>
      </w:pPr>
    </w:p>
    <w:p w:rsidR="00B46B57" w:rsidRPr="00B46B57" w:rsidRDefault="00B46B57" w:rsidP="00832FC6">
      <w:pPr>
        <w:spacing w:line="276" w:lineRule="auto"/>
        <w:jc w:val="both"/>
        <w:rPr>
          <w:u w:val="single"/>
        </w:rPr>
      </w:pPr>
      <w:r w:rsidRPr="003664F0">
        <w:rPr>
          <w:b/>
          <w:highlight w:val="yellow"/>
          <w:u w:val="single"/>
        </w:rPr>
        <w:t>FACTOR 2—</w:t>
      </w:r>
      <w:r w:rsidRPr="003664F0">
        <w:rPr>
          <w:highlight w:val="yellow"/>
          <w:u w:val="single"/>
        </w:rPr>
        <w:t>PAST PERFORMANCE</w:t>
      </w:r>
    </w:p>
    <w:p w:rsidR="00B46B57" w:rsidRDefault="00B2604D" w:rsidP="00832FC6">
      <w:pPr>
        <w:spacing w:after="60" w:line="276" w:lineRule="auto"/>
        <w:jc w:val="both"/>
        <w:rPr>
          <w:sz w:val="22"/>
        </w:rPr>
      </w:pPr>
      <w:r>
        <w:rPr>
          <w:sz w:val="22"/>
        </w:rPr>
        <w:t>Provide your relevant past performance and relevant experience (this is separate from the experience of personnel) information including the following:</w:t>
      </w:r>
    </w:p>
    <w:p w:rsidR="009D3F1E" w:rsidRDefault="009D3F1E" w:rsidP="00832FC6">
      <w:pPr>
        <w:spacing w:line="276" w:lineRule="auto"/>
        <w:jc w:val="both"/>
        <w:rPr>
          <w:sz w:val="22"/>
        </w:rPr>
      </w:pPr>
      <w:r>
        <w:rPr>
          <w:sz w:val="22"/>
        </w:rPr>
        <w:t>Furnish a list of projects similar in size and scope to this project, completed by the firm within the last 3-years.  For each project cited, provide:</w:t>
      </w:r>
    </w:p>
    <w:p w:rsidR="00E948B2" w:rsidRDefault="00E948B2" w:rsidP="00586E34">
      <w:pPr>
        <w:pStyle w:val="ListParagraph"/>
        <w:numPr>
          <w:ilvl w:val="0"/>
          <w:numId w:val="133"/>
        </w:numPr>
        <w:spacing w:after="60"/>
        <w:ind w:left="648"/>
        <w:contextualSpacing w:val="0"/>
        <w:jc w:val="both"/>
      </w:pPr>
      <w:r>
        <w:t>Name of the project;</w:t>
      </w:r>
    </w:p>
    <w:p w:rsidR="00E948B2" w:rsidRDefault="00E948B2" w:rsidP="00586E34">
      <w:pPr>
        <w:pStyle w:val="ListParagraph"/>
        <w:numPr>
          <w:ilvl w:val="0"/>
          <w:numId w:val="133"/>
        </w:numPr>
        <w:spacing w:after="60"/>
        <w:ind w:left="648"/>
        <w:contextualSpacing w:val="0"/>
        <w:jc w:val="both"/>
      </w:pPr>
      <w:r>
        <w:t>Location of the project;</w:t>
      </w:r>
    </w:p>
    <w:p w:rsidR="00E948B2" w:rsidRDefault="00E948B2" w:rsidP="00586E34">
      <w:pPr>
        <w:pStyle w:val="ListParagraph"/>
        <w:numPr>
          <w:ilvl w:val="0"/>
          <w:numId w:val="133"/>
        </w:numPr>
        <w:spacing w:after="60"/>
        <w:ind w:left="648"/>
        <w:contextualSpacing w:val="0"/>
        <w:jc w:val="both"/>
      </w:pPr>
      <w:r>
        <w:t>Total cost of the project;</w:t>
      </w:r>
    </w:p>
    <w:p w:rsidR="00E948B2" w:rsidRDefault="00E948B2" w:rsidP="00586E34">
      <w:pPr>
        <w:pStyle w:val="ListParagraph"/>
        <w:numPr>
          <w:ilvl w:val="0"/>
          <w:numId w:val="133"/>
        </w:numPr>
        <w:spacing w:after="60"/>
        <w:ind w:left="648"/>
        <w:contextualSpacing w:val="0"/>
        <w:jc w:val="both"/>
      </w:pPr>
      <w:r>
        <w:t>Brief narrative of the project (less than ½ page per project);</w:t>
      </w:r>
    </w:p>
    <w:p w:rsidR="00E948B2" w:rsidRDefault="00E948B2" w:rsidP="00586E34">
      <w:pPr>
        <w:pStyle w:val="ListParagraph"/>
        <w:numPr>
          <w:ilvl w:val="0"/>
          <w:numId w:val="133"/>
        </w:numPr>
        <w:spacing w:after="60"/>
        <w:ind w:left="648"/>
        <w:contextualSpacing w:val="0"/>
        <w:jc w:val="both"/>
      </w:pPr>
      <w:r>
        <w:lastRenderedPageBreak/>
        <w:t>Name of the Government Agency, Company, or Individual contracting the work;</w:t>
      </w:r>
    </w:p>
    <w:p w:rsidR="00531373" w:rsidRDefault="00E948B2" w:rsidP="00586E34">
      <w:pPr>
        <w:pStyle w:val="ListParagraph"/>
        <w:numPr>
          <w:ilvl w:val="0"/>
          <w:numId w:val="133"/>
        </w:numPr>
        <w:spacing w:after="60"/>
        <w:ind w:left="648"/>
        <w:contextualSpacing w:val="0"/>
        <w:jc w:val="both"/>
      </w:pPr>
      <w:r>
        <w:t>Name, phone number, and email address of the Contracting Officer, Project Engineer (if a non-Government project), or individual administering the project; and</w:t>
      </w:r>
    </w:p>
    <w:p w:rsidR="00531373" w:rsidRDefault="00E948B2" w:rsidP="00586E34">
      <w:pPr>
        <w:pStyle w:val="ListParagraph"/>
        <w:numPr>
          <w:ilvl w:val="0"/>
          <w:numId w:val="133"/>
        </w:numPr>
        <w:spacing w:after="0"/>
        <w:ind w:left="648"/>
        <w:contextualSpacing w:val="0"/>
        <w:jc w:val="both"/>
      </w:pPr>
      <w:r>
        <w:t>Any evaluations you received.</w:t>
      </w:r>
    </w:p>
    <w:p w:rsidR="000237F4" w:rsidRPr="000237F4" w:rsidRDefault="000237F4" w:rsidP="00832FC6">
      <w:pPr>
        <w:pStyle w:val="ListParagraph"/>
        <w:spacing w:after="0"/>
        <w:contextualSpacing w:val="0"/>
        <w:jc w:val="both"/>
      </w:pPr>
    </w:p>
    <w:p w:rsidR="000237F4" w:rsidRPr="003664F0" w:rsidRDefault="000237F4" w:rsidP="00832FC6">
      <w:pPr>
        <w:spacing w:line="276" w:lineRule="auto"/>
        <w:jc w:val="both"/>
        <w:rPr>
          <w:highlight w:val="yellow"/>
          <w:u w:val="single"/>
        </w:rPr>
      </w:pPr>
      <w:r w:rsidRPr="003664F0">
        <w:rPr>
          <w:b/>
          <w:highlight w:val="yellow"/>
          <w:u w:val="single"/>
        </w:rPr>
        <w:t>FACTOR 3—</w:t>
      </w:r>
      <w:r w:rsidRPr="003664F0">
        <w:rPr>
          <w:highlight w:val="yellow"/>
          <w:u w:val="single"/>
        </w:rPr>
        <w:t>BENEFITS TO LOCAL COMMUNITY</w:t>
      </w:r>
      <w:r w:rsidR="00AC52DE">
        <w:rPr>
          <w:highlight w:val="yellow"/>
          <w:u w:val="single"/>
        </w:rPr>
        <w:t>/LOCAL WORKFORCE</w:t>
      </w:r>
    </w:p>
    <w:p w:rsidR="006F03CF" w:rsidRDefault="00BB763C" w:rsidP="00832FC6">
      <w:pPr>
        <w:spacing w:after="60" w:line="276" w:lineRule="auto"/>
        <w:jc w:val="both"/>
        <w:rPr>
          <w:color w:val="FF0000"/>
          <w:sz w:val="22"/>
          <w:u w:val="single"/>
        </w:rPr>
      </w:pPr>
      <w:r w:rsidRPr="00192599">
        <w:rPr>
          <w:color w:val="FF0000"/>
          <w:sz w:val="22"/>
          <w:u w:val="single"/>
        </w:rPr>
        <w:t xml:space="preserve">example 1: </w:t>
      </w:r>
    </w:p>
    <w:p w:rsidR="000237F4" w:rsidRPr="003664F0" w:rsidRDefault="000237F4" w:rsidP="00832FC6">
      <w:pPr>
        <w:spacing w:after="60" w:line="276" w:lineRule="auto"/>
        <w:jc w:val="both"/>
        <w:rPr>
          <w:sz w:val="22"/>
          <w:szCs w:val="22"/>
          <w:highlight w:val="yellow"/>
        </w:rPr>
      </w:pPr>
      <w:r w:rsidRPr="003664F0">
        <w:rPr>
          <w:sz w:val="22"/>
          <w:highlight w:val="yellow"/>
        </w:rPr>
        <w:t>The Offeror shall describe how its planned activities in performance of this project will provide a direct economic benefit to</w:t>
      </w:r>
      <w:r w:rsidRPr="003664F0">
        <w:rPr>
          <w:sz w:val="22"/>
          <w:szCs w:val="22"/>
          <w:highlight w:val="yellow"/>
        </w:rPr>
        <w:t xml:space="preserve"> the local and rural community, the potential magnitude of benefit, and how this benefit will be quantified.</w:t>
      </w:r>
    </w:p>
    <w:p w:rsidR="000237F4" w:rsidRPr="003664F0" w:rsidRDefault="000237F4" w:rsidP="00832FC6">
      <w:pPr>
        <w:spacing w:after="60" w:line="276" w:lineRule="auto"/>
        <w:jc w:val="both"/>
        <w:rPr>
          <w:sz w:val="22"/>
          <w:szCs w:val="22"/>
          <w:highlight w:val="yellow"/>
        </w:rPr>
      </w:pPr>
      <w:r w:rsidRPr="003664F0">
        <w:rPr>
          <w:sz w:val="22"/>
          <w:szCs w:val="22"/>
          <w:highlight w:val="yellow"/>
        </w:rPr>
        <w:t>If proposing to use local workforce, explain how you will recruit and utilize labor, subcontractors, and other workforce, as skills allow from:</w:t>
      </w:r>
    </w:p>
    <w:p w:rsidR="000237F4" w:rsidRPr="003664F0" w:rsidRDefault="000237F4" w:rsidP="00832FC6">
      <w:pPr>
        <w:spacing w:after="60" w:line="276" w:lineRule="auto"/>
        <w:jc w:val="both"/>
        <w:rPr>
          <w:sz w:val="22"/>
          <w:szCs w:val="22"/>
          <w:highlight w:val="yellow"/>
        </w:rPr>
      </w:pPr>
      <w:r w:rsidRPr="003664F0">
        <w:rPr>
          <w:sz w:val="22"/>
          <w:szCs w:val="22"/>
          <w:highlight w:val="yellow"/>
        </w:rPr>
        <w:t xml:space="preserve">Milling facilities (east, west, south, north) of </w:t>
      </w:r>
      <w:r w:rsidRPr="003664F0">
        <w:rPr>
          <w:sz w:val="22"/>
          <w:szCs w:val="22"/>
          <w:highlight w:val="yellow"/>
          <w:u w:val="single"/>
        </w:rPr>
        <w:fldChar w:fldCharType="begin">
          <w:ffData>
            <w:name w:val="Text76"/>
            <w:enabled/>
            <w:calcOnExit w:val="0"/>
            <w:textInput/>
          </w:ffData>
        </w:fldChar>
      </w:r>
      <w:r w:rsidRPr="003664F0">
        <w:rPr>
          <w:sz w:val="22"/>
          <w:szCs w:val="22"/>
          <w:highlight w:val="yellow"/>
          <w:u w:val="single"/>
        </w:rPr>
        <w:instrText xml:space="preserve"> FORMTEXT </w:instrText>
      </w:r>
      <w:r w:rsidRPr="003664F0">
        <w:rPr>
          <w:sz w:val="22"/>
          <w:szCs w:val="22"/>
          <w:highlight w:val="yellow"/>
          <w:u w:val="single"/>
        </w:rPr>
      </w:r>
      <w:r w:rsidRPr="003664F0">
        <w:rPr>
          <w:sz w:val="22"/>
          <w:szCs w:val="22"/>
          <w:highlight w:val="yellow"/>
          <w:u w:val="single"/>
        </w:rPr>
        <w:fldChar w:fldCharType="separate"/>
      </w:r>
      <w:r w:rsidRPr="003664F0">
        <w:rPr>
          <w:sz w:val="22"/>
          <w:szCs w:val="22"/>
          <w:highlight w:val="yellow"/>
          <w:u w:val="single"/>
        </w:rPr>
        <w:t> </w:t>
      </w:r>
      <w:r w:rsidRPr="003664F0">
        <w:rPr>
          <w:sz w:val="22"/>
          <w:szCs w:val="22"/>
          <w:highlight w:val="yellow"/>
          <w:u w:val="single"/>
        </w:rPr>
        <w:t> </w:t>
      </w:r>
      <w:r w:rsidRPr="003664F0">
        <w:rPr>
          <w:sz w:val="22"/>
          <w:szCs w:val="22"/>
          <w:highlight w:val="yellow"/>
          <w:u w:val="single"/>
        </w:rPr>
        <w:t> </w:t>
      </w:r>
      <w:r w:rsidRPr="003664F0">
        <w:rPr>
          <w:sz w:val="22"/>
          <w:szCs w:val="22"/>
          <w:highlight w:val="yellow"/>
          <w:u w:val="single"/>
        </w:rPr>
        <w:t> </w:t>
      </w:r>
      <w:r w:rsidRPr="003664F0">
        <w:rPr>
          <w:sz w:val="22"/>
          <w:szCs w:val="22"/>
          <w:highlight w:val="yellow"/>
          <w:u w:val="single"/>
        </w:rPr>
        <w:t> </w:t>
      </w:r>
      <w:r w:rsidRPr="003664F0">
        <w:rPr>
          <w:sz w:val="22"/>
          <w:szCs w:val="22"/>
          <w:highlight w:val="yellow"/>
          <w:u w:val="single"/>
        </w:rPr>
        <w:fldChar w:fldCharType="end"/>
      </w:r>
      <w:r w:rsidRPr="003664F0">
        <w:rPr>
          <w:sz w:val="22"/>
          <w:szCs w:val="22"/>
          <w:highlight w:val="yellow"/>
        </w:rPr>
        <w:t xml:space="preserve"> in the state of </w:t>
      </w:r>
      <w:r w:rsidRPr="003664F0">
        <w:rPr>
          <w:sz w:val="22"/>
          <w:szCs w:val="22"/>
          <w:highlight w:val="yellow"/>
          <w:u w:val="single"/>
        </w:rPr>
        <w:fldChar w:fldCharType="begin">
          <w:ffData>
            <w:name w:val="Text76"/>
            <w:enabled/>
            <w:calcOnExit w:val="0"/>
            <w:textInput/>
          </w:ffData>
        </w:fldChar>
      </w:r>
      <w:r w:rsidRPr="003664F0">
        <w:rPr>
          <w:sz w:val="22"/>
          <w:szCs w:val="22"/>
          <w:highlight w:val="yellow"/>
          <w:u w:val="single"/>
        </w:rPr>
        <w:instrText xml:space="preserve"> FORMTEXT </w:instrText>
      </w:r>
      <w:r w:rsidRPr="003664F0">
        <w:rPr>
          <w:sz w:val="22"/>
          <w:szCs w:val="22"/>
          <w:highlight w:val="yellow"/>
          <w:u w:val="single"/>
        </w:rPr>
      </w:r>
      <w:r w:rsidRPr="003664F0">
        <w:rPr>
          <w:sz w:val="22"/>
          <w:szCs w:val="22"/>
          <w:highlight w:val="yellow"/>
          <w:u w:val="single"/>
        </w:rPr>
        <w:fldChar w:fldCharType="separate"/>
      </w:r>
      <w:r w:rsidRPr="003664F0">
        <w:rPr>
          <w:sz w:val="22"/>
          <w:szCs w:val="22"/>
          <w:highlight w:val="yellow"/>
          <w:u w:val="single"/>
        </w:rPr>
        <w:t> </w:t>
      </w:r>
      <w:r w:rsidRPr="003664F0">
        <w:rPr>
          <w:sz w:val="22"/>
          <w:szCs w:val="22"/>
          <w:highlight w:val="yellow"/>
          <w:u w:val="single"/>
        </w:rPr>
        <w:t> </w:t>
      </w:r>
      <w:r w:rsidRPr="003664F0">
        <w:rPr>
          <w:sz w:val="22"/>
          <w:szCs w:val="22"/>
          <w:highlight w:val="yellow"/>
          <w:u w:val="single"/>
        </w:rPr>
        <w:t> </w:t>
      </w:r>
      <w:r w:rsidRPr="003664F0">
        <w:rPr>
          <w:sz w:val="22"/>
          <w:szCs w:val="22"/>
          <w:highlight w:val="yellow"/>
          <w:u w:val="single"/>
        </w:rPr>
        <w:t> </w:t>
      </w:r>
      <w:r w:rsidRPr="003664F0">
        <w:rPr>
          <w:sz w:val="22"/>
          <w:szCs w:val="22"/>
          <w:highlight w:val="yellow"/>
          <w:u w:val="single"/>
        </w:rPr>
        <w:t> </w:t>
      </w:r>
      <w:r w:rsidRPr="003664F0">
        <w:rPr>
          <w:sz w:val="22"/>
          <w:szCs w:val="22"/>
          <w:highlight w:val="yellow"/>
          <w:u w:val="single"/>
        </w:rPr>
        <w:fldChar w:fldCharType="end"/>
      </w:r>
      <w:r w:rsidRPr="003664F0">
        <w:rPr>
          <w:sz w:val="22"/>
          <w:szCs w:val="22"/>
          <w:highlight w:val="yellow"/>
        </w:rPr>
        <w:t>.</w:t>
      </w:r>
    </w:p>
    <w:p w:rsidR="00A84635" w:rsidRDefault="00A84635" w:rsidP="00832FC6">
      <w:pPr>
        <w:spacing w:line="276" w:lineRule="auto"/>
        <w:jc w:val="both"/>
        <w:rPr>
          <w:sz w:val="22"/>
          <w:szCs w:val="22"/>
        </w:rPr>
      </w:pPr>
      <w:r w:rsidRPr="003664F0">
        <w:rPr>
          <w:sz w:val="22"/>
          <w:szCs w:val="22"/>
          <w:highlight w:val="yellow"/>
        </w:rPr>
        <w:t>Also provide an estimate on the number of woods workers to be employed who reside in the county and adjacent counties where the project is located, and subcontractors to be employed from the city/county/area where the project will occur</w:t>
      </w:r>
      <w:r>
        <w:rPr>
          <w:sz w:val="22"/>
          <w:szCs w:val="22"/>
        </w:rPr>
        <w:t>.</w:t>
      </w:r>
    </w:p>
    <w:p w:rsidR="00192599" w:rsidRDefault="00192599" w:rsidP="00BB763C">
      <w:pPr>
        <w:spacing w:after="60" w:line="276" w:lineRule="auto"/>
        <w:jc w:val="both"/>
        <w:rPr>
          <w:color w:val="FF0000"/>
          <w:sz w:val="22"/>
          <w:u w:val="single"/>
        </w:rPr>
      </w:pPr>
    </w:p>
    <w:p w:rsidR="006F03CF" w:rsidRDefault="00BB763C" w:rsidP="00BB763C">
      <w:pPr>
        <w:spacing w:after="60" w:line="276" w:lineRule="auto"/>
        <w:jc w:val="both"/>
        <w:rPr>
          <w:sz w:val="22"/>
        </w:rPr>
      </w:pPr>
      <w:r w:rsidRPr="00192599">
        <w:rPr>
          <w:color w:val="FF0000"/>
          <w:sz w:val="22"/>
          <w:u w:val="single"/>
        </w:rPr>
        <w:t>example 2:</w:t>
      </w:r>
      <w:r>
        <w:rPr>
          <w:sz w:val="22"/>
        </w:rPr>
        <w:t xml:space="preserve"> </w:t>
      </w:r>
    </w:p>
    <w:p w:rsidR="00BB763C" w:rsidRPr="00BB763C" w:rsidRDefault="00BB763C" w:rsidP="00BB763C">
      <w:pPr>
        <w:spacing w:after="60" w:line="276" w:lineRule="auto"/>
        <w:jc w:val="both"/>
        <w:rPr>
          <w:sz w:val="22"/>
          <w:szCs w:val="22"/>
          <w:highlight w:val="yellow"/>
        </w:rPr>
      </w:pPr>
      <w:r w:rsidRPr="00BB763C">
        <w:rPr>
          <w:sz w:val="22"/>
          <w:highlight w:val="yellow"/>
        </w:rPr>
        <w:t>The Offeror shall describe how its planned activities in performance of this project will provide a direct economic benefit to</w:t>
      </w:r>
      <w:r w:rsidRPr="00BB763C">
        <w:rPr>
          <w:sz w:val="22"/>
          <w:szCs w:val="22"/>
          <w:highlight w:val="yellow"/>
        </w:rPr>
        <w:t xml:space="preserve"> the local and rural community, the potential magnitude of benefit, and how this benefit will be quantified.</w:t>
      </w:r>
    </w:p>
    <w:p w:rsidR="00BB763C" w:rsidRPr="00BB763C" w:rsidRDefault="00BB763C" w:rsidP="00BB763C">
      <w:pPr>
        <w:spacing w:after="60" w:line="276" w:lineRule="auto"/>
        <w:jc w:val="both"/>
        <w:rPr>
          <w:sz w:val="22"/>
          <w:szCs w:val="22"/>
          <w:highlight w:val="yellow"/>
        </w:rPr>
      </w:pPr>
      <w:r w:rsidRPr="00BB763C">
        <w:rPr>
          <w:sz w:val="22"/>
          <w:szCs w:val="22"/>
          <w:highlight w:val="yellow"/>
        </w:rPr>
        <w:t xml:space="preserve">If proposing to use local workforce, explain how you will recruit and utilize labor, subcontractors, and other workforce, as skills allow from the local community.  Local community is divided into two zones: </w:t>
      </w:r>
    </w:p>
    <w:p w:rsidR="00BB763C" w:rsidRPr="00BB763C" w:rsidRDefault="00BB763C" w:rsidP="00BB763C">
      <w:pPr>
        <w:spacing w:after="60" w:line="276" w:lineRule="auto"/>
        <w:ind w:left="288"/>
        <w:jc w:val="both"/>
        <w:rPr>
          <w:sz w:val="22"/>
          <w:szCs w:val="22"/>
          <w:highlight w:val="yellow"/>
        </w:rPr>
      </w:pPr>
      <w:r w:rsidRPr="00BB763C">
        <w:rPr>
          <w:sz w:val="22"/>
          <w:szCs w:val="22"/>
          <w:highlight w:val="yellow"/>
        </w:rPr>
        <w:t>Zone 1 — Wyoming counties: Albany, Carbon, Converse, and Natrona.  Colorado counties: Routt, Jackson, Grand, Garfield, Moffat, Rio Blanco, and Larimer.</w:t>
      </w:r>
    </w:p>
    <w:p w:rsidR="00BB763C" w:rsidRPr="00BB763C" w:rsidRDefault="00BB763C" w:rsidP="00BB763C">
      <w:pPr>
        <w:spacing w:after="60" w:line="276" w:lineRule="auto"/>
        <w:ind w:left="288"/>
        <w:jc w:val="both"/>
        <w:rPr>
          <w:sz w:val="22"/>
          <w:szCs w:val="22"/>
          <w:highlight w:val="yellow"/>
        </w:rPr>
      </w:pPr>
      <w:r w:rsidRPr="00BB763C">
        <w:rPr>
          <w:sz w:val="22"/>
          <w:szCs w:val="22"/>
          <w:highlight w:val="yellow"/>
        </w:rPr>
        <w:t xml:space="preserve">Zone 2 — All counties within the states of Wyoming and </w:t>
      </w:r>
      <w:proofErr w:type="spellStart"/>
      <w:r w:rsidRPr="00BB763C">
        <w:rPr>
          <w:sz w:val="22"/>
          <w:szCs w:val="22"/>
          <w:highlight w:val="yellow"/>
        </w:rPr>
        <w:t>Colorad</w:t>
      </w:r>
      <w:proofErr w:type="spellEnd"/>
      <w:r w:rsidRPr="00BB763C">
        <w:rPr>
          <w:sz w:val="22"/>
          <w:szCs w:val="22"/>
          <w:highlight w:val="yellow"/>
        </w:rPr>
        <w:t xml:space="preserve"> not included in Zone 1.</w:t>
      </w:r>
    </w:p>
    <w:p w:rsidR="00BB763C" w:rsidRPr="00A84635" w:rsidRDefault="00BB763C" w:rsidP="00BB763C">
      <w:pPr>
        <w:spacing w:line="276" w:lineRule="auto"/>
        <w:jc w:val="both"/>
        <w:rPr>
          <w:sz w:val="22"/>
          <w:szCs w:val="22"/>
        </w:rPr>
      </w:pPr>
      <w:r w:rsidRPr="00BB763C">
        <w:rPr>
          <w:sz w:val="22"/>
          <w:szCs w:val="22"/>
          <w:highlight w:val="yellow"/>
        </w:rPr>
        <w:t xml:space="preserve">In order to meet the standard, proposals must demonstrate realistic, substantive benefits to the Local Community in Zone 2.  To exceed the standard, proposals must show realistic, substantive benefits in Zone 1.  Proposals that do not demonstrate realistic, </w:t>
      </w:r>
      <w:proofErr w:type="spellStart"/>
      <w:r w:rsidRPr="00BB763C">
        <w:rPr>
          <w:sz w:val="22"/>
          <w:szCs w:val="22"/>
          <w:highlight w:val="yellow"/>
        </w:rPr>
        <w:t>substantiave</w:t>
      </w:r>
      <w:proofErr w:type="spellEnd"/>
      <w:r w:rsidRPr="00BB763C">
        <w:rPr>
          <w:sz w:val="22"/>
          <w:szCs w:val="22"/>
          <w:highlight w:val="yellow"/>
        </w:rPr>
        <w:t xml:space="preserve"> benefits in Zones 1 or 2, will not meet the standard</w:t>
      </w:r>
      <w:r>
        <w:rPr>
          <w:sz w:val="22"/>
          <w:szCs w:val="22"/>
        </w:rPr>
        <w:t>.</w:t>
      </w:r>
    </w:p>
    <w:p w:rsidR="00531373" w:rsidRPr="00A84635" w:rsidRDefault="00531373" w:rsidP="00E834A5">
      <w:pPr>
        <w:pStyle w:val="ListParagraph"/>
        <w:spacing w:after="0"/>
        <w:ind w:left="288"/>
        <w:contextualSpacing w:val="0"/>
        <w:jc w:val="both"/>
      </w:pPr>
    </w:p>
    <w:p w:rsidR="001660B9" w:rsidRPr="0022652D" w:rsidRDefault="00BA7422" w:rsidP="00832FC6">
      <w:pPr>
        <w:pStyle w:val="ListParagraph"/>
        <w:spacing w:after="120"/>
        <w:ind w:left="288"/>
        <w:jc w:val="both"/>
        <w:rPr>
          <w:b/>
          <w:sz w:val="24"/>
          <w:u w:val="single"/>
        </w:rPr>
      </w:pPr>
      <w:r w:rsidRPr="00BD21F4">
        <w:rPr>
          <w:b/>
          <w:sz w:val="24"/>
          <w:u w:val="single"/>
        </w:rPr>
        <w:t>L.3.2</w:t>
      </w:r>
      <w:r w:rsidRPr="0022652D">
        <w:rPr>
          <w:b/>
          <w:sz w:val="24"/>
          <w:u w:val="single"/>
        </w:rPr>
        <w:tab/>
        <w:t>VOLUME II—PRICE PROPOSAL</w:t>
      </w:r>
    </w:p>
    <w:p w:rsidR="00CE31C5" w:rsidRDefault="000237F4" w:rsidP="00832FC6">
      <w:pPr>
        <w:spacing w:line="276" w:lineRule="auto"/>
        <w:jc w:val="both"/>
        <w:rPr>
          <w:u w:val="single"/>
        </w:rPr>
      </w:pPr>
      <w:r w:rsidRPr="003664F0">
        <w:rPr>
          <w:b/>
          <w:highlight w:val="yellow"/>
          <w:u w:val="single"/>
        </w:rPr>
        <w:t>FACTOR 4</w:t>
      </w:r>
      <w:r w:rsidR="00CE31C5" w:rsidRPr="000237F4">
        <w:rPr>
          <w:b/>
          <w:u w:val="single"/>
        </w:rPr>
        <w:t>—</w:t>
      </w:r>
      <w:r w:rsidR="00CE31C5">
        <w:rPr>
          <w:u w:val="single"/>
        </w:rPr>
        <w:t>PRICE</w:t>
      </w:r>
    </w:p>
    <w:p w:rsidR="00CE31C5" w:rsidRDefault="00931A04" w:rsidP="00832FC6">
      <w:pPr>
        <w:spacing w:after="60" w:line="276" w:lineRule="auto"/>
        <w:jc w:val="both"/>
        <w:rPr>
          <w:sz w:val="22"/>
        </w:rPr>
      </w:pPr>
      <w:r>
        <w:rPr>
          <w:sz w:val="22"/>
        </w:rPr>
        <w:t xml:space="preserve">Refer to </w:t>
      </w:r>
      <w:r w:rsidRPr="002760FC">
        <w:rPr>
          <w:color w:val="FF0000"/>
          <w:sz w:val="22"/>
        </w:rPr>
        <w:t>Section L.2</w:t>
      </w:r>
      <w:r>
        <w:rPr>
          <w:sz w:val="22"/>
        </w:rPr>
        <w:t xml:space="preserve"> for proposal preparation instructions.  Provide your most competitive price for the S</w:t>
      </w:r>
      <w:r w:rsidR="00397BD3">
        <w:rPr>
          <w:sz w:val="22"/>
        </w:rPr>
        <w:t>chedule of Items in Section B.</w:t>
      </w:r>
      <w:r w:rsidR="002C25FF">
        <w:rPr>
          <w:sz w:val="22"/>
        </w:rPr>
        <w:t>2.</w:t>
      </w:r>
    </w:p>
    <w:p w:rsidR="00931A04" w:rsidRDefault="00931A04" w:rsidP="00832FC6">
      <w:pPr>
        <w:spacing w:after="60" w:line="276" w:lineRule="auto"/>
        <w:jc w:val="both"/>
        <w:rPr>
          <w:sz w:val="22"/>
        </w:rPr>
      </w:pPr>
      <w:r>
        <w:rPr>
          <w:sz w:val="22"/>
        </w:rPr>
        <w:t>Unit price prevails.</w:t>
      </w:r>
      <w:r w:rsidR="00FD4368">
        <w:rPr>
          <w:sz w:val="22"/>
        </w:rPr>
        <w:t xml:space="preserve">  Ensure to complete the unit extensions.</w:t>
      </w:r>
    </w:p>
    <w:p w:rsidR="00931A04" w:rsidRDefault="00931A04" w:rsidP="00832FC6">
      <w:pPr>
        <w:spacing w:line="276" w:lineRule="auto"/>
        <w:jc w:val="both"/>
        <w:rPr>
          <w:sz w:val="22"/>
        </w:rPr>
      </w:pPr>
      <w:r>
        <w:rPr>
          <w:sz w:val="22"/>
        </w:rPr>
        <w:t>All pricin</w:t>
      </w:r>
      <w:r w:rsidR="00FD4368">
        <w:rPr>
          <w:sz w:val="22"/>
        </w:rPr>
        <w:t xml:space="preserve">g should be in the format of </w:t>
      </w:r>
      <w:r>
        <w:rPr>
          <w:sz w:val="22"/>
        </w:rPr>
        <w:t>dollars and cents.</w:t>
      </w:r>
    </w:p>
    <w:p w:rsidR="00CD49E0" w:rsidRDefault="00CD49E0" w:rsidP="00832FC6">
      <w:pPr>
        <w:spacing w:line="276" w:lineRule="auto"/>
        <w:jc w:val="both"/>
        <w:rPr>
          <w:sz w:val="22"/>
        </w:rPr>
      </w:pPr>
    </w:p>
    <w:p w:rsidR="008B524E" w:rsidRPr="00C17CC2" w:rsidRDefault="008B524E" w:rsidP="00832FC6">
      <w:pPr>
        <w:pStyle w:val="Heading3"/>
        <w:spacing w:line="276" w:lineRule="auto"/>
      </w:pPr>
      <w:bookmarkStart w:id="267" w:name="_Toc16155435"/>
      <w:r w:rsidRPr="00BD21F4">
        <w:t>L.</w:t>
      </w:r>
      <w:r w:rsidR="00526987">
        <w:t>4</w:t>
      </w:r>
      <w:r w:rsidRPr="00C17CC2">
        <w:tab/>
        <w:t xml:space="preserve">FAR </w:t>
      </w:r>
      <w:r w:rsidR="009B0855" w:rsidRPr="001E3AAD">
        <w:rPr>
          <w:caps w:val="0"/>
        </w:rPr>
        <w:t>and</w:t>
      </w:r>
      <w:r w:rsidRPr="0022652D">
        <w:t xml:space="preserve"> </w:t>
      </w:r>
      <w:r w:rsidRPr="00C17CC2">
        <w:t>AGAR PROVISIONS</w:t>
      </w:r>
      <w:bookmarkEnd w:id="267"/>
    </w:p>
    <w:p w:rsidR="008B524E" w:rsidRPr="00123E2D" w:rsidRDefault="008B524E" w:rsidP="00832FC6">
      <w:pPr>
        <w:spacing w:line="276" w:lineRule="auto"/>
        <w:jc w:val="both"/>
        <w:rPr>
          <w:sz w:val="22"/>
          <w:szCs w:val="22"/>
        </w:rPr>
      </w:pPr>
      <w:r w:rsidRPr="00123E2D">
        <w:rPr>
          <w:sz w:val="22"/>
          <w:szCs w:val="22"/>
        </w:rPr>
        <w:t>FEDERAL ACQUISITION REGULATION (48 CFR CHAPTER 1)</w:t>
      </w:r>
    </w:p>
    <w:p w:rsidR="008B524E" w:rsidRPr="00123E2D" w:rsidRDefault="008B524E" w:rsidP="00832FC6">
      <w:pPr>
        <w:spacing w:line="276" w:lineRule="auto"/>
        <w:jc w:val="both"/>
        <w:rPr>
          <w:sz w:val="22"/>
          <w:szCs w:val="22"/>
        </w:rPr>
      </w:pPr>
      <w:r w:rsidRPr="00123E2D">
        <w:rPr>
          <w:sz w:val="22"/>
          <w:szCs w:val="22"/>
        </w:rPr>
        <w:t>AGRICULTURE ACQUISITION REGULATION (48 CFR CHAPTER 4)</w:t>
      </w:r>
    </w:p>
    <w:p w:rsidR="005D70CE" w:rsidRPr="00123E2D" w:rsidRDefault="005D70CE" w:rsidP="00832FC6">
      <w:pPr>
        <w:spacing w:line="276" w:lineRule="auto"/>
        <w:jc w:val="both"/>
        <w:rPr>
          <w:sz w:val="22"/>
          <w:szCs w:val="22"/>
        </w:rPr>
      </w:pPr>
    </w:p>
    <w:p w:rsidR="001A0129" w:rsidRPr="00263CAD" w:rsidRDefault="005D70CE" w:rsidP="00832FC6">
      <w:pPr>
        <w:spacing w:after="120" w:line="276" w:lineRule="auto"/>
        <w:ind w:left="288"/>
        <w:jc w:val="both"/>
        <w:rPr>
          <w:b/>
          <w:u w:val="single"/>
        </w:rPr>
      </w:pPr>
      <w:r w:rsidRPr="00BD21F4">
        <w:rPr>
          <w:b/>
          <w:u w:val="single"/>
        </w:rPr>
        <w:t>L.</w:t>
      </w:r>
      <w:r w:rsidR="00526987">
        <w:rPr>
          <w:b/>
          <w:u w:val="single"/>
        </w:rPr>
        <w:t>4</w:t>
      </w:r>
      <w:r w:rsidRPr="00BD21F4">
        <w:rPr>
          <w:b/>
          <w:u w:val="single"/>
        </w:rPr>
        <w:t>.1</w:t>
      </w:r>
      <w:r w:rsidRPr="00263CAD">
        <w:rPr>
          <w:b/>
          <w:u w:val="single"/>
        </w:rPr>
        <w:tab/>
        <w:t xml:space="preserve">PROVISIONS PERTAINING TO ALL ITEMS – FULL TEXT </w:t>
      </w:r>
    </w:p>
    <w:p w:rsidR="005D70CE" w:rsidRPr="005719EB" w:rsidRDefault="00263CAD" w:rsidP="00832FC6">
      <w:pPr>
        <w:spacing w:line="276" w:lineRule="auto"/>
        <w:jc w:val="both"/>
        <w:rPr>
          <w:b/>
          <w:sz w:val="22"/>
          <w:u w:val="single"/>
        </w:rPr>
      </w:pPr>
      <w:proofErr w:type="gramStart"/>
      <w:r w:rsidRPr="005719EB">
        <w:rPr>
          <w:b/>
          <w:sz w:val="22"/>
          <w:u w:val="single"/>
        </w:rPr>
        <w:t>FAR  52.216</w:t>
      </w:r>
      <w:proofErr w:type="gramEnd"/>
      <w:r w:rsidRPr="005719EB">
        <w:rPr>
          <w:b/>
          <w:sz w:val="22"/>
          <w:u w:val="single"/>
        </w:rPr>
        <w:t>-1—</w:t>
      </w:r>
      <w:r w:rsidR="005D70CE" w:rsidRPr="005719EB">
        <w:rPr>
          <w:b/>
          <w:sz w:val="22"/>
          <w:u w:val="single"/>
        </w:rPr>
        <w:t>TYPE OF CONTRACT (A</w:t>
      </w:r>
      <w:r w:rsidR="00B10CB8">
        <w:rPr>
          <w:b/>
          <w:sz w:val="22"/>
          <w:u w:val="single"/>
        </w:rPr>
        <w:t>pr</w:t>
      </w:r>
      <w:r w:rsidR="005D70CE" w:rsidRPr="005719EB">
        <w:rPr>
          <w:b/>
          <w:sz w:val="22"/>
          <w:u w:val="single"/>
        </w:rPr>
        <w:t xml:space="preserve"> 1984)</w:t>
      </w:r>
    </w:p>
    <w:p w:rsidR="005D70CE" w:rsidRPr="00123E2D" w:rsidRDefault="005D70CE" w:rsidP="00832FC6">
      <w:pPr>
        <w:spacing w:line="276" w:lineRule="auto"/>
        <w:jc w:val="both"/>
        <w:rPr>
          <w:sz w:val="22"/>
          <w:szCs w:val="22"/>
        </w:rPr>
      </w:pPr>
      <w:r w:rsidRPr="00123E2D">
        <w:rPr>
          <w:sz w:val="22"/>
          <w:szCs w:val="22"/>
        </w:rPr>
        <w:t xml:space="preserve">The Government contemplates award of a </w:t>
      </w:r>
      <w:r w:rsidRPr="00123E2D">
        <w:rPr>
          <w:color w:val="FF0000"/>
          <w:sz w:val="22"/>
          <w:szCs w:val="22"/>
        </w:rPr>
        <w:t>Firm-Fixed Price,</w:t>
      </w:r>
      <w:r w:rsidR="00D57841">
        <w:rPr>
          <w:color w:val="FF0000"/>
          <w:sz w:val="22"/>
          <w:szCs w:val="22"/>
        </w:rPr>
        <w:t xml:space="preserve"> Integrated Resource Service</w:t>
      </w:r>
      <w:r w:rsidRPr="00123E2D">
        <w:rPr>
          <w:color w:val="FF0000"/>
          <w:sz w:val="22"/>
          <w:szCs w:val="22"/>
        </w:rPr>
        <w:t xml:space="preserve"> Contract</w:t>
      </w:r>
      <w:r w:rsidR="00D57841">
        <w:rPr>
          <w:color w:val="FF0000"/>
          <w:sz w:val="22"/>
          <w:szCs w:val="22"/>
        </w:rPr>
        <w:t xml:space="preserve"> with minor construction</w:t>
      </w:r>
      <w:r w:rsidRPr="00123E2D">
        <w:rPr>
          <w:sz w:val="22"/>
          <w:szCs w:val="22"/>
        </w:rPr>
        <w:t xml:space="preserve"> resulting from this solicitation.</w:t>
      </w:r>
    </w:p>
    <w:p w:rsidR="005D70CE" w:rsidRPr="002A32CD" w:rsidRDefault="005D70CE" w:rsidP="00832FC6">
      <w:pPr>
        <w:spacing w:line="276" w:lineRule="auto"/>
        <w:jc w:val="center"/>
        <w:rPr>
          <w:sz w:val="20"/>
          <w:szCs w:val="22"/>
        </w:rPr>
      </w:pPr>
      <w:r w:rsidRPr="002A32CD">
        <w:rPr>
          <w:sz w:val="20"/>
          <w:szCs w:val="22"/>
        </w:rPr>
        <w:t>(End of provision)</w:t>
      </w:r>
    </w:p>
    <w:p w:rsidR="00000BD0" w:rsidRPr="00123E2D" w:rsidRDefault="00000BD0" w:rsidP="00832FC6">
      <w:pPr>
        <w:spacing w:line="276" w:lineRule="auto"/>
        <w:jc w:val="both"/>
        <w:rPr>
          <w:sz w:val="22"/>
          <w:szCs w:val="22"/>
        </w:rPr>
      </w:pPr>
    </w:p>
    <w:p w:rsidR="00000BD0" w:rsidRPr="00123E2D" w:rsidRDefault="00000BD0" w:rsidP="00832FC6">
      <w:pPr>
        <w:spacing w:line="276" w:lineRule="auto"/>
        <w:jc w:val="both"/>
        <w:rPr>
          <w:color w:val="FF0000"/>
          <w:sz w:val="22"/>
          <w:szCs w:val="22"/>
          <w:highlight w:val="lightGray"/>
        </w:rPr>
      </w:pPr>
      <w:r w:rsidRPr="00123E2D">
        <w:rPr>
          <w:color w:val="FF0000"/>
          <w:sz w:val="22"/>
          <w:szCs w:val="22"/>
          <w:highlight w:val="lightGray"/>
        </w:rPr>
        <w:lastRenderedPageBreak/>
        <w:t>***</w:t>
      </w:r>
      <w:r w:rsidRPr="00123E2D">
        <w:rPr>
          <w:b/>
          <w:color w:val="FF0000"/>
          <w:sz w:val="22"/>
          <w:szCs w:val="22"/>
          <w:highlight w:val="lightGray"/>
        </w:rPr>
        <w:t>OVER SAT</w:t>
      </w:r>
      <w:r w:rsidRPr="00123E2D">
        <w:rPr>
          <w:color w:val="FF0000"/>
          <w:sz w:val="22"/>
          <w:szCs w:val="22"/>
          <w:highlight w:val="lightGray"/>
        </w:rPr>
        <w:t>***</w:t>
      </w:r>
    </w:p>
    <w:p w:rsidR="00000BD0" w:rsidRPr="005719EB" w:rsidRDefault="00263CAD" w:rsidP="00832FC6">
      <w:pPr>
        <w:spacing w:line="276" w:lineRule="auto"/>
        <w:jc w:val="both"/>
        <w:rPr>
          <w:b/>
          <w:color w:val="FF0000"/>
          <w:sz w:val="22"/>
          <w:u w:val="single"/>
        </w:rPr>
      </w:pPr>
      <w:proofErr w:type="gramStart"/>
      <w:r w:rsidRPr="005719EB">
        <w:rPr>
          <w:b/>
          <w:color w:val="FF0000"/>
          <w:sz w:val="22"/>
          <w:u w:val="single"/>
        </w:rPr>
        <w:t>FAR  52.233</w:t>
      </w:r>
      <w:proofErr w:type="gramEnd"/>
      <w:r w:rsidRPr="005719EB">
        <w:rPr>
          <w:b/>
          <w:color w:val="FF0000"/>
          <w:sz w:val="22"/>
          <w:u w:val="single"/>
        </w:rPr>
        <w:t>-2—</w:t>
      </w:r>
      <w:r w:rsidR="00000BD0" w:rsidRPr="005719EB">
        <w:rPr>
          <w:b/>
          <w:color w:val="FF0000"/>
          <w:sz w:val="22"/>
          <w:u w:val="single"/>
        </w:rPr>
        <w:t>SERVICE OF PROTEST (S</w:t>
      </w:r>
      <w:r w:rsidR="00B10CB8">
        <w:rPr>
          <w:b/>
          <w:color w:val="FF0000"/>
          <w:sz w:val="22"/>
          <w:u w:val="single"/>
        </w:rPr>
        <w:t>ep</w:t>
      </w:r>
      <w:r w:rsidR="00000BD0" w:rsidRPr="005719EB">
        <w:rPr>
          <w:b/>
          <w:color w:val="FF0000"/>
          <w:sz w:val="22"/>
          <w:u w:val="single"/>
        </w:rPr>
        <w:t xml:space="preserve"> 2006) </w:t>
      </w:r>
    </w:p>
    <w:p w:rsidR="00250B62" w:rsidRDefault="00000BD0" w:rsidP="00832FC6">
      <w:pPr>
        <w:pStyle w:val="ListParagraph"/>
        <w:numPr>
          <w:ilvl w:val="0"/>
          <w:numId w:val="98"/>
        </w:numPr>
        <w:spacing w:after="0"/>
        <w:ind w:left="648"/>
        <w:contextualSpacing w:val="0"/>
        <w:jc w:val="both"/>
      </w:pPr>
      <w:bookmarkStart w:id="268" w:name="wp1113326"/>
      <w:bookmarkEnd w:id="268"/>
      <w:r w:rsidRPr="00250B62">
        <w:rPr>
          <w:color w:val="FF0000"/>
        </w:rPr>
        <w:t xml:space="preserve">Protests, as defined in section 33.101 of the Federal Acquisition Regulation, that are filed directly with an agency, and copies of any protests that are filed with the Government Accountability Office (GAO), shall be served on the Contracting Officer by obtaining written and dated acknowledgment of receipt from: </w:t>
      </w:r>
      <w:hyperlink r:id="rId68" w:history="1">
        <w:r w:rsidRPr="00250B62">
          <w:rPr>
            <w:rStyle w:val="Hyperlink"/>
          </w:rPr>
          <w:t>brooke.barker@usda.gov</w:t>
        </w:r>
      </w:hyperlink>
      <w:r w:rsidRPr="00250B62">
        <w:t xml:space="preserve">. </w:t>
      </w:r>
      <w:bookmarkStart w:id="269" w:name="wp1113327"/>
      <w:bookmarkEnd w:id="269"/>
    </w:p>
    <w:p w:rsidR="00000BD0" w:rsidRPr="00250B62" w:rsidRDefault="00000BD0" w:rsidP="00832FC6">
      <w:pPr>
        <w:pStyle w:val="ListParagraph"/>
        <w:numPr>
          <w:ilvl w:val="0"/>
          <w:numId w:val="98"/>
        </w:numPr>
        <w:spacing w:after="0"/>
        <w:ind w:left="648"/>
        <w:jc w:val="both"/>
      </w:pPr>
      <w:r w:rsidRPr="00250B62">
        <w:rPr>
          <w:color w:val="FF0000"/>
        </w:rPr>
        <w:t>The copy of any protest shall be received in the off</w:t>
      </w:r>
      <w:r w:rsidR="0074475A">
        <w:rPr>
          <w:color w:val="FF0000"/>
        </w:rPr>
        <w:t>ice designated above within one-</w:t>
      </w:r>
      <w:r w:rsidRPr="00250B62">
        <w:rPr>
          <w:color w:val="FF0000"/>
        </w:rPr>
        <w:t xml:space="preserve">day of filing a protest with the GAO. </w:t>
      </w:r>
    </w:p>
    <w:p w:rsidR="00000BD0" w:rsidRDefault="002943B6" w:rsidP="00832FC6">
      <w:pPr>
        <w:spacing w:line="276" w:lineRule="auto"/>
        <w:jc w:val="center"/>
        <w:rPr>
          <w:color w:val="FF0000"/>
          <w:sz w:val="20"/>
          <w:szCs w:val="22"/>
        </w:rPr>
      </w:pPr>
      <w:r>
        <w:rPr>
          <w:color w:val="FF0000"/>
          <w:sz w:val="20"/>
          <w:szCs w:val="22"/>
        </w:rPr>
        <w:t>(End of P</w:t>
      </w:r>
      <w:r w:rsidR="00000BD0" w:rsidRPr="002A32CD">
        <w:rPr>
          <w:color w:val="FF0000"/>
          <w:sz w:val="20"/>
          <w:szCs w:val="22"/>
        </w:rPr>
        <w:t>rovision)</w:t>
      </w:r>
    </w:p>
    <w:p w:rsidR="008F0AC6" w:rsidRPr="008D4E59" w:rsidRDefault="008F0AC6" w:rsidP="00832FC6">
      <w:pPr>
        <w:spacing w:line="276" w:lineRule="auto"/>
        <w:jc w:val="center"/>
        <w:rPr>
          <w:color w:val="FF0000"/>
          <w:sz w:val="22"/>
          <w:szCs w:val="22"/>
        </w:rPr>
      </w:pPr>
    </w:p>
    <w:p w:rsidR="008F0AC6" w:rsidRPr="005719EB" w:rsidRDefault="008F0AC6" w:rsidP="00832FC6">
      <w:pPr>
        <w:spacing w:line="276" w:lineRule="auto"/>
        <w:jc w:val="both"/>
        <w:rPr>
          <w:b/>
          <w:sz w:val="22"/>
          <w:szCs w:val="22"/>
          <w:u w:val="single"/>
        </w:rPr>
      </w:pPr>
      <w:r w:rsidRPr="005719EB">
        <w:rPr>
          <w:b/>
          <w:sz w:val="22"/>
          <w:szCs w:val="22"/>
          <w:u w:val="single"/>
        </w:rPr>
        <w:t>AGAR 452.219-70—SIZE STANDARD AND NAICS CODE INFORMATION (S</w:t>
      </w:r>
      <w:r w:rsidR="00B10CB8">
        <w:rPr>
          <w:b/>
          <w:sz w:val="22"/>
          <w:szCs w:val="22"/>
          <w:u w:val="single"/>
        </w:rPr>
        <w:t>ep</w:t>
      </w:r>
      <w:r w:rsidRPr="005719EB">
        <w:rPr>
          <w:b/>
          <w:sz w:val="22"/>
          <w:szCs w:val="22"/>
          <w:u w:val="single"/>
        </w:rPr>
        <w:t xml:space="preserve"> 2001)</w:t>
      </w:r>
    </w:p>
    <w:p w:rsidR="008F0AC6" w:rsidRDefault="008F0AC6" w:rsidP="00832FC6">
      <w:pPr>
        <w:spacing w:after="20" w:line="276" w:lineRule="auto"/>
        <w:jc w:val="both"/>
        <w:rPr>
          <w:sz w:val="22"/>
          <w:szCs w:val="22"/>
        </w:rPr>
      </w:pPr>
      <w:r>
        <w:rPr>
          <w:sz w:val="22"/>
          <w:szCs w:val="22"/>
        </w:rPr>
        <w:t>The North American Industrial Classification System Code(s) and business size standard(s) describing the products and/or services to be acquired under this solicitation are listed below:</w:t>
      </w:r>
    </w:p>
    <w:tbl>
      <w:tblPr>
        <w:tblStyle w:val="TableGrid"/>
        <w:tblW w:w="0" w:type="auto"/>
        <w:jc w:val="center"/>
        <w:tblLook w:val="04A0" w:firstRow="1" w:lastRow="0" w:firstColumn="1" w:lastColumn="0" w:noHBand="0" w:noVBand="1"/>
      </w:tblPr>
      <w:tblGrid>
        <w:gridCol w:w="2425"/>
        <w:gridCol w:w="1699"/>
        <w:gridCol w:w="4246"/>
        <w:gridCol w:w="2160"/>
      </w:tblGrid>
      <w:tr w:rsidR="00DB6F38" w:rsidRPr="005719EB" w:rsidTr="00364C2C">
        <w:trPr>
          <w:trHeight w:val="350"/>
          <w:jc w:val="center"/>
        </w:trPr>
        <w:tc>
          <w:tcPr>
            <w:tcW w:w="10530" w:type="dxa"/>
            <w:gridSpan w:val="4"/>
            <w:shd w:val="clear" w:color="auto" w:fill="A6A6A6" w:themeFill="background1" w:themeFillShade="A6"/>
            <w:vAlign w:val="center"/>
          </w:tcPr>
          <w:p w:rsidR="00DB6F38" w:rsidRPr="00DB6F38" w:rsidRDefault="00DB6F38" w:rsidP="00364C2C">
            <w:pPr>
              <w:spacing w:line="276" w:lineRule="auto"/>
              <w:jc w:val="center"/>
              <w:rPr>
                <w:b/>
                <w:sz w:val="22"/>
                <w:szCs w:val="22"/>
              </w:rPr>
            </w:pPr>
            <w:r>
              <w:rPr>
                <w:b/>
                <w:sz w:val="22"/>
                <w:szCs w:val="22"/>
              </w:rPr>
              <w:t>NAICS</w:t>
            </w:r>
          </w:p>
        </w:tc>
      </w:tr>
      <w:tr w:rsidR="00780A30" w:rsidRPr="005719EB" w:rsidTr="00364C2C">
        <w:trPr>
          <w:jc w:val="center"/>
        </w:trPr>
        <w:tc>
          <w:tcPr>
            <w:tcW w:w="2425" w:type="dxa"/>
            <w:shd w:val="clear" w:color="auto" w:fill="D9D9D9" w:themeFill="background1" w:themeFillShade="D9"/>
            <w:vAlign w:val="center"/>
          </w:tcPr>
          <w:p w:rsidR="00780A30" w:rsidRPr="00DB6F38" w:rsidRDefault="00A114F7" w:rsidP="00364C2C">
            <w:pPr>
              <w:jc w:val="center"/>
              <w:rPr>
                <w:b/>
                <w:sz w:val="20"/>
                <w:szCs w:val="22"/>
              </w:rPr>
            </w:pPr>
            <w:r w:rsidRPr="00DB6F38">
              <w:rPr>
                <w:b/>
                <w:sz w:val="20"/>
                <w:szCs w:val="22"/>
              </w:rPr>
              <w:t>CLIN</w:t>
            </w:r>
          </w:p>
        </w:tc>
        <w:tc>
          <w:tcPr>
            <w:tcW w:w="1699" w:type="dxa"/>
            <w:shd w:val="clear" w:color="auto" w:fill="D9D9D9" w:themeFill="background1" w:themeFillShade="D9"/>
            <w:vAlign w:val="center"/>
          </w:tcPr>
          <w:p w:rsidR="00780A30" w:rsidRPr="00DB6F38" w:rsidRDefault="00780A30" w:rsidP="00364C2C">
            <w:pPr>
              <w:jc w:val="center"/>
              <w:rPr>
                <w:b/>
                <w:sz w:val="20"/>
                <w:szCs w:val="22"/>
              </w:rPr>
            </w:pPr>
            <w:r w:rsidRPr="00DB6F38">
              <w:rPr>
                <w:b/>
                <w:sz w:val="20"/>
                <w:szCs w:val="22"/>
              </w:rPr>
              <w:t>NAICS CODE</w:t>
            </w:r>
          </w:p>
        </w:tc>
        <w:tc>
          <w:tcPr>
            <w:tcW w:w="4246" w:type="dxa"/>
            <w:shd w:val="clear" w:color="auto" w:fill="D9D9D9" w:themeFill="background1" w:themeFillShade="D9"/>
            <w:vAlign w:val="center"/>
          </w:tcPr>
          <w:p w:rsidR="00780A30" w:rsidRPr="00DB6F38" w:rsidRDefault="00780A30" w:rsidP="00364C2C">
            <w:pPr>
              <w:jc w:val="center"/>
              <w:rPr>
                <w:b/>
                <w:sz w:val="20"/>
                <w:szCs w:val="22"/>
              </w:rPr>
            </w:pPr>
            <w:r w:rsidRPr="00DB6F38">
              <w:rPr>
                <w:b/>
                <w:sz w:val="20"/>
                <w:szCs w:val="22"/>
              </w:rPr>
              <w:t>NAICS CODE DESCRIPTION</w:t>
            </w:r>
          </w:p>
        </w:tc>
        <w:tc>
          <w:tcPr>
            <w:tcW w:w="2160" w:type="dxa"/>
            <w:shd w:val="clear" w:color="auto" w:fill="D9D9D9" w:themeFill="background1" w:themeFillShade="D9"/>
            <w:vAlign w:val="center"/>
          </w:tcPr>
          <w:p w:rsidR="00780A30" w:rsidRPr="00DB6F38" w:rsidRDefault="00780A30" w:rsidP="00364C2C">
            <w:pPr>
              <w:jc w:val="center"/>
              <w:rPr>
                <w:b/>
                <w:sz w:val="20"/>
                <w:szCs w:val="22"/>
              </w:rPr>
            </w:pPr>
            <w:r w:rsidRPr="00DB6F38">
              <w:rPr>
                <w:b/>
                <w:sz w:val="20"/>
                <w:szCs w:val="22"/>
              </w:rPr>
              <w:t>SIZE STANDARD</w:t>
            </w:r>
          </w:p>
        </w:tc>
      </w:tr>
      <w:tr w:rsidR="00780A30" w:rsidRPr="005719EB" w:rsidTr="00364C2C">
        <w:trPr>
          <w:jc w:val="center"/>
        </w:trPr>
        <w:tc>
          <w:tcPr>
            <w:tcW w:w="2425" w:type="dxa"/>
            <w:vAlign w:val="center"/>
          </w:tcPr>
          <w:p w:rsidR="00780A30" w:rsidRPr="005719EB" w:rsidRDefault="00780A30" w:rsidP="00364C2C">
            <w:pPr>
              <w:spacing w:line="276" w:lineRule="auto"/>
              <w:jc w:val="center"/>
              <w:rPr>
                <w:color w:val="FF0000"/>
                <w:sz w:val="22"/>
                <w:szCs w:val="22"/>
              </w:rPr>
            </w:pPr>
            <w:r>
              <w:rPr>
                <w:color w:val="FF0000"/>
                <w:sz w:val="22"/>
                <w:szCs w:val="22"/>
              </w:rPr>
              <w:t>0</w:t>
            </w:r>
            <w:r w:rsidR="008A63ED">
              <w:rPr>
                <w:color w:val="FF0000"/>
                <w:sz w:val="22"/>
                <w:szCs w:val="22"/>
              </w:rPr>
              <w:t>0</w:t>
            </w:r>
            <w:r>
              <w:rPr>
                <w:color w:val="FF0000"/>
                <w:sz w:val="22"/>
                <w:szCs w:val="22"/>
              </w:rPr>
              <w:t>01 - 0</w:t>
            </w:r>
            <w:r w:rsidR="008A63ED">
              <w:rPr>
                <w:color w:val="FF0000"/>
                <w:sz w:val="22"/>
                <w:szCs w:val="22"/>
              </w:rPr>
              <w:t>0</w:t>
            </w:r>
            <w:r>
              <w:rPr>
                <w:color w:val="FF0000"/>
                <w:sz w:val="22"/>
                <w:szCs w:val="22"/>
              </w:rPr>
              <w:t>10  and 0</w:t>
            </w:r>
            <w:r w:rsidR="008A63ED">
              <w:rPr>
                <w:color w:val="FF0000"/>
                <w:sz w:val="22"/>
                <w:szCs w:val="22"/>
              </w:rPr>
              <w:t>0</w:t>
            </w:r>
            <w:r>
              <w:rPr>
                <w:color w:val="FF0000"/>
                <w:sz w:val="22"/>
                <w:szCs w:val="22"/>
              </w:rPr>
              <w:t>19</w:t>
            </w:r>
          </w:p>
        </w:tc>
        <w:tc>
          <w:tcPr>
            <w:tcW w:w="1699" w:type="dxa"/>
            <w:vAlign w:val="center"/>
          </w:tcPr>
          <w:p w:rsidR="00780A30" w:rsidRPr="005719EB" w:rsidRDefault="00780A30" w:rsidP="00364C2C">
            <w:pPr>
              <w:spacing w:line="276" w:lineRule="auto"/>
              <w:jc w:val="center"/>
              <w:rPr>
                <w:color w:val="FF0000"/>
                <w:sz w:val="22"/>
                <w:szCs w:val="22"/>
              </w:rPr>
            </w:pPr>
            <w:r w:rsidRPr="005719EB">
              <w:rPr>
                <w:color w:val="FF0000"/>
                <w:sz w:val="22"/>
                <w:szCs w:val="22"/>
              </w:rPr>
              <w:t>113310</w:t>
            </w:r>
          </w:p>
        </w:tc>
        <w:tc>
          <w:tcPr>
            <w:tcW w:w="4246" w:type="dxa"/>
            <w:vAlign w:val="center"/>
          </w:tcPr>
          <w:p w:rsidR="00780A30" w:rsidRPr="005719EB" w:rsidRDefault="00A114F7" w:rsidP="00364C2C">
            <w:pPr>
              <w:spacing w:line="276" w:lineRule="auto"/>
              <w:jc w:val="both"/>
              <w:rPr>
                <w:color w:val="FF0000"/>
                <w:sz w:val="22"/>
                <w:szCs w:val="22"/>
              </w:rPr>
            </w:pPr>
            <w:r>
              <w:rPr>
                <w:color w:val="FF0000"/>
                <w:sz w:val="22"/>
                <w:szCs w:val="22"/>
              </w:rPr>
              <w:t>Logging</w:t>
            </w:r>
          </w:p>
        </w:tc>
        <w:tc>
          <w:tcPr>
            <w:tcW w:w="2160" w:type="dxa"/>
            <w:vAlign w:val="center"/>
          </w:tcPr>
          <w:p w:rsidR="00780A30" w:rsidRPr="005719EB" w:rsidRDefault="00780A30" w:rsidP="00364C2C">
            <w:pPr>
              <w:spacing w:line="276" w:lineRule="auto"/>
              <w:jc w:val="center"/>
              <w:rPr>
                <w:color w:val="FF0000"/>
                <w:sz w:val="22"/>
                <w:szCs w:val="22"/>
              </w:rPr>
            </w:pPr>
            <w:r w:rsidRPr="005719EB">
              <w:rPr>
                <w:color w:val="FF0000"/>
                <w:sz w:val="22"/>
                <w:szCs w:val="22"/>
              </w:rPr>
              <w:t>500 employees</w:t>
            </w:r>
          </w:p>
        </w:tc>
      </w:tr>
      <w:tr w:rsidR="00780A30" w:rsidRPr="005719EB" w:rsidTr="00364C2C">
        <w:trPr>
          <w:jc w:val="center"/>
        </w:trPr>
        <w:tc>
          <w:tcPr>
            <w:tcW w:w="2425" w:type="dxa"/>
            <w:vAlign w:val="center"/>
          </w:tcPr>
          <w:p w:rsidR="00780A30" w:rsidRPr="005719EB" w:rsidRDefault="00780A30" w:rsidP="00364C2C">
            <w:pPr>
              <w:spacing w:line="276" w:lineRule="auto"/>
              <w:jc w:val="center"/>
              <w:rPr>
                <w:color w:val="FF0000"/>
                <w:sz w:val="22"/>
                <w:szCs w:val="22"/>
              </w:rPr>
            </w:pPr>
            <w:r>
              <w:rPr>
                <w:color w:val="FF0000"/>
                <w:sz w:val="22"/>
                <w:szCs w:val="22"/>
              </w:rPr>
              <w:t>0</w:t>
            </w:r>
            <w:r w:rsidR="008A63ED">
              <w:rPr>
                <w:color w:val="FF0000"/>
                <w:sz w:val="22"/>
                <w:szCs w:val="22"/>
              </w:rPr>
              <w:t>0</w:t>
            </w:r>
            <w:r>
              <w:rPr>
                <w:color w:val="FF0000"/>
                <w:sz w:val="22"/>
                <w:szCs w:val="22"/>
              </w:rPr>
              <w:t>11 - 0</w:t>
            </w:r>
            <w:r w:rsidR="008A63ED">
              <w:rPr>
                <w:color w:val="FF0000"/>
                <w:sz w:val="22"/>
                <w:szCs w:val="22"/>
              </w:rPr>
              <w:t>0</w:t>
            </w:r>
            <w:r>
              <w:rPr>
                <w:color w:val="FF0000"/>
                <w:sz w:val="22"/>
                <w:szCs w:val="22"/>
              </w:rPr>
              <w:t xml:space="preserve">18  </w:t>
            </w:r>
          </w:p>
        </w:tc>
        <w:tc>
          <w:tcPr>
            <w:tcW w:w="1699" w:type="dxa"/>
            <w:vAlign w:val="center"/>
          </w:tcPr>
          <w:p w:rsidR="00780A30" w:rsidRPr="005719EB" w:rsidRDefault="00A114F7" w:rsidP="00364C2C">
            <w:pPr>
              <w:spacing w:line="276" w:lineRule="auto"/>
              <w:jc w:val="center"/>
              <w:rPr>
                <w:color w:val="FF0000"/>
                <w:sz w:val="22"/>
                <w:szCs w:val="22"/>
              </w:rPr>
            </w:pPr>
            <w:r>
              <w:rPr>
                <w:color w:val="FF0000"/>
                <w:sz w:val="22"/>
                <w:szCs w:val="22"/>
              </w:rPr>
              <w:t>237310</w:t>
            </w:r>
          </w:p>
        </w:tc>
        <w:tc>
          <w:tcPr>
            <w:tcW w:w="4246" w:type="dxa"/>
            <w:vAlign w:val="center"/>
          </w:tcPr>
          <w:p w:rsidR="00780A30" w:rsidRPr="005719EB" w:rsidRDefault="00A114F7" w:rsidP="00364C2C">
            <w:pPr>
              <w:spacing w:line="276" w:lineRule="auto"/>
              <w:jc w:val="both"/>
              <w:rPr>
                <w:color w:val="FF0000"/>
                <w:sz w:val="22"/>
                <w:szCs w:val="22"/>
              </w:rPr>
            </w:pPr>
            <w:r>
              <w:rPr>
                <w:color w:val="FF0000"/>
                <w:sz w:val="22"/>
                <w:szCs w:val="22"/>
              </w:rPr>
              <w:t>Highway, Street, and Bridge Construction</w:t>
            </w:r>
          </w:p>
        </w:tc>
        <w:tc>
          <w:tcPr>
            <w:tcW w:w="2160" w:type="dxa"/>
            <w:vAlign w:val="center"/>
          </w:tcPr>
          <w:p w:rsidR="00780A30" w:rsidRPr="005719EB" w:rsidRDefault="00A114F7" w:rsidP="00364C2C">
            <w:pPr>
              <w:spacing w:line="276" w:lineRule="auto"/>
              <w:jc w:val="center"/>
              <w:rPr>
                <w:color w:val="FF0000"/>
                <w:sz w:val="22"/>
                <w:szCs w:val="22"/>
              </w:rPr>
            </w:pPr>
            <w:r>
              <w:rPr>
                <w:color w:val="FF0000"/>
                <w:sz w:val="22"/>
                <w:szCs w:val="22"/>
              </w:rPr>
              <w:t>$36.5 million</w:t>
            </w:r>
          </w:p>
        </w:tc>
      </w:tr>
    </w:tbl>
    <w:p w:rsidR="008F0AC6" w:rsidRPr="005D2770" w:rsidRDefault="002943B6" w:rsidP="00832FC6">
      <w:pPr>
        <w:spacing w:before="120" w:line="276" w:lineRule="auto"/>
        <w:jc w:val="center"/>
        <w:rPr>
          <w:sz w:val="20"/>
        </w:rPr>
      </w:pPr>
      <w:r>
        <w:rPr>
          <w:sz w:val="20"/>
        </w:rPr>
        <w:t>(End of P</w:t>
      </w:r>
      <w:r w:rsidR="008F0AC6" w:rsidRPr="005D2770">
        <w:rPr>
          <w:sz w:val="20"/>
        </w:rPr>
        <w:t>rovision)</w:t>
      </w:r>
    </w:p>
    <w:p w:rsidR="00430973" w:rsidRPr="008D4E59" w:rsidRDefault="00430973" w:rsidP="00832FC6">
      <w:pPr>
        <w:spacing w:line="276" w:lineRule="auto"/>
        <w:jc w:val="both"/>
        <w:rPr>
          <w:color w:val="FF0000"/>
          <w:sz w:val="22"/>
          <w:szCs w:val="22"/>
        </w:rPr>
      </w:pPr>
    </w:p>
    <w:p w:rsidR="005D70CE" w:rsidRPr="00D73FAD" w:rsidRDefault="00263CAD" w:rsidP="00832FC6">
      <w:pPr>
        <w:spacing w:line="276" w:lineRule="auto"/>
        <w:jc w:val="both"/>
        <w:rPr>
          <w:b/>
          <w:sz w:val="22"/>
          <w:u w:val="single"/>
        </w:rPr>
      </w:pPr>
      <w:proofErr w:type="gramStart"/>
      <w:r w:rsidRPr="00D73FAD">
        <w:rPr>
          <w:b/>
          <w:sz w:val="22"/>
          <w:u w:val="single"/>
        </w:rPr>
        <w:t>AGAR  452.237</w:t>
      </w:r>
      <w:proofErr w:type="gramEnd"/>
      <w:r w:rsidRPr="00D73FAD">
        <w:rPr>
          <w:b/>
          <w:sz w:val="22"/>
          <w:u w:val="single"/>
        </w:rPr>
        <w:t>-71</w:t>
      </w:r>
      <w:r w:rsidRPr="000862D3">
        <w:rPr>
          <w:b/>
          <w:sz w:val="22"/>
          <w:u w:val="single"/>
        </w:rPr>
        <w:t>—</w:t>
      </w:r>
      <w:r w:rsidR="005D70CE" w:rsidRPr="000862D3">
        <w:rPr>
          <w:b/>
          <w:sz w:val="22"/>
          <w:u w:val="single"/>
        </w:rPr>
        <w:t>PRE-BID/PRE-PROPOSAL CONFERENCE</w:t>
      </w:r>
      <w:r w:rsidR="005D70CE" w:rsidRPr="00D73FAD">
        <w:rPr>
          <w:b/>
          <w:sz w:val="22"/>
          <w:u w:val="single"/>
        </w:rPr>
        <w:t xml:space="preserve"> (F</w:t>
      </w:r>
      <w:r w:rsidR="00B10CB8">
        <w:rPr>
          <w:b/>
          <w:sz w:val="22"/>
          <w:u w:val="single"/>
        </w:rPr>
        <w:t>eb</w:t>
      </w:r>
      <w:r w:rsidR="005D70CE" w:rsidRPr="00D73FAD">
        <w:rPr>
          <w:b/>
          <w:sz w:val="22"/>
          <w:u w:val="single"/>
        </w:rPr>
        <w:t xml:space="preserve"> 1988)</w:t>
      </w:r>
    </w:p>
    <w:p w:rsidR="005D70CE" w:rsidRPr="00123E2D" w:rsidRDefault="005D70CE" w:rsidP="00832FC6">
      <w:pPr>
        <w:pStyle w:val="ListParagraph"/>
        <w:numPr>
          <w:ilvl w:val="0"/>
          <w:numId w:val="96"/>
        </w:numPr>
        <w:spacing w:after="60"/>
        <w:ind w:left="648"/>
        <w:contextualSpacing w:val="0"/>
        <w:jc w:val="both"/>
      </w:pPr>
      <w:r w:rsidRPr="00123E2D">
        <w:t xml:space="preserve">The Government is planning a pre-bid/pre-proposal conference, during which potential offerors may obtain a better understanding of the work required. </w:t>
      </w:r>
    </w:p>
    <w:p w:rsidR="005D70CE" w:rsidRPr="00123E2D" w:rsidRDefault="005D70CE" w:rsidP="00832FC6">
      <w:pPr>
        <w:pStyle w:val="ListParagraph"/>
        <w:numPr>
          <w:ilvl w:val="0"/>
          <w:numId w:val="96"/>
        </w:numPr>
        <w:spacing w:after="60"/>
        <w:ind w:left="648"/>
        <w:contextualSpacing w:val="0"/>
        <w:jc w:val="both"/>
      </w:pPr>
      <w:r w:rsidRPr="00123E2D">
        <w:t xml:space="preserve">Offerors are requested and encouraged to submit all </w:t>
      </w:r>
      <w:r w:rsidR="002943B6">
        <w:t>questions in writing at least 5-</w:t>
      </w:r>
      <w:r w:rsidRPr="00123E2D">
        <w:t xml:space="preserve">days prior to the conference.  Questions will be considered at any time prior to or during the conference, however offerors will be asked to submit all questions in writing.  Subsequent to the conference, an amendment to the solicitation containing an abstract of the questions and answers, and a list of attendees, will be disseminated. </w:t>
      </w:r>
    </w:p>
    <w:p w:rsidR="005D70CE" w:rsidRPr="00123E2D" w:rsidRDefault="005D70CE" w:rsidP="00832FC6">
      <w:pPr>
        <w:pStyle w:val="ListParagraph"/>
        <w:numPr>
          <w:ilvl w:val="0"/>
          <w:numId w:val="96"/>
        </w:numPr>
        <w:spacing w:after="60"/>
        <w:ind w:left="648"/>
        <w:contextualSpacing w:val="0"/>
        <w:jc w:val="both"/>
      </w:pPr>
      <w:r w:rsidRPr="00123E2D">
        <w:t xml:space="preserve">Questions may be addressed to: </w:t>
      </w:r>
      <w:hyperlink r:id="rId69" w:history="1">
        <w:r w:rsidRPr="00123E2D">
          <w:rPr>
            <w:rStyle w:val="Hyperlink"/>
          </w:rPr>
          <w:t>brooke.barker@usda.gov</w:t>
        </w:r>
      </w:hyperlink>
      <w:r w:rsidRPr="00123E2D">
        <w:t xml:space="preserve">. </w:t>
      </w:r>
    </w:p>
    <w:p w:rsidR="005D70CE" w:rsidRPr="00123E2D" w:rsidRDefault="005D70CE" w:rsidP="00832FC6">
      <w:pPr>
        <w:pStyle w:val="ListParagraph"/>
        <w:numPr>
          <w:ilvl w:val="0"/>
          <w:numId w:val="96"/>
        </w:numPr>
        <w:spacing w:after="60"/>
        <w:ind w:left="648"/>
        <w:contextualSpacing w:val="0"/>
        <w:jc w:val="both"/>
      </w:pPr>
      <w:r w:rsidRPr="00123E2D">
        <w:t xml:space="preserve">The Government assumes no responsibility </w:t>
      </w:r>
      <w:r w:rsidR="002943B6">
        <w:t>for any expense incurred by an O</w:t>
      </w:r>
      <w:r w:rsidRPr="00123E2D">
        <w:t xml:space="preserve">fferor prior to contract award. </w:t>
      </w:r>
    </w:p>
    <w:p w:rsidR="005D70CE" w:rsidRPr="00123E2D" w:rsidRDefault="005D70CE" w:rsidP="00832FC6">
      <w:pPr>
        <w:pStyle w:val="ListParagraph"/>
        <w:numPr>
          <w:ilvl w:val="0"/>
          <w:numId w:val="96"/>
        </w:numPr>
        <w:spacing w:after="60"/>
        <w:ind w:left="648"/>
        <w:contextualSpacing w:val="0"/>
        <w:jc w:val="both"/>
      </w:pPr>
      <w:r w:rsidRPr="00123E2D">
        <w:t>Offerors are cautioned that, notwithstanding any remarks or clarifications given at the conference, all terms and conditions of the solicitation remain unchanged unless they are changed by amendment to the solicitation. If the answers to conference questions, or any solicitation amendment, create ambiguities, i</w:t>
      </w:r>
      <w:r w:rsidR="00A76A97">
        <w:t>t is the responsibility of the O</w:t>
      </w:r>
      <w:r w:rsidRPr="00123E2D">
        <w:t>fferor to seek clarification prior to submitting an offer.</w:t>
      </w:r>
    </w:p>
    <w:p w:rsidR="005D70CE" w:rsidRPr="000862D3" w:rsidRDefault="005D70CE" w:rsidP="00832FC6">
      <w:pPr>
        <w:pStyle w:val="ListParagraph"/>
        <w:numPr>
          <w:ilvl w:val="0"/>
          <w:numId w:val="96"/>
        </w:numPr>
        <w:spacing w:after="60"/>
        <w:ind w:left="648"/>
        <w:contextualSpacing w:val="0"/>
        <w:jc w:val="both"/>
        <w:rPr>
          <w:sz w:val="24"/>
        </w:rPr>
      </w:pPr>
      <w:r w:rsidRPr="000862D3">
        <w:rPr>
          <w:sz w:val="24"/>
        </w:rPr>
        <w:t>The conference</w:t>
      </w:r>
      <w:r w:rsidR="000862D3" w:rsidRPr="000862D3">
        <w:rPr>
          <w:sz w:val="24"/>
        </w:rPr>
        <w:t xml:space="preserve"> (not mandatory)</w:t>
      </w:r>
      <w:r w:rsidRPr="000862D3">
        <w:rPr>
          <w:sz w:val="24"/>
        </w:rPr>
        <w:t xml:space="preserve"> will be held:</w:t>
      </w:r>
    </w:p>
    <w:p w:rsidR="005D70CE" w:rsidRPr="008D4E59" w:rsidRDefault="005D70CE" w:rsidP="00832FC6">
      <w:pPr>
        <w:spacing w:after="60" w:line="276" w:lineRule="auto"/>
        <w:ind w:left="720" w:firstLine="720"/>
        <w:jc w:val="both"/>
        <w:rPr>
          <w:b/>
          <w:szCs w:val="22"/>
          <w:highlight w:val="yellow"/>
        </w:rPr>
      </w:pPr>
      <w:r w:rsidRPr="008D4E59">
        <w:rPr>
          <w:b/>
          <w:szCs w:val="22"/>
          <w:highlight w:val="yellow"/>
        </w:rPr>
        <w:t>DATE</w:t>
      </w:r>
      <w:r w:rsidRPr="008D4E59">
        <w:rPr>
          <w:szCs w:val="22"/>
          <w:highlight w:val="yellow"/>
        </w:rPr>
        <w:t xml:space="preserve">: </w:t>
      </w:r>
      <w:r w:rsidR="001C0ED3" w:rsidRPr="008D4E59">
        <w:rPr>
          <w:bCs/>
          <w:szCs w:val="22"/>
          <w:highlight w:val="yellow"/>
          <w:u w:val="single"/>
        </w:rPr>
        <w:fldChar w:fldCharType="begin">
          <w:ffData>
            <w:name w:val="Text98"/>
            <w:enabled/>
            <w:calcOnExit w:val="0"/>
            <w:textInput/>
          </w:ffData>
        </w:fldChar>
      </w:r>
      <w:r w:rsidR="001C0ED3" w:rsidRPr="008D4E59">
        <w:rPr>
          <w:bCs/>
          <w:szCs w:val="22"/>
          <w:highlight w:val="yellow"/>
          <w:u w:val="single"/>
        </w:rPr>
        <w:instrText xml:space="preserve"> FORMTEXT </w:instrText>
      </w:r>
      <w:r w:rsidR="001C0ED3" w:rsidRPr="008D4E59">
        <w:rPr>
          <w:bCs/>
          <w:szCs w:val="22"/>
          <w:highlight w:val="yellow"/>
          <w:u w:val="single"/>
        </w:rPr>
      </w:r>
      <w:r w:rsidR="001C0ED3" w:rsidRPr="008D4E59">
        <w:rPr>
          <w:bCs/>
          <w:szCs w:val="22"/>
          <w:highlight w:val="yellow"/>
          <w:u w:val="single"/>
        </w:rPr>
        <w:fldChar w:fldCharType="separate"/>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fldChar w:fldCharType="end"/>
      </w:r>
    </w:p>
    <w:p w:rsidR="005D70CE" w:rsidRPr="008D4E59" w:rsidRDefault="005D70CE" w:rsidP="00832FC6">
      <w:pPr>
        <w:spacing w:after="60" w:line="276" w:lineRule="auto"/>
        <w:ind w:left="720" w:firstLine="720"/>
        <w:jc w:val="both"/>
        <w:rPr>
          <w:b/>
          <w:szCs w:val="22"/>
          <w:highlight w:val="yellow"/>
        </w:rPr>
      </w:pPr>
      <w:r w:rsidRPr="008D4E59">
        <w:rPr>
          <w:b/>
          <w:szCs w:val="22"/>
          <w:highlight w:val="yellow"/>
        </w:rPr>
        <w:t>TIME</w:t>
      </w:r>
      <w:r w:rsidRPr="008D4E59">
        <w:rPr>
          <w:szCs w:val="22"/>
          <w:highlight w:val="yellow"/>
        </w:rPr>
        <w:t>:</w:t>
      </w:r>
      <w:r w:rsidR="001C0ED3" w:rsidRPr="008D4E59">
        <w:rPr>
          <w:szCs w:val="22"/>
          <w:highlight w:val="yellow"/>
        </w:rPr>
        <w:t xml:space="preserve"> </w:t>
      </w:r>
      <w:r w:rsidR="001C0ED3" w:rsidRPr="008D4E59">
        <w:rPr>
          <w:bCs/>
          <w:szCs w:val="22"/>
          <w:highlight w:val="yellow"/>
          <w:u w:val="single"/>
        </w:rPr>
        <w:fldChar w:fldCharType="begin">
          <w:ffData>
            <w:name w:val="Text98"/>
            <w:enabled/>
            <w:calcOnExit w:val="0"/>
            <w:textInput/>
          </w:ffData>
        </w:fldChar>
      </w:r>
      <w:r w:rsidR="001C0ED3" w:rsidRPr="008D4E59">
        <w:rPr>
          <w:bCs/>
          <w:szCs w:val="22"/>
          <w:highlight w:val="yellow"/>
          <w:u w:val="single"/>
        </w:rPr>
        <w:instrText xml:space="preserve"> FORMTEXT </w:instrText>
      </w:r>
      <w:r w:rsidR="001C0ED3" w:rsidRPr="008D4E59">
        <w:rPr>
          <w:bCs/>
          <w:szCs w:val="22"/>
          <w:highlight w:val="yellow"/>
          <w:u w:val="single"/>
        </w:rPr>
      </w:r>
      <w:r w:rsidR="001C0ED3" w:rsidRPr="008D4E59">
        <w:rPr>
          <w:bCs/>
          <w:szCs w:val="22"/>
          <w:highlight w:val="yellow"/>
          <w:u w:val="single"/>
        </w:rPr>
        <w:fldChar w:fldCharType="separate"/>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fldChar w:fldCharType="end"/>
      </w:r>
    </w:p>
    <w:p w:rsidR="005D70CE" w:rsidRPr="00123E2D" w:rsidRDefault="005D70CE" w:rsidP="00832FC6">
      <w:pPr>
        <w:spacing w:after="60" w:line="276" w:lineRule="auto"/>
        <w:ind w:left="720" w:firstLine="720"/>
        <w:jc w:val="both"/>
        <w:rPr>
          <w:b/>
          <w:sz w:val="22"/>
          <w:szCs w:val="22"/>
        </w:rPr>
      </w:pPr>
      <w:r w:rsidRPr="008D4E59">
        <w:rPr>
          <w:b/>
          <w:szCs w:val="22"/>
          <w:highlight w:val="yellow"/>
        </w:rPr>
        <w:t>LOCATION</w:t>
      </w:r>
      <w:r w:rsidRPr="008D4E59">
        <w:rPr>
          <w:szCs w:val="22"/>
          <w:highlight w:val="yellow"/>
        </w:rPr>
        <w:t>:</w:t>
      </w:r>
      <w:r w:rsidR="001C0ED3" w:rsidRPr="008D4E59">
        <w:rPr>
          <w:szCs w:val="22"/>
          <w:highlight w:val="yellow"/>
        </w:rPr>
        <w:t xml:space="preserve"> </w:t>
      </w:r>
      <w:r w:rsidR="001C0ED3" w:rsidRPr="008D4E59">
        <w:rPr>
          <w:bCs/>
          <w:szCs w:val="22"/>
          <w:highlight w:val="yellow"/>
          <w:u w:val="single"/>
        </w:rPr>
        <w:fldChar w:fldCharType="begin">
          <w:ffData>
            <w:name w:val="Text98"/>
            <w:enabled/>
            <w:calcOnExit w:val="0"/>
            <w:textInput/>
          </w:ffData>
        </w:fldChar>
      </w:r>
      <w:r w:rsidR="001C0ED3" w:rsidRPr="008D4E59">
        <w:rPr>
          <w:bCs/>
          <w:szCs w:val="22"/>
          <w:highlight w:val="yellow"/>
          <w:u w:val="single"/>
        </w:rPr>
        <w:instrText xml:space="preserve"> FORMTEXT </w:instrText>
      </w:r>
      <w:r w:rsidR="001C0ED3" w:rsidRPr="008D4E59">
        <w:rPr>
          <w:bCs/>
          <w:szCs w:val="22"/>
          <w:highlight w:val="yellow"/>
          <w:u w:val="single"/>
        </w:rPr>
      </w:r>
      <w:r w:rsidR="001C0ED3" w:rsidRPr="008D4E59">
        <w:rPr>
          <w:bCs/>
          <w:szCs w:val="22"/>
          <w:highlight w:val="yellow"/>
          <w:u w:val="single"/>
        </w:rPr>
        <w:fldChar w:fldCharType="separate"/>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t> </w:t>
      </w:r>
      <w:r w:rsidR="001C0ED3" w:rsidRPr="008D4E59">
        <w:rPr>
          <w:bCs/>
          <w:szCs w:val="22"/>
          <w:highlight w:val="yellow"/>
          <w:u w:val="single"/>
        </w:rPr>
        <w:fldChar w:fldCharType="end"/>
      </w:r>
      <w:r w:rsidR="000862D3">
        <w:rPr>
          <w:bCs/>
          <w:szCs w:val="22"/>
          <w:u w:val="single"/>
        </w:rPr>
        <w:t xml:space="preserve"> | </w:t>
      </w:r>
      <w:r w:rsidR="000862D3" w:rsidRPr="000862D3">
        <w:rPr>
          <w:bCs/>
          <w:szCs w:val="22"/>
          <w:highlight w:val="yellow"/>
          <w:u w:val="single"/>
        </w:rPr>
        <w:t>Then out to the project site</w:t>
      </w:r>
      <w:r w:rsidR="000862D3" w:rsidRPr="000862D3">
        <w:rPr>
          <w:bCs/>
          <w:szCs w:val="22"/>
        </w:rPr>
        <w:t>.</w:t>
      </w:r>
    </w:p>
    <w:p w:rsidR="005D70CE" w:rsidRPr="003C218B" w:rsidRDefault="002943B6" w:rsidP="00832FC6">
      <w:pPr>
        <w:spacing w:line="276" w:lineRule="auto"/>
        <w:jc w:val="center"/>
        <w:rPr>
          <w:sz w:val="20"/>
          <w:szCs w:val="22"/>
        </w:rPr>
      </w:pPr>
      <w:r>
        <w:rPr>
          <w:sz w:val="20"/>
          <w:szCs w:val="22"/>
        </w:rPr>
        <w:t>(End of P</w:t>
      </w:r>
      <w:r w:rsidR="005D70CE" w:rsidRPr="003C218B">
        <w:rPr>
          <w:sz w:val="20"/>
          <w:szCs w:val="22"/>
        </w:rPr>
        <w:t>rovision)</w:t>
      </w:r>
    </w:p>
    <w:p w:rsidR="005D70CE" w:rsidRPr="00123E2D" w:rsidRDefault="005D70CE" w:rsidP="00832FC6">
      <w:pPr>
        <w:spacing w:line="276" w:lineRule="auto"/>
        <w:ind w:firstLine="720"/>
        <w:jc w:val="center"/>
        <w:rPr>
          <w:color w:val="FF0000"/>
          <w:sz w:val="22"/>
          <w:szCs w:val="22"/>
        </w:rPr>
      </w:pPr>
    </w:p>
    <w:p w:rsidR="005D70CE" w:rsidRPr="00263CAD" w:rsidRDefault="005D70CE" w:rsidP="00832FC6">
      <w:pPr>
        <w:spacing w:line="276" w:lineRule="auto"/>
        <w:ind w:left="288"/>
        <w:jc w:val="both"/>
      </w:pPr>
      <w:r w:rsidRPr="00BD21F4">
        <w:rPr>
          <w:b/>
          <w:u w:val="single"/>
        </w:rPr>
        <w:t>L.</w:t>
      </w:r>
      <w:r w:rsidR="00526987">
        <w:rPr>
          <w:b/>
          <w:u w:val="single"/>
        </w:rPr>
        <w:t>4</w:t>
      </w:r>
      <w:r w:rsidRPr="00BD21F4">
        <w:rPr>
          <w:b/>
          <w:u w:val="single"/>
        </w:rPr>
        <w:t>.2</w:t>
      </w:r>
      <w:r w:rsidRPr="001C0ED3">
        <w:rPr>
          <w:b/>
          <w:u w:val="single"/>
        </w:rPr>
        <w:tab/>
        <w:t>PROVISIONS PERTAINING TO SERVICE ITEMS – FULL TEXT</w:t>
      </w:r>
      <w:r w:rsidR="001C0ED3">
        <w:t xml:space="preserve"> </w:t>
      </w:r>
      <w:r w:rsidR="005D18CE" w:rsidRPr="001C0ED3">
        <w:rPr>
          <w:color w:val="FF0000"/>
        </w:rPr>
        <w:t>***</w:t>
      </w:r>
      <w:r w:rsidR="00E77256">
        <w:rPr>
          <w:color w:val="FF0000"/>
        </w:rPr>
        <w:t xml:space="preserve"> </w:t>
      </w:r>
      <w:r w:rsidR="005D18CE" w:rsidRPr="001C0ED3">
        <w:rPr>
          <w:b/>
          <w:color w:val="FF0000"/>
        </w:rPr>
        <w:t>or</w:t>
      </w:r>
      <w:r w:rsidR="00E77256">
        <w:rPr>
          <w:b/>
          <w:color w:val="FF0000"/>
        </w:rPr>
        <w:t xml:space="preserve"> </w:t>
      </w:r>
      <w:r w:rsidR="005D18CE" w:rsidRPr="001C0ED3">
        <w:rPr>
          <w:color w:val="FF0000"/>
        </w:rPr>
        <w:t>***</w:t>
      </w:r>
      <w:r w:rsidR="001C0ED3">
        <w:t xml:space="preserve"> </w:t>
      </w:r>
      <w:r w:rsidR="001C0ED3" w:rsidRPr="00DB6F38">
        <w:rPr>
          <w:sz w:val="20"/>
          <w:szCs w:val="20"/>
        </w:rPr>
        <w:t>[R</w:t>
      </w:r>
      <w:r w:rsidR="005D18CE" w:rsidRPr="00DB6F38">
        <w:rPr>
          <w:sz w:val="20"/>
          <w:szCs w:val="20"/>
        </w:rPr>
        <w:t>eserved</w:t>
      </w:r>
      <w:r w:rsidR="001C0ED3" w:rsidRPr="00DB6F38">
        <w:rPr>
          <w:sz w:val="20"/>
          <w:szCs w:val="20"/>
        </w:rPr>
        <w:t>]</w:t>
      </w:r>
      <w:r w:rsidRPr="00DB6F38">
        <w:rPr>
          <w:sz w:val="20"/>
          <w:szCs w:val="20"/>
        </w:rPr>
        <w:t xml:space="preserve"> </w:t>
      </w:r>
    </w:p>
    <w:p w:rsidR="005D70CE" w:rsidRPr="00123E2D" w:rsidRDefault="005D70CE" w:rsidP="00832FC6">
      <w:pPr>
        <w:spacing w:line="276" w:lineRule="auto"/>
        <w:jc w:val="both"/>
        <w:rPr>
          <w:sz w:val="22"/>
          <w:szCs w:val="22"/>
        </w:rPr>
      </w:pPr>
    </w:p>
    <w:p w:rsidR="00F97C79" w:rsidRPr="00263CAD" w:rsidRDefault="005D70CE" w:rsidP="00832FC6">
      <w:pPr>
        <w:spacing w:line="276" w:lineRule="auto"/>
        <w:ind w:left="288"/>
        <w:jc w:val="both"/>
      </w:pPr>
      <w:r w:rsidRPr="00BD21F4">
        <w:rPr>
          <w:b/>
          <w:u w:val="single"/>
        </w:rPr>
        <w:t>L.</w:t>
      </w:r>
      <w:r w:rsidR="00526987">
        <w:rPr>
          <w:b/>
          <w:u w:val="single"/>
        </w:rPr>
        <w:t>4</w:t>
      </w:r>
      <w:r w:rsidRPr="00BD21F4">
        <w:rPr>
          <w:b/>
          <w:u w:val="single"/>
        </w:rPr>
        <w:t>.3</w:t>
      </w:r>
      <w:r w:rsidRPr="001C0ED3">
        <w:rPr>
          <w:b/>
          <w:u w:val="single"/>
        </w:rPr>
        <w:tab/>
        <w:t>PROVISIONS PERTAINING TO CONSTRUCTION ITEMS – FULL TEXT</w:t>
      </w:r>
      <w:r w:rsidR="001C0ED3">
        <w:t xml:space="preserve"> </w:t>
      </w:r>
      <w:r w:rsidR="001C0ED3" w:rsidRPr="001C0ED3">
        <w:rPr>
          <w:color w:val="FF0000"/>
        </w:rPr>
        <w:t>***</w:t>
      </w:r>
      <w:r w:rsidR="00E77256">
        <w:rPr>
          <w:color w:val="FF0000"/>
        </w:rPr>
        <w:t xml:space="preserve"> </w:t>
      </w:r>
      <w:r w:rsidR="001C0ED3" w:rsidRPr="001C0ED3">
        <w:rPr>
          <w:b/>
          <w:color w:val="FF0000"/>
        </w:rPr>
        <w:t>or</w:t>
      </w:r>
      <w:r w:rsidR="00E77256">
        <w:rPr>
          <w:b/>
          <w:color w:val="FF0000"/>
        </w:rPr>
        <w:t xml:space="preserve"> </w:t>
      </w:r>
      <w:r w:rsidR="001C0ED3" w:rsidRPr="001C0ED3">
        <w:rPr>
          <w:color w:val="FF0000"/>
        </w:rPr>
        <w:t>***</w:t>
      </w:r>
      <w:r w:rsidR="001C0ED3">
        <w:t xml:space="preserve"> </w:t>
      </w:r>
      <w:r w:rsidR="001C0ED3" w:rsidRPr="00DB6F38">
        <w:rPr>
          <w:sz w:val="20"/>
          <w:szCs w:val="20"/>
        </w:rPr>
        <w:t>[Reserved]</w:t>
      </w:r>
    </w:p>
    <w:p w:rsidR="008B524E" w:rsidRPr="00123E2D" w:rsidRDefault="008B524E" w:rsidP="00832FC6">
      <w:pPr>
        <w:spacing w:line="276" w:lineRule="auto"/>
        <w:jc w:val="both"/>
        <w:rPr>
          <w:b/>
          <w:sz w:val="22"/>
          <w:szCs w:val="22"/>
        </w:rPr>
      </w:pPr>
    </w:p>
    <w:p w:rsidR="00A51F54" w:rsidRPr="001C0ED3" w:rsidRDefault="00DE6941" w:rsidP="00832FC6">
      <w:pPr>
        <w:spacing w:after="120" w:line="276" w:lineRule="auto"/>
        <w:ind w:left="288"/>
        <w:jc w:val="both"/>
        <w:rPr>
          <w:b/>
          <w:u w:val="single"/>
        </w:rPr>
      </w:pPr>
      <w:r w:rsidRPr="00BD21F4">
        <w:rPr>
          <w:b/>
          <w:u w:val="single"/>
        </w:rPr>
        <w:t>L.</w:t>
      </w:r>
      <w:r w:rsidR="00526987">
        <w:rPr>
          <w:b/>
          <w:u w:val="single"/>
        </w:rPr>
        <w:t>4</w:t>
      </w:r>
      <w:r w:rsidR="005D70CE" w:rsidRPr="00BD21F4">
        <w:rPr>
          <w:b/>
          <w:u w:val="single"/>
        </w:rPr>
        <w:t>.4</w:t>
      </w:r>
      <w:r w:rsidRPr="001C0ED3">
        <w:rPr>
          <w:b/>
          <w:u w:val="single"/>
        </w:rPr>
        <w:tab/>
      </w:r>
      <w:r w:rsidR="00A51F54" w:rsidRPr="001C0ED3">
        <w:rPr>
          <w:b/>
          <w:u w:val="single"/>
        </w:rPr>
        <w:t>PROVISIONS INCORPORATED BY REFERENCE</w:t>
      </w:r>
    </w:p>
    <w:p w:rsidR="00DE6941" w:rsidRPr="00D73FAD" w:rsidRDefault="000C7EF4" w:rsidP="00832FC6">
      <w:pPr>
        <w:spacing w:line="276" w:lineRule="auto"/>
        <w:jc w:val="both"/>
        <w:rPr>
          <w:b/>
          <w:sz w:val="22"/>
          <w:szCs w:val="22"/>
          <w:u w:val="single"/>
        </w:rPr>
      </w:pPr>
      <w:r w:rsidRPr="00D73FAD">
        <w:rPr>
          <w:b/>
          <w:sz w:val="22"/>
          <w:szCs w:val="22"/>
          <w:u w:val="single"/>
        </w:rPr>
        <w:t xml:space="preserve">FAR </w:t>
      </w:r>
      <w:r w:rsidR="00DE6941" w:rsidRPr="00D73FAD">
        <w:rPr>
          <w:b/>
          <w:sz w:val="22"/>
          <w:szCs w:val="22"/>
          <w:u w:val="single"/>
        </w:rPr>
        <w:t>52.252-1</w:t>
      </w:r>
      <w:r w:rsidR="00263CAD" w:rsidRPr="00D73FAD">
        <w:rPr>
          <w:b/>
          <w:sz w:val="22"/>
          <w:szCs w:val="22"/>
          <w:u w:val="single"/>
        </w:rPr>
        <w:t>—</w:t>
      </w:r>
      <w:r w:rsidR="00DE6941" w:rsidRPr="00D73FAD">
        <w:rPr>
          <w:b/>
          <w:sz w:val="22"/>
          <w:szCs w:val="22"/>
          <w:u w:val="single"/>
        </w:rPr>
        <w:t>SOLICITATION PROVISIONS INCORPORATED BY REFERENCE (F</w:t>
      </w:r>
      <w:r w:rsidR="00B10CB8">
        <w:rPr>
          <w:b/>
          <w:sz w:val="22"/>
          <w:szCs w:val="22"/>
          <w:u w:val="single"/>
        </w:rPr>
        <w:t>eb</w:t>
      </w:r>
      <w:r w:rsidR="00DE6941" w:rsidRPr="00D73FAD">
        <w:rPr>
          <w:b/>
          <w:sz w:val="22"/>
          <w:szCs w:val="22"/>
          <w:u w:val="single"/>
        </w:rPr>
        <w:t xml:space="preserve"> 1998)</w:t>
      </w:r>
    </w:p>
    <w:p w:rsidR="00DE6941" w:rsidRPr="00123E2D" w:rsidRDefault="00DE6941" w:rsidP="00832FC6">
      <w:pPr>
        <w:spacing w:after="60" w:line="276" w:lineRule="auto"/>
        <w:jc w:val="both"/>
        <w:rPr>
          <w:sz w:val="22"/>
          <w:szCs w:val="22"/>
        </w:rPr>
      </w:pPr>
      <w:r w:rsidRPr="00123E2D">
        <w:rPr>
          <w:sz w:val="22"/>
          <w:szCs w:val="22"/>
        </w:rPr>
        <w:lastRenderedPageBreak/>
        <w:t xml:space="preserve">This solicitation incorporates one or more solicitation provisions by reference, with the same force and effect as </w:t>
      </w:r>
      <w:r w:rsidR="0004181F" w:rsidRPr="00123E2D">
        <w:rPr>
          <w:sz w:val="22"/>
          <w:szCs w:val="22"/>
        </w:rPr>
        <w:t>if they were given in full text</w:t>
      </w:r>
      <w:r w:rsidRPr="00123E2D">
        <w:rPr>
          <w:sz w:val="22"/>
          <w:szCs w:val="22"/>
        </w:rPr>
        <w:t xml:space="preserve"> upon request</w:t>
      </w:r>
      <w:r w:rsidR="0004181F" w:rsidRPr="00123E2D">
        <w:rPr>
          <w:sz w:val="22"/>
          <w:szCs w:val="22"/>
        </w:rPr>
        <w:t>, the</w:t>
      </w:r>
      <w:r w:rsidRPr="00123E2D">
        <w:rPr>
          <w:sz w:val="22"/>
          <w:szCs w:val="22"/>
        </w:rPr>
        <w:t xml:space="preserve"> Contracting Officer will make their full text available. </w:t>
      </w:r>
      <w:r w:rsidR="006E691D" w:rsidRPr="00123E2D">
        <w:rPr>
          <w:sz w:val="22"/>
          <w:szCs w:val="22"/>
        </w:rPr>
        <w:t xml:space="preserve"> </w:t>
      </w:r>
      <w:r w:rsidRPr="00123E2D">
        <w:rPr>
          <w:sz w:val="22"/>
          <w:szCs w:val="22"/>
        </w:rPr>
        <w:t>The Offeror is cautioned that the listed provisions may include blocks</w:t>
      </w:r>
      <w:r w:rsidR="00A76A97">
        <w:rPr>
          <w:sz w:val="22"/>
          <w:szCs w:val="22"/>
        </w:rPr>
        <w:t xml:space="preserve"> that must be completed by the O</w:t>
      </w:r>
      <w:r w:rsidRPr="00123E2D">
        <w:rPr>
          <w:sz w:val="22"/>
          <w:szCs w:val="22"/>
        </w:rPr>
        <w:t xml:space="preserve">fferor and submitted with its quotation or offer. </w:t>
      </w:r>
      <w:r w:rsidR="006E691D" w:rsidRPr="00123E2D">
        <w:rPr>
          <w:sz w:val="22"/>
          <w:szCs w:val="22"/>
        </w:rPr>
        <w:t xml:space="preserve"> </w:t>
      </w:r>
      <w:r w:rsidRPr="00123E2D">
        <w:rPr>
          <w:sz w:val="22"/>
          <w:szCs w:val="22"/>
        </w:rPr>
        <w:t>In lieu of submitting the full</w:t>
      </w:r>
      <w:r w:rsidR="00A76A97">
        <w:rPr>
          <w:sz w:val="22"/>
          <w:szCs w:val="22"/>
        </w:rPr>
        <w:t xml:space="preserve"> text of those provisions, the O</w:t>
      </w:r>
      <w:r w:rsidRPr="00123E2D">
        <w:rPr>
          <w:sz w:val="22"/>
          <w:szCs w:val="22"/>
        </w:rPr>
        <w:t xml:space="preserve">fferor may identify the provision by paragraph identifier and provide the appropriate information with its quotation or offer. </w:t>
      </w:r>
      <w:r w:rsidR="006E691D" w:rsidRPr="00123E2D">
        <w:rPr>
          <w:sz w:val="22"/>
          <w:szCs w:val="22"/>
        </w:rPr>
        <w:t xml:space="preserve"> </w:t>
      </w:r>
      <w:r w:rsidRPr="00123E2D">
        <w:rPr>
          <w:sz w:val="22"/>
          <w:szCs w:val="22"/>
        </w:rPr>
        <w:t>Also, the full text of a solicitation provision may be accessed elect</w:t>
      </w:r>
      <w:r w:rsidR="008F10C7" w:rsidRPr="00123E2D">
        <w:rPr>
          <w:sz w:val="22"/>
          <w:szCs w:val="22"/>
        </w:rPr>
        <w:t>ronically at these address</w:t>
      </w:r>
      <w:r w:rsidRPr="00123E2D">
        <w:rPr>
          <w:sz w:val="22"/>
          <w:szCs w:val="22"/>
        </w:rPr>
        <w:t>es:</w:t>
      </w:r>
      <w:r w:rsidR="008F10C7" w:rsidRPr="00123E2D">
        <w:rPr>
          <w:sz w:val="22"/>
          <w:szCs w:val="22"/>
        </w:rPr>
        <w:t xml:space="preserve"> </w:t>
      </w:r>
      <w:hyperlink r:id="rId70" w:history="1">
        <w:r w:rsidR="008F10C7" w:rsidRPr="00123E2D">
          <w:rPr>
            <w:rStyle w:val="Hyperlink"/>
            <w:sz w:val="22"/>
            <w:szCs w:val="22"/>
          </w:rPr>
          <w:t>http://www.acquisition.gov/far</w:t>
        </w:r>
      </w:hyperlink>
      <w:r w:rsidR="008F10C7" w:rsidRPr="00123E2D">
        <w:rPr>
          <w:rStyle w:val="Hyperlink"/>
          <w:sz w:val="22"/>
          <w:szCs w:val="22"/>
          <w:u w:val="none"/>
        </w:rPr>
        <w:t xml:space="preserve"> </w:t>
      </w:r>
      <w:r w:rsidR="008F10C7" w:rsidRPr="00123E2D">
        <w:rPr>
          <w:rStyle w:val="Hyperlink"/>
          <w:color w:val="000000" w:themeColor="text1"/>
          <w:sz w:val="22"/>
          <w:szCs w:val="22"/>
          <w:u w:val="none"/>
        </w:rPr>
        <w:t xml:space="preserve">and </w:t>
      </w:r>
      <w:hyperlink r:id="rId71" w:history="1">
        <w:r w:rsidR="008F10C7" w:rsidRPr="00123E2D">
          <w:rPr>
            <w:rStyle w:val="Hyperlink"/>
            <w:sz w:val="22"/>
            <w:szCs w:val="22"/>
          </w:rPr>
          <w:t>http://www.usda.gov/procurement/policy/agar.html</w:t>
        </w:r>
      </w:hyperlink>
      <w:r w:rsidR="009B63CB" w:rsidRPr="00123E2D">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GAR Clauses"/>
        <w:tblDescription w:val="List of AGAR clauses incorporated by reference"/>
      </w:tblPr>
      <w:tblGrid>
        <w:gridCol w:w="1885"/>
        <w:gridCol w:w="7380"/>
        <w:gridCol w:w="1339"/>
      </w:tblGrid>
      <w:tr w:rsidR="00693270" w:rsidRPr="00E303B6" w:rsidTr="00DB6F38">
        <w:trPr>
          <w:trHeight w:val="395"/>
          <w:tblHeader/>
          <w:jc w:val="center"/>
        </w:trPr>
        <w:tc>
          <w:tcPr>
            <w:tcW w:w="1060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93270" w:rsidRPr="00E303B6" w:rsidRDefault="00693270" w:rsidP="00CF13B0">
            <w:pPr>
              <w:jc w:val="center"/>
              <w:rPr>
                <w:b/>
                <w:sz w:val="22"/>
                <w:szCs w:val="22"/>
              </w:rPr>
            </w:pPr>
            <w:r w:rsidRPr="00E303B6">
              <w:rPr>
                <w:b/>
                <w:sz w:val="22"/>
                <w:szCs w:val="22"/>
              </w:rPr>
              <w:t>FEDERAL ACQUISITION REGULATION (48 CFR CHAPTER 1) PROVISIONS</w:t>
            </w:r>
          </w:p>
        </w:tc>
      </w:tr>
      <w:tr w:rsidR="00645AE9" w:rsidRPr="00E303B6" w:rsidTr="00DB6F38">
        <w:trPr>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Provision Number</w:t>
            </w:r>
          </w:p>
        </w:tc>
        <w:tc>
          <w:tcPr>
            <w:tcW w:w="7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Title</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Date</w:t>
            </w:r>
          </w:p>
        </w:tc>
      </w:tr>
      <w:tr w:rsidR="00693270" w:rsidRPr="00E303B6" w:rsidTr="00DB6F38">
        <w:trPr>
          <w:jc w:val="center"/>
        </w:trPr>
        <w:tc>
          <w:tcPr>
            <w:tcW w:w="106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3270" w:rsidRPr="00DB6F38" w:rsidRDefault="00ED3AEE" w:rsidP="00CF13B0">
            <w:pPr>
              <w:jc w:val="center"/>
              <w:rPr>
                <w:rFonts w:eastAsiaTheme="minorEastAsia"/>
                <w:color w:val="FF0000"/>
                <w:sz w:val="20"/>
                <w:szCs w:val="22"/>
              </w:rPr>
            </w:pPr>
            <w:r w:rsidRPr="00DB6F38">
              <w:rPr>
                <w:sz w:val="20"/>
                <w:szCs w:val="22"/>
              </w:rPr>
              <w:t>PERTAINING TO ALL</w:t>
            </w:r>
            <w:r w:rsidR="00693270" w:rsidRPr="00DB6F38">
              <w:rPr>
                <w:sz w:val="20"/>
                <w:szCs w:val="22"/>
              </w:rPr>
              <w:t xml:space="preserve"> ITEMS</w:t>
            </w:r>
          </w:p>
        </w:tc>
      </w:tr>
      <w:tr w:rsidR="00D76B7F"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D76B7F" w:rsidRPr="00E303B6" w:rsidRDefault="00D76B7F" w:rsidP="00CF13B0">
            <w:pPr>
              <w:jc w:val="both"/>
              <w:rPr>
                <w:color w:val="000000" w:themeColor="text1"/>
                <w:sz w:val="22"/>
                <w:szCs w:val="22"/>
                <w:highlight w:val="cyan"/>
              </w:rPr>
            </w:pPr>
            <w:r w:rsidRPr="00E303B6">
              <w:rPr>
                <w:color w:val="000000" w:themeColor="text1"/>
                <w:sz w:val="22"/>
                <w:szCs w:val="22"/>
              </w:rPr>
              <w:t>52.204-7</w:t>
            </w:r>
          </w:p>
        </w:tc>
        <w:tc>
          <w:tcPr>
            <w:tcW w:w="7380" w:type="dxa"/>
            <w:tcBorders>
              <w:top w:val="single" w:sz="4" w:space="0" w:color="auto"/>
              <w:left w:val="single" w:sz="4" w:space="0" w:color="auto"/>
              <w:bottom w:val="single" w:sz="4" w:space="0" w:color="auto"/>
              <w:right w:val="single" w:sz="4" w:space="0" w:color="auto"/>
            </w:tcBorders>
            <w:vAlign w:val="center"/>
          </w:tcPr>
          <w:p w:rsidR="00D76B7F" w:rsidRPr="00E303B6" w:rsidRDefault="00D76B7F" w:rsidP="00CF13B0">
            <w:pPr>
              <w:jc w:val="both"/>
              <w:rPr>
                <w:color w:val="000000" w:themeColor="text1"/>
                <w:sz w:val="22"/>
                <w:szCs w:val="22"/>
              </w:rPr>
            </w:pPr>
            <w:r w:rsidRPr="00E303B6">
              <w:rPr>
                <w:color w:val="000000" w:themeColor="text1"/>
                <w:sz w:val="22"/>
                <w:szCs w:val="22"/>
              </w:rPr>
              <w:t>System for Award Management</w:t>
            </w:r>
          </w:p>
        </w:tc>
        <w:tc>
          <w:tcPr>
            <w:tcW w:w="1339" w:type="dxa"/>
            <w:tcBorders>
              <w:top w:val="single" w:sz="4" w:space="0" w:color="auto"/>
              <w:left w:val="single" w:sz="4" w:space="0" w:color="auto"/>
              <w:bottom w:val="single" w:sz="4" w:space="0" w:color="auto"/>
              <w:right w:val="single" w:sz="4" w:space="0" w:color="auto"/>
            </w:tcBorders>
            <w:vAlign w:val="center"/>
          </w:tcPr>
          <w:p w:rsidR="00D76B7F" w:rsidRPr="00E303B6" w:rsidRDefault="00B10CB8" w:rsidP="00CF13B0">
            <w:pPr>
              <w:jc w:val="center"/>
              <w:rPr>
                <w:color w:val="000000" w:themeColor="text1"/>
                <w:sz w:val="22"/>
                <w:szCs w:val="22"/>
              </w:rPr>
            </w:pPr>
            <w:r w:rsidRPr="00E303B6">
              <w:rPr>
                <w:color w:val="000000" w:themeColor="text1"/>
                <w:sz w:val="22"/>
                <w:szCs w:val="22"/>
              </w:rPr>
              <w:t>(Oct</w:t>
            </w:r>
            <w:r w:rsidR="00D76B7F" w:rsidRPr="00E303B6">
              <w:rPr>
                <w:color w:val="000000" w:themeColor="text1"/>
                <w:sz w:val="22"/>
                <w:szCs w:val="22"/>
              </w:rPr>
              <w:t xml:space="preserve"> 2018)</w:t>
            </w:r>
          </w:p>
        </w:tc>
      </w:tr>
      <w:tr w:rsidR="00C75586"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C75586" w:rsidRPr="00E303B6" w:rsidRDefault="00C75586" w:rsidP="00CF13B0">
            <w:pPr>
              <w:jc w:val="both"/>
              <w:rPr>
                <w:sz w:val="22"/>
                <w:szCs w:val="22"/>
              </w:rPr>
            </w:pPr>
            <w:r w:rsidRPr="00E303B6">
              <w:rPr>
                <w:sz w:val="22"/>
                <w:szCs w:val="22"/>
              </w:rPr>
              <w:t>52.204-22</w:t>
            </w:r>
          </w:p>
        </w:tc>
        <w:tc>
          <w:tcPr>
            <w:tcW w:w="7380" w:type="dxa"/>
            <w:tcBorders>
              <w:top w:val="single" w:sz="4" w:space="0" w:color="auto"/>
              <w:left w:val="single" w:sz="4" w:space="0" w:color="auto"/>
              <w:bottom w:val="single" w:sz="4" w:space="0" w:color="auto"/>
              <w:right w:val="single" w:sz="4" w:space="0" w:color="auto"/>
            </w:tcBorders>
            <w:vAlign w:val="center"/>
          </w:tcPr>
          <w:p w:rsidR="00C75586" w:rsidRPr="00E303B6" w:rsidRDefault="00C75586" w:rsidP="00CF13B0">
            <w:pPr>
              <w:jc w:val="both"/>
              <w:rPr>
                <w:sz w:val="22"/>
                <w:szCs w:val="22"/>
              </w:rPr>
            </w:pPr>
            <w:r w:rsidRPr="00E303B6">
              <w:rPr>
                <w:sz w:val="22"/>
                <w:szCs w:val="22"/>
              </w:rPr>
              <w:t>Alternative Line Item Proposal</w:t>
            </w:r>
          </w:p>
        </w:tc>
        <w:tc>
          <w:tcPr>
            <w:tcW w:w="1339" w:type="dxa"/>
            <w:tcBorders>
              <w:top w:val="single" w:sz="4" w:space="0" w:color="auto"/>
              <w:left w:val="single" w:sz="4" w:space="0" w:color="auto"/>
              <w:bottom w:val="single" w:sz="4" w:space="0" w:color="auto"/>
              <w:right w:val="single" w:sz="4" w:space="0" w:color="auto"/>
            </w:tcBorders>
            <w:vAlign w:val="center"/>
          </w:tcPr>
          <w:p w:rsidR="00C75586" w:rsidRPr="00E303B6" w:rsidRDefault="00C75586" w:rsidP="00CF13B0">
            <w:pPr>
              <w:jc w:val="center"/>
              <w:rPr>
                <w:sz w:val="22"/>
                <w:szCs w:val="22"/>
              </w:rPr>
            </w:pPr>
            <w:r w:rsidRPr="00E303B6">
              <w:rPr>
                <w:sz w:val="22"/>
                <w:szCs w:val="22"/>
              </w:rPr>
              <w:t>(J</w:t>
            </w:r>
            <w:r w:rsidR="00B10CB8" w:rsidRPr="00E303B6">
              <w:rPr>
                <w:sz w:val="22"/>
                <w:szCs w:val="22"/>
              </w:rPr>
              <w:t>an</w:t>
            </w:r>
            <w:r w:rsidRPr="00E303B6">
              <w:rPr>
                <w:sz w:val="22"/>
                <w:szCs w:val="22"/>
              </w:rPr>
              <w:t xml:space="preserve"> 2017)</w:t>
            </w:r>
          </w:p>
        </w:tc>
      </w:tr>
      <w:tr w:rsidR="00850251"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850251" w:rsidRPr="00E303B6" w:rsidRDefault="00850251" w:rsidP="00CF13B0">
            <w:pPr>
              <w:jc w:val="both"/>
              <w:rPr>
                <w:color w:val="FF0000"/>
                <w:sz w:val="22"/>
                <w:szCs w:val="22"/>
              </w:rPr>
            </w:pPr>
            <w:r w:rsidRPr="00E303B6">
              <w:rPr>
                <w:color w:val="FF0000"/>
                <w:sz w:val="22"/>
                <w:szCs w:val="22"/>
              </w:rPr>
              <w:t>52.212-1</w:t>
            </w:r>
          </w:p>
        </w:tc>
        <w:tc>
          <w:tcPr>
            <w:tcW w:w="7380" w:type="dxa"/>
            <w:tcBorders>
              <w:top w:val="single" w:sz="4" w:space="0" w:color="auto"/>
              <w:left w:val="single" w:sz="4" w:space="0" w:color="auto"/>
              <w:bottom w:val="single" w:sz="4" w:space="0" w:color="auto"/>
              <w:right w:val="single" w:sz="4" w:space="0" w:color="auto"/>
            </w:tcBorders>
            <w:vAlign w:val="center"/>
          </w:tcPr>
          <w:p w:rsidR="00850251" w:rsidRPr="00E303B6" w:rsidRDefault="00850251" w:rsidP="00CF13B0">
            <w:pPr>
              <w:jc w:val="both"/>
              <w:rPr>
                <w:color w:val="FF0000"/>
                <w:sz w:val="22"/>
                <w:szCs w:val="22"/>
              </w:rPr>
            </w:pPr>
            <w:r w:rsidRPr="00E303B6">
              <w:rPr>
                <w:color w:val="FF0000"/>
                <w:sz w:val="22"/>
                <w:szCs w:val="22"/>
              </w:rPr>
              <w:t xml:space="preserve">*** </w:t>
            </w:r>
            <w:r w:rsidRPr="00E303B6">
              <w:rPr>
                <w:b/>
                <w:color w:val="FF0000"/>
                <w:sz w:val="22"/>
                <w:szCs w:val="22"/>
              </w:rPr>
              <w:t>USE WITH SF-1449</w:t>
            </w:r>
            <w:r w:rsidRPr="00E303B6">
              <w:rPr>
                <w:color w:val="FF0000"/>
                <w:sz w:val="22"/>
                <w:szCs w:val="22"/>
              </w:rPr>
              <w:t xml:space="preserve"> ***</w:t>
            </w:r>
          </w:p>
          <w:p w:rsidR="00850251" w:rsidRPr="00E303B6" w:rsidRDefault="00850251" w:rsidP="00CF13B0">
            <w:pPr>
              <w:jc w:val="both"/>
              <w:rPr>
                <w:color w:val="FF0000"/>
                <w:sz w:val="22"/>
                <w:szCs w:val="22"/>
              </w:rPr>
            </w:pPr>
            <w:r w:rsidRPr="00E303B6">
              <w:rPr>
                <w:color w:val="FF0000"/>
                <w:sz w:val="22"/>
                <w:szCs w:val="22"/>
              </w:rPr>
              <w:t>Instructions to Offerors—Commercial Items</w:t>
            </w:r>
          </w:p>
        </w:tc>
        <w:tc>
          <w:tcPr>
            <w:tcW w:w="1339" w:type="dxa"/>
            <w:tcBorders>
              <w:top w:val="single" w:sz="4" w:space="0" w:color="auto"/>
              <w:left w:val="single" w:sz="4" w:space="0" w:color="auto"/>
              <w:bottom w:val="single" w:sz="4" w:space="0" w:color="auto"/>
              <w:right w:val="single" w:sz="4" w:space="0" w:color="auto"/>
            </w:tcBorders>
            <w:vAlign w:val="center"/>
          </w:tcPr>
          <w:p w:rsidR="00850251" w:rsidRPr="00E303B6" w:rsidRDefault="00850251" w:rsidP="00CF13B0">
            <w:pPr>
              <w:jc w:val="center"/>
              <w:rPr>
                <w:color w:val="FF0000"/>
                <w:sz w:val="22"/>
                <w:szCs w:val="22"/>
              </w:rPr>
            </w:pPr>
            <w:r w:rsidRPr="00E303B6">
              <w:rPr>
                <w:color w:val="FF0000"/>
                <w:sz w:val="22"/>
                <w:szCs w:val="22"/>
              </w:rPr>
              <w:t>(Oct 2018)</w:t>
            </w:r>
          </w:p>
        </w:tc>
      </w:tr>
      <w:tr w:rsidR="00850251"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850251" w:rsidRPr="00E303B6" w:rsidRDefault="00850251" w:rsidP="00CF13B0">
            <w:pPr>
              <w:jc w:val="both"/>
              <w:rPr>
                <w:color w:val="FF0000"/>
                <w:sz w:val="22"/>
                <w:szCs w:val="22"/>
              </w:rPr>
            </w:pPr>
            <w:r w:rsidRPr="00E303B6">
              <w:rPr>
                <w:color w:val="FF0000"/>
                <w:sz w:val="22"/>
                <w:szCs w:val="22"/>
              </w:rPr>
              <w:t>52.215-1</w:t>
            </w:r>
          </w:p>
        </w:tc>
        <w:tc>
          <w:tcPr>
            <w:tcW w:w="7380" w:type="dxa"/>
            <w:tcBorders>
              <w:top w:val="single" w:sz="4" w:space="0" w:color="auto"/>
              <w:left w:val="single" w:sz="4" w:space="0" w:color="auto"/>
              <w:bottom w:val="single" w:sz="4" w:space="0" w:color="auto"/>
              <w:right w:val="single" w:sz="4" w:space="0" w:color="auto"/>
            </w:tcBorders>
            <w:vAlign w:val="center"/>
          </w:tcPr>
          <w:p w:rsidR="00850251" w:rsidRPr="00E303B6" w:rsidRDefault="00850251" w:rsidP="00CF13B0">
            <w:pPr>
              <w:jc w:val="both"/>
              <w:rPr>
                <w:color w:val="FF0000"/>
                <w:sz w:val="22"/>
                <w:szCs w:val="22"/>
              </w:rPr>
            </w:pPr>
            <w:r w:rsidRPr="00E303B6">
              <w:rPr>
                <w:color w:val="FF0000"/>
                <w:sz w:val="22"/>
                <w:szCs w:val="22"/>
              </w:rPr>
              <w:t xml:space="preserve">*** </w:t>
            </w:r>
            <w:r w:rsidRPr="00E303B6">
              <w:rPr>
                <w:b/>
                <w:color w:val="FF0000"/>
                <w:sz w:val="22"/>
                <w:szCs w:val="22"/>
              </w:rPr>
              <w:t>USE WITH SF-33</w:t>
            </w:r>
            <w:r w:rsidRPr="00E303B6">
              <w:rPr>
                <w:color w:val="FF0000"/>
                <w:sz w:val="22"/>
                <w:szCs w:val="22"/>
              </w:rPr>
              <w:t xml:space="preserve"> ***</w:t>
            </w:r>
          </w:p>
          <w:p w:rsidR="00850251" w:rsidRPr="00E303B6" w:rsidRDefault="00850251" w:rsidP="00CF13B0">
            <w:pPr>
              <w:jc w:val="both"/>
              <w:rPr>
                <w:color w:val="FF0000"/>
                <w:sz w:val="22"/>
                <w:szCs w:val="22"/>
              </w:rPr>
            </w:pPr>
            <w:r w:rsidRPr="00E303B6">
              <w:rPr>
                <w:color w:val="FF0000"/>
                <w:sz w:val="22"/>
                <w:szCs w:val="22"/>
              </w:rPr>
              <w:t>Instructions to Offerors—Competitive</w:t>
            </w:r>
          </w:p>
        </w:tc>
        <w:tc>
          <w:tcPr>
            <w:tcW w:w="1339" w:type="dxa"/>
            <w:tcBorders>
              <w:top w:val="single" w:sz="4" w:space="0" w:color="auto"/>
              <w:left w:val="single" w:sz="4" w:space="0" w:color="auto"/>
              <w:bottom w:val="single" w:sz="4" w:space="0" w:color="auto"/>
              <w:right w:val="single" w:sz="4" w:space="0" w:color="auto"/>
            </w:tcBorders>
            <w:vAlign w:val="center"/>
          </w:tcPr>
          <w:p w:rsidR="00850251" w:rsidRPr="00E303B6" w:rsidRDefault="00850251" w:rsidP="00CF13B0">
            <w:pPr>
              <w:jc w:val="center"/>
              <w:rPr>
                <w:color w:val="FF0000"/>
                <w:sz w:val="22"/>
                <w:szCs w:val="22"/>
              </w:rPr>
            </w:pPr>
            <w:r w:rsidRPr="00E303B6">
              <w:rPr>
                <w:color w:val="FF0000"/>
                <w:sz w:val="22"/>
                <w:szCs w:val="22"/>
              </w:rPr>
              <w:t>(Jan 2017)</w:t>
            </w:r>
          </w:p>
        </w:tc>
      </w:tr>
      <w:tr w:rsidR="000D07F3"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0D07F3" w:rsidRPr="00E303B6" w:rsidRDefault="000D07F3" w:rsidP="00CF13B0">
            <w:pPr>
              <w:jc w:val="both"/>
              <w:rPr>
                <w:color w:val="FF0000"/>
                <w:sz w:val="22"/>
                <w:szCs w:val="22"/>
              </w:rPr>
            </w:pPr>
            <w:r w:rsidRPr="00E303B6">
              <w:rPr>
                <w:color w:val="FF0000"/>
                <w:sz w:val="22"/>
                <w:szCs w:val="22"/>
              </w:rPr>
              <w:t>52.216-27</w:t>
            </w:r>
          </w:p>
        </w:tc>
        <w:tc>
          <w:tcPr>
            <w:tcW w:w="7380" w:type="dxa"/>
            <w:tcBorders>
              <w:top w:val="single" w:sz="4" w:space="0" w:color="auto"/>
              <w:left w:val="single" w:sz="4" w:space="0" w:color="auto"/>
              <w:bottom w:val="single" w:sz="4" w:space="0" w:color="auto"/>
              <w:right w:val="single" w:sz="4" w:space="0" w:color="auto"/>
            </w:tcBorders>
            <w:vAlign w:val="center"/>
          </w:tcPr>
          <w:p w:rsidR="000D07F3" w:rsidRPr="00E303B6" w:rsidRDefault="00DA7BCF" w:rsidP="00CF13B0">
            <w:pPr>
              <w:jc w:val="both"/>
              <w:rPr>
                <w:color w:val="FF0000"/>
                <w:sz w:val="22"/>
                <w:szCs w:val="22"/>
              </w:rPr>
            </w:pPr>
            <w:r w:rsidRPr="00E303B6">
              <w:rPr>
                <w:color w:val="FF0000"/>
                <w:sz w:val="22"/>
                <w:szCs w:val="22"/>
              </w:rPr>
              <w:t>Single or Multiple Awards</w:t>
            </w:r>
          </w:p>
        </w:tc>
        <w:tc>
          <w:tcPr>
            <w:tcW w:w="1339" w:type="dxa"/>
            <w:tcBorders>
              <w:top w:val="single" w:sz="4" w:space="0" w:color="auto"/>
              <w:left w:val="single" w:sz="4" w:space="0" w:color="auto"/>
              <w:bottom w:val="single" w:sz="4" w:space="0" w:color="auto"/>
              <w:right w:val="single" w:sz="4" w:space="0" w:color="auto"/>
            </w:tcBorders>
            <w:vAlign w:val="center"/>
          </w:tcPr>
          <w:p w:rsidR="000D07F3" w:rsidRPr="00E303B6" w:rsidRDefault="00DA7BCF" w:rsidP="00CF13B0">
            <w:pPr>
              <w:jc w:val="center"/>
              <w:rPr>
                <w:color w:val="FF0000"/>
                <w:sz w:val="22"/>
                <w:szCs w:val="22"/>
              </w:rPr>
            </w:pPr>
            <w:r w:rsidRPr="00E303B6">
              <w:rPr>
                <w:color w:val="FF0000"/>
                <w:sz w:val="22"/>
                <w:szCs w:val="22"/>
              </w:rPr>
              <w:t>(O</w:t>
            </w:r>
            <w:r w:rsidR="00B10CB8" w:rsidRPr="00E303B6">
              <w:rPr>
                <w:color w:val="FF0000"/>
                <w:sz w:val="22"/>
                <w:szCs w:val="22"/>
              </w:rPr>
              <w:t>ct</w:t>
            </w:r>
            <w:r w:rsidRPr="00E303B6">
              <w:rPr>
                <w:color w:val="FF0000"/>
                <w:sz w:val="22"/>
                <w:szCs w:val="22"/>
              </w:rPr>
              <w:t xml:space="preserve"> 1995)</w:t>
            </w:r>
          </w:p>
        </w:tc>
      </w:tr>
      <w:tr w:rsidR="00546540"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546540" w:rsidRPr="00E303B6" w:rsidRDefault="00F253B2" w:rsidP="00CF13B0">
            <w:pPr>
              <w:jc w:val="both"/>
              <w:rPr>
                <w:sz w:val="22"/>
                <w:szCs w:val="22"/>
              </w:rPr>
            </w:pPr>
            <w:r w:rsidRPr="00E303B6">
              <w:rPr>
                <w:sz w:val="22"/>
                <w:szCs w:val="22"/>
              </w:rPr>
              <w:t>52</w:t>
            </w:r>
            <w:r w:rsidR="00546540" w:rsidRPr="00E303B6">
              <w:rPr>
                <w:sz w:val="22"/>
                <w:szCs w:val="22"/>
              </w:rPr>
              <w:t xml:space="preserve">.237-1   </w:t>
            </w:r>
          </w:p>
        </w:tc>
        <w:tc>
          <w:tcPr>
            <w:tcW w:w="7380" w:type="dxa"/>
            <w:tcBorders>
              <w:top w:val="single" w:sz="4" w:space="0" w:color="auto"/>
              <w:left w:val="single" w:sz="4" w:space="0" w:color="auto"/>
              <w:bottom w:val="single" w:sz="4" w:space="0" w:color="auto"/>
              <w:right w:val="single" w:sz="4" w:space="0" w:color="auto"/>
            </w:tcBorders>
            <w:vAlign w:val="center"/>
          </w:tcPr>
          <w:p w:rsidR="00546540" w:rsidRPr="00E303B6" w:rsidRDefault="00546540" w:rsidP="00CF13B0">
            <w:pPr>
              <w:jc w:val="both"/>
              <w:rPr>
                <w:sz w:val="22"/>
                <w:szCs w:val="22"/>
              </w:rPr>
            </w:pPr>
            <w:r w:rsidRPr="00E303B6">
              <w:rPr>
                <w:sz w:val="22"/>
                <w:szCs w:val="22"/>
              </w:rPr>
              <w:t>Site Visit</w:t>
            </w:r>
          </w:p>
        </w:tc>
        <w:tc>
          <w:tcPr>
            <w:tcW w:w="1339" w:type="dxa"/>
            <w:tcBorders>
              <w:top w:val="single" w:sz="4" w:space="0" w:color="auto"/>
              <w:left w:val="single" w:sz="4" w:space="0" w:color="auto"/>
              <w:bottom w:val="single" w:sz="4" w:space="0" w:color="auto"/>
              <w:right w:val="single" w:sz="4" w:space="0" w:color="auto"/>
            </w:tcBorders>
            <w:vAlign w:val="center"/>
          </w:tcPr>
          <w:p w:rsidR="00546540" w:rsidRPr="00E303B6" w:rsidRDefault="00546540" w:rsidP="00CF13B0">
            <w:pPr>
              <w:jc w:val="center"/>
              <w:rPr>
                <w:sz w:val="22"/>
                <w:szCs w:val="22"/>
              </w:rPr>
            </w:pPr>
            <w:r w:rsidRPr="00E303B6">
              <w:rPr>
                <w:sz w:val="22"/>
                <w:szCs w:val="22"/>
              </w:rPr>
              <w:t>(A</w:t>
            </w:r>
            <w:r w:rsidR="00B10CB8" w:rsidRPr="00E303B6">
              <w:rPr>
                <w:sz w:val="22"/>
                <w:szCs w:val="22"/>
              </w:rPr>
              <w:t>pr</w:t>
            </w:r>
            <w:r w:rsidRPr="00E303B6">
              <w:rPr>
                <w:sz w:val="22"/>
                <w:szCs w:val="22"/>
              </w:rPr>
              <w:t xml:space="preserve"> 1984)</w:t>
            </w:r>
          </w:p>
        </w:tc>
      </w:tr>
      <w:tr w:rsidR="00546540" w:rsidRPr="00E303B6" w:rsidTr="00DB6F38">
        <w:trPr>
          <w:jc w:val="center"/>
        </w:trPr>
        <w:tc>
          <w:tcPr>
            <w:tcW w:w="106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6540" w:rsidRPr="00DB6F38" w:rsidRDefault="00546540" w:rsidP="00CF13B0">
            <w:pPr>
              <w:jc w:val="center"/>
              <w:rPr>
                <w:sz w:val="20"/>
                <w:szCs w:val="22"/>
              </w:rPr>
            </w:pPr>
            <w:r w:rsidRPr="00DB6F38">
              <w:rPr>
                <w:color w:val="FF0000"/>
                <w:sz w:val="20"/>
                <w:szCs w:val="22"/>
              </w:rPr>
              <w:t>PERTAINING TO SERVICE ITEMS</w:t>
            </w:r>
          </w:p>
        </w:tc>
      </w:tr>
      <w:tr w:rsidR="00546540"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546540" w:rsidRPr="00E303B6" w:rsidRDefault="00546540" w:rsidP="00CF13B0">
            <w:pPr>
              <w:jc w:val="both"/>
              <w:rPr>
                <w:sz w:val="22"/>
                <w:szCs w:val="22"/>
                <w:highlight w:val="cyan"/>
              </w:rPr>
            </w:pPr>
          </w:p>
        </w:tc>
        <w:tc>
          <w:tcPr>
            <w:tcW w:w="7380" w:type="dxa"/>
            <w:tcBorders>
              <w:top w:val="single" w:sz="4" w:space="0" w:color="auto"/>
              <w:left w:val="single" w:sz="4" w:space="0" w:color="auto"/>
              <w:bottom w:val="single" w:sz="4" w:space="0" w:color="auto"/>
              <w:right w:val="single" w:sz="4" w:space="0" w:color="auto"/>
            </w:tcBorders>
            <w:vAlign w:val="center"/>
          </w:tcPr>
          <w:p w:rsidR="00546540" w:rsidRPr="00E303B6" w:rsidRDefault="00546540" w:rsidP="00CF13B0">
            <w:pPr>
              <w:jc w:val="both"/>
              <w:rPr>
                <w:color w:val="FF0000"/>
                <w:sz w:val="22"/>
                <w:szCs w:val="22"/>
              </w:rPr>
            </w:pPr>
          </w:p>
        </w:tc>
        <w:tc>
          <w:tcPr>
            <w:tcW w:w="1339" w:type="dxa"/>
            <w:tcBorders>
              <w:top w:val="single" w:sz="4" w:space="0" w:color="auto"/>
              <w:left w:val="single" w:sz="4" w:space="0" w:color="auto"/>
              <w:bottom w:val="single" w:sz="4" w:space="0" w:color="auto"/>
              <w:right w:val="single" w:sz="4" w:space="0" w:color="auto"/>
            </w:tcBorders>
            <w:vAlign w:val="center"/>
          </w:tcPr>
          <w:p w:rsidR="00546540" w:rsidRPr="00E303B6" w:rsidRDefault="00546540" w:rsidP="00CF13B0">
            <w:pPr>
              <w:jc w:val="center"/>
              <w:rPr>
                <w:color w:val="FF0000"/>
                <w:sz w:val="22"/>
                <w:szCs w:val="22"/>
              </w:rPr>
            </w:pPr>
          </w:p>
        </w:tc>
      </w:tr>
      <w:tr w:rsidR="00546540" w:rsidRPr="00E303B6" w:rsidTr="00DB6F38">
        <w:trPr>
          <w:jc w:val="center"/>
        </w:trPr>
        <w:tc>
          <w:tcPr>
            <w:tcW w:w="106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6540" w:rsidRPr="00DB6F38" w:rsidRDefault="00546540" w:rsidP="00CF13B0">
            <w:pPr>
              <w:jc w:val="center"/>
              <w:rPr>
                <w:color w:val="FF0000"/>
                <w:sz w:val="20"/>
                <w:szCs w:val="22"/>
              </w:rPr>
            </w:pPr>
            <w:r w:rsidRPr="00DB6F38">
              <w:rPr>
                <w:color w:val="FF0000"/>
                <w:sz w:val="20"/>
                <w:szCs w:val="22"/>
              </w:rPr>
              <w:t>PERTAINING TO CONSTRUCTION ITEMS</w:t>
            </w:r>
          </w:p>
        </w:tc>
      </w:tr>
      <w:tr w:rsidR="005D70CE" w:rsidRPr="000D6159"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5D70CE" w:rsidRPr="00E303B6" w:rsidRDefault="008251A0" w:rsidP="00CF13B0">
            <w:pPr>
              <w:jc w:val="both"/>
              <w:rPr>
                <w:color w:val="FF0000"/>
                <w:sz w:val="22"/>
                <w:szCs w:val="22"/>
              </w:rPr>
            </w:pPr>
            <w:r w:rsidRPr="00E303B6">
              <w:rPr>
                <w:color w:val="FF0000"/>
                <w:sz w:val="22"/>
                <w:szCs w:val="22"/>
              </w:rPr>
              <w:t>52.222-5</w:t>
            </w:r>
          </w:p>
        </w:tc>
        <w:tc>
          <w:tcPr>
            <w:tcW w:w="7380" w:type="dxa"/>
            <w:tcBorders>
              <w:top w:val="single" w:sz="4" w:space="0" w:color="auto"/>
              <w:left w:val="single" w:sz="4" w:space="0" w:color="auto"/>
              <w:bottom w:val="single" w:sz="4" w:space="0" w:color="auto"/>
              <w:right w:val="single" w:sz="4" w:space="0" w:color="auto"/>
            </w:tcBorders>
            <w:vAlign w:val="center"/>
          </w:tcPr>
          <w:p w:rsidR="008251A0" w:rsidRPr="00E303B6" w:rsidRDefault="008251A0" w:rsidP="00CF13B0">
            <w:pPr>
              <w:jc w:val="both"/>
              <w:rPr>
                <w:sz w:val="22"/>
                <w:szCs w:val="22"/>
              </w:rPr>
            </w:pPr>
            <w:r w:rsidRPr="00E303B6">
              <w:rPr>
                <w:sz w:val="22"/>
                <w:szCs w:val="22"/>
              </w:rPr>
              <w:t>Construction Wage Rate Requirements—Secondary Site of the Work</w:t>
            </w:r>
          </w:p>
        </w:tc>
        <w:tc>
          <w:tcPr>
            <w:tcW w:w="1339" w:type="dxa"/>
            <w:tcBorders>
              <w:top w:val="single" w:sz="4" w:space="0" w:color="auto"/>
              <w:left w:val="single" w:sz="4" w:space="0" w:color="auto"/>
              <w:bottom w:val="single" w:sz="4" w:space="0" w:color="auto"/>
              <w:right w:val="single" w:sz="4" w:space="0" w:color="auto"/>
            </w:tcBorders>
            <w:vAlign w:val="center"/>
          </w:tcPr>
          <w:p w:rsidR="005D70CE" w:rsidRPr="00E303B6" w:rsidRDefault="008251A0" w:rsidP="00CF13B0">
            <w:pPr>
              <w:jc w:val="center"/>
              <w:rPr>
                <w:sz w:val="22"/>
                <w:szCs w:val="22"/>
              </w:rPr>
            </w:pPr>
            <w:r w:rsidRPr="00E303B6">
              <w:rPr>
                <w:sz w:val="22"/>
                <w:szCs w:val="22"/>
              </w:rPr>
              <w:t>(May 2014)</w:t>
            </w:r>
          </w:p>
        </w:tc>
      </w:tr>
      <w:tr w:rsidR="008251A0" w:rsidRPr="000D6159"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8251A0" w:rsidRPr="00E303B6" w:rsidRDefault="008251A0" w:rsidP="00CF13B0">
            <w:pPr>
              <w:jc w:val="both"/>
              <w:rPr>
                <w:color w:val="FF0000"/>
                <w:sz w:val="22"/>
                <w:szCs w:val="22"/>
              </w:rPr>
            </w:pPr>
            <w:r w:rsidRPr="00E303B6">
              <w:rPr>
                <w:color w:val="FF0000"/>
                <w:sz w:val="22"/>
                <w:szCs w:val="22"/>
              </w:rPr>
              <w:t>52.223-23</w:t>
            </w:r>
          </w:p>
        </w:tc>
        <w:tc>
          <w:tcPr>
            <w:tcW w:w="7380" w:type="dxa"/>
            <w:tcBorders>
              <w:top w:val="single" w:sz="4" w:space="0" w:color="auto"/>
              <w:left w:val="single" w:sz="4" w:space="0" w:color="auto"/>
              <w:bottom w:val="single" w:sz="4" w:space="0" w:color="auto"/>
              <w:right w:val="single" w:sz="4" w:space="0" w:color="auto"/>
            </w:tcBorders>
            <w:vAlign w:val="center"/>
          </w:tcPr>
          <w:p w:rsidR="008251A0" w:rsidRPr="00E303B6" w:rsidRDefault="008251A0" w:rsidP="00CF13B0">
            <w:pPr>
              <w:jc w:val="both"/>
              <w:rPr>
                <w:b/>
                <w:color w:val="FF0000"/>
                <w:sz w:val="22"/>
                <w:szCs w:val="22"/>
              </w:rPr>
            </w:pPr>
            <w:r w:rsidRPr="00E303B6">
              <w:rPr>
                <w:b/>
                <w:color w:val="FF0000"/>
                <w:sz w:val="22"/>
                <w:szCs w:val="22"/>
              </w:rPr>
              <w:t>*** CONSTRUCTION OVER $10K ***</w:t>
            </w:r>
          </w:p>
          <w:p w:rsidR="008251A0" w:rsidRPr="00E303B6" w:rsidRDefault="008251A0" w:rsidP="00CF13B0">
            <w:pPr>
              <w:jc w:val="both"/>
              <w:rPr>
                <w:b/>
                <w:color w:val="FF0000"/>
                <w:sz w:val="22"/>
                <w:szCs w:val="22"/>
              </w:rPr>
            </w:pPr>
            <w:r w:rsidRPr="00E303B6">
              <w:rPr>
                <w:color w:val="FF0000"/>
                <w:sz w:val="22"/>
                <w:szCs w:val="22"/>
              </w:rPr>
              <w:t>Notice of Requirement for Affirmative Action to Ensure Equal Employment Opportunity for Construction</w:t>
            </w:r>
          </w:p>
        </w:tc>
        <w:tc>
          <w:tcPr>
            <w:tcW w:w="1339" w:type="dxa"/>
            <w:tcBorders>
              <w:top w:val="single" w:sz="4" w:space="0" w:color="auto"/>
              <w:left w:val="single" w:sz="4" w:space="0" w:color="auto"/>
              <w:bottom w:val="single" w:sz="4" w:space="0" w:color="auto"/>
              <w:right w:val="single" w:sz="4" w:space="0" w:color="auto"/>
            </w:tcBorders>
            <w:vAlign w:val="center"/>
          </w:tcPr>
          <w:p w:rsidR="008251A0" w:rsidRPr="00E303B6" w:rsidRDefault="008251A0" w:rsidP="00CF13B0">
            <w:pPr>
              <w:jc w:val="center"/>
              <w:rPr>
                <w:color w:val="FF0000"/>
                <w:sz w:val="22"/>
                <w:szCs w:val="22"/>
              </w:rPr>
            </w:pPr>
            <w:r w:rsidRPr="00E303B6">
              <w:rPr>
                <w:color w:val="FF0000"/>
                <w:sz w:val="22"/>
                <w:szCs w:val="22"/>
              </w:rPr>
              <w:t>(Feb 1999)</w:t>
            </w:r>
          </w:p>
        </w:tc>
      </w:tr>
      <w:tr w:rsidR="008251A0" w:rsidRPr="00E303B6"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8251A0" w:rsidRPr="00E303B6" w:rsidRDefault="008251A0" w:rsidP="00CF13B0">
            <w:pPr>
              <w:jc w:val="both"/>
              <w:rPr>
                <w:color w:val="FF0000"/>
                <w:sz w:val="22"/>
                <w:szCs w:val="22"/>
              </w:rPr>
            </w:pPr>
            <w:r w:rsidRPr="00E303B6">
              <w:rPr>
                <w:color w:val="FF0000"/>
                <w:sz w:val="22"/>
                <w:szCs w:val="22"/>
              </w:rPr>
              <w:t>52.236-28</w:t>
            </w:r>
          </w:p>
        </w:tc>
        <w:tc>
          <w:tcPr>
            <w:tcW w:w="7380" w:type="dxa"/>
            <w:tcBorders>
              <w:top w:val="single" w:sz="4" w:space="0" w:color="auto"/>
              <w:left w:val="single" w:sz="4" w:space="0" w:color="auto"/>
              <w:bottom w:val="single" w:sz="4" w:space="0" w:color="auto"/>
              <w:right w:val="single" w:sz="4" w:space="0" w:color="auto"/>
            </w:tcBorders>
            <w:vAlign w:val="center"/>
          </w:tcPr>
          <w:p w:rsidR="008251A0" w:rsidRPr="00E303B6" w:rsidRDefault="008251A0" w:rsidP="00CF13B0">
            <w:pPr>
              <w:jc w:val="both"/>
              <w:rPr>
                <w:sz w:val="22"/>
                <w:szCs w:val="22"/>
              </w:rPr>
            </w:pPr>
            <w:r w:rsidRPr="00E303B6">
              <w:rPr>
                <w:sz w:val="22"/>
                <w:szCs w:val="22"/>
              </w:rPr>
              <w:t>Preparation of Proposals—Construction</w:t>
            </w:r>
          </w:p>
        </w:tc>
        <w:tc>
          <w:tcPr>
            <w:tcW w:w="1339" w:type="dxa"/>
            <w:tcBorders>
              <w:top w:val="single" w:sz="4" w:space="0" w:color="auto"/>
              <w:left w:val="single" w:sz="4" w:space="0" w:color="auto"/>
              <w:bottom w:val="single" w:sz="4" w:space="0" w:color="auto"/>
              <w:right w:val="single" w:sz="4" w:space="0" w:color="auto"/>
            </w:tcBorders>
            <w:vAlign w:val="center"/>
          </w:tcPr>
          <w:p w:rsidR="008251A0" w:rsidRPr="00E303B6" w:rsidRDefault="008251A0" w:rsidP="00CF13B0">
            <w:pPr>
              <w:jc w:val="center"/>
              <w:rPr>
                <w:sz w:val="22"/>
                <w:szCs w:val="22"/>
              </w:rPr>
            </w:pPr>
            <w:r w:rsidRPr="00E303B6">
              <w:rPr>
                <w:sz w:val="22"/>
                <w:szCs w:val="22"/>
              </w:rPr>
              <w:t>(Oct 1997)</w:t>
            </w:r>
          </w:p>
        </w:tc>
      </w:tr>
    </w:tbl>
    <w:p w:rsidR="00DE6941" w:rsidRDefault="00DE6941" w:rsidP="00832FC6">
      <w:pPr>
        <w:spacing w:line="276" w:lineRule="auto"/>
        <w:jc w:val="both"/>
        <w:rPr>
          <w:sz w:val="22"/>
          <w:szCs w:val="22"/>
        </w:rPr>
      </w:pPr>
    </w:p>
    <w:p w:rsidR="00645AE9" w:rsidRPr="00123E2D" w:rsidRDefault="00645AE9" w:rsidP="00832FC6">
      <w:pPr>
        <w:spacing w:line="276" w:lineRule="auto"/>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885"/>
        <w:gridCol w:w="7470"/>
        <w:gridCol w:w="1334"/>
      </w:tblGrid>
      <w:tr w:rsidR="00645AE9" w:rsidRPr="00123E2D" w:rsidTr="00DB6F38">
        <w:trPr>
          <w:trHeight w:val="458"/>
          <w:tblHeade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45AE9" w:rsidRPr="00123E2D" w:rsidRDefault="00645AE9" w:rsidP="00CF13B0">
            <w:pPr>
              <w:jc w:val="center"/>
              <w:rPr>
                <w:b/>
                <w:sz w:val="22"/>
                <w:szCs w:val="22"/>
              </w:rPr>
            </w:pPr>
            <w:r w:rsidRPr="00123E2D">
              <w:rPr>
                <w:b/>
                <w:sz w:val="22"/>
                <w:szCs w:val="22"/>
              </w:rPr>
              <w:t>AGRICULTURE ACQUISITION REGULATION (AGAR) (48 CFR CHAPTER 4) CLAUSES</w:t>
            </w:r>
          </w:p>
        </w:tc>
      </w:tr>
      <w:tr w:rsidR="00645AE9" w:rsidRPr="00123E2D" w:rsidTr="00DB6F38">
        <w:trPr>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Provision Number</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Title</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5AE9" w:rsidRPr="00DB6F38" w:rsidRDefault="00645AE9" w:rsidP="00CF13B0">
            <w:pPr>
              <w:jc w:val="center"/>
              <w:rPr>
                <w:sz w:val="20"/>
                <w:szCs w:val="22"/>
              </w:rPr>
            </w:pPr>
            <w:r w:rsidRPr="00DB6F38">
              <w:rPr>
                <w:sz w:val="20"/>
                <w:szCs w:val="22"/>
              </w:rPr>
              <w:t>Date</w:t>
            </w:r>
          </w:p>
        </w:tc>
      </w:tr>
      <w:tr w:rsidR="00645AE9" w:rsidRPr="00123E2D" w:rsidTr="00DB6F38">
        <w:trP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5AE9" w:rsidRPr="00DB6F38" w:rsidRDefault="00645AE9" w:rsidP="00CF13B0">
            <w:pPr>
              <w:jc w:val="center"/>
              <w:rPr>
                <w:rFonts w:eastAsiaTheme="minorEastAsia"/>
                <w:color w:val="FF0000"/>
                <w:sz w:val="20"/>
                <w:szCs w:val="22"/>
              </w:rPr>
            </w:pPr>
            <w:r w:rsidRPr="00DB6F38">
              <w:rPr>
                <w:sz w:val="20"/>
                <w:szCs w:val="22"/>
              </w:rPr>
              <w:t>PERTAINING TO ALL ITEMS</w:t>
            </w:r>
          </w:p>
        </w:tc>
      </w:tr>
      <w:tr w:rsidR="00645AE9" w:rsidRPr="00123E2D"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both"/>
              <w:rPr>
                <w:color w:val="FF0000"/>
                <w:sz w:val="22"/>
                <w:szCs w:val="22"/>
              </w:rPr>
            </w:pPr>
            <w:r w:rsidRPr="00123E2D">
              <w:rPr>
                <w:sz w:val="22"/>
                <w:szCs w:val="22"/>
              </w:rPr>
              <w:t>452.204-70</w:t>
            </w:r>
          </w:p>
        </w:tc>
        <w:tc>
          <w:tcPr>
            <w:tcW w:w="7470"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both"/>
              <w:rPr>
                <w:color w:val="FF0000"/>
                <w:sz w:val="22"/>
                <w:szCs w:val="22"/>
              </w:rPr>
            </w:pPr>
            <w:r w:rsidRPr="00123E2D">
              <w:rPr>
                <w:sz w:val="22"/>
                <w:szCs w:val="22"/>
              </w:rPr>
              <w:t>Inquiries</w:t>
            </w:r>
          </w:p>
        </w:tc>
        <w:tc>
          <w:tcPr>
            <w:tcW w:w="1334"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center"/>
              <w:rPr>
                <w:rFonts w:eastAsiaTheme="minorEastAsia"/>
                <w:color w:val="FF0000"/>
                <w:sz w:val="22"/>
                <w:szCs w:val="22"/>
              </w:rPr>
            </w:pPr>
            <w:r w:rsidRPr="00123E2D">
              <w:rPr>
                <w:rFonts w:eastAsiaTheme="minorEastAsia"/>
                <w:sz w:val="22"/>
                <w:szCs w:val="22"/>
              </w:rPr>
              <w:t>(F</w:t>
            </w:r>
            <w:r w:rsidR="00B10CB8">
              <w:rPr>
                <w:rFonts w:eastAsiaTheme="minorEastAsia"/>
                <w:sz w:val="22"/>
                <w:szCs w:val="22"/>
              </w:rPr>
              <w:t>eb</w:t>
            </w:r>
            <w:r w:rsidRPr="00123E2D">
              <w:rPr>
                <w:rFonts w:eastAsiaTheme="minorEastAsia"/>
                <w:sz w:val="22"/>
                <w:szCs w:val="22"/>
              </w:rPr>
              <w:t xml:space="preserve"> 1988)</w:t>
            </w:r>
          </w:p>
        </w:tc>
      </w:tr>
      <w:tr w:rsidR="00645AE9" w:rsidRPr="00123E2D" w:rsidTr="00645AE9">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both"/>
              <w:rPr>
                <w:color w:val="FF0000"/>
                <w:sz w:val="22"/>
                <w:szCs w:val="22"/>
              </w:rPr>
            </w:pPr>
            <w:r w:rsidRPr="00123E2D">
              <w:rPr>
                <w:sz w:val="22"/>
                <w:szCs w:val="22"/>
              </w:rPr>
              <w:t>452.215-72</w:t>
            </w:r>
          </w:p>
        </w:tc>
        <w:tc>
          <w:tcPr>
            <w:tcW w:w="7470"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both"/>
              <w:rPr>
                <w:color w:val="FF0000"/>
                <w:sz w:val="22"/>
                <w:szCs w:val="22"/>
              </w:rPr>
            </w:pPr>
            <w:r w:rsidRPr="00123E2D">
              <w:rPr>
                <w:sz w:val="22"/>
                <w:szCs w:val="22"/>
              </w:rPr>
              <w:t>Amendments to Proposals</w:t>
            </w:r>
          </w:p>
        </w:tc>
        <w:tc>
          <w:tcPr>
            <w:tcW w:w="1334" w:type="dxa"/>
            <w:tcBorders>
              <w:top w:val="single" w:sz="4" w:space="0" w:color="auto"/>
              <w:left w:val="single" w:sz="4" w:space="0" w:color="auto"/>
              <w:bottom w:val="single" w:sz="4" w:space="0" w:color="auto"/>
              <w:right w:val="single" w:sz="4" w:space="0" w:color="auto"/>
            </w:tcBorders>
            <w:vAlign w:val="center"/>
          </w:tcPr>
          <w:p w:rsidR="00645AE9" w:rsidRPr="00123E2D" w:rsidRDefault="00645AE9" w:rsidP="00CF13B0">
            <w:pPr>
              <w:jc w:val="center"/>
              <w:rPr>
                <w:color w:val="FF0000"/>
                <w:sz w:val="22"/>
                <w:szCs w:val="22"/>
              </w:rPr>
            </w:pPr>
            <w:r w:rsidRPr="00123E2D">
              <w:rPr>
                <w:rFonts w:eastAsiaTheme="minorEastAsia"/>
                <w:sz w:val="22"/>
                <w:szCs w:val="22"/>
              </w:rPr>
              <w:t>(F</w:t>
            </w:r>
            <w:r w:rsidR="00B10CB8">
              <w:rPr>
                <w:rFonts w:eastAsiaTheme="minorEastAsia"/>
                <w:sz w:val="22"/>
                <w:szCs w:val="22"/>
              </w:rPr>
              <w:t>eb</w:t>
            </w:r>
            <w:r w:rsidRPr="00123E2D">
              <w:rPr>
                <w:rFonts w:eastAsiaTheme="minorEastAsia"/>
                <w:sz w:val="22"/>
                <w:szCs w:val="22"/>
              </w:rPr>
              <w:t xml:space="preserve"> 1988)</w:t>
            </w:r>
          </w:p>
        </w:tc>
      </w:tr>
    </w:tbl>
    <w:p w:rsidR="00C720AE" w:rsidRPr="00123E2D" w:rsidRDefault="00C720AE" w:rsidP="00832FC6">
      <w:pPr>
        <w:spacing w:line="276" w:lineRule="auto"/>
        <w:rPr>
          <w:highlight w:val="magenta"/>
        </w:rPr>
        <w:sectPr w:rsidR="00C720AE" w:rsidRPr="00123E2D" w:rsidSect="00E73FDF">
          <w:pgSz w:w="12240" w:h="15840" w:code="1"/>
          <w:pgMar w:top="720" w:right="720" w:bottom="720" w:left="720" w:header="288" w:footer="288" w:gutter="0"/>
          <w:cols w:space="720"/>
          <w:docGrid w:linePitch="360"/>
        </w:sectPr>
      </w:pPr>
    </w:p>
    <w:p w:rsidR="00DE6941" w:rsidRDefault="0022652D" w:rsidP="00832FC6">
      <w:pPr>
        <w:pStyle w:val="Heading2"/>
        <w:spacing w:line="276" w:lineRule="auto"/>
      </w:pPr>
      <w:bookmarkStart w:id="270" w:name="_Toc16155436"/>
      <w:r w:rsidRPr="00EF6005">
        <w:rPr>
          <w:highlight w:val="yellow"/>
        </w:rPr>
        <w:lastRenderedPageBreak/>
        <w:t>SECTION M</w:t>
      </w:r>
      <w:r w:rsidR="00CD1B10" w:rsidRPr="00EF6005">
        <w:rPr>
          <w:highlight w:val="yellow"/>
        </w:rPr>
        <w:t>—</w:t>
      </w:r>
      <w:r w:rsidR="00DE6941" w:rsidRPr="00EF6005">
        <w:rPr>
          <w:highlight w:val="yellow"/>
        </w:rPr>
        <w:t>EVALUATION FACTORS FOR AWARD</w:t>
      </w:r>
      <w:bookmarkEnd w:id="270"/>
    </w:p>
    <w:p w:rsidR="008F24E8" w:rsidRPr="008F24E8" w:rsidRDefault="008F24E8" w:rsidP="00832FC6">
      <w:pPr>
        <w:spacing w:line="276" w:lineRule="auto"/>
      </w:pPr>
    </w:p>
    <w:p w:rsidR="00F43462" w:rsidRPr="00C17CC2" w:rsidRDefault="008F24E8" w:rsidP="00832FC6">
      <w:pPr>
        <w:pStyle w:val="Heading3"/>
        <w:spacing w:line="276" w:lineRule="auto"/>
      </w:pPr>
      <w:bookmarkStart w:id="271" w:name="_Toc16155437"/>
      <w:r w:rsidRPr="00001502">
        <w:t>M.1</w:t>
      </w:r>
      <w:r w:rsidRPr="00C17CC2">
        <w:tab/>
        <w:t>EVALUATION, NEGOTIATION AND AWARD PROCESS</w:t>
      </w:r>
      <w:bookmarkEnd w:id="271"/>
    </w:p>
    <w:p w:rsidR="008F24E8" w:rsidRPr="007E2725" w:rsidRDefault="008F24E8" w:rsidP="00832FC6">
      <w:pPr>
        <w:spacing w:line="276" w:lineRule="auto"/>
        <w:jc w:val="both"/>
        <w:rPr>
          <w:sz w:val="22"/>
          <w:szCs w:val="22"/>
        </w:rPr>
      </w:pPr>
      <w:r w:rsidRPr="007E2725">
        <w:rPr>
          <w:sz w:val="22"/>
          <w:szCs w:val="22"/>
        </w:rPr>
        <w:t>Proposals will be evaluated and rated to determine which Offerors are within a competitive range, price and other factors considered.  Award may be made without further negotiations.  Proposals should be submitted initially on the</w:t>
      </w:r>
      <w:r w:rsidR="00A76A97">
        <w:rPr>
          <w:sz w:val="22"/>
          <w:szCs w:val="22"/>
        </w:rPr>
        <w:t xml:space="preserve"> most favorable terms that the O</w:t>
      </w:r>
      <w:r w:rsidRPr="007E2725">
        <w:rPr>
          <w:sz w:val="22"/>
          <w:szCs w:val="22"/>
        </w:rPr>
        <w:t>fferor can submit to the Government, from both price and technical standpoints.  However the Government may, after evaluation of proposals, conduct further oral or written discussions as appropriate, with all</w:t>
      </w:r>
      <w:r w:rsidR="00A76A97">
        <w:rPr>
          <w:sz w:val="22"/>
          <w:szCs w:val="22"/>
        </w:rPr>
        <w:t xml:space="preserve"> O</w:t>
      </w:r>
      <w:r w:rsidRPr="007E2725">
        <w:rPr>
          <w:sz w:val="22"/>
          <w:szCs w:val="22"/>
        </w:rPr>
        <w:t>fferors whose proposals are within a competitive range.  Proposals that do not address one or more criteria or sub-factors, may not be considered further for award.</w:t>
      </w:r>
    </w:p>
    <w:p w:rsidR="008F24E8" w:rsidRPr="007E2725" w:rsidRDefault="008F24E8" w:rsidP="007E5D50">
      <w:pPr>
        <w:spacing w:after="120" w:line="276" w:lineRule="auto"/>
        <w:jc w:val="both"/>
        <w:rPr>
          <w:sz w:val="22"/>
          <w:szCs w:val="22"/>
        </w:rPr>
      </w:pPr>
      <w:r w:rsidRPr="007E2725">
        <w:rPr>
          <w:sz w:val="22"/>
          <w:szCs w:val="22"/>
        </w:rPr>
        <w:t>Firms lacking a past performance record (e.g., new firms or those with no relevant experience within their organization) will be treated as an unknown performance risk, receiving a neutral score in this criteria.</w:t>
      </w:r>
    </w:p>
    <w:p w:rsidR="00517FD3" w:rsidRPr="007E2725" w:rsidRDefault="00517FD3" w:rsidP="00832FC6">
      <w:pPr>
        <w:spacing w:line="276" w:lineRule="auto"/>
        <w:jc w:val="both"/>
        <w:rPr>
          <w:sz w:val="22"/>
          <w:szCs w:val="22"/>
        </w:rPr>
      </w:pPr>
      <w:r w:rsidRPr="007E2725">
        <w:rPr>
          <w:b/>
          <w:sz w:val="22"/>
          <w:szCs w:val="22"/>
        </w:rPr>
        <w:t>Overall Technical Proposal Evaluation—Compliance with Instructions</w:t>
      </w:r>
      <w:r w:rsidRPr="007E2725">
        <w:rPr>
          <w:sz w:val="22"/>
          <w:szCs w:val="22"/>
        </w:rPr>
        <w:t xml:space="preserve">.  </w:t>
      </w:r>
      <w:r w:rsidR="00E86626" w:rsidRPr="007E2725">
        <w:rPr>
          <w:sz w:val="22"/>
          <w:szCs w:val="22"/>
        </w:rPr>
        <w:t>In evaluating an O</w:t>
      </w:r>
      <w:r w:rsidRPr="007E2725">
        <w:rPr>
          <w:sz w:val="22"/>
          <w:szCs w:val="22"/>
        </w:rPr>
        <w:t>fferor’s technical capability, the Governm</w:t>
      </w:r>
      <w:r w:rsidR="00F01310" w:rsidRPr="007E2725">
        <w:rPr>
          <w:sz w:val="22"/>
          <w:szCs w:val="22"/>
        </w:rPr>
        <w:t>ent will consider how well the O</w:t>
      </w:r>
      <w:r w:rsidRPr="007E2725">
        <w:rPr>
          <w:sz w:val="22"/>
          <w:szCs w:val="22"/>
        </w:rPr>
        <w:t>fferor complied with the instructions in this solicitation.  The Government will consider any noncompliance to be indicative of</w:t>
      </w:r>
      <w:r w:rsidR="00A76A97">
        <w:rPr>
          <w:sz w:val="22"/>
          <w:szCs w:val="22"/>
        </w:rPr>
        <w:t xml:space="preserve"> what can be expected from the O</w:t>
      </w:r>
      <w:r w:rsidRPr="007E2725">
        <w:rPr>
          <w:sz w:val="22"/>
          <w:szCs w:val="22"/>
        </w:rPr>
        <w:t>fferor during contract performance.</w:t>
      </w:r>
    </w:p>
    <w:p w:rsidR="00670AC7" w:rsidRPr="007E2725" w:rsidRDefault="00670AC7" w:rsidP="00832FC6">
      <w:pPr>
        <w:spacing w:line="276" w:lineRule="auto"/>
        <w:jc w:val="both"/>
        <w:rPr>
          <w:sz w:val="22"/>
          <w:szCs w:val="22"/>
        </w:rPr>
      </w:pPr>
    </w:p>
    <w:p w:rsidR="00EC6EE1" w:rsidRPr="007E2725" w:rsidRDefault="00EC6EE1" w:rsidP="00832FC6">
      <w:pPr>
        <w:spacing w:line="276" w:lineRule="auto"/>
        <w:jc w:val="both"/>
        <w:rPr>
          <w:color w:val="FF0000"/>
          <w:sz w:val="22"/>
          <w:szCs w:val="22"/>
        </w:rPr>
      </w:pPr>
      <w:r w:rsidRPr="007E2725">
        <w:rPr>
          <w:color w:val="FF0000"/>
          <w:sz w:val="22"/>
          <w:szCs w:val="22"/>
          <w:highlight w:val="lightGray"/>
        </w:rPr>
        <w:t xml:space="preserve">*** </w:t>
      </w:r>
      <w:r w:rsidRPr="007E2725">
        <w:rPr>
          <w:b/>
          <w:color w:val="FF0000"/>
          <w:sz w:val="22"/>
          <w:szCs w:val="22"/>
          <w:highlight w:val="lightGray"/>
        </w:rPr>
        <w:t>USE WITH SF-33</w:t>
      </w:r>
      <w:r w:rsidRPr="007E2725">
        <w:rPr>
          <w:color w:val="FF0000"/>
          <w:sz w:val="22"/>
          <w:szCs w:val="22"/>
          <w:highlight w:val="lightGray"/>
        </w:rPr>
        <w:t xml:space="preserve"> ***</w:t>
      </w:r>
    </w:p>
    <w:p w:rsidR="00670AC7" w:rsidRPr="00D73FAD" w:rsidRDefault="00670AC7" w:rsidP="00832FC6">
      <w:pPr>
        <w:pStyle w:val="Heading3"/>
        <w:spacing w:line="276" w:lineRule="auto"/>
        <w:rPr>
          <w:sz w:val="22"/>
        </w:rPr>
      </w:pPr>
      <w:bookmarkStart w:id="272" w:name="_Toc16155438"/>
      <w:r w:rsidRPr="00DC1202">
        <w:rPr>
          <w:color w:val="FF0000"/>
        </w:rPr>
        <w:t>M.2</w:t>
      </w:r>
      <w:r w:rsidRPr="00DC1202">
        <w:rPr>
          <w:color w:val="FF0000"/>
        </w:rPr>
        <w:tab/>
      </w:r>
      <w:r w:rsidRPr="006C1F70">
        <w:rPr>
          <w:color w:val="FF0000"/>
        </w:rPr>
        <w:t>EVALUATION FACTORS</w:t>
      </w:r>
      <w:r w:rsidR="00A96B15" w:rsidRPr="00DC1202">
        <w:rPr>
          <w:rFonts w:ascii="Times New Roman" w:hAnsi="Times New Roman"/>
          <w:b w:val="0"/>
          <w:caps w:val="0"/>
          <w:color w:val="FF0000"/>
          <w:sz w:val="22"/>
          <w:u w:val="none"/>
        </w:rPr>
        <w:t xml:space="preserve"> </w:t>
      </w:r>
      <w:r w:rsidR="00A96B15" w:rsidRPr="00E77256">
        <w:rPr>
          <w:rFonts w:ascii="Times New Roman" w:hAnsi="Times New Roman"/>
          <w:b w:val="0"/>
          <w:caps w:val="0"/>
          <w:color w:val="FF0000"/>
          <w:u w:val="none"/>
        </w:rPr>
        <w:t xml:space="preserve">*** </w:t>
      </w:r>
      <w:r w:rsidR="00A96B15" w:rsidRPr="00E77256">
        <w:rPr>
          <w:rFonts w:ascii="Times New Roman" w:hAnsi="Times New Roman"/>
          <w:caps w:val="0"/>
          <w:color w:val="FF0000"/>
          <w:u w:val="none"/>
        </w:rPr>
        <w:t xml:space="preserve">or </w:t>
      </w:r>
      <w:r w:rsidR="00A96B15" w:rsidRPr="00E77256">
        <w:rPr>
          <w:rFonts w:ascii="Times New Roman" w:hAnsi="Times New Roman"/>
          <w:b w:val="0"/>
          <w:caps w:val="0"/>
          <w:color w:val="FF0000"/>
          <w:u w:val="none"/>
        </w:rPr>
        <w:t>***</w:t>
      </w:r>
      <w:r w:rsidR="00A96B15" w:rsidRPr="00DB6F38">
        <w:rPr>
          <w:rFonts w:ascii="Times New Roman" w:hAnsi="Times New Roman"/>
          <w:b w:val="0"/>
          <w:caps w:val="0"/>
          <w:sz w:val="20"/>
          <w:u w:val="none"/>
        </w:rPr>
        <w:t xml:space="preserve"> [Reserved]</w:t>
      </w:r>
      <w:bookmarkEnd w:id="272"/>
    </w:p>
    <w:p w:rsidR="00D73FAD" w:rsidRPr="003664F0" w:rsidRDefault="00670AC7" w:rsidP="003332D3">
      <w:pPr>
        <w:spacing w:after="120" w:line="276" w:lineRule="auto"/>
        <w:jc w:val="both"/>
        <w:rPr>
          <w:color w:val="FF0000"/>
          <w:sz w:val="22"/>
          <w:szCs w:val="22"/>
        </w:rPr>
      </w:pPr>
      <w:r w:rsidRPr="003664F0">
        <w:rPr>
          <w:color w:val="FF0000"/>
          <w:sz w:val="22"/>
          <w:szCs w:val="22"/>
        </w:rPr>
        <w:t>Proposals</w:t>
      </w:r>
      <w:r w:rsidR="00704DA6" w:rsidRPr="003664F0">
        <w:rPr>
          <w:color w:val="FF0000"/>
          <w:sz w:val="22"/>
          <w:szCs w:val="22"/>
        </w:rPr>
        <w:t xml:space="preserve"> shall be prepared and submitted in accordance with proposal instructions contained in Section L for the evaluation factors listed below.  Note: for the purposes of evaluation, the Gove</w:t>
      </w:r>
      <w:r w:rsidR="0074475A">
        <w:rPr>
          <w:color w:val="FF0000"/>
          <w:sz w:val="22"/>
          <w:szCs w:val="22"/>
        </w:rPr>
        <w:t>rnment will consider the prime C</w:t>
      </w:r>
      <w:r w:rsidR="00704DA6" w:rsidRPr="003664F0">
        <w:rPr>
          <w:color w:val="FF0000"/>
          <w:sz w:val="22"/>
          <w:szCs w:val="22"/>
        </w:rPr>
        <w:t>ontractor and any proposed major subcontractor(s) as one entity.</w:t>
      </w:r>
    </w:p>
    <w:p w:rsidR="005414BB" w:rsidRPr="003664F0" w:rsidRDefault="005414BB" w:rsidP="00586E34">
      <w:pPr>
        <w:pStyle w:val="ListParagraph"/>
        <w:numPr>
          <w:ilvl w:val="0"/>
          <w:numId w:val="130"/>
        </w:numPr>
        <w:spacing w:after="60"/>
        <w:ind w:left="648"/>
        <w:jc w:val="both"/>
        <w:rPr>
          <w:color w:val="FF0000"/>
        </w:rPr>
      </w:pPr>
      <w:r w:rsidRPr="003664F0">
        <w:rPr>
          <w:color w:val="FF0000"/>
        </w:rPr>
        <w:t>Factors:</w:t>
      </w:r>
    </w:p>
    <w:p w:rsidR="00BE7772" w:rsidRPr="007C2BFD" w:rsidRDefault="005414BB" w:rsidP="00F2646B">
      <w:pPr>
        <w:pStyle w:val="ListParagraph"/>
        <w:spacing w:after="0"/>
        <w:ind w:left="1080"/>
        <w:contextualSpacing w:val="0"/>
        <w:jc w:val="both"/>
        <w:rPr>
          <w:color w:val="FF0000"/>
          <w:highlight w:val="yellow"/>
          <w:u w:val="single"/>
        </w:rPr>
      </w:pPr>
      <w:r w:rsidRPr="007C2BFD">
        <w:rPr>
          <w:color w:val="FF0000"/>
          <w:highlight w:val="yellow"/>
          <w:u w:val="single"/>
        </w:rPr>
        <w:t>FACTOR 1—TECHNICAL APPROACH</w:t>
      </w:r>
    </w:p>
    <w:p w:rsidR="005414BB" w:rsidRPr="007C2BFD" w:rsidRDefault="005D5F6E" w:rsidP="00832FC6">
      <w:pPr>
        <w:tabs>
          <w:tab w:val="left" w:pos="360"/>
        </w:tabs>
        <w:spacing w:line="276" w:lineRule="auto"/>
        <w:ind w:left="1296"/>
        <w:jc w:val="both"/>
        <w:rPr>
          <w:color w:val="FF0000"/>
          <w:sz w:val="22"/>
          <w:szCs w:val="22"/>
          <w:highlight w:val="yellow"/>
        </w:rPr>
      </w:pPr>
      <w:r w:rsidRPr="007C2BFD">
        <w:rPr>
          <w:color w:val="FF0000"/>
          <w:sz w:val="22"/>
          <w:szCs w:val="22"/>
          <w:highlight w:val="yellow"/>
        </w:rPr>
        <w:t>Subfactor 1.1: Operating</w:t>
      </w:r>
      <w:r w:rsidR="00BB763C">
        <w:rPr>
          <w:color w:val="FF0000"/>
          <w:sz w:val="22"/>
          <w:szCs w:val="22"/>
          <w:highlight w:val="yellow"/>
        </w:rPr>
        <w:t>/Work</w:t>
      </w:r>
      <w:r w:rsidR="00BE7772" w:rsidRPr="007C2BFD">
        <w:rPr>
          <w:color w:val="FF0000"/>
          <w:sz w:val="22"/>
          <w:szCs w:val="22"/>
          <w:highlight w:val="yellow"/>
        </w:rPr>
        <w:t xml:space="preserve"> Plan and Schedule</w:t>
      </w:r>
    </w:p>
    <w:p w:rsidR="005414BB" w:rsidRPr="007C2BFD" w:rsidRDefault="00BE7772" w:rsidP="00832FC6">
      <w:pPr>
        <w:tabs>
          <w:tab w:val="left" w:pos="360"/>
        </w:tabs>
        <w:spacing w:line="276" w:lineRule="auto"/>
        <w:ind w:left="1296"/>
        <w:jc w:val="both"/>
        <w:rPr>
          <w:color w:val="FF0000"/>
          <w:sz w:val="22"/>
          <w:szCs w:val="22"/>
          <w:highlight w:val="yellow"/>
        </w:rPr>
      </w:pPr>
      <w:r w:rsidRPr="007C2BFD">
        <w:rPr>
          <w:color w:val="FF0000"/>
          <w:sz w:val="22"/>
          <w:szCs w:val="22"/>
          <w:highlight w:val="yellow"/>
        </w:rPr>
        <w:t>Sub</w:t>
      </w:r>
      <w:r w:rsidR="005414BB" w:rsidRPr="007C2BFD">
        <w:rPr>
          <w:color w:val="FF0000"/>
          <w:sz w:val="22"/>
          <w:szCs w:val="22"/>
          <w:highlight w:val="yellow"/>
        </w:rPr>
        <w:t>factor 1.2: Quality Control Plan</w:t>
      </w:r>
    </w:p>
    <w:p w:rsidR="005414BB" w:rsidRPr="007C2BFD" w:rsidRDefault="00BE7772" w:rsidP="00832FC6">
      <w:pPr>
        <w:tabs>
          <w:tab w:val="left" w:pos="360"/>
        </w:tabs>
        <w:spacing w:line="276" w:lineRule="auto"/>
        <w:ind w:left="1296"/>
        <w:jc w:val="both"/>
        <w:rPr>
          <w:color w:val="FF0000"/>
          <w:sz w:val="22"/>
          <w:szCs w:val="22"/>
          <w:highlight w:val="yellow"/>
        </w:rPr>
      </w:pPr>
      <w:r w:rsidRPr="007C2BFD">
        <w:rPr>
          <w:color w:val="FF0000"/>
          <w:sz w:val="22"/>
          <w:szCs w:val="22"/>
          <w:highlight w:val="yellow"/>
        </w:rPr>
        <w:t xml:space="preserve">Subfactor 1.3: </w:t>
      </w:r>
      <w:r w:rsidR="00D0555A">
        <w:rPr>
          <w:color w:val="FF0000"/>
          <w:sz w:val="22"/>
          <w:szCs w:val="22"/>
          <w:highlight w:val="yellow"/>
        </w:rPr>
        <w:t xml:space="preserve">Key </w:t>
      </w:r>
      <w:r w:rsidRPr="007C2BFD">
        <w:rPr>
          <w:color w:val="FF0000"/>
          <w:sz w:val="22"/>
          <w:szCs w:val="22"/>
          <w:highlight w:val="yellow"/>
        </w:rPr>
        <w:t>Personnel</w:t>
      </w:r>
      <w:r w:rsidR="00D0555A">
        <w:rPr>
          <w:color w:val="FF0000"/>
          <w:sz w:val="22"/>
          <w:szCs w:val="22"/>
          <w:highlight w:val="yellow"/>
        </w:rPr>
        <w:t>/Personnel</w:t>
      </w:r>
      <w:r w:rsidRPr="007C2BFD">
        <w:rPr>
          <w:color w:val="FF0000"/>
          <w:sz w:val="22"/>
          <w:szCs w:val="22"/>
          <w:highlight w:val="yellow"/>
        </w:rPr>
        <w:t>/Workforce</w:t>
      </w:r>
    </w:p>
    <w:p w:rsidR="005414BB" w:rsidRPr="007C2BFD" w:rsidRDefault="00BE7772" w:rsidP="00832FC6">
      <w:pPr>
        <w:tabs>
          <w:tab w:val="left" w:pos="360"/>
        </w:tabs>
        <w:spacing w:line="276" w:lineRule="auto"/>
        <w:ind w:left="1296"/>
        <w:jc w:val="both"/>
        <w:rPr>
          <w:color w:val="FF0000"/>
          <w:sz w:val="22"/>
          <w:szCs w:val="22"/>
          <w:highlight w:val="yellow"/>
        </w:rPr>
      </w:pPr>
      <w:r w:rsidRPr="007C2BFD">
        <w:rPr>
          <w:color w:val="FF0000"/>
          <w:sz w:val="22"/>
          <w:szCs w:val="22"/>
          <w:highlight w:val="yellow"/>
        </w:rPr>
        <w:t>Subfactor 1.4: Equipment</w:t>
      </w:r>
    </w:p>
    <w:p w:rsidR="00BE7772" w:rsidRPr="007C2BFD" w:rsidRDefault="00BE7772" w:rsidP="003332D3">
      <w:pPr>
        <w:tabs>
          <w:tab w:val="left" w:pos="360"/>
        </w:tabs>
        <w:spacing w:after="120" w:line="276" w:lineRule="auto"/>
        <w:ind w:left="1296"/>
        <w:jc w:val="both"/>
        <w:rPr>
          <w:color w:val="FF0000"/>
          <w:sz w:val="22"/>
          <w:szCs w:val="22"/>
          <w:highlight w:val="yellow"/>
        </w:rPr>
      </w:pPr>
      <w:r w:rsidRPr="007C2BFD">
        <w:rPr>
          <w:color w:val="FF0000"/>
          <w:sz w:val="22"/>
          <w:szCs w:val="22"/>
          <w:highlight w:val="yellow"/>
        </w:rPr>
        <w:t xml:space="preserve">Subfactor 1.5: </w:t>
      </w:r>
      <w:proofErr w:type="spellStart"/>
      <w:r w:rsidRPr="007C2BFD">
        <w:rPr>
          <w:color w:val="FF0000"/>
          <w:sz w:val="22"/>
          <w:szCs w:val="22"/>
          <w:highlight w:val="yellow"/>
        </w:rPr>
        <w:t>Biopreferred</w:t>
      </w:r>
      <w:proofErr w:type="spellEnd"/>
      <w:r w:rsidRPr="007C2BFD">
        <w:rPr>
          <w:color w:val="FF0000"/>
          <w:sz w:val="22"/>
          <w:szCs w:val="22"/>
          <w:highlight w:val="yellow"/>
        </w:rPr>
        <w:t xml:space="preserve"> Product Use</w:t>
      </w:r>
    </w:p>
    <w:p w:rsidR="003332D3" w:rsidRPr="007C2BFD" w:rsidRDefault="005414BB" w:rsidP="00F2646B">
      <w:pPr>
        <w:pStyle w:val="ListParagraph"/>
        <w:spacing w:after="120"/>
        <w:ind w:left="1080"/>
        <w:contextualSpacing w:val="0"/>
        <w:jc w:val="both"/>
        <w:rPr>
          <w:color w:val="FF0000"/>
          <w:highlight w:val="yellow"/>
          <w:u w:val="single"/>
        </w:rPr>
      </w:pPr>
      <w:r w:rsidRPr="007C2BFD">
        <w:rPr>
          <w:color w:val="FF0000"/>
          <w:highlight w:val="yellow"/>
          <w:u w:val="single"/>
        </w:rPr>
        <w:t>FACTOR 2—PAST PERFORMANCE</w:t>
      </w:r>
    </w:p>
    <w:p w:rsidR="003332D3" w:rsidRPr="007C2BFD" w:rsidRDefault="003664F0" w:rsidP="00F2646B">
      <w:pPr>
        <w:pStyle w:val="ListParagraph"/>
        <w:spacing w:after="120"/>
        <w:ind w:left="1080"/>
        <w:contextualSpacing w:val="0"/>
        <w:jc w:val="both"/>
        <w:rPr>
          <w:color w:val="FF0000"/>
          <w:highlight w:val="yellow"/>
          <w:u w:val="single"/>
        </w:rPr>
      </w:pPr>
      <w:r w:rsidRPr="007C2BFD">
        <w:rPr>
          <w:color w:val="FF0000"/>
          <w:highlight w:val="yellow"/>
          <w:u w:val="single"/>
        </w:rPr>
        <w:t>FACTOR 3—BENEFITS TO LOCAL COMMUNITY</w:t>
      </w:r>
      <w:r w:rsidR="00AC52DE" w:rsidRPr="007C2BFD">
        <w:rPr>
          <w:color w:val="FF0000"/>
          <w:highlight w:val="yellow"/>
          <w:u w:val="single"/>
        </w:rPr>
        <w:t>/LOCAL WORKFORCE</w:t>
      </w:r>
    </w:p>
    <w:p w:rsidR="00A46026" w:rsidRPr="003332D3" w:rsidRDefault="005414BB" w:rsidP="00F2646B">
      <w:pPr>
        <w:pStyle w:val="ListParagraph"/>
        <w:tabs>
          <w:tab w:val="left" w:pos="360"/>
        </w:tabs>
        <w:spacing w:after="120"/>
        <w:ind w:left="1080"/>
        <w:contextualSpacing w:val="0"/>
        <w:jc w:val="both"/>
        <w:rPr>
          <w:color w:val="FF0000"/>
          <w:u w:val="single"/>
        </w:rPr>
      </w:pPr>
      <w:r w:rsidRPr="007C2BFD">
        <w:rPr>
          <w:color w:val="FF0000"/>
          <w:highlight w:val="yellow"/>
          <w:u w:val="single"/>
        </w:rPr>
        <w:t xml:space="preserve">FACTOR </w:t>
      </w:r>
      <w:r w:rsidR="007E2725" w:rsidRPr="007C2BFD">
        <w:rPr>
          <w:color w:val="FF0000"/>
          <w:highlight w:val="yellow"/>
          <w:u w:val="single"/>
        </w:rPr>
        <w:t>4</w:t>
      </w:r>
      <w:r w:rsidRPr="007C2BFD">
        <w:rPr>
          <w:color w:val="FF0000"/>
          <w:highlight w:val="yellow"/>
          <w:u w:val="single"/>
        </w:rPr>
        <w:t>—PRICE</w:t>
      </w:r>
    </w:p>
    <w:p w:rsidR="003332D3" w:rsidRDefault="003332D3" w:rsidP="00586E34">
      <w:pPr>
        <w:pStyle w:val="ListParagraph"/>
        <w:numPr>
          <w:ilvl w:val="0"/>
          <w:numId w:val="130"/>
        </w:numPr>
        <w:tabs>
          <w:tab w:val="left" w:pos="360"/>
        </w:tabs>
        <w:spacing w:after="60"/>
        <w:ind w:left="648"/>
        <w:contextualSpacing w:val="0"/>
        <w:jc w:val="both"/>
        <w:rPr>
          <w:color w:val="FF0000"/>
        </w:rPr>
      </w:pPr>
      <w:r>
        <w:rPr>
          <w:color w:val="FF0000"/>
        </w:rPr>
        <w:t>Relative importance:</w:t>
      </w:r>
    </w:p>
    <w:p w:rsidR="003332D3" w:rsidRDefault="00A46026" w:rsidP="00586E34">
      <w:pPr>
        <w:pStyle w:val="ListParagraph"/>
        <w:numPr>
          <w:ilvl w:val="0"/>
          <w:numId w:val="149"/>
        </w:numPr>
        <w:tabs>
          <w:tab w:val="left" w:pos="360"/>
        </w:tabs>
        <w:spacing w:after="60"/>
        <w:ind w:left="1080"/>
        <w:jc w:val="both"/>
        <w:rPr>
          <w:color w:val="FF0000"/>
        </w:rPr>
      </w:pPr>
      <w:r w:rsidRPr="003332D3">
        <w:rPr>
          <w:color w:val="FF0000"/>
        </w:rPr>
        <w:t xml:space="preserve">Within each factor, all </w:t>
      </w:r>
      <w:r w:rsidR="00407132" w:rsidRPr="003332D3">
        <w:rPr>
          <w:color w:val="FF0000"/>
        </w:rPr>
        <w:t xml:space="preserve">stated </w:t>
      </w:r>
      <w:r w:rsidRPr="003332D3">
        <w:rPr>
          <w:color w:val="FF0000"/>
        </w:rPr>
        <w:t>subfactors</w:t>
      </w:r>
      <w:r w:rsidR="00407132" w:rsidRPr="003332D3">
        <w:rPr>
          <w:color w:val="FF0000"/>
        </w:rPr>
        <w:t xml:space="preserve">, if any, </w:t>
      </w:r>
      <w:r w:rsidRPr="003332D3">
        <w:rPr>
          <w:color w:val="FF0000"/>
        </w:rPr>
        <w:t xml:space="preserve">are </w:t>
      </w:r>
      <w:r w:rsidRPr="003332D3">
        <w:rPr>
          <w:color w:val="FF0000"/>
          <w:highlight w:val="yellow"/>
        </w:rPr>
        <w:t>listed in descending order of importance</w:t>
      </w:r>
      <w:r w:rsidR="00407132" w:rsidRPr="003332D3">
        <w:rPr>
          <w:color w:val="FF0000"/>
          <w:highlight w:val="yellow"/>
        </w:rPr>
        <w:t xml:space="preserve"> or of equal performance</w:t>
      </w:r>
      <w:r w:rsidRPr="003332D3">
        <w:rPr>
          <w:color w:val="FF0000"/>
        </w:rPr>
        <w:t>.  Factors and subfactors will be evaluated based on the assessed strengths, weaknesses, risks, and deficiencies of each offeror’s proposal.</w:t>
      </w:r>
    </w:p>
    <w:p w:rsidR="003332D3" w:rsidRDefault="00A46026" w:rsidP="00586E34">
      <w:pPr>
        <w:pStyle w:val="ListParagraph"/>
        <w:numPr>
          <w:ilvl w:val="0"/>
          <w:numId w:val="149"/>
        </w:numPr>
        <w:tabs>
          <w:tab w:val="left" w:pos="360"/>
        </w:tabs>
        <w:spacing w:after="60"/>
        <w:ind w:left="1080"/>
        <w:jc w:val="both"/>
        <w:rPr>
          <w:color w:val="FF0000"/>
        </w:rPr>
      </w:pPr>
      <w:r w:rsidRPr="003332D3">
        <w:rPr>
          <w:color w:val="FF0000"/>
        </w:rPr>
        <w:t xml:space="preserve">The technical factors (Technical Approach and Past Performance) </w:t>
      </w:r>
      <w:r w:rsidRPr="003332D3">
        <w:rPr>
          <w:color w:val="FF0000"/>
          <w:highlight w:val="yellow"/>
        </w:rPr>
        <w:t>are equal in importance to each other</w:t>
      </w:r>
      <w:r w:rsidRPr="003332D3">
        <w:rPr>
          <w:color w:val="FF0000"/>
        </w:rPr>
        <w:t>.</w:t>
      </w:r>
    </w:p>
    <w:p w:rsidR="00C1541B" w:rsidRPr="003332D3" w:rsidRDefault="00C1541B" w:rsidP="00586E34">
      <w:pPr>
        <w:pStyle w:val="ListParagraph"/>
        <w:numPr>
          <w:ilvl w:val="0"/>
          <w:numId w:val="149"/>
        </w:numPr>
        <w:tabs>
          <w:tab w:val="left" w:pos="360"/>
        </w:tabs>
        <w:spacing w:after="0"/>
        <w:ind w:left="1080"/>
        <w:jc w:val="both"/>
        <w:rPr>
          <w:color w:val="FF0000"/>
        </w:rPr>
      </w:pPr>
      <w:r w:rsidRPr="003332D3">
        <w:rPr>
          <w:color w:val="FF0000"/>
          <w:highlight w:val="yellow"/>
        </w:rPr>
        <w:t>Technical Approach and Past Performance, when combined, are significantly more important than price</w:t>
      </w:r>
      <w:r w:rsidRPr="003332D3">
        <w:rPr>
          <w:color w:val="FF0000"/>
        </w:rPr>
        <w:t>.</w:t>
      </w:r>
    </w:p>
    <w:p w:rsidR="00407132" w:rsidRPr="003664F0" w:rsidRDefault="00407132" w:rsidP="00832FC6">
      <w:pPr>
        <w:tabs>
          <w:tab w:val="left" w:pos="360"/>
        </w:tabs>
        <w:spacing w:line="276" w:lineRule="auto"/>
        <w:jc w:val="both"/>
        <w:rPr>
          <w:color w:val="FF0000"/>
          <w:sz w:val="22"/>
          <w:szCs w:val="22"/>
        </w:rPr>
      </w:pPr>
    </w:p>
    <w:p w:rsidR="0018440D" w:rsidRPr="003664F0" w:rsidRDefault="0018440D" w:rsidP="00832FC6">
      <w:pPr>
        <w:tabs>
          <w:tab w:val="left" w:pos="360"/>
        </w:tabs>
        <w:spacing w:after="120" w:line="276" w:lineRule="auto"/>
        <w:jc w:val="both"/>
        <w:rPr>
          <w:b/>
          <w:color w:val="FF0000"/>
          <w:szCs w:val="22"/>
          <w:u w:val="single"/>
        </w:rPr>
      </w:pPr>
      <w:r w:rsidRPr="007C2BFD">
        <w:rPr>
          <w:b/>
          <w:color w:val="FF0000"/>
          <w:szCs w:val="22"/>
          <w:highlight w:val="yellow"/>
          <w:u w:val="single"/>
        </w:rPr>
        <w:t>EVALUATION OF</w:t>
      </w:r>
      <w:r w:rsidR="00E86626" w:rsidRPr="007C2BFD">
        <w:rPr>
          <w:b/>
          <w:color w:val="FF0000"/>
          <w:szCs w:val="22"/>
          <w:highlight w:val="yellow"/>
          <w:u w:val="single"/>
        </w:rPr>
        <w:t>:</w:t>
      </w:r>
      <w:r w:rsidRPr="007C2BFD">
        <w:rPr>
          <w:b/>
          <w:color w:val="FF0000"/>
          <w:szCs w:val="22"/>
          <w:highlight w:val="yellow"/>
          <w:u w:val="single"/>
        </w:rPr>
        <w:t xml:space="preserve"> FACTOR 1—TE</w:t>
      </w:r>
      <w:r w:rsidRPr="00E86626">
        <w:rPr>
          <w:b/>
          <w:color w:val="FF0000"/>
          <w:szCs w:val="22"/>
          <w:highlight w:val="yellow"/>
          <w:u w:val="single"/>
        </w:rPr>
        <w:t>CHNICAL APPROACH</w:t>
      </w:r>
    </w:p>
    <w:p w:rsidR="0018440D" w:rsidRDefault="0018440D" w:rsidP="00E834A5">
      <w:pPr>
        <w:tabs>
          <w:tab w:val="left" w:pos="360"/>
        </w:tabs>
        <w:spacing w:line="276" w:lineRule="auto"/>
        <w:jc w:val="both"/>
        <w:rPr>
          <w:color w:val="FF0000"/>
          <w:sz w:val="22"/>
          <w:szCs w:val="22"/>
        </w:rPr>
      </w:pPr>
      <w:r w:rsidRPr="00D0555A">
        <w:rPr>
          <w:color w:val="FF0000"/>
          <w:szCs w:val="22"/>
          <w:highlight w:val="yellow"/>
          <w:u w:val="single"/>
        </w:rPr>
        <w:t>1.1—</w:t>
      </w:r>
      <w:r w:rsidR="005D5F6E">
        <w:rPr>
          <w:color w:val="FF0000"/>
          <w:szCs w:val="22"/>
          <w:highlight w:val="yellow"/>
          <w:u w:val="single"/>
        </w:rPr>
        <w:t>OPERATING</w:t>
      </w:r>
      <w:r w:rsidR="00BB763C">
        <w:rPr>
          <w:color w:val="FF0000"/>
          <w:szCs w:val="22"/>
          <w:highlight w:val="yellow"/>
          <w:u w:val="single"/>
        </w:rPr>
        <w:t>/WORK</w:t>
      </w:r>
      <w:r w:rsidRPr="00E86626">
        <w:rPr>
          <w:color w:val="FF0000"/>
          <w:szCs w:val="22"/>
          <w:highlight w:val="yellow"/>
          <w:u w:val="single"/>
        </w:rPr>
        <w:t xml:space="preserve"> PLAN AND SCHEDULE</w:t>
      </w:r>
      <w:r w:rsidRPr="003664F0">
        <w:rPr>
          <w:color w:val="FF0000"/>
          <w:sz w:val="22"/>
          <w:szCs w:val="22"/>
        </w:rPr>
        <w:t>.  The Government will evaluate this subfactor for completeness and understanding of the project, integration of service and product removal, timing of work items such as timber felling, timber removal, road maintenance and construction, erosion control, and slash treatments, mitigation in the number of entries, overall understanding of the project, and extensiveness and feasibility of the proposed schedule and sequence of work.</w:t>
      </w:r>
    </w:p>
    <w:p w:rsidR="00E834A5" w:rsidRPr="003664F0" w:rsidRDefault="00E834A5" w:rsidP="00E834A5">
      <w:pPr>
        <w:tabs>
          <w:tab w:val="left" w:pos="360"/>
        </w:tabs>
        <w:spacing w:line="276" w:lineRule="auto"/>
        <w:jc w:val="both"/>
        <w:rPr>
          <w:color w:val="FF0000"/>
          <w:sz w:val="22"/>
          <w:szCs w:val="22"/>
        </w:rPr>
      </w:pPr>
    </w:p>
    <w:p w:rsidR="0018440D" w:rsidRDefault="0018440D" w:rsidP="00E834A5">
      <w:pPr>
        <w:spacing w:line="276" w:lineRule="auto"/>
        <w:jc w:val="both"/>
        <w:rPr>
          <w:color w:val="FF0000"/>
          <w:sz w:val="22"/>
          <w:szCs w:val="22"/>
        </w:rPr>
      </w:pPr>
      <w:r w:rsidRPr="00D0555A">
        <w:rPr>
          <w:color w:val="FF0000"/>
          <w:szCs w:val="22"/>
          <w:highlight w:val="yellow"/>
          <w:u w:val="single"/>
        </w:rPr>
        <w:lastRenderedPageBreak/>
        <w:t>1.2—</w:t>
      </w:r>
      <w:r w:rsidRPr="00E86626">
        <w:rPr>
          <w:color w:val="FF0000"/>
          <w:szCs w:val="22"/>
          <w:highlight w:val="yellow"/>
          <w:u w:val="single"/>
        </w:rPr>
        <w:t>QUALITY CONTROL PLAN</w:t>
      </w:r>
      <w:r w:rsidRPr="003664F0">
        <w:rPr>
          <w:color w:val="FF0000"/>
          <w:sz w:val="22"/>
          <w:szCs w:val="22"/>
        </w:rPr>
        <w:t>.  The Government will evaluate this subfactor</w:t>
      </w:r>
      <w:r w:rsidR="00F01310" w:rsidRPr="003664F0">
        <w:rPr>
          <w:color w:val="FF0000"/>
          <w:sz w:val="22"/>
          <w:szCs w:val="22"/>
        </w:rPr>
        <w:t xml:space="preserve"> by assessing how well the O</w:t>
      </w:r>
      <w:r w:rsidRPr="003664F0">
        <w:rPr>
          <w:color w:val="FF0000"/>
          <w:sz w:val="22"/>
          <w:szCs w:val="22"/>
        </w:rPr>
        <w:t xml:space="preserve">fferor’s narrative addresses the Quality Control Plan requirements outlined in the Quality Control Plan factor in Section L, as well as how feasible and adequate the proposed </w:t>
      </w:r>
      <w:r w:rsidRPr="008312F9">
        <w:rPr>
          <w:color w:val="FF0000"/>
          <w:sz w:val="22"/>
          <w:szCs w:val="22"/>
        </w:rPr>
        <w:t>quality control measures</w:t>
      </w:r>
      <w:r w:rsidRPr="003664F0">
        <w:rPr>
          <w:color w:val="FF0000"/>
          <w:sz w:val="22"/>
          <w:szCs w:val="22"/>
        </w:rPr>
        <w:t xml:space="preserve"> will be ensuring acceptability of all work products.</w:t>
      </w:r>
    </w:p>
    <w:p w:rsidR="00E834A5" w:rsidRPr="003664F0" w:rsidRDefault="00E834A5" w:rsidP="00E834A5">
      <w:pPr>
        <w:spacing w:line="276" w:lineRule="auto"/>
        <w:jc w:val="both"/>
        <w:rPr>
          <w:color w:val="FF0000"/>
          <w:sz w:val="22"/>
          <w:szCs w:val="22"/>
        </w:rPr>
      </w:pPr>
    </w:p>
    <w:p w:rsidR="004B69C0" w:rsidRDefault="004B69C0" w:rsidP="00E834A5">
      <w:pPr>
        <w:spacing w:line="276" w:lineRule="auto"/>
        <w:jc w:val="both"/>
        <w:rPr>
          <w:color w:val="FF0000"/>
          <w:sz w:val="22"/>
          <w:szCs w:val="22"/>
        </w:rPr>
      </w:pPr>
      <w:r w:rsidRPr="00D0555A">
        <w:rPr>
          <w:color w:val="FF0000"/>
          <w:szCs w:val="22"/>
          <w:highlight w:val="yellow"/>
          <w:u w:val="single"/>
        </w:rPr>
        <w:t>1.3—</w:t>
      </w:r>
      <w:r w:rsidRPr="00E86626">
        <w:rPr>
          <w:color w:val="FF0000"/>
          <w:szCs w:val="22"/>
          <w:highlight w:val="yellow"/>
          <w:u w:val="single"/>
        </w:rPr>
        <w:t>PERSONNEL/WORKFORCE</w:t>
      </w:r>
      <w:r w:rsidRPr="003664F0">
        <w:rPr>
          <w:color w:val="FF0000"/>
          <w:sz w:val="22"/>
          <w:szCs w:val="22"/>
        </w:rPr>
        <w:t>.  The Government will evaluate this subfactor by considering the experience of identified personnel, including number of similar, successfully completed projects.</w:t>
      </w:r>
    </w:p>
    <w:p w:rsidR="00E834A5" w:rsidRPr="003664F0" w:rsidRDefault="00E834A5" w:rsidP="00E834A5">
      <w:pPr>
        <w:spacing w:line="276" w:lineRule="auto"/>
        <w:jc w:val="both"/>
        <w:rPr>
          <w:color w:val="FF0000"/>
          <w:sz w:val="22"/>
          <w:szCs w:val="22"/>
        </w:rPr>
      </w:pPr>
    </w:p>
    <w:p w:rsidR="004B69C0" w:rsidRDefault="00F01310" w:rsidP="00E834A5">
      <w:pPr>
        <w:tabs>
          <w:tab w:val="left" w:pos="360"/>
        </w:tabs>
        <w:spacing w:line="276" w:lineRule="auto"/>
        <w:jc w:val="both"/>
        <w:rPr>
          <w:color w:val="FF0000"/>
          <w:sz w:val="22"/>
          <w:szCs w:val="22"/>
        </w:rPr>
      </w:pPr>
      <w:r w:rsidRPr="00D0555A">
        <w:rPr>
          <w:color w:val="FF0000"/>
          <w:szCs w:val="22"/>
          <w:highlight w:val="yellow"/>
          <w:u w:val="single"/>
        </w:rPr>
        <w:t>1</w:t>
      </w:r>
      <w:r w:rsidR="004B69C0" w:rsidRPr="00D0555A">
        <w:rPr>
          <w:color w:val="FF0000"/>
          <w:szCs w:val="22"/>
          <w:highlight w:val="yellow"/>
          <w:u w:val="single"/>
        </w:rPr>
        <w:t>.4—</w:t>
      </w:r>
      <w:r w:rsidR="004B69C0" w:rsidRPr="00E86626">
        <w:rPr>
          <w:color w:val="FF0000"/>
          <w:szCs w:val="22"/>
          <w:highlight w:val="yellow"/>
          <w:u w:val="single"/>
        </w:rPr>
        <w:t>EQUIPMENT</w:t>
      </w:r>
      <w:r w:rsidR="004B69C0" w:rsidRPr="003664F0">
        <w:rPr>
          <w:color w:val="FF0000"/>
          <w:sz w:val="22"/>
          <w:szCs w:val="22"/>
        </w:rPr>
        <w:t>.  The Government will evaluate this subfactor by evaluating the suitability and adequacy of proposed equipment to be used on this contract.  Including whether the identified equipment is capable and suitable for the required work items, and is it within its operational lifetime.</w:t>
      </w:r>
    </w:p>
    <w:p w:rsidR="00E834A5" w:rsidRPr="003664F0" w:rsidRDefault="00E834A5" w:rsidP="00E834A5">
      <w:pPr>
        <w:tabs>
          <w:tab w:val="left" w:pos="360"/>
        </w:tabs>
        <w:spacing w:line="276" w:lineRule="auto"/>
        <w:jc w:val="both"/>
        <w:rPr>
          <w:color w:val="FF0000"/>
          <w:sz w:val="22"/>
          <w:szCs w:val="22"/>
        </w:rPr>
      </w:pPr>
    </w:p>
    <w:p w:rsidR="00830FA9" w:rsidRDefault="00F01310" w:rsidP="00832FC6">
      <w:pPr>
        <w:tabs>
          <w:tab w:val="left" w:pos="360"/>
        </w:tabs>
        <w:spacing w:after="60" w:line="276" w:lineRule="auto"/>
        <w:jc w:val="both"/>
        <w:rPr>
          <w:color w:val="FF0000"/>
          <w:sz w:val="22"/>
          <w:szCs w:val="22"/>
        </w:rPr>
      </w:pPr>
      <w:r w:rsidRPr="00D0555A">
        <w:rPr>
          <w:color w:val="FF0000"/>
          <w:szCs w:val="22"/>
          <w:highlight w:val="yellow"/>
          <w:u w:val="single"/>
        </w:rPr>
        <w:t>1.5—</w:t>
      </w:r>
      <w:r w:rsidRPr="00E86626">
        <w:rPr>
          <w:color w:val="FF0000"/>
          <w:szCs w:val="22"/>
          <w:highlight w:val="yellow"/>
          <w:u w:val="single"/>
        </w:rPr>
        <w:t>BIOPREFERRED PRODUCT USE</w:t>
      </w:r>
      <w:r w:rsidRPr="003664F0">
        <w:rPr>
          <w:color w:val="FF0000"/>
          <w:sz w:val="22"/>
          <w:szCs w:val="22"/>
        </w:rPr>
        <w:t xml:space="preserve">.  The Government will </w:t>
      </w:r>
      <w:r w:rsidR="00830FA9">
        <w:rPr>
          <w:color w:val="FF0000"/>
          <w:sz w:val="22"/>
          <w:szCs w:val="22"/>
        </w:rPr>
        <w:t xml:space="preserve">evaluate this subfactor by: </w:t>
      </w:r>
    </w:p>
    <w:p w:rsidR="00830FA9" w:rsidRDefault="00830FA9" w:rsidP="00586E34">
      <w:pPr>
        <w:pStyle w:val="ListParagraph"/>
        <w:numPr>
          <w:ilvl w:val="0"/>
          <w:numId w:val="150"/>
        </w:numPr>
        <w:tabs>
          <w:tab w:val="left" w:pos="360"/>
        </w:tabs>
        <w:spacing w:after="60"/>
        <w:ind w:left="648"/>
        <w:contextualSpacing w:val="0"/>
        <w:jc w:val="both"/>
        <w:rPr>
          <w:color w:val="FF0000"/>
        </w:rPr>
      </w:pPr>
      <w:r>
        <w:rPr>
          <w:color w:val="FF0000"/>
        </w:rPr>
        <w:t>E</w:t>
      </w:r>
      <w:r w:rsidR="00F01310" w:rsidRPr="00830FA9">
        <w:rPr>
          <w:color w:val="FF0000"/>
        </w:rPr>
        <w:t xml:space="preserve">valuating how well the </w:t>
      </w:r>
      <w:r w:rsidR="00C74D57" w:rsidRPr="00830FA9">
        <w:rPr>
          <w:color w:val="FF0000"/>
        </w:rPr>
        <w:t>Offeror identified recycled-content products, biobased products, environmentally preferable products and services, and non-ozone depleting substances to be acquired, used, and installed in the performan</w:t>
      </w:r>
      <w:r>
        <w:rPr>
          <w:color w:val="FF0000"/>
        </w:rPr>
        <w:t xml:space="preserve">ce of this contract; and </w:t>
      </w:r>
    </w:p>
    <w:p w:rsidR="008653DC" w:rsidRDefault="00830FA9" w:rsidP="00832FC6">
      <w:pPr>
        <w:pStyle w:val="ListParagraph"/>
        <w:numPr>
          <w:ilvl w:val="0"/>
          <w:numId w:val="150"/>
        </w:numPr>
        <w:tabs>
          <w:tab w:val="left" w:pos="360"/>
        </w:tabs>
        <w:spacing w:after="60"/>
        <w:ind w:left="648"/>
        <w:contextualSpacing w:val="0"/>
        <w:jc w:val="both"/>
        <w:rPr>
          <w:color w:val="FF0000"/>
        </w:rPr>
      </w:pPr>
      <w:r>
        <w:rPr>
          <w:color w:val="FF0000"/>
        </w:rPr>
        <w:t>E</w:t>
      </w:r>
      <w:r w:rsidR="00C74D57" w:rsidRPr="00830FA9">
        <w:rPr>
          <w:color w:val="FF0000"/>
        </w:rPr>
        <w:t xml:space="preserve">valuating the Offeror’s prior sustainable product management experience in specifying, purchasing, </w:t>
      </w:r>
      <w:r w:rsidR="00D25628" w:rsidRPr="00830FA9">
        <w:rPr>
          <w:color w:val="FF0000"/>
        </w:rPr>
        <w:t>using</w:t>
      </w:r>
      <w:r w:rsidR="00C74D57" w:rsidRPr="00830FA9">
        <w:rPr>
          <w:color w:val="FF0000"/>
        </w:rPr>
        <w:t>, and installing bio-based products.</w:t>
      </w:r>
    </w:p>
    <w:p w:rsidR="002154AA" w:rsidRPr="008653DC" w:rsidRDefault="002154AA" w:rsidP="00832FC6">
      <w:pPr>
        <w:pStyle w:val="ListParagraph"/>
        <w:numPr>
          <w:ilvl w:val="0"/>
          <w:numId w:val="150"/>
        </w:numPr>
        <w:tabs>
          <w:tab w:val="left" w:pos="360"/>
        </w:tabs>
        <w:spacing w:after="60"/>
        <w:ind w:left="648"/>
        <w:contextualSpacing w:val="0"/>
        <w:jc w:val="both"/>
        <w:rPr>
          <w:color w:val="FF0000"/>
        </w:rPr>
      </w:pPr>
      <w:r w:rsidRPr="008653DC">
        <w:rPr>
          <w:color w:val="FF0000"/>
        </w:rPr>
        <w:t xml:space="preserve">If </w:t>
      </w:r>
      <w:r w:rsidRPr="008653DC">
        <w:rPr>
          <w:iCs/>
          <w:color w:val="FF0000"/>
        </w:rPr>
        <w:t>the Offeror will not be using recycled-content products, biobased products, environmentally preferable products and services, and non-ozone depleting substances in performance of this contract, and/or has not used them in prior projects, then they will be evaluated on the justification provided for non-use.  Provided that the Offeror’s justification for not using bio-based products in performance of th</w:t>
      </w:r>
      <w:r w:rsidR="00956422" w:rsidRPr="008653DC">
        <w:rPr>
          <w:iCs/>
          <w:color w:val="FF0000"/>
        </w:rPr>
        <w:t>is contract is sufficient, the O</w:t>
      </w:r>
      <w:r w:rsidRPr="008653DC">
        <w:rPr>
          <w:iCs/>
          <w:color w:val="FF0000"/>
        </w:rPr>
        <w:t>fferor may receive up to a ‘Satisfactory’ rating for this factor.</w:t>
      </w:r>
      <w:r w:rsidR="00956422" w:rsidRPr="008653DC">
        <w:rPr>
          <w:iCs/>
          <w:color w:val="FF0000"/>
        </w:rPr>
        <w:t xml:space="preserve"> </w:t>
      </w:r>
      <w:r w:rsidRPr="008653DC">
        <w:rPr>
          <w:iCs/>
          <w:color w:val="FF0000"/>
        </w:rPr>
        <w:t xml:space="preserve"> Refer to </w:t>
      </w:r>
      <w:r w:rsidR="00956422" w:rsidRPr="008653DC">
        <w:rPr>
          <w:iCs/>
          <w:color w:val="FF0000"/>
        </w:rPr>
        <w:t>FAR clauses 52.223-1—</w:t>
      </w:r>
      <w:r w:rsidRPr="008653DC">
        <w:rPr>
          <w:iCs/>
          <w:color w:val="FF0000"/>
        </w:rPr>
        <w:t xml:space="preserve">Biobased Product Certification and </w:t>
      </w:r>
      <w:r w:rsidR="00956422" w:rsidRPr="008653DC">
        <w:rPr>
          <w:iCs/>
          <w:color w:val="FF0000"/>
        </w:rPr>
        <w:t>52.223-2—</w:t>
      </w:r>
      <w:r w:rsidRPr="008653DC">
        <w:rPr>
          <w:iCs/>
          <w:color w:val="FF0000"/>
        </w:rPr>
        <w:t>Affirmative Procurement of Biobased Products Under Service and Construction Contracts for use requirements as well as justification requirements for non-us</w:t>
      </w:r>
      <w:r w:rsidR="00956422" w:rsidRPr="008653DC">
        <w:rPr>
          <w:iCs/>
          <w:color w:val="FF0000"/>
        </w:rPr>
        <w:t>e.</w:t>
      </w:r>
    </w:p>
    <w:p w:rsidR="008653DC" w:rsidRPr="008653DC" w:rsidRDefault="008653DC" w:rsidP="00832FC6">
      <w:pPr>
        <w:pStyle w:val="ListParagraph"/>
        <w:numPr>
          <w:ilvl w:val="0"/>
          <w:numId w:val="150"/>
        </w:numPr>
        <w:tabs>
          <w:tab w:val="left" w:pos="360"/>
        </w:tabs>
        <w:spacing w:after="60"/>
        <w:ind w:left="648"/>
        <w:contextualSpacing w:val="0"/>
        <w:jc w:val="both"/>
        <w:rPr>
          <w:color w:val="FF0000"/>
        </w:rPr>
      </w:pPr>
      <w:r>
        <w:rPr>
          <w:iCs/>
          <w:color w:val="FF0000"/>
        </w:rPr>
        <w:t>If the Offer</w:t>
      </w:r>
      <w:r w:rsidRPr="008653DC">
        <w:rPr>
          <w:iCs/>
          <w:color w:val="FF0000"/>
        </w:rPr>
        <w:t xml:space="preserve">or does not address the use of </w:t>
      </w:r>
      <w:r w:rsidRPr="008653DC">
        <w:rPr>
          <w:color w:val="FF0000"/>
        </w:rPr>
        <w:t>recycled-content products, biobased products, environmentally preferable products and services, and non-ozone depleting substances to be acquired, used, and installed in the performance of this contract, they will be given a ‘Neutral’ rating for this factor.</w:t>
      </w:r>
    </w:p>
    <w:p w:rsidR="003D7353" w:rsidRPr="007634A9" w:rsidRDefault="003D7353" w:rsidP="00832FC6">
      <w:pPr>
        <w:tabs>
          <w:tab w:val="left" w:pos="360"/>
        </w:tabs>
        <w:spacing w:line="276" w:lineRule="auto"/>
        <w:ind w:left="288"/>
        <w:jc w:val="both"/>
        <w:rPr>
          <w:iCs/>
          <w:color w:val="FF0000"/>
          <w:szCs w:val="22"/>
        </w:rPr>
      </w:pPr>
    </w:p>
    <w:p w:rsidR="003D7353" w:rsidRPr="00D73FAD" w:rsidRDefault="003D7353" w:rsidP="00832FC6">
      <w:pPr>
        <w:tabs>
          <w:tab w:val="left" w:pos="360"/>
        </w:tabs>
        <w:spacing w:line="276" w:lineRule="auto"/>
        <w:jc w:val="both"/>
        <w:rPr>
          <w:b/>
          <w:color w:val="FF0000"/>
          <w:u w:val="single"/>
        </w:rPr>
      </w:pPr>
      <w:r w:rsidRPr="007C2BFD">
        <w:rPr>
          <w:b/>
          <w:color w:val="FF0000"/>
          <w:highlight w:val="yellow"/>
          <w:u w:val="single"/>
        </w:rPr>
        <w:t>EVALUATION OF</w:t>
      </w:r>
      <w:r w:rsidR="00E86626" w:rsidRPr="007C2BFD">
        <w:rPr>
          <w:b/>
          <w:color w:val="FF0000"/>
          <w:highlight w:val="yellow"/>
          <w:u w:val="single"/>
        </w:rPr>
        <w:t>:</w:t>
      </w:r>
      <w:r w:rsidRPr="007C2BFD">
        <w:rPr>
          <w:b/>
          <w:color w:val="FF0000"/>
          <w:highlight w:val="yellow"/>
          <w:u w:val="single"/>
        </w:rPr>
        <w:t xml:space="preserve"> FACTOR 2—PAST PERFORMANCE</w:t>
      </w:r>
    </w:p>
    <w:p w:rsidR="001604EC" w:rsidRDefault="00C0236F" w:rsidP="00586E34">
      <w:pPr>
        <w:pStyle w:val="ListParagraph"/>
        <w:numPr>
          <w:ilvl w:val="0"/>
          <w:numId w:val="151"/>
        </w:numPr>
        <w:spacing w:after="0"/>
        <w:ind w:left="648"/>
        <w:contextualSpacing w:val="0"/>
        <w:jc w:val="both"/>
        <w:rPr>
          <w:color w:val="FF0000"/>
        </w:rPr>
      </w:pPr>
      <w:r w:rsidRPr="001604EC">
        <w:rPr>
          <w:color w:val="FF0000"/>
        </w:rPr>
        <w:t>Past performance is a measure of the degree to which you, as an organization, have satisfied your customers, and complied with Federal, state, and local laws and regulations.  The Government may inquire about the followi</w:t>
      </w:r>
      <w:r w:rsidR="001604EC">
        <w:rPr>
          <w:color w:val="FF0000"/>
        </w:rPr>
        <w:t xml:space="preserve">ng elements: </w:t>
      </w:r>
    </w:p>
    <w:p w:rsidR="001604EC" w:rsidRDefault="001604EC" w:rsidP="00586E34">
      <w:pPr>
        <w:pStyle w:val="ListParagraph"/>
        <w:numPr>
          <w:ilvl w:val="0"/>
          <w:numId w:val="152"/>
        </w:numPr>
        <w:spacing w:after="0"/>
        <w:ind w:left="1080"/>
        <w:contextualSpacing w:val="0"/>
        <w:jc w:val="both"/>
        <w:rPr>
          <w:color w:val="FF0000"/>
        </w:rPr>
      </w:pPr>
      <w:r w:rsidRPr="001604EC">
        <w:rPr>
          <w:color w:val="FF0000"/>
        </w:rPr>
        <w:t>Q</w:t>
      </w:r>
      <w:r w:rsidR="00A76A97" w:rsidRPr="001604EC">
        <w:rPr>
          <w:color w:val="FF0000"/>
        </w:rPr>
        <w:t>uality of the O</w:t>
      </w:r>
      <w:r>
        <w:rPr>
          <w:color w:val="FF0000"/>
        </w:rPr>
        <w:t xml:space="preserve">fferor’s work; and </w:t>
      </w:r>
    </w:p>
    <w:p w:rsidR="00C0236F" w:rsidRPr="001604EC" w:rsidRDefault="001604EC" w:rsidP="00586E34">
      <w:pPr>
        <w:pStyle w:val="ListParagraph"/>
        <w:numPr>
          <w:ilvl w:val="0"/>
          <w:numId w:val="152"/>
        </w:numPr>
        <w:spacing w:after="60"/>
        <w:ind w:left="1080"/>
        <w:contextualSpacing w:val="0"/>
        <w:jc w:val="both"/>
        <w:rPr>
          <w:color w:val="FF0000"/>
        </w:rPr>
      </w:pPr>
      <w:r>
        <w:rPr>
          <w:color w:val="FF0000"/>
        </w:rPr>
        <w:t>O</w:t>
      </w:r>
      <w:r w:rsidR="00C0236F" w:rsidRPr="001604EC">
        <w:rPr>
          <w:color w:val="FF0000"/>
        </w:rPr>
        <w:t>verall business relations.</w:t>
      </w:r>
    </w:p>
    <w:p w:rsidR="001604EC" w:rsidRDefault="002660C8" w:rsidP="00586E34">
      <w:pPr>
        <w:pStyle w:val="ListParagraph"/>
        <w:numPr>
          <w:ilvl w:val="0"/>
          <w:numId w:val="151"/>
        </w:numPr>
        <w:spacing w:after="0"/>
        <w:ind w:left="648"/>
        <w:contextualSpacing w:val="0"/>
        <w:jc w:val="both"/>
        <w:rPr>
          <w:color w:val="FF0000"/>
        </w:rPr>
      </w:pPr>
      <w:r w:rsidRPr="001604EC">
        <w:rPr>
          <w:color w:val="FF0000"/>
        </w:rPr>
        <w:t xml:space="preserve">There are two aspects to the Government’s evaluation of past performance.  </w:t>
      </w:r>
    </w:p>
    <w:p w:rsidR="001604EC" w:rsidRDefault="00743C62" w:rsidP="00586E34">
      <w:pPr>
        <w:pStyle w:val="ListParagraph"/>
        <w:numPr>
          <w:ilvl w:val="0"/>
          <w:numId w:val="153"/>
        </w:numPr>
        <w:spacing w:after="0"/>
        <w:ind w:left="1080"/>
        <w:contextualSpacing w:val="0"/>
        <w:jc w:val="both"/>
        <w:rPr>
          <w:color w:val="FF0000"/>
        </w:rPr>
      </w:pPr>
      <w:r>
        <w:rPr>
          <w:color w:val="FF0000"/>
        </w:rPr>
        <w:t>E</w:t>
      </w:r>
      <w:r w:rsidR="002660C8" w:rsidRPr="001604EC">
        <w:rPr>
          <w:color w:val="FF0000"/>
        </w:rPr>
        <w:t xml:space="preserve">valuate the Offeror’s past performance to determine how relevant and recent the effort accomplished by the Offeror is to the effort to be acquired through </w:t>
      </w:r>
      <w:r w:rsidR="00703ECB">
        <w:rPr>
          <w:color w:val="FF0000"/>
        </w:rPr>
        <w:t xml:space="preserve">this </w:t>
      </w:r>
      <w:r w:rsidR="001604EC">
        <w:rPr>
          <w:color w:val="FF0000"/>
        </w:rPr>
        <w:t>source selection; and</w:t>
      </w:r>
      <w:r w:rsidR="002660C8" w:rsidRPr="001604EC">
        <w:rPr>
          <w:color w:val="FF0000"/>
        </w:rPr>
        <w:t xml:space="preserve">  </w:t>
      </w:r>
    </w:p>
    <w:p w:rsidR="008868F5" w:rsidRPr="001604EC" w:rsidRDefault="001604EC" w:rsidP="00586E34">
      <w:pPr>
        <w:pStyle w:val="ListParagraph"/>
        <w:numPr>
          <w:ilvl w:val="0"/>
          <w:numId w:val="153"/>
        </w:numPr>
        <w:spacing w:after="60"/>
        <w:ind w:left="1080"/>
        <w:contextualSpacing w:val="0"/>
        <w:jc w:val="both"/>
        <w:rPr>
          <w:color w:val="FF0000"/>
        </w:rPr>
      </w:pPr>
      <w:r>
        <w:rPr>
          <w:color w:val="FF0000"/>
        </w:rPr>
        <w:t>D</w:t>
      </w:r>
      <w:r w:rsidR="002660C8" w:rsidRPr="001604EC">
        <w:rPr>
          <w:color w:val="FF0000"/>
        </w:rPr>
        <w:t>etermine how well the Offeror has performed on the contracts by gathering information from both current and previous customers of the Offeror.</w:t>
      </w:r>
      <w:r w:rsidR="008868F5" w:rsidRPr="001604EC">
        <w:rPr>
          <w:color w:val="FF0000"/>
        </w:rPr>
        <w:t xml:space="preserve">  </w:t>
      </w:r>
    </w:p>
    <w:p w:rsidR="00E30418" w:rsidRDefault="008868F5" w:rsidP="00586E34">
      <w:pPr>
        <w:pStyle w:val="ListParagraph"/>
        <w:numPr>
          <w:ilvl w:val="0"/>
          <w:numId w:val="151"/>
        </w:numPr>
        <w:spacing w:after="60"/>
        <w:ind w:left="648"/>
        <w:contextualSpacing w:val="0"/>
        <w:jc w:val="both"/>
        <w:rPr>
          <w:color w:val="FF0000"/>
        </w:rPr>
      </w:pPr>
      <w:r w:rsidRPr="00E30418">
        <w:rPr>
          <w:color w:val="FF0000"/>
        </w:rPr>
        <w:t xml:space="preserve">Government evaluators may avail themselves of various federal, state, and local past performance databases.  The Government may research </w:t>
      </w:r>
      <w:r w:rsidR="001E0E1C">
        <w:rPr>
          <w:color w:val="FF0000"/>
        </w:rPr>
        <w:t xml:space="preserve">the </w:t>
      </w:r>
      <w:r w:rsidRPr="00E30418">
        <w:rPr>
          <w:color w:val="FF0000"/>
        </w:rPr>
        <w:t>Offeror</w:t>
      </w:r>
      <w:r w:rsidR="001E0E1C">
        <w:rPr>
          <w:color w:val="FF0000"/>
        </w:rPr>
        <w:t>’s</w:t>
      </w:r>
      <w:r w:rsidRPr="00E30418">
        <w:rPr>
          <w:color w:val="FF0000"/>
        </w:rPr>
        <w:t xml:space="preserve"> performance on any federal, state, local, and commercial contract performance of the Offeror that is known to the Government, even if the information is not provided to the Government by the Offeror.  Additionally, the personal experience and evaluator knowledge of Offeror performance may be utilized.</w:t>
      </w:r>
    </w:p>
    <w:p w:rsidR="00E30418" w:rsidRDefault="008868F5" w:rsidP="00586E34">
      <w:pPr>
        <w:pStyle w:val="ListParagraph"/>
        <w:numPr>
          <w:ilvl w:val="0"/>
          <w:numId w:val="151"/>
        </w:numPr>
        <w:spacing w:after="60"/>
        <w:ind w:left="648"/>
        <w:contextualSpacing w:val="0"/>
        <w:jc w:val="both"/>
        <w:rPr>
          <w:color w:val="FF0000"/>
        </w:rPr>
      </w:pPr>
      <w:r w:rsidRPr="00E30418">
        <w:rPr>
          <w:color w:val="FF0000"/>
        </w:rPr>
        <w:t>The</w:t>
      </w:r>
      <w:r w:rsidR="00025AC3" w:rsidRPr="00E30418">
        <w:rPr>
          <w:color w:val="FF0000"/>
        </w:rPr>
        <w:t xml:space="preserve"> Government will consider the relevance of </w:t>
      </w:r>
      <w:r w:rsidR="00FF7EDD">
        <w:rPr>
          <w:color w:val="FF0000"/>
        </w:rPr>
        <w:t xml:space="preserve">the </w:t>
      </w:r>
      <w:r w:rsidR="00025AC3" w:rsidRPr="00E30418">
        <w:rPr>
          <w:color w:val="FF0000"/>
        </w:rPr>
        <w:t xml:space="preserve">past performance information obtained in relation to the scope of this acquisition with respect to similar efforts, the </w:t>
      </w:r>
      <w:r w:rsidR="003123C6" w:rsidRPr="00E30418">
        <w:rPr>
          <w:color w:val="FF0000"/>
        </w:rPr>
        <w:t>length</w:t>
      </w:r>
      <w:r w:rsidR="00025AC3" w:rsidRPr="00E30418">
        <w:rPr>
          <w:color w:val="FF0000"/>
        </w:rPr>
        <w:t xml:space="preserve"> and scope, number, and complexity.  Past performance, </w:t>
      </w:r>
      <w:r w:rsidR="00025AC3" w:rsidRPr="00E30418">
        <w:rPr>
          <w:color w:val="FF0000"/>
        </w:rPr>
        <w:lastRenderedPageBreak/>
        <w:t>either positive or negative, which is considered by the Government to more closely relate to the scope of this effort, will be given additional weight in the evaluation process.</w:t>
      </w:r>
    </w:p>
    <w:p w:rsidR="00E30418" w:rsidRDefault="00DB4AF5" w:rsidP="00586E34">
      <w:pPr>
        <w:pStyle w:val="ListParagraph"/>
        <w:numPr>
          <w:ilvl w:val="0"/>
          <w:numId w:val="151"/>
        </w:numPr>
        <w:spacing w:after="60"/>
        <w:ind w:left="648"/>
        <w:contextualSpacing w:val="0"/>
        <w:jc w:val="both"/>
        <w:rPr>
          <w:color w:val="FF0000"/>
        </w:rPr>
      </w:pPr>
      <w:r w:rsidRPr="00E30418">
        <w:rPr>
          <w:color w:val="FF0000"/>
        </w:rPr>
        <w:t>Past performance of any proposed critical subcontractor that contributes positively or negatively to the overall expertise of the Offeror will be considered.</w:t>
      </w:r>
    </w:p>
    <w:p w:rsidR="00E30418" w:rsidRDefault="003017CD" w:rsidP="00586E34">
      <w:pPr>
        <w:pStyle w:val="ListParagraph"/>
        <w:numPr>
          <w:ilvl w:val="0"/>
          <w:numId w:val="151"/>
        </w:numPr>
        <w:spacing w:after="60"/>
        <w:ind w:left="648"/>
        <w:contextualSpacing w:val="0"/>
        <w:jc w:val="both"/>
        <w:rPr>
          <w:color w:val="FF0000"/>
        </w:rPr>
      </w:pPr>
      <w:r w:rsidRPr="00E30418">
        <w:rPr>
          <w:color w:val="FF0000"/>
        </w:rPr>
        <w:t xml:space="preserve">Offerors with past performance data will be evaluated in the same manner as all other evaluation factors. </w:t>
      </w:r>
    </w:p>
    <w:p w:rsidR="003017CD" w:rsidRPr="00E30418" w:rsidRDefault="003017CD" w:rsidP="00586E34">
      <w:pPr>
        <w:pStyle w:val="ListParagraph"/>
        <w:numPr>
          <w:ilvl w:val="0"/>
          <w:numId w:val="151"/>
        </w:numPr>
        <w:spacing w:after="0"/>
        <w:ind w:left="648"/>
        <w:jc w:val="both"/>
        <w:rPr>
          <w:color w:val="FF0000"/>
        </w:rPr>
      </w:pPr>
      <w:r w:rsidRPr="00E30418">
        <w:rPr>
          <w:color w:val="FF0000"/>
        </w:rPr>
        <w:t>Offerors without a record of relevant past performance or for whom information on past performance is not available, the Offeror may not be evaluated favorably or unfavorably; they will receive a “Neutral” rating (FAR 15.305).</w:t>
      </w:r>
    </w:p>
    <w:p w:rsidR="002F2756" w:rsidRPr="007634A9" w:rsidRDefault="002F2756" w:rsidP="00832FC6">
      <w:pPr>
        <w:spacing w:line="276" w:lineRule="auto"/>
        <w:jc w:val="both"/>
        <w:rPr>
          <w:color w:val="FF0000"/>
          <w:sz w:val="22"/>
        </w:rPr>
      </w:pPr>
    </w:p>
    <w:p w:rsidR="00E86626" w:rsidRDefault="00E86626" w:rsidP="00832FC6">
      <w:pPr>
        <w:spacing w:line="276" w:lineRule="auto"/>
        <w:jc w:val="both"/>
        <w:rPr>
          <w:b/>
          <w:color w:val="FF0000"/>
          <w:u w:val="single"/>
        </w:rPr>
      </w:pPr>
      <w:r w:rsidRPr="007C2BFD">
        <w:rPr>
          <w:b/>
          <w:color w:val="FF0000"/>
          <w:highlight w:val="yellow"/>
          <w:u w:val="single"/>
        </w:rPr>
        <w:t>EVALUATION OF FACTOR 3—B</w:t>
      </w:r>
      <w:r w:rsidRPr="004A1805">
        <w:rPr>
          <w:b/>
          <w:color w:val="FF0000"/>
          <w:highlight w:val="yellow"/>
          <w:u w:val="single"/>
        </w:rPr>
        <w:t>ENEFITS TO LOCAL COMMUNIT</w:t>
      </w:r>
      <w:r w:rsidRPr="00AC52DE">
        <w:rPr>
          <w:b/>
          <w:color w:val="FF0000"/>
          <w:highlight w:val="yellow"/>
          <w:u w:val="single"/>
        </w:rPr>
        <w:t>Y</w:t>
      </w:r>
      <w:r w:rsidR="00AC52DE" w:rsidRPr="00AC52DE">
        <w:rPr>
          <w:b/>
          <w:color w:val="FF0000"/>
          <w:highlight w:val="yellow"/>
          <w:u w:val="single"/>
        </w:rPr>
        <w:t>/LOCAL WORKFORCE</w:t>
      </w:r>
    </w:p>
    <w:p w:rsidR="006F03CF" w:rsidRPr="006F03CF" w:rsidRDefault="006F03CF" w:rsidP="00832FC6">
      <w:pPr>
        <w:spacing w:line="276" w:lineRule="auto"/>
        <w:jc w:val="both"/>
        <w:rPr>
          <w:color w:val="FF0000"/>
          <w:u w:val="single"/>
        </w:rPr>
      </w:pPr>
      <w:r w:rsidRPr="006F03CF">
        <w:rPr>
          <w:color w:val="FF0000"/>
          <w:u w:val="single"/>
        </w:rPr>
        <w:t>example 1:</w:t>
      </w:r>
    </w:p>
    <w:p w:rsidR="00845466" w:rsidRPr="00845466" w:rsidRDefault="00845466" w:rsidP="00586E34">
      <w:pPr>
        <w:pStyle w:val="ListParagraph"/>
        <w:numPr>
          <w:ilvl w:val="0"/>
          <w:numId w:val="144"/>
        </w:numPr>
        <w:spacing w:after="60"/>
        <w:ind w:left="648"/>
        <w:jc w:val="both"/>
        <w:rPr>
          <w:color w:val="FF0000"/>
        </w:rPr>
      </w:pPr>
      <w:r w:rsidRPr="00845466">
        <w:rPr>
          <w:color w:val="FF0000"/>
        </w:rPr>
        <w:t>The methods proposed for benefiting the local community.  The evaluation will include a determination as to how realistic and achievable the proposed methods are with added consideration for the impact and magnitude to which the local community will benefit from their operations including:</w:t>
      </w:r>
    </w:p>
    <w:p w:rsidR="00E86626" w:rsidRPr="00C37380" w:rsidRDefault="00845466" w:rsidP="00586E34">
      <w:pPr>
        <w:pStyle w:val="ListParagraph"/>
        <w:numPr>
          <w:ilvl w:val="0"/>
          <w:numId w:val="143"/>
        </w:numPr>
        <w:spacing w:after="0"/>
        <w:ind w:left="1080"/>
        <w:contextualSpacing w:val="0"/>
        <w:jc w:val="both"/>
        <w:rPr>
          <w:color w:val="FF0000"/>
        </w:rPr>
      </w:pPr>
      <w:r>
        <w:rPr>
          <w:color w:val="FF0000"/>
        </w:rPr>
        <w:t>How and to what degree materials, supplies, lodging, meals, or incidentals will be purchased within the project areas.</w:t>
      </w:r>
    </w:p>
    <w:p w:rsidR="00C37380" w:rsidRDefault="00845466" w:rsidP="00586E34">
      <w:pPr>
        <w:pStyle w:val="ListParagraph"/>
        <w:numPr>
          <w:ilvl w:val="0"/>
          <w:numId w:val="142"/>
        </w:numPr>
        <w:spacing w:after="60"/>
        <w:ind w:left="1584" w:hanging="144"/>
        <w:contextualSpacing w:val="0"/>
        <w:jc w:val="both"/>
        <w:rPr>
          <w:color w:val="FF0000"/>
        </w:rPr>
      </w:pPr>
      <w:r>
        <w:rPr>
          <w:color w:val="FF0000"/>
        </w:rPr>
        <w:t xml:space="preserve">The </w:t>
      </w:r>
      <w:r w:rsidR="00C37380">
        <w:rPr>
          <w:color w:val="FF0000"/>
        </w:rPr>
        <w:t>extent to which the Offeror’s proposal describes how it’s planned activities in performance of the project will provide a direct economic benefit to the local community, including how this benefit will be quantified;</w:t>
      </w:r>
    </w:p>
    <w:p w:rsidR="00C37380" w:rsidRDefault="00C37380" w:rsidP="00586E34">
      <w:pPr>
        <w:pStyle w:val="ListParagraph"/>
        <w:numPr>
          <w:ilvl w:val="0"/>
          <w:numId w:val="142"/>
        </w:numPr>
        <w:spacing w:after="60"/>
        <w:ind w:left="1584" w:hanging="144"/>
        <w:contextualSpacing w:val="0"/>
        <w:jc w:val="both"/>
        <w:rPr>
          <w:color w:val="FF0000"/>
        </w:rPr>
      </w:pPr>
      <w:r>
        <w:rPr>
          <w:color w:val="FF0000"/>
        </w:rPr>
        <w:t>The effectiveness of the Offeror’s strategy and likelihood of success; and</w:t>
      </w:r>
    </w:p>
    <w:p w:rsidR="00C37380" w:rsidRDefault="00C37380" w:rsidP="00586E34">
      <w:pPr>
        <w:pStyle w:val="ListParagraph"/>
        <w:numPr>
          <w:ilvl w:val="0"/>
          <w:numId w:val="142"/>
        </w:numPr>
        <w:spacing w:after="60"/>
        <w:ind w:left="1584" w:hanging="144"/>
        <w:contextualSpacing w:val="0"/>
        <w:jc w:val="both"/>
        <w:rPr>
          <w:color w:val="FF0000"/>
        </w:rPr>
      </w:pPr>
      <w:r>
        <w:rPr>
          <w:color w:val="FF0000"/>
        </w:rPr>
        <w:t>Potential magnitude of economic benefit to the local community.</w:t>
      </w:r>
    </w:p>
    <w:p w:rsidR="00845466" w:rsidRPr="0025640C" w:rsidRDefault="00C37380" w:rsidP="00586E34">
      <w:pPr>
        <w:pStyle w:val="ListParagraph"/>
        <w:numPr>
          <w:ilvl w:val="0"/>
          <w:numId w:val="143"/>
        </w:numPr>
        <w:spacing w:after="60"/>
        <w:ind w:left="1080"/>
        <w:jc w:val="both"/>
        <w:rPr>
          <w:color w:val="FF0000"/>
        </w:rPr>
      </w:pPr>
      <w:r w:rsidRPr="0025640C">
        <w:rPr>
          <w:color w:val="FF0000"/>
        </w:rPr>
        <w:t xml:space="preserve">If proposing to use local workforce, the Government will consider the extent of utilization of workforces from milling facilities </w:t>
      </w:r>
      <w:r w:rsidR="00E61745" w:rsidRPr="0025640C">
        <w:rPr>
          <w:color w:val="FF0000"/>
          <w:highlight w:val="yellow"/>
        </w:rPr>
        <w:t xml:space="preserve">(east, west, south, north) of </w:t>
      </w:r>
      <w:r w:rsidR="00E61745" w:rsidRPr="007E2725">
        <w:rPr>
          <w:color w:val="FF0000"/>
          <w:highlight w:val="yellow"/>
          <w:u w:val="single"/>
        </w:rPr>
        <w:fldChar w:fldCharType="begin">
          <w:ffData>
            <w:name w:val="Text76"/>
            <w:enabled/>
            <w:calcOnExit w:val="0"/>
            <w:textInput/>
          </w:ffData>
        </w:fldChar>
      </w:r>
      <w:r w:rsidR="00E61745" w:rsidRPr="007E2725">
        <w:rPr>
          <w:color w:val="FF0000"/>
          <w:highlight w:val="yellow"/>
          <w:u w:val="single"/>
        </w:rPr>
        <w:instrText xml:space="preserve"> FORMTEXT </w:instrText>
      </w:r>
      <w:r w:rsidR="00E61745" w:rsidRPr="007E2725">
        <w:rPr>
          <w:color w:val="FF0000"/>
          <w:highlight w:val="yellow"/>
          <w:u w:val="single"/>
        </w:rPr>
      </w:r>
      <w:r w:rsidR="00E61745" w:rsidRPr="007E2725">
        <w:rPr>
          <w:color w:val="FF0000"/>
          <w:highlight w:val="yellow"/>
          <w:u w:val="single"/>
        </w:rPr>
        <w:fldChar w:fldCharType="separate"/>
      </w:r>
      <w:r w:rsidR="00E61745" w:rsidRPr="007E2725">
        <w:rPr>
          <w:highlight w:val="yellow"/>
          <w:u w:val="single"/>
        </w:rPr>
        <w:t> </w:t>
      </w:r>
      <w:r w:rsidR="00E61745" w:rsidRPr="007E2725">
        <w:rPr>
          <w:highlight w:val="yellow"/>
          <w:u w:val="single"/>
        </w:rPr>
        <w:t> </w:t>
      </w:r>
      <w:r w:rsidR="00E61745" w:rsidRPr="007E2725">
        <w:rPr>
          <w:highlight w:val="yellow"/>
          <w:u w:val="single"/>
        </w:rPr>
        <w:t> </w:t>
      </w:r>
      <w:r w:rsidR="00E61745" w:rsidRPr="007E2725">
        <w:rPr>
          <w:highlight w:val="yellow"/>
          <w:u w:val="single"/>
        </w:rPr>
        <w:t> </w:t>
      </w:r>
      <w:r w:rsidR="00E61745" w:rsidRPr="007E2725">
        <w:rPr>
          <w:highlight w:val="yellow"/>
          <w:u w:val="single"/>
        </w:rPr>
        <w:t> </w:t>
      </w:r>
      <w:r w:rsidR="00E61745" w:rsidRPr="007E2725">
        <w:rPr>
          <w:color w:val="FF0000"/>
          <w:highlight w:val="yellow"/>
          <w:u w:val="single"/>
        </w:rPr>
        <w:fldChar w:fldCharType="end"/>
      </w:r>
      <w:r w:rsidR="00E61745" w:rsidRPr="0025640C">
        <w:rPr>
          <w:color w:val="FF0000"/>
          <w:highlight w:val="yellow"/>
        </w:rPr>
        <w:t xml:space="preserve"> in the state of </w:t>
      </w:r>
      <w:r w:rsidR="00E61745" w:rsidRPr="0025640C">
        <w:rPr>
          <w:color w:val="FF0000"/>
          <w:highlight w:val="yellow"/>
          <w:u w:val="single"/>
        </w:rPr>
        <w:fldChar w:fldCharType="begin">
          <w:ffData>
            <w:name w:val="Text76"/>
            <w:enabled/>
            <w:calcOnExit w:val="0"/>
            <w:textInput/>
          </w:ffData>
        </w:fldChar>
      </w:r>
      <w:r w:rsidR="00E61745" w:rsidRPr="0025640C">
        <w:rPr>
          <w:color w:val="FF0000"/>
          <w:highlight w:val="yellow"/>
          <w:u w:val="single"/>
        </w:rPr>
        <w:instrText xml:space="preserve"> FORMTEXT </w:instrText>
      </w:r>
      <w:r w:rsidR="00E61745" w:rsidRPr="0025640C">
        <w:rPr>
          <w:color w:val="FF0000"/>
          <w:highlight w:val="yellow"/>
          <w:u w:val="single"/>
        </w:rPr>
      </w:r>
      <w:r w:rsidR="00E61745" w:rsidRPr="0025640C">
        <w:rPr>
          <w:color w:val="FF0000"/>
          <w:highlight w:val="yellow"/>
          <w:u w:val="single"/>
        </w:rPr>
        <w:fldChar w:fldCharType="separate"/>
      </w:r>
      <w:r w:rsidR="00E61745" w:rsidRPr="00E61745">
        <w:rPr>
          <w:highlight w:val="yellow"/>
          <w:u w:val="single"/>
        </w:rPr>
        <w:t> </w:t>
      </w:r>
      <w:r w:rsidR="00E61745" w:rsidRPr="00E61745">
        <w:rPr>
          <w:highlight w:val="yellow"/>
          <w:u w:val="single"/>
        </w:rPr>
        <w:t> </w:t>
      </w:r>
      <w:r w:rsidR="00E61745" w:rsidRPr="00E61745">
        <w:rPr>
          <w:highlight w:val="yellow"/>
          <w:u w:val="single"/>
        </w:rPr>
        <w:t> </w:t>
      </w:r>
      <w:r w:rsidR="00E61745" w:rsidRPr="00E61745">
        <w:rPr>
          <w:highlight w:val="yellow"/>
          <w:u w:val="single"/>
        </w:rPr>
        <w:t> </w:t>
      </w:r>
      <w:r w:rsidR="00E61745" w:rsidRPr="00E61745">
        <w:rPr>
          <w:highlight w:val="yellow"/>
          <w:u w:val="single"/>
        </w:rPr>
        <w:t> </w:t>
      </w:r>
      <w:r w:rsidR="00E61745" w:rsidRPr="0025640C">
        <w:rPr>
          <w:color w:val="FF0000"/>
          <w:highlight w:val="yellow"/>
          <w:u w:val="single"/>
        </w:rPr>
        <w:fldChar w:fldCharType="end"/>
      </w:r>
      <w:r w:rsidR="00E61745" w:rsidRPr="0025640C">
        <w:rPr>
          <w:color w:val="FF0000"/>
        </w:rPr>
        <w:t>, woods workers who reside in the county and adjacent counties where the project is located, and subcontractors to be employed from the city/county/area where the project will occur.</w:t>
      </w:r>
    </w:p>
    <w:p w:rsidR="00845466" w:rsidRDefault="00845466" w:rsidP="00586E34">
      <w:pPr>
        <w:pStyle w:val="ListParagraph"/>
        <w:numPr>
          <w:ilvl w:val="0"/>
          <w:numId w:val="144"/>
        </w:numPr>
        <w:spacing w:after="60"/>
        <w:ind w:left="648"/>
        <w:contextualSpacing w:val="0"/>
        <w:jc w:val="both"/>
        <w:rPr>
          <w:color w:val="FF0000"/>
        </w:rPr>
      </w:pPr>
      <w:r w:rsidRPr="00845466">
        <w:rPr>
          <w:color w:val="FF0000"/>
        </w:rPr>
        <w:t>Ratings for the benefit to local community/local workforce will be evaluated as follows:</w:t>
      </w:r>
    </w:p>
    <w:p w:rsidR="0025640C" w:rsidRDefault="0068242F" w:rsidP="00586E34">
      <w:pPr>
        <w:pStyle w:val="ListParagraph"/>
        <w:numPr>
          <w:ilvl w:val="1"/>
          <w:numId w:val="144"/>
        </w:numPr>
        <w:spacing w:after="60"/>
        <w:ind w:left="1080"/>
        <w:contextualSpacing w:val="0"/>
        <w:jc w:val="both"/>
        <w:rPr>
          <w:color w:val="FF0000"/>
        </w:rPr>
      </w:pPr>
      <w:r>
        <w:rPr>
          <w:color w:val="FF0000"/>
        </w:rPr>
        <w:t xml:space="preserve">Highest: Complete local sourcing of materials, supplies, lodging, meals, and incidentals, as well as complete utilization of workforces from counties within or adjacent to the project area, </w:t>
      </w:r>
      <w:r w:rsidRPr="0025640C">
        <w:rPr>
          <w:color w:val="FF0000"/>
          <w:highlight w:val="yellow"/>
          <w:u w:val="single"/>
        </w:rPr>
        <w:fldChar w:fldCharType="begin">
          <w:ffData>
            <w:name w:val="Text76"/>
            <w:enabled/>
            <w:calcOnExit w:val="0"/>
            <w:textInput/>
          </w:ffData>
        </w:fldChar>
      </w:r>
      <w:r w:rsidRPr="0025640C">
        <w:rPr>
          <w:color w:val="FF0000"/>
          <w:highlight w:val="yellow"/>
          <w:u w:val="single"/>
        </w:rPr>
        <w:instrText xml:space="preserve"> FORMTEXT </w:instrText>
      </w:r>
      <w:r w:rsidRPr="0025640C">
        <w:rPr>
          <w:color w:val="FF0000"/>
          <w:highlight w:val="yellow"/>
          <w:u w:val="single"/>
        </w:rPr>
      </w:r>
      <w:r w:rsidRPr="0025640C">
        <w:rPr>
          <w:color w:val="FF0000"/>
          <w:highlight w:val="yellow"/>
          <w:u w:val="single"/>
        </w:rPr>
        <w:fldChar w:fldCharType="separate"/>
      </w:r>
      <w:r w:rsidRPr="00E61745">
        <w:rPr>
          <w:highlight w:val="yellow"/>
          <w:u w:val="single"/>
        </w:rPr>
        <w:t> </w:t>
      </w:r>
      <w:r w:rsidRPr="00E61745">
        <w:rPr>
          <w:highlight w:val="yellow"/>
          <w:u w:val="single"/>
        </w:rPr>
        <w:t> </w:t>
      </w:r>
      <w:r w:rsidRPr="00E61745">
        <w:rPr>
          <w:highlight w:val="yellow"/>
          <w:u w:val="single"/>
        </w:rPr>
        <w:t> </w:t>
      </w:r>
      <w:r w:rsidRPr="00E61745">
        <w:rPr>
          <w:highlight w:val="yellow"/>
          <w:u w:val="single"/>
        </w:rPr>
        <w:t> </w:t>
      </w:r>
      <w:r w:rsidRPr="00E61745">
        <w:rPr>
          <w:highlight w:val="yellow"/>
          <w:u w:val="single"/>
        </w:rPr>
        <w:t> </w:t>
      </w:r>
      <w:r w:rsidRPr="0025640C">
        <w:rPr>
          <w:color w:val="FF0000"/>
          <w:highlight w:val="yellow"/>
          <w:u w:val="single"/>
        </w:rPr>
        <w:fldChar w:fldCharType="end"/>
      </w:r>
      <w:r w:rsidRPr="0068242F">
        <w:rPr>
          <w:color w:val="FF0000"/>
        </w:rPr>
        <w:t xml:space="preserve"> National Forest.</w:t>
      </w:r>
      <w:r>
        <w:rPr>
          <w:color w:val="FF0000"/>
        </w:rPr>
        <w:t xml:space="preserve">  Complete marketing and utilization of removed material in the project area.</w:t>
      </w:r>
      <w:r w:rsidRPr="0068242F">
        <w:rPr>
          <w:color w:val="FF0000"/>
        </w:rPr>
        <w:t xml:space="preserve">  </w:t>
      </w:r>
    </w:p>
    <w:p w:rsidR="00AA21B6" w:rsidRDefault="00AA21B6" w:rsidP="00586E34">
      <w:pPr>
        <w:pStyle w:val="ListParagraph"/>
        <w:numPr>
          <w:ilvl w:val="1"/>
          <w:numId w:val="144"/>
        </w:numPr>
        <w:spacing w:after="60"/>
        <w:ind w:left="1080"/>
        <w:contextualSpacing w:val="0"/>
        <w:jc w:val="both"/>
        <w:rPr>
          <w:color w:val="FF0000"/>
        </w:rPr>
      </w:pPr>
      <w:r>
        <w:rPr>
          <w:color w:val="FF0000"/>
        </w:rPr>
        <w:t xml:space="preserve">Secondary: Some, but not all, sourcing of materials, supplies, lodging, meals, and incidentals, as well as some utilization of workforces from counties within or adjacent to the project area, </w:t>
      </w:r>
      <w:r w:rsidRPr="0025640C">
        <w:rPr>
          <w:color w:val="FF0000"/>
          <w:highlight w:val="yellow"/>
          <w:u w:val="single"/>
        </w:rPr>
        <w:fldChar w:fldCharType="begin">
          <w:ffData>
            <w:name w:val="Text76"/>
            <w:enabled/>
            <w:calcOnExit w:val="0"/>
            <w:textInput/>
          </w:ffData>
        </w:fldChar>
      </w:r>
      <w:r w:rsidRPr="0025640C">
        <w:rPr>
          <w:color w:val="FF0000"/>
          <w:highlight w:val="yellow"/>
          <w:u w:val="single"/>
        </w:rPr>
        <w:instrText xml:space="preserve"> FORMTEXT </w:instrText>
      </w:r>
      <w:r w:rsidRPr="0025640C">
        <w:rPr>
          <w:color w:val="FF0000"/>
          <w:highlight w:val="yellow"/>
          <w:u w:val="single"/>
        </w:rPr>
      </w:r>
      <w:r w:rsidRPr="0025640C">
        <w:rPr>
          <w:color w:val="FF0000"/>
          <w:highlight w:val="yellow"/>
          <w:u w:val="single"/>
        </w:rPr>
        <w:fldChar w:fldCharType="separate"/>
      </w:r>
      <w:r w:rsidRPr="00E61745">
        <w:rPr>
          <w:highlight w:val="yellow"/>
          <w:u w:val="single"/>
        </w:rPr>
        <w:t> </w:t>
      </w:r>
      <w:r w:rsidRPr="00E61745">
        <w:rPr>
          <w:highlight w:val="yellow"/>
          <w:u w:val="single"/>
        </w:rPr>
        <w:t> </w:t>
      </w:r>
      <w:r w:rsidRPr="00E61745">
        <w:rPr>
          <w:highlight w:val="yellow"/>
          <w:u w:val="single"/>
        </w:rPr>
        <w:t> </w:t>
      </w:r>
      <w:r w:rsidRPr="00E61745">
        <w:rPr>
          <w:highlight w:val="yellow"/>
          <w:u w:val="single"/>
        </w:rPr>
        <w:t> </w:t>
      </w:r>
      <w:r w:rsidRPr="00E61745">
        <w:rPr>
          <w:highlight w:val="yellow"/>
          <w:u w:val="single"/>
        </w:rPr>
        <w:t> </w:t>
      </w:r>
      <w:r w:rsidRPr="0025640C">
        <w:rPr>
          <w:color w:val="FF0000"/>
          <w:highlight w:val="yellow"/>
          <w:u w:val="single"/>
        </w:rPr>
        <w:fldChar w:fldCharType="end"/>
      </w:r>
      <w:r w:rsidRPr="0068242F">
        <w:rPr>
          <w:color w:val="FF0000"/>
        </w:rPr>
        <w:t xml:space="preserve"> National Forest.</w:t>
      </w:r>
      <w:r>
        <w:rPr>
          <w:color w:val="FF0000"/>
        </w:rPr>
        <w:t xml:space="preserve">  Some marketing and utilization of removed material in the project area.</w:t>
      </w:r>
    </w:p>
    <w:p w:rsidR="00AA21B6" w:rsidRDefault="00AA21B6" w:rsidP="00586E34">
      <w:pPr>
        <w:pStyle w:val="ListParagraph"/>
        <w:numPr>
          <w:ilvl w:val="1"/>
          <w:numId w:val="144"/>
        </w:numPr>
        <w:spacing w:after="0"/>
        <w:ind w:left="1080"/>
        <w:contextualSpacing w:val="0"/>
        <w:jc w:val="both"/>
        <w:rPr>
          <w:color w:val="FF0000"/>
        </w:rPr>
      </w:pPr>
      <w:r>
        <w:rPr>
          <w:color w:val="FF0000"/>
        </w:rPr>
        <w:t xml:space="preserve">Lowest: Little or no sourcing of materials, supplies, lodging, meals, and incidentals, as well as little or no utilization of workforces from counties within or adjacent to the project area, </w:t>
      </w:r>
      <w:r w:rsidRPr="0025640C">
        <w:rPr>
          <w:color w:val="FF0000"/>
          <w:highlight w:val="yellow"/>
          <w:u w:val="single"/>
        </w:rPr>
        <w:fldChar w:fldCharType="begin">
          <w:ffData>
            <w:name w:val="Text76"/>
            <w:enabled/>
            <w:calcOnExit w:val="0"/>
            <w:textInput/>
          </w:ffData>
        </w:fldChar>
      </w:r>
      <w:r w:rsidRPr="0025640C">
        <w:rPr>
          <w:color w:val="FF0000"/>
          <w:highlight w:val="yellow"/>
          <w:u w:val="single"/>
        </w:rPr>
        <w:instrText xml:space="preserve"> FORMTEXT </w:instrText>
      </w:r>
      <w:r w:rsidRPr="0025640C">
        <w:rPr>
          <w:color w:val="FF0000"/>
          <w:highlight w:val="yellow"/>
          <w:u w:val="single"/>
        </w:rPr>
      </w:r>
      <w:r w:rsidRPr="0025640C">
        <w:rPr>
          <w:color w:val="FF0000"/>
          <w:highlight w:val="yellow"/>
          <w:u w:val="single"/>
        </w:rPr>
        <w:fldChar w:fldCharType="separate"/>
      </w:r>
      <w:r w:rsidRPr="00E61745">
        <w:rPr>
          <w:highlight w:val="yellow"/>
          <w:u w:val="single"/>
        </w:rPr>
        <w:t> </w:t>
      </w:r>
      <w:r w:rsidRPr="00E61745">
        <w:rPr>
          <w:highlight w:val="yellow"/>
          <w:u w:val="single"/>
        </w:rPr>
        <w:t> </w:t>
      </w:r>
      <w:r w:rsidRPr="00E61745">
        <w:rPr>
          <w:highlight w:val="yellow"/>
          <w:u w:val="single"/>
        </w:rPr>
        <w:t> </w:t>
      </w:r>
      <w:r w:rsidRPr="00E61745">
        <w:rPr>
          <w:highlight w:val="yellow"/>
          <w:u w:val="single"/>
        </w:rPr>
        <w:t> </w:t>
      </w:r>
      <w:r w:rsidRPr="00E61745">
        <w:rPr>
          <w:highlight w:val="yellow"/>
          <w:u w:val="single"/>
        </w:rPr>
        <w:t> </w:t>
      </w:r>
      <w:r w:rsidRPr="0025640C">
        <w:rPr>
          <w:color w:val="FF0000"/>
          <w:highlight w:val="yellow"/>
          <w:u w:val="single"/>
        </w:rPr>
        <w:fldChar w:fldCharType="end"/>
      </w:r>
      <w:r w:rsidRPr="0068242F">
        <w:rPr>
          <w:color w:val="FF0000"/>
        </w:rPr>
        <w:t xml:space="preserve"> National Forest.</w:t>
      </w:r>
      <w:r>
        <w:rPr>
          <w:color w:val="FF0000"/>
        </w:rPr>
        <w:t xml:space="preserve">  Little or no marketing and utilization of removed material in the project area.</w:t>
      </w:r>
    </w:p>
    <w:p w:rsidR="006F03CF" w:rsidRPr="006F03CF" w:rsidRDefault="006F03CF" w:rsidP="006F03CF">
      <w:pPr>
        <w:jc w:val="both"/>
        <w:rPr>
          <w:color w:val="FF0000"/>
          <w:u w:val="single"/>
        </w:rPr>
      </w:pPr>
      <w:r w:rsidRPr="006F03CF">
        <w:rPr>
          <w:color w:val="FF0000"/>
          <w:u w:val="single"/>
        </w:rPr>
        <w:t>example 2:</w:t>
      </w:r>
    </w:p>
    <w:p w:rsidR="006F03CF" w:rsidRPr="006F03CF" w:rsidRDefault="006F03CF" w:rsidP="006F03CF">
      <w:pPr>
        <w:pStyle w:val="ListParagraph"/>
        <w:numPr>
          <w:ilvl w:val="0"/>
          <w:numId w:val="163"/>
        </w:numPr>
        <w:spacing w:after="60"/>
        <w:ind w:left="648"/>
        <w:jc w:val="both"/>
        <w:rPr>
          <w:color w:val="FF0000"/>
        </w:rPr>
      </w:pPr>
      <w:r w:rsidRPr="006F03CF">
        <w:rPr>
          <w:color w:val="FF0000"/>
        </w:rPr>
        <w:t xml:space="preserve">The Government will evaluate: </w:t>
      </w:r>
    </w:p>
    <w:p w:rsidR="006F03CF" w:rsidRPr="006F03CF" w:rsidRDefault="006F03CF" w:rsidP="006F03CF">
      <w:pPr>
        <w:pStyle w:val="ListParagraph"/>
        <w:numPr>
          <w:ilvl w:val="1"/>
          <w:numId w:val="163"/>
        </w:numPr>
        <w:spacing w:after="60"/>
        <w:ind w:left="1080"/>
        <w:jc w:val="both"/>
        <w:rPr>
          <w:color w:val="FF0000"/>
        </w:rPr>
      </w:pPr>
      <w:r w:rsidRPr="006F03CF">
        <w:rPr>
          <w:color w:val="FF0000"/>
        </w:rPr>
        <w:t>The extent to which the Offeror’s proposal describes how it’s planned activities in performance of the project will provide a direct economic benefit to the local community, including how this benefit will be quantified;</w:t>
      </w:r>
    </w:p>
    <w:p w:rsidR="006F03CF" w:rsidRPr="006F03CF" w:rsidRDefault="006F03CF" w:rsidP="006F03CF">
      <w:pPr>
        <w:pStyle w:val="ListParagraph"/>
        <w:numPr>
          <w:ilvl w:val="1"/>
          <w:numId w:val="163"/>
        </w:numPr>
        <w:spacing w:after="60"/>
        <w:ind w:left="1080"/>
        <w:jc w:val="both"/>
        <w:rPr>
          <w:color w:val="FF0000"/>
        </w:rPr>
      </w:pPr>
      <w:r w:rsidRPr="006F03CF">
        <w:rPr>
          <w:color w:val="FF0000"/>
        </w:rPr>
        <w:t>The effectiveness of the Offeror’s strategy and likelihood of success; and</w:t>
      </w:r>
    </w:p>
    <w:p w:rsidR="006F03CF" w:rsidRPr="006F03CF" w:rsidRDefault="006F03CF" w:rsidP="006F03CF">
      <w:pPr>
        <w:pStyle w:val="ListParagraph"/>
        <w:numPr>
          <w:ilvl w:val="1"/>
          <w:numId w:val="163"/>
        </w:numPr>
        <w:spacing w:after="60"/>
        <w:ind w:left="1080"/>
        <w:jc w:val="both"/>
        <w:rPr>
          <w:color w:val="FF0000"/>
        </w:rPr>
      </w:pPr>
      <w:r w:rsidRPr="006F03CF">
        <w:rPr>
          <w:color w:val="FF0000"/>
        </w:rPr>
        <w:t>Potential magnitude of economic benefit to the local community.</w:t>
      </w:r>
    </w:p>
    <w:p w:rsidR="006F03CF" w:rsidRPr="006F03CF" w:rsidRDefault="006F03CF" w:rsidP="006F03CF">
      <w:pPr>
        <w:pStyle w:val="ListParagraph"/>
        <w:numPr>
          <w:ilvl w:val="0"/>
          <w:numId w:val="163"/>
        </w:numPr>
        <w:spacing w:after="60"/>
        <w:ind w:left="648"/>
        <w:jc w:val="both"/>
        <w:rPr>
          <w:color w:val="FF0000"/>
        </w:rPr>
      </w:pPr>
      <w:r w:rsidRPr="006F03CF">
        <w:rPr>
          <w:color w:val="FF0000"/>
        </w:rPr>
        <w:t>If proposing to use local workforce, the Government will consider the extent of utilization of workforces from the local community.  The “local community” is defined by the following zones:</w:t>
      </w:r>
    </w:p>
    <w:p w:rsidR="006F03CF" w:rsidRPr="006F03CF" w:rsidRDefault="006F03CF" w:rsidP="006F03CF">
      <w:pPr>
        <w:pStyle w:val="ListParagraph"/>
        <w:numPr>
          <w:ilvl w:val="1"/>
          <w:numId w:val="143"/>
        </w:numPr>
        <w:spacing w:after="60"/>
        <w:ind w:left="1620" w:hanging="180"/>
        <w:jc w:val="both"/>
        <w:rPr>
          <w:color w:val="FF0000"/>
        </w:rPr>
      </w:pPr>
      <w:r w:rsidRPr="006F03CF">
        <w:rPr>
          <w:color w:val="FF0000"/>
        </w:rPr>
        <w:t>Zone 1: includes Routt, Jackson, Grand, Garfield, Moffat, Rio Blanco, and Larimer counties in Colorado; and Albany, Carbon, Converse, and Natrona counties in Wyoming</w:t>
      </w:r>
    </w:p>
    <w:p w:rsidR="006F03CF" w:rsidRPr="006F03CF" w:rsidRDefault="006F03CF" w:rsidP="006F03CF">
      <w:pPr>
        <w:pStyle w:val="ListParagraph"/>
        <w:numPr>
          <w:ilvl w:val="1"/>
          <w:numId w:val="143"/>
        </w:numPr>
        <w:spacing w:after="60"/>
        <w:ind w:left="1620" w:hanging="180"/>
        <w:jc w:val="both"/>
        <w:rPr>
          <w:color w:val="FF0000"/>
        </w:rPr>
      </w:pPr>
      <w:r w:rsidRPr="006F03CF">
        <w:rPr>
          <w:color w:val="FF0000"/>
        </w:rPr>
        <w:t xml:space="preserve">Zone 2: includes all counties in the states of Colorado and Wyoming not listed in Zone 1.  </w:t>
      </w:r>
    </w:p>
    <w:p w:rsidR="006F03CF" w:rsidRPr="006F03CF" w:rsidRDefault="006F03CF" w:rsidP="006F03CF">
      <w:pPr>
        <w:pStyle w:val="ListParagraph"/>
        <w:numPr>
          <w:ilvl w:val="0"/>
          <w:numId w:val="163"/>
        </w:numPr>
        <w:spacing w:after="0"/>
        <w:ind w:left="648"/>
        <w:jc w:val="both"/>
        <w:rPr>
          <w:color w:val="FF0000"/>
        </w:rPr>
      </w:pPr>
      <w:r w:rsidRPr="006F03CF">
        <w:rPr>
          <w:color w:val="FF0000"/>
        </w:rPr>
        <w:lastRenderedPageBreak/>
        <w:t>In order to meet the standard, proposals shall demonstrate realistic substantive benefits to the local communities within Zone 2.  To exceed the standard, proposals shall demonstrate realistic substantive benefits to the communities within Zone 1.  Proposals will not meet this standard if they do not demonstrate realistic, substantive benefits in Zones 1 or 2.</w:t>
      </w:r>
    </w:p>
    <w:p w:rsidR="006F03CF" w:rsidRPr="006F03CF" w:rsidRDefault="006F03CF" w:rsidP="006F03CF">
      <w:pPr>
        <w:jc w:val="both"/>
        <w:rPr>
          <w:color w:val="FF0000"/>
        </w:rPr>
      </w:pPr>
    </w:p>
    <w:p w:rsidR="002F2756" w:rsidRPr="00C946B9" w:rsidRDefault="004A1805" w:rsidP="00832FC6">
      <w:pPr>
        <w:spacing w:line="276" w:lineRule="auto"/>
        <w:jc w:val="both"/>
        <w:rPr>
          <w:b/>
          <w:color w:val="FF0000"/>
          <w:u w:val="single"/>
        </w:rPr>
      </w:pPr>
      <w:r w:rsidRPr="007C2BFD">
        <w:rPr>
          <w:b/>
          <w:color w:val="FF0000"/>
          <w:highlight w:val="yellow"/>
          <w:u w:val="single"/>
        </w:rPr>
        <w:t>EVALUATION OF FACTOR 4</w:t>
      </w:r>
      <w:r w:rsidR="002F2756" w:rsidRPr="00C946B9">
        <w:rPr>
          <w:b/>
          <w:color w:val="FF0000"/>
          <w:u w:val="single"/>
        </w:rPr>
        <w:t>—PRICE</w:t>
      </w:r>
    </w:p>
    <w:p w:rsidR="002F2756" w:rsidRPr="007634A9" w:rsidRDefault="002F2756" w:rsidP="00832FC6">
      <w:pPr>
        <w:spacing w:line="276" w:lineRule="auto"/>
        <w:jc w:val="both"/>
        <w:rPr>
          <w:color w:val="FF0000"/>
          <w:sz w:val="22"/>
        </w:rPr>
      </w:pPr>
      <w:r w:rsidRPr="007634A9">
        <w:rPr>
          <w:color w:val="FF0000"/>
          <w:sz w:val="22"/>
        </w:rPr>
        <w:t>The Government will evaluate pric</w:t>
      </w:r>
      <w:r w:rsidR="007E2725">
        <w:rPr>
          <w:color w:val="FF0000"/>
          <w:sz w:val="22"/>
        </w:rPr>
        <w:t>e independently of Factors 1 and</w:t>
      </w:r>
      <w:r w:rsidRPr="007634A9">
        <w:rPr>
          <w:color w:val="FF0000"/>
          <w:sz w:val="22"/>
        </w:rPr>
        <w:t xml:space="preserve"> 2</w:t>
      </w:r>
      <w:r w:rsidR="007E2725">
        <w:rPr>
          <w:color w:val="FF0000"/>
          <w:sz w:val="22"/>
        </w:rPr>
        <w:t xml:space="preserve"> and 3</w:t>
      </w:r>
      <w:r w:rsidRPr="007634A9">
        <w:rPr>
          <w:color w:val="FF0000"/>
          <w:sz w:val="22"/>
        </w:rPr>
        <w:t>.  Upon completion of evaluation of the technical factors, price will be considered in the final evaluation.</w:t>
      </w:r>
    </w:p>
    <w:p w:rsidR="008868F5" w:rsidRPr="007634A9" w:rsidRDefault="008868F5" w:rsidP="00832FC6">
      <w:pPr>
        <w:spacing w:line="276" w:lineRule="auto"/>
        <w:jc w:val="both"/>
        <w:rPr>
          <w:color w:val="FF0000"/>
        </w:rPr>
      </w:pPr>
    </w:p>
    <w:p w:rsidR="00407132" w:rsidRPr="007634A9" w:rsidRDefault="00FC077A" w:rsidP="00832FC6">
      <w:pPr>
        <w:spacing w:line="276" w:lineRule="auto"/>
        <w:ind w:left="288"/>
        <w:jc w:val="both"/>
        <w:rPr>
          <w:b/>
          <w:color w:val="FF0000"/>
          <w:u w:val="single"/>
        </w:rPr>
      </w:pPr>
      <w:r w:rsidRPr="007634A9">
        <w:rPr>
          <w:b/>
          <w:color w:val="FF0000"/>
          <w:u w:val="single"/>
        </w:rPr>
        <w:t>M.</w:t>
      </w:r>
      <w:r w:rsidR="00B83C7F">
        <w:rPr>
          <w:b/>
          <w:color w:val="FF0000"/>
          <w:u w:val="single"/>
        </w:rPr>
        <w:t>2.1</w:t>
      </w:r>
      <w:r w:rsidR="00407132" w:rsidRPr="007634A9">
        <w:rPr>
          <w:b/>
          <w:color w:val="FF0000"/>
          <w:u w:val="single"/>
        </w:rPr>
        <w:tab/>
      </w:r>
      <w:r w:rsidR="00407132" w:rsidRPr="007634A9">
        <w:rPr>
          <w:b/>
          <w:color w:val="FF0000"/>
          <w:highlight w:val="yellow"/>
          <w:u w:val="single"/>
        </w:rPr>
        <w:t>RELATIVE IMPORTANCE</w:t>
      </w:r>
    </w:p>
    <w:p w:rsidR="00407132" w:rsidRPr="007634A9" w:rsidRDefault="00407132" w:rsidP="00832FC6">
      <w:pPr>
        <w:tabs>
          <w:tab w:val="left" w:pos="360"/>
        </w:tabs>
        <w:spacing w:after="60" w:line="276" w:lineRule="auto"/>
        <w:jc w:val="both"/>
        <w:rPr>
          <w:color w:val="FF0000"/>
          <w:sz w:val="22"/>
        </w:rPr>
      </w:pPr>
      <w:r w:rsidRPr="007634A9">
        <w:rPr>
          <w:color w:val="FF0000"/>
          <w:sz w:val="22"/>
        </w:rPr>
        <w:t>All evaluation factors other than co</w:t>
      </w:r>
      <w:r w:rsidR="00E86626">
        <w:rPr>
          <w:color w:val="FF0000"/>
          <w:sz w:val="22"/>
        </w:rPr>
        <w:t xml:space="preserve">st or price, when combined are: </w:t>
      </w:r>
      <w:r w:rsidR="00E86626" w:rsidRPr="00E86626">
        <w:rPr>
          <w:color w:val="FF0000"/>
          <w:sz w:val="22"/>
          <w:highlight w:val="yellow"/>
        </w:rPr>
        <w:t>(</w:t>
      </w:r>
      <w:r w:rsidRPr="007634A9">
        <w:rPr>
          <w:color w:val="FF0000"/>
          <w:sz w:val="22"/>
          <w:highlight w:val="yellow"/>
        </w:rPr>
        <w:t>Keep only one/delete the two non-relevant)</w:t>
      </w:r>
    </w:p>
    <w:p w:rsidR="00407132" w:rsidRPr="007634A9" w:rsidRDefault="00407132" w:rsidP="00832FC6">
      <w:pPr>
        <w:tabs>
          <w:tab w:val="left" w:pos="360"/>
        </w:tabs>
        <w:spacing w:line="276" w:lineRule="auto"/>
        <w:ind w:left="288"/>
        <w:jc w:val="both"/>
        <w:rPr>
          <w:color w:val="FF0000"/>
          <w:sz w:val="22"/>
          <w:highlight w:val="yellow"/>
        </w:rPr>
      </w:pPr>
      <w:r w:rsidRPr="007634A9">
        <w:rPr>
          <w:color w:val="FF0000"/>
          <w:sz w:val="22"/>
          <w:highlight w:val="yellow"/>
        </w:rPr>
        <w:t>Significantly more important than price</w:t>
      </w:r>
      <w:r w:rsidR="0038269C" w:rsidRPr="007634A9">
        <w:rPr>
          <w:color w:val="FF0000"/>
          <w:sz w:val="22"/>
          <w:highlight w:val="yellow"/>
        </w:rPr>
        <w:t>.</w:t>
      </w:r>
    </w:p>
    <w:p w:rsidR="00407132" w:rsidRPr="007634A9" w:rsidRDefault="00407132" w:rsidP="00832FC6">
      <w:pPr>
        <w:tabs>
          <w:tab w:val="left" w:pos="360"/>
        </w:tabs>
        <w:spacing w:line="276" w:lineRule="auto"/>
        <w:ind w:left="288"/>
        <w:jc w:val="both"/>
        <w:rPr>
          <w:color w:val="FF0000"/>
          <w:sz w:val="22"/>
          <w:highlight w:val="yellow"/>
        </w:rPr>
      </w:pPr>
      <w:r w:rsidRPr="007634A9">
        <w:rPr>
          <w:color w:val="FF0000"/>
          <w:sz w:val="22"/>
          <w:highlight w:val="yellow"/>
        </w:rPr>
        <w:t>Approximately equal in importance to price</w:t>
      </w:r>
      <w:r w:rsidR="0038269C" w:rsidRPr="007634A9">
        <w:rPr>
          <w:color w:val="FF0000"/>
          <w:sz w:val="22"/>
          <w:highlight w:val="yellow"/>
        </w:rPr>
        <w:t>.</w:t>
      </w:r>
    </w:p>
    <w:p w:rsidR="008F24E8" w:rsidRPr="007634A9" w:rsidRDefault="00407132" w:rsidP="00832FC6">
      <w:pPr>
        <w:tabs>
          <w:tab w:val="left" w:pos="360"/>
        </w:tabs>
        <w:spacing w:line="276" w:lineRule="auto"/>
        <w:ind w:left="288"/>
        <w:jc w:val="both"/>
        <w:rPr>
          <w:color w:val="FF0000"/>
          <w:sz w:val="20"/>
          <w:szCs w:val="22"/>
        </w:rPr>
      </w:pPr>
      <w:r w:rsidRPr="007634A9">
        <w:rPr>
          <w:color w:val="FF0000"/>
          <w:sz w:val="22"/>
          <w:highlight w:val="yellow"/>
        </w:rPr>
        <w:t>Significantly less important than price</w:t>
      </w:r>
      <w:r w:rsidR="0038269C" w:rsidRPr="007634A9">
        <w:rPr>
          <w:color w:val="FF0000"/>
          <w:sz w:val="22"/>
        </w:rPr>
        <w:t>.</w:t>
      </w:r>
    </w:p>
    <w:p w:rsidR="008F24E8" w:rsidRPr="007369D0" w:rsidRDefault="008F24E8" w:rsidP="00832FC6">
      <w:pPr>
        <w:spacing w:line="276" w:lineRule="auto"/>
        <w:jc w:val="both"/>
        <w:rPr>
          <w:szCs w:val="22"/>
        </w:rPr>
      </w:pPr>
    </w:p>
    <w:p w:rsidR="00F43462" w:rsidRPr="00C17CC2" w:rsidRDefault="000D43C6" w:rsidP="00832FC6">
      <w:pPr>
        <w:pStyle w:val="Heading3"/>
        <w:spacing w:line="276" w:lineRule="auto"/>
      </w:pPr>
      <w:bookmarkStart w:id="273" w:name="_Toc16155439"/>
      <w:r w:rsidRPr="008312F9">
        <w:t>M.</w:t>
      </w:r>
      <w:r w:rsidR="00FC077A" w:rsidRPr="008312F9">
        <w:t>3</w:t>
      </w:r>
      <w:r w:rsidR="00F43462" w:rsidRPr="00C17CC2">
        <w:tab/>
        <w:t xml:space="preserve">FAR </w:t>
      </w:r>
      <w:r w:rsidR="00CD1B10" w:rsidRPr="007D3F9D">
        <w:rPr>
          <w:caps w:val="0"/>
        </w:rPr>
        <w:t>and</w:t>
      </w:r>
      <w:r w:rsidR="00F43462" w:rsidRPr="007D3F9D">
        <w:rPr>
          <w:caps w:val="0"/>
        </w:rPr>
        <w:t xml:space="preserve"> </w:t>
      </w:r>
      <w:r w:rsidR="00F43462" w:rsidRPr="00C17CC2">
        <w:t>AGAR PROVISIONS</w:t>
      </w:r>
      <w:bookmarkEnd w:id="273"/>
    </w:p>
    <w:p w:rsidR="00F43462" w:rsidRPr="00123E2D" w:rsidRDefault="00F43462" w:rsidP="00832FC6">
      <w:pPr>
        <w:spacing w:line="276" w:lineRule="auto"/>
        <w:jc w:val="both"/>
        <w:rPr>
          <w:sz w:val="22"/>
          <w:szCs w:val="22"/>
        </w:rPr>
      </w:pPr>
      <w:r w:rsidRPr="00123E2D">
        <w:rPr>
          <w:sz w:val="22"/>
          <w:szCs w:val="22"/>
        </w:rPr>
        <w:t>FEDERAL ACQUISITION REGULATION (48 CFR CHAPTER 1)</w:t>
      </w:r>
    </w:p>
    <w:p w:rsidR="00F43462" w:rsidRPr="00123E2D" w:rsidRDefault="00F43462" w:rsidP="00832FC6">
      <w:pPr>
        <w:spacing w:line="276" w:lineRule="auto"/>
        <w:jc w:val="both"/>
        <w:rPr>
          <w:sz w:val="22"/>
          <w:szCs w:val="22"/>
        </w:rPr>
      </w:pPr>
      <w:r w:rsidRPr="00123E2D">
        <w:rPr>
          <w:sz w:val="22"/>
          <w:szCs w:val="22"/>
        </w:rPr>
        <w:t>AGRICULTURE ACQUISITION REGULATION (48 CFR CHAPTER 4)</w:t>
      </w:r>
    </w:p>
    <w:p w:rsidR="00F43462" w:rsidRPr="00123E2D" w:rsidRDefault="00F43462" w:rsidP="00832FC6">
      <w:pPr>
        <w:spacing w:line="276" w:lineRule="auto"/>
        <w:jc w:val="both"/>
        <w:rPr>
          <w:sz w:val="22"/>
          <w:szCs w:val="22"/>
        </w:rPr>
      </w:pPr>
    </w:p>
    <w:p w:rsidR="00554D04" w:rsidRPr="00644AB7" w:rsidRDefault="000D43C6" w:rsidP="00832FC6">
      <w:pPr>
        <w:spacing w:after="120" w:line="276" w:lineRule="auto"/>
        <w:ind w:left="288"/>
        <w:jc w:val="both"/>
        <w:rPr>
          <w:b/>
          <w:u w:val="single"/>
        </w:rPr>
      </w:pPr>
      <w:r w:rsidRPr="008312F9">
        <w:rPr>
          <w:b/>
          <w:u w:val="single"/>
        </w:rPr>
        <w:t>M.</w:t>
      </w:r>
      <w:r w:rsidR="00FC077A" w:rsidRPr="008312F9">
        <w:rPr>
          <w:b/>
          <w:u w:val="single"/>
        </w:rPr>
        <w:t>3</w:t>
      </w:r>
      <w:r w:rsidR="00F43462" w:rsidRPr="008312F9">
        <w:rPr>
          <w:b/>
          <w:u w:val="single"/>
        </w:rPr>
        <w:t>.</w:t>
      </w:r>
      <w:r w:rsidR="00FC077A" w:rsidRPr="008312F9">
        <w:rPr>
          <w:b/>
          <w:u w:val="single"/>
        </w:rPr>
        <w:t>1</w:t>
      </w:r>
      <w:r w:rsidR="00F43462" w:rsidRPr="00644AB7">
        <w:rPr>
          <w:b/>
          <w:u w:val="single"/>
        </w:rPr>
        <w:tab/>
        <w:t>PROVISIONS PERTAINING TO ALL ITEMS – FULL TEXT</w:t>
      </w:r>
      <w:r w:rsidR="00DC1202" w:rsidRPr="00DC1202">
        <w:rPr>
          <w:sz w:val="22"/>
        </w:rPr>
        <w:t xml:space="preserve"> </w:t>
      </w:r>
      <w:r w:rsidR="00DC1202" w:rsidRPr="00DC1202">
        <w:rPr>
          <w:color w:val="FF0000"/>
        </w:rPr>
        <w:t xml:space="preserve">*** </w:t>
      </w:r>
      <w:r w:rsidR="00DC1202" w:rsidRPr="00DC1202">
        <w:rPr>
          <w:b/>
          <w:color w:val="FF0000"/>
        </w:rPr>
        <w:t>or</w:t>
      </w:r>
      <w:r w:rsidR="00DC1202" w:rsidRPr="00DC1202">
        <w:rPr>
          <w:color w:val="FF0000"/>
        </w:rPr>
        <w:t xml:space="preserve"> ***</w:t>
      </w:r>
      <w:r w:rsidR="00DC1202" w:rsidRPr="00DC1202">
        <w:rPr>
          <w:sz w:val="22"/>
        </w:rPr>
        <w:t xml:space="preserve"> </w:t>
      </w:r>
      <w:r w:rsidR="00DC1202" w:rsidRPr="00DB6F38">
        <w:rPr>
          <w:sz w:val="20"/>
        </w:rPr>
        <w:t>[Reserved]</w:t>
      </w:r>
      <w:r w:rsidR="00F43462" w:rsidRPr="00DB6F38">
        <w:rPr>
          <w:sz w:val="20"/>
        </w:rPr>
        <w:t xml:space="preserve"> </w:t>
      </w:r>
    </w:p>
    <w:p w:rsidR="007369D0" w:rsidRPr="007E2725" w:rsidRDefault="007369D0" w:rsidP="00832FC6">
      <w:pPr>
        <w:spacing w:line="276" w:lineRule="auto"/>
        <w:jc w:val="both"/>
        <w:rPr>
          <w:b/>
          <w:color w:val="FF0000"/>
          <w:sz w:val="22"/>
          <w:szCs w:val="22"/>
        </w:rPr>
      </w:pPr>
      <w:r w:rsidRPr="007E2725">
        <w:rPr>
          <w:color w:val="FF0000"/>
          <w:sz w:val="22"/>
          <w:szCs w:val="22"/>
          <w:highlight w:val="lightGray"/>
        </w:rPr>
        <w:t>***</w:t>
      </w:r>
      <w:r w:rsidRPr="007E2725">
        <w:rPr>
          <w:b/>
          <w:color w:val="FF0000"/>
          <w:sz w:val="22"/>
          <w:szCs w:val="22"/>
          <w:highlight w:val="lightGray"/>
        </w:rPr>
        <w:t xml:space="preserve"> USE WITH SF-</w:t>
      </w:r>
      <w:proofErr w:type="gramStart"/>
      <w:r w:rsidRPr="007E2725">
        <w:rPr>
          <w:b/>
          <w:color w:val="FF0000"/>
          <w:sz w:val="22"/>
          <w:szCs w:val="22"/>
          <w:highlight w:val="lightGray"/>
        </w:rPr>
        <w:t xml:space="preserve">1449 </w:t>
      </w:r>
      <w:r w:rsidR="00D7567F" w:rsidRPr="007E2725">
        <w:rPr>
          <w:b/>
          <w:color w:val="FF0000"/>
          <w:sz w:val="22"/>
          <w:szCs w:val="22"/>
          <w:highlight w:val="lightGray"/>
        </w:rPr>
        <w:t xml:space="preserve"> (</w:t>
      </w:r>
      <w:proofErr w:type="gramEnd"/>
      <w:r w:rsidR="00D7567F" w:rsidRPr="007E2725">
        <w:rPr>
          <w:b/>
          <w:color w:val="FF0000"/>
          <w:sz w:val="22"/>
          <w:szCs w:val="22"/>
          <w:highlight w:val="lightGray"/>
        </w:rPr>
        <w:t xml:space="preserve">delete clause if using SF-33) </w:t>
      </w:r>
      <w:r w:rsidRPr="007E2725">
        <w:rPr>
          <w:color w:val="FF0000"/>
          <w:sz w:val="22"/>
          <w:szCs w:val="22"/>
          <w:highlight w:val="lightGray"/>
        </w:rPr>
        <w:t>***</w:t>
      </w:r>
    </w:p>
    <w:p w:rsidR="00B77145" w:rsidRPr="007369D0" w:rsidRDefault="00DD6529" w:rsidP="00832FC6">
      <w:pPr>
        <w:spacing w:line="276" w:lineRule="auto"/>
        <w:jc w:val="both"/>
        <w:rPr>
          <w:b/>
          <w:color w:val="FF0000"/>
          <w:szCs w:val="22"/>
          <w:u w:val="single"/>
        </w:rPr>
      </w:pPr>
      <w:r w:rsidRPr="007369D0">
        <w:rPr>
          <w:b/>
          <w:color w:val="FF0000"/>
          <w:szCs w:val="22"/>
          <w:u w:val="single"/>
        </w:rPr>
        <w:t>FAR</w:t>
      </w:r>
      <w:r w:rsidRPr="007369D0">
        <w:rPr>
          <w:b/>
          <w:color w:val="FF0000"/>
          <w:szCs w:val="22"/>
          <w:u w:val="single"/>
        </w:rPr>
        <w:tab/>
      </w:r>
      <w:r w:rsidR="00644AB7" w:rsidRPr="007369D0">
        <w:rPr>
          <w:b/>
          <w:color w:val="FF0000"/>
          <w:szCs w:val="22"/>
          <w:u w:val="single"/>
        </w:rPr>
        <w:t>52.212-2—</w:t>
      </w:r>
      <w:r w:rsidR="00B77145" w:rsidRPr="007369D0">
        <w:rPr>
          <w:b/>
          <w:color w:val="FF0000"/>
          <w:szCs w:val="22"/>
          <w:highlight w:val="yellow"/>
          <w:u w:val="single"/>
        </w:rPr>
        <w:t>EVALUATION–COMMERCIAL ITEMS</w:t>
      </w:r>
      <w:r w:rsidR="00B77145" w:rsidRPr="007369D0">
        <w:rPr>
          <w:b/>
          <w:color w:val="FF0000"/>
          <w:szCs w:val="22"/>
          <w:u w:val="single"/>
        </w:rPr>
        <w:t xml:space="preserve"> (O</w:t>
      </w:r>
      <w:r w:rsidR="00B10CB8">
        <w:rPr>
          <w:b/>
          <w:color w:val="FF0000"/>
          <w:szCs w:val="22"/>
          <w:u w:val="single"/>
        </w:rPr>
        <w:t>ct</w:t>
      </w:r>
      <w:r w:rsidR="00B77145" w:rsidRPr="007369D0">
        <w:rPr>
          <w:b/>
          <w:color w:val="FF0000"/>
          <w:szCs w:val="22"/>
          <w:u w:val="single"/>
        </w:rPr>
        <w:t xml:space="preserve"> 2014)</w:t>
      </w:r>
    </w:p>
    <w:p w:rsidR="00B77145" w:rsidRPr="007369D0" w:rsidRDefault="00B77145" w:rsidP="00832FC6">
      <w:pPr>
        <w:pStyle w:val="ListParagraph"/>
        <w:numPr>
          <w:ilvl w:val="0"/>
          <w:numId w:val="97"/>
        </w:numPr>
        <w:spacing w:after="120"/>
        <w:ind w:left="648"/>
        <w:contextualSpacing w:val="0"/>
        <w:jc w:val="both"/>
        <w:rPr>
          <w:color w:val="FF0000"/>
        </w:rPr>
      </w:pPr>
      <w:r w:rsidRPr="007369D0">
        <w:rPr>
          <w:color w:val="FF0000"/>
        </w:rPr>
        <w:t>The Government will award a contract resulting from this solicitation to the responsible offeror whose offer conforming to the solicitation will be most advantageous to the Government, price and other factors considered.  The following factors shall be used to evaluate offers:</w:t>
      </w:r>
    </w:p>
    <w:p w:rsidR="004A1805" w:rsidRPr="007C2BFD" w:rsidRDefault="004A1805" w:rsidP="00832FC6">
      <w:pPr>
        <w:pStyle w:val="ListParagraph"/>
        <w:ind w:left="1008"/>
        <w:jc w:val="both"/>
        <w:rPr>
          <w:color w:val="FF0000"/>
          <w:sz w:val="24"/>
          <w:highlight w:val="yellow"/>
          <w:u w:val="single"/>
        </w:rPr>
      </w:pPr>
      <w:r w:rsidRPr="003D04E5">
        <w:rPr>
          <w:color w:val="FF0000"/>
          <w:sz w:val="24"/>
          <w:highlight w:val="yellow"/>
          <w:u w:val="single"/>
        </w:rPr>
        <w:t>FACTOR 1</w:t>
      </w:r>
      <w:r w:rsidRPr="007C2BFD">
        <w:rPr>
          <w:color w:val="FF0000"/>
          <w:sz w:val="24"/>
          <w:highlight w:val="yellow"/>
          <w:u w:val="single"/>
        </w:rPr>
        <w:t>—TECHNICAL APPROACH</w:t>
      </w:r>
    </w:p>
    <w:p w:rsidR="004A1805" w:rsidRPr="007C2BFD" w:rsidRDefault="00E511EA" w:rsidP="00832FC6">
      <w:pPr>
        <w:pStyle w:val="ListParagraph"/>
        <w:tabs>
          <w:tab w:val="left" w:pos="360"/>
        </w:tabs>
        <w:ind w:left="1296"/>
        <w:jc w:val="both"/>
        <w:rPr>
          <w:color w:val="FF0000"/>
          <w:highlight w:val="yellow"/>
        </w:rPr>
      </w:pPr>
      <w:r>
        <w:rPr>
          <w:color w:val="FF0000"/>
          <w:highlight w:val="yellow"/>
        </w:rPr>
        <w:t>Subfactor 1.1: Operating</w:t>
      </w:r>
      <w:r w:rsidR="00C80DD0">
        <w:rPr>
          <w:color w:val="FF0000"/>
          <w:highlight w:val="yellow"/>
        </w:rPr>
        <w:t>/Work</w:t>
      </w:r>
      <w:r w:rsidR="004A1805" w:rsidRPr="007C2BFD">
        <w:rPr>
          <w:color w:val="FF0000"/>
          <w:highlight w:val="yellow"/>
        </w:rPr>
        <w:t xml:space="preserve"> Plan and Schedule</w:t>
      </w:r>
    </w:p>
    <w:p w:rsidR="004A1805" w:rsidRPr="007C2BFD" w:rsidRDefault="004A1805" w:rsidP="00832FC6">
      <w:pPr>
        <w:pStyle w:val="ListParagraph"/>
        <w:tabs>
          <w:tab w:val="left" w:pos="360"/>
        </w:tabs>
        <w:ind w:left="1296"/>
        <w:jc w:val="both"/>
        <w:rPr>
          <w:color w:val="FF0000"/>
          <w:highlight w:val="yellow"/>
        </w:rPr>
      </w:pPr>
      <w:r w:rsidRPr="007C2BFD">
        <w:rPr>
          <w:color w:val="FF0000"/>
          <w:highlight w:val="yellow"/>
        </w:rPr>
        <w:t>Subfactor 1.2: Quality Control Plan</w:t>
      </w:r>
    </w:p>
    <w:p w:rsidR="004A1805" w:rsidRPr="007C2BFD" w:rsidRDefault="004A1805" w:rsidP="00832FC6">
      <w:pPr>
        <w:pStyle w:val="ListParagraph"/>
        <w:tabs>
          <w:tab w:val="left" w:pos="360"/>
        </w:tabs>
        <w:ind w:left="1296"/>
        <w:jc w:val="both"/>
        <w:rPr>
          <w:color w:val="FF0000"/>
          <w:highlight w:val="yellow"/>
        </w:rPr>
      </w:pPr>
      <w:r w:rsidRPr="007C2BFD">
        <w:rPr>
          <w:color w:val="FF0000"/>
          <w:highlight w:val="yellow"/>
        </w:rPr>
        <w:t>Subfactor 1.3: Personnel/Workforce</w:t>
      </w:r>
    </w:p>
    <w:p w:rsidR="004A1805" w:rsidRPr="007C2BFD" w:rsidRDefault="004A1805" w:rsidP="00832FC6">
      <w:pPr>
        <w:pStyle w:val="ListParagraph"/>
        <w:tabs>
          <w:tab w:val="left" w:pos="360"/>
        </w:tabs>
        <w:ind w:left="1296"/>
        <w:jc w:val="both"/>
        <w:rPr>
          <w:color w:val="FF0000"/>
          <w:highlight w:val="yellow"/>
        </w:rPr>
      </w:pPr>
      <w:r w:rsidRPr="007C2BFD">
        <w:rPr>
          <w:color w:val="FF0000"/>
          <w:highlight w:val="yellow"/>
        </w:rPr>
        <w:t>Subfactor 1.4: Equipment</w:t>
      </w:r>
    </w:p>
    <w:p w:rsidR="004A1805" w:rsidRPr="007C2BFD" w:rsidRDefault="004A1805" w:rsidP="00832FC6">
      <w:pPr>
        <w:pStyle w:val="ListParagraph"/>
        <w:tabs>
          <w:tab w:val="left" w:pos="360"/>
        </w:tabs>
        <w:spacing w:after="120"/>
        <w:ind w:left="1296"/>
        <w:contextualSpacing w:val="0"/>
        <w:jc w:val="both"/>
        <w:rPr>
          <w:color w:val="FF0000"/>
          <w:highlight w:val="yellow"/>
        </w:rPr>
      </w:pPr>
      <w:r w:rsidRPr="007C2BFD">
        <w:rPr>
          <w:color w:val="FF0000"/>
          <w:highlight w:val="yellow"/>
        </w:rPr>
        <w:t xml:space="preserve">Subfactor 1.5: </w:t>
      </w:r>
      <w:proofErr w:type="spellStart"/>
      <w:r w:rsidRPr="007C2BFD">
        <w:rPr>
          <w:color w:val="FF0000"/>
          <w:highlight w:val="yellow"/>
        </w:rPr>
        <w:t>Biopreferred</w:t>
      </w:r>
      <w:proofErr w:type="spellEnd"/>
      <w:r w:rsidRPr="007C2BFD">
        <w:rPr>
          <w:color w:val="FF0000"/>
          <w:highlight w:val="yellow"/>
        </w:rPr>
        <w:t xml:space="preserve"> Product Use</w:t>
      </w:r>
    </w:p>
    <w:p w:rsidR="004A1805" w:rsidRPr="007C2BFD" w:rsidRDefault="004A1805" w:rsidP="00832FC6">
      <w:pPr>
        <w:pStyle w:val="ListParagraph"/>
        <w:tabs>
          <w:tab w:val="left" w:pos="360"/>
        </w:tabs>
        <w:spacing w:after="120"/>
        <w:ind w:left="1008"/>
        <w:contextualSpacing w:val="0"/>
        <w:jc w:val="both"/>
        <w:rPr>
          <w:color w:val="FF0000"/>
          <w:sz w:val="24"/>
          <w:highlight w:val="yellow"/>
          <w:u w:val="single"/>
        </w:rPr>
      </w:pPr>
      <w:r w:rsidRPr="007C2BFD">
        <w:rPr>
          <w:color w:val="FF0000"/>
          <w:sz w:val="24"/>
          <w:highlight w:val="yellow"/>
          <w:u w:val="single"/>
        </w:rPr>
        <w:t>FACTOR 2—PAST PERFORMANCE</w:t>
      </w:r>
    </w:p>
    <w:p w:rsidR="004A1805" w:rsidRPr="007C2BFD" w:rsidRDefault="004A1805" w:rsidP="00832FC6">
      <w:pPr>
        <w:pStyle w:val="ListParagraph"/>
        <w:tabs>
          <w:tab w:val="left" w:pos="360"/>
        </w:tabs>
        <w:spacing w:after="120"/>
        <w:ind w:left="1008"/>
        <w:contextualSpacing w:val="0"/>
        <w:jc w:val="both"/>
        <w:rPr>
          <w:color w:val="FF0000"/>
          <w:sz w:val="24"/>
          <w:highlight w:val="yellow"/>
          <w:u w:val="single"/>
        </w:rPr>
      </w:pPr>
      <w:r w:rsidRPr="007C2BFD">
        <w:rPr>
          <w:color w:val="FF0000"/>
          <w:sz w:val="24"/>
          <w:highlight w:val="yellow"/>
          <w:u w:val="single"/>
        </w:rPr>
        <w:t>FACTOR 3—BENEFITS TO LOCAL COMMUNITY</w:t>
      </w:r>
    </w:p>
    <w:p w:rsidR="004A1805" w:rsidRPr="003D04E5" w:rsidRDefault="004A1805" w:rsidP="00832FC6">
      <w:pPr>
        <w:pStyle w:val="ListParagraph"/>
        <w:tabs>
          <w:tab w:val="left" w:pos="360"/>
        </w:tabs>
        <w:spacing w:after="0"/>
        <w:ind w:left="1008"/>
        <w:contextualSpacing w:val="0"/>
        <w:jc w:val="both"/>
        <w:rPr>
          <w:color w:val="FF0000"/>
          <w:sz w:val="24"/>
          <w:u w:val="single"/>
        </w:rPr>
      </w:pPr>
      <w:r w:rsidRPr="007C2BFD">
        <w:rPr>
          <w:color w:val="FF0000"/>
          <w:sz w:val="24"/>
          <w:highlight w:val="yellow"/>
          <w:u w:val="single"/>
        </w:rPr>
        <w:t xml:space="preserve">FACTOR </w:t>
      </w:r>
      <w:r w:rsidR="003D04E5" w:rsidRPr="007C2BFD">
        <w:rPr>
          <w:color w:val="FF0000"/>
          <w:sz w:val="24"/>
          <w:highlight w:val="yellow"/>
          <w:u w:val="single"/>
        </w:rPr>
        <w:t>4</w:t>
      </w:r>
      <w:r w:rsidRPr="007C2BFD">
        <w:rPr>
          <w:color w:val="FF0000"/>
          <w:sz w:val="24"/>
          <w:highlight w:val="yellow"/>
          <w:u w:val="single"/>
        </w:rPr>
        <w:t>—PRICE</w:t>
      </w:r>
    </w:p>
    <w:p w:rsidR="004A1805" w:rsidRPr="004A1805" w:rsidRDefault="004A1805" w:rsidP="00832FC6">
      <w:pPr>
        <w:pStyle w:val="ListParagraph"/>
        <w:tabs>
          <w:tab w:val="left" w:pos="360"/>
        </w:tabs>
        <w:spacing w:after="0"/>
        <w:contextualSpacing w:val="0"/>
        <w:jc w:val="both"/>
        <w:rPr>
          <w:color w:val="FF0000"/>
          <w:u w:val="single"/>
        </w:rPr>
      </w:pPr>
    </w:p>
    <w:p w:rsidR="00B77145" w:rsidRPr="007369D0" w:rsidRDefault="00B77145" w:rsidP="00832FC6">
      <w:pPr>
        <w:pStyle w:val="ListParagraph"/>
        <w:numPr>
          <w:ilvl w:val="0"/>
          <w:numId w:val="97"/>
        </w:numPr>
        <w:tabs>
          <w:tab w:val="left" w:pos="720"/>
          <w:tab w:val="left" w:pos="1080"/>
        </w:tabs>
        <w:spacing w:after="120"/>
        <w:ind w:left="648"/>
        <w:contextualSpacing w:val="0"/>
        <w:jc w:val="both"/>
        <w:rPr>
          <w:color w:val="FF0000"/>
        </w:rPr>
      </w:pPr>
      <w:r w:rsidRPr="007369D0">
        <w:rPr>
          <w:color w:val="FF0000"/>
        </w:rPr>
        <w:t xml:space="preserve">Technical and past performance, when combined, are </w:t>
      </w:r>
      <w:r w:rsidR="00E6569B" w:rsidRPr="007369D0">
        <w:rPr>
          <w:color w:val="FF0000"/>
          <w:highlight w:val="yellow"/>
        </w:rPr>
        <w:t>significantly more important than price</w:t>
      </w:r>
      <w:r w:rsidRPr="007369D0">
        <w:rPr>
          <w:color w:val="FF0000"/>
        </w:rPr>
        <w:t xml:space="preserve">. </w:t>
      </w:r>
      <w:r w:rsidR="001C0400" w:rsidRPr="007369D0">
        <w:rPr>
          <w:i/>
          <w:color w:val="FF0000"/>
          <w:highlight w:val="lightGray"/>
        </w:rPr>
        <w:t>[S</w:t>
      </w:r>
      <w:r w:rsidRPr="007369D0">
        <w:rPr>
          <w:i/>
          <w:color w:val="FF0000"/>
          <w:highlight w:val="lightGray"/>
        </w:rPr>
        <w:t>tate, in accordance with FAR 15.304, the relative importance of all other evaluation factors, when combined, when compared to price.]</w:t>
      </w:r>
    </w:p>
    <w:p w:rsidR="00B77145" w:rsidRPr="007369D0" w:rsidRDefault="00B77145" w:rsidP="00832FC6">
      <w:pPr>
        <w:pStyle w:val="ListParagraph"/>
        <w:numPr>
          <w:ilvl w:val="0"/>
          <w:numId w:val="97"/>
        </w:numPr>
        <w:spacing w:after="60"/>
        <w:ind w:left="648"/>
        <w:contextualSpacing w:val="0"/>
        <w:jc w:val="both"/>
        <w:rPr>
          <w:color w:val="FF0000"/>
        </w:rPr>
      </w:pPr>
      <w:r w:rsidRPr="007369D0">
        <w:rPr>
          <w:i/>
          <w:color w:val="FF0000"/>
        </w:rPr>
        <w:t>Options</w:t>
      </w:r>
      <w:r w:rsidRPr="007369D0">
        <w:rPr>
          <w:color w:val="FF0000"/>
        </w:rPr>
        <w:t>.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B77145" w:rsidRPr="007369D0" w:rsidRDefault="00B77145" w:rsidP="00832FC6">
      <w:pPr>
        <w:pStyle w:val="ListParagraph"/>
        <w:numPr>
          <w:ilvl w:val="0"/>
          <w:numId w:val="97"/>
        </w:numPr>
        <w:spacing w:after="60"/>
        <w:ind w:left="648"/>
        <w:contextualSpacing w:val="0"/>
        <w:jc w:val="both"/>
        <w:rPr>
          <w:color w:val="FF0000"/>
        </w:rPr>
      </w:pPr>
      <w:r w:rsidRPr="007369D0">
        <w:rPr>
          <w:color w:val="FF0000"/>
        </w:rPr>
        <w:t xml:space="preserve">A written notice of award or acceptance of an offer, mailed or otherwise furnished to the successful offeror within the time for acceptance specified in the offer, shall result in a binding contract without further action by either party.  </w:t>
      </w:r>
      <w:r w:rsidRPr="007369D0">
        <w:rPr>
          <w:color w:val="FF0000"/>
        </w:rPr>
        <w:lastRenderedPageBreak/>
        <w:t>Before the offer’s specified expiration time, the Government may accept an offer (or part of an offer), whether or not there are negotiations after its receipt, unless a written notice of withdrawal is received before award.</w:t>
      </w:r>
    </w:p>
    <w:p w:rsidR="00B77145" w:rsidRPr="007369D0" w:rsidRDefault="00B77145" w:rsidP="00832FC6">
      <w:pPr>
        <w:spacing w:line="276" w:lineRule="auto"/>
        <w:jc w:val="center"/>
        <w:rPr>
          <w:color w:val="FF0000"/>
          <w:sz w:val="20"/>
          <w:szCs w:val="22"/>
        </w:rPr>
      </w:pPr>
      <w:r w:rsidRPr="007369D0">
        <w:rPr>
          <w:color w:val="FF0000"/>
          <w:sz w:val="20"/>
          <w:szCs w:val="22"/>
        </w:rPr>
        <w:t>(End of Provision)</w:t>
      </w:r>
    </w:p>
    <w:p w:rsidR="00F43462" w:rsidRPr="00123E2D" w:rsidRDefault="00F43462" w:rsidP="00832FC6">
      <w:pPr>
        <w:spacing w:line="276" w:lineRule="auto"/>
        <w:rPr>
          <w:sz w:val="22"/>
          <w:szCs w:val="22"/>
        </w:rPr>
      </w:pPr>
    </w:p>
    <w:p w:rsidR="00F43462" w:rsidRPr="005702D8" w:rsidRDefault="000D43C6" w:rsidP="00832FC6">
      <w:pPr>
        <w:spacing w:line="276" w:lineRule="auto"/>
        <w:ind w:left="288"/>
        <w:jc w:val="both"/>
      </w:pPr>
      <w:r w:rsidRPr="008312F9">
        <w:rPr>
          <w:b/>
          <w:u w:val="single"/>
        </w:rPr>
        <w:t>M.</w:t>
      </w:r>
      <w:r w:rsidR="00FC077A" w:rsidRPr="008312F9">
        <w:rPr>
          <w:b/>
          <w:u w:val="single"/>
        </w:rPr>
        <w:t>3</w:t>
      </w:r>
      <w:r w:rsidRPr="008312F9">
        <w:rPr>
          <w:b/>
          <w:u w:val="single"/>
        </w:rPr>
        <w:t>.</w:t>
      </w:r>
      <w:r w:rsidR="00FC077A" w:rsidRPr="008312F9">
        <w:rPr>
          <w:b/>
          <w:u w:val="single"/>
        </w:rPr>
        <w:t>2</w:t>
      </w:r>
      <w:r w:rsidR="00F43462" w:rsidRPr="005702D8">
        <w:rPr>
          <w:b/>
          <w:u w:val="single"/>
        </w:rPr>
        <w:tab/>
        <w:t>PROVISIONS PERTAINING TO SERVICE ITEMS – FULL TEXT</w:t>
      </w:r>
      <w:r w:rsidR="005702D8">
        <w:t xml:space="preserve"> </w:t>
      </w:r>
      <w:r w:rsidR="005702D8" w:rsidRPr="006943A1">
        <w:rPr>
          <w:color w:val="FF0000"/>
        </w:rPr>
        <w:t>***</w:t>
      </w:r>
      <w:r w:rsidR="007D3F9D">
        <w:rPr>
          <w:color w:val="FF0000"/>
        </w:rPr>
        <w:t xml:space="preserve"> </w:t>
      </w:r>
      <w:r w:rsidR="005702D8" w:rsidRPr="006943A1">
        <w:rPr>
          <w:b/>
          <w:color w:val="FF0000"/>
        </w:rPr>
        <w:t>or</w:t>
      </w:r>
      <w:r w:rsidR="007D3F9D">
        <w:rPr>
          <w:b/>
          <w:color w:val="FF0000"/>
        </w:rPr>
        <w:t xml:space="preserve"> </w:t>
      </w:r>
      <w:r w:rsidR="005702D8" w:rsidRPr="006943A1">
        <w:rPr>
          <w:color w:val="FF0000"/>
        </w:rPr>
        <w:t>***</w:t>
      </w:r>
      <w:r w:rsidR="005702D8">
        <w:t xml:space="preserve"> </w:t>
      </w:r>
      <w:r w:rsidR="005702D8" w:rsidRPr="00DB6F38">
        <w:rPr>
          <w:sz w:val="20"/>
        </w:rPr>
        <w:t>[Reserved]</w:t>
      </w:r>
      <w:r w:rsidR="00F43462" w:rsidRPr="00DB6F38">
        <w:rPr>
          <w:sz w:val="22"/>
        </w:rPr>
        <w:t xml:space="preserve"> </w:t>
      </w:r>
    </w:p>
    <w:p w:rsidR="00F43462" w:rsidRPr="005702D8" w:rsidRDefault="00F43462" w:rsidP="00832FC6">
      <w:pPr>
        <w:spacing w:line="276" w:lineRule="auto"/>
        <w:jc w:val="both"/>
      </w:pPr>
    </w:p>
    <w:p w:rsidR="00F43462" w:rsidRPr="005702D8" w:rsidRDefault="000D43C6" w:rsidP="00832FC6">
      <w:pPr>
        <w:spacing w:line="276" w:lineRule="auto"/>
        <w:ind w:left="288"/>
        <w:jc w:val="both"/>
      </w:pPr>
      <w:r w:rsidRPr="008312F9">
        <w:rPr>
          <w:b/>
          <w:u w:val="single"/>
        </w:rPr>
        <w:t>M.</w:t>
      </w:r>
      <w:r w:rsidR="00FC077A" w:rsidRPr="008312F9">
        <w:rPr>
          <w:b/>
          <w:u w:val="single"/>
        </w:rPr>
        <w:t>3</w:t>
      </w:r>
      <w:r w:rsidRPr="008312F9">
        <w:rPr>
          <w:b/>
          <w:u w:val="single"/>
        </w:rPr>
        <w:t>.</w:t>
      </w:r>
      <w:r w:rsidR="00FC077A" w:rsidRPr="008312F9">
        <w:rPr>
          <w:b/>
          <w:u w:val="single"/>
        </w:rPr>
        <w:t>3</w:t>
      </w:r>
      <w:r w:rsidR="00F43462" w:rsidRPr="005702D8">
        <w:rPr>
          <w:b/>
          <w:u w:val="single"/>
        </w:rPr>
        <w:tab/>
        <w:t>PROVISIONS PERTAINING TO CONSTRUCTION ITEMS – FULL TEXT</w:t>
      </w:r>
      <w:r w:rsidR="005702D8">
        <w:t xml:space="preserve"> </w:t>
      </w:r>
      <w:r w:rsidR="005702D8" w:rsidRPr="006943A1">
        <w:rPr>
          <w:color w:val="FF0000"/>
        </w:rPr>
        <w:t>***</w:t>
      </w:r>
      <w:r w:rsidR="007D3F9D">
        <w:rPr>
          <w:color w:val="FF0000"/>
        </w:rPr>
        <w:t xml:space="preserve"> </w:t>
      </w:r>
      <w:r w:rsidR="005702D8" w:rsidRPr="006943A1">
        <w:rPr>
          <w:b/>
          <w:color w:val="FF0000"/>
        </w:rPr>
        <w:t>or</w:t>
      </w:r>
      <w:r w:rsidR="007D3F9D">
        <w:rPr>
          <w:b/>
          <w:color w:val="FF0000"/>
        </w:rPr>
        <w:t xml:space="preserve"> </w:t>
      </w:r>
      <w:r w:rsidR="005702D8" w:rsidRPr="006943A1">
        <w:rPr>
          <w:color w:val="FF0000"/>
        </w:rPr>
        <w:t>***</w:t>
      </w:r>
      <w:r w:rsidR="005702D8">
        <w:t xml:space="preserve"> </w:t>
      </w:r>
      <w:r w:rsidR="005702D8" w:rsidRPr="006943A1">
        <w:rPr>
          <w:sz w:val="22"/>
        </w:rPr>
        <w:t>[Reserved]</w:t>
      </w:r>
      <w:r w:rsidR="00F43462" w:rsidRPr="005702D8">
        <w:t xml:space="preserve"> </w:t>
      </w:r>
    </w:p>
    <w:p w:rsidR="00F43462" w:rsidRPr="005702D8" w:rsidRDefault="00F43462" w:rsidP="00832FC6">
      <w:pPr>
        <w:spacing w:line="276" w:lineRule="auto"/>
        <w:jc w:val="both"/>
      </w:pPr>
    </w:p>
    <w:p w:rsidR="00F43462" w:rsidRPr="005702D8" w:rsidRDefault="000D43C6" w:rsidP="00832FC6">
      <w:pPr>
        <w:spacing w:after="120" w:line="276" w:lineRule="auto"/>
        <w:ind w:left="288"/>
        <w:jc w:val="both"/>
      </w:pPr>
      <w:r w:rsidRPr="008312F9">
        <w:rPr>
          <w:b/>
          <w:u w:val="single"/>
        </w:rPr>
        <w:t>M.</w:t>
      </w:r>
      <w:r w:rsidR="00FC077A" w:rsidRPr="008312F9">
        <w:rPr>
          <w:b/>
          <w:u w:val="single"/>
        </w:rPr>
        <w:t>3</w:t>
      </w:r>
      <w:r w:rsidRPr="008312F9">
        <w:rPr>
          <w:b/>
          <w:u w:val="single"/>
        </w:rPr>
        <w:t>.</w:t>
      </w:r>
      <w:r w:rsidR="00FC077A" w:rsidRPr="008312F9">
        <w:rPr>
          <w:b/>
          <w:u w:val="single"/>
        </w:rPr>
        <w:t>4</w:t>
      </w:r>
      <w:r w:rsidR="00F43462" w:rsidRPr="005702D8">
        <w:rPr>
          <w:b/>
          <w:u w:val="single"/>
        </w:rPr>
        <w:tab/>
        <w:t>PROVISIONS INCORPORATED BY REFERENCE</w:t>
      </w:r>
      <w:r w:rsidR="005702D8">
        <w:t xml:space="preserve"> </w:t>
      </w:r>
      <w:r w:rsidR="003247E3" w:rsidRPr="006943A1">
        <w:rPr>
          <w:color w:val="FF0000"/>
        </w:rPr>
        <w:t>***</w:t>
      </w:r>
      <w:r w:rsidR="003247E3">
        <w:rPr>
          <w:color w:val="FF0000"/>
        </w:rPr>
        <w:t xml:space="preserve"> </w:t>
      </w:r>
      <w:r w:rsidR="003247E3" w:rsidRPr="006943A1">
        <w:rPr>
          <w:b/>
          <w:color w:val="FF0000"/>
        </w:rPr>
        <w:t>or</w:t>
      </w:r>
      <w:r w:rsidR="003247E3">
        <w:rPr>
          <w:b/>
          <w:color w:val="FF0000"/>
        </w:rPr>
        <w:t xml:space="preserve"> </w:t>
      </w:r>
      <w:r w:rsidR="003247E3" w:rsidRPr="006943A1">
        <w:rPr>
          <w:color w:val="FF0000"/>
        </w:rPr>
        <w:t>***</w:t>
      </w:r>
      <w:r w:rsidR="003247E3">
        <w:t xml:space="preserve"> </w:t>
      </w:r>
      <w:r w:rsidR="003247E3" w:rsidRPr="00DB6F38">
        <w:rPr>
          <w:sz w:val="20"/>
        </w:rPr>
        <w:t>[Reserved]</w:t>
      </w:r>
    </w:p>
    <w:p w:rsidR="00F43462" w:rsidRPr="000F39F2" w:rsidRDefault="005702D8" w:rsidP="00832FC6">
      <w:pPr>
        <w:spacing w:line="276" w:lineRule="auto"/>
        <w:jc w:val="both"/>
        <w:rPr>
          <w:b/>
          <w:sz w:val="22"/>
          <w:szCs w:val="22"/>
          <w:u w:val="single"/>
        </w:rPr>
      </w:pPr>
      <w:r w:rsidRPr="000F39F2">
        <w:rPr>
          <w:b/>
          <w:sz w:val="22"/>
          <w:szCs w:val="22"/>
          <w:u w:val="single"/>
        </w:rPr>
        <w:t>FAR 52.252-1—</w:t>
      </w:r>
      <w:r w:rsidR="00F43462" w:rsidRPr="000F39F2">
        <w:rPr>
          <w:b/>
          <w:sz w:val="22"/>
          <w:szCs w:val="22"/>
          <w:u w:val="single"/>
        </w:rPr>
        <w:t>SOLICITATION PROVISIONS INCORPORATED BY REFERENCE (F</w:t>
      </w:r>
      <w:r w:rsidR="00B638B0">
        <w:rPr>
          <w:b/>
          <w:sz w:val="22"/>
          <w:szCs w:val="22"/>
          <w:u w:val="single"/>
        </w:rPr>
        <w:t>eb</w:t>
      </w:r>
      <w:r w:rsidR="00F43462" w:rsidRPr="000F39F2">
        <w:rPr>
          <w:b/>
          <w:sz w:val="22"/>
          <w:szCs w:val="22"/>
          <w:u w:val="single"/>
        </w:rPr>
        <w:t xml:space="preserve"> 1998)</w:t>
      </w:r>
    </w:p>
    <w:p w:rsidR="00A4053E" w:rsidRPr="00123E2D" w:rsidRDefault="00F43462" w:rsidP="00832FC6">
      <w:pPr>
        <w:spacing w:after="60" w:line="276" w:lineRule="auto"/>
        <w:jc w:val="both"/>
        <w:rPr>
          <w:color w:val="000000" w:themeColor="text1"/>
          <w:sz w:val="22"/>
          <w:szCs w:val="22"/>
        </w:rPr>
      </w:pPr>
      <w:r w:rsidRPr="00123E2D">
        <w:rPr>
          <w:sz w:val="22"/>
          <w:szCs w:val="22"/>
        </w:rPr>
        <w:t>This solicitation incorporates one or more solicitation provisions by reference, with the same force and effect as i</w:t>
      </w:r>
      <w:r w:rsidR="000F39F2">
        <w:rPr>
          <w:sz w:val="22"/>
          <w:szCs w:val="22"/>
        </w:rPr>
        <w:t>f they were given in full text.  U</w:t>
      </w:r>
      <w:r w:rsidRPr="00123E2D">
        <w:rPr>
          <w:sz w:val="22"/>
          <w:szCs w:val="22"/>
        </w:rPr>
        <w:t>pon request, the Contracting Officer will make their full text available.  The Offeror is cautioned that the listed provisions may include blocks</w:t>
      </w:r>
      <w:r w:rsidR="00A76A97">
        <w:rPr>
          <w:sz w:val="22"/>
          <w:szCs w:val="22"/>
        </w:rPr>
        <w:t xml:space="preserve"> that must be completed by the O</w:t>
      </w:r>
      <w:r w:rsidRPr="00123E2D">
        <w:rPr>
          <w:sz w:val="22"/>
          <w:szCs w:val="22"/>
        </w:rPr>
        <w:t>fferor and submitted with its quotation or offer.  In lieu of submitting the full</w:t>
      </w:r>
      <w:r w:rsidR="00A76A97">
        <w:rPr>
          <w:sz w:val="22"/>
          <w:szCs w:val="22"/>
        </w:rPr>
        <w:t xml:space="preserve"> text of those provisions, the O</w:t>
      </w:r>
      <w:r w:rsidRPr="00123E2D">
        <w:rPr>
          <w:sz w:val="22"/>
          <w:szCs w:val="22"/>
        </w:rPr>
        <w:t xml:space="preserve">fferor may identify the provision by paragraph identifier and provide the appropriate information with its quotation or offer.  Also, the full text of a solicitation provision may be accessed electronically at these addresses: </w:t>
      </w:r>
      <w:hyperlink r:id="rId72" w:history="1">
        <w:r w:rsidRPr="00123E2D">
          <w:rPr>
            <w:rStyle w:val="Hyperlink"/>
            <w:sz w:val="22"/>
            <w:szCs w:val="22"/>
          </w:rPr>
          <w:t>http://www.acquisition.gov/far</w:t>
        </w:r>
      </w:hyperlink>
      <w:r w:rsidRPr="00123E2D">
        <w:rPr>
          <w:rStyle w:val="Hyperlink"/>
          <w:sz w:val="22"/>
          <w:szCs w:val="22"/>
          <w:u w:val="none"/>
        </w:rPr>
        <w:t xml:space="preserve"> </w:t>
      </w:r>
      <w:r w:rsidRPr="00123E2D">
        <w:rPr>
          <w:rStyle w:val="Hyperlink"/>
          <w:color w:val="000000" w:themeColor="text1"/>
          <w:sz w:val="22"/>
          <w:szCs w:val="22"/>
          <w:u w:val="none"/>
        </w:rPr>
        <w:t xml:space="preserve">and </w:t>
      </w:r>
      <w:hyperlink r:id="rId73" w:history="1">
        <w:r w:rsidRPr="00123E2D">
          <w:rPr>
            <w:rStyle w:val="Hyperlink"/>
            <w:sz w:val="22"/>
            <w:szCs w:val="22"/>
          </w:rPr>
          <w:t>http://www.usda.gov/procurement/policy/agar.html</w:t>
        </w:r>
      </w:hyperlink>
      <w:r w:rsidRPr="00123E2D">
        <w:rPr>
          <w:rStyle w:val="Hyperlink"/>
          <w:color w:val="000000" w:themeColor="text1"/>
          <w:sz w:val="22"/>
          <w:szCs w:val="22"/>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380"/>
        <w:gridCol w:w="1335"/>
      </w:tblGrid>
      <w:tr w:rsidR="00213085" w:rsidRPr="00213085" w:rsidTr="00DB6F38">
        <w:trPr>
          <w:trHeight w:val="377"/>
          <w:tblHeader/>
          <w:jc w:val="center"/>
        </w:trPr>
        <w:tc>
          <w:tcPr>
            <w:tcW w:w="1060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43462" w:rsidRPr="00213085" w:rsidRDefault="00F43462" w:rsidP="00CF13B0">
            <w:pPr>
              <w:jc w:val="center"/>
              <w:rPr>
                <w:b/>
                <w:color w:val="FF0000"/>
                <w:sz w:val="22"/>
                <w:szCs w:val="22"/>
              </w:rPr>
            </w:pPr>
            <w:r w:rsidRPr="00213085">
              <w:rPr>
                <w:b/>
                <w:color w:val="FF0000"/>
                <w:sz w:val="22"/>
                <w:szCs w:val="22"/>
              </w:rPr>
              <w:t>FEDERAL ACQUISITION REGULATION (48 CFR CHAPTER 1) PROVISIONS</w:t>
            </w:r>
          </w:p>
        </w:tc>
      </w:tr>
      <w:tr w:rsidR="00213085" w:rsidRPr="00213085" w:rsidTr="00DB6F38">
        <w:trPr>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18" w:rsidRPr="00DB6F38" w:rsidRDefault="00912018" w:rsidP="00CF13B0">
            <w:pPr>
              <w:jc w:val="center"/>
              <w:rPr>
                <w:color w:val="FF0000"/>
                <w:sz w:val="20"/>
                <w:szCs w:val="22"/>
              </w:rPr>
            </w:pPr>
            <w:r w:rsidRPr="00DB6F38">
              <w:rPr>
                <w:color w:val="FF0000"/>
                <w:sz w:val="20"/>
                <w:szCs w:val="22"/>
              </w:rPr>
              <w:t>Provision Number</w:t>
            </w:r>
          </w:p>
        </w:tc>
        <w:tc>
          <w:tcPr>
            <w:tcW w:w="7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18" w:rsidRPr="00DB6F38" w:rsidRDefault="00912018" w:rsidP="00CF13B0">
            <w:pPr>
              <w:jc w:val="center"/>
              <w:rPr>
                <w:color w:val="FF0000"/>
                <w:sz w:val="20"/>
                <w:szCs w:val="22"/>
              </w:rPr>
            </w:pPr>
            <w:r w:rsidRPr="00DB6F38">
              <w:rPr>
                <w:color w:val="FF0000"/>
                <w:sz w:val="20"/>
                <w:szCs w:val="22"/>
              </w:rPr>
              <w:t>Title</w:t>
            </w: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2018" w:rsidRPr="00DB6F38" w:rsidRDefault="00912018" w:rsidP="00CF13B0">
            <w:pPr>
              <w:jc w:val="center"/>
              <w:rPr>
                <w:color w:val="FF0000"/>
                <w:sz w:val="20"/>
                <w:szCs w:val="22"/>
              </w:rPr>
            </w:pPr>
            <w:r w:rsidRPr="00DB6F38">
              <w:rPr>
                <w:color w:val="FF0000"/>
                <w:sz w:val="20"/>
                <w:szCs w:val="22"/>
              </w:rPr>
              <w:t>Date</w:t>
            </w:r>
          </w:p>
        </w:tc>
      </w:tr>
      <w:tr w:rsidR="00213085" w:rsidRPr="00213085" w:rsidTr="00DB6F38">
        <w:trPr>
          <w:jc w:val="center"/>
        </w:trPr>
        <w:tc>
          <w:tcPr>
            <w:tcW w:w="106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3462" w:rsidRPr="00DB6F38" w:rsidRDefault="00F43462" w:rsidP="00CF13B0">
            <w:pPr>
              <w:jc w:val="center"/>
              <w:rPr>
                <w:rFonts w:eastAsiaTheme="minorEastAsia"/>
                <w:color w:val="FF0000"/>
                <w:sz w:val="20"/>
                <w:szCs w:val="22"/>
              </w:rPr>
            </w:pPr>
            <w:r w:rsidRPr="00DB6F38">
              <w:rPr>
                <w:color w:val="FF0000"/>
                <w:sz w:val="20"/>
                <w:szCs w:val="22"/>
              </w:rPr>
              <w:t>PERTAINING TO ALL ITEMS</w:t>
            </w:r>
          </w:p>
        </w:tc>
      </w:tr>
      <w:tr w:rsidR="00213085" w:rsidRPr="00213085" w:rsidTr="00103566">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F43462" w:rsidRPr="00213085" w:rsidRDefault="00F43462" w:rsidP="00CF13B0">
            <w:pPr>
              <w:jc w:val="both"/>
              <w:rPr>
                <w:color w:val="FF0000"/>
                <w:sz w:val="22"/>
                <w:szCs w:val="22"/>
              </w:rPr>
            </w:pPr>
            <w:r w:rsidRPr="00213085">
              <w:rPr>
                <w:color w:val="FF0000"/>
                <w:sz w:val="22"/>
                <w:szCs w:val="22"/>
              </w:rPr>
              <w:t>52.217-3</w:t>
            </w:r>
          </w:p>
        </w:tc>
        <w:tc>
          <w:tcPr>
            <w:tcW w:w="7380" w:type="dxa"/>
            <w:tcBorders>
              <w:top w:val="single" w:sz="4" w:space="0" w:color="auto"/>
              <w:left w:val="single" w:sz="4" w:space="0" w:color="auto"/>
              <w:bottom w:val="single" w:sz="4" w:space="0" w:color="auto"/>
              <w:right w:val="single" w:sz="4" w:space="0" w:color="auto"/>
            </w:tcBorders>
            <w:vAlign w:val="center"/>
          </w:tcPr>
          <w:p w:rsidR="00F43462" w:rsidRPr="00213085" w:rsidRDefault="00F43462" w:rsidP="00CF13B0">
            <w:pPr>
              <w:jc w:val="both"/>
              <w:rPr>
                <w:color w:val="FF0000"/>
                <w:sz w:val="22"/>
                <w:szCs w:val="22"/>
              </w:rPr>
            </w:pPr>
            <w:r w:rsidRPr="00213085">
              <w:rPr>
                <w:color w:val="FF0000"/>
                <w:sz w:val="22"/>
                <w:szCs w:val="22"/>
              </w:rPr>
              <w:t>***</w:t>
            </w:r>
            <w:r w:rsidRPr="00213085">
              <w:rPr>
                <w:b/>
                <w:color w:val="FF0000"/>
                <w:sz w:val="22"/>
                <w:szCs w:val="22"/>
              </w:rPr>
              <w:t xml:space="preserve"> </w:t>
            </w:r>
            <w:r w:rsidR="00DF5FFF" w:rsidRPr="00213085">
              <w:rPr>
                <w:b/>
                <w:color w:val="FF0000"/>
                <w:sz w:val="22"/>
                <w:szCs w:val="22"/>
              </w:rPr>
              <w:t>OPTIONS NOT EVALUATED FOR AWARD</w:t>
            </w:r>
            <w:r w:rsidRPr="00213085">
              <w:rPr>
                <w:color w:val="FF0000"/>
                <w:sz w:val="22"/>
                <w:szCs w:val="22"/>
              </w:rPr>
              <w:t xml:space="preserve"> ***  </w:t>
            </w:r>
          </w:p>
          <w:p w:rsidR="00F43462" w:rsidRPr="00213085" w:rsidRDefault="00F43462" w:rsidP="00CF13B0">
            <w:pPr>
              <w:jc w:val="both"/>
              <w:rPr>
                <w:color w:val="FF0000"/>
                <w:sz w:val="22"/>
                <w:szCs w:val="22"/>
              </w:rPr>
            </w:pPr>
            <w:r w:rsidRPr="00213085">
              <w:rPr>
                <w:color w:val="FF0000"/>
                <w:sz w:val="22"/>
                <w:szCs w:val="22"/>
              </w:rPr>
              <w:t>Evaluation Exclusive of Options</w:t>
            </w:r>
          </w:p>
        </w:tc>
        <w:tc>
          <w:tcPr>
            <w:tcW w:w="1335" w:type="dxa"/>
            <w:tcBorders>
              <w:top w:val="single" w:sz="4" w:space="0" w:color="auto"/>
              <w:left w:val="single" w:sz="4" w:space="0" w:color="auto"/>
              <w:bottom w:val="single" w:sz="4" w:space="0" w:color="auto"/>
              <w:right w:val="single" w:sz="4" w:space="0" w:color="auto"/>
            </w:tcBorders>
            <w:vAlign w:val="center"/>
          </w:tcPr>
          <w:p w:rsidR="00F43462" w:rsidRPr="00213085" w:rsidRDefault="00F43462" w:rsidP="00CF13B0">
            <w:pPr>
              <w:jc w:val="center"/>
              <w:rPr>
                <w:rFonts w:eastAsiaTheme="minorEastAsia"/>
                <w:color w:val="FF0000"/>
                <w:sz w:val="22"/>
                <w:szCs w:val="22"/>
              </w:rPr>
            </w:pPr>
            <w:r w:rsidRPr="00213085">
              <w:rPr>
                <w:rFonts w:eastAsiaTheme="minorEastAsia"/>
                <w:color w:val="FF0000"/>
                <w:sz w:val="22"/>
                <w:szCs w:val="22"/>
              </w:rPr>
              <w:t>(A</w:t>
            </w:r>
            <w:r w:rsidR="00B10CB8" w:rsidRPr="00213085">
              <w:rPr>
                <w:rFonts w:eastAsiaTheme="minorEastAsia"/>
                <w:color w:val="FF0000"/>
                <w:sz w:val="22"/>
                <w:szCs w:val="22"/>
              </w:rPr>
              <w:t>pr</w:t>
            </w:r>
            <w:r w:rsidRPr="00213085">
              <w:rPr>
                <w:rFonts w:eastAsiaTheme="minorEastAsia"/>
                <w:color w:val="FF0000"/>
                <w:sz w:val="22"/>
                <w:szCs w:val="22"/>
              </w:rPr>
              <w:t xml:space="preserve"> 1984)</w:t>
            </w:r>
          </w:p>
        </w:tc>
      </w:tr>
      <w:tr w:rsidR="00213085" w:rsidRPr="00213085" w:rsidTr="00103566">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F43462" w:rsidRPr="00213085" w:rsidRDefault="00F43462" w:rsidP="00CF13B0">
            <w:pPr>
              <w:jc w:val="both"/>
              <w:rPr>
                <w:color w:val="FF0000"/>
                <w:sz w:val="22"/>
                <w:szCs w:val="22"/>
              </w:rPr>
            </w:pPr>
            <w:r w:rsidRPr="00213085">
              <w:rPr>
                <w:color w:val="FF0000"/>
                <w:sz w:val="22"/>
                <w:szCs w:val="22"/>
              </w:rPr>
              <w:t>52.217-4</w:t>
            </w:r>
          </w:p>
        </w:tc>
        <w:tc>
          <w:tcPr>
            <w:tcW w:w="7380" w:type="dxa"/>
            <w:tcBorders>
              <w:top w:val="single" w:sz="4" w:space="0" w:color="auto"/>
              <w:left w:val="single" w:sz="4" w:space="0" w:color="auto"/>
              <w:bottom w:val="single" w:sz="4" w:space="0" w:color="auto"/>
              <w:right w:val="single" w:sz="4" w:space="0" w:color="auto"/>
            </w:tcBorders>
            <w:vAlign w:val="center"/>
          </w:tcPr>
          <w:p w:rsidR="00F43462" w:rsidRPr="00213085" w:rsidRDefault="00F43462" w:rsidP="00CF13B0">
            <w:pPr>
              <w:jc w:val="both"/>
              <w:rPr>
                <w:color w:val="FF0000"/>
                <w:sz w:val="22"/>
                <w:szCs w:val="22"/>
              </w:rPr>
            </w:pPr>
            <w:r w:rsidRPr="00213085">
              <w:rPr>
                <w:color w:val="FF0000"/>
                <w:sz w:val="22"/>
                <w:szCs w:val="22"/>
              </w:rPr>
              <w:t xml:space="preserve">*** </w:t>
            </w:r>
            <w:r w:rsidR="00DF5FFF" w:rsidRPr="00213085">
              <w:rPr>
                <w:b/>
                <w:color w:val="FF0000"/>
                <w:sz w:val="22"/>
                <w:szCs w:val="22"/>
              </w:rPr>
              <w:t>OPTIONS EXERCISED AT AWARD</w:t>
            </w:r>
            <w:r w:rsidR="00DF5FFF">
              <w:rPr>
                <w:b/>
                <w:color w:val="FF0000"/>
                <w:sz w:val="22"/>
                <w:szCs w:val="22"/>
              </w:rPr>
              <w:t xml:space="preserve"> – EVAL $ AT AWARD</w:t>
            </w:r>
            <w:r w:rsidRPr="00213085">
              <w:rPr>
                <w:color w:val="FF0000"/>
                <w:sz w:val="22"/>
                <w:szCs w:val="22"/>
              </w:rPr>
              <w:t xml:space="preserve"> ***  </w:t>
            </w:r>
          </w:p>
          <w:p w:rsidR="00F43462" w:rsidRPr="00213085" w:rsidRDefault="00F43462" w:rsidP="00CF13B0">
            <w:pPr>
              <w:jc w:val="both"/>
              <w:rPr>
                <w:color w:val="FF0000"/>
                <w:sz w:val="22"/>
                <w:szCs w:val="22"/>
              </w:rPr>
            </w:pPr>
            <w:r w:rsidRPr="00213085">
              <w:rPr>
                <w:color w:val="FF0000"/>
                <w:sz w:val="22"/>
                <w:szCs w:val="22"/>
              </w:rPr>
              <w:t>Evaluation of Options Exercised at Time of Contract Award</w:t>
            </w:r>
          </w:p>
        </w:tc>
        <w:tc>
          <w:tcPr>
            <w:tcW w:w="1335" w:type="dxa"/>
            <w:tcBorders>
              <w:top w:val="single" w:sz="4" w:space="0" w:color="auto"/>
              <w:left w:val="single" w:sz="4" w:space="0" w:color="auto"/>
              <w:bottom w:val="single" w:sz="4" w:space="0" w:color="auto"/>
              <w:right w:val="single" w:sz="4" w:space="0" w:color="auto"/>
            </w:tcBorders>
            <w:vAlign w:val="center"/>
          </w:tcPr>
          <w:p w:rsidR="00F43462" w:rsidRPr="00213085" w:rsidRDefault="00F43462" w:rsidP="00CF13B0">
            <w:pPr>
              <w:jc w:val="center"/>
              <w:rPr>
                <w:color w:val="FF0000"/>
                <w:sz w:val="22"/>
                <w:szCs w:val="22"/>
              </w:rPr>
            </w:pPr>
            <w:r w:rsidRPr="00213085">
              <w:rPr>
                <w:color w:val="FF0000"/>
                <w:sz w:val="22"/>
                <w:szCs w:val="22"/>
              </w:rPr>
              <w:t>(J</w:t>
            </w:r>
            <w:r w:rsidR="00B10CB8" w:rsidRPr="00213085">
              <w:rPr>
                <w:color w:val="FF0000"/>
                <w:sz w:val="22"/>
                <w:szCs w:val="22"/>
              </w:rPr>
              <w:t>un</w:t>
            </w:r>
            <w:r w:rsidRPr="00213085">
              <w:rPr>
                <w:color w:val="FF0000"/>
                <w:sz w:val="22"/>
                <w:szCs w:val="22"/>
              </w:rPr>
              <w:t xml:space="preserve"> 1988)</w:t>
            </w:r>
          </w:p>
        </w:tc>
      </w:tr>
      <w:tr w:rsidR="00213085" w:rsidRPr="00213085" w:rsidTr="00103566">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F43462" w:rsidRPr="00213085" w:rsidRDefault="00F43462" w:rsidP="00CF13B0">
            <w:pPr>
              <w:jc w:val="both"/>
              <w:rPr>
                <w:color w:val="FF0000"/>
                <w:sz w:val="22"/>
                <w:szCs w:val="22"/>
              </w:rPr>
            </w:pPr>
            <w:r w:rsidRPr="00213085">
              <w:rPr>
                <w:color w:val="FF0000"/>
                <w:sz w:val="22"/>
                <w:szCs w:val="22"/>
              </w:rPr>
              <w:t>52.217-5</w:t>
            </w:r>
          </w:p>
        </w:tc>
        <w:tc>
          <w:tcPr>
            <w:tcW w:w="7380" w:type="dxa"/>
            <w:tcBorders>
              <w:top w:val="single" w:sz="4" w:space="0" w:color="auto"/>
              <w:left w:val="single" w:sz="4" w:space="0" w:color="auto"/>
              <w:bottom w:val="single" w:sz="4" w:space="0" w:color="auto"/>
              <w:right w:val="single" w:sz="4" w:space="0" w:color="auto"/>
            </w:tcBorders>
            <w:vAlign w:val="center"/>
          </w:tcPr>
          <w:p w:rsidR="00F43462" w:rsidRPr="00213085" w:rsidRDefault="00F43462" w:rsidP="00CF13B0">
            <w:pPr>
              <w:jc w:val="both"/>
              <w:rPr>
                <w:color w:val="FF0000"/>
                <w:sz w:val="22"/>
                <w:szCs w:val="22"/>
              </w:rPr>
            </w:pPr>
            <w:r w:rsidRPr="00213085">
              <w:rPr>
                <w:color w:val="FF0000"/>
                <w:sz w:val="22"/>
                <w:szCs w:val="22"/>
              </w:rPr>
              <w:t xml:space="preserve">*** </w:t>
            </w:r>
            <w:r w:rsidR="00DF5FFF" w:rsidRPr="00213085">
              <w:rPr>
                <w:b/>
                <w:color w:val="FF0000"/>
                <w:sz w:val="22"/>
                <w:szCs w:val="22"/>
              </w:rPr>
              <w:t>OPTIONS EXERCISED AFTER AWARD</w:t>
            </w:r>
            <w:r w:rsidR="00DF5FFF">
              <w:rPr>
                <w:b/>
                <w:color w:val="FF0000"/>
                <w:sz w:val="22"/>
                <w:szCs w:val="22"/>
              </w:rPr>
              <w:t xml:space="preserve"> – EVAL $ AT AWARD</w:t>
            </w:r>
            <w:r w:rsidRPr="00213085">
              <w:rPr>
                <w:b/>
                <w:color w:val="FF0000"/>
                <w:sz w:val="22"/>
                <w:szCs w:val="22"/>
              </w:rPr>
              <w:t xml:space="preserve"> </w:t>
            </w:r>
            <w:r w:rsidRPr="00213085">
              <w:rPr>
                <w:color w:val="FF0000"/>
                <w:sz w:val="22"/>
                <w:szCs w:val="22"/>
              </w:rPr>
              <w:t xml:space="preserve">***  </w:t>
            </w:r>
          </w:p>
          <w:p w:rsidR="00F43462" w:rsidRPr="00213085" w:rsidRDefault="00F43462" w:rsidP="00CF13B0">
            <w:pPr>
              <w:jc w:val="both"/>
              <w:rPr>
                <w:color w:val="FF0000"/>
                <w:sz w:val="22"/>
                <w:szCs w:val="22"/>
              </w:rPr>
            </w:pPr>
            <w:r w:rsidRPr="00213085">
              <w:rPr>
                <w:color w:val="FF0000"/>
                <w:sz w:val="22"/>
                <w:szCs w:val="22"/>
              </w:rPr>
              <w:t>Evaluation of Options</w:t>
            </w:r>
          </w:p>
        </w:tc>
        <w:tc>
          <w:tcPr>
            <w:tcW w:w="1335" w:type="dxa"/>
            <w:tcBorders>
              <w:top w:val="single" w:sz="4" w:space="0" w:color="auto"/>
              <w:left w:val="single" w:sz="4" w:space="0" w:color="auto"/>
              <w:bottom w:val="single" w:sz="4" w:space="0" w:color="auto"/>
              <w:right w:val="single" w:sz="4" w:space="0" w:color="auto"/>
            </w:tcBorders>
            <w:vAlign w:val="center"/>
          </w:tcPr>
          <w:p w:rsidR="00F43462" w:rsidRPr="00213085" w:rsidRDefault="00F43462" w:rsidP="00CF13B0">
            <w:pPr>
              <w:jc w:val="center"/>
              <w:rPr>
                <w:color w:val="FF0000"/>
                <w:sz w:val="22"/>
                <w:szCs w:val="22"/>
              </w:rPr>
            </w:pPr>
            <w:r w:rsidRPr="00213085">
              <w:rPr>
                <w:color w:val="FF0000"/>
                <w:sz w:val="22"/>
                <w:szCs w:val="22"/>
              </w:rPr>
              <w:t>(J</w:t>
            </w:r>
            <w:r w:rsidR="00B10CB8" w:rsidRPr="00213085">
              <w:rPr>
                <w:color w:val="FF0000"/>
                <w:sz w:val="22"/>
                <w:szCs w:val="22"/>
              </w:rPr>
              <w:t>ul</w:t>
            </w:r>
            <w:r w:rsidRPr="00213085">
              <w:rPr>
                <w:color w:val="FF0000"/>
                <w:sz w:val="22"/>
                <w:szCs w:val="22"/>
              </w:rPr>
              <w:t xml:space="preserve"> 1990)</w:t>
            </w:r>
          </w:p>
        </w:tc>
      </w:tr>
      <w:tr w:rsidR="00213085" w:rsidRPr="00213085" w:rsidTr="00DB6F38">
        <w:trPr>
          <w:jc w:val="center"/>
        </w:trPr>
        <w:tc>
          <w:tcPr>
            <w:tcW w:w="106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3462" w:rsidRPr="00DB6F38" w:rsidRDefault="00F43462" w:rsidP="00CF13B0">
            <w:pPr>
              <w:jc w:val="center"/>
              <w:rPr>
                <w:color w:val="FF0000"/>
                <w:sz w:val="20"/>
                <w:szCs w:val="22"/>
              </w:rPr>
            </w:pPr>
            <w:r w:rsidRPr="00DB6F38">
              <w:rPr>
                <w:color w:val="FF0000"/>
                <w:sz w:val="20"/>
                <w:szCs w:val="22"/>
              </w:rPr>
              <w:t>PERTAINING TO SERVICE ITEMS</w:t>
            </w:r>
          </w:p>
        </w:tc>
      </w:tr>
      <w:tr w:rsidR="00213085" w:rsidRPr="00213085" w:rsidTr="00103566">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B10CB8" w:rsidRPr="00213085" w:rsidRDefault="00B10CB8" w:rsidP="00CF13B0">
            <w:pPr>
              <w:jc w:val="both"/>
              <w:rPr>
                <w:color w:val="FF0000"/>
                <w:sz w:val="22"/>
                <w:szCs w:val="22"/>
                <w:highlight w:val="cyan"/>
              </w:rPr>
            </w:pPr>
          </w:p>
        </w:tc>
        <w:tc>
          <w:tcPr>
            <w:tcW w:w="7380" w:type="dxa"/>
            <w:tcBorders>
              <w:top w:val="single" w:sz="4" w:space="0" w:color="auto"/>
              <w:left w:val="single" w:sz="4" w:space="0" w:color="auto"/>
              <w:bottom w:val="single" w:sz="4" w:space="0" w:color="auto"/>
              <w:right w:val="single" w:sz="4" w:space="0" w:color="auto"/>
            </w:tcBorders>
            <w:vAlign w:val="center"/>
          </w:tcPr>
          <w:p w:rsidR="00B10CB8" w:rsidRPr="00213085" w:rsidRDefault="00B10CB8" w:rsidP="00CF13B0">
            <w:pPr>
              <w:jc w:val="both"/>
              <w:rPr>
                <w:color w:val="FF0000"/>
                <w:sz w:val="20"/>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B10CB8" w:rsidRPr="00213085" w:rsidRDefault="00B10CB8" w:rsidP="00CF13B0">
            <w:pPr>
              <w:jc w:val="center"/>
              <w:rPr>
                <w:color w:val="FF0000"/>
                <w:sz w:val="22"/>
                <w:szCs w:val="22"/>
              </w:rPr>
            </w:pPr>
          </w:p>
        </w:tc>
      </w:tr>
      <w:tr w:rsidR="00213085" w:rsidRPr="00213085" w:rsidTr="00DB6F38">
        <w:trPr>
          <w:jc w:val="center"/>
        </w:trPr>
        <w:tc>
          <w:tcPr>
            <w:tcW w:w="106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0CB8" w:rsidRPr="00DB6F38" w:rsidRDefault="00B10CB8" w:rsidP="00CF13B0">
            <w:pPr>
              <w:jc w:val="center"/>
              <w:rPr>
                <w:color w:val="FF0000"/>
                <w:sz w:val="20"/>
                <w:szCs w:val="22"/>
              </w:rPr>
            </w:pPr>
            <w:r w:rsidRPr="00DB6F38">
              <w:rPr>
                <w:color w:val="FF0000"/>
                <w:sz w:val="20"/>
                <w:szCs w:val="22"/>
              </w:rPr>
              <w:t>PERTAINING TO CONSTRUCTION ITEMS</w:t>
            </w:r>
          </w:p>
        </w:tc>
      </w:tr>
      <w:tr w:rsidR="00213085" w:rsidRPr="00213085" w:rsidTr="00103566">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B10CB8" w:rsidRPr="00213085" w:rsidRDefault="00B10CB8" w:rsidP="00CF13B0">
            <w:pPr>
              <w:jc w:val="both"/>
              <w:rPr>
                <w:color w:val="FF0000"/>
                <w:sz w:val="22"/>
                <w:szCs w:val="22"/>
                <w:highlight w:val="cyan"/>
              </w:rPr>
            </w:pPr>
          </w:p>
        </w:tc>
        <w:tc>
          <w:tcPr>
            <w:tcW w:w="7380" w:type="dxa"/>
            <w:tcBorders>
              <w:top w:val="single" w:sz="4" w:space="0" w:color="auto"/>
              <w:left w:val="single" w:sz="4" w:space="0" w:color="auto"/>
              <w:bottom w:val="single" w:sz="4" w:space="0" w:color="auto"/>
              <w:right w:val="single" w:sz="4" w:space="0" w:color="auto"/>
            </w:tcBorders>
            <w:vAlign w:val="center"/>
          </w:tcPr>
          <w:p w:rsidR="00B10CB8" w:rsidRPr="00213085" w:rsidRDefault="00B10CB8" w:rsidP="00CF13B0">
            <w:pPr>
              <w:jc w:val="both"/>
              <w:rPr>
                <w:color w:val="FF0000"/>
                <w:sz w:val="20"/>
                <w:szCs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B10CB8" w:rsidRPr="00213085" w:rsidRDefault="00B10CB8" w:rsidP="00CF13B0">
            <w:pPr>
              <w:jc w:val="center"/>
              <w:rPr>
                <w:color w:val="FF0000"/>
                <w:sz w:val="22"/>
                <w:szCs w:val="22"/>
              </w:rPr>
            </w:pPr>
          </w:p>
        </w:tc>
      </w:tr>
    </w:tbl>
    <w:p w:rsidR="00F43462" w:rsidRDefault="00F43462" w:rsidP="00832FC6">
      <w:pPr>
        <w:spacing w:line="276" w:lineRule="auto"/>
        <w:rPr>
          <w:sz w:val="22"/>
          <w:szCs w:val="22"/>
        </w:rPr>
      </w:pPr>
    </w:p>
    <w:p w:rsidR="00103566" w:rsidRDefault="00103566" w:rsidP="00832FC6">
      <w:pPr>
        <w:spacing w:line="276"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R Clauses"/>
        <w:tblDescription w:val="List of clauses incorporated by reference into the solicitation"/>
      </w:tblPr>
      <w:tblGrid>
        <w:gridCol w:w="1885"/>
        <w:gridCol w:w="7470"/>
        <w:gridCol w:w="1334"/>
      </w:tblGrid>
      <w:tr w:rsidR="003247E3" w:rsidRPr="003247E3" w:rsidTr="00DB6F38">
        <w:trPr>
          <w:trHeight w:val="422"/>
          <w:tblHeade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3566" w:rsidRPr="003247E3" w:rsidRDefault="00103566" w:rsidP="00CF13B0">
            <w:pPr>
              <w:jc w:val="center"/>
              <w:rPr>
                <w:b/>
                <w:color w:val="FF0000"/>
                <w:sz w:val="22"/>
                <w:szCs w:val="22"/>
              </w:rPr>
            </w:pPr>
            <w:r w:rsidRPr="003247E3">
              <w:rPr>
                <w:b/>
                <w:color w:val="FF0000"/>
                <w:sz w:val="22"/>
                <w:szCs w:val="22"/>
              </w:rPr>
              <w:t>AGRICULTURE ACQUISITION REGULATION (AGAR) (48 CFR CHAPTER 4) CLAUSES</w:t>
            </w:r>
          </w:p>
        </w:tc>
      </w:tr>
      <w:tr w:rsidR="003247E3" w:rsidRPr="003247E3" w:rsidTr="00DB6F38">
        <w:trPr>
          <w:tblHeader/>
          <w:jc w:val="center"/>
        </w:trPr>
        <w:tc>
          <w:tcPr>
            <w:tcW w:w="1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3566" w:rsidRPr="00DB6F38" w:rsidRDefault="00103566" w:rsidP="00CF13B0">
            <w:pPr>
              <w:jc w:val="center"/>
              <w:rPr>
                <w:color w:val="FF0000"/>
                <w:sz w:val="20"/>
                <w:szCs w:val="22"/>
              </w:rPr>
            </w:pPr>
            <w:r w:rsidRPr="00DB6F38">
              <w:rPr>
                <w:color w:val="FF0000"/>
                <w:sz w:val="20"/>
                <w:szCs w:val="22"/>
              </w:rPr>
              <w:t>Provision Number</w:t>
            </w:r>
          </w:p>
        </w:tc>
        <w:tc>
          <w:tcPr>
            <w:tcW w:w="7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3566" w:rsidRPr="00DB6F38" w:rsidRDefault="00103566" w:rsidP="00CF13B0">
            <w:pPr>
              <w:jc w:val="center"/>
              <w:rPr>
                <w:color w:val="FF0000"/>
                <w:sz w:val="20"/>
                <w:szCs w:val="22"/>
              </w:rPr>
            </w:pPr>
            <w:r w:rsidRPr="00DB6F38">
              <w:rPr>
                <w:color w:val="FF0000"/>
                <w:sz w:val="20"/>
                <w:szCs w:val="22"/>
              </w:rPr>
              <w:t>Title</w:t>
            </w:r>
          </w:p>
        </w:tc>
        <w:tc>
          <w:tcPr>
            <w:tcW w:w="1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3566" w:rsidRPr="00DB6F38" w:rsidRDefault="00103566" w:rsidP="00CF13B0">
            <w:pPr>
              <w:jc w:val="center"/>
              <w:rPr>
                <w:color w:val="FF0000"/>
                <w:sz w:val="20"/>
                <w:szCs w:val="22"/>
              </w:rPr>
            </w:pPr>
            <w:r w:rsidRPr="00DB6F38">
              <w:rPr>
                <w:color w:val="FF0000"/>
                <w:sz w:val="20"/>
                <w:szCs w:val="22"/>
              </w:rPr>
              <w:t>Date</w:t>
            </w:r>
          </w:p>
        </w:tc>
      </w:tr>
      <w:tr w:rsidR="003247E3" w:rsidRPr="003247E3" w:rsidTr="00DB6F38">
        <w:trPr>
          <w:jc w:val="center"/>
        </w:trPr>
        <w:tc>
          <w:tcPr>
            <w:tcW w:w="106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3566" w:rsidRPr="00DB6F38" w:rsidRDefault="00103566" w:rsidP="00CF13B0">
            <w:pPr>
              <w:jc w:val="center"/>
              <w:rPr>
                <w:rFonts w:eastAsiaTheme="minorEastAsia"/>
                <w:color w:val="FF0000"/>
                <w:sz w:val="20"/>
                <w:szCs w:val="22"/>
              </w:rPr>
            </w:pPr>
            <w:r w:rsidRPr="00DB6F38">
              <w:rPr>
                <w:color w:val="FF0000"/>
                <w:sz w:val="20"/>
                <w:szCs w:val="22"/>
              </w:rPr>
              <w:t>PERTAINING TO ALL ITEMS</w:t>
            </w:r>
          </w:p>
        </w:tc>
      </w:tr>
      <w:tr w:rsidR="003247E3" w:rsidRPr="003247E3" w:rsidTr="00570996">
        <w:trPr>
          <w:jc w:val="center"/>
        </w:trPr>
        <w:tc>
          <w:tcPr>
            <w:tcW w:w="1885" w:type="dxa"/>
            <w:tcBorders>
              <w:top w:val="single" w:sz="4" w:space="0" w:color="auto"/>
              <w:left w:val="single" w:sz="4" w:space="0" w:color="auto"/>
              <w:bottom w:val="single" w:sz="4" w:space="0" w:color="auto"/>
              <w:right w:val="single" w:sz="4" w:space="0" w:color="auto"/>
            </w:tcBorders>
            <w:vAlign w:val="center"/>
          </w:tcPr>
          <w:p w:rsidR="00B10CB8" w:rsidRPr="003247E3" w:rsidRDefault="00B10CB8" w:rsidP="00CF13B0">
            <w:pPr>
              <w:jc w:val="both"/>
              <w:rPr>
                <w:color w:val="FF0000"/>
                <w:sz w:val="22"/>
                <w:szCs w:val="22"/>
              </w:rPr>
            </w:pPr>
            <w:r w:rsidRPr="003247E3">
              <w:rPr>
                <w:color w:val="FF0000"/>
                <w:sz w:val="22"/>
                <w:szCs w:val="22"/>
              </w:rPr>
              <w:t>452.216-72</w:t>
            </w:r>
          </w:p>
        </w:tc>
        <w:tc>
          <w:tcPr>
            <w:tcW w:w="7470" w:type="dxa"/>
            <w:tcBorders>
              <w:top w:val="single" w:sz="4" w:space="0" w:color="auto"/>
              <w:left w:val="single" w:sz="4" w:space="0" w:color="auto"/>
              <w:bottom w:val="single" w:sz="4" w:space="0" w:color="auto"/>
              <w:right w:val="single" w:sz="4" w:space="0" w:color="auto"/>
            </w:tcBorders>
            <w:vAlign w:val="center"/>
          </w:tcPr>
          <w:p w:rsidR="00B10CB8" w:rsidRPr="003247E3" w:rsidRDefault="00B10CB8" w:rsidP="00CF13B0">
            <w:pPr>
              <w:jc w:val="both"/>
              <w:rPr>
                <w:color w:val="FF0000"/>
                <w:sz w:val="22"/>
                <w:szCs w:val="22"/>
              </w:rPr>
            </w:pPr>
            <w:r w:rsidRPr="003247E3">
              <w:rPr>
                <w:color w:val="FF0000"/>
                <w:sz w:val="22"/>
                <w:szCs w:val="22"/>
              </w:rPr>
              <w:t>Evaluation Quantities—Indefinite Delivery Contract</w:t>
            </w:r>
          </w:p>
        </w:tc>
        <w:tc>
          <w:tcPr>
            <w:tcW w:w="1334" w:type="dxa"/>
            <w:tcBorders>
              <w:top w:val="single" w:sz="4" w:space="0" w:color="auto"/>
              <w:left w:val="single" w:sz="4" w:space="0" w:color="auto"/>
              <w:bottom w:val="single" w:sz="4" w:space="0" w:color="auto"/>
              <w:right w:val="single" w:sz="4" w:space="0" w:color="auto"/>
            </w:tcBorders>
            <w:vAlign w:val="center"/>
          </w:tcPr>
          <w:p w:rsidR="00B10CB8" w:rsidRPr="003247E3" w:rsidRDefault="00B10CB8" w:rsidP="00CF13B0">
            <w:pPr>
              <w:jc w:val="center"/>
              <w:rPr>
                <w:color w:val="FF0000"/>
                <w:sz w:val="22"/>
                <w:szCs w:val="22"/>
              </w:rPr>
            </w:pPr>
            <w:r w:rsidRPr="003247E3">
              <w:rPr>
                <w:rFonts w:eastAsiaTheme="minorEastAsia"/>
                <w:color w:val="FF0000"/>
                <w:sz w:val="22"/>
                <w:szCs w:val="22"/>
              </w:rPr>
              <w:t>(F</w:t>
            </w:r>
            <w:r w:rsidR="0058631D" w:rsidRPr="003247E3">
              <w:rPr>
                <w:rFonts w:eastAsiaTheme="minorEastAsia"/>
                <w:color w:val="FF0000"/>
                <w:sz w:val="22"/>
                <w:szCs w:val="22"/>
              </w:rPr>
              <w:t>eb</w:t>
            </w:r>
            <w:r w:rsidRPr="003247E3">
              <w:rPr>
                <w:rFonts w:eastAsiaTheme="minorEastAsia"/>
                <w:color w:val="FF0000"/>
                <w:sz w:val="22"/>
                <w:szCs w:val="22"/>
              </w:rPr>
              <w:t xml:space="preserve"> 1988)</w:t>
            </w:r>
          </w:p>
        </w:tc>
      </w:tr>
    </w:tbl>
    <w:p w:rsidR="00103566" w:rsidRDefault="00103566" w:rsidP="00123E2D">
      <w:pPr>
        <w:spacing w:line="264" w:lineRule="auto"/>
        <w:rPr>
          <w:sz w:val="22"/>
          <w:szCs w:val="22"/>
        </w:rPr>
      </w:pPr>
    </w:p>
    <w:sectPr w:rsidR="00103566" w:rsidSect="00122BDA">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071" w:rsidRDefault="00613071">
      <w:r>
        <w:separator/>
      </w:r>
    </w:p>
  </w:endnote>
  <w:endnote w:type="continuationSeparator" w:id="0">
    <w:p w:rsidR="00613071" w:rsidRDefault="0061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CEE" w:rsidRPr="007206E1" w:rsidRDefault="00D72CEE">
    <w:pPr>
      <w:pStyle w:val="Footer"/>
      <w:rPr>
        <w:color w:val="7F7F7F" w:themeColor="text1" w:themeTint="80"/>
      </w:rPr>
    </w:pPr>
    <w:r w:rsidRPr="007206E1">
      <w:rPr>
        <w:color w:val="7F7F7F" w:themeColor="text1" w:themeTint="80"/>
        <w:highlight w:val="lightGray"/>
      </w:rPr>
      <w:t>Location</w:t>
    </w:r>
    <w:r w:rsidRPr="007206E1">
      <w:rPr>
        <w:color w:val="7F7F7F" w:themeColor="text1" w:themeTint="80"/>
      </w:rPr>
      <w:t xml:space="preserve"> NFs</w:t>
    </w:r>
    <w:r w:rsidRPr="007206E1">
      <w:rPr>
        <w:color w:val="7F7F7F" w:themeColor="text1" w:themeTint="80"/>
      </w:rPr>
      <w:ptab w:relativeTo="margin" w:alignment="center" w:leader="none"/>
    </w:r>
    <w:r w:rsidRPr="007206E1">
      <w:rPr>
        <w:color w:val="7F7F7F" w:themeColor="text1" w:themeTint="80"/>
        <w:highlight w:val="lightGray"/>
      </w:rPr>
      <w:t>Contract/Solicitation #</w:t>
    </w:r>
    <w:r w:rsidRPr="007206E1">
      <w:rPr>
        <w:color w:val="7F7F7F" w:themeColor="text1" w:themeTint="80"/>
      </w:rPr>
      <w:ptab w:relativeTo="margin" w:alignment="right" w:leader="none"/>
    </w:r>
    <w:r w:rsidRPr="007206E1">
      <w:rPr>
        <w:color w:val="7F7F7F" w:themeColor="text1" w:themeTint="80"/>
        <w:highlight w:val="lightGray"/>
      </w:rPr>
      <w:t>Location</w:t>
    </w:r>
    <w:r w:rsidRPr="007206E1">
      <w:rPr>
        <w:color w:val="7F7F7F" w:themeColor="text1" w:themeTint="80"/>
      </w:rPr>
      <w:t xml:space="preserve"> 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071" w:rsidRDefault="00613071">
      <w:r>
        <w:separator/>
      </w:r>
    </w:p>
  </w:footnote>
  <w:footnote w:type="continuationSeparator" w:id="0">
    <w:p w:rsidR="00613071" w:rsidRDefault="0061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id w:val="-1318336367"/>
      <w:docPartObj>
        <w:docPartGallery w:val="Page Numbers (Top of Page)"/>
        <w:docPartUnique/>
      </w:docPartObj>
    </w:sdtPr>
    <w:sdtEndPr>
      <w:rPr>
        <w:rFonts w:ascii="Times New Roman" w:hAnsi="Times New Roman"/>
      </w:rPr>
    </w:sdtEndPr>
    <w:sdtContent>
      <w:p w:rsidR="00D72CEE" w:rsidRPr="007206E1" w:rsidRDefault="00D72CEE" w:rsidP="00122BDA">
        <w:pPr>
          <w:pStyle w:val="Header"/>
          <w:tabs>
            <w:tab w:val="left" w:pos="180"/>
          </w:tabs>
          <w:spacing w:after="120"/>
          <w:ind w:left="-288"/>
          <w:jc w:val="right"/>
          <w:rPr>
            <w:rFonts w:ascii="Times New Roman" w:hAnsi="Times New Roman"/>
            <w:color w:val="7F7F7F" w:themeColor="text1" w:themeTint="80"/>
          </w:rPr>
        </w:pPr>
        <w:r w:rsidRPr="007206E1">
          <w:rPr>
            <w:rFonts w:ascii="Times New Roman" w:hAnsi="Times New Roman"/>
            <w:color w:val="7F7F7F" w:themeColor="text1" w:themeTint="80"/>
            <w:highlight w:val="lightGray"/>
          </w:rPr>
          <w:t>PROJECT NAME</w:t>
        </w:r>
        <w:r w:rsidRPr="007206E1">
          <w:rPr>
            <w:rFonts w:ascii="Times New Roman" w:hAnsi="Times New Roman"/>
            <w:color w:val="7F7F7F" w:themeColor="text1" w:themeTint="80"/>
          </w:rPr>
          <w:t xml:space="preserve"> Stewardship</w:t>
        </w:r>
        <w:r w:rsidRPr="007206E1">
          <w:rPr>
            <w:rFonts w:ascii="Times New Roman" w:hAnsi="Times New Roman"/>
            <w:color w:val="7F7F7F" w:themeColor="text1" w:themeTint="80"/>
          </w:rPr>
          <w:tab/>
        </w:r>
        <w:r w:rsidRPr="007206E1">
          <w:rPr>
            <w:rFonts w:ascii="Times New Roman" w:hAnsi="Times New Roman"/>
            <w:color w:val="7F7F7F" w:themeColor="text1" w:themeTint="80"/>
          </w:rPr>
          <w:tab/>
        </w:r>
        <w:r w:rsidRPr="007206E1">
          <w:rPr>
            <w:rFonts w:ascii="Times New Roman" w:hAnsi="Times New Roman"/>
            <w:color w:val="7F7F7F" w:themeColor="text1" w:themeTint="80"/>
          </w:rPr>
          <w:tab/>
          <w:t xml:space="preserve">Page </w:t>
        </w:r>
        <w:r w:rsidRPr="007206E1">
          <w:rPr>
            <w:rFonts w:ascii="Times New Roman" w:hAnsi="Times New Roman"/>
            <w:bCs/>
            <w:color w:val="7F7F7F" w:themeColor="text1" w:themeTint="80"/>
          </w:rPr>
          <w:fldChar w:fldCharType="begin"/>
        </w:r>
        <w:r w:rsidRPr="007206E1">
          <w:rPr>
            <w:rFonts w:ascii="Times New Roman" w:hAnsi="Times New Roman"/>
            <w:bCs/>
            <w:color w:val="7F7F7F" w:themeColor="text1" w:themeTint="80"/>
          </w:rPr>
          <w:instrText xml:space="preserve"> PAGE </w:instrText>
        </w:r>
        <w:r w:rsidRPr="007206E1">
          <w:rPr>
            <w:rFonts w:ascii="Times New Roman" w:hAnsi="Times New Roman"/>
            <w:bCs/>
            <w:color w:val="7F7F7F" w:themeColor="text1" w:themeTint="80"/>
          </w:rPr>
          <w:fldChar w:fldCharType="separate"/>
        </w:r>
        <w:r>
          <w:rPr>
            <w:rFonts w:ascii="Times New Roman" w:hAnsi="Times New Roman"/>
            <w:bCs/>
            <w:color w:val="7F7F7F" w:themeColor="text1" w:themeTint="80"/>
          </w:rPr>
          <w:t>21</w:t>
        </w:r>
        <w:r w:rsidRPr="007206E1">
          <w:rPr>
            <w:rFonts w:ascii="Times New Roman" w:hAnsi="Times New Roman"/>
            <w:bCs/>
            <w:color w:val="7F7F7F" w:themeColor="text1" w:themeTint="80"/>
          </w:rPr>
          <w:fldChar w:fldCharType="end"/>
        </w:r>
        <w:r w:rsidRPr="007206E1">
          <w:rPr>
            <w:rFonts w:ascii="Times New Roman" w:hAnsi="Times New Roman"/>
            <w:color w:val="7F7F7F" w:themeColor="text1" w:themeTint="80"/>
          </w:rPr>
          <w:t xml:space="preserve"> of </w:t>
        </w:r>
        <w:r w:rsidRPr="007206E1">
          <w:rPr>
            <w:rFonts w:ascii="Times New Roman" w:hAnsi="Times New Roman"/>
            <w:bCs/>
            <w:color w:val="7F7F7F" w:themeColor="text1" w:themeTint="80"/>
          </w:rPr>
          <w:fldChar w:fldCharType="begin"/>
        </w:r>
        <w:r w:rsidRPr="007206E1">
          <w:rPr>
            <w:rFonts w:ascii="Times New Roman" w:hAnsi="Times New Roman"/>
            <w:bCs/>
            <w:color w:val="7F7F7F" w:themeColor="text1" w:themeTint="80"/>
          </w:rPr>
          <w:instrText xml:space="preserve"> NUMPAGES  </w:instrText>
        </w:r>
        <w:r w:rsidRPr="007206E1">
          <w:rPr>
            <w:rFonts w:ascii="Times New Roman" w:hAnsi="Times New Roman"/>
            <w:bCs/>
            <w:color w:val="7F7F7F" w:themeColor="text1" w:themeTint="80"/>
          </w:rPr>
          <w:fldChar w:fldCharType="separate"/>
        </w:r>
        <w:r>
          <w:rPr>
            <w:rFonts w:ascii="Times New Roman" w:hAnsi="Times New Roman"/>
            <w:bCs/>
            <w:color w:val="7F7F7F" w:themeColor="text1" w:themeTint="80"/>
          </w:rPr>
          <w:t>93</w:t>
        </w:r>
        <w:r w:rsidRPr="007206E1">
          <w:rPr>
            <w:rFonts w:ascii="Times New Roman" w:hAnsi="Times New Roman"/>
            <w:bCs/>
            <w:color w:val="7F7F7F" w:themeColor="text1" w:themeTint="80"/>
          </w:rPr>
          <w:fldChar w:fldCharType="end"/>
        </w:r>
      </w:p>
    </w:sdtContent>
  </w:sdt>
  <w:p w:rsidR="00D72CEE" w:rsidRPr="002936A8" w:rsidRDefault="00D72CEE">
    <w:pPr>
      <w:pStyle w:val="Head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2CA"/>
    <w:multiLevelType w:val="hybridMultilevel"/>
    <w:tmpl w:val="16BA5AC4"/>
    <w:lvl w:ilvl="0" w:tplc="BCA23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F0BCA"/>
    <w:multiLevelType w:val="hybridMultilevel"/>
    <w:tmpl w:val="E6FC14B4"/>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B507B"/>
    <w:multiLevelType w:val="hybridMultilevel"/>
    <w:tmpl w:val="2C3AFCD0"/>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F0B35"/>
    <w:multiLevelType w:val="hybridMultilevel"/>
    <w:tmpl w:val="2D2C4356"/>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07266"/>
    <w:multiLevelType w:val="hybridMultilevel"/>
    <w:tmpl w:val="EFDE96CC"/>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D45C2"/>
    <w:multiLevelType w:val="hybridMultilevel"/>
    <w:tmpl w:val="D736B56A"/>
    <w:lvl w:ilvl="0" w:tplc="3EFCA8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1C06C8"/>
    <w:multiLevelType w:val="hybridMultilevel"/>
    <w:tmpl w:val="94F4DE2E"/>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382463"/>
    <w:multiLevelType w:val="hybridMultilevel"/>
    <w:tmpl w:val="C61223E0"/>
    <w:lvl w:ilvl="0" w:tplc="144271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143204"/>
    <w:multiLevelType w:val="hybridMultilevel"/>
    <w:tmpl w:val="B4B86C9A"/>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AA7268"/>
    <w:multiLevelType w:val="hybridMultilevel"/>
    <w:tmpl w:val="F87C55CA"/>
    <w:lvl w:ilvl="0" w:tplc="BCA23414">
      <w:start w:val="1"/>
      <w:numFmt w:val="lowerLetter"/>
      <w:lvlText w:val="(%1)"/>
      <w:lvlJc w:val="left"/>
      <w:pPr>
        <w:ind w:left="720" w:hanging="360"/>
      </w:pPr>
      <w:rPr>
        <w:rFonts w:hint="default"/>
      </w:rPr>
    </w:lvl>
    <w:lvl w:ilvl="1" w:tplc="27D6B7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C32974"/>
    <w:multiLevelType w:val="hybridMultilevel"/>
    <w:tmpl w:val="0DFAA9CE"/>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DA2142"/>
    <w:multiLevelType w:val="hybridMultilevel"/>
    <w:tmpl w:val="73D41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239BE"/>
    <w:multiLevelType w:val="hybridMultilevel"/>
    <w:tmpl w:val="BE846FCE"/>
    <w:lvl w:ilvl="0" w:tplc="F7B46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7515A"/>
    <w:multiLevelType w:val="hybridMultilevel"/>
    <w:tmpl w:val="F8F46BBE"/>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5C343A"/>
    <w:multiLevelType w:val="hybridMultilevel"/>
    <w:tmpl w:val="3D2E8832"/>
    <w:lvl w:ilvl="0" w:tplc="3EFCA8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9A7A58"/>
    <w:multiLevelType w:val="hybridMultilevel"/>
    <w:tmpl w:val="C408EAF6"/>
    <w:lvl w:ilvl="0" w:tplc="F80443D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09C15B23"/>
    <w:multiLevelType w:val="hybridMultilevel"/>
    <w:tmpl w:val="C7E2CA96"/>
    <w:lvl w:ilvl="0" w:tplc="2AF8B6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64A5A"/>
    <w:multiLevelType w:val="hybridMultilevel"/>
    <w:tmpl w:val="5B068330"/>
    <w:lvl w:ilvl="0" w:tplc="F804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F6074E"/>
    <w:multiLevelType w:val="hybridMultilevel"/>
    <w:tmpl w:val="FD8A4D94"/>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15:restartNumberingAfterBreak="0">
    <w:nsid w:val="0DD856A2"/>
    <w:multiLevelType w:val="hybridMultilevel"/>
    <w:tmpl w:val="A13AA4F6"/>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BC68E7"/>
    <w:multiLevelType w:val="hybridMultilevel"/>
    <w:tmpl w:val="E892C3FE"/>
    <w:lvl w:ilvl="0" w:tplc="1442719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0F765671"/>
    <w:multiLevelType w:val="hybridMultilevel"/>
    <w:tmpl w:val="FAFC5A70"/>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D6380E"/>
    <w:multiLevelType w:val="hybridMultilevel"/>
    <w:tmpl w:val="798C7408"/>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900779"/>
    <w:multiLevelType w:val="hybridMultilevel"/>
    <w:tmpl w:val="FAFC5A70"/>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080BF3"/>
    <w:multiLevelType w:val="hybridMultilevel"/>
    <w:tmpl w:val="BA0CE330"/>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CD1A08"/>
    <w:multiLevelType w:val="hybridMultilevel"/>
    <w:tmpl w:val="93187D50"/>
    <w:lvl w:ilvl="0" w:tplc="A4A8663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F04EAA"/>
    <w:multiLevelType w:val="hybridMultilevel"/>
    <w:tmpl w:val="7234D362"/>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08455A"/>
    <w:multiLevelType w:val="hybridMultilevel"/>
    <w:tmpl w:val="E9EED98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A95C6B"/>
    <w:multiLevelType w:val="hybridMultilevel"/>
    <w:tmpl w:val="0652F60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B21238"/>
    <w:multiLevelType w:val="hybridMultilevel"/>
    <w:tmpl w:val="97448226"/>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2B59B6"/>
    <w:multiLevelType w:val="hybridMultilevel"/>
    <w:tmpl w:val="BA38652E"/>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165F5F26"/>
    <w:multiLevelType w:val="hybridMultilevel"/>
    <w:tmpl w:val="EC262322"/>
    <w:lvl w:ilvl="0" w:tplc="3EFCA85C">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B832CC"/>
    <w:multiLevelType w:val="hybridMultilevel"/>
    <w:tmpl w:val="5A68B95E"/>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E969F8"/>
    <w:multiLevelType w:val="hybridMultilevel"/>
    <w:tmpl w:val="41E2EB78"/>
    <w:lvl w:ilvl="0" w:tplc="F804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1B0B0A"/>
    <w:multiLevelType w:val="hybridMultilevel"/>
    <w:tmpl w:val="B4F0F2A4"/>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28741B"/>
    <w:multiLevelType w:val="hybridMultilevel"/>
    <w:tmpl w:val="35EAA8F4"/>
    <w:lvl w:ilvl="0" w:tplc="1F72A87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745366"/>
    <w:multiLevelType w:val="hybridMultilevel"/>
    <w:tmpl w:val="8F9C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C333F5"/>
    <w:multiLevelType w:val="hybridMultilevel"/>
    <w:tmpl w:val="0A7C8ED2"/>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18763B"/>
    <w:multiLevelType w:val="hybridMultilevel"/>
    <w:tmpl w:val="281CFECA"/>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F0359C"/>
    <w:multiLevelType w:val="hybridMultilevel"/>
    <w:tmpl w:val="A22C08BC"/>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031838"/>
    <w:multiLevelType w:val="hybridMultilevel"/>
    <w:tmpl w:val="A0B8575A"/>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DB0932"/>
    <w:multiLevelType w:val="hybridMultilevel"/>
    <w:tmpl w:val="840AD6BC"/>
    <w:lvl w:ilvl="0" w:tplc="BCA234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610D29"/>
    <w:multiLevelType w:val="hybridMultilevel"/>
    <w:tmpl w:val="1436D0E8"/>
    <w:lvl w:ilvl="0" w:tplc="F804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DA110C"/>
    <w:multiLevelType w:val="hybridMultilevel"/>
    <w:tmpl w:val="C61223E0"/>
    <w:lvl w:ilvl="0" w:tplc="144271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E83422"/>
    <w:multiLevelType w:val="hybridMultilevel"/>
    <w:tmpl w:val="C818C986"/>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313C01"/>
    <w:multiLevelType w:val="hybridMultilevel"/>
    <w:tmpl w:val="0AE2C3A8"/>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14E5B18"/>
    <w:multiLevelType w:val="hybridMultilevel"/>
    <w:tmpl w:val="BE345746"/>
    <w:lvl w:ilvl="0" w:tplc="1442719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7" w15:restartNumberingAfterBreak="0">
    <w:nsid w:val="22460FD6"/>
    <w:multiLevelType w:val="hybridMultilevel"/>
    <w:tmpl w:val="BD74B0F8"/>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943929"/>
    <w:multiLevelType w:val="hybridMultilevel"/>
    <w:tmpl w:val="B474412A"/>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955E22"/>
    <w:multiLevelType w:val="hybridMultilevel"/>
    <w:tmpl w:val="A80692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A83C5B"/>
    <w:multiLevelType w:val="hybridMultilevel"/>
    <w:tmpl w:val="7C2E6E62"/>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4C4AF0"/>
    <w:multiLevelType w:val="hybridMultilevel"/>
    <w:tmpl w:val="2C3AFCD0"/>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0B6DB3"/>
    <w:multiLevelType w:val="hybridMultilevel"/>
    <w:tmpl w:val="1D383AC2"/>
    <w:lvl w:ilvl="0" w:tplc="4F8AAFD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4784021"/>
    <w:multiLevelType w:val="hybridMultilevel"/>
    <w:tmpl w:val="B5E0F11C"/>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1F51DC"/>
    <w:multiLevelType w:val="hybridMultilevel"/>
    <w:tmpl w:val="57164FB2"/>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1772F8"/>
    <w:multiLevelType w:val="hybridMultilevel"/>
    <w:tmpl w:val="4C78FAFA"/>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AA7ED6"/>
    <w:multiLevelType w:val="hybridMultilevel"/>
    <w:tmpl w:val="463859F8"/>
    <w:lvl w:ilvl="0" w:tplc="DDE66E68">
      <w:start w:val="1"/>
      <w:numFmt w:val="bullet"/>
      <w:suff w:val="space"/>
      <w:lvlText w:val=""/>
      <w:lvlJc w:val="left"/>
      <w:pPr>
        <w:ind w:left="144" w:hanging="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7432CC"/>
    <w:multiLevelType w:val="hybridMultilevel"/>
    <w:tmpl w:val="B1F451BA"/>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B07646"/>
    <w:multiLevelType w:val="hybridMultilevel"/>
    <w:tmpl w:val="27F42198"/>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8150EB"/>
    <w:multiLevelType w:val="hybridMultilevel"/>
    <w:tmpl w:val="BA0CE330"/>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BB0101"/>
    <w:multiLevelType w:val="hybridMultilevel"/>
    <w:tmpl w:val="8DAA423C"/>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400032"/>
    <w:multiLevelType w:val="hybridMultilevel"/>
    <w:tmpl w:val="0652F60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BD970B2"/>
    <w:multiLevelType w:val="hybridMultilevel"/>
    <w:tmpl w:val="EEB056F8"/>
    <w:lvl w:ilvl="0" w:tplc="E102C3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E03B85"/>
    <w:multiLevelType w:val="hybridMultilevel"/>
    <w:tmpl w:val="5122020C"/>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DA7172F"/>
    <w:multiLevelType w:val="hybridMultilevel"/>
    <w:tmpl w:val="718C61DC"/>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FD541C"/>
    <w:multiLevelType w:val="hybridMultilevel"/>
    <w:tmpl w:val="90F0AD28"/>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F7B33FE"/>
    <w:multiLevelType w:val="hybridMultilevel"/>
    <w:tmpl w:val="77CE7C3E"/>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F97320"/>
    <w:multiLevelType w:val="hybridMultilevel"/>
    <w:tmpl w:val="9AB2113E"/>
    <w:lvl w:ilvl="0" w:tplc="44980D3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996F7B"/>
    <w:multiLevelType w:val="hybridMultilevel"/>
    <w:tmpl w:val="40F41C26"/>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7D31A3"/>
    <w:multiLevelType w:val="hybridMultilevel"/>
    <w:tmpl w:val="1C56859A"/>
    <w:lvl w:ilvl="0" w:tplc="1442719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7E5BFD"/>
    <w:multiLevelType w:val="hybridMultilevel"/>
    <w:tmpl w:val="3796DFA2"/>
    <w:lvl w:ilvl="0" w:tplc="27D6B74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1" w15:restartNumberingAfterBreak="0">
    <w:nsid w:val="32C14A5E"/>
    <w:multiLevelType w:val="hybridMultilevel"/>
    <w:tmpl w:val="8BE692E4"/>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C9057E"/>
    <w:multiLevelType w:val="hybridMultilevel"/>
    <w:tmpl w:val="F0A0CAEC"/>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8408E4"/>
    <w:multiLevelType w:val="hybridMultilevel"/>
    <w:tmpl w:val="158C187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CB7C1C"/>
    <w:multiLevelType w:val="hybridMultilevel"/>
    <w:tmpl w:val="2BE20170"/>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3A37DC"/>
    <w:multiLevelType w:val="hybridMultilevel"/>
    <w:tmpl w:val="7A661426"/>
    <w:lvl w:ilvl="0" w:tplc="C700FBA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C6212C"/>
    <w:multiLevelType w:val="hybridMultilevel"/>
    <w:tmpl w:val="CDFCB75C"/>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F1713E"/>
    <w:multiLevelType w:val="hybridMultilevel"/>
    <w:tmpl w:val="2A461D68"/>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10526A"/>
    <w:multiLevelType w:val="hybridMultilevel"/>
    <w:tmpl w:val="EB7CB8D8"/>
    <w:lvl w:ilvl="0" w:tplc="F7B46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A004009"/>
    <w:multiLevelType w:val="hybridMultilevel"/>
    <w:tmpl w:val="97F8A1AC"/>
    <w:lvl w:ilvl="0" w:tplc="F804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3D648A"/>
    <w:multiLevelType w:val="hybridMultilevel"/>
    <w:tmpl w:val="A3B00804"/>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1" w15:restartNumberingAfterBreak="0">
    <w:nsid w:val="3B0563E5"/>
    <w:multiLevelType w:val="hybridMultilevel"/>
    <w:tmpl w:val="03763A0E"/>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0F7C01"/>
    <w:multiLevelType w:val="hybridMultilevel"/>
    <w:tmpl w:val="14F68EDA"/>
    <w:lvl w:ilvl="0" w:tplc="F80443D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3" w15:restartNumberingAfterBreak="0">
    <w:nsid w:val="3B3221A7"/>
    <w:multiLevelType w:val="hybridMultilevel"/>
    <w:tmpl w:val="80DA9DE2"/>
    <w:lvl w:ilvl="0" w:tplc="27D6B7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15:restartNumberingAfterBreak="0">
    <w:nsid w:val="3B381FB6"/>
    <w:multiLevelType w:val="hybridMultilevel"/>
    <w:tmpl w:val="8CF0730E"/>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B415F8F"/>
    <w:multiLevelType w:val="hybridMultilevel"/>
    <w:tmpl w:val="B6BE28BE"/>
    <w:lvl w:ilvl="0" w:tplc="7624C1EA">
      <w:start w:val="1"/>
      <w:numFmt w:val="low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02430D"/>
    <w:multiLevelType w:val="hybridMultilevel"/>
    <w:tmpl w:val="6988F75C"/>
    <w:lvl w:ilvl="0" w:tplc="F80443D4">
      <w:start w:val="1"/>
      <w:numFmt w:val="decimal"/>
      <w:lvlText w:val="(%1)"/>
      <w:lvlJc w:val="left"/>
      <w:pPr>
        <w:ind w:left="720" w:hanging="360"/>
      </w:pPr>
      <w:rPr>
        <w:rFonts w:hint="default"/>
      </w:rPr>
    </w:lvl>
    <w:lvl w:ilvl="1" w:tplc="3EFCA85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D2046A4"/>
    <w:multiLevelType w:val="hybridMultilevel"/>
    <w:tmpl w:val="A3E079EE"/>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23587C"/>
    <w:multiLevelType w:val="hybridMultilevel"/>
    <w:tmpl w:val="979EEC0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F571BD3"/>
    <w:multiLevelType w:val="hybridMultilevel"/>
    <w:tmpl w:val="99A6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FC11C49"/>
    <w:multiLevelType w:val="hybridMultilevel"/>
    <w:tmpl w:val="78302FC8"/>
    <w:lvl w:ilvl="0" w:tplc="3EFCA8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FE45049"/>
    <w:multiLevelType w:val="hybridMultilevel"/>
    <w:tmpl w:val="D46EF8D0"/>
    <w:lvl w:ilvl="0" w:tplc="F018921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06F2811"/>
    <w:multiLevelType w:val="hybridMultilevel"/>
    <w:tmpl w:val="01BCE08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0703DC6"/>
    <w:multiLevelType w:val="hybridMultilevel"/>
    <w:tmpl w:val="3D52BC5C"/>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4" w15:restartNumberingAfterBreak="0">
    <w:nsid w:val="40DB4ACD"/>
    <w:multiLevelType w:val="hybridMultilevel"/>
    <w:tmpl w:val="C9AAF940"/>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21B4FEE"/>
    <w:multiLevelType w:val="hybridMultilevel"/>
    <w:tmpl w:val="6A06F64A"/>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5B6726"/>
    <w:multiLevelType w:val="hybridMultilevel"/>
    <w:tmpl w:val="22F678A8"/>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8F3AE2"/>
    <w:multiLevelType w:val="hybridMultilevel"/>
    <w:tmpl w:val="178CA8D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44E2831"/>
    <w:multiLevelType w:val="hybridMultilevel"/>
    <w:tmpl w:val="0F50B2CA"/>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59D66AE"/>
    <w:multiLevelType w:val="hybridMultilevel"/>
    <w:tmpl w:val="5A26F0A4"/>
    <w:lvl w:ilvl="0" w:tplc="4E0A25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5EE7045"/>
    <w:multiLevelType w:val="hybridMultilevel"/>
    <w:tmpl w:val="79063C86"/>
    <w:lvl w:ilvl="0" w:tplc="F80443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61296E"/>
    <w:multiLevelType w:val="hybridMultilevel"/>
    <w:tmpl w:val="1F1A6CEE"/>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6D05205"/>
    <w:multiLevelType w:val="hybridMultilevel"/>
    <w:tmpl w:val="01BCE08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8E77F65"/>
    <w:multiLevelType w:val="hybridMultilevel"/>
    <w:tmpl w:val="1DFEFFA6"/>
    <w:lvl w:ilvl="0" w:tplc="6DE8C9B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9241C0B"/>
    <w:multiLevelType w:val="hybridMultilevel"/>
    <w:tmpl w:val="840AD6BC"/>
    <w:lvl w:ilvl="0" w:tplc="BCA234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9DA7AEE"/>
    <w:multiLevelType w:val="hybridMultilevel"/>
    <w:tmpl w:val="7766FDD2"/>
    <w:lvl w:ilvl="0" w:tplc="44980D3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AF4394F"/>
    <w:multiLevelType w:val="hybridMultilevel"/>
    <w:tmpl w:val="BD74B0F8"/>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B704E8A"/>
    <w:multiLevelType w:val="hybridMultilevel"/>
    <w:tmpl w:val="A70E375A"/>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C257A39"/>
    <w:multiLevelType w:val="hybridMultilevel"/>
    <w:tmpl w:val="CDA2555C"/>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D1D0AE4"/>
    <w:multiLevelType w:val="hybridMultilevel"/>
    <w:tmpl w:val="F672072C"/>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08C4FF6"/>
    <w:multiLevelType w:val="hybridMultilevel"/>
    <w:tmpl w:val="A07C40CC"/>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1352176"/>
    <w:multiLevelType w:val="hybridMultilevel"/>
    <w:tmpl w:val="A2D41AD4"/>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20B3E91"/>
    <w:multiLevelType w:val="hybridMultilevel"/>
    <w:tmpl w:val="1AA80378"/>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2123A65"/>
    <w:multiLevelType w:val="hybridMultilevel"/>
    <w:tmpl w:val="D796208E"/>
    <w:lvl w:ilvl="0" w:tplc="3EFCA85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291516E"/>
    <w:multiLevelType w:val="hybridMultilevel"/>
    <w:tmpl w:val="B6CADB1A"/>
    <w:lvl w:ilvl="0" w:tplc="FC60A6E6">
      <w:start w:val="1"/>
      <w:numFmt w:val="lowerLetter"/>
      <w:lvlText w:val="(%1)"/>
      <w:lvlJc w:val="left"/>
      <w:pPr>
        <w:ind w:left="900" w:hanging="360"/>
      </w:pPr>
      <w:rPr>
        <w:rFonts w:hint="default"/>
        <w:b w:val="0"/>
      </w:rPr>
    </w:lvl>
    <w:lvl w:ilvl="1" w:tplc="1D08458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2BD5FC8"/>
    <w:multiLevelType w:val="hybridMultilevel"/>
    <w:tmpl w:val="6B9E1ED4"/>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3595275"/>
    <w:multiLevelType w:val="hybridMultilevel"/>
    <w:tmpl w:val="24F8C6F6"/>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DF40F5"/>
    <w:multiLevelType w:val="hybridMultilevel"/>
    <w:tmpl w:val="4BB25652"/>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5777013"/>
    <w:multiLevelType w:val="hybridMultilevel"/>
    <w:tmpl w:val="976447FA"/>
    <w:lvl w:ilvl="0" w:tplc="3EFCA8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6B6804"/>
    <w:multiLevelType w:val="hybridMultilevel"/>
    <w:tmpl w:val="8144B32E"/>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0" w15:restartNumberingAfterBreak="0">
    <w:nsid w:val="57BB74B8"/>
    <w:multiLevelType w:val="hybridMultilevel"/>
    <w:tmpl w:val="691A8F4E"/>
    <w:lvl w:ilvl="0" w:tplc="F80443D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1" w15:restartNumberingAfterBreak="0">
    <w:nsid w:val="58C30B52"/>
    <w:multiLevelType w:val="hybridMultilevel"/>
    <w:tmpl w:val="D36EB1E8"/>
    <w:lvl w:ilvl="0" w:tplc="14427190">
      <w:start w:val="1"/>
      <w:numFmt w:val="lowerLetter"/>
      <w:lvlText w:val="(%1)"/>
      <w:lvlJc w:val="left"/>
      <w:pPr>
        <w:ind w:left="720" w:hanging="360"/>
      </w:pPr>
      <w:rPr>
        <w:rFonts w:hint="default"/>
      </w:rPr>
    </w:lvl>
    <w:lvl w:ilvl="1" w:tplc="F80443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8F61000"/>
    <w:multiLevelType w:val="hybridMultilevel"/>
    <w:tmpl w:val="081678C4"/>
    <w:lvl w:ilvl="0" w:tplc="44980D3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9555D20"/>
    <w:multiLevelType w:val="hybridMultilevel"/>
    <w:tmpl w:val="97681206"/>
    <w:lvl w:ilvl="0" w:tplc="F80443D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4" w15:restartNumberingAfterBreak="0">
    <w:nsid w:val="5B581A0A"/>
    <w:multiLevelType w:val="hybridMultilevel"/>
    <w:tmpl w:val="747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BFD303D"/>
    <w:multiLevelType w:val="hybridMultilevel"/>
    <w:tmpl w:val="22BE5536"/>
    <w:lvl w:ilvl="0" w:tplc="BCA23414">
      <w:start w:val="1"/>
      <w:numFmt w:val="lowerLetter"/>
      <w:lvlText w:val="(%1)"/>
      <w:lvlJc w:val="left"/>
      <w:pPr>
        <w:ind w:left="720" w:hanging="360"/>
      </w:pPr>
      <w:rPr>
        <w:rFonts w:hint="default"/>
      </w:rPr>
    </w:lvl>
    <w:lvl w:ilvl="1" w:tplc="27D6B7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C6D1E17"/>
    <w:multiLevelType w:val="hybridMultilevel"/>
    <w:tmpl w:val="DE7487EE"/>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D387A7D"/>
    <w:multiLevelType w:val="hybridMultilevel"/>
    <w:tmpl w:val="48F407C8"/>
    <w:lvl w:ilvl="0" w:tplc="F80443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403CD9"/>
    <w:multiLevelType w:val="hybridMultilevel"/>
    <w:tmpl w:val="46E63B38"/>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0BF51DD"/>
    <w:multiLevelType w:val="hybridMultilevel"/>
    <w:tmpl w:val="FC2258D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4A1436B"/>
    <w:multiLevelType w:val="hybridMultilevel"/>
    <w:tmpl w:val="625CDAF2"/>
    <w:lvl w:ilvl="0" w:tplc="14427190">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1" w15:restartNumberingAfterBreak="0">
    <w:nsid w:val="64DC26AC"/>
    <w:multiLevelType w:val="hybridMultilevel"/>
    <w:tmpl w:val="ACDA91A6"/>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50C5AD8"/>
    <w:multiLevelType w:val="hybridMultilevel"/>
    <w:tmpl w:val="8DFEF262"/>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570494B"/>
    <w:multiLevelType w:val="hybridMultilevel"/>
    <w:tmpl w:val="E9EED984"/>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5716739"/>
    <w:multiLevelType w:val="hybridMultilevel"/>
    <w:tmpl w:val="65B433DE"/>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5F52BAA"/>
    <w:multiLevelType w:val="hybridMultilevel"/>
    <w:tmpl w:val="8AD49010"/>
    <w:lvl w:ilvl="0" w:tplc="3EFCA85C">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664E106E"/>
    <w:multiLevelType w:val="hybridMultilevel"/>
    <w:tmpl w:val="DE121BEC"/>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7601FAF"/>
    <w:multiLevelType w:val="hybridMultilevel"/>
    <w:tmpl w:val="45DC5752"/>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78E0446"/>
    <w:multiLevelType w:val="hybridMultilevel"/>
    <w:tmpl w:val="418892C6"/>
    <w:lvl w:ilvl="0" w:tplc="F80443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7917D9C"/>
    <w:multiLevelType w:val="hybridMultilevel"/>
    <w:tmpl w:val="3D0A23BC"/>
    <w:lvl w:ilvl="0" w:tplc="14427190">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0" w15:restartNumberingAfterBreak="0">
    <w:nsid w:val="68612290"/>
    <w:multiLevelType w:val="hybridMultilevel"/>
    <w:tmpl w:val="424CB55E"/>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A8240CC"/>
    <w:multiLevelType w:val="hybridMultilevel"/>
    <w:tmpl w:val="F588FED0"/>
    <w:lvl w:ilvl="0" w:tplc="27D6B7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B417534"/>
    <w:multiLevelType w:val="hybridMultilevel"/>
    <w:tmpl w:val="B5BC84D0"/>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CD7459B"/>
    <w:multiLevelType w:val="hybridMultilevel"/>
    <w:tmpl w:val="6E3C9588"/>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0F3A71"/>
    <w:multiLevelType w:val="hybridMultilevel"/>
    <w:tmpl w:val="8F647050"/>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5" w15:restartNumberingAfterBreak="0">
    <w:nsid w:val="6DC0397A"/>
    <w:multiLevelType w:val="hybridMultilevel"/>
    <w:tmpl w:val="3F6A542E"/>
    <w:lvl w:ilvl="0" w:tplc="BCA2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F5E3105"/>
    <w:multiLevelType w:val="hybridMultilevel"/>
    <w:tmpl w:val="D36EB1E8"/>
    <w:lvl w:ilvl="0" w:tplc="14427190">
      <w:start w:val="1"/>
      <w:numFmt w:val="lowerLetter"/>
      <w:lvlText w:val="(%1)"/>
      <w:lvlJc w:val="left"/>
      <w:pPr>
        <w:ind w:left="720" w:hanging="360"/>
      </w:pPr>
      <w:rPr>
        <w:rFonts w:hint="default"/>
      </w:rPr>
    </w:lvl>
    <w:lvl w:ilvl="1" w:tplc="F80443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FA562FE"/>
    <w:multiLevelType w:val="hybridMultilevel"/>
    <w:tmpl w:val="9AB2113E"/>
    <w:lvl w:ilvl="0" w:tplc="44980D3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FBD7C40"/>
    <w:multiLevelType w:val="hybridMultilevel"/>
    <w:tmpl w:val="FA7C2FBA"/>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FF5482B"/>
    <w:multiLevelType w:val="hybridMultilevel"/>
    <w:tmpl w:val="B3B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1076143"/>
    <w:multiLevelType w:val="hybridMultilevel"/>
    <w:tmpl w:val="132AB2A0"/>
    <w:lvl w:ilvl="0" w:tplc="F7B46392">
      <w:start w:val="1"/>
      <w:numFmt w:val="upp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51" w15:restartNumberingAfterBreak="0">
    <w:nsid w:val="71D54A30"/>
    <w:multiLevelType w:val="hybridMultilevel"/>
    <w:tmpl w:val="A71AFBBA"/>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24B6A83"/>
    <w:multiLevelType w:val="hybridMultilevel"/>
    <w:tmpl w:val="ECC01680"/>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28D63ED"/>
    <w:multiLevelType w:val="hybridMultilevel"/>
    <w:tmpl w:val="8A58FA3A"/>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32B1331"/>
    <w:multiLevelType w:val="hybridMultilevel"/>
    <w:tmpl w:val="D96235E0"/>
    <w:lvl w:ilvl="0" w:tplc="F8044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3D924B7"/>
    <w:multiLevelType w:val="hybridMultilevel"/>
    <w:tmpl w:val="2076D870"/>
    <w:lvl w:ilvl="0" w:tplc="BCA23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76501C3F"/>
    <w:multiLevelType w:val="hybridMultilevel"/>
    <w:tmpl w:val="A3964072"/>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68D5B29"/>
    <w:multiLevelType w:val="hybridMultilevel"/>
    <w:tmpl w:val="0FA449D4"/>
    <w:lvl w:ilvl="0" w:tplc="3EFCA8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E85FBB"/>
    <w:multiLevelType w:val="hybridMultilevel"/>
    <w:tmpl w:val="1F6CEA9A"/>
    <w:lvl w:ilvl="0" w:tplc="27D6B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E802D9"/>
    <w:multiLevelType w:val="hybridMultilevel"/>
    <w:tmpl w:val="CCAEAA62"/>
    <w:lvl w:ilvl="0" w:tplc="F80443D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0" w15:restartNumberingAfterBreak="0">
    <w:nsid w:val="7AC9384C"/>
    <w:multiLevelType w:val="hybridMultilevel"/>
    <w:tmpl w:val="D5188FAA"/>
    <w:lvl w:ilvl="0" w:tplc="14427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DA31A55"/>
    <w:multiLevelType w:val="hybridMultilevel"/>
    <w:tmpl w:val="F6026472"/>
    <w:lvl w:ilvl="0" w:tplc="44980D3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067185"/>
    <w:multiLevelType w:val="hybridMultilevel"/>
    <w:tmpl w:val="87B4A910"/>
    <w:lvl w:ilvl="0" w:tplc="44980D3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141"/>
  </w:num>
  <w:num w:numId="3">
    <w:abstractNumId w:val="155"/>
  </w:num>
  <w:num w:numId="4">
    <w:abstractNumId w:val="0"/>
  </w:num>
  <w:num w:numId="5">
    <w:abstractNumId w:val="125"/>
  </w:num>
  <w:num w:numId="6">
    <w:abstractNumId w:val="114"/>
  </w:num>
  <w:num w:numId="7">
    <w:abstractNumId w:val="76"/>
  </w:num>
  <w:num w:numId="8">
    <w:abstractNumId w:val="108"/>
  </w:num>
  <w:num w:numId="9">
    <w:abstractNumId w:val="145"/>
  </w:num>
  <w:num w:numId="10">
    <w:abstractNumId w:val="62"/>
  </w:num>
  <w:num w:numId="11">
    <w:abstractNumId w:val="29"/>
  </w:num>
  <w:num w:numId="12">
    <w:abstractNumId w:val="48"/>
  </w:num>
  <w:num w:numId="13">
    <w:abstractNumId w:val="26"/>
  </w:num>
  <w:num w:numId="14">
    <w:abstractNumId w:val="107"/>
  </w:num>
  <w:num w:numId="15">
    <w:abstractNumId w:val="40"/>
  </w:num>
  <w:num w:numId="16">
    <w:abstractNumId w:val="99"/>
  </w:num>
  <w:num w:numId="17">
    <w:abstractNumId w:val="90"/>
  </w:num>
  <w:num w:numId="18">
    <w:abstractNumId w:val="43"/>
  </w:num>
  <w:num w:numId="19">
    <w:abstractNumId w:val="127"/>
  </w:num>
  <w:num w:numId="20">
    <w:abstractNumId w:val="100"/>
  </w:num>
  <w:num w:numId="21">
    <w:abstractNumId w:val="31"/>
  </w:num>
  <w:num w:numId="22">
    <w:abstractNumId w:val="69"/>
  </w:num>
  <w:num w:numId="23">
    <w:abstractNumId w:val="49"/>
  </w:num>
  <w:num w:numId="24">
    <w:abstractNumId w:val="55"/>
  </w:num>
  <w:num w:numId="25">
    <w:abstractNumId w:val="137"/>
  </w:num>
  <w:num w:numId="26">
    <w:abstractNumId w:val="11"/>
  </w:num>
  <w:num w:numId="27">
    <w:abstractNumId w:val="58"/>
  </w:num>
  <w:num w:numId="28">
    <w:abstractNumId w:val="136"/>
  </w:num>
  <w:num w:numId="29">
    <w:abstractNumId w:val="110"/>
  </w:num>
  <w:num w:numId="30">
    <w:abstractNumId w:val="74"/>
  </w:num>
  <w:num w:numId="31">
    <w:abstractNumId w:val="8"/>
  </w:num>
  <w:num w:numId="32">
    <w:abstractNumId w:val="54"/>
  </w:num>
  <w:num w:numId="33">
    <w:abstractNumId w:val="142"/>
  </w:num>
  <w:num w:numId="34">
    <w:abstractNumId w:val="63"/>
  </w:num>
  <w:num w:numId="35">
    <w:abstractNumId w:val="122"/>
  </w:num>
  <w:num w:numId="36">
    <w:abstractNumId w:val="143"/>
  </w:num>
  <w:num w:numId="37">
    <w:abstractNumId w:val="104"/>
  </w:num>
  <w:num w:numId="38">
    <w:abstractNumId w:val="41"/>
  </w:num>
  <w:num w:numId="39">
    <w:abstractNumId w:val="34"/>
  </w:num>
  <w:num w:numId="40">
    <w:abstractNumId w:val="88"/>
  </w:num>
  <w:num w:numId="41">
    <w:abstractNumId w:val="94"/>
  </w:num>
  <w:num w:numId="42">
    <w:abstractNumId w:val="158"/>
  </w:num>
  <w:num w:numId="43">
    <w:abstractNumId w:val="13"/>
  </w:num>
  <w:num w:numId="44">
    <w:abstractNumId w:val="12"/>
  </w:num>
  <w:num w:numId="45">
    <w:abstractNumId w:val="78"/>
  </w:num>
  <w:num w:numId="46">
    <w:abstractNumId w:val="150"/>
  </w:num>
  <w:num w:numId="47">
    <w:abstractNumId w:val="9"/>
  </w:num>
  <w:num w:numId="48">
    <w:abstractNumId w:val="10"/>
  </w:num>
  <w:num w:numId="49">
    <w:abstractNumId w:val="70"/>
  </w:num>
  <w:num w:numId="50">
    <w:abstractNumId w:val="96"/>
  </w:num>
  <w:num w:numId="51">
    <w:abstractNumId w:val="153"/>
  </w:num>
  <w:num w:numId="52">
    <w:abstractNumId w:val="19"/>
  </w:num>
  <w:num w:numId="53">
    <w:abstractNumId w:val="57"/>
  </w:num>
  <w:num w:numId="54">
    <w:abstractNumId w:val="115"/>
  </w:num>
  <w:num w:numId="55">
    <w:abstractNumId w:val="129"/>
  </w:num>
  <w:num w:numId="56">
    <w:abstractNumId w:val="162"/>
  </w:num>
  <w:num w:numId="57">
    <w:abstractNumId w:val="44"/>
  </w:num>
  <w:num w:numId="58">
    <w:abstractNumId w:val="4"/>
  </w:num>
  <w:num w:numId="59">
    <w:abstractNumId w:val="73"/>
  </w:num>
  <w:num w:numId="60">
    <w:abstractNumId w:val="83"/>
  </w:num>
  <w:num w:numId="61">
    <w:abstractNumId w:val="38"/>
  </w:num>
  <w:num w:numId="62">
    <w:abstractNumId w:val="131"/>
  </w:num>
  <w:num w:numId="63">
    <w:abstractNumId w:val="97"/>
  </w:num>
  <w:num w:numId="64">
    <w:abstractNumId w:val="132"/>
  </w:num>
  <w:num w:numId="65">
    <w:abstractNumId w:val="68"/>
  </w:num>
  <w:num w:numId="66">
    <w:abstractNumId w:val="87"/>
  </w:num>
  <w:num w:numId="67">
    <w:abstractNumId w:val="60"/>
  </w:num>
  <w:num w:numId="68">
    <w:abstractNumId w:val="3"/>
  </w:num>
  <w:num w:numId="69">
    <w:abstractNumId w:val="109"/>
  </w:num>
  <w:num w:numId="70">
    <w:abstractNumId w:val="72"/>
  </w:num>
  <w:num w:numId="71">
    <w:abstractNumId w:val="59"/>
  </w:num>
  <w:num w:numId="72">
    <w:abstractNumId w:val="105"/>
  </w:num>
  <w:num w:numId="73">
    <w:abstractNumId w:val="161"/>
  </w:num>
  <w:num w:numId="74">
    <w:abstractNumId w:val="24"/>
  </w:num>
  <w:num w:numId="75">
    <w:abstractNumId w:val="147"/>
  </w:num>
  <w:num w:numId="76">
    <w:abstractNumId w:val="133"/>
  </w:num>
  <w:num w:numId="77">
    <w:abstractNumId w:val="27"/>
  </w:num>
  <w:num w:numId="78">
    <w:abstractNumId w:val="66"/>
  </w:num>
  <w:num w:numId="79">
    <w:abstractNumId w:val="67"/>
  </w:num>
  <w:num w:numId="80">
    <w:abstractNumId w:val="22"/>
  </w:num>
  <w:num w:numId="81">
    <w:abstractNumId w:val="98"/>
  </w:num>
  <w:num w:numId="82">
    <w:abstractNumId w:val="61"/>
  </w:num>
  <w:num w:numId="83">
    <w:abstractNumId w:val="28"/>
  </w:num>
  <w:num w:numId="84">
    <w:abstractNumId w:val="81"/>
  </w:num>
  <w:num w:numId="85">
    <w:abstractNumId w:val="45"/>
  </w:num>
  <w:num w:numId="86">
    <w:abstractNumId w:val="1"/>
  </w:num>
  <w:num w:numId="87">
    <w:abstractNumId w:val="77"/>
  </w:num>
  <w:num w:numId="88">
    <w:abstractNumId w:val="50"/>
  </w:num>
  <w:num w:numId="89">
    <w:abstractNumId w:val="102"/>
  </w:num>
  <w:num w:numId="90">
    <w:abstractNumId w:val="71"/>
  </w:num>
  <w:num w:numId="91">
    <w:abstractNumId w:val="151"/>
  </w:num>
  <w:num w:numId="92">
    <w:abstractNumId w:val="92"/>
  </w:num>
  <w:num w:numId="93">
    <w:abstractNumId w:val="106"/>
  </w:num>
  <w:num w:numId="94">
    <w:abstractNumId w:val="6"/>
  </w:num>
  <w:num w:numId="95">
    <w:abstractNumId w:val="47"/>
  </w:num>
  <w:num w:numId="96">
    <w:abstractNumId w:val="35"/>
  </w:num>
  <w:num w:numId="97">
    <w:abstractNumId w:val="37"/>
  </w:num>
  <w:num w:numId="98">
    <w:abstractNumId w:val="91"/>
  </w:num>
  <w:num w:numId="99">
    <w:abstractNumId w:val="39"/>
  </w:num>
  <w:num w:numId="100">
    <w:abstractNumId w:val="112"/>
  </w:num>
  <w:num w:numId="101">
    <w:abstractNumId w:val="140"/>
  </w:num>
  <w:num w:numId="102">
    <w:abstractNumId w:val="101"/>
  </w:num>
  <w:num w:numId="103">
    <w:abstractNumId w:val="16"/>
  </w:num>
  <w:num w:numId="104">
    <w:abstractNumId w:val="79"/>
  </w:num>
  <w:num w:numId="105">
    <w:abstractNumId w:val="32"/>
  </w:num>
  <w:num w:numId="106">
    <w:abstractNumId w:val="53"/>
  </w:num>
  <w:num w:numId="107">
    <w:abstractNumId w:val="144"/>
  </w:num>
  <w:num w:numId="108">
    <w:abstractNumId w:val="93"/>
  </w:num>
  <w:num w:numId="109">
    <w:abstractNumId w:val="80"/>
  </w:num>
  <w:num w:numId="110">
    <w:abstractNumId w:val="111"/>
  </w:num>
  <w:num w:numId="111">
    <w:abstractNumId w:val="156"/>
  </w:num>
  <w:num w:numId="112">
    <w:abstractNumId w:val="95"/>
  </w:num>
  <w:num w:numId="113">
    <w:abstractNumId w:val="20"/>
  </w:num>
  <w:num w:numId="114">
    <w:abstractNumId w:val="64"/>
  </w:num>
  <w:num w:numId="115">
    <w:abstractNumId w:val="33"/>
  </w:num>
  <w:num w:numId="116">
    <w:abstractNumId w:val="128"/>
  </w:num>
  <w:num w:numId="117">
    <w:abstractNumId w:val="30"/>
  </w:num>
  <w:num w:numId="118">
    <w:abstractNumId w:val="117"/>
  </w:num>
  <w:num w:numId="119">
    <w:abstractNumId w:val="134"/>
  </w:num>
  <w:num w:numId="120">
    <w:abstractNumId w:val="7"/>
  </w:num>
  <w:num w:numId="121">
    <w:abstractNumId w:val="116"/>
  </w:num>
  <w:num w:numId="122">
    <w:abstractNumId w:val="138"/>
  </w:num>
  <w:num w:numId="123">
    <w:abstractNumId w:val="5"/>
  </w:num>
  <w:num w:numId="124">
    <w:abstractNumId w:val="118"/>
  </w:num>
  <w:num w:numId="125">
    <w:abstractNumId w:val="85"/>
  </w:num>
  <w:num w:numId="126">
    <w:abstractNumId w:val="21"/>
  </w:num>
  <w:num w:numId="127">
    <w:abstractNumId w:val="18"/>
  </w:num>
  <w:num w:numId="128">
    <w:abstractNumId w:val="159"/>
  </w:num>
  <w:num w:numId="129">
    <w:abstractNumId w:val="23"/>
  </w:num>
  <w:num w:numId="130">
    <w:abstractNumId w:val="2"/>
  </w:num>
  <w:num w:numId="131">
    <w:abstractNumId w:val="46"/>
  </w:num>
  <w:num w:numId="132">
    <w:abstractNumId w:val="139"/>
  </w:num>
  <w:num w:numId="133">
    <w:abstractNumId w:val="160"/>
  </w:num>
  <w:num w:numId="134">
    <w:abstractNumId w:val="154"/>
  </w:num>
  <w:num w:numId="135">
    <w:abstractNumId w:val="17"/>
  </w:num>
  <w:num w:numId="136">
    <w:abstractNumId w:val="126"/>
  </w:num>
  <w:num w:numId="137">
    <w:abstractNumId w:val="15"/>
  </w:num>
  <w:num w:numId="138">
    <w:abstractNumId w:val="120"/>
  </w:num>
  <w:num w:numId="139">
    <w:abstractNumId w:val="113"/>
  </w:num>
  <w:num w:numId="140">
    <w:abstractNumId w:val="135"/>
  </w:num>
  <w:num w:numId="141">
    <w:abstractNumId w:val="152"/>
  </w:num>
  <w:num w:numId="142">
    <w:abstractNumId w:val="14"/>
  </w:num>
  <w:num w:numId="143">
    <w:abstractNumId w:val="86"/>
  </w:num>
  <w:num w:numId="144">
    <w:abstractNumId w:val="121"/>
  </w:num>
  <w:num w:numId="145">
    <w:abstractNumId w:val="103"/>
  </w:num>
  <w:num w:numId="146">
    <w:abstractNumId w:val="75"/>
  </w:num>
  <w:num w:numId="147">
    <w:abstractNumId w:val="25"/>
  </w:num>
  <w:num w:numId="148">
    <w:abstractNumId w:val="84"/>
  </w:num>
  <w:num w:numId="149">
    <w:abstractNumId w:val="82"/>
  </w:num>
  <w:num w:numId="150">
    <w:abstractNumId w:val="51"/>
  </w:num>
  <w:num w:numId="151">
    <w:abstractNumId w:val="65"/>
  </w:num>
  <w:num w:numId="152">
    <w:abstractNumId w:val="123"/>
  </w:num>
  <w:num w:numId="153">
    <w:abstractNumId w:val="119"/>
  </w:num>
  <w:num w:numId="154">
    <w:abstractNumId w:val="149"/>
  </w:num>
  <w:num w:numId="155">
    <w:abstractNumId w:val="124"/>
  </w:num>
  <w:num w:numId="156">
    <w:abstractNumId w:val="89"/>
  </w:num>
  <w:num w:numId="157">
    <w:abstractNumId w:val="157"/>
  </w:num>
  <w:num w:numId="158">
    <w:abstractNumId w:val="130"/>
  </w:num>
  <w:num w:numId="159">
    <w:abstractNumId w:val="148"/>
  </w:num>
  <w:num w:numId="160">
    <w:abstractNumId w:val="56"/>
  </w:num>
  <w:num w:numId="161">
    <w:abstractNumId w:val="36"/>
  </w:num>
  <w:num w:numId="162">
    <w:abstractNumId w:val="42"/>
  </w:num>
  <w:num w:numId="163">
    <w:abstractNumId w:val="14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D4"/>
    <w:rsid w:val="0000056E"/>
    <w:rsid w:val="00000BD0"/>
    <w:rsid w:val="00000F35"/>
    <w:rsid w:val="000010B1"/>
    <w:rsid w:val="00001352"/>
    <w:rsid w:val="00001502"/>
    <w:rsid w:val="00001553"/>
    <w:rsid w:val="000015C3"/>
    <w:rsid w:val="0000180B"/>
    <w:rsid w:val="00001E8F"/>
    <w:rsid w:val="000031DF"/>
    <w:rsid w:val="00003413"/>
    <w:rsid w:val="00003943"/>
    <w:rsid w:val="00003FD9"/>
    <w:rsid w:val="00004181"/>
    <w:rsid w:val="00004245"/>
    <w:rsid w:val="000042EC"/>
    <w:rsid w:val="00004D44"/>
    <w:rsid w:val="000058B1"/>
    <w:rsid w:val="00005AE5"/>
    <w:rsid w:val="00005BD8"/>
    <w:rsid w:val="000065E8"/>
    <w:rsid w:val="00007505"/>
    <w:rsid w:val="00010337"/>
    <w:rsid w:val="00012112"/>
    <w:rsid w:val="00012DC1"/>
    <w:rsid w:val="00014062"/>
    <w:rsid w:val="000140AC"/>
    <w:rsid w:val="00014F54"/>
    <w:rsid w:val="00015605"/>
    <w:rsid w:val="000159D9"/>
    <w:rsid w:val="00015C6F"/>
    <w:rsid w:val="000170FE"/>
    <w:rsid w:val="0001785C"/>
    <w:rsid w:val="00020397"/>
    <w:rsid w:val="000208BA"/>
    <w:rsid w:val="00020BC7"/>
    <w:rsid w:val="00020CFC"/>
    <w:rsid w:val="00020D47"/>
    <w:rsid w:val="00021FC8"/>
    <w:rsid w:val="000226DE"/>
    <w:rsid w:val="00022C61"/>
    <w:rsid w:val="000237F4"/>
    <w:rsid w:val="00023D7B"/>
    <w:rsid w:val="000247BB"/>
    <w:rsid w:val="000249E9"/>
    <w:rsid w:val="00024DF0"/>
    <w:rsid w:val="00024EB4"/>
    <w:rsid w:val="0002507C"/>
    <w:rsid w:val="0002523E"/>
    <w:rsid w:val="00025AC3"/>
    <w:rsid w:val="000275F3"/>
    <w:rsid w:val="00027889"/>
    <w:rsid w:val="00030821"/>
    <w:rsid w:val="0003109A"/>
    <w:rsid w:val="00031B97"/>
    <w:rsid w:val="00032243"/>
    <w:rsid w:val="00032C42"/>
    <w:rsid w:val="00033E4A"/>
    <w:rsid w:val="000343F1"/>
    <w:rsid w:val="0003443E"/>
    <w:rsid w:val="0003585B"/>
    <w:rsid w:val="00035E01"/>
    <w:rsid w:val="00036142"/>
    <w:rsid w:val="00036BDE"/>
    <w:rsid w:val="00036CA3"/>
    <w:rsid w:val="00036D5B"/>
    <w:rsid w:val="00036E85"/>
    <w:rsid w:val="00037030"/>
    <w:rsid w:val="00037373"/>
    <w:rsid w:val="000373A0"/>
    <w:rsid w:val="00040A03"/>
    <w:rsid w:val="00040BE9"/>
    <w:rsid w:val="00040CDC"/>
    <w:rsid w:val="000414E6"/>
    <w:rsid w:val="0004181F"/>
    <w:rsid w:val="00042A33"/>
    <w:rsid w:val="00042C66"/>
    <w:rsid w:val="000431A3"/>
    <w:rsid w:val="000438A2"/>
    <w:rsid w:val="00043FD3"/>
    <w:rsid w:val="00044A61"/>
    <w:rsid w:val="00044D9D"/>
    <w:rsid w:val="00045293"/>
    <w:rsid w:val="000456E8"/>
    <w:rsid w:val="0004574C"/>
    <w:rsid w:val="00045D5C"/>
    <w:rsid w:val="00046386"/>
    <w:rsid w:val="00046A6B"/>
    <w:rsid w:val="00050560"/>
    <w:rsid w:val="000505FF"/>
    <w:rsid w:val="000520FC"/>
    <w:rsid w:val="000530B0"/>
    <w:rsid w:val="0005318D"/>
    <w:rsid w:val="00053D18"/>
    <w:rsid w:val="0005416D"/>
    <w:rsid w:val="0005467C"/>
    <w:rsid w:val="00054FB8"/>
    <w:rsid w:val="00054FD8"/>
    <w:rsid w:val="000552F4"/>
    <w:rsid w:val="00055B33"/>
    <w:rsid w:val="00056118"/>
    <w:rsid w:val="00056A5A"/>
    <w:rsid w:val="00061864"/>
    <w:rsid w:val="00061EF6"/>
    <w:rsid w:val="00062A15"/>
    <w:rsid w:val="00064E8C"/>
    <w:rsid w:val="000655C2"/>
    <w:rsid w:val="000659A3"/>
    <w:rsid w:val="00066559"/>
    <w:rsid w:val="00066746"/>
    <w:rsid w:val="00066D02"/>
    <w:rsid w:val="00070090"/>
    <w:rsid w:val="0007070F"/>
    <w:rsid w:val="00071982"/>
    <w:rsid w:val="00072095"/>
    <w:rsid w:val="00072557"/>
    <w:rsid w:val="0007283F"/>
    <w:rsid w:val="00072C7D"/>
    <w:rsid w:val="00073148"/>
    <w:rsid w:val="00074B4D"/>
    <w:rsid w:val="00075716"/>
    <w:rsid w:val="0007588B"/>
    <w:rsid w:val="00075A17"/>
    <w:rsid w:val="00075CE1"/>
    <w:rsid w:val="000768C4"/>
    <w:rsid w:val="00076A98"/>
    <w:rsid w:val="00076CBE"/>
    <w:rsid w:val="00076D54"/>
    <w:rsid w:val="00080BDD"/>
    <w:rsid w:val="00081C7C"/>
    <w:rsid w:val="00081E97"/>
    <w:rsid w:val="00082366"/>
    <w:rsid w:val="00082D14"/>
    <w:rsid w:val="00082D8B"/>
    <w:rsid w:val="00082EF1"/>
    <w:rsid w:val="00083894"/>
    <w:rsid w:val="0008408D"/>
    <w:rsid w:val="00084D8A"/>
    <w:rsid w:val="0008526C"/>
    <w:rsid w:val="00085548"/>
    <w:rsid w:val="000862D3"/>
    <w:rsid w:val="00086644"/>
    <w:rsid w:val="00086DE7"/>
    <w:rsid w:val="0008758F"/>
    <w:rsid w:val="00087F50"/>
    <w:rsid w:val="000901E2"/>
    <w:rsid w:val="00090B23"/>
    <w:rsid w:val="00090B45"/>
    <w:rsid w:val="0009196D"/>
    <w:rsid w:val="000919A6"/>
    <w:rsid w:val="00091AA0"/>
    <w:rsid w:val="00091C8B"/>
    <w:rsid w:val="00092072"/>
    <w:rsid w:val="0009238E"/>
    <w:rsid w:val="00093794"/>
    <w:rsid w:val="000939F9"/>
    <w:rsid w:val="00093E54"/>
    <w:rsid w:val="0009439D"/>
    <w:rsid w:val="0009477D"/>
    <w:rsid w:val="0009526B"/>
    <w:rsid w:val="000960A5"/>
    <w:rsid w:val="000962BC"/>
    <w:rsid w:val="000967B3"/>
    <w:rsid w:val="00096D71"/>
    <w:rsid w:val="00097436"/>
    <w:rsid w:val="000A003A"/>
    <w:rsid w:val="000A01D1"/>
    <w:rsid w:val="000A0561"/>
    <w:rsid w:val="000A0BC1"/>
    <w:rsid w:val="000A1218"/>
    <w:rsid w:val="000A137B"/>
    <w:rsid w:val="000A166A"/>
    <w:rsid w:val="000A19DE"/>
    <w:rsid w:val="000A2056"/>
    <w:rsid w:val="000A2F06"/>
    <w:rsid w:val="000A31F0"/>
    <w:rsid w:val="000A4ED7"/>
    <w:rsid w:val="000A5D9E"/>
    <w:rsid w:val="000A5FB2"/>
    <w:rsid w:val="000A6601"/>
    <w:rsid w:val="000A6BB2"/>
    <w:rsid w:val="000A7830"/>
    <w:rsid w:val="000A7A78"/>
    <w:rsid w:val="000A7C49"/>
    <w:rsid w:val="000A7D0E"/>
    <w:rsid w:val="000B00EF"/>
    <w:rsid w:val="000B0C50"/>
    <w:rsid w:val="000B1B19"/>
    <w:rsid w:val="000B1BC0"/>
    <w:rsid w:val="000B1EB3"/>
    <w:rsid w:val="000B289B"/>
    <w:rsid w:val="000B2ECD"/>
    <w:rsid w:val="000B2F2D"/>
    <w:rsid w:val="000B340D"/>
    <w:rsid w:val="000B3444"/>
    <w:rsid w:val="000B3790"/>
    <w:rsid w:val="000B37FF"/>
    <w:rsid w:val="000B39E3"/>
    <w:rsid w:val="000B4389"/>
    <w:rsid w:val="000B4727"/>
    <w:rsid w:val="000B4E03"/>
    <w:rsid w:val="000B4FFA"/>
    <w:rsid w:val="000B607A"/>
    <w:rsid w:val="000B695C"/>
    <w:rsid w:val="000B74A6"/>
    <w:rsid w:val="000B75BE"/>
    <w:rsid w:val="000C030C"/>
    <w:rsid w:val="000C07A5"/>
    <w:rsid w:val="000C0E8A"/>
    <w:rsid w:val="000C13EE"/>
    <w:rsid w:val="000C2975"/>
    <w:rsid w:val="000C2DE3"/>
    <w:rsid w:val="000C31F2"/>
    <w:rsid w:val="000C3EAA"/>
    <w:rsid w:val="000C40D7"/>
    <w:rsid w:val="000C5BF7"/>
    <w:rsid w:val="000C67C3"/>
    <w:rsid w:val="000C6A58"/>
    <w:rsid w:val="000C6C3B"/>
    <w:rsid w:val="000C6D02"/>
    <w:rsid w:val="000C7B6C"/>
    <w:rsid w:val="000C7E3B"/>
    <w:rsid w:val="000C7EF4"/>
    <w:rsid w:val="000D07F3"/>
    <w:rsid w:val="000D1D7F"/>
    <w:rsid w:val="000D3082"/>
    <w:rsid w:val="000D315B"/>
    <w:rsid w:val="000D4202"/>
    <w:rsid w:val="000D43C6"/>
    <w:rsid w:val="000D43C8"/>
    <w:rsid w:val="000D556E"/>
    <w:rsid w:val="000D5594"/>
    <w:rsid w:val="000D6159"/>
    <w:rsid w:val="000D62AB"/>
    <w:rsid w:val="000D63C1"/>
    <w:rsid w:val="000D65BF"/>
    <w:rsid w:val="000D6631"/>
    <w:rsid w:val="000D6B93"/>
    <w:rsid w:val="000D6D15"/>
    <w:rsid w:val="000D785A"/>
    <w:rsid w:val="000E0069"/>
    <w:rsid w:val="000E0CAD"/>
    <w:rsid w:val="000E117A"/>
    <w:rsid w:val="000E1394"/>
    <w:rsid w:val="000E13A0"/>
    <w:rsid w:val="000E21FF"/>
    <w:rsid w:val="000E2D7E"/>
    <w:rsid w:val="000E2F75"/>
    <w:rsid w:val="000E3AAE"/>
    <w:rsid w:val="000E410D"/>
    <w:rsid w:val="000E548C"/>
    <w:rsid w:val="000E6621"/>
    <w:rsid w:val="000E68F1"/>
    <w:rsid w:val="000E75B4"/>
    <w:rsid w:val="000E779B"/>
    <w:rsid w:val="000F00CC"/>
    <w:rsid w:val="000F0616"/>
    <w:rsid w:val="000F06AC"/>
    <w:rsid w:val="000F1024"/>
    <w:rsid w:val="000F1916"/>
    <w:rsid w:val="000F1F65"/>
    <w:rsid w:val="000F23F5"/>
    <w:rsid w:val="000F2895"/>
    <w:rsid w:val="000F2933"/>
    <w:rsid w:val="000F2976"/>
    <w:rsid w:val="000F2AC1"/>
    <w:rsid w:val="000F2BD7"/>
    <w:rsid w:val="000F338A"/>
    <w:rsid w:val="000F39F2"/>
    <w:rsid w:val="000F3B8A"/>
    <w:rsid w:val="000F3ED0"/>
    <w:rsid w:val="000F5B60"/>
    <w:rsid w:val="000F602A"/>
    <w:rsid w:val="000F7A5C"/>
    <w:rsid w:val="00100AF1"/>
    <w:rsid w:val="00101A4B"/>
    <w:rsid w:val="001027DF"/>
    <w:rsid w:val="00102939"/>
    <w:rsid w:val="00102AA8"/>
    <w:rsid w:val="001030D3"/>
    <w:rsid w:val="001031A9"/>
    <w:rsid w:val="00103566"/>
    <w:rsid w:val="00103A90"/>
    <w:rsid w:val="00103F19"/>
    <w:rsid w:val="001043A8"/>
    <w:rsid w:val="00104E83"/>
    <w:rsid w:val="00104F17"/>
    <w:rsid w:val="00104FBE"/>
    <w:rsid w:val="00105592"/>
    <w:rsid w:val="001067D2"/>
    <w:rsid w:val="00106BD4"/>
    <w:rsid w:val="00107B1B"/>
    <w:rsid w:val="001103D4"/>
    <w:rsid w:val="0011132B"/>
    <w:rsid w:val="001119BF"/>
    <w:rsid w:val="00112905"/>
    <w:rsid w:val="0011329C"/>
    <w:rsid w:val="001144E2"/>
    <w:rsid w:val="00115675"/>
    <w:rsid w:val="00115D76"/>
    <w:rsid w:val="00117599"/>
    <w:rsid w:val="00117AD7"/>
    <w:rsid w:val="00117F41"/>
    <w:rsid w:val="001207AB"/>
    <w:rsid w:val="00120992"/>
    <w:rsid w:val="00120CE7"/>
    <w:rsid w:val="00121C1F"/>
    <w:rsid w:val="001221BE"/>
    <w:rsid w:val="00122574"/>
    <w:rsid w:val="00122648"/>
    <w:rsid w:val="001227E7"/>
    <w:rsid w:val="00122BDA"/>
    <w:rsid w:val="00122E90"/>
    <w:rsid w:val="0012342A"/>
    <w:rsid w:val="00123515"/>
    <w:rsid w:val="00123684"/>
    <w:rsid w:val="00123E2D"/>
    <w:rsid w:val="00123E58"/>
    <w:rsid w:val="001242AF"/>
    <w:rsid w:val="0012456F"/>
    <w:rsid w:val="00124700"/>
    <w:rsid w:val="00124F3E"/>
    <w:rsid w:val="001253DA"/>
    <w:rsid w:val="00125410"/>
    <w:rsid w:val="001254E7"/>
    <w:rsid w:val="00125591"/>
    <w:rsid w:val="0012687A"/>
    <w:rsid w:val="001268E6"/>
    <w:rsid w:val="00126C63"/>
    <w:rsid w:val="00127156"/>
    <w:rsid w:val="001272F8"/>
    <w:rsid w:val="00127A65"/>
    <w:rsid w:val="00127A8A"/>
    <w:rsid w:val="001302FC"/>
    <w:rsid w:val="00130B3A"/>
    <w:rsid w:val="00130C3B"/>
    <w:rsid w:val="001313DC"/>
    <w:rsid w:val="00132514"/>
    <w:rsid w:val="00132CEA"/>
    <w:rsid w:val="00132D03"/>
    <w:rsid w:val="00132DE9"/>
    <w:rsid w:val="00133075"/>
    <w:rsid w:val="001335AF"/>
    <w:rsid w:val="00134152"/>
    <w:rsid w:val="00134255"/>
    <w:rsid w:val="00134BA8"/>
    <w:rsid w:val="00134EF6"/>
    <w:rsid w:val="0013514A"/>
    <w:rsid w:val="00135724"/>
    <w:rsid w:val="00135C13"/>
    <w:rsid w:val="00136DA3"/>
    <w:rsid w:val="00136DA5"/>
    <w:rsid w:val="001372A3"/>
    <w:rsid w:val="00137B6C"/>
    <w:rsid w:val="00140D8B"/>
    <w:rsid w:val="001411C1"/>
    <w:rsid w:val="001414A9"/>
    <w:rsid w:val="0014165D"/>
    <w:rsid w:val="00141DC9"/>
    <w:rsid w:val="00142722"/>
    <w:rsid w:val="00142C56"/>
    <w:rsid w:val="00142D69"/>
    <w:rsid w:val="0014311A"/>
    <w:rsid w:val="0014343D"/>
    <w:rsid w:val="00143C06"/>
    <w:rsid w:val="00143DD3"/>
    <w:rsid w:val="0014434A"/>
    <w:rsid w:val="0014435D"/>
    <w:rsid w:val="00144463"/>
    <w:rsid w:val="00145379"/>
    <w:rsid w:val="001456B5"/>
    <w:rsid w:val="0014576B"/>
    <w:rsid w:val="001457FA"/>
    <w:rsid w:val="00146917"/>
    <w:rsid w:val="001469F7"/>
    <w:rsid w:val="00146E5C"/>
    <w:rsid w:val="0014726B"/>
    <w:rsid w:val="00147633"/>
    <w:rsid w:val="00147B0C"/>
    <w:rsid w:val="00150063"/>
    <w:rsid w:val="00151278"/>
    <w:rsid w:val="00151CF9"/>
    <w:rsid w:val="001524CD"/>
    <w:rsid w:val="001538E9"/>
    <w:rsid w:val="001547BE"/>
    <w:rsid w:val="00154D3C"/>
    <w:rsid w:val="00155A38"/>
    <w:rsid w:val="00156472"/>
    <w:rsid w:val="001569C2"/>
    <w:rsid w:val="001601C7"/>
    <w:rsid w:val="001601E9"/>
    <w:rsid w:val="001604EC"/>
    <w:rsid w:val="0016077D"/>
    <w:rsid w:val="00162E0A"/>
    <w:rsid w:val="0016423C"/>
    <w:rsid w:val="00164D5A"/>
    <w:rsid w:val="00164E54"/>
    <w:rsid w:val="001656F6"/>
    <w:rsid w:val="00165C94"/>
    <w:rsid w:val="001660B9"/>
    <w:rsid w:val="001664F9"/>
    <w:rsid w:val="00166700"/>
    <w:rsid w:val="001702DA"/>
    <w:rsid w:val="0017033C"/>
    <w:rsid w:val="001703EA"/>
    <w:rsid w:val="00170409"/>
    <w:rsid w:val="0017083E"/>
    <w:rsid w:val="00171118"/>
    <w:rsid w:val="00171321"/>
    <w:rsid w:val="00171C05"/>
    <w:rsid w:val="00172B23"/>
    <w:rsid w:val="0017328A"/>
    <w:rsid w:val="00173785"/>
    <w:rsid w:val="00174E95"/>
    <w:rsid w:val="00174F05"/>
    <w:rsid w:val="001758D3"/>
    <w:rsid w:val="0017667D"/>
    <w:rsid w:val="00176E45"/>
    <w:rsid w:val="001770DA"/>
    <w:rsid w:val="0017753C"/>
    <w:rsid w:val="00177924"/>
    <w:rsid w:val="00177A4A"/>
    <w:rsid w:val="00177B1A"/>
    <w:rsid w:val="00177DDB"/>
    <w:rsid w:val="00180325"/>
    <w:rsid w:val="00180440"/>
    <w:rsid w:val="001805FF"/>
    <w:rsid w:val="0018440D"/>
    <w:rsid w:val="001846C3"/>
    <w:rsid w:val="001847E5"/>
    <w:rsid w:val="00184C7C"/>
    <w:rsid w:val="00184FC1"/>
    <w:rsid w:val="00185687"/>
    <w:rsid w:val="001858E8"/>
    <w:rsid w:val="00186087"/>
    <w:rsid w:val="00186295"/>
    <w:rsid w:val="00186516"/>
    <w:rsid w:val="00187C94"/>
    <w:rsid w:val="0019007D"/>
    <w:rsid w:val="001902B2"/>
    <w:rsid w:val="00190A61"/>
    <w:rsid w:val="0019170F"/>
    <w:rsid w:val="0019187A"/>
    <w:rsid w:val="00191F26"/>
    <w:rsid w:val="00192599"/>
    <w:rsid w:val="001926E6"/>
    <w:rsid w:val="00192818"/>
    <w:rsid w:val="00192B10"/>
    <w:rsid w:val="00192B3F"/>
    <w:rsid w:val="00193777"/>
    <w:rsid w:val="001937E3"/>
    <w:rsid w:val="00193AE2"/>
    <w:rsid w:val="00195BA1"/>
    <w:rsid w:val="001962CB"/>
    <w:rsid w:val="001966C2"/>
    <w:rsid w:val="001969DA"/>
    <w:rsid w:val="00197066"/>
    <w:rsid w:val="00197319"/>
    <w:rsid w:val="00197320"/>
    <w:rsid w:val="001A0129"/>
    <w:rsid w:val="001A0654"/>
    <w:rsid w:val="001A0AED"/>
    <w:rsid w:val="001A1A2F"/>
    <w:rsid w:val="001A1F9E"/>
    <w:rsid w:val="001A2883"/>
    <w:rsid w:val="001A2AEC"/>
    <w:rsid w:val="001A2DFB"/>
    <w:rsid w:val="001A2E20"/>
    <w:rsid w:val="001A3BCB"/>
    <w:rsid w:val="001A4131"/>
    <w:rsid w:val="001A4B07"/>
    <w:rsid w:val="001A5073"/>
    <w:rsid w:val="001A567C"/>
    <w:rsid w:val="001A57ED"/>
    <w:rsid w:val="001A5B34"/>
    <w:rsid w:val="001A5DC6"/>
    <w:rsid w:val="001A6602"/>
    <w:rsid w:val="001A6675"/>
    <w:rsid w:val="001A75F4"/>
    <w:rsid w:val="001A7A51"/>
    <w:rsid w:val="001A7BE6"/>
    <w:rsid w:val="001B000F"/>
    <w:rsid w:val="001B05AD"/>
    <w:rsid w:val="001B0DAE"/>
    <w:rsid w:val="001B17D2"/>
    <w:rsid w:val="001B24DD"/>
    <w:rsid w:val="001B334E"/>
    <w:rsid w:val="001B3FC6"/>
    <w:rsid w:val="001B4219"/>
    <w:rsid w:val="001B423F"/>
    <w:rsid w:val="001B4A4A"/>
    <w:rsid w:val="001B4D1C"/>
    <w:rsid w:val="001B5DCB"/>
    <w:rsid w:val="001B603D"/>
    <w:rsid w:val="001B6115"/>
    <w:rsid w:val="001B6A37"/>
    <w:rsid w:val="001C0400"/>
    <w:rsid w:val="001C0ED3"/>
    <w:rsid w:val="001C156D"/>
    <w:rsid w:val="001C2D95"/>
    <w:rsid w:val="001C4056"/>
    <w:rsid w:val="001C41B5"/>
    <w:rsid w:val="001C6725"/>
    <w:rsid w:val="001C6D75"/>
    <w:rsid w:val="001C70D2"/>
    <w:rsid w:val="001C71B9"/>
    <w:rsid w:val="001D015A"/>
    <w:rsid w:val="001D05F7"/>
    <w:rsid w:val="001D1603"/>
    <w:rsid w:val="001D1BB6"/>
    <w:rsid w:val="001D22B3"/>
    <w:rsid w:val="001D4128"/>
    <w:rsid w:val="001D4F34"/>
    <w:rsid w:val="001D55AF"/>
    <w:rsid w:val="001D5FE9"/>
    <w:rsid w:val="001D60C3"/>
    <w:rsid w:val="001D6433"/>
    <w:rsid w:val="001D6B7B"/>
    <w:rsid w:val="001D75B4"/>
    <w:rsid w:val="001D7D78"/>
    <w:rsid w:val="001E0E1C"/>
    <w:rsid w:val="001E1C54"/>
    <w:rsid w:val="001E219D"/>
    <w:rsid w:val="001E2F6A"/>
    <w:rsid w:val="001E3AAD"/>
    <w:rsid w:val="001E3E30"/>
    <w:rsid w:val="001E46C3"/>
    <w:rsid w:val="001E46C5"/>
    <w:rsid w:val="001E4764"/>
    <w:rsid w:val="001E5BB2"/>
    <w:rsid w:val="001E6D20"/>
    <w:rsid w:val="001E6EFF"/>
    <w:rsid w:val="001E797C"/>
    <w:rsid w:val="001E7B52"/>
    <w:rsid w:val="001E7C87"/>
    <w:rsid w:val="001F0791"/>
    <w:rsid w:val="001F0B26"/>
    <w:rsid w:val="001F13E4"/>
    <w:rsid w:val="001F14E3"/>
    <w:rsid w:val="001F16E0"/>
    <w:rsid w:val="001F1ACC"/>
    <w:rsid w:val="001F22DE"/>
    <w:rsid w:val="001F2787"/>
    <w:rsid w:val="001F2E04"/>
    <w:rsid w:val="001F3280"/>
    <w:rsid w:val="001F32C1"/>
    <w:rsid w:val="001F3503"/>
    <w:rsid w:val="001F3B7B"/>
    <w:rsid w:val="001F48AC"/>
    <w:rsid w:val="001F48C9"/>
    <w:rsid w:val="001F4BD6"/>
    <w:rsid w:val="001F5428"/>
    <w:rsid w:val="001F548B"/>
    <w:rsid w:val="001F5B60"/>
    <w:rsid w:val="001F5BD2"/>
    <w:rsid w:val="001F710C"/>
    <w:rsid w:val="001F7C21"/>
    <w:rsid w:val="00200212"/>
    <w:rsid w:val="00200EEE"/>
    <w:rsid w:val="00202B32"/>
    <w:rsid w:val="00203AE5"/>
    <w:rsid w:val="00204A8A"/>
    <w:rsid w:val="00204C07"/>
    <w:rsid w:val="00205004"/>
    <w:rsid w:val="002055AF"/>
    <w:rsid w:val="00205987"/>
    <w:rsid w:val="0020653C"/>
    <w:rsid w:val="0020662C"/>
    <w:rsid w:val="00206A9E"/>
    <w:rsid w:val="00206C68"/>
    <w:rsid w:val="00206C79"/>
    <w:rsid w:val="0020728A"/>
    <w:rsid w:val="002073C9"/>
    <w:rsid w:val="0021067E"/>
    <w:rsid w:val="002107D9"/>
    <w:rsid w:val="00211F01"/>
    <w:rsid w:val="0021225A"/>
    <w:rsid w:val="0021276C"/>
    <w:rsid w:val="00213085"/>
    <w:rsid w:val="00213300"/>
    <w:rsid w:val="0021335E"/>
    <w:rsid w:val="00213421"/>
    <w:rsid w:val="00213A2D"/>
    <w:rsid w:val="00214374"/>
    <w:rsid w:val="00215196"/>
    <w:rsid w:val="002152CF"/>
    <w:rsid w:val="002154AA"/>
    <w:rsid w:val="0021577C"/>
    <w:rsid w:val="0021683D"/>
    <w:rsid w:val="00216B93"/>
    <w:rsid w:val="002175F3"/>
    <w:rsid w:val="00217F19"/>
    <w:rsid w:val="00222230"/>
    <w:rsid w:val="00222265"/>
    <w:rsid w:val="0022279B"/>
    <w:rsid w:val="00222D92"/>
    <w:rsid w:val="00222E2E"/>
    <w:rsid w:val="00222EC2"/>
    <w:rsid w:val="0022440E"/>
    <w:rsid w:val="00224A2C"/>
    <w:rsid w:val="00225B22"/>
    <w:rsid w:val="0022652D"/>
    <w:rsid w:val="00226D0C"/>
    <w:rsid w:val="002276CD"/>
    <w:rsid w:val="00227AE7"/>
    <w:rsid w:val="002312C2"/>
    <w:rsid w:val="002317DE"/>
    <w:rsid w:val="0023299B"/>
    <w:rsid w:val="00232CB6"/>
    <w:rsid w:val="00233664"/>
    <w:rsid w:val="00233790"/>
    <w:rsid w:val="0023467A"/>
    <w:rsid w:val="0023471E"/>
    <w:rsid w:val="002357C2"/>
    <w:rsid w:val="00235808"/>
    <w:rsid w:val="00235BBC"/>
    <w:rsid w:val="002360E6"/>
    <w:rsid w:val="00236B4D"/>
    <w:rsid w:val="00236BED"/>
    <w:rsid w:val="00236E96"/>
    <w:rsid w:val="00237571"/>
    <w:rsid w:val="0023764F"/>
    <w:rsid w:val="00240108"/>
    <w:rsid w:val="00240680"/>
    <w:rsid w:val="00240777"/>
    <w:rsid w:val="00242310"/>
    <w:rsid w:val="002425A6"/>
    <w:rsid w:val="0024328F"/>
    <w:rsid w:val="00243347"/>
    <w:rsid w:val="00244C2D"/>
    <w:rsid w:val="002451AD"/>
    <w:rsid w:val="002451EA"/>
    <w:rsid w:val="00245A00"/>
    <w:rsid w:val="0024620F"/>
    <w:rsid w:val="00246F15"/>
    <w:rsid w:val="0024736B"/>
    <w:rsid w:val="002473E0"/>
    <w:rsid w:val="002507DD"/>
    <w:rsid w:val="00250B62"/>
    <w:rsid w:val="00251CF0"/>
    <w:rsid w:val="00252DC3"/>
    <w:rsid w:val="00253053"/>
    <w:rsid w:val="00254718"/>
    <w:rsid w:val="0025519B"/>
    <w:rsid w:val="00255338"/>
    <w:rsid w:val="00255AD8"/>
    <w:rsid w:val="0025640C"/>
    <w:rsid w:val="00256915"/>
    <w:rsid w:val="00256AD3"/>
    <w:rsid w:val="00256B38"/>
    <w:rsid w:val="002574A3"/>
    <w:rsid w:val="00260247"/>
    <w:rsid w:val="0026035F"/>
    <w:rsid w:val="002605DE"/>
    <w:rsid w:val="0026190F"/>
    <w:rsid w:val="002627A9"/>
    <w:rsid w:val="00263CAD"/>
    <w:rsid w:val="002640B0"/>
    <w:rsid w:val="00264D71"/>
    <w:rsid w:val="00264FFD"/>
    <w:rsid w:val="00265601"/>
    <w:rsid w:val="00265B06"/>
    <w:rsid w:val="00265EBE"/>
    <w:rsid w:val="00265F0D"/>
    <w:rsid w:val="002660C8"/>
    <w:rsid w:val="0026653B"/>
    <w:rsid w:val="002670DF"/>
    <w:rsid w:val="0026710E"/>
    <w:rsid w:val="0026743D"/>
    <w:rsid w:val="00271527"/>
    <w:rsid w:val="002715D6"/>
    <w:rsid w:val="0027173C"/>
    <w:rsid w:val="00271B77"/>
    <w:rsid w:val="00271CBE"/>
    <w:rsid w:val="002727F9"/>
    <w:rsid w:val="0027294A"/>
    <w:rsid w:val="00273089"/>
    <w:rsid w:val="00273896"/>
    <w:rsid w:val="002738E7"/>
    <w:rsid w:val="00273C7B"/>
    <w:rsid w:val="00273CD0"/>
    <w:rsid w:val="0027538B"/>
    <w:rsid w:val="00275534"/>
    <w:rsid w:val="00275691"/>
    <w:rsid w:val="002760FC"/>
    <w:rsid w:val="00276A40"/>
    <w:rsid w:val="00277058"/>
    <w:rsid w:val="00277813"/>
    <w:rsid w:val="00277A38"/>
    <w:rsid w:val="00280F2D"/>
    <w:rsid w:val="0028102B"/>
    <w:rsid w:val="00282329"/>
    <w:rsid w:val="0028232F"/>
    <w:rsid w:val="00283103"/>
    <w:rsid w:val="00283B82"/>
    <w:rsid w:val="002841D4"/>
    <w:rsid w:val="00284514"/>
    <w:rsid w:val="0028469A"/>
    <w:rsid w:val="00285443"/>
    <w:rsid w:val="0028544E"/>
    <w:rsid w:val="002859F9"/>
    <w:rsid w:val="002868EC"/>
    <w:rsid w:val="002873EC"/>
    <w:rsid w:val="00287D15"/>
    <w:rsid w:val="0029038D"/>
    <w:rsid w:val="00290FB1"/>
    <w:rsid w:val="00291C79"/>
    <w:rsid w:val="002924DC"/>
    <w:rsid w:val="0029259B"/>
    <w:rsid w:val="002925B6"/>
    <w:rsid w:val="0029266E"/>
    <w:rsid w:val="00292C8D"/>
    <w:rsid w:val="00292D57"/>
    <w:rsid w:val="002936A8"/>
    <w:rsid w:val="00293781"/>
    <w:rsid w:val="0029393F"/>
    <w:rsid w:val="00293B8D"/>
    <w:rsid w:val="00294171"/>
    <w:rsid w:val="002943B6"/>
    <w:rsid w:val="0029455D"/>
    <w:rsid w:val="00294676"/>
    <w:rsid w:val="002946A4"/>
    <w:rsid w:val="002947E4"/>
    <w:rsid w:val="00294B9F"/>
    <w:rsid w:val="0029521D"/>
    <w:rsid w:val="00295945"/>
    <w:rsid w:val="00295B46"/>
    <w:rsid w:val="00295C1F"/>
    <w:rsid w:val="0029637A"/>
    <w:rsid w:val="00297997"/>
    <w:rsid w:val="002A1251"/>
    <w:rsid w:val="002A1793"/>
    <w:rsid w:val="002A231A"/>
    <w:rsid w:val="002A2FD8"/>
    <w:rsid w:val="002A31E5"/>
    <w:rsid w:val="002A32CD"/>
    <w:rsid w:val="002A413E"/>
    <w:rsid w:val="002A4527"/>
    <w:rsid w:val="002A4790"/>
    <w:rsid w:val="002A4B90"/>
    <w:rsid w:val="002A4E1B"/>
    <w:rsid w:val="002A548D"/>
    <w:rsid w:val="002A5B3E"/>
    <w:rsid w:val="002A5EF6"/>
    <w:rsid w:val="002A6804"/>
    <w:rsid w:val="002A6DF3"/>
    <w:rsid w:val="002A73F9"/>
    <w:rsid w:val="002A7BE8"/>
    <w:rsid w:val="002B018E"/>
    <w:rsid w:val="002B0C71"/>
    <w:rsid w:val="002B1572"/>
    <w:rsid w:val="002B1E6C"/>
    <w:rsid w:val="002B332E"/>
    <w:rsid w:val="002B3F95"/>
    <w:rsid w:val="002B47C1"/>
    <w:rsid w:val="002B4D2B"/>
    <w:rsid w:val="002B5341"/>
    <w:rsid w:val="002B598F"/>
    <w:rsid w:val="002B5AE0"/>
    <w:rsid w:val="002B5E19"/>
    <w:rsid w:val="002B77EC"/>
    <w:rsid w:val="002B7B34"/>
    <w:rsid w:val="002C0987"/>
    <w:rsid w:val="002C118B"/>
    <w:rsid w:val="002C1E0B"/>
    <w:rsid w:val="002C25FF"/>
    <w:rsid w:val="002C27D6"/>
    <w:rsid w:val="002C2CA9"/>
    <w:rsid w:val="002C2DD3"/>
    <w:rsid w:val="002C31B2"/>
    <w:rsid w:val="002C429E"/>
    <w:rsid w:val="002C4324"/>
    <w:rsid w:val="002C4388"/>
    <w:rsid w:val="002C4C8A"/>
    <w:rsid w:val="002C4F97"/>
    <w:rsid w:val="002C5BE3"/>
    <w:rsid w:val="002C6A48"/>
    <w:rsid w:val="002C76E1"/>
    <w:rsid w:val="002C775D"/>
    <w:rsid w:val="002C7ED2"/>
    <w:rsid w:val="002D0872"/>
    <w:rsid w:val="002D159D"/>
    <w:rsid w:val="002D1608"/>
    <w:rsid w:val="002D19BB"/>
    <w:rsid w:val="002D2ED5"/>
    <w:rsid w:val="002D3A45"/>
    <w:rsid w:val="002D443A"/>
    <w:rsid w:val="002D4721"/>
    <w:rsid w:val="002D4E59"/>
    <w:rsid w:val="002D59E1"/>
    <w:rsid w:val="002D5BC8"/>
    <w:rsid w:val="002D5C2D"/>
    <w:rsid w:val="002D62F7"/>
    <w:rsid w:val="002D70D8"/>
    <w:rsid w:val="002D7767"/>
    <w:rsid w:val="002E044B"/>
    <w:rsid w:val="002E0D6C"/>
    <w:rsid w:val="002E1B03"/>
    <w:rsid w:val="002E1D7A"/>
    <w:rsid w:val="002E227F"/>
    <w:rsid w:val="002E2567"/>
    <w:rsid w:val="002E2EB7"/>
    <w:rsid w:val="002E3219"/>
    <w:rsid w:val="002E3941"/>
    <w:rsid w:val="002E3A32"/>
    <w:rsid w:val="002E4F62"/>
    <w:rsid w:val="002E530D"/>
    <w:rsid w:val="002E5577"/>
    <w:rsid w:val="002E6113"/>
    <w:rsid w:val="002E66F9"/>
    <w:rsid w:val="002E701D"/>
    <w:rsid w:val="002E7168"/>
    <w:rsid w:val="002E74A5"/>
    <w:rsid w:val="002F1115"/>
    <w:rsid w:val="002F1EC5"/>
    <w:rsid w:val="002F2756"/>
    <w:rsid w:val="002F2799"/>
    <w:rsid w:val="002F3F9F"/>
    <w:rsid w:val="002F56E0"/>
    <w:rsid w:val="002F5906"/>
    <w:rsid w:val="002F62F2"/>
    <w:rsid w:val="002F6781"/>
    <w:rsid w:val="002F6CE2"/>
    <w:rsid w:val="002F6EB6"/>
    <w:rsid w:val="002F6F10"/>
    <w:rsid w:val="002F6F4C"/>
    <w:rsid w:val="002F7358"/>
    <w:rsid w:val="002F73C8"/>
    <w:rsid w:val="002F799C"/>
    <w:rsid w:val="002F7C4A"/>
    <w:rsid w:val="00300CDA"/>
    <w:rsid w:val="003017CD"/>
    <w:rsid w:val="0030225D"/>
    <w:rsid w:val="00302D23"/>
    <w:rsid w:val="00303781"/>
    <w:rsid w:val="00304D00"/>
    <w:rsid w:val="003059E3"/>
    <w:rsid w:val="00305A0F"/>
    <w:rsid w:val="00306031"/>
    <w:rsid w:val="00306501"/>
    <w:rsid w:val="0030695D"/>
    <w:rsid w:val="0030730A"/>
    <w:rsid w:val="003076DF"/>
    <w:rsid w:val="00307EFB"/>
    <w:rsid w:val="00310A5D"/>
    <w:rsid w:val="00310A70"/>
    <w:rsid w:val="00311590"/>
    <w:rsid w:val="00311A34"/>
    <w:rsid w:val="00311CCA"/>
    <w:rsid w:val="003123C6"/>
    <w:rsid w:val="00312A21"/>
    <w:rsid w:val="0031327E"/>
    <w:rsid w:val="0031444B"/>
    <w:rsid w:val="00314891"/>
    <w:rsid w:val="003153F7"/>
    <w:rsid w:val="00315A3E"/>
    <w:rsid w:val="00315B72"/>
    <w:rsid w:val="0031618F"/>
    <w:rsid w:val="00316267"/>
    <w:rsid w:val="00316724"/>
    <w:rsid w:val="003168D3"/>
    <w:rsid w:val="00316E54"/>
    <w:rsid w:val="00317200"/>
    <w:rsid w:val="00320D4A"/>
    <w:rsid w:val="003217C7"/>
    <w:rsid w:val="00321845"/>
    <w:rsid w:val="0032207C"/>
    <w:rsid w:val="0032259B"/>
    <w:rsid w:val="00322931"/>
    <w:rsid w:val="00322A16"/>
    <w:rsid w:val="00323284"/>
    <w:rsid w:val="0032383D"/>
    <w:rsid w:val="00323FDA"/>
    <w:rsid w:val="00324396"/>
    <w:rsid w:val="003247A1"/>
    <w:rsid w:val="003247E3"/>
    <w:rsid w:val="003248E7"/>
    <w:rsid w:val="00324B90"/>
    <w:rsid w:val="0032542F"/>
    <w:rsid w:val="003257BD"/>
    <w:rsid w:val="003258A4"/>
    <w:rsid w:val="00325A92"/>
    <w:rsid w:val="00325C5B"/>
    <w:rsid w:val="00326609"/>
    <w:rsid w:val="003268E8"/>
    <w:rsid w:val="00326AE3"/>
    <w:rsid w:val="00327DD2"/>
    <w:rsid w:val="00327F52"/>
    <w:rsid w:val="003304CA"/>
    <w:rsid w:val="00330D22"/>
    <w:rsid w:val="0033173A"/>
    <w:rsid w:val="00332057"/>
    <w:rsid w:val="0033214A"/>
    <w:rsid w:val="003332D3"/>
    <w:rsid w:val="00333599"/>
    <w:rsid w:val="00333700"/>
    <w:rsid w:val="0033464C"/>
    <w:rsid w:val="00334BD3"/>
    <w:rsid w:val="00334D9B"/>
    <w:rsid w:val="00334E2D"/>
    <w:rsid w:val="0033527D"/>
    <w:rsid w:val="003364BC"/>
    <w:rsid w:val="003366E1"/>
    <w:rsid w:val="00336FC4"/>
    <w:rsid w:val="00337739"/>
    <w:rsid w:val="0034043D"/>
    <w:rsid w:val="00340E6E"/>
    <w:rsid w:val="00341E88"/>
    <w:rsid w:val="00342570"/>
    <w:rsid w:val="003430F1"/>
    <w:rsid w:val="00343294"/>
    <w:rsid w:val="0034383C"/>
    <w:rsid w:val="003438A6"/>
    <w:rsid w:val="003445CD"/>
    <w:rsid w:val="00344DC9"/>
    <w:rsid w:val="00344F4A"/>
    <w:rsid w:val="00345374"/>
    <w:rsid w:val="00346896"/>
    <w:rsid w:val="00347168"/>
    <w:rsid w:val="00347C6D"/>
    <w:rsid w:val="00347D5F"/>
    <w:rsid w:val="0035022D"/>
    <w:rsid w:val="00351095"/>
    <w:rsid w:val="00351913"/>
    <w:rsid w:val="00351B86"/>
    <w:rsid w:val="00351CE4"/>
    <w:rsid w:val="00352747"/>
    <w:rsid w:val="00353177"/>
    <w:rsid w:val="00353255"/>
    <w:rsid w:val="00353263"/>
    <w:rsid w:val="00353310"/>
    <w:rsid w:val="00353C03"/>
    <w:rsid w:val="00353D88"/>
    <w:rsid w:val="00353FEB"/>
    <w:rsid w:val="0035461E"/>
    <w:rsid w:val="003547CC"/>
    <w:rsid w:val="003560FF"/>
    <w:rsid w:val="003563C6"/>
    <w:rsid w:val="0035730B"/>
    <w:rsid w:val="0035737C"/>
    <w:rsid w:val="00357469"/>
    <w:rsid w:val="00357C4F"/>
    <w:rsid w:val="00357EF8"/>
    <w:rsid w:val="003603DD"/>
    <w:rsid w:val="003606D9"/>
    <w:rsid w:val="003609C3"/>
    <w:rsid w:val="00361136"/>
    <w:rsid w:val="0036239A"/>
    <w:rsid w:val="00362C0F"/>
    <w:rsid w:val="00364224"/>
    <w:rsid w:val="003642E1"/>
    <w:rsid w:val="00364C2C"/>
    <w:rsid w:val="003651DC"/>
    <w:rsid w:val="00365DD9"/>
    <w:rsid w:val="003664F0"/>
    <w:rsid w:val="003666E6"/>
    <w:rsid w:val="00367292"/>
    <w:rsid w:val="00367B5A"/>
    <w:rsid w:val="00367E17"/>
    <w:rsid w:val="003700B5"/>
    <w:rsid w:val="00370254"/>
    <w:rsid w:val="003710F4"/>
    <w:rsid w:val="00371536"/>
    <w:rsid w:val="003719D3"/>
    <w:rsid w:val="00371B68"/>
    <w:rsid w:val="00372544"/>
    <w:rsid w:val="00372F31"/>
    <w:rsid w:val="00374124"/>
    <w:rsid w:val="00374DE1"/>
    <w:rsid w:val="003756C6"/>
    <w:rsid w:val="003757F5"/>
    <w:rsid w:val="00375F54"/>
    <w:rsid w:val="00376AA0"/>
    <w:rsid w:val="00376DD4"/>
    <w:rsid w:val="00377C10"/>
    <w:rsid w:val="00380187"/>
    <w:rsid w:val="003805EF"/>
    <w:rsid w:val="00380E7E"/>
    <w:rsid w:val="0038269C"/>
    <w:rsid w:val="003827B2"/>
    <w:rsid w:val="00382842"/>
    <w:rsid w:val="00384772"/>
    <w:rsid w:val="0038480A"/>
    <w:rsid w:val="0038524B"/>
    <w:rsid w:val="00385554"/>
    <w:rsid w:val="00385846"/>
    <w:rsid w:val="00385C31"/>
    <w:rsid w:val="003861A0"/>
    <w:rsid w:val="003861DA"/>
    <w:rsid w:val="00386FE7"/>
    <w:rsid w:val="00387A36"/>
    <w:rsid w:val="00387FB4"/>
    <w:rsid w:val="00390178"/>
    <w:rsid w:val="003931C1"/>
    <w:rsid w:val="00393B21"/>
    <w:rsid w:val="0039501D"/>
    <w:rsid w:val="0039552A"/>
    <w:rsid w:val="00395779"/>
    <w:rsid w:val="003957A3"/>
    <w:rsid w:val="00396029"/>
    <w:rsid w:val="00396E1B"/>
    <w:rsid w:val="00397BD3"/>
    <w:rsid w:val="003A0D72"/>
    <w:rsid w:val="003A0FD5"/>
    <w:rsid w:val="003A12A2"/>
    <w:rsid w:val="003A14DF"/>
    <w:rsid w:val="003A17CF"/>
    <w:rsid w:val="003A3091"/>
    <w:rsid w:val="003A3449"/>
    <w:rsid w:val="003A3844"/>
    <w:rsid w:val="003A3C82"/>
    <w:rsid w:val="003A3F7A"/>
    <w:rsid w:val="003A4CA5"/>
    <w:rsid w:val="003A513B"/>
    <w:rsid w:val="003A5A23"/>
    <w:rsid w:val="003A5BF5"/>
    <w:rsid w:val="003A6516"/>
    <w:rsid w:val="003A6C5B"/>
    <w:rsid w:val="003A6C9C"/>
    <w:rsid w:val="003A713C"/>
    <w:rsid w:val="003A7339"/>
    <w:rsid w:val="003A7A32"/>
    <w:rsid w:val="003B08C7"/>
    <w:rsid w:val="003B11C8"/>
    <w:rsid w:val="003B1F81"/>
    <w:rsid w:val="003B1FA0"/>
    <w:rsid w:val="003B20AA"/>
    <w:rsid w:val="003B21A1"/>
    <w:rsid w:val="003B24A8"/>
    <w:rsid w:val="003B29C2"/>
    <w:rsid w:val="003B305A"/>
    <w:rsid w:val="003B33E3"/>
    <w:rsid w:val="003B3AF0"/>
    <w:rsid w:val="003B3CBA"/>
    <w:rsid w:val="003B3F13"/>
    <w:rsid w:val="003B4136"/>
    <w:rsid w:val="003B442D"/>
    <w:rsid w:val="003B53B5"/>
    <w:rsid w:val="003B574C"/>
    <w:rsid w:val="003B5BD9"/>
    <w:rsid w:val="003B63F2"/>
    <w:rsid w:val="003B6636"/>
    <w:rsid w:val="003B6A0F"/>
    <w:rsid w:val="003B6F04"/>
    <w:rsid w:val="003B7F71"/>
    <w:rsid w:val="003C0AAE"/>
    <w:rsid w:val="003C0B55"/>
    <w:rsid w:val="003C0BC5"/>
    <w:rsid w:val="003C0C10"/>
    <w:rsid w:val="003C0DEC"/>
    <w:rsid w:val="003C0F05"/>
    <w:rsid w:val="003C1F3C"/>
    <w:rsid w:val="003C218B"/>
    <w:rsid w:val="003C21B4"/>
    <w:rsid w:val="003C2531"/>
    <w:rsid w:val="003C259E"/>
    <w:rsid w:val="003C3687"/>
    <w:rsid w:val="003C4C01"/>
    <w:rsid w:val="003C4C6D"/>
    <w:rsid w:val="003C505D"/>
    <w:rsid w:val="003C61ED"/>
    <w:rsid w:val="003C6CA2"/>
    <w:rsid w:val="003C7211"/>
    <w:rsid w:val="003D04E5"/>
    <w:rsid w:val="003D05A9"/>
    <w:rsid w:val="003D0B59"/>
    <w:rsid w:val="003D1217"/>
    <w:rsid w:val="003D15A4"/>
    <w:rsid w:val="003D17EF"/>
    <w:rsid w:val="003D1C2C"/>
    <w:rsid w:val="003D2069"/>
    <w:rsid w:val="003D22A9"/>
    <w:rsid w:val="003D33CA"/>
    <w:rsid w:val="003D3953"/>
    <w:rsid w:val="003D3F6A"/>
    <w:rsid w:val="003D4337"/>
    <w:rsid w:val="003D4DCE"/>
    <w:rsid w:val="003D61BD"/>
    <w:rsid w:val="003D6D92"/>
    <w:rsid w:val="003D7353"/>
    <w:rsid w:val="003D7965"/>
    <w:rsid w:val="003E0473"/>
    <w:rsid w:val="003E0772"/>
    <w:rsid w:val="003E15E5"/>
    <w:rsid w:val="003E210B"/>
    <w:rsid w:val="003E3458"/>
    <w:rsid w:val="003E3A61"/>
    <w:rsid w:val="003E4070"/>
    <w:rsid w:val="003E425C"/>
    <w:rsid w:val="003E45B9"/>
    <w:rsid w:val="003E4FEE"/>
    <w:rsid w:val="003E5970"/>
    <w:rsid w:val="003E5B84"/>
    <w:rsid w:val="003E5D79"/>
    <w:rsid w:val="003E6482"/>
    <w:rsid w:val="003E73EC"/>
    <w:rsid w:val="003E7B13"/>
    <w:rsid w:val="003F05FC"/>
    <w:rsid w:val="003F08CC"/>
    <w:rsid w:val="003F17B6"/>
    <w:rsid w:val="003F1EB8"/>
    <w:rsid w:val="003F261E"/>
    <w:rsid w:val="003F3C8D"/>
    <w:rsid w:val="003F3E7E"/>
    <w:rsid w:val="003F47FA"/>
    <w:rsid w:val="003F54A2"/>
    <w:rsid w:val="003F573C"/>
    <w:rsid w:val="003F5944"/>
    <w:rsid w:val="003F59A7"/>
    <w:rsid w:val="003F5B57"/>
    <w:rsid w:val="003F5FFB"/>
    <w:rsid w:val="003F649D"/>
    <w:rsid w:val="003F64AF"/>
    <w:rsid w:val="003F6B92"/>
    <w:rsid w:val="003F7629"/>
    <w:rsid w:val="004002C3"/>
    <w:rsid w:val="00401831"/>
    <w:rsid w:val="00401FC5"/>
    <w:rsid w:val="0040365A"/>
    <w:rsid w:val="00403A97"/>
    <w:rsid w:val="00403ECA"/>
    <w:rsid w:val="0040418B"/>
    <w:rsid w:val="00404A0A"/>
    <w:rsid w:val="004053D5"/>
    <w:rsid w:val="004053F3"/>
    <w:rsid w:val="00405B4E"/>
    <w:rsid w:val="00406680"/>
    <w:rsid w:val="00406B23"/>
    <w:rsid w:val="00406FB6"/>
    <w:rsid w:val="00407132"/>
    <w:rsid w:val="00407931"/>
    <w:rsid w:val="00410787"/>
    <w:rsid w:val="004107F1"/>
    <w:rsid w:val="00410DE5"/>
    <w:rsid w:val="00411149"/>
    <w:rsid w:val="0041142B"/>
    <w:rsid w:val="004115AA"/>
    <w:rsid w:val="00411E4C"/>
    <w:rsid w:val="004121B0"/>
    <w:rsid w:val="00412D40"/>
    <w:rsid w:val="00412DC0"/>
    <w:rsid w:val="00413D05"/>
    <w:rsid w:val="00415353"/>
    <w:rsid w:val="004154C7"/>
    <w:rsid w:val="00415C80"/>
    <w:rsid w:val="00417975"/>
    <w:rsid w:val="004209CB"/>
    <w:rsid w:val="0042156B"/>
    <w:rsid w:val="00421A1E"/>
    <w:rsid w:val="00421FA3"/>
    <w:rsid w:val="00422663"/>
    <w:rsid w:val="00422769"/>
    <w:rsid w:val="00422B7B"/>
    <w:rsid w:val="0042313D"/>
    <w:rsid w:val="00423447"/>
    <w:rsid w:val="00424875"/>
    <w:rsid w:val="00424977"/>
    <w:rsid w:val="00424F62"/>
    <w:rsid w:val="0042563E"/>
    <w:rsid w:val="0042690F"/>
    <w:rsid w:val="00426A18"/>
    <w:rsid w:val="00427A11"/>
    <w:rsid w:val="00427D27"/>
    <w:rsid w:val="004300AB"/>
    <w:rsid w:val="004303E6"/>
    <w:rsid w:val="0043043A"/>
    <w:rsid w:val="00430973"/>
    <w:rsid w:val="00430993"/>
    <w:rsid w:val="0043203A"/>
    <w:rsid w:val="004324FE"/>
    <w:rsid w:val="0043320A"/>
    <w:rsid w:val="004334AE"/>
    <w:rsid w:val="0043396A"/>
    <w:rsid w:val="004339AB"/>
    <w:rsid w:val="00433E4C"/>
    <w:rsid w:val="004359C4"/>
    <w:rsid w:val="00435A3F"/>
    <w:rsid w:val="00435A4C"/>
    <w:rsid w:val="004363C1"/>
    <w:rsid w:val="00436521"/>
    <w:rsid w:val="00437027"/>
    <w:rsid w:val="00437482"/>
    <w:rsid w:val="00437A5E"/>
    <w:rsid w:val="0044026E"/>
    <w:rsid w:val="00440891"/>
    <w:rsid w:val="00440FC3"/>
    <w:rsid w:val="00441453"/>
    <w:rsid w:val="00441982"/>
    <w:rsid w:val="00441C78"/>
    <w:rsid w:val="00442169"/>
    <w:rsid w:val="0044227F"/>
    <w:rsid w:val="0044249C"/>
    <w:rsid w:val="00442919"/>
    <w:rsid w:val="0044499D"/>
    <w:rsid w:val="00444CCF"/>
    <w:rsid w:val="00445347"/>
    <w:rsid w:val="00446067"/>
    <w:rsid w:val="004464DB"/>
    <w:rsid w:val="00446AB0"/>
    <w:rsid w:val="0044731B"/>
    <w:rsid w:val="00447552"/>
    <w:rsid w:val="004477DB"/>
    <w:rsid w:val="00447A79"/>
    <w:rsid w:val="00447FF0"/>
    <w:rsid w:val="004501FE"/>
    <w:rsid w:val="00451A2F"/>
    <w:rsid w:val="00451D2E"/>
    <w:rsid w:val="00451DD0"/>
    <w:rsid w:val="00451E32"/>
    <w:rsid w:val="00451E7E"/>
    <w:rsid w:val="004529C1"/>
    <w:rsid w:val="00452F4B"/>
    <w:rsid w:val="00453522"/>
    <w:rsid w:val="004535B6"/>
    <w:rsid w:val="004537C1"/>
    <w:rsid w:val="00454195"/>
    <w:rsid w:val="00454930"/>
    <w:rsid w:val="00454F91"/>
    <w:rsid w:val="0045696F"/>
    <w:rsid w:val="00457001"/>
    <w:rsid w:val="004571F6"/>
    <w:rsid w:val="00457624"/>
    <w:rsid w:val="00457A76"/>
    <w:rsid w:val="00460E7D"/>
    <w:rsid w:val="004610D0"/>
    <w:rsid w:val="0046129B"/>
    <w:rsid w:val="00461983"/>
    <w:rsid w:val="00462F7B"/>
    <w:rsid w:val="00464061"/>
    <w:rsid w:val="00464722"/>
    <w:rsid w:val="00464841"/>
    <w:rsid w:val="0046495F"/>
    <w:rsid w:val="00464B06"/>
    <w:rsid w:val="00465758"/>
    <w:rsid w:val="00465AA5"/>
    <w:rsid w:val="00465B35"/>
    <w:rsid w:val="004660DF"/>
    <w:rsid w:val="00466125"/>
    <w:rsid w:val="00466B57"/>
    <w:rsid w:val="00466E11"/>
    <w:rsid w:val="00467694"/>
    <w:rsid w:val="00467DDF"/>
    <w:rsid w:val="004702A8"/>
    <w:rsid w:val="004712CF"/>
    <w:rsid w:val="00471DB8"/>
    <w:rsid w:val="00472038"/>
    <w:rsid w:val="00473FE2"/>
    <w:rsid w:val="0047451C"/>
    <w:rsid w:val="0047487E"/>
    <w:rsid w:val="004769D4"/>
    <w:rsid w:val="0047706C"/>
    <w:rsid w:val="00477232"/>
    <w:rsid w:val="004774F4"/>
    <w:rsid w:val="00477905"/>
    <w:rsid w:val="00477C56"/>
    <w:rsid w:val="0048076F"/>
    <w:rsid w:val="00480FFB"/>
    <w:rsid w:val="00481CEA"/>
    <w:rsid w:val="00481D04"/>
    <w:rsid w:val="00483378"/>
    <w:rsid w:val="0048342E"/>
    <w:rsid w:val="00484EDC"/>
    <w:rsid w:val="0048590D"/>
    <w:rsid w:val="004860D2"/>
    <w:rsid w:val="00486192"/>
    <w:rsid w:val="00486635"/>
    <w:rsid w:val="0048693A"/>
    <w:rsid w:val="00486A9D"/>
    <w:rsid w:val="00486F94"/>
    <w:rsid w:val="00487087"/>
    <w:rsid w:val="004902B9"/>
    <w:rsid w:val="0049056C"/>
    <w:rsid w:val="00490AD3"/>
    <w:rsid w:val="00490BFB"/>
    <w:rsid w:val="00491278"/>
    <w:rsid w:val="00491452"/>
    <w:rsid w:val="00493327"/>
    <w:rsid w:val="00493869"/>
    <w:rsid w:val="004938BA"/>
    <w:rsid w:val="0049423A"/>
    <w:rsid w:val="00494BE0"/>
    <w:rsid w:val="00494E45"/>
    <w:rsid w:val="0049561E"/>
    <w:rsid w:val="00495C22"/>
    <w:rsid w:val="00495DBD"/>
    <w:rsid w:val="00495FC9"/>
    <w:rsid w:val="0049651D"/>
    <w:rsid w:val="00496B6B"/>
    <w:rsid w:val="004A0CDA"/>
    <w:rsid w:val="004A0E44"/>
    <w:rsid w:val="004A0F63"/>
    <w:rsid w:val="004A1805"/>
    <w:rsid w:val="004A1B6D"/>
    <w:rsid w:val="004A1E07"/>
    <w:rsid w:val="004A221F"/>
    <w:rsid w:val="004A2305"/>
    <w:rsid w:val="004A2C14"/>
    <w:rsid w:val="004A3025"/>
    <w:rsid w:val="004A38DD"/>
    <w:rsid w:val="004A4A03"/>
    <w:rsid w:val="004A5C7A"/>
    <w:rsid w:val="004A6319"/>
    <w:rsid w:val="004A6798"/>
    <w:rsid w:val="004B05AB"/>
    <w:rsid w:val="004B12EC"/>
    <w:rsid w:val="004B2850"/>
    <w:rsid w:val="004B34A4"/>
    <w:rsid w:val="004B359F"/>
    <w:rsid w:val="004B35B6"/>
    <w:rsid w:val="004B3B5A"/>
    <w:rsid w:val="004B3C4B"/>
    <w:rsid w:val="004B3CF7"/>
    <w:rsid w:val="004B4142"/>
    <w:rsid w:val="004B46EE"/>
    <w:rsid w:val="004B5574"/>
    <w:rsid w:val="004B6164"/>
    <w:rsid w:val="004B6526"/>
    <w:rsid w:val="004B69C0"/>
    <w:rsid w:val="004B6C34"/>
    <w:rsid w:val="004B70BE"/>
    <w:rsid w:val="004B7301"/>
    <w:rsid w:val="004B75A6"/>
    <w:rsid w:val="004B7E76"/>
    <w:rsid w:val="004C0085"/>
    <w:rsid w:val="004C03C8"/>
    <w:rsid w:val="004C081E"/>
    <w:rsid w:val="004C2591"/>
    <w:rsid w:val="004C2819"/>
    <w:rsid w:val="004C41B6"/>
    <w:rsid w:val="004C5D11"/>
    <w:rsid w:val="004C5E59"/>
    <w:rsid w:val="004C63E0"/>
    <w:rsid w:val="004C6427"/>
    <w:rsid w:val="004C690C"/>
    <w:rsid w:val="004C6E93"/>
    <w:rsid w:val="004C7A99"/>
    <w:rsid w:val="004C7C79"/>
    <w:rsid w:val="004D12FF"/>
    <w:rsid w:val="004D141E"/>
    <w:rsid w:val="004D1798"/>
    <w:rsid w:val="004D22C1"/>
    <w:rsid w:val="004D2831"/>
    <w:rsid w:val="004D2ED1"/>
    <w:rsid w:val="004D3FD7"/>
    <w:rsid w:val="004D4094"/>
    <w:rsid w:val="004D450D"/>
    <w:rsid w:val="004D47DA"/>
    <w:rsid w:val="004D5301"/>
    <w:rsid w:val="004D5EE8"/>
    <w:rsid w:val="004D600D"/>
    <w:rsid w:val="004D6EEB"/>
    <w:rsid w:val="004D7A5E"/>
    <w:rsid w:val="004D7CFA"/>
    <w:rsid w:val="004E0F9C"/>
    <w:rsid w:val="004E1674"/>
    <w:rsid w:val="004E29BE"/>
    <w:rsid w:val="004E3947"/>
    <w:rsid w:val="004E3FF1"/>
    <w:rsid w:val="004E42E6"/>
    <w:rsid w:val="004E56AD"/>
    <w:rsid w:val="004E5763"/>
    <w:rsid w:val="004E5E0E"/>
    <w:rsid w:val="004E6006"/>
    <w:rsid w:val="004E6A3D"/>
    <w:rsid w:val="004E6AF7"/>
    <w:rsid w:val="004E7996"/>
    <w:rsid w:val="004F11C6"/>
    <w:rsid w:val="004F167B"/>
    <w:rsid w:val="004F24EA"/>
    <w:rsid w:val="004F2D3C"/>
    <w:rsid w:val="004F2D8E"/>
    <w:rsid w:val="004F3738"/>
    <w:rsid w:val="004F389D"/>
    <w:rsid w:val="004F3F9F"/>
    <w:rsid w:val="004F4057"/>
    <w:rsid w:val="004F5191"/>
    <w:rsid w:val="004F73A9"/>
    <w:rsid w:val="004F77D4"/>
    <w:rsid w:val="004F7A41"/>
    <w:rsid w:val="004F7DED"/>
    <w:rsid w:val="00500925"/>
    <w:rsid w:val="00500D6C"/>
    <w:rsid w:val="00502619"/>
    <w:rsid w:val="00502C3F"/>
    <w:rsid w:val="005032D9"/>
    <w:rsid w:val="00503601"/>
    <w:rsid w:val="00503D01"/>
    <w:rsid w:val="0050568D"/>
    <w:rsid w:val="00505987"/>
    <w:rsid w:val="00505F4A"/>
    <w:rsid w:val="00505F52"/>
    <w:rsid w:val="00505FEF"/>
    <w:rsid w:val="0050664E"/>
    <w:rsid w:val="00506C62"/>
    <w:rsid w:val="00506FF2"/>
    <w:rsid w:val="00507BBF"/>
    <w:rsid w:val="005101AF"/>
    <w:rsid w:val="005112EC"/>
    <w:rsid w:val="0051149B"/>
    <w:rsid w:val="00511709"/>
    <w:rsid w:val="00512497"/>
    <w:rsid w:val="0051353A"/>
    <w:rsid w:val="005139F5"/>
    <w:rsid w:val="00513EE6"/>
    <w:rsid w:val="0051486A"/>
    <w:rsid w:val="00515866"/>
    <w:rsid w:val="00516048"/>
    <w:rsid w:val="005162FF"/>
    <w:rsid w:val="005165BB"/>
    <w:rsid w:val="00517FD3"/>
    <w:rsid w:val="00520492"/>
    <w:rsid w:val="00521FBB"/>
    <w:rsid w:val="005223C7"/>
    <w:rsid w:val="0052271B"/>
    <w:rsid w:val="00522F25"/>
    <w:rsid w:val="005232B1"/>
    <w:rsid w:val="005235DA"/>
    <w:rsid w:val="00523CE0"/>
    <w:rsid w:val="00523FAD"/>
    <w:rsid w:val="00524278"/>
    <w:rsid w:val="005249EE"/>
    <w:rsid w:val="005253F2"/>
    <w:rsid w:val="0052561C"/>
    <w:rsid w:val="00525CFD"/>
    <w:rsid w:val="00525E80"/>
    <w:rsid w:val="00525F22"/>
    <w:rsid w:val="0052608A"/>
    <w:rsid w:val="005267C1"/>
    <w:rsid w:val="00526987"/>
    <w:rsid w:val="00526A48"/>
    <w:rsid w:val="00526CA9"/>
    <w:rsid w:val="00526E16"/>
    <w:rsid w:val="00531373"/>
    <w:rsid w:val="005314D0"/>
    <w:rsid w:val="005316F9"/>
    <w:rsid w:val="00531CBD"/>
    <w:rsid w:val="00531D27"/>
    <w:rsid w:val="00532225"/>
    <w:rsid w:val="0053244F"/>
    <w:rsid w:val="00532572"/>
    <w:rsid w:val="0053292D"/>
    <w:rsid w:val="0053377C"/>
    <w:rsid w:val="00533E02"/>
    <w:rsid w:val="00533E08"/>
    <w:rsid w:val="005342AE"/>
    <w:rsid w:val="0053489D"/>
    <w:rsid w:val="00535580"/>
    <w:rsid w:val="00535A7E"/>
    <w:rsid w:val="00535AE6"/>
    <w:rsid w:val="00535B10"/>
    <w:rsid w:val="00536300"/>
    <w:rsid w:val="005365BB"/>
    <w:rsid w:val="00536AA5"/>
    <w:rsid w:val="00536C22"/>
    <w:rsid w:val="005375C6"/>
    <w:rsid w:val="0053779F"/>
    <w:rsid w:val="00537911"/>
    <w:rsid w:val="0054035E"/>
    <w:rsid w:val="0054069B"/>
    <w:rsid w:val="005414BB"/>
    <w:rsid w:val="0054155D"/>
    <w:rsid w:val="00541BD6"/>
    <w:rsid w:val="00541D8E"/>
    <w:rsid w:val="005425D4"/>
    <w:rsid w:val="00542AB6"/>
    <w:rsid w:val="005431F5"/>
    <w:rsid w:val="00543245"/>
    <w:rsid w:val="00544885"/>
    <w:rsid w:val="00544E8C"/>
    <w:rsid w:val="00545407"/>
    <w:rsid w:val="0054544B"/>
    <w:rsid w:val="005464F9"/>
    <w:rsid w:val="00546540"/>
    <w:rsid w:val="00546741"/>
    <w:rsid w:val="00546905"/>
    <w:rsid w:val="0054718F"/>
    <w:rsid w:val="0054777B"/>
    <w:rsid w:val="005477D2"/>
    <w:rsid w:val="0055052B"/>
    <w:rsid w:val="00551B93"/>
    <w:rsid w:val="005520A9"/>
    <w:rsid w:val="00552103"/>
    <w:rsid w:val="005527B2"/>
    <w:rsid w:val="00552D28"/>
    <w:rsid w:val="005533D1"/>
    <w:rsid w:val="005543F5"/>
    <w:rsid w:val="0055454B"/>
    <w:rsid w:val="0055470E"/>
    <w:rsid w:val="005549EA"/>
    <w:rsid w:val="00554D04"/>
    <w:rsid w:val="00555ADE"/>
    <w:rsid w:val="00555E96"/>
    <w:rsid w:val="0056161F"/>
    <w:rsid w:val="00561B8D"/>
    <w:rsid w:val="0056226F"/>
    <w:rsid w:val="005622BD"/>
    <w:rsid w:val="00563355"/>
    <w:rsid w:val="005645AD"/>
    <w:rsid w:val="00565303"/>
    <w:rsid w:val="00565757"/>
    <w:rsid w:val="00565823"/>
    <w:rsid w:val="0056664B"/>
    <w:rsid w:val="00567B1F"/>
    <w:rsid w:val="00567B2D"/>
    <w:rsid w:val="00567FBE"/>
    <w:rsid w:val="005702D8"/>
    <w:rsid w:val="005704FC"/>
    <w:rsid w:val="0057068D"/>
    <w:rsid w:val="00570996"/>
    <w:rsid w:val="0057111B"/>
    <w:rsid w:val="00571379"/>
    <w:rsid w:val="00571760"/>
    <w:rsid w:val="00571948"/>
    <w:rsid w:val="005719EB"/>
    <w:rsid w:val="00571B92"/>
    <w:rsid w:val="00573BF1"/>
    <w:rsid w:val="00576D9E"/>
    <w:rsid w:val="00576EDF"/>
    <w:rsid w:val="00577718"/>
    <w:rsid w:val="00577874"/>
    <w:rsid w:val="00577DDF"/>
    <w:rsid w:val="005803B1"/>
    <w:rsid w:val="0058063D"/>
    <w:rsid w:val="00581006"/>
    <w:rsid w:val="005811C4"/>
    <w:rsid w:val="00581468"/>
    <w:rsid w:val="005815AB"/>
    <w:rsid w:val="00581B98"/>
    <w:rsid w:val="00581ED9"/>
    <w:rsid w:val="005827C2"/>
    <w:rsid w:val="00582BE8"/>
    <w:rsid w:val="0058354D"/>
    <w:rsid w:val="0058367B"/>
    <w:rsid w:val="005836D0"/>
    <w:rsid w:val="0058402F"/>
    <w:rsid w:val="00585235"/>
    <w:rsid w:val="0058631D"/>
    <w:rsid w:val="00586988"/>
    <w:rsid w:val="00586E34"/>
    <w:rsid w:val="00590341"/>
    <w:rsid w:val="0059172F"/>
    <w:rsid w:val="00591BD6"/>
    <w:rsid w:val="0059221C"/>
    <w:rsid w:val="00592262"/>
    <w:rsid w:val="00592538"/>
    <w:rsid w:val="00592A6F"/>
    <w:rsid w:val="00592BFC"/>
    <w:rsid w:val="0059353C"/>
    <w:rsid w:val="00593A77"/>
    <w:rsid w:val="00593D15"/>
    <w:rsid w:val="0059492D"/>
    <w:rsid w:val="00594B53"/>
    <w:rsid w:val="00595399"/>
    <w:rsid w:val="005957CE"/>
    <w:rsid w:val="0059697D"/>
    <w:rsid w:val="00596CD6"/>
    <w:rsid w:val="00596CFB"/>
    <w:rsid w:val="005970E9"/>
    <w:rsid w:val="0059725A"/>
    <w:rsid w:val="005A0CE6"/>
    <w:rsid w:val="005A1379"/>
    <w:rsid w:val="005A1DAA"/>
    <w:rsid w:val="005A317B"/>
    <w:rsid w:val="005A37F8"/>
    <w:rsid w:val="005A38CF"/>
    <w:rsid w:val="005A3FD5"/>
    <w:rsid w:val="005A4210"/>
    <w:rsid w:val="005A4815"/>
    <w:rsid w:val="005A49CB"/>
    <w:rsid w:val="005A4C86"/>
    <w:rsid w:val="005A4DA7"/>
    <w:rsid w:val="005A5499"/>
    <w:rsid w:val="005A5A79"/>
    <w:rsid w:val="005A5D31"/>
    <w:rsid w:val="005A615D"/>
    <w:rsid w:val="005A619D"/>
    <w:rsid w:val="005A7129"/>
    <w:rsid w:val="005A7600"/>
    <w:rsid w:val="005B073E"/>
    <w:rsid w:val="005B13F5"/>
    <w:rsid w:val="005B303F"/>
    <w:rsid w:val="005B30F3"/>
    <w:rsid w:val="005B41E9"/>
    <w:rsid w:val="005B43B6"/>
    <w:rsid w:val="005B4A8E"/>
    <w:rsid w:val="005B5173"/>
    <w:rsid w:val="005B5303"/>
    <w:rsid w:val="005B5C3C"/>
    <w:rsid w:val="005B6262"/>
    <w:rsid w:val="005B6758"/>
    <w:rsid w:val="005B6E13"/>
    <w:rsid w:val="005B74BF"/>
    <w:rsid w:val="005B7D39"/>
    <w:rsid w:val="005C228F"/>
    <w:rsid w:val="005C2717"/>
    <w:rsid w:val="005C32A0"/>
    <w:rsid w:val="005C368F"/>
    <w:rsid w:val="005C43EA"/>
    <w:rsid w:val="005C465C"/>
    <w:rsid w:val="005C4C45"/>
    <w:rsid w:val="005C4F10"/>
    <w:rsid w:val="005C5D04"/>
    <w:rsid w:val="005C7AEF"/>
    <w:rsid w:val="005D03B7"/>
    <w:rsid w:val="005D05FB"/>
    <w:rsid w:val="005D08BD"/>
    <w:rsid w:val="005D0989"/>
    <w:rsid w:val="005D0F39"/>
    <w:rsid w:val="005D11B7"/>
    <w:rsid w:val="005D18CE"/>
    <w:rsid w:val="005D2770"/>
    <w:rsid w:val="005D2D6B"/>
    <w:rsid w:val="005D4430"/>
    <w:rsid w:val="005D5039"/>
    <w:rsid w:val="005D5F6E"/>
    <w:rsid w:val="005D6CDB"/>
    <w:rsid w:val="005D6FC1"/>
    <w:rsid w:val="005D70CE"/>
    <w:rsid w:val="005D74CF"/>
    <w:rsid w:val="005D75CA"/>
    <w:rsid w:val="005D7644"/>
    <w:rsid w:val="005D7AA3"/>
    <w:rsid w:val="005E0064"/>
    <w:rsid w:val="005E01B4"/>
    <w:rsid w:val="005E16C4"/>
    <w:rsid w:val="005E16F0"/>
    <w:rsid w:val="005E19F4"/>
    <w:rsid w:val="005E19FD"/>
    <w:rsid w:val="005E1D35"/>
    <w:rsid w:val="005E211D"/>
    <w:rsid w:val="005E21F2"/>
    <w:rsid w:val="005E2203"/>
    <w:rsid w:val="005E231B"/>
    <w:rsid w:val="005E33DA"/>
    <w:rsid w:val="005E417D"/>
    <w:rsid w:val="005E4202"/>
    <w:rsid w:val="005E489D"/>
    <w:rsid w:val="005E4F12"/>
    <w:rsid w:val="005E6912"/>
    <w:rsid w:val="005E702B"/>
    <w:rsid w:val="005F08C5"/>
    <w:rsid w:val="005F1DF0"/>
    <w:rsid w:val="005F21A3"/>
    <w:rsid w:val="005F23EC"/>
    <w:rsid w:val="005F3122"/>
    <w:rsid w:val="005F4B74"/>
    <w:rsid w:val="005F60CE"/>
    <w:rsid w:val="005F6210"/>
    <w:rsid w:val="005F7635"/>
    <w:rsid w:val="005F77DE"/>
    <w:rsid w:val="005F781E"/>
    <w:rsid w:val="006003F0"/>
    <w:rsid w:val="00600765"/>
    <w:rsid w:val="006015C9"/>
    <w:rsid w:val="00601894"/>
    <w:rsid w:val="00602B78"/>
    <w:rsid w:val="006038FE"/>
    <w:rsid w:val="00603913"/>
    <w:rsid w:val="00604A4D"/>
    <w:rsid w:val="00605570"/>
    <w:rsid w:val="006059B2"/>
    <w:rsid w:val="00606144"/>
    <w:rsid w:val="00606314"/>
    <w:rsid w:val="00607690"/>
    <w:rsid w:val="00607CD7"/>
    <w:rsid w:val="00610CAF"/>
    <w:rsid w:val="00610E4C"/>
    <w:rsid w:val="00611FFA"/>
    <w:rsid w:val="006122FB"/>
    <w:rsid w:val="00613071"/>
    <w:rsid w:val="0061325D"/>
    <w:rsid w:val="00614D25"/>
    <w:rsid w:val="006152E7"/>
    <w:rsid w:val="006154C3"/>
    <w:rsid w:val="006156D9"/>
    <w:rsid w:val="006158B9"/>
    <w:rsid w:val="00616DA3"/>
    <w:rsid w:val="00616EAE"/>
    <w:rsid w:val="00617BC5"/>
    <w:rsid w:val="006202F6"/>
    <w:rsid w:val="006206BA"/>
    <w:rsid w:val="00621D70"/>
    <w:rsid w:val="00623263"/>
    <w:rsid w:val="00623391"/>
    <w:rsid w:val="00623441"/>
    <w:rsid w:val="00623E38"/>
    <w:rsid w:val="0062431D"/>
    <w:rsid w:val="006246D2"/>
    <w:rsid w:val="00624A15"/>
    <w:rsid w:val="00624E02"/>
    <w:rsid w:val="00625285"/>
    <w:rsid w:val="00625ACA"/>
    <w:rsid w:val="00626577"/>
    <w:rsid w:val="00626C57"/>
    <w:rsid w:val="00627339"/>
    <w:rsid w:val="00627AD2"/>
    <w:rsid w:val="0063025B"/>
    <w:rsid w:val="00630642"/>
    <w:rsid w:val="00631A9C"/>
    <w:rsid w:val="00632C1E"/>
    <w:rsid w:val="00632E57"/>
    <w:rsid w:val="00633369"/>
    <w:rsid w:val="006335F8"/>
    <w:rsid w:val="00633703"/>
    <w:rsid w:val="0063390C"/>
    <w:rsid w:val="006339A8"/>
    <w:rsid w:val="006342E0"/>
    <w:rsid w:val="0063490C"/>
    <w:rsid w:val="006349D1"/>
    <w:rsid w:val="00634CCE"/>
    <w:rsid w:val="00634D9B"/>
    <w:rsid w:val="00635053"/>
    <w:rsid w:val="00635EB4"/>
    <w:rsid w:val="00635EEE"/>
    <w:rsid w:val="006362EF"/>
    <w:rsid w:val="00636811"/>
    <w:rsid w:val="00636E35"/>
    <w:rsid w:val="0063706F"/>
    <w:rsid w:val="0063770D"/>
    <w:rsid w:val="00637960"/>
    <w:rsid w:val="006379B6"/>
    <w:rsid w:val="00637A2C"/>
    <w:rsid w:val="00640521"/>
    <w:rsid w:val="00641E36"/>
    <w:rsid w:val="00641E82"/>
    <w:rsid w:val="00641FCC"/>
    <w:rsid w:val="0064220B"/>
    <w:rsid w:val="00642835"/>
    <w:rsid w:val="006433A5"/>
    <w:rsid w:val="006436A4"/>
    <w:rsid w:val="006447AC"/>
    <w:rsid w:val="00644AB7"/>
    <w:rsid w:val="00645523"/>
    <w:rsid w:val="006457FB"/>
    <w:rsid w:val="00645AE9"/>
    <w:rsid w:val="0064613D"/>
    <w:rsid w:val="006463BC"/>
    <w:rsid w:val="006464B8"/>
    <w:rsid w:val="0064679E"/>
    <w:rsid w:val="006467CE"/>
    <w:rsid w:val="006468CA"/>
    <w:rsid w:val="00646C18"/>
    <w:rsid w:val="00646DCC"/>
    <w:rsid w:val="00647873"/>
    <w:rsid w:val="006502E7"/>
    <w:rsid w:val="0065248E"/>
    <w:rsid w:val="006524C8"/>
    <w:rsid w:val="006526C2"/>
    <w:rsid w:val="006528C3"/>
    <w:rsid w:val="00652968"/>
    <w:rsid w:val="00653548"/>
    <w:rsid w:val="006536C4"/>
    <w:rsid w:val="00653735"/>
    <w:rsid w:val="00653AB3"/>
    <w:rsid w:val="00653E22"/>
    <w:rsid w:val="00653FA8"/>
    <w:rsid w:val="006543F8"/>
    <w:rsid w:val="00654F27"/>
    <w:rsid w:val="006560F5"/>
    <w:rsid w:val="00656241"/>
    <w:rsid w:val="00656E9F"/>
    <w:rsid w:val="0065715F"/>
    <w:rsid w:val="006573AD"/>
    <w:rsid w:val="006575B3"/>
    <w:rsid w:val="006608AF"/>
    <w:rsid w:val="0066157C"/>
    <w:rsid w:val="00661F1C"/>
    <w:rsid w:val="006620E9"/>
    <w:rsid w:val="00662D91"/>
    <w:rsid w:val="00662F33"/>
    <w:rsid w:val="00663397"/>
    <w:rsid w:val="006639F6"/>
    <w:rsid w:val="00663AD7"/>
    <w:rsid w:val="00664582"/>
    <w:rsid w:val="00664DDE"/>
    <w:rsid w:val="00664FD0"/>
    <w:rsid w:val="00665747"/>
    <w:rsid w:val="00666A34"/>
    <w:rsid w:val="00666C05"/>
    <w:rsid w:val="00667373"/>
    <w:rsid w:val="00667BD8"/>
    <w:rsid w:val="006705E0"/>
    <w:rsid w:val="00670AC7"/>
    <w:rsid w:val="006710BF"/>
    <w:rsid w:val="00671553"/>
    <w:rsid w:val="00673B37"/>
    <w:rsid w:val="00673DC4"/>
    <w:rsid w:val="00673F57"/>
    <w:rsid w:val="006744C2"/>
    <w:rsid w:val="00674D75"/>
    <w:rsid w:val="00675075"/>
    <w:rsid w:val="006764FE"/>
    <w:rsid w:val="006765B0"/>
    <w:rsid w:val="00676644"/>
    <w:rsid w:val="0067759A"/>
    <w:rsid w:val="00677B39"/>
    <w:rsid w:val="0068006D"/>
    <w:rsid w:val="0068085D"/>
    <w:rsid w:val="00680EC0"/>
    <w:rsid w:val="006812E9"/>
    <w:rsid w:val="006816CD"/>
    <w:rsid w:val="0068242F"/>
    <w:rsid w:val="00683DDA"/>
    <w:rsid w:val="00683DDF"/>
    <w:rsid w:val="00683FB6"/>
    <w:rsid w:val="00684554"/>
    <w:rsid w:val="00684EA2"/>
    <w:rsid w:val="00685177"/>
    <w:rsid w:val="00685B58"/>
    <w:rsid w:val="00685D43"/>
    <w:rsid w:val="00685FC2"/>
    <w:rsid w:val="006862ED"/>
    <w:rsid w:val="00686356"/>
    <w:rsid w:val="00687032"/>
    <w:rsid w:val="0068780D"/>
    <w:rsid w:val="00687A32"/>
    <w:rsid w:val="00687A6F"/>
    <w:rsid w:val="006919B3"/>
    <w:rsid w:val="006925DB"/>
    <w:rsid w:val="006929F7"/>
    <w:rsid w:val="00692B54"/>
    <w:rsid w:val="006930A4"/>
    <w:rsid w:val="00693270"/>
    <w:rsid w:val="00694065"/>
    <w:rsid w:val="006943A1"/>
    <w:rsid w:val="00694440"/>
    <w:rsid w:val="006949B4"/>
    <w:rsid w:val="00694FA6"/>
    <w:rsid w:val="006953F0"/>
    <w:rsid w:val="00695F3A"/>
    <w:rsid w:val="006960D9"/>
    <w:rsid w:val="00696578"/>
    <w:rsid w:val="0069693C"/>
    <w:rsid w:val="0069798F"/>
    <w:rsid w:val="00697A51"/>
    <w:rsid w:val="00697A9F"/>
    <w:rsid w:val="006A0A33"/>
    <w:rsid w:val="006A0C7A"/>
    <w:rsid w:val="006A1192"/>
    <w:rsid w:val="006A19BA"/>
    <w:rsid w:val="006A205F"/>
    <w:rsid w:val="006A2307"/>
    <w:rsid w:val="006A2783"/>
    <w:rsid w:val="006A2F2A"/>
    <w:rsid w:val="006A3047"/>
    <w:rsid w:val="006A3126"/>
    <w:rsid w:val="006A3347"/>
    <w:rsid w:val="006A354F"/>
    <w:rsid w:val="006A3A23"/>
    <w:rsid w:val="006A4035"/>
    <w:rsid w:val="006A45C9"/>
    <w:rsid w:val="006A5158"/>
    <w:rsid w:val="006A546B"/>
    <w:rsid w:val="006A5AE8"/>
    <w:rsid w:val="006A644D"/>
    <w:rsid w:val="006A66CF"/>
    <w:rsid w:val="006A76DA"/>
    <w:rsid w:val="006B0035"/>
    <w:rsid w:val="006B02ED"/>
    <w:rsid w:val="006B0379"/>
    <w:rsid w:val="006B0C60"/>
    <w:rsid w:val="006B0D41"/>
    <w:rsid w:val="006B0E84"/>
    <w:rsid w:val="006B1029"/>
    <w:rsid w:val="006B112B"/>
    <w:rsid w:val="006B1425"/>
    <w:rsid w:val="006B2BED"/>
    <w:rsid w:val="006B2CDA"/>
    <w:rsid w:val="006B2FBA"/>
    <w:rsid w:val="006B2FD1"/>
    <w:rsid w:val="006B322E"/>
    <w:rsid w:val="006B326C"/>
    <w:rsid w:val="006B3848"/>
    <w:rsid w:val="006B3CE7"/>
    <w:rsid w:val="006B41E9"/>
    <w:rsid w:val="006B4618"/>
    <w:rsid w:val="006B4DD3"/>
    <w:rsid w:val="006B7651"/>
    <w:rsid w:val="006B7692"/>
    <w:rsid w:val="006B7F6C"/>
    <w:rsid w:val="006C0A39"/>
    <w:rsid w:val="006C0CF7"/>
    <w:rsid w:val="006C1F70"/>
    <w:rsid w:val="006C1FC6"/>
    <w:rsid w:val="006C2477"/>
    <w:rsid w:val="006C267A"/>
    <w:rsid w:val="006C2E2D"/>
    <w:rsid w:val="006C3911"/>
    <w:rsid w:val="006C3C99"/>
    <w:rsid w:val="006C4D56"/>
    <w:rsid w:val="006C5EA4"/>
    <w:rsid w:val="006C6247"/>
    <w:rsid w:val="006C6843"/>
    <w:rsid w:val="006C721E"/>
    <w:rsid w:val="006C77CF"/>
    <w:rsid w:val="006D0011"/>
    <w:rsid w:val="006D1405"/>
    <w:rsid w:val="006D1867"/>
    <w:rsid w:val="006D19A1"/>
    <w:rsid w:val="006D2764"/>
    <w:rsid w:val="006D2909"/>
    <w:rsid w:val="006D36EE"/>
    <w:rsid w:val="006D5E6F"/>
    <w:rsid w:val="006D5FA8"/>
    <w:rsid w:val="006D6289"/>
    <w:rsid w:val="006D6539"/>
    <w:rsid w:val="006D670C"/>
    <w:rsid w:val="006D7016"/>
    <w:rsid w:val="006D7F2D"/>
    <w:rsid w:val="006E00D5"/>
    <w:rsid w:val="006E04A9"/>
    <w:rsid w:val="006E0642"/>
    <w:rsid w:val="006E06D0"/>
    <w:rsid w:val="006E06D8"/>
    <w:rsid w:val="006E0EAE"/>
    <w:rsid w:val="006E2B37"/>
    <w:rsid w:val="006E32E9"/>
    <w:rsid w:val="006E369A"/>
    <w:rsid w:val="006E3BCA"/>
    <w:rsid w:val="006E3DD8"/>
    <w:rsid w:val="006E3FF6"/>
    <w:rsid w:val="006E4B0C"/>
    <w:rsid w:val="006E5845"/>
    <w:rsid w:val="006E5A9E"/>
    <w:rsid w:val="006E5DFF"/>
    <w:rsid w:val="006E5E5E"/>
    <w:rsid w:val="006E6153"/>
    <w:rsid w:val="006E6615"/>
    <w:rsid w:val="006E691D"/>
    <w:rsid w:val="006E6B5B"/>
    <w:rsid w:val="006E72BC"/>
    <w:rsid w:val="006E76BC"/>
    <w:rsid w:val="006F03CF"/>
    <w:rsid w:val="006F043D"/>
    <w:rsid w:val="006F068F"/>
    <w:rsid w:val="006F11E3"/>
    <w:rsid w:val="006F1270"/>
    <w:rsid w:val="006F154D"/>
    <w:rsid w:val="006F15EC"/>
    <w:rsid w:val="006F1ABC"/>
    <w:rsid w:val="006F20A4"/>
    <w:rsid w:val="006F20F8"/>
    <w:rsid w:val="006F2CF9"/>
    <w:rsid w:val="006F3166"/>
    <w:rsid w:val="006F31B4"/>
    <w:rsid w:val="006F3B7C"/>
    <w:rsid w:val="006F4872"/>
    <w:rsid w:val="006F7523"/>
    <w:rsid w:val="006F776F"/>
    <w:rsid w:val="006F7F9D"/>
    <w:rsid w:val="007000C9"/>
    <w:rsid w:val="00700994"/>
    <w:rsid w:val="0070161F"/>
    <w:rsid w:val="0070336D"/>
    <w:rsid w:val="00703ECB"/>
    <w:rsid w:val="00704923"/>
    <w:rsid w:val="00704D58"/>
    <w:rsid w:val="00704DA6"/>
    <w:rsid w:val="00705398"/>
    <w:rsid w:val="00705698"/>
    <w:rsid w:val="0070590F"/>
    <w:rsid w:val="00705936"/>
    <w:rsid w:val="007119CE"/>
    <w:rsid w:val="00712526"/>
    <w:rsid w:val="007125C6"/>
    <w:rsid w:val="00712F82"/>
    <w:rsid w:val="00713E07"/>
    <w:rsid w:val="0071415E"/>
    <w:rsid w:val="007162DA"/>
    <w:rsid w:val="00716F65"/>
    <w:rsid w:val="00717174"/>
    <w:rsid w:val="0071793C"/>
    <w:rsid w:val="00717E40"/>
    <w:rsid w:val="00720434"/>
    <w:rsid w:val="007206E1"/>
    <w:rsid w:val="00720F77"/>
    <w:rsid w:val="00721BBD"/>
    <w:rsid w:val="00721C7E"/>
    <w:rsid w:val="00721CE5"/>
    <w:rsid w:val="007221FE"/>
    <w:rsid w:val="00722348"/>
    <w:rsid w:val="007228C0"/>
    <w:rsid w:val="0072335A"/>
    <w:rsid w:val="00723D1A"/>
    <w:rsid w:val="00723DA0"/>
    <w:rsid w:val="00723DAE"/>
    <w:rsid w:val="00724711"/>
    <w:rsid w:val="007257DC"/>
    <w:rsid w:val="00726457"/>
    <w:rsid w:val="00726A99"/>
    <w:rsid w:val="007270DE"/>
    <w:rsid w:val="007274B4"/>
    <w:rsid w:val="0072763E"/>
    <w:rsid w:val="007303A2"/>
    <w:rsid w:val="007312DD"/>
    <w:rsid w:val="007323B7"/>
    <w:rsid w:val="007331E1"/>
    <w:rsid w:val="00733543"/>
    <w:rsid w:val="00733F09"/>
    <w:rsid w:val="0073403D"/>
    <w:rsid w:val="007353A6"/>
    <w:rsid w:val="00736164"/>
    <w:rsid w:val="007369D0"/>
    <w:rsid w:val="00736CA4"/>
    <w:rsid w:val="0073700F"/>
    <w:rsid w:val="0074043A"/>
    <w:rsid w:val="0074044C"/>
    <w:rsid w:val="00740C2E"/>
    <w:rsid w:val="00740C91"/>
    <w:rsid w:val="00741F8C"/>
    <w:rsid w:val="0074266C"/>
    <w:rsid w:val="00743150"/>
    <w:rsid w:val="007438E4"/>
    <w:rsid w:val="00743C62"/>
    <w:rsid w:val="00743CB1"/>
    <w:rsid w:val="00743CDC"/>
    <w:rsid w:val="0074475A"/>
    <w:rsid w:val="00745E3C"/>
    <w:rsid w:val="00747093"/>
    <w:rsid w:val="00747AF3"/>
    <w:rsid w:val="00747FED"/>
    <w:rsid w:val="00750558"/>
    <w:rsid w:val="00751D37"/>
    <w:rsid w:val="007527FE"/>
    <w:rsid w:val="00753D74"/>
    <w:rsid w:val="00754063"/>
    <w:rsid w:val="007542FD"/>
    <w:rsid w:val="0075571D"/>
    <w:rsid w:val="00755826"/>
    <w:rsid w:val="007558F3"/>
    <w:rsid w:val="007559B4"/>
    <w:rsid w:val="00755B6B"/>
    <w:rsid w:val="00756024"/>
    <w:rsid w:val="00756A74"/>
    <w:rsid w:val="00756CDF"/>
    <w:rsid w:val="00757A89"/>
    <w:rsid w:val="00757CEC"/>
    <w:rsid w:val="00757E7A"/>
    <w:rsid w:val="00757E80"/>
    <w:rsid w:val="007619A0"/>
    <w:rsid w:val="00762340"/>
    <w:rsid w:val="00763255"/>
    <w:rsid w:val="007634A9"/>
    <w:rsid w:val="00763A2B"/>
    <w:rsid w:val="00764661"/>
    <w:rsid w:val="007648D2"/>
    <w:rsid w:val="00765C33"/>
    <w:rsid w:val="0077026D"/>
    <w:rsid w:val="0077034A"/>
    <w:rsid w:val="00770AB8"/>
    <w:rsid w:val="00773815"/>
    <w:rsid w:val="00774A59"/>
    <w:rsid w:val="00775868"/>
    <w:rsid w:val="00775F4E"/>
    <w:rsid w:val="007762A6"/>
    <w:rsid w:val="00776C6D"/>
    <w:rsid w:val="00777A0A"/>
    <w:rsid w:val="00777BCC"/>
    <w:rsid w:val="00777DFA"/>
    <w:rsid w:val="00777FE0"/>
    <w:rsid w:val="007809BC"/>
    <w:rsid w:val="00780A30"/>
    <w:rsid w:val="00780ADC"/>
    <w:rsid w:val="00780E84"/>
    <w:rsid w:val="00782271"/>
    <w:rsid w:val="0078230C"/>
    <w:rsid w:val="00782316"/>
    <w:rsid w:val="00782A07"/>
    <w:rsid w:val="007835D8"/>
    <w:rsid w:val="0078466A"/>
    <w:rsid w:val="00784DB5"/>
    <w:rsid w:val="00784FEC"/>
    <w:rsid w:val="007852B0"/>
    <w:rsid w:val="00785355"/>
    <w:rsid w:val="00785786"/>
    <w:rsid w:val="00785A61"/>
    <w:rsid w:val="00785B3F"/>
    <w:rsid w:val="00785F17"/>
    <w:rsid w:val="00785F3C"/>
    <w:rsid w:val="00786125"/>
    <w:rsid w:val="007869FB"/>
    <w:rsid w:val="00786CAC"/>
    <w:rsid w:val="0078757F"/>
    <w:rsid w:val="00787692"/>
    <w:rsid w:val="00787D46"/>
    <w:rsid w:val="00790291"/>
    <w:rsid w:val="007919F2"/>
    <w:rsid w:val="00792196"/>
    <w:rsid w:val="00792201"/>
    <w:rsid w:val="007927B8"/>
    <w:rsid w:val="007929A9"/>
    <w:rsid w:val="00792B00"/>
    <w:rsid w:val="0079309A"/>
    <w:rsid w:val="00793BE5"/>
    <w:rsid w:val="00794017"/>
    <w:rsid w:val="00794177"/>
    <w:rsid w:val="00794C57"/>
    <w:rsid w:val="00795233"/>
    <w:rsid w:val="0079635D"/>
    <w:rsid w:val="00796704"/>
    <w:rsid w:val="00796900"/>
    <w:rsid w:val="007969B3"/>
    <w:rsid w:val="00796DB7"/>
    <w:rsid w:val="007A01E0"/>
    <w:rsid w:val="007A04BC"/>
    <w:rsid w:val="007A1394"/>
    <w:rsid w:val="007A149A"/>
    <w:rsid w:val="007A19E1"/>
    <w:rsid w:val="007A2914"/>
    <w:rsid w:val="007A317E"/>
    <w:rsid w:val="007A36B0"/>
    <w:rsid w:val="007A4850"/>
    <w:rsid w:val="007A4922"/>
    <w:rsid w:val="007A4F10"/>
    <w:rsid w:val="007A5579"/>
    <w:rsid w:val="007A598F"/>
    <w:rsid w:val="007A5D9B"/>
    <w:rsid w:val="007A64F7"/>
    <w:rsid w:val="007A6F31"/>
    <w:rsid w:val="007A781D"/>
    <w:rsid w:val="007A7CC8"/>
    <w:rsid w:val="007A7EE0"/>
    <w:rsid w:val="007B0698"/>
    <w:rsid w:val="007B0735"/>
    <w:rsid w:val="007B0936"/>
    <w:rsid w:val="007B1407"/>
    <w:rsid w:val="007B1A4A"/>
    <w:rsid w:val="007B3170"/>
    <w:rsid w:val="007B36A6"/>
    <w:rsid w:val="007B3DA3"/>
    <w:rsid w:val="007B42BA"/>
    <w:rsid w:val="007B4E32"/>
    <w:rsid w:val="007B4E9A"/>
    <w:rsid w:val="007B50C4"/>
    <w:rsid w:val="007B5CC6"/>
    <w:rsid w:val="007B61E9"/>
    <w:rsid w:val="007B73A4"/>
    <w:rsid w:val="007C03C8"/>
    <w:rsid w:val="007C156C"/>
    <w:rsid w:val="007C194A"/>
    <w:rsid w:val="007C1E09"/>
    <w:rsid w:val="007C2BFD"/>
    <w:rsid w:val="007C2D92"/>
    <w:rsid w:val="007C2DEE"/>
    <w:rsid w:val="007C2E2C"/>
    <w:rsid w:val="007C35A4"/>
    <w:rsid w:val="007C37A5"/>
    <w:rsid w:val="007C38E7"/>
    <w:rsid w:val="007C3CD0"/>
    <w:rsid w:val="007C4436"/>
    <w:rsid w:val="007C62CF"/>
    <w:rsid w:val="007C655F"/>
    <w:rsid w:val="007C6AB7"/>
    <w:rsid w:val="007C6CE3"/>
    <w:rsid w:val="007C71E1"/>
    <w:rsid w:val="007C744E"/>
    <w:rsid w:val="007D0045"/>
    <w:rsid w:val="007D1102"/>
    <w:rsid w:val="007D11E3"/>
    <w:rsid w:val="007D1CA5"/>
    <w:rsid w:val="007D20B9"/>
    <w:rsid w:val="007D33FD"/>
    <w:rsid w:val="007D35B5"/>
    <w:rsid w:val="007D3AB3"/>
    <w:rsid w:val="007D3F9D"/>
    <w:rsid w:val="007D41CA"/>
    <w:rsid w:val="007D450A"/>
    <w:rsid w:val="007D5114"/>
    <w:rsid w:val="007D58D5"/>
    <w:rsid w:val="007D5DBB"/>
    <w:rsid w:val="007D5F06"/>
    <w:rsid w:val="007D6D16"/>
    <w:rsid w:val="007D7827"/>
    <w:rsid w:val="007D7CF8"/>
    <w:rsid w:val="007E1CA2"/>
    <w:rsid w:val="007E2725"/>
    <w:rsid w:val="007E3068"/>
    <w:rsid w:val="007E3717"/>
    <w:rsid w:val="007E3BF9"/>
    <w:rsid w:val="007E3D9E"/>
    <w:rsid w:val="007E3FBF"/>
    <w:rsid w:val="007E4277"/>
    <w:rsid w:val="007E42C8"/>
    <w:rsid w:val="007E47A7"/>
    <w:rsid w:val="007E4F2D"/>
    <w:rsid w:val="007E52AE"/>
    <w:rsid w:val="007E5D50"/>
    <w:rsid w:val="007E783C"/>
    <w:rsid w:val="007E7E7A"/>
    <w:rsid w:val="007F0DAE"/>
    <w:rsid w:val="007F1EED"/>
    <w:rsid w:val="007F2737"/>
    <w:rsid w:val="007F2D80"/>
    <w:rsid w:val="007F2ECF"/>
    <w:rsid w:val="007F3824"/>
    <w:rsid w:val="007F520F"/>
    <w:rsid w:val="007F55FD"/>
    <w:rsid w:val="007F5666"/>
    <w:rsid w:val="007F6EF6"/>
    <w:rsid w:val="00800E95"/>
    <w:rsid w:val="0080164F"/>
    <w:rsid w:val="00801BF8"/>
    <w:rsid w:val="00802CB5"/>
    <w:rsid w:val="00802F10"/>
    <w:rsid w:val="0080377E"/>
    <w:rsid w:val="00803B0B"/>
    <w:rsid w:val="00803C1A"/>
    <w:rsid w:val="0080500C"/>
    <w:rsid w:val="0080665B"/>
    <w:rsid w:val="00806E66"/>
    <w:rsid w:val="00806ECF"/>
    <w:rsid w:val="008070CB"/>
    <w:rsid w:val="0080743D"/>
    <w:rsid w:val="0080745C"/>
    <w:rsid w:val="0080786A"/>
    <w:rsid w:val="00807995"/>
    <w:rsid w:val="00807A35"/>
    <w:rsid w:val="00810CF3"/>
    <w:rsid w:val="00811235"/>
    <w:rsid w:val="00811ACE"/>
    <w:rsid w:val="00811BEE"/>
    <w:rsid w:val="00811C6D"/>
    <w:rsid w:val="00811EEB"/>
    <w:rsid w:val="00812406"/>
    <w:rsid w:val="0081294F"/>
    <w:rsid w:val="00812EE4"/>
    <w:rsid w:val="008131E6"/>
    <w:rsid w:val="0081363C"/>
    <w:rsid w:val="00813AD9"/>
    <w:rsid w:val="00813D00"/>
    <w:rsid w:val="00813E08"/>
    <w:rsid w:val="00814B25"/>
    <w:rsid w:val="00814C55"/>
    <w:rsid w:val="00816048"/>
    <w:rsid w:val="00816796"/>
    <w:rsid w:val="00816E9D"/>
    <w:rsid w:val="00820959"/>
    <w:rsid w:val="00820D1D"/>
    <w:rsid w:val="00820F12"/>
    <w:rsid w:val="008214D6"/>
    <w:rsid w:val="008215AE"/>
    <w:rsid w:val="00821BCE"/>
    <w:rsid w:val="00822913"/>
    <w:rsid w:val="00822F32"/>
    <w:rsid w:val="0082460D"/>
    <w:rsid w:val="00824FC1"/>
    <w:rsid w:val="008250C6"/>
    <w:rsid w:val="008251A0"/>
    <w:rsid w:val="00825437"/>
    <w:rsid w:val="00825B95"/>
    <w:rsid w:val="008268E9"/>
    <w:rsid w:val="00826FCE"/>
    <w:rsid w:val="00827326"/>
    <w:rsid w:val="00827B40"/>
    <w:rsid w:val="00830318"/>
    <w:rsid w:val="0083054B"/>
    <w:rsid w:val="00830FA9"/>
    <w:rsid w:val="00830FB3"/>
    <w:rsid w:val="0083105A"/>
    <w:rsid w:val="008312F9"/>
    <w:rsid w:val="008316D7"/>
    <w:rsid w:val="008328BB"/>
    <w:rsid w:val="00832D3B"/>
    <w:rsid w:val="00832FC6"/>
    <w:rsid w:val="00833000"/>
    <w:rsid w:val="008331C5"/>
    <w:rsid w:val="0083383D"/>
    <w:rsid w:val="00833C17"/>
    <w:rsid w:val="008344BF"/>
    <w:rsid w:val="00834850"/>
    <w:rsid w:val="008348DD"/>
    <w:rsid w:val="0083585D"/>
    <w:rsid w:val="00835B85"/>
    <w:rsid w:val="00835DB1"/>
    <w:rsid w:val="00836A3B"/>
    <w:rsid w:val="00836C36"/>
    <w:rsid w:val="008372FC"/>
    <w:rsid w:val="00837CC4"/>
    <w:rsid w:val="008402DA"/>
    <w:rsid w:val="00840841"/>
    <w:rsid w:val="00842883"/>
    <w:rsid w:val="00842CEA"/>
    <w:rsid w:val="00843B5A"/>
    <w:rsid w:val="00843C85"/>
    <w:rsid w:val="00845466"/>
    <w:rsid w:val="008458C4"/>
    <w:rsid w:val="00845B10"/>
    <w:rsid w:val="00845B43"/>
    <w:rsid w:val="00846A92"/>
    <w:rsid w:val="008474AE"/>
    <w:rsid w:val="008476A3"/>
    <w:rsid w:val="00847B0B"/>
    <w:rsid w:val="00847F36"/>
    <w:rsid w:val="00847FAE"/>
    <w:rsid w:val="0085007E"/>
    <w:rsid w:val="00850251"/>
    <w:rsid w:val="00851917"/>
    <w:rsid w:val="0085204C"/>
    <w:rsid w:val="00852C76"/>
    <w:rsid w:val="00853D92"/>
    <w:rsid w:val="008540A5"/>
    <w:rsid w:val="00854368"/>
    <w:rsid w:val="00855AD2"/>
    <w:rsid w:val="00855F56"/>
    <w:rsid w:val="008576BC"/>
    <w:rsid w:val="00857A8A"/>
    <w:rsid w:val="0086090F"/>
    <w:rsid w:val="008609EB"/>
    <w:rsid w:val="00860A81"/>
    <w:rsid w:val="00860FB0"/>
    <w:rsid w:val="00861BD3"/>
    <w:rsid w:val="00861D1F"/>
    <w:rsid w:val="008625E2"/>
    <w:rsid w:val="00862685"/>
    <w:rsid w:val="008633F6"/>
    <w:rsid w:val="00863A89"/>
    <w:rsid w:val="00863ABE"/>
    <w:rsid w:val="008650CF"/>
    <w:rsid w:val="008653DC"/>
    <w:rsid w:val="00865871"/>
    <w:rsid w:val="008665EB"/>
    <w:rsid w:val="0086680A"/>
    <w:rsid w:val="00866B2F"/>
    <w:rsid w:val="00866CC0"/>
    <w:rsid w:val="00866D2B"/>
    <w:rsid w:val="0087084D"/>
    <w:rsid w:val="00870EBA"/>
    <w:rsid w:val="0087138A"/>
    <w:rsid w:val="008716E1"/>
    <w:rsid w:val="00871850"/>
    <w:rsid w:val="00871940"/>
    <w:rsid w:val="00872036"/>
    <w:rsid w:val="00872356"/>
    <w:rsid w:val="008729D7"/>
    <w:rsid w:val="00872B31"/>
    <w:rsid w:val="00872B36"/>
    <w:rsid w:val="00873DD8"/>
    <w:rsid w:val="008740FF"/>
    <w:rsid w:val="0087463F"/>
    <w:rsid w:val="00874E3D"/>
    <w:rsid w:val="008755CE"/>
    <w:rsid w:val="008757B4"/>
    <w:rsid w:val="008766D8"/>
    <w:rsid w:val="00877020"/>
    <w:rsid w:val="008770DF"/>
    <w:rsid w:val="008771BB"/>
    <w:rsid w:val="0087724F"/>
    <w:rsid w:val="00877677"/>
    <w:rsid w:val="00877CA5"/>
    <w:rsid w:val="00881AFC"/>
    <w:rsid w:val="0088236E"/>
    <w:rsid w:val="00882601"/>
    <w:rsid w:val="00883891"/>
    <w:rsid w:val="00883CA8"/>
    <w:rsid w:val="00883F60"/>
    <w:rsid w:val="00884C09"/>
    <w:rsid w:val="0088531D"/>
    <w:rsid w:val="00885684"/>
    <w:rsid w:val="00885BF3"/>
    <w:rsid w:val="008868F5"/>
    <w:rsid w:val="0088712C"/>
    <w:rsid w:val="0088726E"/>
    <w:rsid w:val="008874C6"/>
    <w:rsid w:val="00887C16"/>
    <w:rsid w:val="008907F4"/>
    <w:rsid w:val="0089108A"/>
    <w:rsid w:val="0089199F"/>
    <w:rsid w:val="00891F75"/>
    <w:rsid w:val="00892243"/>
    <w:rsid w:val="0089237D"/>
    <w:rsid w:val="008928F0"/>
    <w:rsid w:val="008929B3"/>
    <w:rsid w:val="00892BF7"/>
    <w:rsid w:val="00892CC8"/>
    <w:rsid w:val="008939BF"/>
    <w:rsid w:val="00893E04"/>
    <w:rsid w:val="0089464E"/>
    <w:rsid w:val="00894769"/>
    <w:rsid w:val="008950B7"/>
    <w:rsid w:val="008962E4"/>
    <w:rsid w:val="00896657"/>
    <w:rsid w:val="00896D8C"/>
    <w:rsid w:val="0089732C"/>
    <w:rsid w:val="0089758F"/>
    <w:rsid w:val="008975A0"/>
    <w:rsid w:val="008A0309"/>
    <w:rsid w:val="008A0529"/>
    <w:rsid w:val="008A08A2"/>
    <w:rsid w:val="008A0FD3"/>
    <w:rsid w:val="008A16CF"/>
    <w:rsid w:val="008A1A1E"/>
    <w:rsid w:val="008A1CE0"/>
    <w:rsid w:val="008A35EC"/>
    <w:rsid w:val="008A3902"/>
    <w:rsid w:val="008A3A96"/>
    <w:rsid w:val="008A4CF2"/>
    <w:rsid w:val="008A5134"/>
    <w:rsid w:val="008A5A85"/>
    <w:rsid w:val="008A63ED"/>
    <w:rsid w:val="008A6515"/>
    <w:rsid w:val="008A66D6"/>
    <w:rsid w:val="008A6C69"/>
    <w:rsid w:val="008A6CFA"/>
    <w:rsid w:val="008A6E14"/>
    <w:rsid w:val="008A6FDA"/>
    <w:rsid w:val="008A75A3"/>
    <w:rsid w:val="008A75C5"/>
    <w:rsid w:val="008A7D12"/>
    <w:rsid w:val="008A7F90"/>
    <w:rsid w:val="008B06C7"/>
    <w:rsid w:val="008B0803"/>
    <w:rsid w:val="008B0F2D"/>
    <w:rsid w:val="008B1368"/>
    <w:rsid w:val="008B1444"/>
    <w:rsid w:val="008B1B66"/>
    <w:rsid w:val="008B20EA"/>
    <w:rsid w:val="008B21C3"/>
    <w:rsid w:val="008B2E27"/>
    <w:rsid w:val="008B3B4C"/>
    <w:rsid w:val="008B3E27"/>
    <w:rsid w:val="008B3E85"/>
    <w:rsid w:val="008B4F5B"/>
    <w:rsid w:val="008B524E"/>
    <w:rsid w:val="008B5DB0"/>
    <w:rsid w:val="008B6345"/>
    <w:rsid w:val="008B67AA"/>
    <w:rsid w:val="008B69E4"/>
    <w:rsid w:val="008B6B9A"/>
    <w:rsid w:val="008B763D"/>
    <w:rsid w:val="008B7A87"/>
    <w:rsid w:val="008B7B13"/>
    <w:rsid w:val="008B7E52"/>
    <w:rsid w:val="008C0F39"/>
    <w:rsid w:val="008C1379"/>
    <w:rsid w:val="008C1D7A"/>
    <w:rsid w:val="008C22EC"/>
    <w:rsid w:val="008C2475"/>
    <w:rsid w:val="008C2D81"/>
    <w:rsid w:val="008C572B"/>
    <w:rsid w:val="008C6AD7"/>
    <w:rsid w:val="008C72F3"/>
    <w:rsid w:val="008D0737"/>
    <w:rsid w:val="008D08C7"/>
    <w:rsid w:val="008D08F8"/>
    <w:rsid w:val="008D0BCE"/>
    <w:rsid w:val="008D1797"/>
    <w:rsid w:val="008D17DB"/>
    <w:rsid w:val="008D195E"/>
    <w:rsid w:val="008D1D29"/>
    <w:rsid w:val="008D2819"/>
    <w:rsid w:val="008D2E01"/>
    <w:rsid w:val="008D309A"/>
    <w:rsid w:val="008D3CC7"/>
    <w:rsid w:val="008D4E59"/>
    <w:rsid w:val="008D5A19"/>
    <w:rsid w:val="008D5A51"/>
    <w:rsid w:val="008D6286"/>
    <w:rsid w:val="008D6ACD"/>
    <w:rsid w:val="008D7147"/>
    <w:rsid w:val="008D756D"/>
    <w:rsid w:val="008E22C7"/>
    <w:rsid w:val="008E2C58"/>
    <w:rsid w:val="008E2F50"/>
    <w:rsid w:val="008E3B8A"/>
    <w:rsid w:val="008E3DB3"/>
    <w:rsid w:val="008E491F"/>
    <w:rsid w:val="008E57E1"/>
    <w:rsid w:val="008E6717"/>
    <w:rsid w:val="008E6A86"/>
    <w:rsid w:val="008E6BF1"/>
    <w:rsid w:val="008E6EFF"/>
    <w:rsid w:val="008F0118"/>
    <w:rsid w:val="008F0348"/>
    <w:rsid w:val="008F04A3"/>
    <w:rsid w:val="008F05E6"/>
    <w:rsid w:val="008F0890"/>
    <w:rsid w:val="008F0AC6"/>
    <w:rsid w:val="008F1027"/>
    <w:rsid w:val="008F10C7"/>
    <w:rsid w:val="008F2061"/>
    <w:rsid w:val="008F234E"/>
    <w:rsid w:val="008F24E8"/>
    <w:rsid w:val="008F2512"/>
    <w:rsid w:val="008F2679"/>
    <w:rsid w:val="008F2765"/>
    <w:rsid w:val="008F2B43"/>
    <w:rsid w:val="008F3E8C"/>
    <w:rsid w:val="008F4239"/>
    <w:rsid w:val="008F56CF"/>
    <w:rsid w:val="008F6B6B"/>
    <w:rsid w:val="008F6C93"/>
    <w:rsid w:val="008F6CAB"/>
    <w:rsid w:val="008F79E5"/>
    <w:rsid w:val="009005CD"/>
    <w:rsid w:val="00900BDE"/>
    <w:rsid w:val="00901C66"/>
    <w:rsid w:val="00901D9C"/>
    <w:rsid w:val="00901F4E"/>
    <w:rsid w:val="00902E51"/>
    <w:rsid w:val="00902E85"/>
    <w:rsid w:val="00903189"/>
    <w:rsid w:val="0090498E"/>
    <w:rsid w:val="00904F1E"/>
    <w:rsid w:val="009051DE"/>
    <w:rsid w:val="00906045"/>
    <w:rsid w:val="00910581"/>
    <w:rsid w:val="009108A3"/>
    <w:rsid w:val="00910B84"/>
    <w:rsid w:val="00910DC0"/>
    <w:rsid w:val="00912018"/>
    <w:rsid w:val="0091223C"/>
    <w:rsid w:val="00912A58"/>
    <w:rsid w:val="00914474"/>
    <w:rsid w:val="0091452A"/>
    <w:rsid w:val="009146EF"/>
    <w:rsid w:val="00914766"/>
    <w:rsid w:val="00916499"/>
    <w:rsid w:val="00917B8A"/>
    <w:rsid w:val="00917FA0"/>
    <w:rsid w:val="00920AA2"/>
    <w:rsid w:val="00920C6A"/>
    <w:rsid w:val="009215E8"/>
    <w:rsid w:val="009216A2"/>
    <w:rsid w:val="009217E1"/>
    <w:rsid w:val="009222FB"/>
    <w:rsid w:val="00922385"/>
    <w:rsid w:val="00922B40"/>
    <w:rsid w:val="00922DCF"/>
    <w:rsid w:val="00922E31"/>
    <w:rsid w:val="00922EC1"/>
    <w:rsid w:val="0092390C"/>
    <w:rsid w:val="00925080"/>
    <w:rsid w:val="00925D88"/>
    <w:rsid w:val="00925F56"/>
    <w:rsid w:val="009264B5"/>
    <w:rsid w:val="0092748C"/>
    <w:rsid w:val="009277A0"/>
    <w:rsid w:val="00927AD1"/>
    <w:rsid w:val="00930056"/>
    <w:rsid w:val="00930FB6"/>
    <w:rsid w:val="00931A04"/>
    <w:rsid w:val="0093250E"/>
    <w:rsid w:val="0093401B"/>
    <w:rsid w:val="009343C5"/>
    <w:rsid w:val="00934E4B"/>
    <w:rsid w:val="00934F35"/>
    <w:rsid w:val="00935603"/>
    <w:rsid w:val="009356F9"/>
    <w:rsid w:val="00935FB4"/>
    <w:rsid w:val="009361F2"/>
    <w:rsid w:val="009362B7"/>
    <w:rsid w:val="00936874"/>
    <w:rsid w:val="00936F85"/>
    <w:rsid w:val="009377CD"/>
    <w:rsid w:val="009378A5"/>
    <w:rsid w:val="00940630"/>
    <w:rsid w:val="00940725"/>
    <w:rsid w:val="009408E9"/>
    <w:rsid w:val="00940CB8"/>
    <w:rsid w:val="0094187B"/>
    <w:rsid w:val="009419CC"/>
    <w:rsid w:val="0094286C"/>
    <w:rsid w:val="009428BB"/>
    <w:rsid w:val="0094327C"/>
    <w:rsid w:val="009433F3"/>
    <w:rsid w:val="00945443"/>
    <w:rsid w:val="00945908"/>
    <w:rsid w:val="00945B02"/>
    <w:rsid w:val="00946243"/>
    <w:rsid w:val="0094636B"/>
    <w:rsid w:val="0094643C"/>
    <w:rsid w:val="0094663E"/>
    <w:rsid w:val="00946F75"/>
    <w:rsid w:val="00950015"/>
    <w:rsid w:val="00950BA1"/>
    <w:rsid w:val="00950F47"/>
    <w:rsid w:val="00950F80"/>
    <w:rsid w:val="00951E48"/>
    <w:rsid w:val="00952F08"/>
    <w:rsid w:val="00953ED6"/>
    <w:rsid w:val="00953F94"/>
    <w:rsid w:val="0095419C"/>
    <w:rsid w:val="0095424B"/>
    <w:rsid w:val="00954538"/>
    <w:rsid w:val="009548F4"/>
    <w:rsid w:val="00954AEA"/>
    <w:rsid w:val="009560D3"/>
    <w:rsid w:val="00956422"/>
    <w:rsid w:val="00956586"/>
    <w:rsid w:val="00956983"/>
    <w:rsid w:val="00956C8E"/>
    <w:rsid w:val="00957945"/>
    <w:rsid w:val="0096028C"/>
    <w:rsid w:val="00960A9D"/>
    <w:rsid w:val="00960D15"/>
    <w:rsid w:val="0096165F"/>
    <w:rsid w:val="00961ACD"/>
    <w:rsid w:val="00961C6B"/>
    <w:rsid w:val="0096204B"/>
    <w:rsid w:val="00962455"/>
    <w:rsid w:val="00962E0C"/>
    <w:rsid w:val="00962E9A"/>
    <w:rsid w:val="00963068"/>
    <w:rsid w:val="009636EC"/>
    <w:rsid w:val="00963CD6"/>
    <w:rsid w:val="00964081"/>
    <w:rsid w:val="009652C8"/>
    <w:rsid w:val="00965586"/>
    <w:rsid w:val="009656FB"/>
    <w:rsid w:val="00965DDE"/>
    <w:rsid w:val="009661D0"/>
    <w:rsid w:val="00966E23"/>
    <w:rsid w:val="00966EEC"/>
    <w:rsid w:val="00966F90"/>
    <w:rsid w:val="0096761B"/>
    <w:rsid w:val="009677E7"/>
    <w:rsid w:val="00967E45"/>
    <w:rsid w:val="00967E81"/>
    <w:rsid w:val="00970D18"/>
    <w:rsid w:val="009714EE"/>
    <w:rsid w:val="009719F6"/>
    <w:rsid w:val="00971D86"/>
    <w:rsid w:val="00972248"/>
    <w:rsid w:val="0097286D"/>
    <w:rsid w:val="00972CDE"/>
    <w:rsid w:val="00972D56"/>
    <w:rsid w:val="00973100"/>
    <w:rsid w:val="00973311"/>
    <w:rsid w:val="009733C6"/>
    <w:rsid w:val="009744EF"/>
    <w:rsid w:val="00974C33"/>
    <w:rsid w:val="0097576D"/>
    <w:rsid w:val="0097580D"/>
    <w:rsid w:val="00975818"/>
    <w:rsid w:val="00975D5F"/>
    <w:rsid w:val="0097660C"/>
    <w:rsid w:val="009775FF"/>
    <w:rsid w:val="00977B16"/>
    <w:rsid w:val="00977F2C"/>
    <w:rsid w:val="00980003"/>
    <w:rsid w:val="00980806"/>
    <w:rsid w:val="00981535"/>
    <w:rsid w:val="009815E2"/>
    <w:rsid w:val="0098162F"/>
    <w:rsid w:val="009822DF"/>
    <w:rsid w:val="0098290E"/>
    <w:rsid w:val="00982AB6"/>
    <w:rsid w:val="00982CCD"/>
    <w:rsid w:val="009830F2"/>
    <w:rsid w:val="00983F99"/>
    <w:rsid w:val="00983FB5"/>
    <w:rsid w:val="00985862"/>
    <w:rsid w:val="0098594C"/>
    <w:rsid w:val="00985B8C"/>
    <w:rsid w:val="00986163"/>
    <w:rsid w:val="0098618C"/>
    <w:rsid w:val="00986664"/>
    <w:rsid w:val="00986BF7"/>
    <w:rsid w:val="00987903"/>
    <w:rsid w:val="00987A1B"/>
    <w:rsid w:val="00987E23"/>
    <w:rsid w:val="00990ABC"/>
    <w:rsid w:val="00990CD7"/>
    <w:rsid w:val="00990D02"/>
    <w:rsid w:val="0099145F"/>
    <w:rsid w:val="009914FA"/>
    <w:rsid w:val="009917AF"/>
    <w:rsid w:val="00991C61"/>
    <w:rsid w:val="00991DD0"/>
    <w:rsid w:val="00991DDC"/>
    <w:rsid w:val="00991E70"/>
    <w:rsid w:val="00991FA5"/>
    <w:rsid w:val="0099203F"/>
    <w:rsid w:val="009921C1"/>
    <w:rsid w:val="00992511"/>
    <w:rsid w:val="00992B73"/>
    <w:rsid w:val="00992D48"/>
    <w:rsid w:val="00993029"/>
    <w:rsid w:val="009930A8"/>
    <w:rsid w:val="0099399A"/>
    <w:rsid w:val="00993FC6"/>
    <w:rsid w:val="00994589"/>
    <w:rsid w:val="00994617"/>
    <w:rsid w:val="0099463A"/>
    <w:rsid w:val="00995B3E"/>
    <w:rsid w:val="00995FAF"/>
    <w:rsid w:val="00996D59"/>
    <w:rsid w:val="00996DB2"/>
    <w:rsid w:val="00997CAB"/>
    <w:rsid w:val="00997EA7"/>
    <w:rsid w:val="009A09D4"/>
    <w:rsid w:val="009A0CE3"/>
    <w:rsid w:val="009A0EAE"/>
    <w:rsid w:val="009A174F"/>
    <w:rsid w:val="009A1AE1"/>
    <w:rsid w:val="009A1B91"/>
    <w:rsid w:val="009A1DB7"/>
    <w:rsid w:val="009A2E9A"/>
    <w:rsid w:val="009A3BD6"/>
    <w:rsid w:val="009A43ED"/>
    <w:rsid w:val="009A4478"/>
    <w:rsid w:val="009A5762"/>
    <w:rsid w:val="009A5EC5"/>
    <w:rsid w:val="009A64C6"/>
    <w:rsid w:val="009A73C6"/>
    <w:rsid w:val="009B0855"/>
    <w:rsid w:val="009B13A0"/>
    <w:rsid w:val="009B182A"/>
    <w:rsid w:val="009B1E8B"/>
    <w:rsid w:val="009B2D11"/>
    <w:rsid w:val="009B2D6E"/>
    <w:rsid w:val="009B3928"/>
    <w:rsid w:val="009B3A3F"/>
    <w:rsid w:val="009B4027"/>
    <w:rsid w:val="009B5512"/>
    <w:rsid w:val="009B5B74"/>
    <w:rsid w:val="009B63CB"/>
    <w:rsid w:val="009B6BB3"/>
    <w:rsid w:val="009B6C7B"/>
    <w:rsid w:val="009B6CFD"/>
    <w:rsid w:val="009B70F2"/>
    <w:rsid w:val="009B7BC5"/>
    <w:rsid w:val="009C0646"/>
    <w:rsid w:val="009C0BF5"/>
    <w:rsid w:val="009C0DA7"/>
    <w:rsid w:val="009C1350"/>
    <w:rsid w:val="009C1B52"/>
    <w:rsid w:val="009C1E7C"/>
    <w:rsid w:val="009C1E7E"/>
    <w:rsid w:val="009C2142"/>
    <w:rsid w:val="009C31D0"/>
    <w:rsid w:val="009C3381"/>
    <w:rsid w:val="009C3747"/>
    <w:rsid w:val="009C3CE0"/>
    <w:rsid w:val="009C3FC5"/>
    <w:rsid w:val="009C6045"/>
    <w:rsid w:val="009C60C2"/>
    <w:rsid w:val="009C646F"/>
    <w:rsid w:val="009C657D"/>
    <w:rsid w:val="009C66B1"/>
    <w:rsid w:val="009C6720"/>
    <w:rsid w:val="009C6A1C"/>
    <w:rsid w:val="009C6B17"/>
    <w:rsid w:val="009C6B41"/>
    <w:rsid w:val="009C6BF6"/>
    <w:rsid w:val="009C7A12"/>
    <w:rsid w:val="009D06C2"/>
    <w:rsid w:val="009D0BD8"/>
    <w:rsid w:val="009D0C43"/>
    <w:rsid w:val="009D1811"/>
    <w:rsid w:val="009D210C"/>
    <w:rsid w:val="009D328F"/>
    <w:rsid w:val="009D333B"/>
    <w:rsid w:val="009D3624"/>
    <w:rsid w:val="009D3625"/>
    <w:rsid w:val="009D3BB9"/>
    <w:rsid w:val="009D3F1E"/>
    <w:rsid w:val="009D4291"/>
    <w:rsid w:val="009D4845"/>
    <w:rsid w:val="009D4864"/>
    <w:rsid w:val="009D4A0B"/>
    <w:rsid w:val="009D51E9"/>
    <w:rsid w:val="009D54CC"/>
    <w:rsid w:val="009D5FD2"/>
    <w:rsid w:val="009D64A2"/>
    <w:rsid w:val="009D65E8"/>
    <w:rsid w:val="009D68DE"/>
    <w:rsid w:val="009D7129"/>
    <w:rsid w:val="009D73E8"/>
    <w:rsid w:val="009D744C"/>
    <w:rsid w:val="009D792E"/>
    <w:rsid w:val="009D7FE5"/>
    <w:rsid w:val="009E011E"/>
    <w:rsid w:val="009E09A7"/>
    <w:rsid w:val="009E1678"/>
    <w:rsid w:val="009E19B7"/>
    <w:rsid w:val="009E1A97"/>
    <w:rsid w:val="009E2040"/>
    <w:rsid w:val="009E2B79"/>
    <w:rsid w:val="009E35DC"/>
    <w:rsid w:val="009E37D6"/>
    <w:rsid w:val="009E46CF"/>
    <w:rsid w:val="009E4741"/>
    <w:rsid w:val="009E48FC"/>
    <w:rsid w:val="009E53BC"/>
    <w:rsid w:val="009E545C"/>
    <w:rsid w:val="009E57B4"/>
    <w:rsid w:val="009E5854"/>
    <w:rsid w:val="009E5CF9"/>
    <w:rsid w:val="009E629C"/>
    <w:rsid w:val="009E6346"/>
    <w:rsid w:val="009E7173"/>
    <w:rsid w:val="009E7373"/>
    <w:rsid w:val="009E7D37"/>
    <w:rsid w:val="009E7EEF"/>
    <w:rsid w:val="009F03E4"/>
    <w:rsid w:val="009F0B4C"/>
    <w:rsid w:val="009F0FB7"/>
    <w:rsid w:val="009F1191"/>
    <w:rsid w:val="009F16EC"/>
    <w:rsid w:val="009F1D62"/>
    <w:rsid w:val="009F283B"/>
    <w:rsid w:val="009F28C6"/>
    <w:rsid w:val="009F3032"/>
    <w:rsid w:val="009F4290"/>
    <w:rsid w:val="009F4745"/>
    <w:rsid w:val="009F5527"/>
    <w:rsid w:val="009F6374"/>
    <w:rsid w:val="009F671F"/>
    <w:rsid w:val="009F6B1B"/>
    <w:rsid w:val="009F6C46"/>
    <w:rsid w:val="009F7C93"/>
    <w:rsid w:val="00A001EE"/>
    <w:rsid w:val="00A01384"/>
    <w:rsid w:val="00A01A43"/>
    <w:rsid w:val="00A02089"/>
    <w:rsid w:val="00A0266D"/>
    <w:rsid w:val="00A02E42"/>
    <w:rsid w:val="00A0361B"/>
    <w:rsid w:val="00A0363C"/>
    <w:rsid w:val="00A03B59"/>
    <w:rsid w:val="00A043B0"/>
    <w:rsid w:val="00A05614"/>
    <w:rsid w:val="00A05BCC"/>
    <w:rsid w:val="00A062B9"/>
    <w:rsid w:val="00A07075"/>
    <w:rsid w:val="00A106E2"/>
    <w:rsid w:val="00A108E5"/>
    <w:rsid w:val="00A10D6E"/>
    <w:rsid w:val="00A114F7"/>
    <w:rsid w:val="00A11D96"/>
    <w:rsid w:val="00A138D7"/>
    <w:rsid w:val="00A139C9"/>
    <w:rsid w:val="00A13DAE"/>
    <w:rsid w:val="00A144C1"/>
    <w:rsid w:val="00A145D9"/>
    <w:rsid w:val="00A14E21"/>
    <w:rsid w:val="00A150A6"/>
    <w:rsid w:val="00A153FA"/>
    <w:rsid w:val="00A15467"/>
    <w:rsid w:val="00A158D1"/>
    <w:rsid w:val="00A15E75"/>
    <w:rsid w:val="00A15FDE"/>
    <w:rsid w:val="00A16C60"/>
    <w:rsid w:val="00A16F6B"/>
    <w:rsid w:val="00A17211"/>
    <w:rsid w:val="00A1783A"/>
    <w:rsid w:val="00A20184"/>
    <w:rsid w:val="00A21CE5"/>
    <w:rsid w:val="00A21CF5"/>
    <w:rsid w:val="00A21EED"/>
    <w:rsid w:val="00A23F11"/>
    <w:rsid w:val="00A23FF6"/>
    <w:rsid w:val="00A248A0"/>
    <w:rsid w:val="00A24C2C"/>
    <w:rsid w:val="00A24CFA"/>
    <w:rsid w:val="00A27204"/>
    <w:rsid w:val="00A27261"/>
    <w:rsid w:val="00A27CCA"/>
    <w:rsid w:val="00A301F0"/>
    <w:rsid w:val="00A31074"/>
    <w:rsid w:val="00A31359"/>
    <w:rsid w:val="00A31F69"/>
    <w:rsid w:val="00A322B3"/>
    <w:rsid w:val="00A331F4"/>
    <w:rsid w:val="00A333C0"/>
    <w:rsid w:val="00A341E8"/>
    <w:rsid w:val="00A342E3"/>
    <w:rsid w:val="00A34306"/>
    <w:rsid w:val="00A34EC6"/>
    <w:rsid w:val="00A34F6E"/>
    <w:rsid w:val="00A36026"/>
    <w:rsid w:val="00A37149"/>
    <w:rsid w:val="00A37DE2"/>
    <w:rsid w:val="00A40305"/>
    <w:rsid w:val="00A4053E"/>
    <w:rsid w:val="00A40F60"/>
    <w:rsid w:val="00A423B2"/>
    <w:rsid w:val="00A44F32"/>
    <w:rsid w:val="00A44F5B"/>
    <w:rsid w:val="00A45BBD"/>
    <w:rsid w:val="00A45CB2"/>
    <w:rsid w:val="00A46026"/>
    <w:rsid w:val="00A464B8"/>
    <w:rsid w:val="00A46652"/>
    <w:rsid w:val="00A47376"/>
    <w:rsid w:val="00A473B8"/>
    <w:rsid w:val="00A47814"/>
    <w:rsid w:val="00A50A54"/>
    <w:rsid w:val="00A51F54"/>
    <w:rsid w:val="00A522C3"/>
    <w:rsid w:val="00A5314F"/>
    <w:rsid w:val="00A5362B"/>
    <w:rsid w:val="00A537DD"/>
    <w:rsid w:val="00A53C01"/>
    <w:rsid w:val="00A53D0C"/>
    <w:rsid w:val="00A53F2A"/>
    <w:rsid w:val="00A544C3"/>
    <w:rsid w:val="00A54731"/>
    <w:rsid w:val="00A54BD0"/>
    <w:rsid w:val="00A55047"/>
    <w:rsid w:val="00A555F9"/>
    <w:rsid w:val="00A55D0E"/>
    <w:rsid w:val="00A56422"/>
    <w:rsid w:val="00A56DC8"/>
    <w:rsid w:val="00A57226"/>
    <w:rsid w:val="00A575D9"/>
    <w:rsid w:val="00A60228"/>
    <w:rsid w:val="00A6198A"/>
    <w:rsid w:val="00A61CD2"/>
    <w:rsid w:val="00A62C57"/>
    <w:rsid w:val="00A630AF"/>
    <w:rsid w:val="00A63316"/>
    <w:rsid w:val="00A63FC5"/>
    <w:rsid w:val="00A649DC"/>
    <w:rsid w:val="00A652CE"/>
    <w:rsid w:val="00A65937"/>
    <w:rsid w:val="00A66B3E"/>
    <w:rsid w:val="00A672F8"/>
    <w:rsid w:val="00A67E5D"/>
    <w:rsid w:val="00A7085B"/>
    <w:rsid w:val="00A7132C"/>
    <w:rsid w:val="00A719E4"/>
    <w:rsid w:val="00A7247C"/>
    <w:rsid w:val="00A724B0"/>
    <w:rsid w:val="00A727AA"/>
    <w:rsid w:val="00A72844"/>
    <w:rsid w:val="00A72F28"/>
    <w:rsid w:val="00A736B5"/>
    <w:rsid w:val="00A74113"/>
    <w:rsid w:val="00A74B34"/>
    <w:rsid w:val="00A75083"/>
    <w:rsid w:val="00A750AE"/>
    <w:rsid w:val="00A7543D"/>
    <w:rsid w:val="00A75E8A"/>
    <w:rsid w:val="00A75FFD"/>
    <w:rsid w:val="00A76A97"/>
    <w:rsid w:val="00A77383"/>
    <w:rsid w:val="00A80B26"/>
    <w:rsid w:val="00A80C57"/>
    <w:rsid w:val="00A81E3D"/>
    <w:rsid w:val="00A81FEB"/>
    <w:rsid w:val="00A8269E"/>
    <w:rsid w:val="00A82D27"/>
    <w:rsid w:val="00A8318C"/>
    <w:rsid w:val="00A83456"/>
    <w:rsid w:val="00A83640"/>
    <w:rsid w:val="00A839BF"/>
    <w:rsid w:val="00A839F9"/>
    <w:rsid w:val="00A83E95"/>
    <w:rsid w:val="00A8418F"/>
    <w:rsid w:val="00A84635"/>
    <w:rsid w:val="00A8483C"/>
    <w:rsid w:val="00A8568F"/>
    <w:rsid w:val="00A85696"/>
    <w:rsid w:val="00A857A3"/>
    <w:rsid w:val="00A85B6D"/>
    <w:rsid w:val="00A8656A"/>
    <w:rsid w:val="00A875B0"/>
    <w:rsid w:val="00A87608"/>
    <w:rsid w:val="00A876D3"/>
    <w:rsid w:val="00A90505"/>
    <w:rsid w:val="00A91738"/>
    <w:rsid w:val="00A91961"/>
    <w:rsid w:val="00A91D9C"/>
    <w:rsid w:val="00A9259D"/>
    <w:rsid w:val="00A926B1"/>
    <w:rsid w:val="00A9301B"/>
    <w:rsid w:val="00A934DA"/>
    <w:rsid w:val="00A93944"/>
    <w:rsid w:val="00A94793"/>
    <w:rsid w:val="00A94A38"/>
    <w:rsid w:val="00A96621"/>
    <w:rsid w:val="00A96742"/>
    <w:rsid w:val="00A96B15"/>
    <w:rsid w:val="00A96DB5"/>
    <w:rsid w:val="00A96ED4"/>
    <w:rsid w:val="00A970D6"/>
    <w:rsid w:val="00A971B2"/>
    <w:rsid w:val="00A974E1"/>
    <w:rsid w:val="00A9796D"/>
    <w:rsid w:val="00A97D17"/>
    <w:rsid w:val="00AA0020"/>
    <w:rsid w:val="00AA137B"/>
    <w:rsid w:val="00AA21B6"/>
    <w:rsid w:val="00AA4278"/>
    <w:rsid w:val="00AA4428"/>
    <w:rsid w:val="00AA4C6D"/>
    <w:rsid w:val="00AA4F53"/>
    <w:rsid w:val="00AA5788"/>
    <w:rsid w:val="00AA5EF6"/>
    <w:rsid w:val="00AA6006"/>
    <w:rsid w:val="00AA66C1"/>
    <w:rsid w:val="00AA72D9"/>
    <w:rsid w:val="00AA7679"/>
    <w:rsid w:val="00AA7CE2"/>
    <w:rsid w:val="00AB004F"/>
    <w:rsid w:val="00AB0B5A"/>
    <w:rsid w:val="00AB0D80"/>
    <w:rsid w:val="00AB118E"/>
    <w:rsid w:val="00AB1445"/>
    <w:rsid w:val="00AB14AC"/>
    <w:rsid w:val="00AB193A"/>
    <w:rsid w:val="00AB20D7"/>
    <w:rsid w:val="00AB23FC"/>
    <w:rsid w:val="00AB291F"/>
    <w:rsid w:val="00AB2A9B"/>
    <w:rsid w:val="00AB31C7"/>
    <w:rsid w:val="00AB3278"/>
    <w:rsid w:val="00AB501D"/>
    <w:rsid w:val="00AB5E89"/>
    <w:rsid w:val="00AB65F8"/>
    <w:rsid w:val="00AB7463"/>
    <w:rsid w:val="00AB7610"/>
    <w:rsid w:val="00AB7786"/>
    <w:rsid w:val="00AC0216"/>
    <w:rsid w:val="00AC02FB"/>
    <w:rsid w:val="00AC1A56"/>
    <w:rsid w:val="00AC209D"/>
    <w:rsid w:val="00AC2397"/>
    <w:rsid w:val="00AC2E0D"/>
    <w:rsid w:val="00AC3859"/>
    <w:rsid w:val="00AC3D11"/>
    <w:rsid w:val="00AC4B5C"/>
    <w:rsid w:val="00AC4F1C"/>
    <w:rsid w:val="00AC4FCC"/>
    <w:rsid w:val="00AC5233"/>
    <w:rsid w:val="00AC52DE"/>
    <w:rsid w:val="00AC778B"/>
    <w:rsid w:val="00AC77C2"/>
    <w:rsid w:val="00AC7A0E"/>
    <w:rsid w:val="00AD04E9"/>
    <w:rsid w:val="00AD0A3A"/>
    <w:rsid w:val="00AD1354"/>
    <w:rsid w:val="00AD168F"/>
    <w:rsid w:val="00AD179D"/>
    <w:rsid w:val="00AD1A4A"/>
    <w:rsid w:val="00AD2D26"/>
    <w:rsid w:val="00AD3C2F"/>
    <w:rsid w:val="00AD3FA8"/>
    <w:rsid w:val="00AD40FF"/>
    <w:rsid w:val="00AD4243"/>
    <w:rsid w:val="00AD4511"/>
    <w:rsid w:val="00AD461B"/>
    <w:rsid w:val="00AD5385"/>
    <w:rsid w:val="00AD56AE"/>
    <w:rsid w:val="00AD6180"/>
    <w:rsid w:val="00AD6834"/>
    <w:rsid w:val="00AD6C3B"/>
    <w:rsid w:val="00AD6DD1"/>
    <w:rsid w:val="00AE0604"/>
    <w:rsid w:val="00AE077C"/>
    <w:rsid w:val="00AE0B01"/>
    <w:rsid w:val="00AE22B1"/>
    <w:rsid w:val="00AE2D89"/>
    <w:rsid w:val="00AE2E47"/>
    <w:rsid w:val="00AE2F20"/>
    <w:rsid w:val="00AE37FC"/>
    <w:rsid w:val="00AE481A"/>
    <w:rsid w:val="00AE4EC1"/>
    <w:rsid w:val="00AE5901"/>
    <w:rsid w:val="00AE619D"/>
    <w:rsid w:val="00AE7A03"/>
    <w:rsid w:val="00AF00CB"/>
    <w:rsid w:val="00AF1064"/>
    <w:rsid w:val="00AF10ED"/>
    <w:rsid w:val="00AF1670"/>
    <w:rsid w:val="00AF1C9E"/>
    <w:rsid w:val="00AF23A7"/>
    <w:rsid w:val="00AF24BD"/>
    <w:rsid w:val="00AF2B70"/>
    <w:rsid w:val="00AF3011"/>
    <w:rsid w:val="00AF38D2"/>
    <w:rsid w:val="00AF3B63"/>
    <w:rsid w:val="00AF428A"/>
    <w:rsid w:val="00AF6634"/>
    <w:rsid w:val="00AF6965"/>
    <w:rsid w:val="00B00F58"/>
    <w:rsid w:val="00B00FEA"/>
    <w:rsid w:val="00B011BC"/>
    <w:rsid w:val="00B01528"/>
    <w:rsid w:val="00B0155D"/>
    <w:rsid w:val="00B02020"/>
    <w:rsid w:val="00B0246D"/>
    <w:rsid w:val="00B024F2"/>
    <w:rsid w:val="00B042BF"/>
    <w:rsid w:val="00B046DE"/>
    <w:rsid w:val="00B04F3D"/>
    <w:rsid w:val="00B05110"/>
    <w:rsid w:val="00B06A71"/>
    <w:rsid w:val="00B07247"/>
    <w:rsid w:val="00B07ED9"/>
    <w:rsid w:val="00B1005D"/>
    <w:rsid w:val="00B10427"/>
    <w:rsid w:val="00B10CB8"/>
    <w:rsid w:val="00B10CC4"/>
    <w:rsid w:val="00B11CCB"/>
    <w:rsid w:val="00B11F53"/>
    <w:rsid w:val="00B12203"/>
    <w:rsid w:val="00B124F8"/>
    <w:rsid w:val="00B12679"/>
    <w:rsid w:val="00B1302E"/>
    <w:rsid w:val="00B13762"/>
    <w:rsid w:val="00B1380B"/>
    <w:rsid w:val="00B139F2"/>
    <w:rsid w:val="00B14CE6"/>
    <w:rsid w:val="00B15BE9"/>
    <w:rsid w:val="00B16778"/>
    <w:rsid w:val="00B16AAC"/>
    <w:rsid w:val="00B1733E"/>
    <w:rsid w:val="00B17652"/>
    <w:rsid w:val="00B177CC"/>
    <w:rsid w:val="00B20925"/>
    <w:rsid w:val="00B212ED"/>
    <w:rsid w:val="00B22392"/>
    <w:rsid w:val="00B22E17"/>
    <w:rsid w:val="00B23593"/>
    <w:rsid w:val="00B235B4"/>
    <w:rsid w:val="00B235F2"/>
    <w:rsid w:val="00B2453A"/>
    <w:rsid w:val="00B2604D"/>
    <w:rsid w:val="00B2620A"/>
    <w:rsid w:val="00B267AA"/>
    <w:rsid w:val="00B27367"/>
    <w:rsid w:val="00B2736F"/>
    <w:rsid w:val="00B307FF"/>
    <w:rsid w:val="00B30BBE"/>
    <w:rsid w:val="00B30F86"/>
    <w:rsid w:val="00B3134F"/>
    <w:rsid w:val="00B3161E"/>
    <w:rsid w:val="00B31812"/>
    <w:rsid w:val="00B33B12"/>
    <w:rsid w:val="00B36571"/>
    <w:rsid w:val="00B36E24"/>
    <w:rsid w:val="00B370B2"/>
    <w:rsid w:val="00B37253"/>
    <w:rsid w:val="00B402B6"/>
    <w:rsid w:val="00B4054D"/>
    <w:rsid w:val="00B40C0D"/>
    <w:rsid w:val="00B40C13"/>
    <w:rsid w:val="00B40E39"/>
    <w:rsid w:val="00B41A79"/>
    <w:rsid w:val="00B41FFF"/>
    <w:rsid w:val="00B42818"/>
    <w:rsid w:val="00B42A10"/>
    <w:rsid w:val="00B4381E"/>
    <w:rsid w:val="00B4577E"/>
    <w:rsid w:val="00B45BD9"/>
    <w:rsid w:val="00B46B57"/>
    <w:rsid w:val="00B4744E"/>
    <w:rsid w:val="00B478FC"/>
    <w:rsid w:val="00B5109F"/>
    <w:rsid w:val="00B51F11"/>
    <w:rsid w:val="00B52330"/>
    <w:rsid w:val="00B528E1"/>
    <w:rsid w:val="00B53B12"/>
    <w:rsid w:val="00B54E14"/>
    <w:rsid w:val="00B54E63"/>
    <w:rsid w:val="00B55AC9"/>
    <w:rsid w:val="00B562B9"/>
    <w:rsid w:val="00B56FB3"/>
    <w:rsid w:val="00B57017"/>
    <w:rsid w:val="00B608C4"/>
    <w:rsid w:val="00B6192F"/>
    <w:rsid w:val="00B61BC7"/>
    <w:rsid w:val="00B622AA"/>
    <w:rsid w:val="00B62EBE"/>
    <w:rsid w:val="00B63289"/>
    <w:rsid w:val="00B638B0"/>
    <w:rsid w:val="00B63E6E"/>
    <w:rsid w:val="00B64677"/>
    <w:rsid w:val="00B65352"/>
    <w:rsid w:val="00B657A4"/>
    <w:rsid w:val="00B65823"/>
    <w:rsid w:val="00B6657E"/>
    <w:rsid w:val="00B71FBA"/>
    <w:rsid w:val="00B7373A"/>
    <w:rsid w:val="00B737D7"/>
    <w:rsid w:val="00B73A0F"/>
    <w:rsid w:val="00B74049"/>
    <w:rsid w:val="00B74C9D"/>
    <w:rsid w:val="00B75015"/>
    <w:rsid w:val="00B7502B"/>
    <w:rsid w:val="00B75DB5"/>
    <w:rsid w:val="00B76082"/>
    <w:rsid w:val="00B761DA"/>
    <w:rsid w:val="00B76405"/>
    <w:rsid w:val="00B76729"/>
    <w:rsid w:val="00B77145"/>
    <w:rsid w:val="00B771AC"/>
    <w:rsid w:val="00B7737D"/>
    <w:rsid w:val="00B77542"/>
    <w:rsid w:val="00B77CF6"/>
    <w:rsid w:val="00B80515"/>
    <w:rsid w:val="00B80831"/>
    <w:rsid w:val="00B816CA"/>
    <w:rsid w:val="00B82388"/>
    <w:rsid w:val="00B83104"/>
    <w:rsid w:val="00B834D6"/>
    <w:rsid w:val="00B83C7F"/>
    <w:rsid w:val="00B84A4C"/>
    <w:rsid w:val="00B85211"/>
    <w:rsid w:val="00B858D9"/>
    <w:rsid w:val="00B867F9"/>
    <w:rsid w:val="00B86E3D"/>
    <w:rsid w:val="00B873C1"/>
    <w:rsid w:val="00B876DF"/>
    <w:rsid w:val="00B87EB0"/>
    <w:rsid w:val="00B901C8"/>
    <w:rsid w:val="00B907F7"/>
    <w:rsid w:val="00B909B6"/>
    <w:rsid w:val="00B91917"/>
    <w:rsid w:val="00B931CF"/>
    <w:rsid w:val="00B9354A"/>
    <w:rsid w:val="00B93B61"/>
    <w:rsid w:val="00B93CC8"/>
    <w:rsid w:val="00B94EFB"/>
    <w:rsid w:val="00B95361"/>
    <w:rsid w:val="00B967C1"/>
    <w:rsid w:val="00B9691F"/>
    <w:rsid w:val="00B969D1"/>
    <w:rsid w:val="00BA03B4"/>
    <w:rsid w:val="00BA0653"/>
    <w:rsid w:val="00BA0ED5"/>
    <w:rsid w:val="00BA1C53"/>
    <w:rsid w:val="00BA3CCE"/>
    <w:rsid w:val="00BA4FD4"/>
    <w:rsid w:val="00BA571E"/>
    <w:rsid w:val="00BA5B2C"/>
    <w:rsid w:val="00BA5BDC"/>
    <w:rsid w:val="00BA6154"/>
    <w:rsid w:val="00BA64B2"/>
    <w:rsid w:val="00BA7422"/>
    <w:rsid w:val="00BB02E3"/>
    <w:rsid w:val="00BB04B3"/>
    <w:rsid w:val="00BB0DAC"/>
    <w:rsid w:val="00BB0E37"/>
    <w:rsid w:val="00BB2020"/>
    <w:rsid w:val="00BB3316"/>
    <w:rsid w:val="00BB365B"/>
    <w:rsid w:val="00BB3C9D"/>
    <w:rsid w:val="00BB436B"/>
    <w:rsid w:val="00BB4380"/>
    <w:rsid w:val="00BB43C5"/>
    <w:rsid w:val="00BB521F"/>
    <w:rsid w:val="00BB5B08"/>
    <w:rsid w:val="00BB5BEF"/>
    <w:rsid w:val="00BB6738"/>
    <w:rsid w:val="00BB67EF"/>
    <w:rsid w:val="00BB69CC"/>
    <w:rsid w:val="00BB6A74"/>
    <w:rsid w:val="00BB763C"/>
    <w:rsid w:val="00BB7977"/>
    <w:rsid w:val="00BB7BF7"/>
    <w:rsid w:val="00BB7E09"/>
    <w:rsid w:val="00BC0AD5"/>
    <w:rsid w:val="00BC0CF9"/>
    <w:rsid w:val="00BC0DE3"/>
    <w:rsid w:val="00BC15BD"/>
    <w:rsid w:val="00BC1F79"/>
    <w:rsid w:val="00BC2474"/>
    <w:rsid w:val="00BC2646"/>
    <w:rsid w:val="00BC40CF"/>
    <w:rsid w:val="00BC4373"/>
    <w:rsid w:val="00BC4EAC"/>
    <w:rsid w:val="00BC5653"/>
    <w:rsid w:val="00BC56C9"/>
    <w:rsid w:val="00BC6FDE"/>
    <w:rsid w:val="00BC7019"/>
    <w:rsid w:val="00BC7193"/>
    <w:rsid w:val="00BD01C3"/>
    <w:rsid w:val="00BD02AF"/>
    <w:rsid w:val="00BD0464"/>
    <w:rsid w:val="00BD050A"/>
    <w:rsid w:val="00BD0F25"/>
    <w:rsid w:val="00BD1213"/>
    <w:rsid w:val="00BD16AE"/>
    <w:rsid w:val="00BD1834"/>
    <w:rsid w:val="00BD1BBE"/>
    <w:rsid w:val="00BD1C72"/>
    <w:rsid w:val="00BD1FBD"/>
    <w:rsid w:val="00BD21F4"/>
    <w:rsid w:val="00BD2EA2"/>
    <w:rsid w:val="00BD3617"/>
    <w:rsid w:val="00BD3BC4"/>
    <w:rsid w:val="00BD41EA"/>
    <w:rsid w:val="00BD4619"/>
    <w:rsid w:val="00BD49A0"/>
    <w:rsid w:val="00BD4E8B"/>
    <w:rsid w:val="00BD5FBF"/>
    <w:rsid w:val="00BD787B"/>
    <w:rsid w:val="00BE0891"/>
    <w:rsid w:val="00BE0B04"/>
    <w:rsid w:val="00BE1468"/>
    <w:rsid w:val="00BE1685"/>
    <w:rsid w:val="00BE1EBE"/>
    <w:rsid w:val="00BE207C"/>
    <w:rsid w:val="00BE222C"/>
    <w:rsid w:val="00BE2A61"/>
    <w:rsid w:val="00BE44F1"/>
    <w:rsid w:val="00BE5673"/>
    <w:rsid w:val="00BE68E5"/>
    <w:rsid w:val="00BE6D46"/>
    <w:rsid w:val="00BE6F39"/>
    <w:rsid w:val="00BE7772"/>
    <w:rsid w:val="00BF156D"/>
    <w:rsid w:val="00BF187F"/>
    <w:rsid w:val="00BF192A"/>
    <w:rsid w:val="00BF1C3C"/>
    <w:rsid w:val="00BF1E79"/>
    <w:rsid w:val="00BF22F3"/>
    <w:rsid w:val="00BF2CCC"/>
    <w:rsid w:val="00BF33FF"/>
    <w:rsid w:val="00BF355E"/>
    <w:rsid w:val="00BF36C0"/>
    <w:rsid w:val="00BF3827"/>
    <w:rsid w:val="00BF3E42"/>
    <w:rsid w:val="00BF3EBE"/>
    <w:rsid w:val="00BF4142"/>
    <w:rsid w:val="00BF49BF"/>
    <w:rsid w:val="00BF573F"/>
    <w:rsid w:val="00BF5BE9"/>
    <w:rsid w:val="00BF5F2B"/>
    <w:rsid w:val="00BF6330"/>
    <w:rsid w:val="00BF652F"/>
    <w:rsid w:val="00BF664A"/>
    <w:rsid w:val="00BF6C2F"/>
    <w:rsid w:val="00BF7E82"/>
    <w:rsid w:val="00C009C1"/>
    <w:rsid w:val="00C00E29"/>
    <w:rsid w:val="00C01B26"/>
    <w:rsid w:val="00C01CCE"/>
    <w:rsid w:val="00C01E4F"/>
    <w:rsid w:val="00C02113"/>
    <w:rsid w:val="00C021A2"/>
    <w:rsid w:val="00C0236F"/>
    <w:rsid w:val="00C024ED"/>
    <w:rsid w:val="00C02E5F"/>
    <w:rsid w:val="00C03403"/>
    <w:rsid w:val="00C0377E"/>
    <w:rsid w:val="00C040EE"/>
    <w:rsid w:val="00C04268"/>
    <w:rsid w:val="00C06530"/>
    <w:rsid w:val="00C06EFA"/>
    <w:rsid w:val="00C10B83"/>
    <w:rsid w:val="00C10C3E"/>
    <w:rsid w:val="00C10DE0"/>
    <w:rsid w:val="00C11794"/>
    <w:rsid w:val="00C124A6"/>
    <w:rsid w:val="00C12BF7"/>
    <w:rsid w:val="00C1366C"/>
    <w:rsid w:val="00C1409A"/>
    <w:rsid w:val="00C1457E"/>
    <w:rsid w:val="00C145AB"/>
    <w:rsid w:val="00C14E99"/>
    <w:rsid w:val="00C14FA0"/>
    <w:rsid w:val="00C1541B"/>
    <w:rsid w:val="00C15BDA"/>
    <w:rsid w:val="00C16C0B"/>
    <w:rsid w:val="00C17382"/>
    <w:rsid w:val="00C175AD"/>
    <w:rsid w:val="00C17CB4"/>
    <w:rsid w:val="00C17CC2"/>
    <w:rsid w:val="00C17EBA"/>
    <w:rsid w:val="00C2049C"/>
    <w:rsid w:val="00C210A4"/>
    <w:rsid w:val="00C2154D"/>
    <w:rsid w:val="00C21917"/>
    <w:rsid w:val="00C224C9"/>
    <w:rsid w:val="00C237E2"/>
    <w:rsid w:val="00C23989"/>
    <w:rsid w:val="00C241D5"/>
    <w:rsid w:val="00C2506A"/>
    <w:rsid w:val="00C25211"/>
    <w:rsid w:val="00C25D96"/>
    <w:rsid w:val="00C26402"/>
    <w:rsid w:val="00C27521"/>
    <w:rsid w:val="00C27C34"/>
    <w:rsid w:val="00C313E7"/>
    <w:rsid w:val="00C31E24"/>
    <w:rsid w:val="00C32333"/>
    <w:rsid w:val="00C324A1"/>
    <w:rsid w:val="00C32CD9"/>
    <w:rsid w:val="00C33BAD"/>
    <w:rsid w:val="00C33CD7"/>
    <w:rsid w:val="00C345FA"/>
    <w:rsid w:val="00C34F4F"/>
    <w:rsid w:val="00C3554B"/>
    <w:rsid w:val="00C364AA"/>
    <w:rsid w:val="00C36583"/>
    <w:rsid w:val="00C37380"/>
    <w:rsid w:val="00C378C5"/>
    <w:rsid w:val="00C411BB"/>
    <w:rsid w:val="00C41614"/>
    <w:rsid w:val="00C419FE"/>
    <w:rsid w:val="00C41BCF"/>
    <w:rsid w:val="00C42517"/>
    <w:rsid w:val="00C431A3"/>
    <w:rsid w:val="00C444DF"/>
    <w:rsid w:val="00C44B49"/>
    <w:rsid w:val="00C46198"/>
    <w:rsid w:val="00C46DB6"/>
    <w:rsid w:val="00C47983"/>
    <w:rsid w:val="00C47F67"/>
    <w:rsid w:val="00C51624"/>
    <w:rsid w:val="00C51FAB"/>
    <w:rsid w:val="00C52F5E"/>
    <w:rsid w:val="00C53018"/>
    <w:rsid w:val="00C53D59"/>
    <w:rsid w:val="00C549B0"/>
    <w:rsid w:val="00C54C36"/>
    <w:rsid w:val="00C54D39"/>
    <w:rsid w:val="00C559AE"/>
    <w:rsid w:val="00C55A79"/>
    <w:rsid w:val="00C55AFA"/>
    <w:rsid w:val="00C55B67"/>
    <w:rsid w:val="00C56381"/>
    <w:rsid w:val="00C57932"/>
    <w:rsid w:val="00C57949"/>
    <w:rsid w:val="00C606CF"/>
    <w:rsid w:val="00C6095B"/>
    <w:rsid w:val="00C61687"/>
    <w:rsid w:val="00C617FD"/>
    <w:rsid w:val="00C62A73"/>
    <w:rsid w:val="00C63A44"/>
    <w:rsid w:val="00C63F0E"/>
    <w:rsid w:val="00C63F41"/>
    <w:rsid w:val="00C640BF"/>
    <w:rsid w:val="00C6552F"/>
    <w:rsid w:val="00C65C89"/>
    <w:rsid w:val="00C67B18"/>
    <w:rsid w:val="00C67BCE"/>
    <w:rsid w:val="00C67F21"/>
    <w:rsid w:val="00C71AE1"/>
    <w:rsid w:val="00C71C1B"/>
    <w:rsid w:val="00C71D5E"/>
    <w:rsid w:val="00C71FDA"/>
    <w:rsid w:val="00C720AE"/>
    <w:rsid w:val="00C733DE"/>
    <w:rsid w:val="00C73430"/>
    <w:rsid w:val="00C738B1"/>
    <w:rsid w:val="00C73ABB"/>
    <w:rsid w:val="00C73B26"/>
    <w:rsid w:val="00C74AAC"/>
    <w:rsid w:val="00C74D57"/>
    <w:rsid w:val="00C754DC"/>
    <w:rsid w:val="00C75586"/>
    <w:rsid w:val="00C75E19"/>
    <w:rsid w:val="00C768A4"/>
    <w:rsid w:val="00C76C91"/>
    <w:rsid w:val="00C76ED2"/>
    <w:rsid w:val="00C77CB4"/>
    <w:rsid w:val="00C8058C"/>
    <w:rsid w:val="00C8072E"/>
    <w:rsid w:val="00C80BAC"/>
    <w:rsid w:val="00C80DD0"/>
    <w:rsid w:val="00C81A56"/>
    <w:rsid w:val="00C82223"/>
    <w:rsid w:val="00C823A4"/>
    <w:rsid w:val="00C83702"/>
    <w:rsid w:val="00C837FC"/>
    <w:rsid w:val="00C8439F"/>
    <w:rsid w:val="00C8495C"/>
    <w:rsid w:val="00C84AF9"/>
    <w:rsid w:val="00C84FBB"/>
    <w:rsid w:val="00C867FC"/>
    <w:rsid w:val="00C869E2"/>
    <w:rsid w:val="00C86DBD"/>
    <w:rsid w:val="00C8712B"/>
    <w:rsid w:val="00C87A5A"/>
    <w:rsid w:val="00C90C06"/>
    <w:rsid w:val="00C90DB0"/>
    <w:rsid w:val="00C914CF"/>
    <w:rsid w:val="00C91513"/>
    <w:rsid w:val="00C91A92"/>
    <w:rsid w:val="00C92133"/>
    <w:rsid w:val="00C92A18"/>
    <w:rsid w:val="00C92A23"/>
    <w:rsid w:val="00C93C8C"/>
    <w:rsid w:val="00C946B9"/>
    <w:rsid w:val="00C95A2B"/>
    <w:rsid w:val="00C95DA0"/>
    <w:rsid w:val="00C95F57"/>
    <w:rsid w:val="00C96574"/>
    <w:rsid w:val="00C96C76"/>
    <w:rsid w:val="00C977AF"/>
    <w:rsid w:val="00C97CBF"/>
    <w:rsid w:val="00C97CE2"/>
    <w:rsid w:val="00C97FB6"/>
    <w:rsid w:val="00CA0BB4"/>
    <w:rsid w:val="00CA1325"/>
    <w:rsid w:val="00CA25E8"/>
    <w:rsid w:val="00CA5326"/>
    <w:rsid w:val="00CA5372"/>
    <w:rsid w:val="00CA5393"/>
    <w:rsid w:val="00CA57E6"/>
    <w:rsid w:val="00CA5D39"/>
    <w:rsid w:val="00CA7A99"/>
    <w:rsid w:val="00CA7C7A"/>
    <w:rsid w:val="00CB063D"/>
    <w:rsid w:val="00CB07E9"/>
    <w:rsid w:val="00CB0CB8"/>
    <w:rsid w:val="00CB0E68"/>
    <w:rsid w:val="00CB153C"/>
    <w:rsid w:val="00CB1886"/>
    <w:rsid w:val="00CB1B4E"/>
    <w:rsid w:val="00CB1DD6"/>
    <w:rsid w:val="00CB21F2"/>
    <w:rsid w:val="00CB25DD"/>
    <w:rsid w:val="00CB29AE"/>
    <w:rsid w:val="00CB2B52"/>
    <w:rsid w:val="00CB3533"/>
    <w:rsid w:val="00CB3AA7"/>
    <w:rsid w:val="00CB3B87"/>
    <w:rsid w:val="00CB3C56"/>
    <w:rsid w:val="00CB4786"/>
    <w:rsid w:val="00CB59D3"/>
    <w:rsid w:val="00CB5E4B"/>
    <w:rsid w:val="00CB6220"/>
    <w:rsid w:val="00CB677B"/>
    <w:rsid w:val="00CB6CE9"/>
    <w:rsid w:val="00CC04E5"/>
    <w:rsid w:val="00CC0EF6"/>
    <w:rsid w:val="00CC11D2"/>
    <w:rsid w:val="00CC1520"/>
    <w:rsid w:val="00CC23FC"/>
    <w:rsid w:val="00CC2401"/>
    <w:rsid w:val="00CC362A"/>
    <w:rsid w:val="00CC4AA5"/>
    <w:rsid w:val="00CC525E"/>
    <w:rsid w:val="00CC57BE"/>
    <w:rsid w:val="00CC5C1E"/>
    <w:rsid w:val="00CC5D3E"/>
    <w:rsid w:val="00CC608A"/>
    <w:rsid w:val="00CC62C4"/>
    <w:rsid w:val="00CC6645"/>
    <w:rsid w:val="00CC6769"/>
    <w:rsid w:val="00CC7113"/>
    <w:rsid w:val="00CD02CC"/>
    <w:rsid w:val="00CD1B10"/>
    <w:rsid w:val="00CD2617"/>
    <w:rsid w:val="00CD32ED"/>
    <w:rsid w:val="00CD49E0"/>
    <w:rsid w:val="00CD4DA0"/>
    <w:rsid w:val="00CD5D00"/>
    <w:rsid w:val="00CD5D30"/>
    <w:rsid w:val="00CD5FAF"/>
    <w:rsid w:val="00CD60EE"/>
    <w:rsid w:val="00CD6904"/>
    <w:rsid w:val="00CD6AA8"/>
    <w:rsid w:val="00CD6BFD"/>
    <w:rsid w:val="00CD6FF5"/>
    <w:rsid w:val="00CE0B4C"/>
    <w:rsid w:val="00CE162A"/>
    <w:rsid w:val="00CE17F0"/>
    <w:rsid w:val="00CE19D6"/>
    <w:rsid w:val="00CE2541"/>
    <w:rsid w:val="00CE31C5"/>
    <w:rsid w:val="00CE3449"/>
    <w:rsid w:val="00CE39FD"/>
    <w:rsid w:val="00CE47FA"/>
    <w:rsid w:val="00CE5065"/>
    <w:rsid w:val="00CE5130"/>
    <w:rsid w:val="00CE5213"/>
    <w:rsid w:val="00CE6A9D"/>
    <w:rsid w:val="00CE7140"/>
    <w:rsid w:val="00CE72B6"/>
    <w:rsid w:val="00CF069D"/>
    <w:rsid w:val="00CF06FB"/>
    <w:rsid w:val="00CF13B0"/>
    <w:rsid w:val="00CF1F99"/>
    <w:rsid w:val="00CF2966"/>
    <w:rsid w:val="00CF2EFC"/>
    <w:rsid w:val="00CF4401"/>
    <w:rsid w:val="00CF4C2A"/>
    <w:rsid w:val="00CF5866"/>
    <w:rsid w:val="00CF7D62"/>
    <w:rsid w:val="00D00208"/>
    <w:rsid w:val="00D01CAE"/>
    <w:rsid w:val="00D0252C"/>
    <w:rsid w:val="00D025D3"/>
    <w:rsid w:val="00D029B2"/>
    <w:rsid w:val="00D029D1"/>
    <w:rsid w:val="00D02CEF"/>
    <w:rsid w:val="00D051D5"/>
    <w:rsid w:val="00D0555A"/>
    <w:rsid w:val="00D05F39"/>
    <w:rsid w:val="00D06140"/>
    <w:rsid w:val="00D063AE"/>
    <w:rsid w:val="00D06B50"/>
    <w:rsid w:val="00D06D88"/>
    <w:rsid w:val="00D06D9E"/>
    <w:rsid w:val="00D07473"/>
    <w:rsid w:val="00D1034A"/>
    <w:rsid w:val="00D1062B"/>
    <w:rsid w:val="00D10C30"/>
    <w:rsid w:val="00D10F48"/>
    <w:rsid w:val="00D110AC"/>
    <w:rsid w:val="00D1142C"/>
    <w:rsid w:val="00D11FFA"/>
    <w:rsid w:val="00D122F6"/>
    <w:rsid w:val="00D12770"/>
    <w:rsid w:val="00D128F7"/>
    <w:rsid w:val="00D13B7A"/>
    <w:rsid w:val="00D141D7"/>
    <w:rsid w:val="00D14319"/>
    <w:rsid w:val="00D14326"/>
    <w:rsid w:val="00D1702F"/>
    <w:rsid w:val="00D172E1"/>
    <w:rsid w:val="00D206B6"/>
    <w:rsid w:val="00D206C7"/>
    <w:rsid w:val="00D20A30"/>
    <w:rsid w:val="00D20FE0"/>
    <w:rsid w:val="00D22452"/>
    <w:rsid w:val="00D228AE"/>
    <w:rsid w:val="00D23681"/>
    <w:rsid w:val="00D24539"/>
    <w:rsid w:val="00D248A6"/>
    <w:rsid w:val="00D24D3D"/>
    <w:rsid w:val="00D25628"/>
    <w:rsid w:val="00D2628B"/>
    <w:rsid w:val="00D264C0"/>
    <w:rsid w:val="00D2664C"/>
    <w:rsid w:val="00D30A33"/>
    <w:rsid w:val="00D30BF5"/>
    <w:rsid w:val="00D30D0A"/>
    <w:rsid w:val="00D312D6"/>
    <w:rsid w:val="00D31B85"/>
    <w:rsid w:val="00D32180"/>
    <w:rsid w:val="00D3230D"/>
    <w:rsid w:val="00D3399F"/>
    <w:rsid w:val="00D3409C"/>
    <w:rsid w:val="00D341F8"/>
    <w:rsid w:val="00D36818"/>
    <w:rsid w:val="00D36853"/>
    <w:rsid w:val="00D3709B"/>
    <w:rsid w:val="00D378EF"/>
    <w:rsid w:val="00D40FE9"/>
    <w:rsid w:val="00D4136C"/>
    <w:rsid w:val="00D418D1"/>
    <w:rsid w:val="00D41C23"/>
    <w:rsid w:val="00D424D8"/>
    <w:rsid w:val="00D42833"/>
    <w:rsid w:val="00D436F0"/>
    <w:rsid w:val="00D439E7"/>
    <w:rsid w:val="00D441D8"/>
    <w:rsid w:val="00D44B07"/>
    <w:rsid w:val="00D45789"/>
    <w:rsid w:val="00D4698E"/>
    <w:rsid w:val="00D477BD"/>
    <w:rsid w:val="00D47B2A"/>
    <w:rsid w:val="00D50249"/>
    <w:rsid w:val="00D503D7"/>
    <w:rsid w:val="00D50817"/>
    <w:rsid w:val="00D50DBE"/>
    <w:rsid w:val="00D510EA"/>
    <w:rsid w:val="00D5195F"/>
    <w:rsid w:val="00D51C2A"/>
    <w:rsid w:val="00D52283"/>
    <w:rsid w:val="00D52498"/>
    <w:rsid w:val="00D53326"/>
    <w:rsid w:val="00D541E5"/>
    <w:rsid w:val="00D542D8"/>
    <w:rsid w:val="00D5491F"/>
    <w:rsid w:val="00D559D3"/>
    <w:rsid w:val="00D5610E"/>
    <w:rsid w:val="00D56289"/>
    <w:rsid w:val="00D56DF3"/>
    <w:rsid w:val="00D57841"/>
    <w:rsid w:val="00D57EA2"/>
    <w:rsid w:val="00D6068E"/>
    <w:rsid w:val="00D62B8A"/>
    <w:rsid w:val="00D62BD2"/>
    <w:rsid w:val="00D63753"/>
    <w:rsid w:val="00D639F0"/>
    <w:rsid w:val="00D63D4C"/>
    <w:rsid w:val="00D64FB6"/>
    <w:rsid w:val="00D6512D"/>
    <w:rsid w:val="00D65A4B"/>
    <w:rsid w:val="00D65F8D"/>
    <w:rsid w:val="00D70368"/>
    <w:rsid w:val="00D703C5"/>
    <w:rsid w:val="00D70596"/>
    <w:rsid w:val="00D70968"/>
    <w:rsid w:val="00D70C84"/>
    <w:rsid w:val="00D70E5F"/>
    <w:rsid w:val="00D71031"/>
    <w:rsid w:val="00D71658"/>
    <w:rsid w:val="00D716C3"/>
    <w:rsid w:val="00D71FD4"/>
    <w:rsid w:val="00D72273"/>
    <w:rsid w:val="00D726A1"/>
    <w:rsid w:val="00D72A06"/>
    <w:rsid w:val="00D72A0B"/>
    <w:rsid w:val="00D72ABF"/>
    <w:rsid w:val="00D72CEE"/>
    <w:rsid w:val="00D73FAD"/>
    <w:rsid w:val="00D75134"/>
    <w:rsid w:val="00D7567F"/>
    <w:rsid w:val="00D7630B"/>
    <w:rsid w:val="00D76B7F"/>
    <w:rsid w:val="00D77809"/>
    <w:rsid w:val="00D8080A"/>
    <w:rsid w:val="00D80D9A"/>
    <w:rsid w:val="00D82042"/>
    <w:rsid w:val="00D8212F"/>
    <w:rsid w:val="00D82BDB"/>
    <w:rsid w:val="00D83220"/>
    <w:rsid w:val="00D83775"/>
    <w:rsid w:val="00D8473B"/>
    <w:rsid w:val="00D84863"/>
    <w:rsid w:val="00D84E50"/>
    <w:rsid w:val="00D85020"/>
    <w:rsid w:val="00D85B83"/>
    <w:rsid w:val="00D8784C"/>
    <w:rsid w:val="00D87F57"/>
    <w:rsid w:val="00D90255"/>
    <w:rsid w:val="00D90C5F"/>
    <w:rsid w:val="00D90E1A"/>
    <w:rsid w:val="00D90F67"/>
    <w:rsid w:val="00D91AF8"/>
    <w:rsid w:val="00D91B78"/>
    <w:rsid w:val="00D91C37"/>
    <w:rsid w:val="00D92025"/>
    <w:rsid w:val="00D92306"/>
    <w:rsid w:val="00D92D77"/>
    <w:rsid w:val="00D93051"/>
    <w:rsid w:val="00D936B9"/>
    <w:rsid w:val="00D94607"/>
    <w:rsid w:val="00D9545B"/>
    <w:rsid w:val="00D95DA4"/>
    <w:rsid w:val="00D95F4D"/>
    <w:rsid w:val="00D960AC"/>
    <w:rsid w:val="00D96D45"/>
    <w:rsid w:val="00D96D7D"/>
    <w:rsid w:val="00D97989"/>
    <w:rsid w:val="00D97B9D"/>
    <w:rsid w:val="00D97F5A"/>
    <w:rsid w:val="00DA03E6"/>
    <w:rsid w:val="00DA1CD1"/>
    <w:rsid w:val="00DA1E16"/>
    <w:rsid w:val="00DA2279"/>
    <w:rsid w:val="00DA26AE"/>
    <w:rsid w:val="00DA2982"/>
    <w:rsid w:val="00DA2B30"/>
    <w:rsid w:val="00DA2EB4"/>
    <w:rsid w:val="00DA38E3"/>
    <w:rsid w:val="00DA3F19"/>
    <w:rsid w:val="00DA4C10"/>
    <w:rsid w:val="00DA4C9B"/>
    <w:rsid w:val="00DA5256"/>
    <w:rsid w:val="00DA5453"/>
    <w:rsid w:val="00DA60B6"/>
    <w:rsid w:val="00DA6F39"/>
    <w:rsid w:val="00DA7542"/>
    <w:rsid w:val="00DA7BCF"/>
    <w:rsid w:val="00DB254C"/>
    <w:rsid w:val="00DB27DF"/>
    <w:rsid w:val="00DB301A"/>
    <w:rsid w:val="00DB3519"/>
    <w:rsid w:val="00DB4AF5"/>
    <w:rsid w:val="00DB50BE"/>
    <w:rsid w:val="00DB58DC"/>
    <w:rsid w:val="00DB5FC1"/>
    <w:rsid w:val="00DB6F38"/>
    <w:rsid w:val="00DB7068"/>
    <w:rsid w:val="00DB7D3F"/>
    <w:rsid w:val="00DC0401"/>
    <w:rsid w:val="00DC1202"/>
    <w:rsid w:val="00DC18AE"/>
    <w:rsid w:val="00DC2AE9"/>
    <w:rsid w:val="00DC2C32"/>
    <w:rsid w:val="00DC2EE5"/>
    <w:rsid w:val="00DC3924"/>
    <w:rsid w:val="00DC3BF0"/>
    <w:rsid w:val="00DC4561"/>
    <w:rsid w:val="00DC5786"/>
    <w:rsid w:val="00DC65BB"/>
    <w:rsid w:val="00DC6C31"/>
    <w:rsid w:val="00DC75E8"/>
    <w:rsid w:val="00DC7C56"/>
    <w:rsid w:val="00DD3204"/>
    <w:rsid w:val="00DD3AEA"/>
    <w:rsid w:val="00DD42F2"/>
    <w:rsid w:val="00DD48AE"/>
    <w:rsid w:val="00DD48B9"/>
    <w:rsid w:val="00DD4B20"/>
    <w:rsid w:val="00DD4D76"/>
    <w:rsid w:val="00DD52C7"/>
    <w:rsid w:val="00DD57CE"/>
    <w:rsid w:val="00DD5C22"/>
    <w:rsid w:val="00DD6529"/>
    <w:rsid w:val="00DD6E38"/>
    <w:rsid w:val="00DD6F7A"/>
    <w:rsid w:val="00DD7175"/>
    <w:rsid w:val="00DE0153"/>
    <w:rsid w:val="00DE091E"/>
    <w:rsid w:val="00DE0AE0"/>
    <w:rsid w:val="00DE2C3A"/>
    <w:rsid w:val="00DE2EB1"/>
    <w:rsid w:val="00DE2F80"/>
    <w:rsid w:val="00DE38E3"/>
    <w:rsid w:val="00DE3AE4"/>
    <w:rsid w:val="00DE3CE1"/>
    <w:rsid w:val="00DE4317"/>
    <w:rsid w:val="00DE44A0"/>
    <w:rsid w:val="00DE5410"/>
    <w:rsid w:val="00DE55F2"/>
    <w:rsid w:val="00DE627D"/>
    <w:rsid w:val="00DE65D2"/>
    <w:rsid w:val="00DE6606"/>
    <w:rsid w:val="00DE6941"/>
    <w:rsid w:val="00DE6A29"/>
    <w:rsid w:val="00DE6AF0"/>
    <w:rsid w:val="00DE6B8A"/>
    <w:rsid w:val="00DE6CCD"/>
    <w:rsid w:val="00DE6E3B"/>
    <w:rsid w:val="00DE70F2"/>
    <w:rsid w:val="00DE77D4"/>
    <w:rsid w:val="00DE78F9"/>
    <w:rsid w:val="00DE79AC"/>
    <w:rsid w:val="00DE7E00"/>
    <w:rsid w:val="00DE7FE8"/>
    <w:rsid w:val="00DF0804"/>
    <w:rsid w:val="00DF0888"/>
    <w:rsid w:val="00DF2110"/>
    <w:rsid w:val="00DF2B89"/>
    <w:rsid w:val="00DF34B1"/>
    <w:rsid w:val="00DF3F01"/>
    <w:rsid w:val="00DF4923"/>
    <w:rsid w:val="00DF4FA9"/>
    <w:rsid w:val="00DF5CAC"/>
    <w:rsid w:val="00DF5D0C"/>
    <w:rsid w:val="00DF5FFF"/>
    <w:rsid w:val="00DF62CD"/>
    <w:rsid w:val="00DF6B1B"/>
    <w:rsid w:val="00DF7291"/>
    <w:rsid w:val="00DF7498"/>
    <w:rsid w:val="00DF7824"/>
    <w:rsid w:val="00E0016D"/>
    <w:rsid w:val="00E013E3"/>
    <w:rsid w:val="00E01757"/>
    <w:rsid w:val="00E01C05"/>
    <w:rsid w:val="00E024A6"/>
    <w:rsid w:val="00E025B9"/>
    <w:rsid w:val="00E02778"/>
    <w:rsid w:val="00E0416D"/>
    <w:rsid w:val="00E043EF"/>
    <w:rsid w:val="00E0447F"/>
    <w:rsid w:val="00E04CA1"/>
    <w:rsid w:val="00E069B1"/>
    <w:rsid w:val="00E10F4A"/>
    <w:rsid w:val="00E113AD"/>
    <w:rsid w:val="00E119DD"/>
    <w:rsid w:val="00E120F2"/>
    <w:rsid w:val="00E12D98"/>
    <w:rsid w:val="00E132F4"/>
    <w:rsid w:val="00E14577"/>
    <w:rsid w:val="00E14AE4"/>
    <w:rsid w:val="00E14DBA"/>
    <w:rsid w:val="00E1552E"/>
    <w:rsid w:val="00E157A9"/>
    <w:rsid w:val="00E15966"/>
    <w:rsid w:val="00E16C6A"/>
    <w:rsid w:val="00E17AE1"/>
    <w:rsid w:val="00E20902"/>
    <w:rsid w:val="00E20999"/>
    <w:rsid w:val="00E20FE2"/>
    <w:rsid w:val="00E21761"/>
    <w:rsid w:val="00E21909"/>
    <w:rsid w:val="00E21C8B"/>
    <w:rsid w:val="00E22A75"/>
    <w:rsid w:val="00E232B0"/>
    <w:rsid w:val="00E238BC"/>
    <w:rsid w:val="00E2422C"/>
    <w:rsid w:val="00E24343"/>
    <w:rsid w:val="00E2464B"/>
    <w:rsid w:val="00E24B95"/>
    <w:rsid w:val="00E256CD"/>
    <w:rsid w:val="00E25A38"/>
    <w:rsid w:val="00E2637C"/>
    <w:rsid w:val="00E2697C"/>
    <w:rsid w:val="00E27D03"/>
    <w:rsid w:val="00E27FF8"/>
    <w:rsid w:val="00E30127"/>
    <w:rsid w:val="00E301DC"/>
    <w:rsid w:val="00E303B6"/>
    <w:rsid w:val="00E30418"/>
    <w:rsid w:val="00E306F7"/>
    <w:rsid w:val="00E313D1"/>
    <w:rsid w:val="00E319D2"/>
    <w:rsid w:val="00E33162"/>
    <w:rsid w:val="00E34400"/>
    <w:rsid w:val="00E3479F"/>
    <w:rsid w:val="00E358C3"/>
    <w:rsid w:val="00E3615A"/>
    <w:rsid w:val="00E36319"/>
    <w:rsid w:val="00E36738"/>
    <w:rsid w:val="00E36F98"/>
    <w:rsid w:val="00E376F1"/>
    <w:rsid w:val="00E40200"/>
    <w:rsid w:val="00E4047E"/>
    <w:rsid w:val="00E40913"/>
    <w:rsid w:val="00E40D33"/>
    <w:rsid w:val="00E40DF0"/>
    <w:rsid w:val="00E416D9"/>
    <w:rsid w:val="00E41729"/>
    <w:rsid w:val="00E42D25"/>
    <w:rsid w:val="00E42E59"/>
    <w:rsid w:val="00E4319B"/>
    <w:rsid w:val="00E43375"/>
    <w:rsid w:val="00E436D4"/>
    <w:rsid w:val="00E44013"/>
    <w:rsid w:val="00E44136"/>
    <w:rsid w:val="00E4452B"/>
    <w:rsid w:val="00E44DB7"/>
    <w:rsid w:val="00E45126"/>
    <w:rsid w:val="00E45692"/>
    <w:rsid w:val="00E47105"/>
    <w:rsid w:val="00E511EA"/>
    <w:rsid w:val="00E51655"/>
    <w:rsid w:val="00E530F2"/>
    <w:rsid w:val="00E5313A"/>
    <w:rsid w:val="00E540A2"/>
    <w:rsid w:val="00E543F9"/>
    <w:rsid w:val="00E56B21"/>
    <w:rsid w:val="00E57824"/>
    <w:rsid w:val="00E60994"/>
    <w:rsid w:val="00E60C56"/>
    <w:rsid w:val="00E60EE3"/>
    <w:rsid w:val="00E610B9"/>
    <w:rsid w:val="00E61745"/>
    <w:rsid w:val="00E6214F"/>
    <w:rsid w:val="00E62EB1"/>
    <w:rsid w:val="00E635D3"/>
    <w:rsid w:val="00E64510"/>
    <w:rsid w:val="00E64FC0"/>
    <w:rsid w:val="00E6503B"/>
    <w:rsid w:val="00E6569A"/>
    <w:rsid w:val="00E6569B"/>
    <w:rsid w:val="00E66D6F"/>
    <w:rsid w:val="00E67D0B"/>
    <w:rsid w:val="00E67E44"/>
    <w:rsid w:val="00E70F2D"/>
    <w:rsid w:val="00E718BB"/>
    <w:rsid w:val="00E71A14"/>
    <w:rsid w:val="00E71E08"/>
    <w:rsid w:val="00E72AD7"/>
    <w:rsid w:val="00E72ADF"/>
    <w:rsid w:val="00E73188"/>
    <w:rsid w:val="00E732A2"/>
    <w:rsid w:val="00E7358E"/>
    <w:rsid w:val="00E73696"/>
    <w:rsid w:val="00E738EE"/>
    <w:rsid w:val="00E73FDF"/>
    <w:rsid w:val="00E74657"/>
    <w:rsid w:val="00E759A8"/>
    <w:rsid w:val="00E76400"/>
    <w:rsid w:val="00E7679D"/>
    <w:rsid w:val="00E77256"/>
    <w:rsid w:val="00E77810"/>
    <w:rsid w:val="00E779C2"/>
    <w:rsid w:val="00E817AD"/>
    <w:rsid w:val="00E81C70"/>
    <w:rsid w:val="00E8227C"/>
    <w:rsid w:val="00E82BB0"/>
    <w:rsid w:val="00E8344E"/>
    <w:rsid w:val="00E834A5"/>
    <w:rsid w:val="00E83B64"/>
    <w:rsid w:val="00E83F24"/>
    <w:rsid w:val="00E8418F"/>
    <w:rsid w:val="00E84B00"/>
    <w:rsid w:val="00E85FF1"/>
    <w:rsid w:val="00E85FF8"/>
    <w:rsid w:val="00E865AD"/>
    <w:rsid w:val="00E86626"/>
    <w:rsid w:val="00E86723"/>
    <w:rsid w:val="00E86C49"/>
    <w:rsid w:val="00E86E68"/>
    <w:rsid w:val="00E87E10"/>
    <w:rsid w:val="00E90879"/>
    <w:rsid w:val="00E90EBE"/>
    <w:rsid w:val="00E90F06"/>
    <w:rsid w:val="00E9167D"/>
    <w:rsid w:val="00E929BF"/>
    <w:rsid w:val="00E92A89"/>
    <w:rsid w:val="00E93490"/>
    <w:rsid w:val="00E93A28"/>
    <w:rsid w:val="00E93EF8"/>
    <w:rsid w:val="00E948B2"/>
    <w:rsid w:val="00E94A24"/>
    <w:rsid w:val="00E94D11"/>
    <w:rsid w:val="00E951FE"/>
    <w:rsid w:val="00E964A3"/>
    <w:rsid w:val="00E97AA2"/>
    <w:rsid w:val="00EA0076"/>
    <w:rsid w:val="00EA0807"/>
    <w:rsid w:val="00EA0928"/>
    <w:rsid w:val="00EA09CB"/>
    <w:rsid w:val="00EA1547"/>
    <w:rsid w:val="00EA1668"/>
    <w:rsid w:val="00EA20B2"/>
    <w:rsid w:val="00EA3B25"/>
    <w:rsid w:val="00EA3FFC"/>
    <w:rsid w:val="00EA4294"/>
    <w:rsid w:val="00EA42DE"/>
    <w:rsid w:val="00EA4CAC"/>
    <w:rsid w:val="00EA50A2"/>
    <w:rsid w:val="00EA570B"/>
    <w:rsid w:val="00EA5D0E"/>
    <w:rsid w:val="00EA61F1"/>
    <w:rsid w:val="00EA6444"/>
    <w:rsid w:val="00EA782B"/>
    <w:rsid w:val="00EA7D4A"/>
    <w:rsid w:val="00EB1291"/>
    <w:rsid w:val="00EB158C"/>
    <w:rsid w:val="00EB1601"/>
    <w:rsid w:val="00EB1C72"/>
    <w:rsid w:val="00EB2263"/>
    <w:rsid w:val="00EB25ED"/>
    <w:rsid w:val="00EB2657"/>
    <w:rsid w:val="00EB4194"/>
    <w:rsid w:val="00EB5537"/>
    <w:rsid w:val="00EB586A"/>
    <w:rsid w:val="00EB72A5"/>
    <w:rsid w:val="00EB72D0"/>
    <w:rsid w:val="00EB7B13"/>
    <w:rsid w:val="00EC0AF1"/>
    <w:rsid w:val="00EC147D"/>
    <w:rsid w:val="00EC14F2"/>
    <w:rsid w:val="00EC2052"/>
    <w:rsid w:val="00EC2097"/>
    <w:rsid w:val="00EC2637"/>
    <w:rsid w:val="00EC2799"/>
    <w:rsid w:val="00EC3432"/>
    <w:rsid w:val="00EC404F"/>
    <w:rsid w:val="00EC47F9"/>
    <w:rsid w:val="00EC5150"/>
    <w:rsid w:val="00EC5B06"/>
    <w:rsid w:val="00EC5F48"/>
    <w:rsid w:val="00EC6EE1"/>
    <w:rsid w:val="00ED03F9"/>
    <w:rsid w:val="00ED0764"/>
    <w:rsid w:val="00ED0BB1"/>
    <w:rsid w:val="00ED0CAC"/>
    <w:rsid w:val="00ED17AB"/>
    <w:rsid w:val="00ED22B7"/>
    <w:rsid w:val="00ED26CA"/>
    <w:rsid w:val="00ED2A31"/>
    <w:rsid w:val="00ED2D15"/>
    <w:rsid w:val="00ED33B9"/>
    <w:rsid w:val="00ED378C"/>
    <w:rsid w:val="00ED3AEE"/>
    <w:rsid w:val="00ED49BD"/>
    <w:rsid w:val="00ED4E5F"/>
    <w:rsid w:val="00ED5CE9"/>
    <w:rsid w:val="00ED6356"/>
    <w:rsid w:val="00ED640C"/>
    <w:rsid w:val="00EE05E1"/>
    <w:rsid w:val="00EE0E9A"/>
    <w:rsid w:val="00EE114C"/>
    <w:rsid w:val="00EE13CA"/>
    <w:rsid w:val="00EE16C1"/>
    <w:rsid w:val="00EE1A31"/>
    <w:rsid w:val="00EE1EB2"/>
    <w:rsid w:val="00EE1FF1"/>
    <w:rsid w:val="00EE2927"/>
    <w:rsid w:val="00EE40CA"/>
    <w:rsid w:val="00EE42FB"/>
    <w:rsid w:val="00EE53B4"/>
    <w:rsid w:val="00EE58D6"/>
    <w:rsid w:val="00EE5E83"/>
    <w:rsid w:val="00EE62F3"/>
    <w:rsid w:val="00EE6A07"/>
    <w:rsid w:val="00EE7423"/>
    <w:rsid w:val="00EF0002"/>
    <w:rsid w:val="00EF02DD"/>
    <w:rsid w:val="00EF0D42"/>
    <w:rsid w:val="00EF1C64"/>
    <w:rsid w:val="00EF2497"/>
    <w:rsid w:val="00EF315F"/>
    <w:rsid w:val="00EF334E"/>
    <w:rsid w:val="00EF3760"/>
    <w:rsid w:val="00EF38EC"/>
    <w:rsid w:val="00EF4434"/>
    <w:rsid w:val="00EF469B"/>
    <w:rsid w:val="00EF4A68"/>
    <w:rsid w:val="00EF50CA"/>
    <w:rsid w:val="00EF567E"/>
    <w:rsid w:val="00EF6005"/>
    <w:rsid w:val="00EF61FF"/>
    <w:rsid w:val="00EF6EAE"/>
    <w:rsid w:val="00EF7A98"/>
    <w:rsid w:val="00F00312"/>
    <w:rsid w:val="00F007F8"/>
    <w:rsid w:val="00F01310"/>
    <w:rsid w:val="00F02076"/>
    <w:rsid w:val="00F02DE2"/>
    <w:rsid w:val="00F02F69"/>
    <w:rsid w:val="00F03517"/>
    <w:rsid w:val="00F03DFC"/>
    <w:rsid w:val="00F040B9"/>
    <w:rsid w:val="00F04104"/>
    <w:rsid w:val="00F0429D"/>
    <w:rsid w:val="00F04321"/>
    <w:rsid w:val="00F0552D"/>
    <w:rsid w:val="00F05B41"/>
    <w:rsid w:val="00F05E92"/>
    <w:rsid w:val="00F06993"/>
    <w:rsid w:val="00F07716"/>
    <w:rsid w:val="00F07A62"/>
    <w:rsid w:val="00F07C2C"/>
    <w:rsid w:val="00F07D61"/>
    <w:rsid w:val="00F1050A"/>
    <w:rsid w:val="00F108EB"/>
    <w:rsid w:val="00F10D4A"/>
    <w:rsid w:val="00F11D1E"/>
    <w:rsid w:val="00F12341"/>
    <w:rsid w:val="00F12431"/>
    <w:rsid w:val="00F12982"/>
    <w:rsid w:val="00F12A15"/>
    <w:rsid w:val="00F13168"/>
    <w:rsid w:val="00F13679"/>
    <w:rsid w:val="00F13D65"/>
    <w:rsid w:val="00F13DFF"/>
    <w:rsid w:val="00F1426D"/>
    <w:rsid w:val="00F14618"/>
    <w:rsid w:val="00F1593F"/>
    <w:rsid w:val="00F1605B"/>
    <w:rsid w:val="00F1615C"/>
    <w:rsid w:val="00F16D1A"/>
    <w:rsid w:val="00F17588"/>
    <w:rsid w:val="00F17F21"/>
    <w:rsid w:val="00F20194"/>
    <w:rsid w:val="00F2028E"/>
    <w:rsid w:val="00F20C30"/>
    <w:rsid w:val="00F20CF6"/>
    <w:rsid w:val="00F20D79"/>
    <w:rsid w:val="00F20F6F"/>
    <w:rsid w:val="00F2114D"/>
    <w:rsid w:val="00F2139E"/>
    <w:rsid w:val="00F223A2"/>
    <w:rsid w:val="00F22B35"/>
    <w:rsid w:val="00F22D5F"/>
    <w:rsid w:val="00F234A7"/>
    <w:rsid w:val="00F23BD5"/>
    <w:rsid w:val="00F242CC"/>
    <w:rsid w:val="00F24389"/>
    <w:rsid w:val="00F24963"/>
    <w:rsid w:val="00F253B2"/>
    <w:rsid w:val="00F25BA9"/>
    <w:rsid w:val="00F25FB1"/>
    <w:rsid w:val="00F2646B"/>
    <w:rsid w:val="00F264AB"/>
    <w:rsid w:val="00F27374"/>
    <w:rsid w:val="00F275B0"/>
    <w:rsid w:val="00F2772C"/>
    <w:rsid w:val="00F27A0F"/>
    <w:rsid w:val="00F311D4"/>
    <w:rsid w:val="00F31CC9"/>
    <w:rsid w:val="00F31FDD"/>
    <w:rsid w:val="00F326D9"/>
    <w:rsid w:val="00F32B2C"/>
    <w:rsid w:val="00F33C5C"/>
    <w:rsid w:val="00F3423D"/>
    <w:rsid w:val="00F343E1"/>
    <w:rsid w:val="00F35015"/>
    <w:rsid w:val="00F35786"/>
    <w:rsid w:val="00F35BF6"/>
    <w:rsid w:val="00F36728"/>
    <w:rsid w:val="00F36E04"/>
    <w:rsid w:val="00F37132"/>
    <w:rsid w:val="00F371A4"/>
    <w:rsid w:val="00F4166B"/>
    <w:rsid w:val="00F418E6"/>
    <w:rsid w:val="00F41A4A"/>
    <w:rsid w:val="00F41AD1"/>
    <w:rsid w:val="00F4232D"/>
    <w:rsid w:val="00F42CA3"/>
    <w:rsid w:val="00F43462"/>
    <w:rsid w:val="00F43B69"/>
    <w:rsid w:val="00F440B0"/>
    <w:rsid w:val="00F444E6"/>
    <w:rsid w:val="00F446FD"/>
    <w:rsid w:val="00F44A52"/>
    <w:rsid w:val="00F454D3"/>
    <w:rsid w:val="00F45CEA"/>
    <w:rsid w:val="00F461E3"/>
    <w:rsid w:val="00F46447"/>
    <w:rsid w:val="00F46C51"/>
    <w:rsid w:val="00F47090"/>
    <w:rsid w:val="00F471FE"/>
    <w:rsid w:val="00F477FF"/>
    <w:rsid w:val="00F505CE"/>
    <w:rsid w:val="00F505E5"/>
    <w:rsid w:val="00F515F0"/>
    <w:rsid w:val="00F5176B"/>
    <w:rsid w:val="00F51B14"/>
    <w:rsid w:val="00F51F13"/>
    <w:rsid w:val="00F52703"/>
    <w:rsid w:val="00F53409"/>
    <w:rsid w:val="00F536BE"/>
    <w:rsid w:val="00F54099"/>
    <w:rsid w:val="00F54814"/>
    <w:rsid w:val="00F5490C"/>
    <w:rsid w:val="00F55861"/>
    <w:rsid w:val="00F55AE9"/>
    <w:rsid w:val="00F60024"/>
    <w:rsid w:val="00F6007C"/>
    <w:rsid w:val="00F617C7"/>
    <w:rsid w:val="00F61D74"/>
    <w:rsid w:val="00F61E63"/>
    <w:rsid w:val="00F646A2"/>
    <w:rsid w:val="00F64B95"/>
    <w:rsid w:val="00F65257"/>
    <w:rsid w:val="00F654CA"/>
    <w:rsid w:val="00F66489"/>
    <w:rsid w:val="00F66D8B"/>
    <w:rsid w:val="00F66F72"/>
    <w:rsid w:val="00F67A21"/>
    <w:rsid w:val="00F71AB9"/>
    <w:rsid w:val="00F724C0"/>
    <w:rsid w:val="00F72C9F"/>
    <w:rsid w:val="00F72CC6"/>
    <w:rsid w:val="00F72F9B"/>
    <w:rsid w:val="00F74776"/>
    <w:rsid w:val="00F74DDB"/>
    <w:rsid w:val="00F74E0C"/>
    <w:rsid w:val="00F75525"/>
    <w:rsid w:val="00F75F05"/>
    <w:rsid w:val="00F764B8"/>
    <w:rsid w:val="00F768D0"/>
    <w:rsid w:val="00F76AE1"/>
    <w:rsid w:val="00F770C7"/>
    <w:rsid w:val="00F7741B"/>
    <w:rsid w:val="00F803AB"/>
    <w:rsid w:val="00F80647"/>
    <w:rsid w:val="00F81117"/>
    <w:rsid w:val="00F8118B"/>
    <w:rsid w:val="00F81353"/>
    <w:rsid w:val="00F819FD"/>
    <w:rsid w:val="00F81B7E"/>
    <w:rsid w:val="00F830A7"/>
    <w:rsid w:val="00F8324D"/>
    <w:rsid w:val="00F8441B"/>
    <w:rsid w:val="00F84F01"/>
    <w:rsid w:val="00F853EB"/>
    <w:rsid w:val="00F86DA6"/>
    <w:rsid w:val="00F87FA0"/>
    <w:rsid w:val="00F903F5"/>
    <w:rsid w:val="00F91348"/>
    <w:rsid w:val="00F92C47"/>
    <w:rsid w:val="00F95D74"/>
    <w:rsid w:val="00F965E7"/>
    <w:rsid w:val="00F97821"/>
    <w:rsid w:val="00F97C79"/>
    <w:rsid w:val="00FA032A"/>
    <w:rsid w:val="00FA0C12"/>
    <w:rsid w:val="00FA0DC9"/>
    <w:rsid w:val="00FA1F6F"/>
    <w:rsid w:val="00FA24C6"/>
    <w:rsid w:val="00FA2BD2"/>
    <w:rsid w:val="00FA3646"/>
    <w:rsid w:val="00FA4B8C"/>
    <w:rsid w:val="00FA4DBC"/>
    <w:rsid w:val="00FA58AC"/>
    <w:rsid w:val="00FA5DF8"/>
    <w:rsid w:val="00FA7CC0"/>
    <w:rsid w:val="00FB0055"/>
    <w:rsid w:val="00FB005D"/>
    <w:rsid w:val="00FB0100"/>
    <w:rsid w:val="00FB089F"/>
    <w:rsid w:val="00FB1BF3"/>
    <w:rsid w:val="00FB1D02"/>
    <w:rsid w:val="00FB1EAA"/>
    <w:rsid w:val="00FB1FA9"/>
    <w:rsid w:val="00FB204F"/>
    <w:rsid w:val="00FB219F"/>
    <w:rsid w:val="00FB2646"/>
    <w:rsid w:val="00FB29B1"/>
    <w:rsid w:val="00FB2B64"/>
    <w:rsid w:val="00FB3248"/>
    <w:rsid w:val="00FB3B65"/>
    <w:rsid w:val="00FB3EFB"/>
    <w:rsid w:val="00FB5159"/>
    <w:rsid w:val="00FB64AF"/>
    <w:rsid w:val="00FB6EB0"/>
    <w:rsid w:val="00FB6F0C"/>
    <w:rsid w:val="00FB7204"/>
    <w:rsid w:val="00FB7493"/>
    <w:rsid w:val="00FB7544"/>
    <w:rsid w:val="00FB7AC7"/>
    <w:rsid w:val="00FB7B71"/>
    <w:rsid w:val="00FC077A"/>
    <w:rsid w:val="00FC0CFE"/>
    <w:rsid w:val="00FC16E7"/>
    <w:rsid w:val="00FC1746"/>
    <w:rsid w:val="00FC19D3"/>
    <w:rsid w:val="00FC2529"/>
    <w:rsid w:val="00FC2727"/>
    <w:rsid w:val="00FC3356"/>
    <w:rsid w:val="00FC3431"/>
    <w:rsid w:val="00FC4825"/>
    <w:rsid w:val="00FC4E2B"/>
    <w:rsid w:val="00FC4FE0"/>
    <w:rsid w:val="00FC5518"/>
    <w:rsid w:val="00FC558A"/>
    <w:rsid w:val="00FC5DDC"/>
    <w:rsid w:val="00FC60A1"/>
    <w:rsid w:val="00FC6444"/>
    <w:rsid w:val="00FC7BA7"/>
    <w:rsid w:val="00FC7BC9"/>
    <w:rsid w:val="00FD0A6A"/>
    <w:rsid w:val="00FD0C7C"/>
    <w:rsid w:val="00FD2D4A"/>
    <w:rsid w:val="00FD2E54"/>
    <w:rsid w:val="00FD3007"/>
    <w:rsid w:val="00FD4368"/>
    <w:rsid w:val="00FD448B"/>
    <w:rsid w:val="00FD4D3F"/>
    <w:rsid w:val="00FD5980"/>
    <w:rsid w:val="00FD68EC"/>
    <w:rsid w:val="00FD6917"/>
    <w:rsid w:val="00FD7F08"/>
    <w:rsid w:val="00FD7F0E"/>
    <w:rsid w:val="00FE032D"/>
    <w:rsid w:val="00FE0371"/>
    <w:rsid w:val="00FE13F9"/>
    <w:rsid w:val="00FE1BBE"/>
    <w:rsid w:val="00FE23DF"/>
    <w:rsid w:val="00FE2F0E"/>
    <w:rsid w:val="00FE3C99"/>
    <w:rsid w:val="00FE48CE"/>
    <w:rsid w:val="00FE4C1E"/>
    <w:rsid w:val="00FE4EC6"/>
    <w:rsid w:val="00FE5185"/>
    <w:rsid w:val="00FE518B"/>
    <w:rsid w:val="00FE5191"/>
    <w:rsid w:val="00FE5E64"/>
    <w:rsid w:val="00FE6319"/>
    <w:rsid w:val="00FE7778"/>
    <w:rsid w:val="00FE7BCE"/>
    <w:rsid w:val="00FF1031"/>
    <w:rsid w:val="00FF1B12"/>
    <w:rsid w:val="00FF2558"/>
    <w:rsid w:val="00FF2EBD"/>
    <w:rsid w:val="00FF3230"/>
    <w:rsid w:val="00FF422B"/>
    <w:rsid w:val="00FF4D23"/>
    <w:rsid w:val="00FF52DD"/>
    <w:rsid w:val="00FF5583"/>
    <w:rsid w:val="00FF5C16"/>
    <w:rsid w:val="00FF5F52"/>
    <w:rsid w:val="00FF63BC"/>
    <w:rsid w:val="00FF6440"/>
    <w:rsid w:val="00FF73B7"/>
    <w:rsid w:val="00FF7744"/>
    <w:rsid w:val="00FF782F"/>
    <w:rsid w:val="00FF7D84"/>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172F40-9AED-45BF-A21A-5E5A67F2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6D20"/>
    <w:rPr>
      <w:sz w:val="24"/>
      <w:szCs w:val="24"/>
    </w:rPr>
  </w:style>
  <w:style w:type="paragraph" w:styleId="Heading1">
    <w:name w:val="heading 1"/>
    <w:basedOn w:val="Normal"/>
    <w:next w:val="Normal"/>
    <w:link w:val="Heading1Char"/>
    <w:autoRedefine/>
    <w:qFormat/>
    <w:rsid w:val="00C17CC2"/>
    <w:pPr>
      <w:keepNext/>
      <w:widowControl w:val="0"/>
      <w:tabs>
        <w:tab w:val="left" w:pos="360"/>
        <w:tab w:val="left" w:pos="720"/>
        <w:tab w:val="left" w:pos="1080"/>
        <w:tab w:val="left" w:pos="1440"/>
      </w:tabs>
      <w:autoSpaceDE w:val="0"/>
      <w:autoSpaceDN w:val="0"/>
      <w:adjustRightInd w:val="0"/>
      <w:spacing w:line="264" w:lineRule="auto"/>
      <w:jc w:val="center"/>
      <w:outlineLvl w:val="0"/>
    </w:pPr>
    <w:rPr>
      <w:rFonts w:ascii="Times New Roman Bold" w:hAnsi="Times New Roman Bold"/>
      <w:b/>
      <w:bCs/>
      <w:caps/>
      <w:noProof/>
      <w:color w:val="000000"/>
      <w:u w:val="single"/>
    </w:rPr>
  </w:style>
  <w:style w:type="paragraph" w:styleId="Heading2">
    <w:name w:val="heading 2"/>
    <w:basedOn w:val="Normal"/>
    <w:next w:val="Normal"/>
    <w:link w:val="Heading2Char"/>
    <w:autoRedefine/>
    <w:uiPriority w:val="1"/>
    <w:qFormat/>
    <w:rsid w:val="004E6006"/>
    <w:pPr>
      <w:spacing w:line="264" w:lineRule="auto"/>
      <w:jc w:val="center"/>
      <w:outlineLvl w:val="1"/>
    </w:pPr>
    <w:rPr>
      <w:rFonts w:ascii="Times New Roman Bold" w:hAnsi="Times New Roman Bold"/>
      <w:b/>
      <w:caps/>
      <w:u w:val="single"/>
    </w:rPr>
  </w:style>
  <w:style w:type="paragraph" w:styleId="Heading3">
    <w:name w:val="heading 3"/>
    <w:basedOn w:val="Normal"/>
    <w:next w:val="Normal"/>
    <w:link w:val="Heading3Char"/>
    <w:qFormat/>
    <w:rsid w:val="00B873C1"/>
    <w:pPr>
      <w:keepNext/>
      <w:autoSpaceDE w:val="0"/>
      <w:autoSpaceDN w:val="0"/>
      <w:adjustRightInd w:val="0"/>
      <w:spacing w:line="264" w:lineRule="auto"/>
      <w:jc w:val="both"/>
      <w:outlineLvl w:val="2"/>
    </w:pPr>
    <w:rPr>
      <w:rFonts w:ascii="Times New Roman Bold" w:hAnsi="Times New Roman Bold"/>
      <w:b/>
      <w:bCs/>
      <w:iCs/>
      <w:caps/>
      <w:szCs w:val="22"/>
      <w:u w:val="single"/>
    </w:rPr>
  </w:style>
  <w:style w:type="paragraph" w:styleId="Heading4">
    <w:name w:val="heading 4"/>
    <w:basedOn w:val="Normal"/>
    <w:next w:val="Normal"/>
    <w:link w:val="Heading4Char"/>
    <w:qFormat/>
    <w:rsid w:val="001E6D20"/>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outlineLvl w:val="3"/>
    </w:pPr>
    <w:rPr>
      <w:rFonts w:ascii="Times Roman" w:hAnsi="Times Roman"/>
      <w:b/>
      <w:bCs/>
      <w:noProof/>
      <w:color w:val="000000"/>
    </w:rPr>
  </w:style>
  <w:style w:type="paragraph" w:styleId="Heading5">
    <w:name w:val="heading 5"/>
    <w:basedOn w:val="Normal"/>
    <w:next w:val="Normal"/>
    <w:qFormat/>
    <w:rsid w:val="001E6D20"/>
    <w:pPr>
      <w:keepNext/>
      <w:autoSpaceDE w:val="0"/>
      <w:autoSpaceDN w:val="0"/>
      <w:adjustRightInd w:val="0"/>
      <w:ind w:left="1530"/>
      <w:jc w:val="center"/>
      <w:outlineLvl w:val="4"/>
    </w:pPr>
    <w:rPr>
      <w:b/>
      <w:bCs/>
      <w:color w:val="000000"/>
      <w:sz w:val="32"/>
      <w:szCs w:val="36"/>
    </w:rPr>
  </w:style>
  <w:style w:type="paragraph" w:styleId="Heading6">
    <w:name w:val="heading 6"/>
    <w:basedOn w:val="Normal"/>
    <w:next w:val="Normal"/>
    <w:qFormat/>
    <w:rsid w:val="001E6D20"/>
    <w:pPr>
      <w:keepNext/>
      <w:widowControl w:val="0"/>
      <w:autoSpaceDE w:val="0"/>
      <w:autoSpaceDN w:val="0"/>
      <w:adjustRightInd w:val="0"/>
      <w:jc w:val="center"/>
      <w:outlineLvl w:val="5"/>
    </w:pPr>
    <w:rPr>
      <w:rFonts w:ascii="Times" w:eastAsia="Arial Unicode MS" w:hAnsi="Times" w:cs="Arial Unicode MS"/>
      <w:color w:val="000000"/>
      <w:szCs w:val="20"/>
    </w:rPr>
  </w:style>
  <w:style w:type="paragraph" w:styleId="Heading7">
    <w:name w:val="heading 7"/>
    <w:basedOn w:val="Normal"/>
    <w:next w:val="Normal"/>
    <w:qFormat/>
    <w:rsid w:val="001E6D20"/>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jc w:val="center"/>
      <w:outlineLvl w:val="6"/>
    </w:pPr>
    <w:rPr>
      <w:rFonts w:ascii="Times Roman" w:hAnsi="Times Roman"/>
      <w:noProof/>
      <w:color w:val="000000"/>
      <w:u w:val="single"/>
    </w:rPr>
  </w:style>
  <w:style w:type="paragraph" w:styleId="Heading8">
    <w:name w:val="heading 8"/>
    <w:basedOn w:val="Normal"/>
    <w:next w:val="Normal"/>
    <w:qFormat/>
    <w:rsid w:val="001E6D20"/>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autoSpaceDE w:val="0"/>
      <w:autoSpaceDN w:val="0"/>
      <w:adjustRightInd w:val="0"/>
      <w:outlineLvl w:val="7"/>
    </w:pPr>
    <w:rPr>
      <w:rFonts w:ascii="Times Roman" w:hAnsi="Times Roman"/>
      <w:noProof/>
      <w:color w:val="000000"/>
      <w:u w:val="single"/>
    </w:rPr>
  </w:style>
  <w:style w:type="paragraph" w:styleId="Heading9">
    <w:name w:val="heading 9"/>
    <w:basedOn w:val="Normal"/>
    <w:next w:val="Normal"/>
    <w:qFormat/>
    <w:rsid w:val="001E6D20"/>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1E6D20"/>
    <w:pPr>
      <w:widowControl w:val="0"/>
      <w:autoSpaceDE w:val="0"/>
      <w:autoSpaceDN w:val="0"/>
      <w:adjustRightInd w:val="0"/>
    </w:pPr>
    <w:rPr>
      <w:rFonts w:ascii="Times" w:hAnsi="Times"/>
      <w:b/>
      <w:bCs/>
      <w:noProof/>
      <w:color w:val="000000"/>
      <w:u w:val="single"/>
    </w:rPr>
  </w:style>
  <w:style w:type="paragraph" w:customStyle="1" w:styleId="axNormal">
    <w:name w:val="axNormal"/>
    <w:link w:val="axNormalChar"/>
    <w:rsid w:val="001E6D20"/>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paragraph" w:customStyle="1" w:styleId="Cell">
    <w:name w:val="Cell"/>
    <w:basedOn w:val="Normal"/>
    <w:rsid w:val="001E6D20"/>
    <w:pPr>
      <w:widowControl w:val="0"/>
      <w:autoSpaceDE w:val="0"/>
      <w:autoSpaceDN w:val="0"/>
      <w:adjustRightInd w:val="0"/>
    </w:pPr>
    <w:rPr>
      <w:rFonts w:ascii="Times" w:hAnsi="Times"/>
      <w:noProof/>
      <w:color w:val="000000"/>
    </w:rPr>
  </w:style>
  <w:style w:type="paragraph" w:styleId="BodyText">
    <w:name w:val="Body Text"/>
    <w:basedOn w:val="Normal"/>
    <w:link w:val="BodyTextChar"/>
    <w:qFormat/>
    <w:rsid w:val="001E6D20"/>
    <w:pPr>
      <w:autoSpaceDE w:val="0"/>
      <w:autoSpaceDN w:val="0"/>
      <w:adjustRightInd w:val="0"/>
    </w:pPr>
    <w:rPr>
      <w:b/>
      <w:bCs/>
      <w:color w:val="000000"/>
    </w:rPr>
  </w:style>
  <w:style w:type="paragraph" w:styleId="Title">
    <w:name w:val="Title"/>
    <w:basedOn w:val="Normal"/>
    <w:link w:val="TitleChar"/>
    <w:qFormat/>
    <w:rsid w:val="001E6D20"/>
    <w:pPr>
      <w:tabs>
        <w:tab w:val="decimal" w:pos="1800"/>
      </w:tabs>
      <w:ind w:left="720" w:hanging="720"/>
      <w:jc w:val="center"/>
    </w:pPr>
    <w:rPr>
      <w:b/>
      <w:bCs/>
    </w:rPr>
  </w:style>
  <w:style w:type="character" w:styleId="Hyperlink">
    <w:name w:val="Hyperlink"/>
    <w:basedOn w:val="DefaultParagraphFont"/>
    <w:uiPriority w:val="99"/>
    <w:rsid w:val="001E6D20"/>
    <w:rPr>
      <w:color w:val="0000FF"/>
      <w:u w:val="single"/>
    </w:rPr>
  </w:style>
  <w:style w:type="paragraph" w:styleId="BodyTextIndent">
    <w:name w:val="Body Text Indent"/>
    <w:basedOn w:val="Normal"/>
    <w:rsid w:val="001E6D20"/>
    <w:pPr>
      <w:widowControl w:val="0"/>
      <w:tabs>
        <w:tab w:val="left" w:pos="360"/>
        <w:tab w:val="left" w:pos="720"/>
        <w:tab w:val="left" w:pos="1080"/>
        <w:tab w:val="left" w:pos="1440"/>
        <w:tab w:val="left" w:pos="7920"/>
        <w:tab w:val="left" w:pos="8280"/>
      </w:tabs>
      <w:autoSpaceDE w:val="0"/>
      <w:autoSpaceDN w:val="0"/>
      <w:adjustRightInd w:val="0"/>
      <w:ind w:left="1080"/>
    </w:pPr>
    <w:rPr>
      <w:rFonts w:ascii="Times" w:hAnsi="Times"/>
      <w:noProof/>
      <w:color w:val="000000"/>
    </w:rPr>
  </w:style>
  <w:style w:type="paragraph" w:styleId="NormalWeb">
    <w:name w:val="Normal (Web)"/>
    <w:basedOn w:val="Normal"/>
    <w:uiPriority w:val="99"/>
    <w:rsid w:val="001E6D20"/>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1E6D20"/>
    <w:pPr>
      <w:widowControl w:val="0"/>
      <w:tabs>
        <w:tab w:val="center" w:pos="4320"/>
        <w:tab w:val="right" w:pos="8640"/>
      </w:tabs>
      <w:autoSpaceDE w:val="0"/>
      <w:autoSpaceDN w:val="0"/>
      <w:adjustRightInd w:val="0"/>
    </w:pPr>
    <w:rPr>
      <w:rFonts w:ascii="Times" w:hAnsi="Times"/>
      <w:noProof/>
      <w:color w:val="000000"/>
    </w:rPr>
  </w:style>
  <w:style w:type="paragraph" w:styleId="BodyTextIndent2">
    <w:name w:val="Body Text Indent 2"/>
    <w:basedOn w:val="Normal"/>
    <w:rsid w:val="001E6D20"/>
    <w:pPr>
      <w:autoSpaceDE w:val="0"/>
      <w:autoSpaceDN w:val="0"/>
      <w:adjustRightInd w:val="0"/>
      <w:ind w:left="2160" w:firstLine="720"/>
    </w:pPr>
    <w:rPr>
      <w:rFonts w:ascii="Times" w:hAnsi="Times"/>
      <w:noProof/>
      <w:color w:val="000000"/>
    </w:rPr>
  </w:style>
  <w:style w:type="paragraph" w:styleId="BodyTextIndent3">
    <w:name w:val="Body Text Indent 3"/>
    <w:basedOn w:val="Normal"/>
    <w:link w:val="BodyTextIndent3Char"/>
    <w:rsid w:val="001E6D20"/>
    <w:pPr>
      <w:widowControl w:val="0"/>
      <w:autoSpaceDE w:val="0"/>
      <w:autoSpaceDN w:val="0"/>
      <w:adjustRightInd w:val="0"/>
      <w:ind w:left="2160"/>
    </w:pPr>
    <w:rPr>
      <w:rFonts w:ascii="Times" w:hAnsi="Times"/>
      <w:noProof/>
      <w:color w:val="000000"/>
    </w:rPr>
  </w:style>
  <w:style w:type="character" w:styleId="PageNumber">
    <w:name w:val="page number"/>
    <w:basedOn w:val="DefaultParagraphFont"/>
    <w:rsid w:val="001E6D20"/>
  </w:style>
  <w:style w:type="paragraph" w:styleId="Subtitle">
    <w:name w:val="Subtitle"/>
    <w:basedOn w:val="Normal"/>
    <w:qFormat/>
    <w:rsid w:val="001E6D20"/>
    <w:pPr>
      <w:jc w:val="center"/>
    </w:pPr>
    <w:rPr>
      <w:rFonts w:ascii="Helvetica" w:hAnsi="Helvetica"/>
      <w:b/>
      <w:bCs/>
      <w:sz w:val="28"/>
      <w:szCs w:val="20"/>
    </w:rPr>
  </w:style>
  <w:style w:type="character" w:styleId="FollowedHyperlink">
    <w:name w:val="FollowedHyperlink"/>
    <w:basedOn w:val="DefaultParagraphFont"/>
    <w:uiPriority w:val="99"/>
    <w:rsid w:val="001E6D20"/>
    <w:rPr>
      <w:color w:val="800080"/>
      <w:u w:val="single"/>
    </w:rPr>
  </w:style>
  <w:style w:type="paragraph" w:styleId="Footer">
    <w:name w:val="footer"/>
    <w:basedOn w:val="Normal"/>
    <w:link w:val="FooterChar"/>
    <w:uiPriority w:val="99"/>
    <w:rsid w:val="001E6D20"/>
    <w:pPr>
      <w:tabs>
        <w:tab w:val="center" w:pos="4320"/>
        <w:tab w:val="right" w:pos="8640"/>
      </w:tabs>
    </w:pPr>
  </w:style>
  <w:style w:type="paragraph" w:styleId="BodyText2">
    <w:name w:val="Body Text 2"/>
    <w:basedOn w:val="Normal"/>
    <w:rsid w:val="001E6D20"/>
    <w:pPr>
      <w:tabs>
        <w:tab w:val="left" w:pos="360"/>
        <w:tab w:val="left" w:pos="720"/>
        <w:tab w:val="left" w:pos="1080"/>
        <w:tab w:val="left" w:pos="1440"/>
        <w:tab w:val="left" w:pos="1800"/>
      </w:tabs>
      <w:jc w:val="both"/>
    </w:pPr>
  </w:style>
  <w:style w:type="paragraph" w:customStyle="1" w:styleId="CellEntryArea2">
    <w:name w:val="Cell Entry Area2"/>
    <w:basedOn w:val="CellEntryArea"/>
    <w:rsid w:val="001E6D20"/>
    <w:pPr>
      <w:ind w:left="0"/>
    </w:pPr>
  </w:style>
  <w:style w:type="paragraph" w:customStyle="1" w:styleId="CellEntryArea">
    <w:name w:val="Cell Entry Area"/>
    <w:basedOn w:val="Cell"/>
    <w:rsid w:val="001E6D20"/>
    <w:pPr>
      <w:ind w:left="360"/>
    </w:pPr>
    <w:rPr>
      <w:rFonts w:ascii="Helvetica" w:hAnsi="Helvetica"/>
      <w:b/>
      <w:bCs/>
      <w:sz w:val="20"/>
      <w:szCs w:val="20"/>
    </w:rPr>
  </w:style>
  <w:style w:type="character" w:styleId="CommentReference">
    <w:name w:val="annotation reference"/>
    <w:basedOn w:val="DefaultParagraphFont"/>
    <w:uiPriority w:val="99"/>
    <w:rsid w:val="001E6D20"/>
    <w:rPr>
      <w:sz w:val="16"/>
      <w:szCs w:val="16"/>
    </w:rPr>
  </w:style>
  <w:style w:type="paragraph" w:styleId="CommentText">
    <w:name w:val="annotation text"/>
    <w:basedOn w:val="Normal"/>
    <w:link w:val="CommentTextChar"/>
    <w:uiPriority w:val="99"/>
    <w:semiHidden/>
    <w:rsid w:val="001E6D20"/>
    <w:rPr>
      <w:sz w:val="20"/>
      <w:szCs w:val="20"/>
    </w:rPr>
  </w:style>
  <w:style w:type="paragraph" w:customStyle="1" w:styleId="Paragraph">
    <w:name w:val="Paragraph"/>
    <w:basedOn w:val="Normal"/>
    <w:rsid w:val="001E6D20"/>
    <w:pPr>
      <w:widowControl w:val="0"/>
      <w:autoSpaceDE w:val="0"/>
      <w:autoSpaceDN w:val="0"/>
      <w:adjustRightInd w:val="0"/>
      <w:spacing w:after="144"/>
    </w:pPr>
    <w:rPr>
      <w:rFonts w:ascii="Times" w:hAnsi="Times"/>
      <w:color w:val="000000"/>
    </w:rPr>
  </w:style>
  <w:style w:type="paragraph" w:customStyle="1" w:styleId="body">
    <w:name w:val="body"/>
    <w:basedOn w:val="Normal"/>
    <w:rsid w:val="001E6D20"/>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1E6D20"/>
    <w:pPr>
      <w:tabs>
        <w:tab w:val="left" w:pos="360"/>
      </w:tabs>
      <w:ind w:right="720"/>
    </w:pPr>
  </w:style>
  <w:style w:type="paragraph" w:styleId="BalloonText">
    <w:name w:val="Balloon Text"/>
    <w:basedOn w:val="Normal"/>
    <w:link w:val="BalloonTextChar"/>
    <w:uiPriority w:val="99"/>
    <w:semiHidden/>
    <w:rsid w:val="003E0473"/>
    <w:rPr>
      <w:rFonts w:ascii="Tahoma" w:hAnsi="Tahoma" w:cs="Tahoma"/>
      <w:sz w:val="16"/>
      <w:szCs w:val="16"/>
    </w:rPr>
  </w:style>
  <w:style w:type="paragraph" w:customStyle="1" w:styleId="Normal0">
    <w:name w:val="+Normal"/>
    <w:basedOn w:val="Normal"/>
    <w:link w:val="NormalChar"/>
    <w:rsid w:val="00775F4E"/>
    <w:pPr>
      <w:widowControl w:val="0"/>
      <w:autoSpaceDE w:val="0"/>
      <w:autoSpaceDN w:val="0"/>
      <w:adjustRightInd w:val="0"/>
      <w:ind w:left="216"/>
    </w:pPr>
    <w:rPr>
      <w:rFonts w:ascii="Times" w:hAnsi="Times" w:cs="Times"/>
      <w:color w:val="000000"/>
    </w:rPr>
  </w:style>
  <w:style w:type="paragraph" w:styleId="CommentSubject">
    <w:name w:val="annotation subject"/>
    <w:basedOn w:val="CommentText"/>
    <w:next w:val="CommentText"/>
    <w:link w:val="CommentSubjectChar"/>
    <w:uiPriority w:val="99"/>
    <w:semiHidden/>
    <w:rsid w:val="001242AF"/>
    <w:rPr>
      <w:b/>
      <w:bCs/>
    </w:rPr>
  </w:style>
  <w:style w:type="table" w:styleId="TableGrid">
    <w:name w:val="Table Grid"/>
    <w:basedOn w:val="TableNormal"/>
    <w:uiPriority w:val="39"/>
    <w:rsid w:val="00D2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4388"/>
    <w:rPr>
      <w:i/>
      <w:iCs/>
    </w:rPr>
  </w:style>
  <w:style w:type="paragraph" w:customStyle="1" w:styleId="pbody">
    <w:name w:val="pbody"/>
    <w:basedOn w:val="Normal"/>
    <w:rsid w:val="002C4388"/>
    <w:pPr>
      <w:spacing w:line="288" w:lineRule="auto"/>
      <w:ind w:firstLine="240"/>
    </w:pPr>
    <w:rPr>
      <w:rFonts w:ascii="Arial" w:hAnsi="Arial" w:cs="Arial"/>
      <w:color w:val="000000"/>
      <w:sz w:val="20"/>
      <w:szCs w:val="20"/>
    </w:rPr>
  </w:style>
  <w:style w:type="paragraph" w:customStyle="1" w:styleId="pbodyctrsmcaps">
    <w:name w:val="pbodyctrsmcaps"/>
    <w:basedOn w:val="Normal"/>
    <w:rsid w:val="002C4388"/>
    <w:pPr>
      <w:spacing w:before="240" w:after="240" w:line="288" w:lineRule="auto"/>
      <w:jc w:val="center"/>
    </w:pPr>
    <w:rPr>
      <w:rFonts w:ascii="Arial" w:hAnsi="Arial" w:cs="Arial"/>
      <w:smallCaps/>
      <w:color w:val="000000"/>
      <w:sz w:val="20"/>
      <w:szCs w:val="20"/>
    </w:rPr>
  </w:style>
  <w:style w:type="paragraph" w:customStyle="1" w:styleId="pindented1">
    <w:name w:val="pindented1"/>
    <w:basedOn w:val="Normal"/>
    <w:rsid w:val="002C4388"/>
    <w:pPr>
      <w:spacing w:line="288" w:lineRule="auto"/>
      <w:ind w:firstLine="480"/>
    </w:pPr>
    <w:rPr>
      <w:rFonts w:ascii="Arial" w:hAnsi="Arial" w:cs="Arial"/>
      <w:color w:val="000000"/>
      <w:sz w:val="20"/>
      <w:szCs w:val="20"/>
    </w:rPr>
  </w:style>
  <w:style w:type="paragraph" w:customStyle="1" w:styleId="pindented2">
    <w:name w:val="pindented2"/>
    <w:basedOn w:val="Normal"/>
    <w:rsid w:val="00C54D39"/>
    <w:pPr>
      <w:spacing w:line="288" w:lineRule="auto"/>
      <w:ind w:firstLine="720"/>
    </w:pPr>
    <w:rPr>
      <w:rFonts w:ascii="Arial" w:hAnsi="Arial" w:cs="Arial"/>
      <w:color w:val="000000"/>
      <w:sz w:val="20"/>
      <w:szCs w:val="20"/>
    </w:rPr>
  </w:style>
  <w:style w:type="character" w:customStyle="1" w:styleId="cwebjump">
    <w:name w:val="cwebjump"/>
    <w:basedOn w:val="DefaultParagraphFont"/>
    <w:rsid w:val="00C54D39"/>
  </w:style>
  <w:style w:type="paragraph" w:customStyle="1" w:styleId="pindented3">
    <w:name w:val="pindented3"/>
    <w:basedOn w:val="Normal"/>
    <w:rsid w:val="0047706C"/>
    <w:pPr>
      <w:spacing w:line="288" w:lineRule="auto"/>
      <w:ind w:firstLine="960"/>
    </w:pPr>
    <w:rPr>
      <w:rFonts w:ascii="Arial" w:hAnsi="Arial" w:cs="Arial"/>
      <w:color w:val="000000"/>
      <w:sz w:val="20"/>
      <w:szCs w:val="20"/>
    </w:rPr>
  </w:style>
  <w:style w:type="paragraph" w:styleId="ListParagraph">
    <w:name w:val="List Paragraph"/>
    <w:basedOn w:val="Normal"/>
    <w:uiPriority w:val="34"/>
    <w:qFormat/>
    <w:rsid w:val="00661F1C"/>
    <w:pPr>
      <w:spacing w:after="200" w:line="276" w:lineRule="auto"/>
      <w:ind w:left="720"/>
      <w:contextualSpacing/>
    </w:pPr>
    <w:rPr>
      <w:sz w:val="22"/>
      <w:szCs w:val="22"/>
      <w:lang w:bidi="en-US"/>
    </w:rPr>
  </w:style>
  <w:style w:type="paragraph" w:customStyle="1" w:styleId="pcellbody">
    <w:name w:val="pcellbody"/>
    <w:basedOn w:val="Normal"/>
    <w:rsid w:val="00EF61FF"/>
    <w:pPr>
      <w:spacing w:line="288" w:lineRule="auto"/>
    </w:pPr>
    <w:rPr>
      <w:rFonts w:ascii="Arial" w:hAnsi="Arial" w:cs="Arial"/>
      <w:color w:val="000000"/>
      <w:sz w:val="15"/>
      <w:szCs w:val="15"/>
    </w:rPr>
  </w:style>
  <w:style w:type="paragraph" w:customStyle="1" w:styleId="pcellbodyctr">
    <w:name w:val="pcellbodyctr"/>
    <w:basedOn w:val="Normal"/>
    <w:rsid w:val="00EF61FF"/>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EF61FF"/>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EF61FF"/>
    <w:pPr>
      <w:spacing w:line="288" w:lineRule="auto"/>
      <w:ind w:left="240"/>
    </w:pPr>
    <w:rPr>
      <w:rFonts w:ascii="Arial" w:hAnsi="Arial" w:cs="Arial"/>
      <w:color w:val="000000"/>
      <w:sz w:val="15"/>
      <w:szCs w:val="15"/>
    </w:rPr>
  </w:style>
  <w:style w:type="character" w:customStyle="1" w:styleId="CommentTextChar">
    <w:name w:val="Comment Text Char"/>
    <w:basedOn w:val="DefaultParagraphFont"/>
    <w:link w:val="CommentText"/>
    <w:uiPriority w:val="99"/>
    <w:semiHidden/>
    <w:rsid w:val="00FB6F0C"/>
  </w:style>
  <w:style w:type="paragraph" w:customStyle="1" w:styleId="Default">
    <w:name w:val="Default"/>
    <w:rsid w:val="00F10D4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4047E"/>
    <w:rPr>
      <w:rFonts w:ascii="Times" w:hAnsi="Times"/>
      <w:noProof/>
      <w:color w:val="000000"/>
      <w:sz w:val="24"/>
      <w:szCs w:val="24"/>
    </w:rPr>
  </w:style>
  <w:style w:type="paragraph" w:customStyle="1" w:styleId="ClauseText9">
    <w:name w:val="Clause Text 9"/>
    <w:next w:val="Normal"/>
    <w:link w:val="ClauseText9Char"/>
    <w:rsid w:val="00A5362B"/>
    <w:pPr>
      <w:widowControl w:val="0"/>
      <w:autoSpaceDE w:val="0"/>
      <w:autoSpaceDN w:val="0"/>
      <w:adjustRightInd w:val="0"/>
    </w:pPr>
  </w:style>
  <w:style w:type="character" w:customStyle="1" w:styleId="ClauseText9Char">
    <w:name w:val="Clause Text 9 Char"/>
    <w:basedOn w:val="DefaultParagraphFont"/>
    <w:link w:val="ClauseText9"/>
    <w:locked/>
    <w:rsid w:val="00A5362B"/>
  </w:style>
  <w:style w:type="paragraph" w:customStyle="1" w:styleId="a">
    <w:name w:val="(a)"/>
    <w:basedOn w:val="axNormal"/>
    <w:rsid w:val="009B6C7B"/>
    <w:pPr>
      <w:spacing w:after="86"/>
      <w:ind w:firstLine="576"/>
    </w:pPr>
  </w:style>
  <w:style w:type="character" w:customStyle="1" w:styleId="axNormalChar">
    <w:name w:val="axNormal Char"/>
    <w:link w:val="axNormal"/>
    <w:uiPriority w:val="99"/>
    <w:rsid w:val="009B6C7B"/>
    <w:rPr>
      <w:rFonts w:ascii="Times" w:hAnsi="Times"/>
      <w:noProof/>
      <w:color w:val="000000"/>
      <w:sz w:val="24"/>
      <w:szCs w:val="24"/>
    </w:rPr>
  </w:style>
  <w:style w:type="paragraph" w:styleId="NoSpacing">
    <w:name w:val="No Spacing"/>
    <w:uiPriority w:val="1"/>
    <w:qFormat/>
    <w:rsid w:val="00663AD7"/>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B873C1"/>
    <w:rPr>
      <w:rFonts w:ascii="Times New Roman Bold" w:hAnsi="Times New Roman Bold"/>
      <w:b/>
      <w:bCs/>
      <w:iCs/>
      <w:caps/>
      <w:sz w:val="24"/>
      <w:szCs w:val="22"/>
      <w:u w:val="single"/>
    </w:rPr>
  </w:style>
  <w:style w:type="table" w:customStyle="1" w:styleId="TableGrid1">
    <w:name w:val="Table Grid1"/>
    <w:basedOn w:val="TableNormal"/>
    <w:next w:val="TableGrid"/>
    <w:uiPriority w:val="59"/>
    <w:rsid w:val="00DB301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90B23"/>
  </w:style>
  <w:style w:type="paragraph" w:customStyle="1" w:styleId="paragraph0">
    <w:name w:val="paragraph"/>
    <w:basedOn w:val="Normal"/>
    <w:rsid w:val="00090B23"/>
    <w:pPr>
      <w:spacing w:before="100" w:beforeAutospacing="1" w:after="100" w:afterAutospacing="1"/>
    </w:pPr>
  </w:style>
  <w:style w:type="character" w:customStyle="1" w:styleId="eop">
    <w:name w:val="eop"/>
    <w:basedOn w:val="DefaultParagraphFont"/>
    <w:rsid w:val="00090B23"/>
  </w:style>
  <w:style w:type="table" w:customStyle="1" w:styleId="TableGrid2">
    <w:name w:val="Table Grid2"/>
    <w:basedOn w:val="TableNormal"/>
    <w:next w:val="TableGrid"/>
    <w:uiPriority w:val="99"/>
    <w:rsid w:val="00C024E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list1">
    <w:name w:val="pbodyaltlist1"/>
    <w:basedOn w:val="Normal"/>
    <w:rsid w:val="002D4E59"/>
    <w:pPr>
      <w:spacing w:before="100" w:beforeAutospacing="1" w:after="100" w:afterAutospacing="1"/>
    </w:pPr>
  </w:style>
  <w:style w:type="paragraph" w:customStyle="1" w:styleId="IDIQBodyText">
    <w:name w:val="IDIQ Body Text"/>
    <w:basedOn w:val="Normal"/>
    <w:qFormat/>
    <w:rsid w:val="0068085D"/>
    <w:pPr>
      <w:jc w:val="both"/>
    </w:pPr>
    <w:rPr>
      <w:rFonts w:eastAsia="Calibri"/>
      <w:sz w:val="22"/>
    </w:rPr>
  </w:style>
  <w:style w:type="table" w:customStyle="1" w:styleId="TableGrid21">
    <w:name w:val="Table Grid21"/>
    <w:basedOn w:val="TableNormal"/>
    <w:next w:val="TableGrid"/>
    <w:uiPriority w:val="59"/>
    <w:rsid w:val="004D7C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73C7B"/>
    <w:rPr>
      <w:b/>
      <w:bCs/>
      <w:sz w:val="24"/>
      <w:szCs w:val="24"/>
    </w:rPr>
  </w:style>
  <w:style w:type="character" w:styleId="Strong">
    <w:name w:val="Strong"/>
    <w:basedOn w:val="DefaultParagraphFont"/>
    <w:uiPriority w:val="22"/>
    <w:qFormat/>
    <w:rsid w:val="000E548C"/>
    <w:rPr>
      <w:b/>
      <w:bCs/>
    </w:rPr>
  </w:style>
  <w:style w:type="character" w:customStyle="1" w:styleId="apple-converted-space">
    <w:name w:val="apple-converted-space"/>
    <w:basedOn w:val="DefaultParagraphFont"/>
    <w:rsid w:val="008316D7"/>
  </w:style>
  <w:style w:type="character" w:customStyle="1" w:styleId="Heading1Char">
    <w:name w:val="Heading 1 Char"/>
    <w:basedOn w:val="DefaultParagraphFont"/>
    <w:link w:val="Heading1"/>
    <w:rsid w:val="00C17CC2"/>
    <w:rPr>
      <w:rFonts w:ascii="Times New Roman Bold" w:hAnsi="Times New Roman Bold"/>
      <w:b/>
      <w:bCs/>
      <w:caps/>
      <w:noProof/>
      <w:color w:val="000000"/>
      <w:sz w:val="24"/>
      <w:szCs w:val="24"/>
      <w:u w:val="single"/>
    </w:rPr>
  </w:style>
  <w:style w:type="character" w:customStyle="1" w:styleId="Heading2Char">
    <w:name w:val="Heading 2 Char"/>
    <w:basedOn w:val="DefaultParagraphFont"/>
    <w:link w:val="Heading2"/>
    <w:uiPriority w:val="1"/>
    <w:rsid w:val="004E6006"/>
    <w:rPr>
      <w:rFonts w:ascii="Times New Roman Bold" w:hAnsi="Times New Roman Bold"/>
      <w:b/>
      <w:caps/>
      <w:sz w:val="24"/>
      <w:szCs w:val="24"/>
      <w:u w:val="single"/>
    </w:rPr>
  </w:style>
  <w:style w:type="numbering" w:customStyle="1" w:styleId="NoList1">
    <w:name w:val="No List1"/>
    <w:next w:val="NoList"/>
    <w:uiPriority w:val="99"/>
    <w:semiHidden/>
    <w:unhideWhenUsed/>
    <w:rsid w:val="00C431A3"/>
  </w:style>
  <w:style w:type="character" w:customStyle="1" w:styleId="BalloonTextChar">
    <w:name w:val="Balloon Text Char"/>
    <w:basedOn w:val="DefaultParagraphFont"/>
    <w:link w:val="BalloonText"/>
    <w:uiPriority w:val="99"/>
    <w:semiHidden/>
    <w:rsid w:val="00C431A3"/>
    <w:rPr>
      <w:rFonts w:ascii="Tahoma" w:hAnsi="Tahoma" w:cs="Tahoma"/>
      <w:sz w:val="16"/>
      <w:szCs w:val="16"/>
    </w:rPr>
  </w:style>
  <w:style w:type="character" w:customStyle="1" w:styleId="CommentSubjectChar">
    <w:name w:val="Comment Subject Char"/>
    <w:basedOn w:val="CommentTextChar"/>
    <w:link w:val="CommentSubject"/>
    <w:uiPriority w:val="99"/>
    <w:semiHidden/>
    <w:rsid w:val="00C431A3"/>
    <w:rPr>
      <w:b/>
      <w:bCs/>
    </w:rPr>
  </w:style>
  <w:style w:type="character" w:customStyle="1" w:styleId="FooterChar">
    <w:name w:val="Footer Char"/>
    <w:basedOn w:val="DefaultParagraphFont"/>
    <w:link w:val="Footer"/>
    <w:uiPriority w:val="99"/>
    <w:rsid w:val="00C431A3"/>
    <w:rPr>
      <w:sz w:val="24"/>
      <w:szCs w:val="24"/>
    </w:rPr>
  </w:style>
  <w:style w:type="numbering" w:customStyle="1" w:styleId="NoList11">
    <w:name w:val="No List11"/>
    <w:next w:val="NoList"/>
    <w:uiPriority w:val="99"/>
    <w:semiHidden/>
    <w:unhideWhenUsed/>
    <w:rsid w:val="00C431A3"/>
  </w:style>
  <w:style w:type="character" w:customStyle="1" w:styleId="BodyTextChar">
    <w:name w:val="Body Text Char"/>
    <w:basedOn w:val="DefaultParagraphFont"/>
    <w:link w:val="BodyText"/>
    <w:rsid w:val="00C431A3"/>
    <w:rPr>
      <w:b/>
      <w:bCs/>
      <w:color w:val="000000"/>
      <w:sz w:val="24"/>
      <w:szCs w:val="24"/>
    </w:rPr>
  </w:style>
  <w:style w:type="paragraph" w:customStyle="1" w:styleId="TableParagraph">
    <w:name w:val="Table Paragraph"/>
    <w:basedOn w:val="Normal"/>
    <w:uiPriority w:val="1"/>
    <w:qFormat/>
    <w:rsid w:val="00C431A3"/>
    <w:pPr>
      <w:widowControl w:val="0"/>
      <w:autoSpaceDE w:val="0"/>
      <w:autoSpaceDN w:val="0"/>
      <w:adjustRightInd w:val="0"/>
    </w:pPr>
  </w:style>
  <w:style w:type="paragraph" w:styleId="Revision">
    <w:name w:val="Revision"/>
    <w:hidden/>
    <w:uiPriority w:val="99"/>
    <w:semiHidden/>
    <w:rsid w:val="00C431A3"/>
    <w:rPr>
      <w:sz w:val="24"/>
      <w:szCs w:val="24"/>
    </w:rPr>
  </w:style>
  <w:style w:type="character" w:customStyle="1" w:styleId="Heading4Char">
    <w:name w:val="Heading 4 Char"/>
    <w:basedOn w:val="DefaultParagraphFont"/>
    <w:link w:val="Heading4"/>
    <w:rsid w:val="00E64FC0"/>
    <w:rPr>
      <w:rFonts w:ascii="Times Roman" w:hAnsi="Times Roman"/>
      <w:b/>
      <w:bCs/>
      <w:noProof/>
      <w:color w:val="000000"/>
      <w:sz w:val="24"/>
      <w:szCs w:val="24"/>
    </w:rPr>
  </w:style>
  <w:style w:type="paragraph" w:customStyle="1" w:styleId="pbodyctr">
    <w:name w:val="pbodyctr"/>
    <w:basedOn w:val="Normal"/>
    <w:rsid w:val="0074266C"/>
    <w:pPr>
      <w:spacing w:before="240" w:after="240" w:line="288" w:lineRule="auto"/>
      <w:jc w:val="center"/>
    </w:pPr>
    <w:rPr>
      <w:color w:val="000000"/>
    </w:rPr>
  </w:style>
  <w:style w:type="character" w:customStyle="1" w:styleId="NormalChar">
    <w:name w:val="+Normal Char"/>
    <w:basedOn w:val="DefaultParagraphFont"/>
    <w:link w:val="Normal0"/>
    <w:rsid w:val="00DE6941"/>
    <w:rPr>
      <w:rFonts w:ascii="Times" w:hAnsi="Times" w:cs="Times"/>
      <w:color w:val="000000"/>
      <w:sz w:val="24"/>
      <w:szCs w:val="24"/>
    </w:rPr>
  </w:style>
  <w:style w:type="character" w:customStyle="1" w:styleId="BodyTextIndent3Char">
    <w:name w:val="Body Text Indent 3 Char"/>
    <w:basedOn w:val="DefaultParagraphFont"/>
    <w:link w:val="BodyTextIndent3"/>
    <w:rsid w:val="00DE6941"/>
    <w:rPr>
      <w:rFonts w:ascii="Times" w:hAnsi="Times"/>
      <w:noProof/>
      <w:color w:val="000000"/>
      <w:sz w:val="24"/>
      <w:szCs w:val="24"/>
    </w:rPr>
  </w:style>
  <w:style w:type="paragraph" w:styleId="TOCHeading">
    <w:name w:val="TOC Heading"/>
    <w:basedOn w:val="Heading1"/>
    <w:next w:val="Normal"/>
    <w:uiPriority w:val="39"/>
    <w:unhideWhenUsed/>
    <w:qFormat/>
    <w:rsid w:val="00963CD6"/>
    <w:pPr>
      <w:keepLines/>
      <w:widowControl/>
      <w:tabs>
        <w:tab w:val="clear" w:pos="360"/>
        <w:tab w:val="clear" w:pos="720"/>
        <w:tab w:val="clear" w:pos="1080"/>
        <w:tab w:val="clear" w:pos="1440"/>
      </w:tabs>
      <w:autoSpaceDE/>
      <w:autoSpaceDN/>
      <w:adjustRightInd/>
      <w:spacing w:before="240" w:line="259" w:lineRule="auto"/>
      <w:outlineLvl w:val="9"/>
    </w:pPr>
    <w:rPr>
      <w:rFonts w:asciiTheme="majorHAnsi" w:eastAsiaTheme="majorEastAsia" w:hAnsiTheme="majorHAnsi" w:cstheme="majorBidi"/>
      <w:b w:val="0"/>
      <w:bCs w:val="0"/>
      <w:noProof w:val="0"/>
      <w:color w:val="365F91" w:themeColor="accent1" w:themeShade="BF"/>
      <w:sz w:val="32"/>
      <w:szCs w:val="32"/>
    </w:rPr>
  </w:style>
  <w:style w:type="paragraph" w:styleId="TOC1">
    <w:name w:val="toc 1"/>
    <w:basedOn w:val="Normal"/>
    <w:next w:val="Normal"/>
    <w:uiPriority w:val="39"/>
    <w:unhideWhenUsed/>
    <w:rsid w:val="00800E95"/>
    <w:pPr>
      <w:spacing w:after="100"/>
    </w:pPr>
    <w:rPr>
      <w:sz w:val="22"/>
    </w:rPr>
  </w:style>
  <w:style w:type="paragraph" w:styleId="TOC2">
    <w:name w:val="toc 2"/>
    <w:basedOn w:val="Normal"/>
    <w:next w:val="Normal"/>
    <w:autoRedefine/>
    <w:uiPriority w:val="39"/>
    <w:unhideWhenUsed/>
    <w:rsid w:val="00322A16"/>
    <w:pPr>
      <w:tabs>
        <w:tab w:val="left" w:pos="880"/>
        <w:tab w:val="left" w:pos="990"/>
        <w:tab w:val="right" w:leader="dot" w:pos="10790"/>
      </w:tabs>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88236E"/>
    <w:pPr>
      <w:tabs>
        <w:tab w:val="left" w:pos="1320"/>
        <w:tab w:val="right" w:leader="dot" w:pos="10790"/>
      </w:tabs>
      <w:spacing w:line="276" w:lineRule="auto"/>
      <w:ind w:left="446"/>
    </w:pPr>
    <w:rPr>
      <w:rFonts w:asciiTheme="minorHAnsi" w:eastAsiaTheme="minorEastAsia" w:hAnsiTheme="minorHAnsi"/>
      <w:noProof/>
      <w:sz w:val="22"/>
      <w:szCs w:val="22"/>
    </w:rPr>
  </w:style>
  <w:style w:type="character" w:customStyle="1" w:styleId="UnresolvedMention1">
    <w:name w:val="Unresolved Mention1"/>
    <w:basedOn w:val="DefaultParagraphFont"/>
    <w:uiPriority w:val="99"/>
    <w:semiHidden/>
    <w:unhideWhenUsed/>
    <w:rsid w:val="004154C7"/>
    <w:rPr>
      <w:color w:val="605E5C"/>
      <w:shd w:val="clear" w:color="auto" w:fill="E1DFDD"/>
    </w:rPr>
  </w:style>
  <w:style w:type="paragraph" w:styleId="TOC4">
    <w:name w:val="toc 4"/>
    <w:basedOn w:val="Normal"/>
    <w:next w:val="Normal"/>
    <w:autoRedefine/>
    <w:uiPriority w:val="39"/>
    <w:unhideWhenUsed/>
    <w:rsid w:val="00164D5A"/>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64D5A"/>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64D5A"/>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64D5A"/>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64D5A"/>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64D5A"/>
    <w:pPr>
      <w:spacing w:after="100" w:line="259" w:lineRule="auto"/>
      <w:ind w:left="1760"/>
    </w:pPr>
    <w:rPr>
      <w:rFonts w:asciiTheme="minorHAnsi" w:eastAsiaTheme="minorEastAsia" w:hAnsiTheme="minorHAnsi" w:cstheme="minorBidi"/>
      <w:sz w:val="22"/>
      <w:szCs w:val="22"/>
    </w:rPr>
  </w:style>
  <w:style w:type="table" w:customStyle="1" w:styleId="TableGrid11">
    <w:name w:val="Table Grid11"/>
    <w:basedOn w:val="TableNormal"/>
    <w:next w:val="TableGrid"/>
    <w:uiPriority w:val="59"/>
    <w:rsid w:val="002F6F1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TimesNewRomanRedNounderline">
    <w:name w:val="Style Heading 3 + Times New Roman Red No underline"/>
    <w:basedOn w:val="Heading3"/>
    <w:rsid w:val="00903189"/>
    <w:rPr>
      <w:rFonts w:ascii="Times New Roman" w:hAnsi="Times New Roman"/>
      <w:iCs w:val="0"/>
      <w:color w:val="FF0000"/>
      <w:u w:val="none"/>
    </w:rPr>
  </w:style>
  <w:style w:type="paragraph" w:customStyle="1" w:styleId="Style2">
    <w:name w:val="Style2"/>
    <w:basedOn w:val="Heading2"/>
    <w:link w:val="Style2Char"/>
    <w:qFormat/>
    <w:rsid w:val="00BC15BD"/>
    <w:pPr>
      <w:jc w:val="both"/>
    </w:pPr>
    <w:rPr>
      <w:rFonts w:eastAsiaTheme="minorEastAsia"/>
    </w:rPr>
  </w:style>
  <w:style w:type="paragraph" w:customStyle="1" w:styleId="Style3">
    <w:name w:val="Style3"/>
    <w:basedOn w:val="Heading3"/>
    <w:link w:val="Style3Char"/>
    <w:qFormat/>
    <w:rsid w:val="00BC15BD"/>
  </w:style>
  <w:style w:type="character" w:customStyle="1" w:styleId="Style2Char">
    <w:name w:val="Style2 Char"/>
    <w:basedOn w:val="Heading2Char"/>
    <w:link w:val="Style2"/>
    <w:rsid w:val="00BC15BD"/>
    <w:rPr>
      <w:rFonts w:ascii="Times New Roman Bold" w:eastAsiaTheme="minorEastAsia" w:hAnsi="Times New Roman Bold"/>
      <w:b/>
      <w:caps/>
      <w:sz w:val="24"/>
      <w:szCs w:val="24"/>
      <w:u w:val="single"/>
    </w:rPr>
  </w:style>
  <w:style w:type="character" w:customStyle="1" w:styleId="Style3Char">
    <w:name w:val="Style3 Char"/>
    <w:basedOn w:val="Heading3Char"/>
    <w:link w:val="Style3"/>
    <w:rsid w:val="00BC15BD"/>
    <w:rPr>
      <w:rFonts w:ascii="Times New Roman Bold" w:hAnsi="Times New Roman Bold"/>
      <w:b/>
      <w:bCs/>
      <w:iCs/>
      <w:caps/>
      <w:sz w:val="24"/>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2107">
      <w:bodyDiv w:val="1"/>
      <w:marLeft w:val="0"/>
      <w:marRight w:val="0"/>
      <w:marTop w:val="0"/>
      <w:marBottom w:val="0"/>
      <w:divBdr>
        <w:top w:val="none" w:sz="0" w:space="0" w:color="auto"/>
        <w:left w:val="none" w:sz="0" w:space="0" w:color="auto"/>
        <w:bottom w:val="none" w:sz="0" w:space="0" w:color="auto"/>
        <w:right w:val="none" w:sz="0" w:space="0" w:color="auto"/>
      </w:divBdr>
    </w:div>
    <w:div w:id="35660306">
      <w:bodyDiv w:val="1"/>
      <w:marLeft w:val="0"/>
      <w:marRight w:val="0"/>
      <w:marTop w:val="0"/>
      <w:marBottom w:val="0"/>
      <w:divBdr>
        <w:top w:val="none" w:sz="0" w:space="0" w:color="auto"/>
        <w:left w:val="none" w:sz="0" w:space="0" w:color="auto"/>
        <w:bottom w:val="none" w:sz="0" w:space="0" w:color="auto"/>
        <w:right w:val="none" w:sz="0" w:space="0" w:color="auto"/>
      </w:divBdr>
    </w:div>
    <w:div w:id="39986864">
      <w:bodyDiv w:val="1"/>
      <w:marLeft w:val="0"/>
      <w:marRight w:val="0"/>
      <w:marTop w:val="0"/>
      <w:marBottom w:val="0"/>
      <w:divBdr>
        <w:top w:val="none" w:sz="0" w:space="0" w:color="auto"/>
        <w:left w:val="none" w:sz="0" w:space="0" w:color="auto"/>
        <w:bottom w:val="none" w:sz="0" w:space="0" w:color="auto"/>
        <w:right w:val="none" w:sz="0" w:space="0" w:color="auto"/>
      </w:divBdr>
    </w:div>
    <w:div w:id="40134885">
      <w:bodyDiv w:val="1"/>
      <w:marLeft w:val="0"/>
      <w:marRight w:val="0"/>
      <w:marTop w:val="0"/>
      <w:marBottom w:val="0"/>
      <w:divBdr>
        <w:top w:val="none" w:sz="0" w:space="0" w:color="auto"/>
        <w:left w:val="none" w:sz="0" w:space="0" w:color="auto"/>
        <w:bottom w:val="none" w:sz="0" w:space="0" w:color="auto"/>
        <w:right w:val="none" w:sz="0" w:space="0" w:color="auto"/>
      </w:divBdr>
    </w:div>
    <w:div w:id="162404410">
      <w:bodyDiv w:val="1"/>
      <w:marLeft w:val="0"/>
      <w:marRight w:val="0"/>
      <w:marTop w:val="0"/>
      <w:marBottom w:val="0"/>
      <w:divBdr>
        <w:top w:val="none" w:sz="0" w:space="0" w:color="auto"/>
        <w:left w:val="none" w:sz="0" w:space="0" w:color="auto"/>
        <w:bottom w:val="none" w:sz="0" w:space="0" w:color="auto"/>
        <w:right w:val="none" w:sz="0" w:space="0" w:color="auto"/>
      </w:divBdr>
    </w:div>
    <w:div w:id="182062065">
      <w:bodyDiv w:val="1"/>
      <w:marLeft w:val="0"/>
      <w:marRight w:val="0"/>
      <w:marTop w:val="0"/>
      <w:marBottom w:val="0"/>
      <w:divBdr>
        <w:top w:val="none" w:sz="0" w:space="0" w:color="auto"/>
        <w:left w:val="none" w:sz="0" w:space="0" w:color="auto"/>
        <w:bottom w:val="none" w:sz="0" w:space="0" w:color="auto"/>
        <w:right w:val="none" w:sz="0" w:space="0" w:color="auto"/>
      </w:divBdr>
    </w:div>
    <w:div w:id="185143726">
      <w:bodyDiv w:val="1"/>
      <w:marLeft w:val="0"/>
      <w:marRight w:val="0"/>
      <w:marTop w:val="0"/>
      <w:marBottom w:val="0"/>
      <w:divBdr>
        <w:top w:val="none" w:sz="0" w:space="0" w:color="auto"/>
        <w:left w:val="none" w:sz="0" w:space="0" w:color="auto"/>
        <w:bottom w:val="none" w:sz="0" w:space="0" w:color="auto"/>
        <w:right w:val="none" w:sz="0" w:space="0" w:color="auto"/>
      </w:divBdr>
    </w:div>
    <w:div w:id="188764279">
      <w:bodyDiv w:val="1"/>
      <w:marLeft w:val="0"/>
      <w:marRight w:val="0"/>
      <w:marTop w:val="0"/>
      <w:marBottom w:val="0"/>
      <w:divBdr>
        <w:top w:val="none" w:sz="0" w:space="0" w:color="auto"/>
        <w:left w:val="none" w:sz="0" w:space="0" w:color="auto"/>
        <w:bottom w:val="none" w:sz="0" w:space="0" w:color="auto"/>
        <w:right w:val="none" w:sz="0" w:space="0" w:color="auto"/>
      </w:divBdr>
    </w:div>
    <w:div w:id="233205283">
      <w:bodyDiv w:val="1"/>
      <w:marLeft w:val="0"/>
      <w:marRight w:val="0"/>
      <w:marTop w:val="0"/>
      <w:marBottom w:val="0"/>
      <w:divBdr>
        <w:top w:val="none" w:sz="0" w:space="0" w:color="auto"/>
        <w:left w:val="none" w:sz="0" w:space="0" w:color="auto"/>
        <w:bottom w:val="none" w:sz="0" w:space="0" w:color="auto"/>
        <w:right w:val="none" w:sz="0" w:space="0" w:color="auto"/>
      </w:divBdr>
      <w:divsChild>
        <w:div w:id="1758596054">
          <w:marLeft w:val="0"/>
          <w:marRight w:val="0"/>
          <w:marTop w:val="0"/>
          <w:marBottom w:val="0"/>
          <w:divBdr>
            <w:top w:val="none" w:sz="0" w:space="0" w:color="auto"/>
            <w:left w:val="none" w:sz="0" w:space="0" w:color="auto"/>
            <w:bottom w:val="none" w:sz="0" w:space="0" w:color="auto"/>
            <w:right w:val="none" w:sz="0" w:space="0" w:color="auto"/>
          </w:divBdr>
          <w:divsChild>
            <w:div w:id="979532222">
              <w:marLeft w:val="0"/>
              <w:marRight w:val="0"/>
              <w:marTop w:val="0"/>
              <w:marBottom w:val="0"/>
              <w:divBdr>
                <w:top w:val="none" w:sz="0" w:space="0" w:color="auto"/>
                <w:left w:val="none" w:sz="0" w:space="0" w:color="auto"/>
                <w:bottom w:val="none" w:sz="0" w:space="0" w:color="auto"/>
                <w:right w:val="none" w:sz="0" w:space="0" w:color="auto"/>
              </w:divBdr>
            </w:div>
            <w:div w:id="387845297">
              <w:marLeft w:val="0"/>
              <w:marRight w:val="0"/>
              <w:marTop w:val="0"/>
              <w:marBottom w:val="0"/>
              <w:divBdr>
                <w:top w:val="none" w:sz="0" w:space="0" w:color="auto"/>
                <w:left w:val="none" w:sz="0" w:space="0" w:color="auto"/>
                <w:bottom w:val="none" w:sz="0" w:space="0" w:color="auto"/>
                <w:right w:val="none" w:sz="0" w:space="0" w:color="auto"/>
              </w:divBdr>
            </w:div>
            <w:div w:id="2001225718">
              <w:marLeft w:val="0"/>
              <w:marRight w:val="0"/>
              <w:marTop w:val="0"/>
              <w:marBottom w:val="0"/>
              <w:divBdr>
                <w:top w:val="none" w:sz="0" w:space="0" w:color="auto"/>
                <w:left w:val="none" w:sz="0" w:space="0" w:color="auto"/>
                <w:bottom w:val="none" w:sz="0" w:space="0" w:color="auto"/>
                <w:right w:val="none" w:sz="0" w:space="0" w:color="auto"/>
              </w:divBdr>
            </w:div>
            <w:div w:id="1385907399">
              <w:marLeft w:val="0"/>
              <w:marRight w:val="0"/>
              <w:marTop w:val="0"/>
              <w:marBottom w:val="0"/>
              <w:divBdr>
                <w:top w:val="none" w:sz="0" w:space="0" w:color="auto"/>
                <w:left w:val="none" w:sz="0" w:space="0" w:color="auto"/>
                <w:bottom w:val="none" w:sz="0" w:space="0" w:color="auto"/>
                <w:right w:val="none" w:sz="0" w:space="0" w:color="auto"/>
              </w:divBdr>
            </w:div>
            <w:div w:id="726488695">
              <w:marLeft w:val="0"/>
              <w:marRight w:val="0"/>
              <w:marTop w:val="0"/>
              <w:marBottom w:val="0"/>
              <w:divBdr>
                <w:top w:val="none" w:sz="0" w:space="0" w:color="auto"/>
                <w:left w:val="none" w:sz="0" w:space="0" w:color="auto"/>
                <w:bottom w:val="none" w:sz="0" w:space="0" w:color="auto"/>
                <w:right w:val="none" w:sz="0" w:space="0" w:color="auto"/>
              </w:divBdr>
            </w:div>
            <w:div w:id="2052800995">
              <w:marLeft w:val="0"/>
              <w:marRight w:val="0"/>
              <w:marTop w:val="0"/>
              <w:marBottom w:val="0"/>
              <w:divBdr>
                <w:top w:val="none" w:sz="0" w:space="0" w:color="auto"/>
                <w:left w:val="none" w:sz="0" w:space="0" w:color="auto"/>
                <w:bottom w:val="none" w:sz="0" w:space="0" w:color="auto"/>
                <w:right w:val="none" w:sz="0" w:space="0" w:color="auto"/>
              </w:divBdr>
            </w:div>
            <w:div w:id="922419596">
              <w:marLeft w:val="810"/>
              <w:marRight w:val="0"/>
              <w:marTop w:val="0"/>
              <w:marBottom w:val="0"/>
              <w:divBdr>
                <w:top w:val="none" w:sz="0" w:space="0" w:color="auto"/>
                <w:left w:val="none" w:sz="0" w:space="0" w:color="auto"/>
                <w:bottom w:val="none" w:sz="0" w:space="0" w:color="auto"/>
                <w:right w:val="none" w:sz="0" w:space="0" w:color="auto"/>
              </w:divBdr>
            </w:div>
            <w:div w:id="1863200866">
              <w:marLeft w:val="810"/>
              <w:marRight w:val="0"/>
              <w:marTop w:val="0"/>
              <w:marBottom w:val="0"/>
              <w:divBdr>
                <w:top w:val="none" w:sz="0" w:space="0" w:color="auto"/>
                <w:left w:val="none" w:sz="0" w:space="0" w:color="auto"/>
                <w:bottom w:val="none" w:sz="0" w:space="0" w:color="auto"/>
                <w:right w:val="none" w:sz="0" w:space="0" w:color="auto"/>
              </w:divBdr>
            </w:div>
            <w:div w:id="703823232">
              <w:marLeft w:val="810"/>
              <w:marRight w:val="0"/>
              <w:marTop w:val="0"/>
              <w:marBottom w:val="0"/>
              <w:divBdr>
                <w:top w:val="none" w:sz="0" w:space="0" w:color="auto"/>
                <w:left w:val="none" w:sz="0" w:space="0" w:color="auto"/>
                <w:bottom w:val="none" w:sz="0" w:space="0" w:color="auto"/>
                <w:right w:val="none" w:sz="0" w:space="0" w:color="auto"/>
              </w:divBdr>
            </w:div>
            <w:div w:id="594434938">
              <w:marLeft w:val="1875"/>
              <w:marRight w:val="0"/>
              <w:marTop w:val="0"/>
              <w:marBottom w:val="0"/>
              <w:divBdr>
                <w:top w:val="none" w:sz="0" w:space="0" w:color="auto"/>
                <w:left w:val="none" w:sz="0" w:space="0" w:color="auto"/>
                <w:bottom w:val="none" w:sz="0" w:space="0" w:color="auto"/>
                <w:right w:val="none" w:sz="0" w:space="0" w:color="auto"/>
              </w:divBdr>
            </w:div>
            <w:div w:id="224994296">
              <w:marLeft w:val="1515"/>
              <w:marRight w:val="0"/>
              <w:marTop w:val="0"/>
              <w:marBottom w:val="0"/>
              <w:divBdr>
                <w:top w:val="none" w:sz="0" w:space="0" w:color="auto"/>
                <w:left w:val="none" w:sz="0" w:space="0" w:color="auto"/>
                <w:bottom w:val="none" w:sz="0" w:space="0" w:color="auto"/>
                <w:right w:val="none" w:sz="0" w:space="0" w:color="auto"/>
              </w:divBdr>
            </w:div>
            <w:div w:id="21327005">
              <w:marLeft w:val="1515"/>
              <w:marRight w:val="0"/>
              <w:marTop w:val="0"/>
              <w:marBottom w:val="0"/>
              <w:divBdr>
                <w:top w:val="none" w:sz="0" w:space="0" w:color="auto"/>
                <w:left w:val="none" w:sz="0" w:space="0" w:color="auto"/>
                <w:bottom w:val="none" w:sz="0" w:space="0" w:color="auto"/>
                <w:right w:val="none" w:sz="0" w:space="0" w:color="auto"/>
              </w:divBdr>
            </w:div>
          </w:divsChild>
        </w:div>
        <w:div w:id="2042129075">
          <w:marLeft w:val="0"/>
          <w:marRight w:val="0"/>
          <w:marTop w:val="0"/>
          <w:marBottom w:val="0"/>
          <w:divBdr>
            <w:top w:val="none" w:sz="0" w:space="0" w:color="auto"/>
            <w:left w:val="none" w:sz="0" w:space="0" w:color="auto"/>
            <w:bottom w:val="none" w:sz="0" w:space="0" w:color="auto"/>
            <w:right w:val="none" w:sz="0" w:space="0" w:color="auto"/>
          </w:divBdr>
          <w:divsChild>
            <w:div w:id="448742659">
              <w:marLeft w:val="360"/>
              <w:marRight w:val="0"/>
              <w:marTop w:val="0"/>
              <w:marBottom w:val="0"/>
              <w:divBdr>
                <w:top w:val="none" w:sz="0" w:space="0" w:color="auto"/>
                <w:left w:val="none" w:sz="0" w:space="0" w:color="auto"/>
                <w:bottom w:val="none" w:sz="0" w:space="0" w:color="auto"/>
                <w:right w:val="none" w:sz="0" w:space="0" w:color="auto"/>
              </w:divBdr>
            </w:div>
            <w:div w:id="479493653">
              <w:marLeft w:val="0"/>
              <w:marRight w:val="0"/>
              <w:marTop w:val="0"/>
              <w:marBottom w:val="0"/>
              <w:divBdr>
                <w:top w:val="none" w:sz="0" w:space="0" w:color="auto"/>
                <w:left w:val="none" w:sz="0" w:space="0" w:color="auto"/>
                <w:bottom w:val="none" w:sz="0" w:space="0" w:color="auto"/>
                <w:right w:val="none" w:sz="0" w:space="0" w:color="auto"/>
              </w:divBdr>
            </w:div>
            <w:div w:id="642272097">
              <w:marLeft w:val="2160"/>
              <w:marRight w:val="0"/>
              <w:marTop w:val="0"/>
              <w:marBottom w:val="0"/>
              <w:divBdr>
                <w:top w:val="none" w:sz="0" w:space="0" w:color="auto"/>
                <w:left w:val="none" w:sz="0" w:space="0" w:color="auto"/>
                <w:bottom w:val="none" w:sz="0" w:space="0" w:color="auto"/>
                <w:right w:val="none" w:sz="0" w:space="0" w:color="auto"/>
              </w:divBdr>
            </w:div>
            <w:div w:id="1890189400">
              <w:marLeft w:val="2160"/>
              <w:marRight w:val="0"/>
              <w:marTop w:val="0"/>
              <w:marBottom w:val="0"/>
              <w:divBdr>
                <w:top w:val="none" w:sz="0" w:space="0" w:color="auto"/>
                <w:left w:val="none" w:sz="0" w:space="0" w:color="auto"/>
                <w:bottom w:val="none" w:sz="0" w:space="0" w:color="auto"/>
                <w:right w:val="none" w:sz="0" w:space="0" w:color="auto"/>
              </w:divBdr>
            </w:div>
            <w:div w:id="1098598699">
              <w:marLeft w:val="2160"/>
              <w:marRight w:val="0"/>
              <w:marTop w:val="0"/>
              <w:marBottom w:val="0"/>
              <w:divBdr>
                <w:top w:val="none" w:sz="0" w:space="0" w:color="auto"/>
                <w:left w:val="none" w:sz="0" w:space="0" w:color="auto"/>
                <w:bottom w:val="none" w:sz="0" w:space="0" w:color="auto"/>
                <w:right w:val="none" w:sz="0" w:space="0" w:color="auto"/>
              </w:divBdr>
            </w:div>
            <w:div w:id="421489357">
              <w:marLeft w:val="2160"/>
              <w:marRight w:val="0"/>
              <w:marTop w:val="0"/>
              <w:marBottom w:val="0"/>
              <w:divBdr>
                <w:top w:val="none" w:sz="0" w:space="0" w:color="auto"/>
                <w:left w:val="none" w:sz="0" w:space="0" w:color="auto"/>
                <w:bottom w:val="none" w:sz="0" w:space="0" w:color="auto"/>
                <w:right w:val="none" w:sz="0" w:space="0" w:color="auto"/>
              </w:divBdr>
            </w:div>
            <w:div w:id="1546138910">
              <w:marLeft w:val="2160"/>
              <w:marRight w:val="0"/>
              <w:marTop w:val="0"/>
              <w:marBottom w:val="0"/>
              <w:divBdr>
                <w:top w:val="none" w:sz="0" w:space="0" w:color="auto"/>
                <w:left w:val="none" w:sz="0" w:space="0" w:color="auto"/>
                <w:bottom w:val="none" w:sz="0" w:space="0" w:color="auto"/>
                <w:right w:val="none" w:sz="0" w:space="0" w:color="auto"/>
              </w:divBdr>
            </w:div>
            <w:div w:id="1194076372">
              <w:marLeft w:val="2160"/>
              <w:marRight w:val="0"/>
              <w:marTop w:val="0"/>
              <w:marBottom w:val="0"/>
              <w:divBdr>
                <w:top w:val="none" w:sz="0" w:space="0" w:color="auto"/>
                <w:left w:val="none" w:sz="0" w:space="0" w:color="auto"/>
                <w:bottom w:val="none" w:sz="0" w:space="0" w:color="auto"/>
                <w:right w:val="none" w:sz="0" w:space="0" w:color="auto"/>
              </w:divBdr>
            </w:div>
            <w:div w:id="1924030330">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252903634">
      <w:bodyDiv w:val="1"/>
      <w:marLeft w:val="0"/>
      <w:marRight w:val="0"/>
      <w:marTop w:val="0"/>
      <w:marBottom w:val="0"/>
      <w:divBdr>
        <w:top w:val="none" w:sz="0" w:space="0" w:color="auto"/>
        <w:left w:val="none" w:sz="0" w:space="0" w:color="auto"/>
        <w:bottom w:val="none" w:sz="0" w:space="0" w:color="auto"/>
        <w:right w:val="none" w:sz="0" w:space="0" w:color="auto"/>
      </w:divBdr>
    </w:div>
    <w:div w:id="253517071">
      <w:bodyDiv w:val="1"/>
      <w:marLeft w:val="0"/>
      <w:marRight w:val="0"/>
      <w:marTop w:val="0"/>
      <w:marBottom w:val="0"/>
      <w:divBdr>
        <w:top w:val="none" w:sz="0" w:space="0" w:color="auto"/>
        <w:left w:val="none" w:sz="0" w:space="0" w:color="auto"/>
        <w:bottom w:val="none" w:sz="0" w:space="0" w:color="auto"/>
        <w:right w:val="none" w:sz="0" w:space="0" w:color="auto"/>
      </w:divBdr>
    </w:div>
    <w:div w:id="278223079">
      <w:bodyDiv w:val="1"/>
      <w:marLeft w:val="0"/>
      <w:marRight w:val="0"/>
      <w:marTop w:val="0"/>
      <w:marBottom w:val="0"/>
      <w:divBdr>
        <w:top w:val="none" w:sz="0" w:space="0" w:color="auto"/>
        <w:left w:val="none" w:sz="0" w:space="0" w:color="auto"/>
        <w:bottom w:val="none" w:sz="0" w:space="0" w:color="auto"/>
        <w:right w:val="none" w:sz="0" w:space="0" w:color="auto"/>
      </w:divBdr>
    </w:div>
    <w:div w:id="301693634">
      <w:bodyDiv w:val="1"/>
      <w:marLeft w:val="0"/>
      <w:marRight w:val="0"/>
      <w:marTop w:val="0"/>
      <w:marBottom w:val="0"/>
      <w:divBdr>
        <w:top w:val="none" w:sz="0" w:space="0" w:color="auto"/>
        <w:left w:val="none" w:sz="0" w:space="0" w:color="auto"/>
        <w:bottom w:val="none" w:sz="0" w:space="0" w:color="auto"/>
        <w:right w:val="none" w:sz="0" w:space="0" w:color="auto"/>
      </w:divBdr>
    </w:div>
    <w:div w:id="305670186">
      <w:bodyDiv w:val="1"/>
      <w:marLeft w:val="0"/>
      <w:marRight w:val="0"/>
      <w:marTop w:val="0"/>
      <w:marBottom w:val="0"/>
      <w:divBdr>
        <w:top w:val="none" w:sz="0" w:space="0" w:color="auto"/>
        <w:left w:val="none" w:sz="0" w:space="0" w:color="auto"/>
        <w:bottom w:val="none" w:sz="0" w:space="0" w:color="auto"/>
        <w:right w:val="none" w:sz="0" w:space="0" w:color="auto"/>
      </w:divBdr>
    </w:div>
    <w:div w:id="318583481">
      <w:bodyDiv w:val="1"/>
      <w:marLeft w:val="0"/>
      <w:marRight w:val="0"/>
      <w:marTop w:val="0"/>
      <w:marBottom w:val="0"/>
      <w:divBdr>
        <w:top w:val="none" w:sz="0" w:space="0" w:color="auto"/>
        <w:left w:val="none" w:sz="0" w:space="0" w:color="auto"/>
        <w:bottom w:val="none" w:sz="0" w:space="0" w:color="auto"/>
        <w:right w:val="none" w:sz="0" w:space="0" w:color="auto"/>
      </w:divBdr>
    </w:div>
    <w:div w:id="389883931">
      <w:bodyDiv w:val="1"/>
      <w:marLeft w:val="0"/>
      <w:marRight w:val="0"/>
      <w:marTop w:val="0"/>
      <w:marBottom w:val="0"/>
      <w:divBdr>
        <w:top w:val="none" w:sz="0" w:space="0" w:color="auto"/>
        <w:left w:val="none" w:sz="0" w:space="0" w:color="auto"/>
        <w:bottom w:val="none" w:sz="0" w:space="0" w:color="auto"/>
        <w:right w:val="none" w:sz="0" w:space="0" w:color="auto"/>
      </w:divBdr>
    </w:div>
    <w:div w:id="402796083">
      <w:bodyDiv w:val="1"/>
      <w:marLeft w:val="0"/>
      <w:marRight w:val="0"/>
      <w:marTop w:val="0"/>
      <w:marBottom w:val="0"/>
      <w:divBdr>
        <w:top w:val="none" w:sz="0" w:space="0" w:color="auto"/>
        <w:left w:val="none" w:sz="0" w:space="0" w:color="auto"/>
        <w:bottom w:val="none" w:sz="0" w:space="0" w:color="auto"/>
        <w:right w:val="none" w:sz="0" w:space="0" w:color="auto"/>
      </w:divBdr>
    </w:div>
    <w:div w:id="407114830">
      <w:bodyDiv w:val="1"/>
      <w:marLeft w:val="0"/>
      <w:marRight w:val="0"/>
      <w:marTop w:val="0"/>
      <w:marBottom w:val="0"/>
      <w:divBdr>
        <w:top w:val="none" w:sz="0" w:space="0" w:color="auto"/>
        <w:left w:val="none" w:sz="0" w:space="0" w:color="auto"/>
        <w:bottom w:val="none" w:sz="0" w:space="0" w:color="auto"/>
        <w:right w:val="none" w:sz="0" w:space="0" w:color="auto"/>
      </w:divBdr>
    </w:div>
    <w:div w:id="454639968">
      <w:bodyDiv w:val="1"/>
      <w:marLeft w:val="0"/>
      <w:marRight w:val="0"/>
      <w:marTop w:val="0"/>
      <w:marBottom w:val="0"/>
      <w:divBdr>
        <w:top w:val="none" w:sz="0" w:space="0" w:color="auto"/>
        <w:left w:val="none" w:sz="0" w:space="0" w:color="auto"/>
        <w:bottom w:val="none" w:sz="0" w:space="0" w:color="auto"/>
        <w:right w:val="none" w:sz="0" w:space="0" w:color="auto"/>
      </w:divBdr>
    </w:div>
    <w:div w:id="517501108">
      <w:bodyDiv w:val="1"/>
      <w:marLeft w:val="0"/>
      <w:marRight w:val="0"/>
      <w:marTop w:val="0"/>
      <w:marBottom w:val="0"/>
      <w:divBdr>
        <w:top w:val="none" w:sz="0" w:space="0" w:color="auto"/>
        <w:left w:val="none" w:sz="0" w:space="0" w:color="auto"/>
        <w:bottom w:val="none" w:sz="0" w:space="0" w:color="auto"/>
        <w:right w:val="none" w:sz="0" w:space="0" w:color="auto"/>
      </w:divBdr>
    </w:div>
    <w:div w:id="546258579">
      <w:bodyDiv w:val="1"/>
      <w:marLeft w:val="0"/>
      <w:marRight w:val="0"/>
      <w:marTop w:val="0"/>
      <w:marBottom w:val="0"/>
      <w:divBdr>
        <w:top w:val="none" w:sz="0" w:space="0" w:color="auto"/>
        <w:left w:val="none" w:sz="0" w:space="0" w:color="auto"/>
        <w:bottom w:val="none" w:sz="0" w:space="0" w:color="auto"/>
        <w:right w:val="none" w:sz="0" w:space="0" w:color="auto"/>
      </w:divBdr>
    </w:div>
    <w:div w:id="551382204">
      <w:bodyDiv w:val="1"/>
      <w:marLeft w:val="0"/>
      <w:marRight w:val="0"/>
      <w:marTop w:val="0"/>
      <w:marBottom w:val="0"/>
      <w:divBdr>
        <w:top w:val="none" w:sz="0" w:space="0" w:color="auto"/>
        <w:left w:val="none" w:sz="0" w:space="0" w:color="auto"/>
        <w:bottom w:val="none" w:sz="0" w:space="0" w:color="auto"/>
        <w:right w:val="none" w:sz="0" w:space="0" w:color="auto"/>
      </w:divBdr>
      <w:divsChild>
        <w:div w:id="1032926289">
          <w:marLeft w:val="0"/>
          <w:marRight w:val="0"/>
          <w:marTop w:val="0"/>
          <w:marBottom w:val="0"/>
          <w:divBdr>
            <w:top w:val="none" w:sz="0" w:space="0" w:color="auto"/>
            <w:left w:val="none" w:sz="0" w:space="0" w:color="auto"/>
            <w:bottom w:val="none" w:sz="0" w:space="0" w:color="auto"/>
            <w:right w:val="none" w:sz="0" w:space="0" w:color="auto"/>
          </w:divBdr>
          <w:divsChild>
            <w:div w:id="1517575877">
              <w:marLeft w:val="0"/>
              <w:marRight w:val="0"/>
              <w:marTop w:val="0"/>
              <w:marBottom w:val="0"/>
              <w:divBdr>
                <w:top w:val="none" w:sz="0" w:space="0" w:color="auto"/>
                <w:left w:val="none" w:sz="0" w:space="0" w:color="auto"/>
                <w:bottom w:val="none" w:sz="0" w:space="0" w:color="auto"/>
                <w:right w:val="none" w:sz="0" w:space="0" w:color="auto"/>
              </w:divBdr>
              <w:divsChild>
                <w:div w:id="1436052817">
                  <w:marLeft w:val="0"/>
                  <w:marRight w:val="0"/>
                  <w:marTop w:val="0"/>
                  <w:marBottom w:val="0"/>
                  <w:divBdr>
                    <w:top w:val="none" w:sz="0" w:space="0" w:color="auto"/>
                    <w:left w:val="none" w:sz="0" w:space="0" w:color="auto"/>
                    <w:bottom w:val="none" w:sz="0" w:space="0" w:color="auto"/>
                    <w:right w:val="none" w:sz="0" w:space="0" w:color="auto"/>
                  </w:divBdr>
                  <w:divsChild>
                    <w:div w:id="2140145066">
                      <w:marLeft w:val="0"/>
                      <w:marRight w:val="0"/>
                      <w:marTop w:val="0"/>
                      <w:marBottom w:val="0"/>
                      <w:divBdr>
                        <w:top w:val="none" w:sz="0" w:space="0" w:color="auto"/>
                        <w:left w:val="none" w:sz="0" w:space="0" w:color="auto"/>
                        <w:bottom w:val="none" w:sz="0" w:space="0" w:color="auto"/>
                        <w:right w:val="none" w:sz="0" w:space="0" w:color="auto"/>
                      </w:divBdr>
                      <w:divsChild>
                        <w:div w:id="1158306812">
                          <w:marLeft w:val="0"/>
                          <w:marRight w:val="0"/>
                          <w:marTop w:val="0"/>
                          <w:marBottom w:val="0"/>
                          <w:divBdr>
                            <w:top w:val="none" w:sz="0" w:space="0" w:color="auto"/>
                            <w:left w:val="none" w:sz="0" w:space="0" w:color="auto"/>
                            <w:bottom w:val="none" w:sz="0" w:space="0" w:color="auto"/>
                            <w:right w:val="none" w:sz="0" w:space="0" w:color="auto"/>
                          </w:divBdr>
                          <w:divsChild>
                            <w:div w:id="2036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899782">
      <w:bodyDiv w:val="1"/>
      <w:marLeft w:val="0"/>
      <w:marRight w:val="0"/>
      <w:marTop w:val="0"/>
      <w:marBottom w:val="0"/>
      <w:divBdr>
        <w:top w:val="none" w:sz="0" w:space="0" w:color="auto"/>
        <w:left w:val="none" w:sz="0" w:space="0" w:color="auto"/>
        <w:bottom w:val="none" w:sz="0" w:space="0" w:color="auto"/>
        <w:right w:val="none" w:sz="0" w:space="0" w:color="auto"/>
      </w:divBdr>
    </w:div>
    <w:div w:id="556017807">
      <w:bodyDiv w:val="1"/>
      <w:marLeft w:val="0"/>
      <w:marRight w:val="0"/>
      <w:marTop w:val="0"/>
      <w:marBottom w:val="0"/>
      <w:divBdr>
        <w:top w:val="none" w:sz="0" w:space="0" w:color="auto"/>
        <w:left w:val="none" w:sz="0" w:space="0" w:color="auto"/>
        <w:bottom w:val="none" w:sz="0" w:space="0" w:color="auto"/>
        <w:right w:val="none" w:sz="0" w:space="0" w:color="auto"/>
      </w:divBdr>
    </w:div>
    <w:div w:id="592661808">
      <w:bodyDiv w:val="1"/>
      <w:marLeft w:val="0"/>
      <w:marRight w:val="0"/>
      <w:marTop w:val="0"/>
      <w:marBottom w:val="0"/>
      <w:divBdr>
        <w:top w:val="none" w:sz="0" w:space="0" w:color="auto"/>
        <w:left w:val="none" w:sz="0" w:space="0" w:color="auto"/>
        <w:bottom w:val="none" w:sz="0" w:space="0" w:color="auto"/>
        <w:right w:val="none" w:sz="0" w:space="0" w:color="auto"/>
      </w:divBdr>
    </w:div>
    <w:div w:id="666830055">
      <w:bodyDiv w:val="1"/>
      <w:marLeft w:val="0"/>
      <w:marRight w:val="0"/>
      <w:marTop w:val="0"/>
      <w:marBottom w:val="0"/>
      <w:divBdr>
        <w:top w:val="none" w:sz="0" w:space="0" w:color="auto"/>
        <w:left w:val="none" w:sz="0" w:space="0" w:color="auto"/>
        <w:bottom w:val="none" w:sz="0" w:space="0" w:color="auto"/>
        <w:right w:val="none" w:sz="0" w:space="0" w:color="auto"/>
      </w:divBdr>
    </w:div>
    <w:div w:id="812673953">
      <w:bodyDiv w:val="1"/>
      <w:marLeft w:val="0"/>
      <w:marRight w:val="0"/>
      <w:marTop w:val="0"/>
      <w:marBottom w:val="0"/>
      <w:divBdr>
        <w:top w:val="none" w:sz="0" w:space="0" w:color="auto"/>
        <w:left w:val="none" w:sz="0" w:space="0" w:color="auto"/>
        <w:bottom w:val="none" w:sz="0" w:space="0" w:color="auto"/>
        <w:right w:val="none" w:sz="0" w:space="0" w:color="auto"/>
      </w:divBdr>
    </w:div>
    <w:div w:id="835071986">
      <w:bodyDiv w:val="1"/>
      <w:marLeft w:val="0"/>
      <w:marRight w:val="0"/>
      <w:marTop w:val="0"/>
      <w:marBottom w:val="0"/>
      <w:divBdr>
        <w:top w:val="none" w:sz="0" w:space="0" w:color="auto"/>
        <w:left w:val="none" w:sz="0" w:space="0" w:color="auto"/>
        <w:bottom w:val="none" w:sz="0" w:space="0" w:color="auto"/>
        <w:right w:val="none" w:sz="0" w:space="0" w:color="auto"/>
      </w:divBdr>
    </w:div>
    <w:div w:id="837422122">
      <w:bodyDiv w:val="1"/>
      <w:marLeft w:val="0"/>
      <w:marRight w:val="0"/>
      <w:marTop w:val="0"/>
      <w:marBottom w:val="0"/>
      <w:divBdr>
        <w:top w:val="none" w:sz="0" w:space="0" w:color="auto"/>
        <w:left w:val="none" w:sz="0" w:space="0" w:color="auto"/>
        <w:bottom w:val="none" w:sz="0" w:space="0" w:color="auto"/>
        <w:right w:val="none" w:sz="0" w:space="0" w:color="auto"/>
      </w:divBdr>
    </w:div>
    <w:div w:id="878976564">
      <w:bodyDiv w:val="1"/>
      <w:marLeft w:val="0"/>
      <w:marRight w:val="0"/>
      <w:marTop w:val="0"/>
      <w:marBottom w:val="0"/>
      <w:divBdr>
        <w:top w:val="none" w:sz="0" w:space="0" w:color="auto"/>
        <w:left w:val="none" w:sz="0" w:space="0" w:color="auto"/>
        <w:bottom w:val="none" w:sz="0" w:space="0" w:color="auto"/>
        <w:right w:val="none" w:sz="0" w:space="0" w:color="auto"/>
      </w:divBdr>
    </w:div>
    <w:div w:id="899635702">
      <w:bodyDiv w:val="1"/>
      <w:marLeft w:val="0"/>
      <w:marRight w:val="0"/>
      <w:marTop w:val="0"/>
      <w:marBottom w:val="0"/>
      <w:divBdr>
        <w:top w:val="none" w:sz="0" w:space="0" w:color="auto"/>
        <w:left w:val="none" w:sz="0" w:space="0" w:color="auto"/>
        <w:bottom w:val="none" w:sz="0" w:space="0" w:color="auto"/>
        <w:right w:val="none" w:sz="0" w:space="0" w:color="auto"/>
      </w:divBdr>
    </w:div>
    <w:div w:id="911474725">
      <w:bodyDiv w:val="1"/>
      <w:marLeft w:val="0"/>
      <w:marRight w:val="0"/>
      <w:marTop w:val="0"/>
      <w:marBottom w:val="0"/>
      <w:divBdr>
        <w:top w:val="none" w:sz="0" w:space="0" w:color="auto"/>
        <w:left w:val="none" w:sz="0" w:space="0" w:color="auto"/>
        <w:bottom w:val="none" w:sz="0" w:space="0" w:color="auto"/>
        <w:right w:val="none" w:sz="0" w:space="0" w:color="auto"/>
      </w:divBdr>
    </w:div>
    <w:div w:id="922839740">
      <w:bodyDiv w:val="1"/>
      <w:marLeft w:val="0"/>
      <w:marRight w:val="0"/>
      <w:marTop w:val="0"/>
      <w:marBottom w:val="0"/>
      <w:divBdr>
        <w:top w:val="none" w:sz="0" w:space="0" w:color="auto"/>
        <w:left w:val="none" w:sz="0" w:space="0" w:color="auto"/>
        <w:bottom w:val="none" w:sz="0" w:space="0" w:color="auto"/>
        <w:right w:val="none" w:sz="0" w:space="0" w:color="auto"/>
      </w:divBdr>
    </w:div>
    <w:div w:id="928539967">
      <w:bodyDiv w:val="1"/>
      <w:marLeft w:val="0"/>
      <w:marRight w:val="0"/>
      <w:marTop w:val="0"/>
      <w:marBottom w:val="0"/>
      <w:divBdr>
        <w:top w:val="none" w:sz="0" w:space="0" w:color="auto"/>
        <w:left w:val="none" w:sz="0" w:space="0" w:color="auto"/>
        <w:bottom w:val="none" w:sz="0" w:space="0" w:color="auto"/>
        <w:right w:val="none" w:sz="0" w:space="0" w:color="auto"/>
      </w:divBdr>
    </w:div>
    <w:div w:id="933628355">
      <w:bodyDiv w:val="1"/>
      <w:marLeft w:val="0"/>
      <w:marRight w:val="0"/>
      <w:marTop w:val="0"/>
      <w:marBottom w:val="0"/>
      <w:divBdr>
        <w:top w:val="none" w:sz="0" w:space="0" w:color="auto"/>
        <w:left w:val="none" w:sz="0" w:space="0" w:color="auto"/>
        <w:bottom w:val="none" w:sz="0" w:space="0" w:color="auto"/>
        <w:right w:val="none" w:sz="0" w:space="0" w:color="auto"/>
      </w:divBdr>
    </w:div>
    <w:div w:id="1011568125">
      <w:bodyDiv w:val="1"/>
      <w:marLeft w:val="0"/>
      <w:marRight w:val="0"/>
      <w:marTop w:val="0"/>
      <w:marBottom w:val="0"/>
      <w:divBdr>
        <w:top w:val="none" w:sz="0" w:space="0" w:color="auto"/>
        <w:left w:val="none" w:sz="0" w:space="0" w:color="auto"/>
        <w:bottom w:val="none" w:sz="0" w:space="0" w:color="auto"/>
        <w:right w:val="none" w:sz="0" w:space="0" w:color="auto"/>
      </w:divBdr>
    </w:div>
    <w:div w:id="1045913826">
      <w:bodyDiv w:val="1"/>
      <w:marLeft w:val="0"/>
      <w:marRight w:val="0"/>
      <w:marTop w:val="0"/>
      <w:marBottom w:val="0"/>
      <w:divBdr>
        <w:top w:val="none" w:sz="0" w:space="0" w:color="auto"/>
        <w:left w:val="none" w:sz="0" w:space="0" w:color="auto"/>
        <w:bottom w:val="none" w:sz="0" w:space="0" w:color="auto"/>
        <w:right w:val="none" w:sz="0" w:space="0" w:color="auto"/>
      </w:divBdr>
    </w:div>
    <w:div w:id="1062674556">
      <w:bodyDiv w:val="1"/>
      <w:marLeft w:val="0"/>
      <w:marRight w:val="0"/>
      <w:marTop w:val="0"/>
      <w:marBottom w:val="0"/>
      <w:divBdr>
        <w:top w:val="none" w:sz="0" w:space="0" w:color="auto"/>
        <w:left w:val="none" w:sz="0" w:space="0" w:color="auto"/>
        <w:bottom w:val="none" w:sz="0" w:space="0" w:color="auto"/>
        <w:right w:val="none" w:sz="0" w:space="0" w:color="auto"/>
      </w:divBdr>
    </w:div>
    <w:div w:id="1073310060">
      <w:bodyDiv w:val="1"/>
      <w:marLeft w:val="0"/>
      <w:marRight w:val="0"/>
      <w:marTop w:val="0"/>
      <w:marBottom w:val="0"/>
      <w:divBdr>
        <w:top w:val="none" w:sz="0" w:space="0" w:color="auto"/>
        <w:left w:val="none" w:sz="0" w:space="0" w:color="auto"/>
        <w:bottom w:val="none" w:sz="0" w:space="0" w:color="auto"/>
        <w:right w:val="none" w:sz="0" w:space="0" w:color="auto"/>
      </w:divBdr>
    </w:div>
    <w:div w:id="1085759974">
      <w:bodyDiv w:val="1"/>
      <w:marLeft w:val="0"/>
      <w:marRight w:val="0"/>
      <w:marTop w:val="0"/>
      <w:marBottom w:val="0"/>
      <w:divBdr>
        <w:top w:val="none" w:sz="0" w:space="0" w:color="auto"/>
        <w:left w:val="none" w:sz="0" w:space="0" w:color="auto"/>
        <w:bottom w:val="none" w:sz="0" w:space="0" w:color="auto"/>
        <w:right w:val="none" w:sz="0" w:space="0" w:color="auto"/>
      </w:divBdr>
    </w:div>
    <w:div w:id="1099595240">
      <w:bodyDiv w:val="1"/>
      <w:marLeft w:val="0"/>
      <w:marRight w:val="0"/>
      <w:marTop w:val="0"/>
      <w:marBottom w:val="0"/>
      <w:divBdr>
        <w:top w:val="none" w:sz="0" w:space="0" w:color="auto"/>
        <w:left w:val="none" w:sz="0" w:space="0" w:color="auto"/>
        <w:bottom w:val="none" w:sz="0" w:space="0" w:color="auto"/>
        <w:right w:val="none" w:sz="0" w:space="0" w:color="auto"/>
      </w:divBdr>
    </w:div>
    <w:div w:id="1112743517">
      <w:bodyDiv w:val="1"/>
      <w:marLeft w:val="0"/>
      <w:marRight w:val="0"/>
      <w:marTop w:val="0"/>
      <w:marBottom w:val="0"/>
      <w:divBdr>
        <w:top w:val="none" w:sz="0" w:space="0" w:color="auto"/>
        <w:left w:val="none" w:sz="0" w:space="0" w:color="auto"/>
        <w:bottom w:val="none" w:sz="0" w:space="0" w:color="auto"/>
        <w:right w:val="none" w:sz="0" w:space="0" w:color="auto"/>
      </w:divBdr>
    </w:div>
    <w:div w:id="1294293530">
      <w:bodyDiv w:val="1"/>
      <w:marLeft w:val="0"/>
      <w:marRight w:val="0"/>
      <w:marTop w:val="0"/>
      <w:marBottom w:val="0"/>
      <w:divBdr>
        <w:top w:val="none" w:sz="0" w:space="0" w:color="auto"/>
        <w:left w:val="none" w:sz="0" w:space="0" w:color="auto"/>
        <w:bottom w:val="none" w:sz="0" w:space="0" w:color="auto"/>
        <w:right w:val="none" w:sz="0" w:space="0" w:color="auto"/>
      </w:divBdr>
    </w:div>
    <w:div w:id="1299605146">
      <w:bodyDiv w:val="1"/>
      <w:marLeft w:val="0"/>
      <w:marRight w:val="0"/>
      <w:marTop w:val="0"/>
      <w:marBottom w:val="0"/>
      <w:divBdr>
        <w:top w:val="none" w:sz="0" w:space="0" w:color="auto"/>
        <w:left w:val="none" w:sz="0" w:space="0" w:color="auto"/>
        <w:bottom w:val="none" w:sz="0" w:space="0" w:color="auto"/>
        <w:right w:val="none" w:sz="0" w:space="0" w:color="auto"/>
      </w:divBdr>
    </w:div>
    <w:div w:id="1319648779">
      <w:bodyDiv w:val="1"/>
      <w:marLeft w:val="0"/>
      <w:marRight w:val="0"/>
      <w:marTop w:val="0"/>
      <w:marBottom w:val="0"/>
      <w:divBdr>
        <w:top w:val="none" w:sz="0" w:space="0" w:color="auto"/>
        <w:left w:val="none" w:sz="0" w:space="0" w:color="auto"/>
        <w:bottom w:val="none" w:sz="0" w:space="0" w:color="auto"/>
        <w:right w:val="none" w:sz="0" w:space="0" w:color="auto"/>
      </w:divBdr>
    </w:div>
    <w:div w:id="1330907746">
      <w:bodyDiv w:val="1"/>
      <w:marLeft w:val="0"/>
      <w:marRight w:val="0"/>
      <w:marTop w:val="0"/>
      <w:marBottom w:val="0"/>
      <w:divBdr>
        <w:top w:val="none" w:sz="0" w:space="0" w:color="auto"/>
        <w:left w:val="none" w:sz="0" w:space="0" w:color="auto"/>
        <w:bottom w:val="none" w:sz="0" w:space="0" w:color="auto"/>
        <w:right w:val="none" w:sz="0" w:space="0" w:color="auto"/>
      </w:divBdr>
    </w:div>
    <w:div w:id="1362389896">
      <w:bodyDiv w:val="1"/>
      <w:marLeft w:val="0"/>
      <w:marRight w:val="0"/>
      <w:marTop w:val="0"/>
      <w:marBottom w:val="0"/>
      <w:divBdr>
        <w:top w:val="none" w:sz="0" w:space="0" w:color="auto"/>
        <w:left w:val="none" w:sz="0" w:space="0" w:color="auto"/>
        <w:bottom w:val="none" w:sz="0" w:space="0" w:color="auto"/>
        <w:right w:val="none" w:sz="0" w:space="0" w:color="auto"/>
      </w:divBdr>
    </w:div>
    <w:div w:id="1387876878">
      <w:bodyDiv w:val="1"/>
      <w:marLeft w:val="0"/>
      <w:marRight w:val="0"/>
      <w:marTop w:val="0"/>
      <w:marBottom w:val="0"/>
      <w:divBdr>
        <w:top w:val="none" w:sz="0" w:space="0" w:color="auto"/>
        <w:left w:val="none" w:sz="0" w:space="0" w:color="auto"/>
        <w:bottom w:val="none" w:sz="0" w:space="0" w:color="auto"/>
        <w:right w:val="none" w:sz="0" w:space="0" w:color="auto"/>
      </w:divBdr>
    </w:div>
    <w:div w:id="1409694464">
      <w:bodyDiv w:val="1"/>
      <w:marLeft w:val="0"/>
      <w:marRight w:val="0"/>
      <w:marTop w:val="0"/>
      <w:marBottom w:val="0"/>
      <w:divBdr>
        <w:top w:val="none" w:sz="0" w:space="0" w:color="auto"/>
        <w:left w:val="none" w:sz="0" w:space="0" w:color="auto"/>
        <w:bottom w:val="none" w:sz="0" w:space="0" w:color="auto"/>
        <w:right w:val="none" w:sz="0" w:space="0" w:color="auto"/>
      </w:divBdr>
    </w:div>
    <w:div w:id="1455325064">
      <w:bodyDiv w:val="1"/>
      <w:marLeft w:val="0"/>
      <w:marRight w:val="0"/>
      <w:marTop w:val="0"/>
      <w:marBottom w:val="0"/>
      <w:divBdr>
        <w:top w:val="none" w:sz="0" w:space="0" w:color="auto"/>
        <w:left w:val="none" w:sz="0" w:space="0" w:color="auto"/>
        <w:bottom w:val="none" w:sz="0" w:space="0" w:color="auto"/>
        <w:right w:val="none" w:sz="0" w:space="0" w:color="auto"/>
      </w:divBdr>
    </w:div>
    <w:div w:id="1485317359">
      <w:bodyDiv w:val="1"/>
      <w:marLeft w:val="0"/>
      <w:marRight w:val="0"/>
      <w:marTop w:val="0"/>
      <w:marBottom w:val="0"/>
      <w:divBdr>
        <w:top w:val="none" w:sz="0" w:space="0" w:color="auto"/>
        <w:left w:val="none" w:sz="0" w:space="0" w:color="auto"/>
        <w:bottom w:val="none" w:sz="0" w:space="0" w:color="auto"/>
        <w:right w:val="none" w:sz="0" w:space="0" w:color="auto"/>
      </w:divBdr>
    </w:div>
    <w:div w:id="1499878827">
      <w:bodyDiv w:val="1"/>
      <w:marLeft w:val="0"/>
      <w:marRight w:val="0"/>
      <w:marTop w:val="0"/>
      <w:marBottom w:val="0"/>
      <w:divBdr>
        <w:top w:val="none" w:sz="0" w:space="0" w:color="auto"/>
        <w:left w:val="none" w:sz="0" w:space="0" w:color="auto"/>
        <w:bottom w:val="none" w:sz="0" w:space="0" w:color="auto"/>
        <w:right w:val="none" w:sz="0" w:space="0" w:color="auto"/>
      </w:divBdr>
    </w:div>
    <w:div w:id="1502306755">
      <w:bodyDiv w:val="1"/>
      <w:marLeft w:val="0"/>
      <w:marRight w:val="0"/>
      <w:marTop w:val="0"/>
      <w:marBottom w:val="0"/>
      <w:divBdr>
        <w:top w:val="none" w:sz="0" w:space="0" w:color="auto"/>
        <w:left w:val="none" w:sz="0" w:space="0" w:color="auto"/>
        <w:bottom w:val="none" w:sz="0" w:space="0" w:color="auto"/>
        <w:right w:val="none" w:sz="0" w:space="0" w:color="auto"/>
      </w:divBdr>
    </w:div>
    <w:div w:id="1505975829">
      <w:bodyDiv w:val="1"/>
      <w:marLeft w:val="0"/>
      <w:marRight w:val="0"/>
      <w:marTop w:val="0"/>
      <w:marBottom w:val="0"/>
      <w:divBdr>
        <w:top w:val="none" w:sz="0" w:space="0" w:color="auto"/>
        <w:left w:val="none" w:sz="0" w:space="0" w:color="auto"/>
        <w:bottom w:val="none" w:sz="0" w:space="0" w:color="auto"/>
        <w:right w:val="none" w:sz="0" w:space="0" w:color="auto"/>
      </w:divBdr>
    </w:div>
    <w:div w:id="1559242159">
      <w:bodyDiv w:val="1"/>
      <w:marLeft w:val="0"/>
      <w:marRight w:val="0"/>
      <w:marTop w:val="0"/>
      <w:marBottom w:val="0"/>
      <w:divBdr>
        <w:top w:val="none" w:sz="0" w:space="0" w:color="auto"/>
        <w:left w:val="none" w:sz="0" w:space="0" w:color="auto"/>
        <w:bottom w:val="none" w:sz="0" w:space="0" w:color="auto"/>
        <w:right w:val="none" w:sz="0" w:space="0" w:color="auto"/>
      </w:divBdr>
    </w:div>
    <w:div w:id="1600940729">
      <w:bodyDiv w:val="1"/>
      <w:marLeft w:val="0"/>
      <w:marRight w:val="0"/>
      <w:marTop w:val="0"/>
      <w:marBottom w:val="0"/>
      <w:divBdr>
        <w:top w:val="none" w:sz="0" w:space="0" w:color="auto"/>
        <w:left w:val="none" w:sz="0" w:space="0" w:color="auto"/>
        <w:bottom w:val="none" w:sz="0" w:space="0" w:color="auto"/>
        <w:right w:val="none" w:sz="0" w:space="0" w:color="auto"/>
      </w:divBdr>
    </w:div>
    <w:div w:id="1630550731">
      <w:bodyDiv w:val="1"/>
      <w:marLeft w:val="0"/>
      <w:marRight w:val="0"/>
      <w:marTop w:val="0"/>
      <w:marBottom w:val="0"/>
      <w:divBdr>
        <w:top w:val="none" w:sz="0" w:space="0" w:color="auto"/>
        <w:left w:val="none" w:sz="0" w:space="0" w:color="auto"/>
        <w:bottom w:val="none" w:sz="0" w:space="0" w:color="auto"/>
        <w:right w:val="none" w:sz="0" w:space="0" w:color="auto"/>
      </w:divBdr>
    </w:div>
    <w:div w:id="1642079613">
      <w:bodyDiv w:val="1"/>
      <w:marLeft w:val="0"/>
      <w:marRight w:val="0"/>
      <w:marTop w:val="0"/>
      <w:marBottom w:val="0"/>
      <w:divBdr>
        <w:top w:val="none" w:sz="0" w:space="0" w:color="auto"/>
        <w:left w:val="none" w:sz="0" w:space="0" w:color="auto"/>
        <w:bottom w:val="none" w:sz="0" w:space="0" w:color="auto"/>
        <w:right w:val="none" w:sz="0" w:space="0" w:color="auto"/>
      </w:divBdr>
    </w:div>
    <w:div w:id="1645508574">
      <w:bodyDiv w:val="1"/>
      <w:marLeft w:val="0"/>
      <w:marRight w:val="0"/>
      <w:marTop w:val="0"/>
      <w:marBottom w:val="0"/>
      <w:divBdr>
        <w:top w:val="none" w:sz="0" w:space="0" w:color="auto"/>
        <w:left w:val="none" w:sz="0" w:space="0" w:color="auto"/>
        <w:bottom w:val="none" w:sz="0" w:space="0" w:color="auto"/>
        <w:right w:val="none" w:sz="0" w:space="0" w:color="auto"/>
      </w:divBdr>
    </w:div>
    <w:div w:id="1759714169">
      <w:bodyDiv w:val="1"/>
      <w:marLeft w:val="0"/>
      <w:marRight w:val="0"/>
      <w:marTop w:val="0"/>
      <w:marBottom w:val="0"/>
      <w:divBdr>
        <w:top w:val="none" w:sz="0" w:space="0" w:color="auto"/>
        <w:left w:val="none" w:sz="0" w:space="0" w:color="auto"/>
        <w:bottom w:val="none" w:sz="0" w:space="0" w:color="auto"/>
        <w:right w:val="none" w:sz="0" w:space="0" w:color="auto"/>
      </w:divBdr>
    </w:div>
    <w:div w:id="1763070111">
      <w:bodyDiv w:val="1"/>
      <w:marLeft w:val="0"/>
      <w:marRight w:val="0"/>
      <w:marTop w:val="0"/>
      <w:marBottom w:val="0"/>
      <w:divBdr>
        <w:top w:val="none" w:sz="0" w:space="0" w:color="auto"/>
        <w:left w:val="none" w:sz="0" w:space="0" w:color="auto"/>
        <w:bottom w:val="none" w:sz="0" w:space="0" w:color="auto"/>
        <w:right w:val="none" w:sz="0" w:space="0" w:color="auto"/>
      </w:divBdr>
      <w:divsChild>
        <w:div w:id="665279517">
          <w:marLeft w:val="0"/>
          <w:marRight w:val="0"/>
          <w:marTop w:val="0"/>
          <w:marBottom w:val="0"/>
          <w:divBdr>
            <w:top w:val="none" w:sz="0" w:space="0" w:color="auto"/>
            <w:left w:val="none" w:sz="0" w:space="0" w:color="auto"/>
            <w:bottom w:val="none" w:sz="0" w:space="0" w:color="auto"/>
            <w:right w:val="none" w:sz="0" w:space="0" w:color="auto"/>
          </w:divBdr>
        </w:div>
      </w:divsChild>
    </w:div>
    <w:div w:id="1765107273">
      <w:bodyDiv w:val="1"/>
      <w:marLeft w:val="0"/>
      <w:marRight w:val="0"/>
      <w:marTop w:val="0"/>
      <w:marBottom w:val="0"/>
      <w:divBdr>
        <w:top w:val="none" w:sz="0" w:space="0" w:color="auto"/>
        <w:left w:val="none" w:sz="0" w:space="0" w:color="auto"/>
        <w:bottom w:val="none" w:sz="0" w:space="0" w:color="auto"/>
        <w:right w:val="none" w:sz="0" w:space="0" w:color="auto"/>
      </w:divBdr>
    </w:div>
    <w:div w:id="1795754787">
      <w:bodyDiv w:val="1"/>
      <w:marLeft w:val="0"/>
      <w:marRight w:val="0"/>
      <w:marTop w:val="0"/>
      <w:marBottom w:val="0"/>
      <w:divBdr>
        <w:top w:val="none" w:sz="0" w:space="0" w:color="auto"/>
        <w:left w:val="none" w:sz="0" w:space="0" w:color="auto"/>
        <w:bottom w:val="none" w:sz="0" w:space="0" w:color="auto"/>
        <w:right w:val="none" w:sz="0" w:space="0" w:color="auto"/>
      </w:divBdr>
    </w:div>
    <w:div w:id="1903518073">
      <w:bodyDiv w:val="1"/>
      <w:marLeft w:val="0"/>
      <w:marRight w:val="0"/>
      <w:marTop w:val="0"/>
      <w:marBottom w:val="0"/>
      <w:divBdr>
        <w:top w:val="none" w:sz="0" w:space="0" w:color="auto"/>
        <w:left w:val="none" w:sz="0" w:space="0" w:color="auto"/>
        <w:bottom w:val="none" w:sz="0" w:space="0" w:color="auto"/>
        <w:right w:val="none" w:sz="0" w:space="0" w:color="auto"/>
      </w:divBdr>
    </w:div>
    <w:div w:id="1927376190">
      <w:bodyDiv w:val="1"/>
      <w:marLeft w:val="0"/>
      <w:marRight w:val="0"/>
      <w:marTop w:val="0"/>
      <w:marBottom w:val="0"/>
      <w:divBdr>
        <w:top w:val="none" w:sz="0" w:space="0" w:color="auto"/>
        <w:left w:val="none" w:sz="0" w:space="0" w:color="auto"/>
        <w:bottom w:val="none" w:sz="0" w:space="0" w:color="auto"/>
        <w:right w:val="none" w:sz="0" w:space="0" w:color="auto"/>
      </w:divBdr>
    </w:div>
    <w:div w:id="1935742216">
      <w:bodyDiv w:val="1"/>
      <w:marLeft w:val="0"/>
      <w:marRight w:val="0"/>
      <w:marTop w:val="0"/>
      <w:marBottom w:val="0"/>
      <w:divBdr>
        <w:top w:val="none" w:sz="0" w:space="0" w:color="auto"/>
        <w:left w:val="none" w:sz="0" w:space="0" w:color="auto"/>
        <w:bottom w:val="none" w:sz="0" w:space="0" w:color="auto"/>
        <w:right w:val="none" w:sz="0" w:space="0" w:color="auto"/>
      </w:divBdr>
    </w:div>
    <w:div w:id="1945843148">
      <w:bodyDiv w:val="1"/>
      <w:marLeft w:val="0"/>
      <w:marRight w:val="0"/>
      <w:marTop w:val="0"/>
      <w:marBottom w:val="0"/>
      <w:divBdr>
        <w:top w:val="none" w:sz="0" w:space="0" w:color="auto"/>
        <w:left w:val="none" w:sz="0" w:space="0" w:color="auto"/>
        <w:bottom w:val="none" w:sz="0" w:space="0" w:color="auto"/>
        <w:right w:val="none" w:sz="0" w:space="0" w:color="auto"/>
      </w:divBdr>
    </w:div>
    <w:div w:id="1979607399">
      <w:bodyDiv w:val="1"/>
      <w:marLeft w:val="0"/>
      <w:marRight w:val="0"/>
      <w:marTop w:val="0"/>
      <w:marBottom w:val="0"/>
      <w:divBdr>
        <w:top w:val="none" w:sz="0" w:space="0" w:color="auto"/>
        <w:left w:val="none" w:sz="0" w:space="0" w:color="auto"/>
        <w:bottom w:val="none" w:sz="0" w:space="0" w:color="auto"/>
        <w:right w:val="none" w:sz="0" w:space="0" w:color="auto"/>
      </w:divBdr>
    </w:div>
    <w:div w:id="2007439286">
      <w:bodyDiv w:val="1"/>
      <w:marLeft w:val="0"/>
      <w:marRight w:val="0"/>
      <w:marTop w:val="0"/>
      <w:marBottom w:val="0"/>
      <w:divBdr>
        <w:top w:val="none" w:sz="0" w:space="0" w:color="auto"/>
        <w:left w:val="none" w:sz="0" w:space="0" w:color="auto"/>
        <w:bottom w:val="none" w:sz="0" w:space="0" w:color="auto"/>
        <w:right w:val="none" w:sz="0" w:space="0" w:color="auto"/>
      </w:divBdr>
    </w:div>
    <w:div w:id="2063206888">
      <w:bodyDiv w:val="1"/>
      <w:marLeft w:val="0"/>
      <w:marRight w:val="0"/>
      <w:marTop w:val="0"/>
      <w:marBottom w:val="0"/>
      <w:divBdr>
        <w:top w:val="none" w:sz="0" w:space="0" w:color="auto"/>
        <w:left w:val="none" w:sz="0" w:space="0" w:color="auto"/>
        <w:bottom w:val="none" w:sz="0" w:space="0" w:color="auto"/>
        <w:right w:val="none" w:sz="0" w:space="0" w:color="auto"/>
      </w:divBdr>
    </w:div>
    <w:div w:id="2076271625">
      <w:bodyDiv w:val="1"/>
      <w:marLeft w:val="0"/>
      <w:marRight w:val="0"/>
      <w:marTop w:val="0"/>
      <w:marBottom w:val="0"/>
      <w:divBdr>
        <w:top w:val="none" w:sz="0" w:space="0" w:color="auto"/>
        <w:left w:val="none" w:sz="0" w:space="0" w:color="auto"/>
        <w:bottom w:val="none" w:sz="0" w:space="0" w:color="auto"/>
        <w:right w:val="none" w:sz="0" w:space="0" w:color="auto"/>
      </w:divBdr>
    </w:div>
    <w:div w:id="20811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iopreferred.gov/BioPreferred/" TargetMode="External"/><Relationship Id="rId26" Type="http://schemas.openxmlformats.org/officeDocument/2006/relationships/hyperlink" Target="http://www.epa.gov/epawaste/conserve/tools/cpg/index.htm" TargetMode="External"/><Relationship Id="rId39" Type="http://schemas.openxmlformats.org/officeDocument/2006/relationships/hyperlink" Target="https://icert.doleta.gov/" TargetMode="External"/><Relationship Id="rId21" Type="http://schemas.openxmlformats.org/officeDocument/2006/relationships/hyperlink" Target="http://www.biopreferred.gov/BioPreferred/faces/pages/ProductCategories.xhtml" TargetMode="External"/><Relationship Id="rId34" Type="http://schemas.openxmlformats.org/officeDocument/2006/relationships/hyperlink" Target="http://www.usda.gov/procurement/policy/agar.html" TargetMode="External"/><Relationship Id="rId42" Type="http://schemas.openxmlformats.org/officeDocument/2006/relationships/hyperlink" Target="https://www.osha.gov/SLTC/personalprotectiveequipment/index.html" TargetMode="External"/><Relationship Id="rId47" Type="http://schemas.openxmlformats.org/officeDocument/2006/relationships/hyperlink" Target="http://www.dol.gov/WHD/fact-sheets-index.htm" TargetMode="External"/><Relationship Id="rId50" Type="http://schemas.openxmlformats.org/officeDocument/2006/relationships/hyperlink" Target="http://www.cpars.csd.disa.mil/allapps/cpartrng/webtrain/coursecalendar_contov.asp" TargetMode="External"/><Relationship Id="rId55" Type="http://schemas.openxmlformats.org/officeDocument/2006/relationships/hyperlink" Target="https://www.acquisition.gov/sites/default/files/current/far/html/52_216.html" TargetMode="External"/><Relationship Id="rId63" Type="http://schemas.openxmlformats.org/officeDocument/2006/relationships/hyperlink" Target="http://www.sam.gov/" TargetMode="External"/><Relationship Id="rId68" Type="http://schemas.openxmlformats.org/officeDocument/2006/relationships/hyperlink" Target="mailto:brooke.barker@usda.gov" TargetMode="External"/><Relationship Id="rId7" Type="http://schemas.openxmlformats.org/officeDocument/2006/relationships/settings" Target="settings.xml"/><Relationship Id="rId71" Type="http://schemas.openxmlformats.org/officeDocument/2006/relationships/hyperlink" Target="http://www.usda.gov/procurement/policy/agar.html" TargetMode="External"/><Relationship Id="rId2" Type="http://schemas.openxmlformats.org/officeDocument/2006/relationships/customXml" Target="../customXml/item2.xml"/><Relationship Id="rId16" Type="http://schemas.openxmlformats.org/officeDocument/2006/relationships/hyperlink" Target="https://www.fs.fed.us/restoration/Stewardship_Contracting/section604.shtml" TargetMode="External"/><Relationship Id="rId29" Type="http://schemas.openxmlformats.org/officeDocument/2006/relationships/hyperlink" Target="http://www.arnet.gov/far" TargetMode="External"/><Relationship Id="rId11" Type="http://schemas.openxmlformats.org/officeDocument/2006/relationships/hyperlink" Target="https://www.wdol.gov/" TargetMode="External"/><Relationship Id="rId24" Type="http://schemas.openxmlformats.org/officeDocument/2006/relationships/hyperlink" Target="http://www.gpo.gov/fdsys/pkg/BILLS-113hr2642enr/pdf/BILLS-113hr2642enr.pdf" TargetMode="External"/><Relationship Id="rId32" Type="http://schemas.openxmlformats.org/officeDocument/2006/relationships/hyperlink" Target="mailto:wo_proc_policy@fs.fed.us" TargetMode="External"/><Relationship Id="rId37" Type="http://schemas.openxmlformats.org/officeDocument/2006/relationships/hyperlink" Target="http://www.dol.gov/whd/immigration/H2BFinalRule/index.htm" TargetMode="External"/><Relationship Id="rId40" Type="http://schemas.openxmlformats.org/officeDocument/2006/relationships/hyperlink" Target="http://www.dol.gov/whd/forms/fts_wh530.htm" TargetMode="External"/><Relationship Id="rId45" Type="http://schemas.openxmlformats.org/officeDocument/2006/relationships/hyperlink" Target="https://www.osha.gov/SLTC/etools/logging/mechanical/machines.html" TargetMode="External"/><Relationship Id="rId53" Type="http://schemas.openxmlformats.org/officeDocument/2006/relationships/hyperlink" Target="http://www.arnet.gov/far" TargetMode="External"/><Relationship Id="rId58" Type="http://schemas.openxmlformats.org/officeDocument/2006/relationships/hyperlink" Target="http://www.foreignlaborcert.doleta.gov/" TargetMode="External"/><Relationship Id="rId66" Type="http://schemas.openxmlformats.org/officeDocument/2006/relationships/hyperlink" Target="http://www.arnet.gov/far"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pp.gov" TargetMode="External"/><Relationship Id="rId23" Type="http://schemas.openxmlformats.org/officeDocument/2006/relationships/hyperlink" Target="http://www.biopreferred.gov/BioPreferred/faces/pages/AboutBioPreferred.xhtml" TargetMode="External"/><Relationship Id="rId28" Type="http://schemas.openxmlformats.org/officeDocument/2006/relationships/hyperlink" Target="http://www.usda.gov/procurement/policy/agar.html" TargetMode="External"/><Relationship Id="rId36" Type="http://schemas.openxmlformats.org/officeDocument/2006/relationships/hyperlink" Target="http://www.foreignlaborcert.doleta.gov/" TargetMode="External"/><Relationship Id="rId49" Type="http://schemas.openxmlformats.org/officeDocument/2006/relationships/hyperlink" Target="https://www.dol.gov/whd/regs/compliance/whdfs50.pdf" TargetMode="External"/><Relationship Id="rId57" Type="http://schemas.openxmlformats.org/officeDocument/2006/relationships/hyperlink" Target="http://www.usda.gov/procurement/policy/agar.html" TargetMode="External"/><Relationship Id="rId61" Type="http://schemas.openxmlformats.org/officeDocument/2006/relationships/hyperlink" Target="http://www.acquisition.gov/" TargetMode="External"/><Relationship Id="rId10" Type="http://schemas.openxmlformats.org/officeDocument/2006/relationships/endnotes" Target="endnotes.xml"/><Relationship Id="rId19" Type="http://schemas.openxmlformats.org/officeDocument/2006/relationships/hyperlink" Target="http://www.epa.gov/epawaste/conserve/tools/cpg/products/index.htm" TargetMode="External"/><Relationship Id="rId31" Type="http://schemas.openxmlformats.org/officeDocument/2006/relationships/hyperlink" Target="http://www.gsa.gov/portal/category/104715" TargetMode="External"/><Relationship Id="rId44" Type="http://schemas.openxmlformats.org/officeDocument/2006/relationships/hyperlink" Target="https://www.osha.gov/SLTC/etools/logging/manual/logger/personal_equip.html" TargetMode="External"/><Relationship Id="rId52" Type="http://schemas.openxmlformats.org/officeDocument/2006/relationships/hyperlink" Target="http://www.bls.gov/cpi.home/htm" TargetMode="External"/><Relationship Id="rId60" Type="http://schemas.openxmlformats.org/officeDocument/2006/relationships/hyperlink" Target="https://www.acquisition.gov" TargetMode="External"/><Relationship Id="rId65" Type="http://schemas.openxmlformats.org/officeDocument/2006/relationships/hyperlink" Target="https://www.treasury.gov/resource-center/sanctions/SDN-List/Pages/default.aspx" TargetMode="External"/><Relationship Id="rId73" Type="http://schemas.openxmlformats.org/officeDocument/2006/relationships/hyperlink" Target="http://www.usda.gov/procurement/policy/aga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pp.gov" TargetMode="External"/><Relationship Id="rId22" Type="http://schemas.openxmlformats.org/officeDocument/2006/relationships/hyperlink" Target="http://www.epa.gov/epawaste/conserve/tools/cpg/products/index.htm" TargetMode="External"/><Relationship Id="rId27" Type="http://schemas.openxmlformats.org/officeDocument/2006/relationships/hyperlink" Target="http://www.arnet.gov/far" TargetMode="External"/><Relationship Id="rId30" Type="http://schemas.openxmlformats.org/officeDocument/2006/relationships/hyperlink" Target="http://www.usda.gov/procurement/policy/agar.html" TargetMode="External"/><Relationship Id="rId35" Type="http://schemas.openxmlformats.org/officeDocument/2006/relationships/hyperlink" Target="http://www.dol.gov/whd/mspa/index.htm" TargetMode="External"/><Relationship Id="rId43" Type="http://schemas.openxmlformats.org/officeDocument/2006/relationships/hyperlink" Target="https://www.osha.gov/Publications/osha3151.pdf" TargetMode="External"/><Relationship Id="rId48" Type="http://schemas.openxmlformats.org/officeDocument/2006/relationships/hyperlink" Target="https://www.dol.gov/whd/regs/compliance/whdfs63.pdf" TargetMode="External"/><Relationship Id="rId56" Type="http://schemas.openxmlformats.org/officeDocument/2006/relationships/hyperlink" Target="http://www.arnet.gov/far" TargetMode="External"/><Relationship Id="rId64" Type="http://schemas.openxmlformats.org/officeDocument/2006/relationships/hyperlink" Target="mailto:CISADA106@state.gov" TargetMode="External"/><Relationship Id="rId69" Type="http://schemas.openxmlformats.org/officeDocument/2006/relationships/hyperlink" Target="mailto:brooke.barker@usda.gov" TargetMode="External"/><Relationship Id="rId8" Type="http://schemas.openxmlformats.org/officeDocument/2006/relationships/webSettings" Target="webSettings.xml"/><Relationship Id="rId51" Type="http://schemas.openxmlformats.org/officeDocument/2006/relationships/hyperlink" Target="https://www.cpars.gov/" TargetMode="External"/><Relationship Id="rId72" Type="http://schemas.openxmlformats.org/officeDocument/2006/relationships/hyperlink" Target="http://www.arnet.gov/far"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SAM.gov" TargetMode="External"/><Relationship Id="rId25" Type="http://schemas.openxmlformats.org/officeDocument/2006/relationships/hyperlink" Target="http://www.biopreferred.gov/BioPreferred/" TargetMode="External"/><Relationship Id="rId33" Type="http://schemas.openxmlformats.org/officeDocument/2006/relationships/hyperlink" Target="http://www.arnet.gov/far" TargetMode="External"/><Relationship Id="rId38" Type="http://schemas.openxmlformats.org/officeDocument/2006/relationships/hyperlink" Target="http://www.dol.gov/whd/regs/compliance/whdfs78.htm" TargetMode="External"/><Relationship Id="rId46" Type="http://schemas.openxmlformats.org/officeDocument/2006/relationships/hyperlink" Target="https://www.dol.gov/whd/regs/compliance/whdfs51.pdf" TargetMode="External"/><Relationship Id="rId59" Type="http://schemas.openxmlformats.org/officeDocument/2006/relationships/hyperlink" Target="http://www.dol.gov/whd/mspa/" TargetMode="External"/><Relationship Id="rId67" Type="http://schemas.openxmlformats.org/officeDocument/2006/relationships/hyperlink" Target="http://www.usda.gov/procurement/policy/agar.html" TargetMode="External"/><Relationship Id="rId20" Type="http://schemas.openxmlformats.org/officeDocument/2006/relationships/hyperlink" Target="https://www.sam.gov/portal/SAM/%231" TargetMode="External"/><Relationship Id="rId41" Type="http://schemas.openxmlformats.org/officeDocument/2006/relationships/hyperlink" Target="http://www.dol.gov/whd/regs/compliance/whdfs49.htm" TargetMode="External"/><Relationship Id="rId54" Type="http://schemas.openxmlformats.org/officeDocument/2006/relationships/hyperlink" Target="http://www.usda.gov/procurement/policy/agar.html" TargetMode="External"/><Relationship Id="rId62" Type="http://schemas.openxmlformats.org/officeDocument/2006/relationships/hyperlink" Target="https://www.sam.gov/" TargetMode="External"/><Relationship Id="rId70" Type="http://schemas.openxmlformats.org/officeDocument/2006/relationships/hyperlink" Target="http://www.arnet.gov/fa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barker\Documents\..Templates%20&amp;%20Info\2%20Solicitation\.IRSC%20Solici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131909E616D4181C694DB34A49997" ma:contentTypeVersion="5" ma:contentTypeDescription="Create a new document." ma:contentTypeScope="" ma:versionID="a0c80ab280f8a5905866b2d0343cc0e8">
  <xsd:schema xmlns:xsd="http://www.w3.org/2001/XMLSchema" xmlns:xs="http://www.w3.org/2001/XMLSchema" xmlns:p="http://schemas.microsoft.com/office/2006/metadata/properties" xmlns:ns2="68c97f46-fa11-4261-9003-24fa098e8591" targetNamespace="http://schemas.microsoft.com/office/2006/metadata/properties" ma:root="true" ma:fieldsID="b38d9e802f4bca5e3382fbbc4520a353" ns2:_="">
    <xsd:import namespace="68c97f46-fa11-4261-9003-24fa098e8591"/>
    <xsd:element name="properties">
      <xsd:complexType>
        <xsd:sequence>
          <xsd:element name="documentManagement">
            <xsd:complexType>
              <xsd:all>
                <xsd:element ref="ns2:DataCall" minOccurs="0"/>
                <xsd:element ref="ns2:Data_x0020_Call_x0020_Name" minOccurs="0"/>
                <xsd:element ref="ns2:Active_x0020_Data_x0020_Cal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7f46-fa11-4261-9003-24fa098e8591" elementFormDefault="qualified">
    <xsd:import namespace="http://schemas.microsoft.com/office/2006/documentManagement/types"/>
    <xsd:import namespace="http://schemas.microsoft.com/office/infopath/2007/PartnerControls"/>
    <xsd:element name="DataCall" ma:index="8" nillable="true" ma:displayName="DataCall" ma:hidden="true" ma:list="{16f79516-fc96-48c4-bd33-978543520cc8}" ma:internalName="DataCall" ma:readOnly="false" ma:showField="Active_x0020_Data_x0020_Calls">
      <xsd:simpleType>
        <xsd:restriction base="dms:Lookup"/>
      </xsd:simpleType>
    </xsd:element>
    <xsd:element name="Data_x0020_Call_x0020_Name" ma:index="9" nillable="true" ma:displayName="Data Call Name" ma:hidden="true" ma:list="{c1c23bfd-28de-4f5a-a32c-5140d41461c7}" ma:internalName="Data_x0020_Call_x0020_Name" ma:readOnly="false" ma:showField="Title">
      <xsd:simpleType>
        <xsd:restriction base="dms:Lookup"/>
      </xsd:simpleType>
    </xsd:element>
    <xsd:element name="Active_x0020_Data_x0020_Calls" ma:index="10" nillable="true" ma:displayName="Active Data Calls" ma:list="{c1c23bfd-28de-4f5a-a32c-5140d41461c7}" ma:internalName="Active_x0020_Data_x0020_Calls" ma:showField="Active_x0020_Data_x0020_Call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_x0020_Call_x0020_Name xmlns="68c97f46-fa11-4261-9003-24fa098e8591" xsi:nil="true"/>
    <Active_x0020_Data_x0020_Calls xmlns="68c97f46-fa11-4261-9003-24fa098e8591">100</Active_x0020_Data_x0020_Calls>
    <DataCall xmlns="68c97f46-fa11-4261-9003-24fa098e859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11E1-C774-4BFE-89D6-42C560420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7f46-fa11-4261-9003-24fa098e8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2F96A-350F-48C2-AA6C-9EB5979FDB00}">
  <ds:schemaRefs>
    <ds:schemaRef ds:uri="http://schemas.microsoft.com/sharepoint/v3/contenttype/forms"/>
  </ds:schemaRefs>
</ds:datastoreItem>
</file>

<file path=customXml/itemProps3.xml><?xml version="1.0" encoding="utf-8"?>
<ds:datastoreItem xmlns:ds="http://schemas.openxmlformats.org/officeDocument/2006/customXml" ds:itemID="{3D735074-78C0-4070-B7AB-AE0C2C4B6A4A}">
  <ds:schemaRefs>
    <ds:schemaRef ds:uri="http://schemas.microsoft.com/office/2006/metadata/properties"/>
    <ds:schemaRef ds:uri="http://schemas.microsoft.com/office/infopath/2007/PartnerControls"/>
    <ds:schemaRef ds:uri="68c97f46-fa11-4261-9003-24fa098e8591"/>
  </ds:schemaRefs>
</ds:datastoreItem>
</file>

<file path=customXml/itemProps4.xml><?xml version="1.0" encoding="utf-8"?>
<ds:datastoreItem xmlns:ds="http://schemas.openxmlformats.org/officeDocument/2006/customXml" ds:itemID="{7A8DE075-B933-4544-9E95-FA0255CE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.IRSC Solicitation</Template>
  <TotalTime>1850</TotalTime>
  <Pages>92</Pages>
  <Words>43960</Words>
  <Characters>250575</Characters>
  <Application>Microsoft Office Word</Application>
  <DocSecurity>0</DocSecurity>
  <Lines>2088</Lines>
  <Paragraphs>587</Paragraphs>
  <ScaleCrop>false</ScaleCrop>
  <HeadingPairs>
    <vt:vector size="2" baseType="variant">
      <vt:variant>
        <vt:lpstr>Title</vt:lpstr>
      </vt:variant>
      <vt:variant>
        <vt:i4>1</vt:i4>
      </vt:variant>
    </vt:vector>
  </HeadingPairs>
  <TitlesOfParts>
    <vt:vector size="1" baseType="lpstr">
      <vt:lpstr>IRSC Solicitation</vt:lpstr>
    </vt:vector>
  </TitlesOfParts>
  <Company>USDA Forest Service</Company>
  <LinksUpToDate>false</LinksUpToDate>
  <CharactersWithSpaces>293948</CharactersWithSpaces>
  <SharedDoc>false</SharedDoc>
  <HLinks>
    <vt:vector size="396" baseType="variant">
      <vt:variant>
        <vt:i4>5373965</vt:i4>
      </vt:variant>
      <vt:variant>
        <vt:i4>192</vt:i4>
      </vt:variant>
      <vt:variant>
        <vt:i4>0</vt:i4>
      </vt:variant>
      <vt:variant>
        <vt:i4>5</vt:i4>
      </vt:variant>
      <vt:variant>
        <vt:lpwstr>http://www.usda.gov/procurement/policy/agar.html</vt:lpwstr>
      </vt:variant>
      <vt:variant>
        <vt:lpwstr/>
      </vt:variant>
      <vt:variant>
        <vt:i4>5570632</vt:i4>
      </vt:variant>
      <vt:variant>
        <vt:i4>189</vt:i4>
      </vt:variant>
      <vt:variant>
        <vt:i4>0</vt:i4>
      </vt:variant>
      <vt:variant>
        <vt:i4>5</vt:i4>
      </vt:variant>
      <vt:variant>
        <vt:lpwstr>http://www.arnet.gov/far/</vt:lpwstr>
      </vt:variant>
      <vt:variant>
        <vt:lpwstr/>
      </vt:variant>
      <vt:variant>
        <vt:i4>589832</vt:i4>
      </vt:variant>
      <vt:variant>
        <vt:i4>186</vt:i4>
      </vt:variant>
      <vt:variant>
        <vt:i4>0</vt:i4>
      </vt:variant>
      <vt:variant>
        <vt:i4>5</vt:i4>
      </vt:variant>
      <vt:variant>
        <vt:lpwstr>https://www.acquisition.gov/far/current/html/52_233_240.html</vt:lpwstr>
      </vt:variant>
      <vt:variant>
        <vt:lpwstr>wp1113375</vt:lpwstr>
      </vt:variant>
      <vt:variant>
        <vt:i4>524296</vt:i4>
      </vt:variant>
      <vt:variant>
        <vt:i4>183</vt:i4>
      </vt:variant>
      <vt:variant>
        <vt:i4>0</vt:i4>
      </vt:variant>
      <vt:variant>
        <vt:i4>5</vt:i4>
      </vt:variant>
      <vt:variant>
        <vt:lpwstr>https://www.acquisition.gov/far/current/html/52_233_240.html</vt:lpwstr>
      </vt:variant>
      <vt:variant>
        <vt:lpwstr>wp1113365</vt:lpwstr>
      </vt:variant>
      <vt:variant>
        <vt:i4>5373965</vt:i4>
      </vt:variant>
      <vt:variant>
        <vt:i4>180</vt:i4>
      </vt:variant>
      <vt:variant>
        <vt:i4>0</vt:i4>
      </vt:variant>
      <vt:variant>
        <vt:i4>5</vt:i4>
      </vt:variant>
      <vt:variant>
        <vt:lpwstr>http://www.usda.gov/procurement/policy/agar.html</vt:lpwstr>
      </vt:variant>
      <vt:variant>
        <vt:lpwstr/>
      </vt:variant>
      <vt:variant>
        <vt:i4>5570632</vt:i4>
      </vt:variant>
      <vt:variant>
        <vt:i4>177</vt:i4>
      </vt:variant>
      <vt:variant>
        <vt:i4>0</vt:i4>
      </vt:variant>
      <vt:variant>
        <vt:i4>5</vt:i4>
      </vt:variant>
      <vt:variant>
        <vt:lpwstr>http://www.arnet.gov/far</vt:lpwstr>
      </vt:variant>
      <vt:variant>
        <vt:lpwstr/>
      </vt:variant>
      <vt:variant>
        <vt:i4>6750325</vt:i4>
      </vt:variant>
      <vt:variant>
        <vt:i4>174</vt:i4>
      </vt:variant>
      <vt:variant>
        <vt:i4>0</vt:i4>
      </vt:variant>
      <vt:variant>
        <vt:i4>5</vt:i4>
      </vt:variant>
      <vt:variant>
        <vt:lpwstr>http://uscode.house.gov/uscode-cgi/fastweb.exe?getdoc+uscview+t41t42+250+1286++%2842%29%20%20AND%20%28%2842%29%20ADJ%20USC%29%3ACITE%20%20%20%20%20%20%20%20%20</vt:lpwstr>
      </vt:variant>
      <vt:variant>
        <vt:lpwstr/>
      </vt:variant>
      <vt:variant>
        <vt:i4>6750325</vt:i4>
      </vt:variant>
      <vt:variant>
        <vt:i4>171</vt:i4>
      </vt:variant>
      <vt:variant>
        <vt:i4>0</vt:i4>
      </vt:variant>
      <vt:variant>
        <vt:i4>5</vt:i4>
      </vt:variant>
      <vt:variant>
        <vt:lpwstr>http://uscode.house.gov/uscode-cgi/fastweb.exe?getdoc+uscview+t41t42+250+1286++%2842%29%20%20AND%20%28%2842%29%20ADJ%20USC%29%3ACITE%20%20%20%20%20%20%20%20%20</vt:lpwstr>
      </vt:variant>
      <vt:variant>
        <vt:lpwstr/>
      </vt:variant>
      <vt:variant>
        <vt:i4>6750325</vt:i4>
      </vt:variant>
      <vt:variant>
        <vt:i4>168</vt:i4>
      </vt:variant>
      <vt:variant>
        <vt:i4>0</vt:i4>
      </vt:variant>
      <vt:variant>
        <vt:i4>5</vt:i4>
      </vt:variant>
      <vt:variant>
        <vt:lpwstr>http://uscode.house.gov/uscode-cgi/fastweb.exe?getdoc+uscview+t41t42+250+1286++%2842%29%20%20AND%20%28%2842%29%20ADJ%20USC%29%3ACITE%20%20%20%20%20%20%20%20%20</vt:lpwstr>
      </vt:variant>
      <vt:variant>
        <vt:lpwstr/>
      </vt:variant>
      <vt:variant>
        <vt:i4>6750325</vt:i4>
      </vt:variant>
      <vt:variant>
        <vt:i4>165</vt:i4>
      </vt:variant>
      <vt:variant>
        <vt:i4>0</vt:i4>
      </vt:variant>
      <vt:variant>
        <vt:i4>5</vt:i4>
      </vt:variant>
      <vt:variant>
        <vt:lpwstr>http://uscode.house.gov/uscode-cgi/fastweb.exe?getdoc+uscview+t41t42+250+1286++%2842%29%20%20AND%20%28%2842%29%20ADJ%20USC%29%3ACITE%20%20%20%20%20%20%20%20%20</vt:lpwstr>
      </vt:variant>
      <vt:variant>
        <vt:lpwstr/>
      </vt:variant>
      <vt:variant>
        <vt:i4>6750325</vt:i4>
      </vt:variant>
      <vt:variant>
        <vt:i4>162</vt:i4>
      </vt:variant>
      <vt:variant>
        <vt:i4>0</vt:i4>
      </vt:variant>
      <vt:variant>
        <vt:i4>5</vt:i4>
      </vt:variant>
      <vt:variant>
        <vt:lpwstr>http://uscode.house.gov/uscode-cgi/fastweb.exe?getdoc+uscview+t41t42+250+1286++%2842%29%20%20AND%20%28%2842%29%20ADJ%20USC%29%3ACITE%20%20%20%20%20%20%20%20%20</vt:lpwstr>
      </vt:variant>
      <vt:variant>
        <vt:lpwstr/>
      </vt:variant>
      <vt:variant>
        <vt:i4>786447</vt:i4>
      </vt:variant>
      <vt:variant>
        <vt:i4>159</vt:i4>
      </vt:variant>
      <vt:variant>
        <vt:i4>0</vt:i4>
      </vt:variant>
      <vt:variant>
        <vt:i4>5</vt:i4>
      </vt:variant>
      <vt:variant>
        <vt:lpwstr>https://www.acquisition.gov/far/current/html/52_217_221.html</vt:lpwstr>
      </vt:variant>
      <vt:variant>
        <vt:lpwstr>wp1136333</vt:lpwstr>
      </vt:variant>
      <vt:variant>
        <vt:i4>3801088</vt:i4>
      </vt:variant>
      <vt:variant>
        <vt:i4>156</vt:i4>
      </vt:variant>
      <vt:variant>
        <vt:i4>0</vt:i4>
      </vt:variant>
      <vt:variant>
        <vt:i4>5</vt:i4>
      </vt:variant>
      <vt:variant>
        <vt:lpwstr>https://www.acquisition.gov/far/current/html/Subpart 4_12.html</vt:lpwstr>
      </vt:variant>
      <vt:variant>
        <vt:lpwstr>wp1073667</vt:lpwstr>
      </vt:variant>
      <vt:variant>
        <vt:i4>1507335</vt:i4>
      </vt:variant>
      <vt:variant>
        <vt:i4>153</vt:i4>
      </vt:variant>
      <vt:variant>
        <vt:i4>0</vt:i4>
      </vt:variant>
      <vt:variant>
        <vt:i4>5</vt:i4>
      </vt:variant>
      <vt:variant>
        <vt:lpwstr>http://orca.bpn.gov/</vt:lpwstr>
      </vt:variant>
      <vt:variant>
        <vt:lpwstr/>
      </vt:variant>
      <vt:variant>
        <vt:i4>6946829</vt:i4>
      </vt:variant>
      <vt:variant>
        <vt:i4>150</vt:i4>
      </vt:variant>
      <vt:variant>
        <vt:i4>0</vt:i4>
      </vt:variant>
      <vt:variant>
        <vt:i4>5</vt:i4>
      </vt:variant>
      <vt:variant>
        <vt:lpwstr>https://www.acquisition.gov/far/current/html/52_227.html</vt:lpwstr>
      </vt:variant>
      <vt:variant>
        <vt:lpwstr>wp1145584</vt:lpwstr>
      </vt:variant>
      <vt:variant>
        <vt:i4>7274510</vt:i4>
      </vt:variant>
      <vt:variant>
        <vt:i4>147</vt:i4>
      </vt:variant>
      <vt:variant>
        <vt:i4>0</vt:i4>
      </vt:variant>
      <vt:variant>
        <vt:i4>5</vt:i4>
      </vt:variant>
      <vt:variant>
        <vt:lpwstr>https://www.acquisition.gov/far/current/html/52_227.html</vt:lpwstr>
      </vt:variant>
      <vt:variant>
        <vt:lpwstr>wp1139116</vt:lpwstr>
      </vt:variant>
      <vt:variant>
        <vt:i4>65539</vt:i4>
      </vt:variant>
      <vt:variant>
        <vt:i4>144</vt:i4>
      </vt:variant>
      <vt:variant>
        <vt:i4>0</vt:i4>
      </vt:variant>
      <vt:variant>
        <vt:i4>5</vt:i4>
      </vt:variant>
      <vt:variant>
        <vt:lpwstr>https://www.acquisition.gov/far/current/html/52_223_226.html</vt:lpwstr>
      </vt:variant>
      <vt:variant>
        <vt:lpwstr>wp1168933</vt:lpwstr>
      </vt:variant>
      <vt:variant>
        <vt:i4>720898</vt:i4>
      </vt:variant>
      <vt:variant>
        <vt:i4>141</vt:i4>
      </vt:variant>
      <vt:variant>
        <vt:i4>0</vt:i4>
      </vt:variant>
      <vt:variant>
        <vt:i4>5</vt:i4>
      </vt:variant>
      <vt:variant>
        <vt:lpwstr>https://www.acquisition.gov/far/current/html/52_223_226.html</vt:lpwstr>
      </vt:variant>
      <vt:variant>
        <vt:lpwstr>wp1168892</vt:lpwstr>
      </vt:variant>
      <vt:variant>
        <vt:i4>6422536</vt:i4>
      </vt:variant>
      <vt:variant>
        <vt:i4>138</vt:i4>
      </vt:variant>
      <vt:variant>
        <vt:i4>0</vt:i4>
      </vt:variant>
      <vt:variant>
        <vt:i4>5</vt:i4>
      </vt:variant>
      <vt:variant>
        <vt:lpwstr>https://www.acquisition.gov/far/current/html/52_222.html</vt:lpwstr>
      </vt:variant>
      <vt:variant>
        <vt:lpwstr>wp1155404</vt:lpwstr>
      </vt:variant>
      <vt:variant>
        <vt:i4>6750216</vt:i4>
      </vt:variant>
      <vt:variant>
        <vt:i4>135</vt:i4>
      </vt:variant>
      <vt:variant>
        <vt:i4>0</vt:i4>
      </vt:variant>
      <vt:variant>
        <vt:i4>5</vt:i4>
      </vt:variant>
      <vt:variant>
        <vt:lpwstr>https://www.acquisition.gov/far/current/html/52_222.html</vt:lpwstr>
      </vt:variant>
      <vt:variant>
        <vt:lpwstr>wp1152427</vt:lpwstr>
      </vt:variant>
      <vt:variant>
        <vt:i4>6291467</vt:i4>
      </vt:variant>
      <vt:variant>
        <vt:i4>132</vt:i4>
      </vt:variant>
      <vt:variant>
        <vt:i4>0</vt:i4>
      </vt:variant>
      <vt:variant>
        <vt:i4>5</vt:i4>
      </vt:variant>
      <vt:variant>
        <vt:lpwstr>https://www.acquisition.gov/far/current/html/52_222.html</vt:lpwstr>
      </vt:variant>
      <vt:variant>
        <vt:lpwstr>wp1147605</vt:lpwstr>
      </vt:variant>
      <vt:variant>
        <vt:i4>917519</vt:i4>
      </vt:variant>
      <vt:variant>
        <vt:i4>129</vt:i4>
      </vt:variant>
      <vt:variant>
        <vt:i4>0</vt:i4>
      </vt:variant>
      <vt:variant>
        <vt:i4>5</vt:i4>
      </vt:variant>
      <vt:variant>
        <vt:lpwstr>https://www.acquisition.gov/far/current/html/52_217_221.html</vt:lpwstr>
      </vt:variant>
      <vt:variant>
        <vt:lpwstr>wp1136314</vt:lpwstr>
      </vt:variant>
      <vt:variant>
        <vt:i4>524298</vt:i4>
      </vt:variant>
      <vt:variant>
        <vt:i4>126</vt:i4>
      </vt:variant>
      <vt:variant>
        <vt:i4>0</vt:i4>
      </vt:variant>
      <vt:variant>
        <vt:i4>5</vt:i4>
      </vt:variant>
      <vt:variant>
        <vt:lpwstr>https://www.acquisition.gov/far/current/html/52_217_221.html</vt:lpwstr>
      </vt:variant>
      <vt:variant>
        <vt:lpwstr>wp1142130</vt:lpwstr>
      </vt:variant>
      <vt:variant>
        <vt:i4>851982</vt:i4>
      </vt:variant>
      <vt:variant>
        <vt:i4>123</vt:i4>
      </vt:variant>
      <vt:variant>
        <vt:i4>0</vt:i4>
      </vt:variant>
      <vt:variant>
        <vt:i4>5</vt:i4>
      </vt:variant>
      <vt:variant>
        <vt:lpwstr>https://www.acquisition.gov/far/current/html/52_217_221.html</vt:lpwstr>
      </vt:variant>
      <vt:variant>
        <vt:lpwstr>wp1136222</vt:lpwstr>
      </vt:variant>
      <vt:variant>
        <vt:i4>786447</vt:i4>
      </vt:variant>
      <vt:variant>
        <vt:i4>120</vt:i4>
      </vt:variant>
      <vt:variant>
        <vt:i4>0</vt:i4>
      </vt:variant>
      <vt:variant>
        <vt:i4>5</vt:i4>
      </vt:variant>
      <vt:variant>
        <vt:lpwstr>https://www.acquisition.gov/far/current/html/52_217_221.html</vt:lpwstr>
      </vt:variant>
      <vt:variant>
        <vt:lpwstr>wp1136333</vt:lpwstr>
      </vt:variant>
      <vt:variant>
        <vt:i4>327692</vt:i4>
      </vt:variant>
      <vt:variant>
        <vt:i4>117</vt:i4>
      </vt:variant>
      <vt:variant>
        <vt:i4>0</vt:i4>
      </vt:variant>
      <vt:variant>
        <vt:i4>5</vt:i4>
      </vt:variant>
      <vt:variant>
        <vt:lpwstr>https://www.acquisition.gov/far/current/html/52_223_226.html</vt:lpwstr>
      </vt:variant>
      <vt:variant>
        <vt:lpwstr>wp1169667</vt:lpwstr>
      </vt:variant>
      <vt:variant>
        <vt:i4>196611</vt:i4>
      </vt:variant>
      <vt:variant>
        <vt:i4>114</vt:i4>
      </vt:variant>
      <vt:variant>
        <vt:i4>0</vt:i4>
      </vt:variant>
      <vt:variant>
        <vt:i4>5</vt:i4>
      </vt:variant>
      <vt:variant>
        <vt:lpwstr>https://www.acquisition.gov/far/current/html/52_223_226.html</vt:lpwstr>
      </vt:variant>
      <vt:variant>
        <vt:lpwstr>wp1188714</vt:lpwstr>
      </vt:variant>
      <vt:variant>
        <vt:i4>786439</vt:i4>
      </vt:variant>
      <vt:variant>
        <vt:i4>111</vt:i4>
      </vt:variant>
      <vt:variant>
        <vt:i4>0</vt:i4>
      </vt:variant>
      <vt:variant>
        <vt:i4>5</vt:i4>
      </vt:variant>
      <vt:variant>
        <vt:lpwstr>https://www.acquisition.gov/far/current/html/52_223_226.html</vt:lpwstr>
      </vt:variant>
      <vt:variant>
        <vt:lpwstr>wp1181379</vt:lpwstr>
      </vt:variant>
      <vt:variant>
        <vt:i4>393227</vt:i4>
      </vt:variant>
      <vt:variant>
        <vt:i4>108</vt:i4>
      </vt:variant>
      <vt:variant>
        <vt:i4>0</vt:i4>
      </vt:variant>
      <vt:variant>
        <vt:i4>5</vt:i4>
      </vt:variant>
      <vt:variant>
        <vt:lpwstr>https://www.acquisition.gov/far/current/html/52_223_226.html</vt:lpwstr>
      </vt:variant>
      <vt:variant>
        <vt:lpwstr>wp1169151</vt:lpwstr>
      </vt:variant>
      <vt:variant>
        <vt:i4>655371</vt:i4>
      </vt:variant>
      <vt:variant>
        <vt:i4>105</vt:i4>
      </vt:variant>
      <vt:variant>
        <vt:i4>0</vt:i4>
      </vt:variant>
      <vt:variant>
        <vt:i4>5</vt:i4>
      </vt:variant>
      <vt:variant>
        <vt:lpwstr>https://www.acquisition.gov/far/current/html/52_223_226.html</vt:lpwstr>
      </vt:variant>
      <vt:variant>
        <vt:lpwstr>wp1169193</vt:lpwstr>
      </vt:variant>
      <vt:variant>
        <vt:i4>10</vt:i4>
      </vt:variant>
      <vt:variant>
        <vt:i4>102</vt:i4>
      </vt:variant>
      <vt:variant>
        <vt:i4>0</vt:i4>
      </vt:variant>
      <vt:variant>
        <vt:i4>5</vt:i4>
      </vt:variant>
      <vt:variant>
        <vt:lpwstr>https://www.acquisition.gov/far/current/html/52_223_226.html</vt:lpwstr>
      </vt:variant>
      <vt:variant>
        <vt:lpwstr>wp1169038</vt:lpwstr>
      </vt:variant>
      <vt:variant>
        <vt:i4>262154</vt:i4>
      </vt:variant>
      <vt:variant>
        <vt:i4>99</vt:i4>
      </vt:variant>
      <vt:variant>
        <vt:i4>0</vt:i4>
      </vt:variant>
      <vt:variant>
        <vt:i4>5</vt:i4>
      </vt:variant>
      <vt:variant>
        <vt:lpwstr>https://www.acquisition.gov/far/current/html/52_223_226.html</vt:lpwstr>
      </vt:variant>
      <vt:variant>
        <vt:lpwstr>wp1169071</vt:lpwstr>
      </vt:variant>
      <vt:variant>
        <vt:i4>720899</vt:i4>
      </vt:variant>
      <vt:variant>
        <vt:i4>96</vt:i4>
      </vt:variant>
      <vt:variant>
        <vt:i4>0</vt:i4>
      </vt:variant>
      <vt:variant>
        <vt:i4>5</vt:i4>
      </vt:variant>
      <vt:variant>
        <vt:lpwstr>https://www.acquisition.gov/far/current/html/52_223_226.html</vt:lpwstr>
      </vt:variant>
      <vt:variant>
        <vt:lpwstr>wp1168995</vt:lpwstr>
      </vt:variant>
      <vt:variant>
        <vt:i4>131082</vt:i4>
      </vt:variant>
      <vt:variant>
        <vt:i4>93</vt:i4>
      </vt:variant>
      <vt:variant>
        <vt:i4>0</vt:i4>
      </vt:variant>
      <vt:variant>
        <vt:i4>5</vt:i4>
      </vt:variant>
      <vt:variant>
        <vt:lpwstr>https://www.acquisition.gov/far/current/html/52_223_226.html</vt:lpwstr>
      </vt:variant>
      <vt:variant>
        <vt:lpwstr>wp1169013</vt:lpwstr>
      </vt:variant>
      <vt:variant>
        <vt:i4>2</vt:i4>
      </vt:variant>
      <vt:variant>
        <vt:i4>90</vt:i4>
      </vt:variant>
      <vt:variant>
        <vt:i4>0</vt:i4>
      </vt:variant>
      <vt:variant>
        <vt:i4>5</vt:i4>
      </vt:variant>
      <vt:variant>
        <vt:lpwstr>https://www.acquisition.gov/far/current/html/52_223_226.html</vt:lpwstr>
      </vt:variant>
      <vt:variant>
        <vt:lpwstr>wp1168826</vt:lpwstr>
      </vt:variant>
      <vt:variant>
        <vt:i4>655373</vt:i4>
      </vt:variant>
      <vt:variant>
        <vt:i4>87</vt:i4>
      </vt:variant>
      <vt:variant>
        <vt:i4>0</vt:i4>
      </vt:variant>
      <vt:variant>
        <vt:i4>5</vt:i4>
      </vt:variant>
      <vt:variant>
        <vt:lpwstr>https://www.acquisition.gov/far/current/html/52_223_226.html</vt:lpwstr>
      </vt:variant>
      <vt:variant>
        <vt:lpwstr>wp1168786</vt:lpwstr>
      </vt:variant>
      <vt:variant>
        <vt:i4>655373</vt:i4>
      </vt:variant>
      <vt:variant>
        <vt:i4>84</vt:i4>
      </vt:variant>
      <vt:variant>
        <vt:i4>0</vt:i4>
      </vt:variant>
      <vt:variant>
        <vt:i4>5</vt:i4>
      </vt:variant>
      <vt:variant>
        <vt:lpwstr>https://www.acquisition.gov/far/current/html/52_223_226.html</vt:lpwstr>
      </vt:variant>
      <vt:variant>
        <vt:lpwstr>wp1168785</vt:lpwstr>
      </vt:variant>
      <vt:variant>
        <vt:i4>7012364</vt:i4>
      </vt:variant>
      <vt:variant>
        <vt:i4>81</vt:i4>
      </vt:variant>
      <vt:variant>
        <vt:i4>0</vt:i4>
      </vt:variant>
      <vt:variant>
        <vt:i4>5</vt:i4>
      </vt:variant>
      <vt:variant>
        <vt:lpwstr>https://www.acquisition.gov/far/current/html/52_222.html</vt:lpwstr>
      </vt:variant>
      <vt:variant>
        <vt:lpwstr>wp1148142</vt:lpwstr>
      </vt:variant>
      <vt:variant>
        <vt:i4>6357002</vt:i4>
      </vt:variant>
      <vt:variant>
        <vt:i4>78</vt:i4>
      </vt:variant>
      <vt:variant>
        <vt:i4>0</vt:i4>
      </vt:variant>
      <vt:variant>
        <vt:i4>5</vt:i4>
      </vt:variant>
      <vt:variant>
        <vt:lpwstr>https://www.acquisition.gov/far/current/html/52_222.html</vt:lpwstr>
      </vt:variant>
      <vt:variant>
        <vt:lpwstr>wp1147711</vt:lpwstr>
      </vt:variant>
      <vt:variant>
        <vt:i4>6291466</vt:i4>
      </vt:variant>
      <vt:variant>
        <vt:i4>75</vt:i4>
      </vt:variant>
      <vt:variant>
        <vt:i4>0</vt:i4>
      </vt:variant>
      <vt:variant>
        <vt:i4>5</vt:i4>
      </vt:variant>
      <vt:variant>
        <vt:lpwstr>https://www.acquisition.gov/far/current/html/52_222.html</vt:lpwstr>
      </vt:variant>
      <vt:variant>
        <vt:lpwstr>wp1147704</vt:lpwstr>
      </vt:variant>
      <vt:variant>
        <vt:i4>6357002</vt:i4>
      </vt:variant>
      <vt:variant>
        <vt:i4>72</vt:i4>
      </vt:variant>
      <vt:variant>
        <vt:i4>0</vt:i4>
      </vt:variant>
      <vt:variant>
        <vt:i4>5</vt:i4>
      </vt:variant>
      <vt:variant>
        <vt:lpwstr>https://www.acquisition.gov/far/current/html/52_222.html</vt:lpwstr>
      </vt:variant>
      <vt:variant>
        <vt:lpwstr>wp1147711</vt:lpwstr>
      </vt:variant>
      <vt:variant>
        <vt:i4>6684683</vt:i4>
      </vt:variant>
      <vt:variant>
        <vt:i4>69</vt:i4>
      </vt:variant>
      <vt:variant>
        <vt:i4>0</vt:i4>
      </vt:variant>
      <vt:variant>
        <vt:i4>5</vt:i4>
      </vt:variant>
      <vt:variant>
        <vt:lpwstr>https://www.acquisition.gov/far/current/html/52_222.html</vt:lpwstr>
      </vt:variant>
      <vt:variant>
        <vt:lpwstr>wp1147663</vt:lpwstr>
      </vt:variant>
      <vt:variant>
        <vt:i4>524293</vt:i4>
      </vt:variant>
      <vt:variant>
        <vt:i4>66</vt:i4>
      </vt:variant>
      <vt:variant>
        <vt:i4>0</vt:i4>
      </vt:variant>
      <vt:variant>
        <vt:i4>5</vt:i4>
      </vt:variant>
      <vt:variant>
        <vt:lpwstr>https://www.acquisition.gov/far/current/html/52_217_221.html</vt:lpwstr>
      </vt:variant>
      <vt:variant>
        <vt:lpwstr>wp1135943</vt:lpwstr>
      </vt:variant>
      <vt:variant>
        <vt:i4>786437</vt:i4>
      </vt:variant>
      <vt:variant>
        <vt:i4>63</vt:i4>
      </vt:variant>
      <vt:variant>
        <vt:i4>0</vt:i4>
      </vt:variant>
      <vt:variant>
        <vt:i4>5</vt:i4>
      </vt:variant>
      <vt:variant>
        <vt:lpwstr>https://www.acquisition.gov/far/current/html/52_217_221.html</vt:lpwstr>
      </vt:variant>
      <vt:variant>
        <vt:lpwstr>wp1135900</vt:lpwstr>
      </vt:variant>
      <vt:variant>
        <vt:i4>6422543</vt:i4>
      </vt:variant>
      <vt:variant>
        <vt:i4>60</vt:i4>
      </vt:variant>
      <vt:variant>
        <vt:i4>0</vt:i4>
      </vt:variant>
      <vt:variant>
        <vt:i4>5</vt:i4>
      </vt:variant>
      <vt:variant>
        <vt:lpwstr>https://www.acquisition.gov/far/current/html/52_215.html</vt:lpwstr>
      </vt:variant>
      <vt:variant>
        <vt:lpwstr>wp1144523</vt:lpwstr>
      </vt:variant>
      <vt:variant>
        <vt:i4>6619150</vt:i4>
      </vt:variant>
      <vt:variant>
        <vt:i4>57</vt:i4>
      </vt:variant>
      <vt:variant>
        <vt:i4>0</vt:i4>
      </vt:variant>
      <vt:variant>
        <vt:i4>5</vt:i4>
      </vt:variant>
      <vt:variant>
        <vt:lpwstr>https://www.acquisition.gov/far/current/html/52_214.html</vt:lpwstr>
      </vt:variant>
      <vt:variant>
        <vt:lpwstr>wp1129381</vt:lpwstr>
      </vt:variant>
      <vt:variant>
        <vt:i4>983042</vt:i4>
      </vt:variant>
      <vt:variant>
        <vt:i4>54</vt:i4>
      </vt:variant>
      <vt:variant>
        <vt:i4>0</vt:i4>
      </vt:variant>
      <vt:variant>
        <vt:i4>5</vt:i4>
      </vt:variant>
      <vt:variant>
        <vt:lpwstr>https://www.acquisition.gov/far/current/html/52_207_211.html</vt:lpwstr>
      </vt:variant>
      <vt:variant>
        <vt:lpwstr>wp1144909</vt:lpwstr>
      </vt:variant>
      <vt:variant>
        <vt:i4>983044</vt:i4>
      </vt:variant>
      <vt:variant>
        <vt:i4>51</vt:i4>
      </vt:variant>
      <vt:variant>
        <vt:i4>0</vt:i4>
      </vt:variant>
      <vt:variant>
        <vt:i4>5</vt:i4>
      </vt:variant>
      <vt:variant>
        <vt:lpwstr>https://www.acquisition.gov/far/current/html/52_200_206.html</vt:lpwstr>
      </vt:variant>
      <vt:variant>
        <vt:lpwstr>wp1137824</vt:lpwstr>
      </vt:variant>
      <vt:variant>
        <vt:i4>524292</vt:i4>
      </vt:variant>
      <vt:variant>
        <vt:i4>48</vt:i4>
      </vt:variant>
      <vt:variant>
        <vt:i4>0</vt:i4>
      </vt:variant>
      <vt:variant>
        <vt:i4>5</vt:i4>
      </vt:variant>
      <vt:variant>
        <vt:lpwstr>https://www.acquisition.gov/far/current/html/52_200_206.html</vt:lpwstr>
      </vt:variant>
      <vt:variant>
        <vt:lpwstr>wp1137850</vt:lpwstr>
      </vt:variant>
      <vt:variant>
        <vt:i4>655371</vt:i4>
      </vt:variant>
      <vt:variant>
        <vt:i4>45</vt:i4>
      </vt:variant>
      <vt:variant>
        <vt:i4>0</vt:i4>
      </vt:variant>
      <vt:variant>
        <vt:i4>5</vt:i4>
      </vt:variant>
      <vt:variant>
        <vt:lpwstr>https://www.acquisition.gov/far/current/html/52_200_206.html</vt:lpwstr>
      </vt:variant>
      <vt:variant>
        <vt:lpwstr>wp1137777</vt:lpwstr>
      </vt:variant>
      <vt:variant>
        <vt:i4>327690</vt:i4>
      </vt:variant>
      <vt:variant>
        <vt:i4>42</vt:i4>
      </vt:variant>
      <vt:variant>
        <vt:i4>0</vt:i4>
      </vt:variant>
      <vt:variant>
        <vt:i4>5</vt:i4>
      </vt:variant>
      <vt:variant>
        <vt:lpwstr>https://www.acquisition.gov/far/current/html/52_200_206.html</vt:lpwstr>
      </vt:variant>
      <vt:variant>
        <vt:lpwstr>wp1137684</vt:lpwstr>
      </vt:variant>
      <vt:variant>
        <vt:i4>3604515</vt:i4>
      </vt:variant>
      <vt:variant>
        <vt:i4>39</vt:i4>
      </vt:variant>
      <vt:variant>
        <vt:i4>0</vt:i4>
      </vt:variant>
      <vt:variant>
        <vt:i4>5</vt:i4>
      </vt:variant>
      <vt:variant>
        <vt:lpwstr>https://www.acquisition.gov/far/current/html/FARTOCP13.html</vt:lpwstr>
      </vt:variant>
      <vt:variant>
        <vt:lpwstr>wp271421</vt:lpwstr>
      </vt:variant>
      <vt:variant>
        <vt:i4>327689</vt:i4>
      </vt:variant>
      <vt:variant>
        <vt:i4>36</vt:i4>
      </vt:variant>
      <vt:variant>
        <vt:i4>0</vt:i4>
      </vt:variant>
      <vt:variant>
        <vt:i4>5</vt:i4>
      </vt:variant>
      <vt:variant>
        <vt:lpwstr>https://www.acquisition.gov/far/current/html/52_200_206.html</vt:lpwstr>
      </vt:variant>
      <vt:variant>
        <vt:lpwstr>wp1137583</vt:lpwstr>
      </vt:variant>
      <vt:variant>
        <vt:i4>524292</vt:i4>
      </vt:variant>
      <vt:variant>
        <vt:i4>33</vt:i4>
      </vt:variant>
      <vt:variant>
        <vt:i4>0</vt:i4>
      </vt:variant>
      <vt:variant>
        <vt:i4>5</vt:i4>
      </vt:variant>
      <vt:variant>
        <vt:lpwstr>https://www.acquisition.gov/far/current/html/52_200_206.html</vt:lpwstr>
      </vt:variant>
      <vt:variant>
        <vt:lpwstr>wp1137850</vt:lpwstr>
      </vt:variant>
      <vt:variant>
        <vt:i4>524292</vt:i4>
      </vt:variant>
      <vt:variant>
        <vt:i4>30</vt:i4>
      </vt:variant>
      <vt:variant>
        <vt:i4>0</vt:i4>
      </vt:variant>
      <vt:variant>
        <vt:i4>5</vt:i4>
      </vt:variant>
      <vt:variant>
        <vt:lpwstr>https://www.acquisition.gov/far/current/html/52_200_206.html</vt:lpwstr>
      </vt:variant>
      <vt:variant>
        <vt:lpwstr>wp1137850</vt:lpwstr>
      </vt:variant>
      <vt:variant>
        <vt:i4>5570632</vt:i4>
      </vt:variant>
      <vt:variant>
        <vt:i4>27</vt:i4>
      </vt:variant>
      <vt:variant>
        <vt:i4>0</vt:i4>
      </vt:variant>
      <vt:variant>
        <vt:i4>5</vt:i4>
      </vt:variant>
      <vt:variant>
        <vt:lpwstr>http://www.arnet.gov/far/</vt:lpwstr>
      </vt:variant>
      <vt:variant>
        <vt:lpwstr/>
      </vt:variant>
      <vt:variant>
        <vt:i4>5308525</vt:i4>
      </vt:variant>
      <vt:variant>
        <vt:i4>24</vt:i4>
      </vt:variant>
      <vt:variant>
        <vt:i4>0</vt:i4>
      </vt:variant>
      <vt:variant>
        <vt:i4>5</vt:i4>
      </vt:variant>
      <vt:variant>
        <vt:lpwstr>https://www.acquisition.gov/far/current/html/Subpart 12_5.html</vt:lpwstr>
      </vt:variant>
      <vt:variant>
        <vt:lpwstr>wp1077123</vt:lpwstr>
      </vt:variant>
      <vt:variant>
        <vt:i4>327705</vt:i4>
      </vt:variant>
      <vt:variant>
        <vt:i4>21</vt:i4>
      </vt:variant>
      <vt:variant>
        <vt:i4>0</vt:i4>
      </vt:variant>
      <vt:variant>
        <vt:i4>5</vt:i4>
      </vt:variant>
      <vt:variant>
        <vt:lpwstr>http://uscode.house.gov/</vt:lpwstr>
      </vt:variant>
      <vt:variant>
        <vt:lpwstr/>
      </vt:variant>
      <vt:variant>
        <vt:i4>327705</vt:i4>
      </vt:variant>
      <vt:variant>
        <vt:i4>18</vt:i4>
      </vt:variant>
      <vt:variant>
        <vt:i4>0</vt:i4>
      </vt:variant>
      <vt:variant>
        <vt:i4>5</vt:i4>
      </vt:variant>
      <vt:variant>
        <vt:lpwstr>http://uscode.house.gov/</vt:lpwstr>
      </vt:variant>
      <vt:variant>
        <vt:lpwstr/>
      </vt:variant>
      <vt:variant>
        <vt:i4>327705</vt:i4>
      </vt:variant>
      <vt:variant>
        <vt:i4>15</vt:i4>
      </vt:variant>
      <vt:variant>
        <vt:i4>0</vt:i4>
      </vt:variant>
      <vt:variant>
        <vt:i4>5</vt:i4>
      </vt:variant>
      <vt:variant>
        <vt:lpwstr>http://uscode.house.gov/</vt:lpwstr>
      </vt:variant>
      <vt:variant>
        <vt:lpwstr/>
      </vt:variant>
      <vt:variant>
        <vt:i4>917613</vt:i4>
      </vt:variant>
      <vt:variant>
        <vt:i4>12</vt:i4>
      </vt:variant>
      <vt:variant>
        <vt:i4>0</vt:i4>
      </vt:variant>
      <vt:variant>
        <vt:i4>5</vt:i4>
      </vt:variant>
      <vt:variant>
        <vt:lpwstr>https://www.acquisition.gov/far/current/html/Subpart 2_1.html</vt:lpwstr>
      </vt:variant>
      <vt:variant>
        <vt:lpwstr>wp1145508</vt:lpwstr>
      </vt:variant>
      <vt:variant>
        <vt:i4>5373965</vt:i4>
      </vt:variant>
      <vt:variant>
        <vt:i4>9</vt:i4>
      </vt:variant>
      <vt:variant>
        <vt:i4>0</vt:i4>
      </vt:variant>
      <vt:variant>
        <vt:i4>5</vt:i4>
      </vt:variant>
      <vt:variant>
        <vt:lpwstr>http://www.usda.gov/procurement/policy/agar.html</vt:lpwstr>
      </vt:variant>
      <vt:variant>
        <vt:lpwstr/>
      </vt:variant>
      <vt:variant>
        <vt:i4>5570632</vt:i4>
      </vt:variant>
      <vt:variant>
        <vt:i4>6</vt:i4>
      </vt:variant>
      <vt:variant>
        <vt:i4>0</vt:i4>
      </vt:variant>
      <vt:variant>
        <vt:i4>5</vt:i4>
      </vt:variant>
      <vt:variant>
        <vt:lpwstr>http://www.arnet.gov/far</vt:lpwstr>
      </vt:variant>
      <vt:variant>
        <vt:lpwstr/>
      </vt:variant>
      <vt:variant>
        <vt:i4>5570632</vt:i4>
      </vt:variant>
      <vt:variant>
        <vt:i4>3</vt:i4>
      </vt:variant>
      <vt:variant>
        <vt:i4>0</vt:i4>
      </vt:variant>
      <vt:variant>
        <vt:i4>5</vt:i4>
      </vt:variant>
      <vt:variant>
        <vt:lpwstr>http://www.arnet.gov/far</vt:lpwstr>
      </vt:variant>
      <vt:variant>
        <vt:lpwstr/>
      </vt:variant>
      <vt:variant>
        <vt:i4>5570632</vt:i4>
      </vt:variant>
      <vt:variant>
        <vt:i4>0</vt:i4>
      </vt:variant>
      <vt:variant>
        <vt:i4>0</vt:i4>
      </vt:variant>
      <vt:variant>
        <vt:i4>5</vt:i4>
      </vt:variant>
      <vt:variant>
        <vt:lpwstr>http://www.arnet.gov/far</vt:lpwstr>
      </vt:variant>
      <vt:variant>
        <vt:lpwstr/>
      </vt:variant>
      <vt:variant>
        <vt:i4>3670140</vt:i4>
      </vt:variant>
      <vt:variant>
        <vt:i4>0</vt:i4>
      </vt:variant>
      <vt:variant>
        <vt:i4>0</vt:i4>
      </vt:variant>
      <vt:variant>
        <vt:i4>5</vt:i4>
      </vt:variant>
      <vt:variant>
        <vt:lpwstr>http://www.dol.gov/ofccp/TAguides/fedreg100380.htm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IRSC Solicitation</dc:title>
  <dc:creator>Barker, Brooke - FS</dc:creator>
  <cp:lastModifiedBy>Hutten, Colin P -FS</cp:lastModifiedBy>
  <cp:revision>156</cp:revision>
  <cp:lastPrinted>2019-08-05T20:16:00Z</cp:lastPrinted>
  <dcterms:created xsi:type="dcterms:W3CDTF">2019-06-13T22:24:00Z</dcterms:created>
  <dcterms:modified xsi:type="dcterms:W3CDTF">2020-02-03T22:16:00Z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0x010100D87131909E616D4181C694DB34A49997</vt:lpwstr>
  </property>
</Properties>
</file>