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F6" w:rsidRPr="00302576" w:rsidRDefault="00A74DF6" w:rsidP="00A74DF6">
      <w:pPr>
        <w:jc w:val="center"/>
        <w:rPr>
          <w:b/>
          <w:sz w:val="20"/>
          <w:szCs w:val="20"/>
        </w:rPr>
      </w:pPr>
      <w:r w:rsidRPr="00302576">
        <w:rPr>
          <w:b/>
          <w:sz w:val="20"/>
          <w:szCs w:val="20"/>
        </w:rPr>
        <w:t>SBEADMR Adaptive Management Group Meeting Notes</w:t>
      </w:r>
    </w:p>
    <w:p w:rsidR="00A74DF6" w:rsidRPr="00302576" w:rsidRDefault="00A74DF6" w:rsidP="00A74DF6">
      <w:pPr>
        <w:jc w:val="center"/>
        <w:rPr>
          <w:sz w:val="20"/>
          <w:szCs w:val="20"/>
        </w:rPr>
      </w:pPr>
      <w:r>
        <w:rPr>
          <w:b/>
          <w:sz w:val="20"/>
          <w:szCs w:val="20"/>
        </w:rPr>
        <w:t>February 7, 2019</w:t>
      </w:r>
    </w:p>
    <w:p w:rsidR="00A74DF6" w:rsidRPr="00302576" w:rsidRDefault="00A74DF6" w:rsidP="00A74DF6">
      <w:pPr>
        <w:rPr>
          <w:sz w:val="20"/>
          <w:szCs w:val="20"/>
        </w:rPr>
      </w:pPr>
    </w:p>
    <w:p w:rsidR="00A74DF6" w:rsidRPr="00A74DF6" w:rsidRDefault="00A74DF6" w:rsidP="00A74DF6">
      <w:pPr>
        <w:rPr>
          <w:sz w:val="20"/>
          <w:szCs w:val="20"/>
        </w:rPr>
      </w:pPr>
      <w:r w:rsidRPr="00302576">
        <w:rPr>
          <w:sz w:val="20"/>
          <w:szCs w:val="20"/>
        </w:rPr>
        <w:t xml:space="preserve">The SBEADMR Adaptive Management Group (AMG) met at 10:00 AM on Thursday, </w:t>
      </w:r>
      <w:r>
        <w:rPr>
          <w:sz w:val="20"/>
          <w:szCs w:val="20"/>
        </w:rPr>
        <w:t>February 7, 2019</w:t>
      </w:r>
      <w:r w:rsidRPr="00302576">
        <w:rPr>
          <w:sz w:val="20"/>
          <w:szCs w:val="20"/>
        </w:rPr>
        <w:t xml:space="preserve"> in the Pioneer Room at Friendship Hall in Montrose.  Present and representing the various “seats” on the AMG were:</w:t>
      </w:r>
    </w:p>
    <w:p w:rsidR="00A74DF6" w:rsidRPr="00302576" w:rsidRDefault="00A74DF6" w:rsidP="00A74DF6">
      <w:pPr>
        <w:rPr>
          <w:sz w:val="20"/>
          <w:szCs w:val="20"/>
        </w:rPr>
      </w:pPr>
    </w:p>
    <w:p w:rsidR="00A74DF6" w:rsidRPr="00302576" w:rsidRDefault="00A74DF6" w:rsidP="00A74DF6">
      <w:pPr>
        <w:rPr>
          <w:sz w:val="20"/>
          <w:szCs w:val="20"/>
        </w:rPr>
      </w:pPr>
      <w:r w:rsidRPr="00302576">
        <w:rPr>
          <w:b/>
          <w:sz w:val="20"/>
          <w:szCs w:val="20"/>
          <w:u w:val="single"/>
        </w:rPr>
        <w:t>Designated Seat</w:t>
      </w:r>
      <w:r w:rsidRPr="00302576">
        <w:rPr>
          <w:sz w:val="20"/>
          <w:szCs w:val="20"/>
        </w:rPr>
        <w:tab/>
      </w:r>
      <w:r w:rsidRPr="00302576">
        <w:rPr>
          <w:sz w:val="20"/>
          <w:szCs w:val="20"/>
        </w:rPr>
        <w:tab/>
      </w:r>
      <w:r w:rsidRPr="00302576">
        <w:rPr>
          <w:b/>
          <w:sz w:val="20"/>
          <w:szCs w:val="20"/>
        </w:rPr>
        <w:t xml:space="preserve">        </w:t>
      </w:r>
      <w:r w:rsidRPr="00302576">
        <w:rPr>
          <w:b/>
          <w:sz w:val="20"/>
          <w:szCs w:val="20"/>
          <w:u w:val="single"/>
        </w:rPr>
        <w:t>Regular Member</w:t>
      </w:r>
      <w:r w:rsidRPr="00302576">
        <w:rPr>
          <w:sz w:val="20"/>
          <w:szCs w:val="20"/>
        </w:rPr>
        <w:tab/>
      </w:r>
      <w:r w:rsidRPr="00302576">
        <w:rPr>
          <w:sz w:val="20"/>
          <w:szCs w:val="20"/>
        </w:rPr>
        <w:tab/>
        <w:t xml:space="preserve">                 </w:t>
      </w:r>
      <w:r w:rsidRPr="00302576">
        <w:rPr>
          <w:b/>
          <w:sz w:val="20"/>
          <w:szCs w:val="20"/>
          <w:u w:val="single"/>
        </w:rPr>
        <w:t>Alternate Member</w:t>
      </w:r>
    </w:p>
    <w:p w:rsidR="00A74DF6" w:rsidRPr="00302576" w:rsidRDefault="00A74DF6" w:rsidP="00A74DF6">
      <w:pPr>
        <w:rPr>
          <w:sz w:val="20"/>
          <w:szCs w:val="20"/>
        </w:rPr>
      </w:pPr>
    </w:p>
    <w:p w:rsidR="00A74DF6" w:rsidRPr="00302576" w:rsidRDefault="00A74DF6" w:rsidP="00A74DF6">
      <w:pPr>
        <w:rPr>
          <w:sz w:val="20"/>
          <w:szCs w:val="20"/>
        </w:rPr>
      </w:pPr>
      <w:r>
        <w:rPr>
          <w:sz w:val="20"/>
          <w:szCs w:val="20"/>
        </w:rPr>
        <w:t>Delta County</w:t>
      </w:r>
      <w:r>
        <w:rPr>
          <w:sz w:val="20"/>
          <w:szCs w:val="20"/>
        </w:rPr>
        <w:tab/>
      </w:r>
      <w:r>
        <w:rPr>
          <w:sz w:val="20"/>
          <w:szCs w:val="20"/>
        </w:rPr>
        <w:tab/>
      </w:r>
      <w:r>
        <w:rPr>
          <w:sz w:val="20"/>
          <w:szCs w:val="20"/>
        </w:rPr>
        <w:tab/>
        <w:t>absent</w:t>
      </w:r>
      <w:r>
        <w:rPr>
          <w:sz w:val="20"/>
          <w:szCs w:val="20"/>
        </w:rPr>
        <w:tab/>
      </w:r>
      <w:r w:rsidRPr="00302576">
        <w:rPr>
          <w:sz w:val="20"/>
          <w:szCs w:val="20"/>
        </w:rPr>
        <w:tab/>
      </w:r>
      <w:r w:rsidRPr="00302576">
        <w:rPr>
          <w:sz w:val="20"/>
          <w:szCs w:val="20"/>
        </w:rPr>
        <w:tab/>
      </w:r>
      <w:r w:rsidRPr="00302576">
        <w:rPr>
          <w:sz w:val="20"/>
          <w:szCs w:val="20"/>
        </w:rPr>
        <w:tab/>
      </w:r>
      <w:r>
        <w:rPr>
          <w:sz w:val="20"/>
          <w:szCs w:val="20"/>
        </w:rPr>
        <w:tab/>
        <w:t>absent</w:t>
      </w:r>
    </w:p>
    <w:p w:rsidR="00A74DF6" w:rsidRPr="00302576" w:rsidRDefault="00A74DF6" w:rsidP="00A74DF6">
      <w:pPr>
        <w:rPr>
          <w:sz w:val="20"/>
          <w:szCs w:val="20"/>
        </w:rPr>
      </w:pPr>
      <w:r w:rsidRPr="00302576">
        <w:rPr>
          <w:sz w:val="20"/>
          <w:szCs w:val="20"/>
        </w:rPr>
        <w:t>Gunnison County</w:t>
      </w:r>
      <w:r w:rsidRPr="00302576">
        <w:rPr>
          <w:sz w:val="20"/>
          <w:szCs w:val="20"/>
        </w:rPr>
        <w:tab/>
      </w:r>
      <w:r w:rsidRPr="00302576">
        <w:rPr>
          <w:sz w:val="20"/>
          <w:szCs w:val="20"/>
        </w:rPr>
        <w:tab/>
      </w:r>
      <w:r w:rsidRPr="00302576">
        <w:rPr>
          <w:sz w:val="20"/>
          <w:szCs w:val="20"/>
        </w:rPr>
        <w:tab/>
      </w:r>
      <w:r>
        <w:rPr>
          <w:sz w:val="20"/>
          <w:szCs w:val="20"/>
        </w:rPr>
        <w:t>absent</w:t>
      </w:r>
      <w:r w:rsidRPr="00302576">
        <w:rPr>
          <w:sz w:val="20"/>
          <w:szCs w:val="20"/>
        </w:rPr>
        <w:tab/>
      </w:r>
      <w:r w:rsidRPr="00302576">
        <w:rPr>
          <w:sz w:val="20"/>
          <w:szCs w:val="20"/>
        </w:rPr>
        <w:tab/>
      </w:r>
      <w:r>
        <w:rPr>
          <w:sz w:val="20"/>
          <w:szCs w:val="20"/>
        </w:rPr>
        <w:tab/>
      </w:r>
      <w:r>
        <w:rPr>
          <w:sz w:val="20"/>
          <w:szCs w:val="20"/>
        </w:rPr>
        <w:tab/>
      </w:r>
      <w:r>
        <w:rPr>
          <w:sz w:val="20"/>
          <w:szCs w:val="20"/>
        </w:rPr>
        <w:tab/>
      </w:r>
      <w:r w:rsidRPr="00302576">
        <w:rPr>
          <w:sz w:val="20"/>
          <w:szCs w:val="20"/>
        </w:rPr>
        <w:t>TBD</w:t>
      </w:r>
    </w:p>
    <w:p w:rsidR="00A74DF6" w:rsidRPr="00302576" w:rsidRDefault="00A74DF6" w:rsidP="00A74DF6">
      <w:pPr>
        <w:rPr>
          <w:sz w:val="20"/>
          <w:szCs w:val="20"/>
        </w:rPr>
      </w:pPr>
      <w:r w:rsidRPr="00302576">
        <w:rPr>
          <w:sz w:val="20"/>
          <w:szCs w:val="20"/>
        </w:rPr>
        <w:t>Hinsdale County</w:t>
      </w:r>
      <w:r w:rsidRPr="00302576">
        <w:rPr>
          <w:sz w:val="20"/>
          <w:szCs w:val="20"/>
        </w:rPr>
        <w:tab/>
      </w:r>
      <w:r w:rsidRPr="00302576">
        <w:rPr>
          <w:sz w:val="20"/>
          <w:szCs w:val="20"/>
        </w:rPr>
        <w:tab/>
      </w:r>
      <w:r w:rsidRPr="00302576">
        <w:rPr>
          <w:sz w:val="20"/>
          <w:szCs w:val="20"/>
        </w:rPr>
        <w:tab/>
        <w:t>Cindy Dozier</w:t>
      </w:r>
      <w:r w:rsidRPr="00302576">
        <w:rPr>
          <w:sz w:val="20"/>
          <w:szCs w:val="20"/>
        </w:rPr>
        <w:tab/>
      </w:r>
      <w:r w:rsidRPr="00302576">
        <w:rPr>
          <w:sz w:val="20"/>
          <w:szCs w:val="20"/>
        </w:rPr>
        <w:tab/>
      </w:r>
      <w:r w:rsidRPr="00302576">
        <w:rPr>
          <w:sz w:val="20"/>
          <w:szCs w:val="20"/>
        </w:rPr>
        <w:tab/>
      </w:r>
      <w:r w:rsidRPr="00302576">
        <w:rPr>
          <w:sz w:val="20"/>
          <w:szCs w:val="20"/>
        </w:rPr>
        <w:tab/>
        <w:t>absent</w:t>
      </w:r>
    </w:p>
    <w:p w:rsidR="00A74DF6" w:rsidRPr="00302576" w:rsidRDefault="00A74DF6" w:rsidP="00A74DF6">
      <w:pPr>
        <w:rPr>
          <w:sz w:val="20"/>
          <w:szCs w:val="20"/>
        </w:rPr>
      </w:pPr>
      <w:r w:rsidRPr="00302576">
        <w:rPr>
          <w:sz w:val="20"/>
          <w:szCs w:val="20"/>
        </w:rPr>
        <w:t>Montrose County</w:t>
      </w:r>
      <w:r w:rsidRPr="00302576">
        <w:rPr>
          <w:sz w:val="20"/>
          <w:szCs w:val="20"/>
        </w:rPr>
        <w:tab/>
      </w:r>
      <w:r w:rsidRPr="00302576">
        <w:rPr>
          <w:sz w:val="20"/>
          <w:szCs w:val="20"/>
        </w:rPr>
        <w:tab/>
      </w:r>
      <w:r w:rsidRPr="00302576">
        <w:rPr>
          <w:sz w:val="20"/>
          <w:szCs w:val="20"/>
        </w:rPr>
        <w:tab/>
      </w:r>
      <w:r>
        <w:rPr>
          <w:sz w:val="20"/>
          <w:szCs w:val="20"/>
        </w:rPr>
        <w:t>absent</w:t>
      </w:r>
      <w:r>
        <w:rPr>
          <w:sz w:val="20"/>
          <w:szCs w:val="20"/>
        </w:rPr>
        <w:tab/>
      </w:r>
      <w:r w:rsidRPr="00302576">
        <w:rPr>
          <w:sz w:val="20"/>
          <w:szCs w:val="20"/>
        </w:rPr>
        <w:tab/>
      </w:r>
      <w:r w:rsidRPr="00302576">
        <w:rPr>
          <w:sz w:val="20"/>
          <w:szCs w:val="20"/>
        </w:rPr>
        <w:tab/>
      </w:r>
      <w:r w:rsidRPr="00302576">
        <w:rPr>
          <w:sz w:val="20"/>
          <w:szCs w:val="20"/>
        </w:rPr>
        <w:tab/>
      </w:r>
      <w:r>
        <w:rPr>
          <w:sz w:val="20"/>
          <w:szCs w:val="20"/>
        </w:rPr>
        <w:tab/>
        <w:t>Justin Musser</w:t>
      </w:r>
    </w:p>
    <w:p w:rsidR="00A74DF6" w:rsidRPr="00302576" w:rsidRDefault="00A74DF6" w:rsidP="00A74DF6">
      <w:pPr>
        <w:rPr>
          <w:sz w:val="20"/>
          <w:szCs w:val="20"/>
        </w:rPr>
      </w:pPr>
      <w:r>
        <w:rPr>
          <w:sz w:val="20"/>
          <w:szCs w:val="20"/>
        </w:rPr>
        <w:t>Ouray County</w:t>
      </w:r>
      <w:r>
        <w:rPr>
          <w:sz w:val="20"/>
          <w:szCs w:val="20"/>
        </w:rPr>
        <w:tab/>
      </w:r>
      <w:r>
        <w:rPr>
          <w:sz w:val="20"/>
          <w:szCs w:val="20"/>
        </w:rPr>
        <w:tab/>
      </w:r>
      <w:r>
        <w:rPr>
          <w:sz w:val="20"/>
          <w:szCs w:val="20"/>
        </w:rPr>
        <w:tab/>
        <w:t>absent</w:t>
      </w:r>
      <w:r w:rsidRPr="00302576">
        <w:rPr>
          <w:sz w:val="20"/>
          <w:szCs w:val="20"/>
        </w:rPr>
        <w:tab/>
      </w:r>
      <w:r w:rsidRPr="00302576">
        <w:rPr>
          <w:sz w:val="20"/>
          <w:szCs w:val="20"/>
        </w:rPr>
        <w:tab/>
      </w:r>
      <w:r w:rsidRPr="00302576">
        <w:rPr>
          <w:sz w:val="20"/>
          <w:szCs w:val="20"/>
        </w:rPr>
        <w:tab/>
      </w:r>
      <w:r w:rsidRPr="00302576">
        <w:rPr>
          <w:sz w:val="20"/>
          <w:szCs w:val="20"/>
        </w:rPr>
        <w:tab/>
      </w:r>
      <w:r>
        <w:rPr>
          <w:sz w:val="20"/>
          <w:szCs w:val="20"/>
        </w:rPr>
        <w:tab/>
      </w:r>
      <w:r w:rsidRPr="00302576">
        <w:rPr>
          <w:sz w:val="20"/>
          <w:szCs w:val="20"/>
        </w:rPr>
        <w:t>absent</w:t>
      </w:r>
    </w:p>
    <w:p w:rsidR="00A74DF6" w:rsidRPr="00302576" w:rsidRDefault="00A74DF6" w:rsidP="00A74DF6">
      <w:pPr>
        <w:rPr>
          <w:sz w:val="20"/>
          <w:szCs w:val="20"/>
        </w:rPr>
      </w:pPr>
      <w:r>
        <w:rPr>
          <w:sz w:val="20"/>
          <w:szCs w:val="20"/>
        </w:rPr>
        <w:t>San Miguel County</w:t>
      </w:r>
      <w:r>
        <w:rPr>
          <w:sz w:val="20"/>
          <w:szCs w:val="20"/>
        </w:rPr>
        <w:tab/>
      </w:r>
      <w:r>
        <w:rPr>
          <w:sz w:val="20"/>
          <w:szCs w:val="20"/>
        </w:rPr>
        <w:tab/>
      </w:r>
      <w:r w:rsidRPr="00302576">
        <w:rPr>
          <w:sz w:val="20"/>
          <w:szCs w:val="20"/>
        </w:rPr>
        <w:t>Hilary Cooper</w:t>
      </w:r>
      <w:r w:rsidRPr="00302576">
        <w:rPr>
          <w:sz w:val="20"/>
          <w:szCs w:val="20"/>
        </w:rPr>
        <w:tab/>
      </w:r>
      <w:r w:rsidRPr="00302576">
        <w:rPr>
          <w:sz w:val="20"/>
          <w:szCs w:val="20"/>
        </w:rPr>
        <w:tab/>
      </w:r>
      <w:r w:rsidRPr="00302576">
        <w:rPr>
          <w:sz w:val="20"/>
          <w:szCs w:val="20"/>
        </w:rPr>
        <w:tab/>
      </w:r>
      <w:r w:rsidRPr="00302576">
        <w:rPr>
          <w:sz w:val="20"/>
          <w:szCs w:val="20"/>
        </w:rPr>
        <w:tab/>
        <w:t>Lynn Padgett</w:t>
      </w:r>
    </w:p>
    <w:p w:rsidR="00A74DF6" w:rsidRPr="00302576" w:rsidRDefault="00A74DF6" w:rsidP="00A74DF6">
      <w:pPr>
        <w:rPr>
          <w:sz w:val="20"/>
          <w:szCs w:val="20"/>
        </w:rPr>
      </w:pPr>
      <w:r>
        <w:rPr>
          <w:sz w:val="20"/>
          <w:szCs w:val="20"/>
        </w:rPr>
        <w:t xml:space="preserve">Environmental/Conservation  </w:t>
      </w:r>
      <w:r>
        <w:rPr>
          <w:sz w:val="20"/>
          <w:szCs w:val="20"/>
        </w:rPr>
        <w:tab/>
      </w:r>
      <w:r w:rsidRPr="00302576">
        <w:rPr>
          <w:sz w:val="20"/>
          <w:szCs w:val="20"/>
        </w:rPr>
        <w:t>Chris Jauhola</w:t>
      </w:r>
      <w:r w:rsidRPr="00302576">
        <w:rPr>
          <w:sz w:val="20"/>
          <w:szCs w:val="20"/>
        </w:rPr>
        <w:tab/>
      </w:r>
      <w:r w:rsidRPr="00302576">
        <w:rPr>
          <w:sz w:val="20"/>
          <w:szCs w:val="20"/>
        </w:rPr>
        <w:tab/>
      </w:r>
      <w:r w:rsidRPr="00302576">
        <w:rPr>
          <w:sz w:val="20"/>
          <w:szCs w:val="20"/>
        </w:rPr>
        <w:tab/>
      </w:r>
      <w:r w:rsidRPr="00302576">
        <w:rPr>
          <w:sz w:val="20"/>
          <w:szCs w:val="20"/>
        </w:rPr>
        <w:tab/>
        <w:t>Enno Heuscher</w:t>
      </w:r>
    </w:p>
    <w:p w:rsidR="00A74DF6" w:rsidRPr="00302576" w:rsidRDefault="00A74DF6" w:rsidP="00A74DF6">
      <w:pPr>
        <w:rPr>
          <w:sz w:val="20"/>
          <w:szCs w:val="20"/>
        </w:rPr>
      </w:pPr>
      <w:r>
        <w:rPr>
          <w:sz w:val="20"/>
          <w:szCs w:val="20"/>
        </w:rPr>
        <w:t>Environmental/Conservation</w:t>
      </w:r>
      <w:r>
        <w:rPr>
          <w:sz w:val="20"/>
          <w:szCs w:val="20"/>
        </w:rPr>
        <w:tab/>
      </w:r>
      <w:r w:rsidRPr="00302576">
        <w:rPr>
          <w:sz w:val="20"/>
          <w:szCs w:val="20"/>
        </w:rPr>
        <w:t>Lexi Tuddenham</w:t>
      </w:r>
      <w:r w:rsidRPr="00302576">
        <w:rPr>
          <w:sz w:val="20"/>
          <w:szCs w:val="20"/>
        </w:rPr>
        <w:tab/>
      </w:r>
      <w:r w:rsidRPr="00302576">
        <w:rPr>
          <w:sz w:val="20"/>
          <w:szCs w:val="20"/>
        </w:rPr>
        <w:tab/>
      </w:r>
      <w:r w:rsidRPr="00302576">
        <w:rPr>
          <w:sz w:val="20"/>
          <w:szCs w:val="20"/>
        </w:rPr>
        <w:tab/>
      </w:r>
      <w:r>
        <w:rPr>
          <w:sz w:val="20"/>
          <w:szCs w:val="20"/>
        </w:rPr>
        <w:tab/>
        <w:t>Robin Nicholoff</w:t>
      </w:r>
    </w:p>
    <w:p w:rsidR="00A74DF6" w:rsidRPr="00302576" w:rsidRDefault="00A74DF6" w:rsidP="00A74DF6">
      <w:pPr>
        <w:rPr>
          <w:sz w:val="20"/>
          <w:szCs w:val="20"/>
        </w:rPr>
      </w:pPr>
      <w:r>
        <w:rPr>
          <w:sz w:val="20"/>
          <w:szCs w:val="20"/>
        </w:rPr>
        <w:t>Forestry Processor</w:t>
      </w:r>
      <w:r>
        <w:rPr>
          <w:sz w:val="20"/>
          <w:szCs w:val="20"/>
        </w:rPr>
        <w:tab/>
      </w:r>
      <w:r>
        <w:rPr>
          <w:sz w:val="20"/>
          <w:szCs w:val="20"/>
        </w:rPr>
        <w:tab/>
      </w:r>
      <w:r w:rsidRPr="00302576">
        <w:rPr>
          <w:sz w:val="20"/>
          <w:szCs w:val="20"/>
        </w:rPr>
        <w:t>Norm Birtcher</w:t>
      </w:r>
      <w:r w:rsidRPr="00302576">
        <w:rPr>
          <w:sz w:val="20"/>
          <w:szCs w:val="20"/>
        </w:rPr>
        <w:tab/>
      </w:r>
      <w:r w:rsidRPr="00302576">
        <w:rPr>
          <w:sz w:val="20"/>
          <w:szCs w:val="20"/>
        </w:rPr>
        <w:tab/>
      </w:r>
      <w:r w:rsidRPr="00302576">
        <w:rPr>
          <w:sz w:val="20"/>
          <w:szCs w:val="20"/>
        </w:rPr>
        <w:tab/>
      </w:r>
      <w:r w:rsidRPr="00302576">
        <w:rPr>
          <w:sz w:val="20"/>
          <w:szCs w:val="20"/>
        </w:rPr>
        <w:tab/>
      </w:r>
      <w:r>
        <w:rPr>
          <w:sz w:val="20"/>
          <w:szCs w:val="20"/>
        </w:rPr>
        <w:t>Molly Pitts</w:t>
      </w:r>
    </w:p>
    <w:p w:rsidR="00A74DF6" w:rsidRPr="00302576" w:rsidRDefault="00A74DF6" w:rsidP="00A74DF6">
      <w:pPr>
        <w:rPr>
          <w:sz w:val="20"/>
          <w:szCs w:val="20"/>
        </w:rPr>
      </w:pPr>
      <w:r>
        <w:rPr>
          <w:sz w:val="20"/>
          <w:szCs w:val="20"/>
        </w:rPr>
        <w:t>Forestry Logger</w:t>
      </w:r>
      <w:r>
        <w:rPr>
          <w:sz w:val="20"/>
          <w:szCs w:val="20"/>
        </w:rPr>
        <w:tab/>
      </w:r>
      <w:r>
        <w:rPr>
          <w:sz w:val="20"/>
          <w:szCs w:val="20"/>
        </w:rPr>
        <w:tab/>
      </w:r>
      <w:r>
        <w:rPr>
          <w:sz w:val="20"/>
          <w:szCs w:val="20"/>
        </w:rPr>
        <w:tab/>
      </w:r>
      <w:r w:rsidRPr="00302576">
        <w:rPr>
          <w:sz w:val="20"/>
          <w:szCs w:val="20"/>
        </w:rPr>
        <w:t>Mike Ganroth</w:t>
      </w:r>
      <w:r w:rsidRPr="00302576">
        <w:rPr>
          <w:sz w:val="20"/>
          <w:szCs w:val="20"/>
        </w:rPr>
        <w:tab/>
      </w:r>
      <w:r w:rsidRPr="00302576">
        <w:rPr>
          <w:sz w:val="20"/>
          <w:szCs w:val="20"/>
        </w:rPr>
        <w:tab/>
      </w:r>
      <w:r w:rsidRPr="00302576">
        <w:rPr>
          <w:sz w:val="20"/>
          <w:szCs w:val="20"/>
        </w:rPr>
        <w:tab/>
      </w:r>
      <w:r w:rsidRPr="00302576">
        <w:rPr>
          <w:sz w:val="20"/>
          <w:szCs w:val="20"/>
        </w:rPr>
        <w:tab/>
      </w:r>
      <w:r>
        <w:rPr>
          <w:sz w:val="20"/>
          <w:szCs w:val="20"/>
        </w:rPr>
        <w:t>Molly Pitts</w:t>
      </w:r>
    </w:p>
    <w:p w:rsidR="00A74DF6" w:rsidRPr="00302576" w:rsidRDefault="00A74DF6" w:rsidP="00A74DF6">
      <w:pPr>
        <w:rPr>
          <w:sz w:val="20"/>
          <w:szCs w:val="20"/>
        </w:rPr>
      </w:pPr>
      <w:r w:rsidRPr="00302576">
        <w:rPr>
          <w:sz w:val="20"/>
          <w:szCs w:val="20"/>
        </w:rPr>
        <w:t>Community at Large</w:t>
      </w:r>
    </w:p>
    <w:p w:rsidR="00A74DF6" w:rsidRPr="00302576" w:rsidRDefault="00A74DF6" w:rsidP="00A74DF6">
      <w:pPr>
        <w:rPr>
          <w:sz w:val="20"/>
          <w:szCs w:val="20"/>
        </w:rPr>
      </w:pPr>
      <w:r>
        <w:rPr>
          <w:sz w:val="20"/>
          <w:szCs w:val="20"/>
        </w:rPr>
        <w:t xml:space="preserve">   East Zone</w:t>
      </w:r>
      <w:r>
        <w:rPr>
          <w:sz w:val="20"/>
          <w:szCs w:val="20"/>
        </w:rPr>
        <w:tab/>
      </w:r>
      <w:r>
        <w:rPr>
          <w:sz w:val="20"/>
          <w:szCs w:val="20"/>
        </w:rPr>
        <w:tab/>
      </w:r>
      <w:r>
        <w:rPr>
          <w:sz w:val="20"/>
          <w:szCs w:val="20"/>
        </w:rPr>
        <w:tab/>
        <w:t>TBD</w:t>
      </w:r>
      <w:r>
        <w:rPr>
          <w:sz w:val="20"/>
          <w:szCs w:val="20"/>
        </w:rPr>
        <w:tab/>
      </w:r>
      <w:r w:rsidRPr="00302576">
        <w:rPr>
          <w:sz w:val="20"/>
          <w:szCs w:val="20"/>
        </w:rPr>
        <w:tab/>
      </w:r>
      <w:r w:rsidRPr="00302576">
        <w:rPr>
          <w:sz w:val="20"/>
          <w:szCs w:val="20"/>
        </w:rPr>
        <w:tab/>
      </w:r>
      <w:r w:rsidRPr="00302576">
        <w:rPr>
          <w:sz w:val="20"/>
          <w:szCs w:val="20"/>
        </w:rPr>
        <w:tab/>
      </w:r>
      <w:r w:rsidRPr="00302576">
        <w:rPr>
          <w:sz w:val="20"/>
          <w:szCs w:val="20"/>
        </w:rPr>
        <w:tab/>
        <w:t>TBD</w:t>
      </w:r>
    </w:p>
    <w:p w:rsidR="00A74DF6" w:rsidRPr="00302576" w:rsidRDefault="00A74DF6" w:rsidP="00A74DF6">
      <w:pPr>
        <w:rPr>
          <w:sz w:val="20"/>
          <w:szCs w:val="20"/>
        </w:rPr>
      </w:pPr>
      <w:r>
        <w:rPr>
          <w:sz w:val="20"/>
          <w:szCs w:val="20"/>
        </w:rPr>
        <w:t xml:space="preserve">   North Zone</w:t>
      </w:r>
      <w:r>
        <w:rPr>
          <w:sz w:val="20"/>
          <w:szCs w:val="20"/>
        </w:rPr>
        <w:tab/>
      </w:r>
      <w:r>
        <w:rPr>
          <w:sz w:val="20"/>
          <w:szCs w:val="20"/>
        </w:rPr>
        <w:tab/>
      </w:r>
      <w:r>
        <w:rPr>
          <w:sz w:val="20"/>
          <w:szCs w:val="20"/>
        </w:rPr>
        <w:tab/>
      </w:r>
      <w:r w:rsidRPr="00302576">
        <w:rPr>
          <w:sz w:val="20"/>
          <w:szCs w:val="20"/>
        </w:rPr>
        <w:t>Mary Chapman</w:t>
      </w:r>
      <w:r w:rsidRPr="00302576">
        <w:rPr>
          <w:sz w:val="20"/>
          <w:szCs w:val="20"/>
        </w:rPr>
        <w:tab/>
      </w:r>
      <w:r w:rsidRPr="00302576">
        <w:rPr>
          <w:sz w:val="20"/>
          <w:szCs w:val="20"/>
        </w:rPr>
        <w:tab/>
      </w:r>
      <w:r w:rsidRPr="00302576">
        <w:rPr>
          <w:sz w:val="20"/>
          <w:szCs w:val="20"/>
        </w:rPr>
        <w:tab/>
      </w:r>
      <w:r w:rsidRPr="00302576">
        <w:rPr>
          <w:sz w:val="20"/>
          <w:szCs w:val="20"/>
        </w:rPr>
        <w:tab/>
        <w:t>TBD</w:t>
      </w:r>
    </w:p>
    <w:p w:rsidR="00A74DF6" w:rsidRPr="00302576" w:rsidRDefault="00A74DF6" w:rsidP="00A74DF6">
      <w:pPr>
        <w:rPr>
          <w:sz w:val="20"/>
          <w:szCs w:val="20"/>
        </w:rPr>
      </w:pPr>
      <w:r w:rsidRPr="00302576">
        <w:rPr>
          <w:sz w:val="20"/>
          <w:szCs w:val="20"/>
        </w:rPr>
        <w:t xml:space="preserve">   West Zone</w:t>
      </w:r>
      <w:r w:rsidRPr="00302576">
        <w:rPr>
          <w:sz w:val="20"/>
          <w:szCs w:val="20"/>
        </w:rPr>
        <w:tab/>
      </w:r>
      <w:r w:rsidRPr="00302576">
        <w:rPr>
          <w:sz w:val="20"/>
          <w:szCs w:val="20"/>
        </w:rPr>
        <w:tab/>
      </w:r>
      <w:r w:rsidRPr="00302576">
        <w:rPr>
          <w:sz w:val="20"/>
          <w:szCs w:val="20"/>
        </w:rPr>
        <w:tab/>
        <w:t>Nancy Fishering</w:t>
      </w:r>
      <w:r w:rsidRPr="00302576">
        <w:rPr>
          <w:sz w:val="20"/>
          <w:szCs w:val="20"/>
        </w:rPr>
        <w:tab/>
      </w:r>
      <w:r w:rsidRPr="00302576">
        <w:rPr>
          <w:sz w:val="20"/>
          <w:szCs w:val="20"/>
        </w:rPr>
        <w:tab/>
      </w:r>
      <w:r w:rsidRPr="00302576">
        <w:rPr>
          <w:sz w:val="20"/>
          <w:szCs w:val="20"/>
        </w:rPr>
        <w:tab/>
      </w:r>
      <w:r w:rsidRPr="00302576">
        <w:rPr>
          <w:sz w:val="20"/>
          <w:szCs w:val="20"/>
        </w:rPr>
        <w:tab/>
        <w:t>Andy Goldman</w:t>
      </w:r>
    </w:p>
    <w:p w:rsidR="00A74DF6" w:rsidRPr="00302576" w:rsidRDefault="00A74DF6" w:rsidP="00A74DF6">
      <w:pPr>
        <w:rPr>
          <w:sz w:val="20"/>
          <w:szCs w:val="20"/>
        </w:rPr>
      </w:pPr>
      <w:r w:rsidRPr="00302576">
        <w:rPr>
          <w:sz w:val="20"/>
          <w:szCs w:val="20"/>
        </w:rPr>
        <w:t>Water Resources</w:t>
      </w:r>
      <w:r w:rsidRPr="00302576">
        <w:rPr>
          <w:sz w:val="20"/>
          <w:szCs w:val="20"/>
        </w:rPr>
        <w:tab/>
      </w:r>
      <w:r w:rsidRPr="00302576">
        <w:rPr>
          <w:sz w:val="20"/>
          <w:szCs w:val="20"/>
        </w:rPr>
        <w:tab/>
      </w:r>
      <w:r w:rsidRPr="00302576">
        <w:rPr>
          <w:sz w:val="20"/>
          <w:szCs w:val="20"/>
        </w:rPr>
        <w:tab/>
      </w:r>
      <w:r>
        <w:rPr>
          <w:sz w:val="20"/>
          <w:szCs w:val="20"/>
        </w:rPr>
        <w:t>Lynn Padgett</w:t>
      </w:r>
      <w:r>
        <w:rPr>
          <w:sz w:val="20"/>
          <w:szCs w:val="20"/>
        </w:rPr>
        <w:tab/>
      </w:r>
      <w:r>
        <w:rPr>
          <w:sz w:val="20"/>
          <w:szCs w:val="20"/>
        </w:rPr>
        <w:tab/>
      </w:r>
      <w:r>
        <w:rPr>
          <w:sz w:val="20"/>
          <w:szCs w:val="20"/>
        </w:rPr>
        <w:tab/>
      </w:r>
      <w:r>
        <w:rPr>
          <w:sz w:val="20"/>
          <w:szCs w:val="20"/>
        </w:rPr>
        <w:tab/>
        <w:t>absent</w:t>
      </w:r>
    </w:p>
    <w:p w:rsidR="00A74DF6" w:rsidRPr="00302576" w:rsidRDefault="00A74DF6" w:rsidP="00A74DF6">
      <w:pPr>
        <w:rPr>
          <w:sz w:val="20"/>
          <w:szCs w:val="20"/>
        </w:rPr>
      </w:pPr>
      <w:r w:rsidRPr="00302576">
        <w:rPr>
          <w:sz w:val="20"/>
          <w:szCs w:val="20"/>
        </w:rPr>
        <w:t>Recreational User Groups</w:t>
      </w:r>
      <w:r w:rsidRPr="00302576">
        <w:rPr>
          <w:sz w:val="20"/>
          <w:szCs w:val="20"/>
        </w:rPr>
        <w:tab/>
      </w:r>
      <w:r w:rsidRPr="00302576">
        <w:rPr>
          <w:sz w:val="20"/>
          <w:szCs w:val="20"/>
        </w:rPr>
        <w:tab/>
        <w:t>Ralph Files</w:t>
      </w:r>
      <w:r w:rsidRPr="00302576">
        <w:rPr>
          <w:sz w:val="20"/>
          <w:szCs w:val="20"/>
        </w:rPr>
        <w:tab/>
      </w:r>
      <w:r w:rsidRPr="00302576">
        <w:rPr>
          <w:sz w:val="20"/>
          <w:szCs w:val="20"/>
        </w:rPr>
        <w:tab/>
      </w:r>
      <w:r w:rsidRPr="00302576">
        <w:rPr>
          <w:sz w:val="20"/>
          <w:szCs w:val="20"/>
        </w:rPr>
        <w:tab/>
      </w:r>
      <w:r w:rsidRPr="00302576">
        <w:rPr>
          <w:sz w:val="20"/>
          <w:szCs w:val="20"/>
        </w:rPr>
        <w:tab/>
        <w:t>TBD</w:t>
      </w:r>
    </w:p>
    <w:p w:rsidR="00A74DF6" w:rsidRPr="00302576" w:rsidRDefault="00A74DF6" w:rsidP="00A74DF6">
      <w:pPr>
        <w:rPr>
          <w:sz w:val="20"/>
          <w:szCs w:val="20"/>
        </w:rPr>
      </w:pPr>
      <w:r w:rsidRPr="00302576">
        <w:rPr>
          <w:sz w:val="20"/>
          <w:szCs w:val="20"/>
        </w:rPr>
        <w:t>Wildlife and Fish</w:t>
      </w:r>
      <w:r w:rsidRPr="00302576">
        <w:rPr>
          <w:sz w:val="20"/>
          <w:szCs w:val="20"/>
        </w:rPr>
        <w:tab/>
      </w:r>
      <w:r w:rsidRPr="00302576">
        <w:rPr>
          <w:sz w:val="20"/>
          <w:szCs w:val="20"/>
        </w:rPr>
        <w:tab/>
      </w:r>
      <w:r w:rsidRPr="00302576">
        <w:rPr>
          <w:sz w:val="20"/>
          <w:szCs w:val="20"/>
        </w:rPr>
        <w:tab/>
      </w:r>
      <w:r>
        <w:rPr>
          <w:sz w:val="20"/>
          <w:szCs w:val="20"/>
        </w:rPr>
        <w:t>absent</w:t>
      </w:r>
      <w:r>
        <w:rPr>
          <w:sz w:val="20"/>
          <w:szCs w:val="20"/>
        </w:rPr>
        <w:tab/>
      </w:r>
      <w:r w:rsidRPr="00302576">
        <w:rPr>
          <w:sz w:val="20"/>
          <w:szCs w:val="20"/>
        </w:rPr>
        <w:tab/>
      </w:r>
      <w:r w:rsidRPr="00302576">
        <w:rPr>
          <w:sz w:val="20"/>
          <w:szCs w:val="20"/>
        </w:rPr>
        <w:tab/>
      </w:r>
      <w:r w:rsidRPr="00302576">
        <w:rPr>
          <w:sz w:val="20"/>
          <w:szCs w:val="20"/>
        </w:rPr>
        <w:tab/>
      </w:r>
      <w:r w:rsidRPr="00302576">
        <w:rPr>
          <w:sz w:val="20"/>
          <w:szCs w:val="20"/>
        </w:rPr>
        <w:tab/>
      </w:r>
      <w:r>
        <w:rPr>
          <w:sz w:val="20"/>
          <w:szCs w:val="20"/>
        </w:rPr>
        <w:t>Jamie Nogle</w:t>
      </w:r>
    </w:p>
    <w:p w:rsidR="00A74DF6" w:rsidRPr="00302576" w:rsidRDefault="00A74DF6" w:rsidP="00A74DF6">
      <w:pPr>
        <w:rPr>
          <w:sz w:val="20"/>
          <w:szCs w:val="20"/>
        </w:rPr>
      </w:pPr>
      <w:r>
        <w:rPr>
          <w:sz w:val="20"/>
          <w:szCs w:val="20"/>
        </w:rPr>
        <w:t>Education</w:t>
      </w:r>
      <w:r>
        <w:rPr>
          <w:sz w:val="20"/>
          <w:szCs w:val="20"/>
        </w:rPr>
        <w:tab/>
      </w:r>
      <w:r>
        <w:rPr>
          <w:sz w:val="20"/>
          <w:szCs w:val="20"/>
        </w:rPr>
        <w:tab/>
      </w:r>
      <w:r>
        <w:rPr>
          <w:sz w:val="20"/>
          <w:szCs w:val="20"/>
        </w:rPr>
        <w:tab/>
      </w:r>
      <w:r w:rsidRPr="00302576">
        <w:rPr>
          <w:sz w:val="20"/>
          <w:szCs w:val="20"/>
        </w:rPr>
        <w:t>TBD</w:t>
      </w:r>
      <w:r w:rsidRPr="00302576">
        <w:rPr>
          <w:sz w:val="20"/>
          <w:szCs w:val="20"/>
        </w:rPr>
        <w:tab/>
      </w:r>
      <w:r w:rsidRPr="00302576">
        <w:rPr>
          <w:sz w:val="20"/>
          <w:szCs w:val="20"/>
        </w:rPr>
        <w:tab/>
      </w:r>
      <w:r w:rsidRPr="00302576">
        <w:rPr>
          <w:sz w:val="20"/>
          <w:szCs w:val="20"/>
        </w:rPr>
        <w:tab/>
      </w:r>
      <w:r w:rsidRPr="00302576">
        <w:rPr>
          <w:sz w:val="20"/>
          <w:szCs w:val="20"/>
        </w:rPr>
        <w:tab/>
      </w:r>
      <w:r w:rsidRPr="00302576">
        <w:rPr>
          <w:sz w:val="20"/>
          <w:szCs w:val="20"/>
        </w:rPr>
        <w:tab/>
        <w:t>TBD</w:t>
      </w:r>
      <w:r w:rsidRPr="00302576">
        <w:rPr>
          <w:sz w:val="20"/>
          <w:szCs w:val="20"/>
        </w:rPr>
        <w:tab/>
      </w:r>
    </w:p>
    <w:p w:rsidR="00A74DF6" w:rsidRPr="00302576" w:rsidRDefault="00A74DF6" w:rsidP="00A74DF6">
      <w:pPr>
        <w:pStyle w:val="ListParagraph"/>
        <w:rPr>
          <w:sz w:val="20"/>
          <w:szCs w:val="20"/>
        </w:rPr>
      </w:pPr>
    </w:p>
    <w:p w:rsidR="00A74DF6" w:rsidRPr="00302576" w:rsidRDefault="00A74DF6" w:rsidP="00A74DF6">
      <w:pPr>
        <w:rPr>
          <w:sz w:val="20"/>
          <w:szCs w:val="20"/>
        </w:rPr>
      </w:pPr>
      <w:r w:rsidRPr="00302576">
        <w:rPr>
          <w:b/>
          <w:sz w:val="20"/>
          <w:szCs w:val="20"/>
        </w:rPr>
        <w:t>Resource/Staff Present</w:t>
      </w:r>
      <w:r w:rsidRPr="00302576">
        <w:rPr>
          <w:sz w:val="20"/>
          <w:szCs w:val="20"/>
        </w:rPr>
        <w:t>:  Clay Speas, and Carlyn Perovich, GMUG Nat’l Forest;</w:t>
      </w:r>
      <w:r w:rsidR="003F1ED4">
        <w:rPr>
          <w:sz w:val="20"/>
          <w:szCs w:val="20"/>
        </w:rPr>
        <w:t xml:space="preserve"> Mike B</w:t>
      </w:r>
      <w:r w:rsidR="007337BB">
        <w:rPr>
          <w:sz w:val="20"/>
          <w:szCs w:val="20"/>
        </w:rPr>
        <w:t>attaglia, SBEADMR Science Team;</w:t>
      </w:r>
      <w:r w:rsidRPr="00302576">
        <w:rPr>
          <w:sz w:val="20"/>
          <w:szCs w:val="20"/>
        </w:rPr>
        <w:t xml:space="preserve"> Chris Miller, PLP Coordinator and Susan Hansen, </w:t>
      </w:r>
      <w:r w:rsidR="007337BB">
        <w:rPr>
          <w:sz w:val="20"/>
          <w:szCs w:val="20"/>
        </w:rPr>
        <w:t xml:space="preserve">Meeting </w:t>
      </w:r>
      <w:r w:rsidRPr="00302576">
        <w:rPr>
          <w:sz w:val="20"/>
          <w:szCs w:val="20"/>
        </w:rPr>
        <w:t>Facilitator</w:t>
      </w:r>
    </w:p>
    <w:p w:rsidR="00A74DF6" w:rsidRPr="00302576" w:rsidRDefault="00A74DF6" w:rsidP="00A74DF6">
      <w:pPr>
        <w:rPr>
          <w:sz w:val="20"/>
          <w:szCs w:val="20"/>
        </w:rPr>
      </w:pPr>
    </w:p>
    <w:p w:rsidR="00A74DF6" w:rsidRPr="00302576" w:rsidRDefault="00A74DF6" w:rsidP="00A74DF6">
      <w:pPr>
        <w:rPr>
          <w:b/>
          <w:sz w:val="20"/>
          <w:szCs w:val="20"/>
        </w:rPr>
      </w:pPr>
      <w:r w:rsidRPr="00302576">
        <w:rPr>
          <w:b/>
          <w:sz w:val="20"/>
          <w:szCs w:val="20"/>
        </w:rPr>
        <w:t xml:space="preserve">Approval of </w:t>
      </w:r>
      <w:r w:rsidR="003F1ED4">
        <w:rPr>
          <w:b/>
          <w:sz w:val="20"/>
          <w:szCs w:val="20"/>
        </w:rPr>
        <w:t xml:space="preserve">05/05/2018 </w:t>
      </w:r>
      <w:r w:rsidRPr="00302576">
        <w:rPr>
          <w:b/>
          <w:sz w:val="20"/>
          <w:szCs w:val="20"/>
        </w:rPr>
        <w:t>AMG Meeting Notes</w:t>
      </w:r>
      <w:r w:rsidRPr="00302576">
        <w:rPr>
          <w:sz w:val="20"/>
          <w:szCs w:val="20"/>
        </w:rPr>
        <w:t xml:space="preserve">:  </w:t>
      </w:r>
      <w:r w:rsidR="003F1ED4">
        <w:rPr>
          <w:sz w:val="20"/>
          <w:szCs w:val="20"/>
        </w:rPr>
        <w:t>Approval of t</w:t>
      </w:r>
      <w:r w:rsidRPr="00302576">
        <w:rPr>
          <w:sz w:val="20"/>
          <w:szCs w:val="20"/>
        </w:rPr>
        <w:t xml:space="preserve">he draft notes of the </w:t>
      </w:r>
      <w:r w:rsidR="003F1ED4">
        <w:rPr>
          <w:sz w:val="20"/>
          <w:szCs w:val="20"/>
        </w:rPr>
        <w:t xml:space="preserve">05/05/18 AMG meeting was tabled until the next AMG meeting. </w:t>
      </w:r>
      <w:r w:rsidRPr="00302576">
        <w:rPr>
          <w:b/>
          <w:sz w:val="20"/>
          <w:szCs w:val="20"/>
        </w:rPr>
        <w:t xml:space="preserve"> </w:t>
      </w:r>
    </w:p>
    <w:p w:rsidR="000228A8" w:rsidRDefault="000228A8" w:rsidP="00B74AA0">
      <w:pPr>
        <w:jc w:val="center"/>
        <w:rPr>
          <w:b/>
        </w:rPr>
      </w:pPr>
    </w:p>
    <w:p w:rsidR="00B74AA0" w:rsidRPr="000228A8" w:rsidRDefault="003F1ED4" w:rsidP="000228A8">
      <w:pPr>
        <w:rPr>
          <w:b/>
        </w:rPr>
      </w:pPr>
      <w:r>
        <w:rPr>
          <w:b/>
        </w:rPr>
        <w:t xml:space="preserve">Item No. 1:  </w:t>
      </w:r>
      <w:r w:rsidR="00B74AA0" w:rsidRPr="000228A8">
        <w:rPr>
          <w:b/>
        </w:rPr>
        <w:t>Forest Service Update – Clay Speas, GMUG Renewable Resource Staff Officer</w:t>
      </w:r>
    </w:p>
    <w:p w:rsidR="00B74AA0" w:rsidRDefault="00B74AA0" w:rsidP="00B74AA0"/>
    <w:p w:rsidR="00B74AA0" w:rsidRPr="003F1ED4" w:rsidRDefault="00B74AA0" w:rsidP="003F1ED4">
      <w:pPr>
        <w:pStyle w:val="ListParagraph"/>
        <w:numPr>
          <w:ilvl w:val="0"/>
          <w:numId w:val="1"/>
        </w:numPr>
        <w:rPr>
          <w:b/>
          <w:i/>
        </w:rPr>
      </w:pPr>
      <w:r w:rsidRPr="003F1ED4">
        <w:rPr>
          <w:b/>
          <w:i/>
        </w:rPr>
        <w:t xml:space="preserve">Update on Current </w:t>
      </w:r>
      <w:r w:rsidR="00291527" w:rsidRPr="003F1ED4">
        <w:rPr>
          <w:b/>
          <w:i/>
        </w:rPr>
        <w:t>SBEADMR Treatment/Salvage Sales</w:t>
      </w:r>
    </w:p>
    <w:p w:rsidR="00B74AA0" w:rsidRDefault="00B74AA0" w:rsidP="003F1ED4">
      <w:pPr>
        <w:pStyle w:val="ListParagraph"/>
        <w:numPr>
          <w:ilvl w:val="0"/>
          <w:numId w:val="10"/>
        </w:numPr>
      </w:pPr>
      <w:r>
        <w:t>Clay distributed a spreadsheet of the current status of SBEADMR treatment/salvage sales to date</w:t>
      </w:r>
      <w:r w:rsidR="000228A8">
        <w:t xml:space="preserve"> (attached)</w:t>
      </w:r>
      <w:r w:rsidR="00BD3C83">
        <w:t>.</w:t>
      </w:r>
    </w:p>
    <w:p w:rsidR="00B74AA0" w:rsidRDefault="00B74AA0" w:rsidP="003F1ED4">
      <w:pPr>
        <w:pStyle w:val="ListParagraph"/>
        <w:numPr>
          <w:ilvl w:val="0"/>
          <w:numId w:val="10"/>
        </w:numPr>
      </w:pPr>
      <w:r>
        <w:t xml:space="preserve">FS has implemented/sold 20+ treatments </w:t>
      </w:r>
      <w:r w:rsidR="000228A8">
        <w:t xml:space="preserve">to date </w:t>
      </w:r>
      <w:r>
        <w:t>– not including some smaller SBEADMR sales</w:t>
      </w:r>
    </w:p>
    <w:p w:rsidR="00B74AA0" w:rsidRDefault="00B74AA0" w:rsidP="003F1ED4">
      <w:pPr>
        <w:pStyle w:val="ListParagraph"/>
        <w:numPr>
          <w:ilvl w:val="0"/>
          <w:numId w:val="10"/>
        </w:numPr>
      </w:pPr>
      <w:r>
        <w:t>Treated 13, 000 acres – estimated harvest of 200 ccf of timber</w:t>
      </w:r>
      <w:r w:rsidR="00BD3C83">
        <w:t>.</w:t>
      </w:r>
    </w:p>
    <w:p w:rsidR="00B74AA0" w:rsidRDefault="00B74AA0" w:rsidP="003F1ED4">
      <w:pPr>
        <w:pStyle w:val="ListParagraph"/>
        <w:numPr>
          <w:ilvl w:val="0"/>
          <w:numId w:val="10"/>
        </w:numPr>
      </w:pPr>
      <w:r>
        <w:t>Approximately 63-65 mile of temporary roads will be const</w:t>
      </w:r>
      <w:r w:rsidR="00B246B6">
        <w:t>r</w:t>
      </w:r>
      <w:r w:rsidR="00AA5336">
        <w:t>ucted for salvage sales sold;</w:t>
      </w:r>
      <w:r w:rsidR="00B246B6">
        <w:t xml:space="preserve"> </w:t>
      </w:r>
      <w:r>
        <w:t>all temporary roads will be de</w:t>
      </w:r>
      <w:r w:rsidR="000228A8">
        <w:t xml:space="preserve">commissioned </w:t>
      </w:r>
      <w:r>
        <w:t>after sale</w:t>
      </w:r>
      <w:r w:rsidR="000228A8">
        <w:t>s</w:t>
      </w:r>
      <w:r>
        <w:t xml:space="preserve"> </w:t>
      </w:r>
      <w:r w:rsidR="00291527">
        <w:t xml:space="preserve">are </w:t>
      </w:r>
      <w:r>
        <w:t>complete</w:t>
      </w:r>
      <w:r w:rsidR="00291527">
        <w:t>d</w:t>
      </w:r>
      <w:r w:rsidR="00193F9A">
        <w:t>;</w:t>
      </w:r>
      <w:r>
        <w:t xml:space="preserve"> reclamation is responsibility of timber contractor</w:t>
      </w:r>
      <w:r w:rsidR="00291527">
        <w:t>.</w:t>
      </w:r>
    </w:p>
    <w:p w:rsidR="000228A8" w:rsidRDefault="000228A8" w:rsidP="003F1ED4">
      <w:pPr>
        <w:pStyle w:val="ListParagraph"/>
        <w:numPr>
          <w:ilvl w:val="0"/>
          <w:numId w:val="10"/>
        </w:numPr>
      </w:pPr>
      <w:r>
        <w:t>Average temporary road construction is about 1 mile per 125-130 acres treated</w:t>
      </w:r>
      <w:r w:rsidR="00BD3C83">
        <w:t>.</w:t>
      </w:r>
    </w:p>
    <w:p w:rsidR="000228A8" w:rsidRDefault="00B74AA0" w:rsidP="003F1ED4">
      <w:pPr>
        <w:pStyle w:val="ListParagraph"/>
        <w:numPr>
          <w:ilvl w:val="0"/>
          <w:numId w:val="10"/>
        </w:numPr>
      </w:pPr>
      <w:r>
        <w:t xml:space="preserve">Currently 3 Good Neighbor Authority Sales (State Forest Service </w:t>
      </w:r>
      <w:r w:rsidR="000228A8">
        <w:t>assist</w:t>
      </w:r>
      <w:r w:rsidR="00BD3C83">
        <w:t>s</w:t>
      </w:r>
      <w:r w:rsidR="000228A8">
        <w:t xml:space="preserve"> in administration of</w:t>
      </w:r>
      <w:r>
        <w:t xml:space="preserve"> sales)</w:t>
      </w:r>
      <w:r w:rsidR="00BD3C83">
        <w:t>.</w:t>
      </w:r>
      <w:r>
        <w:t xml:space="preserve"> </w:t>
      </w:r>
    </w:p>
    <w:p w:rsidR="000228A8" w:rsidRDefault="00B74AA0" w:rsidP="003F1ED4">
      <w:pPr>
        <w:pStyle w:val="ListParagraph"/>
        <w:numPr>
          <w:ilvl w:val="1"/>
          <w:numId w:val="10"/>
        </w:numPr>
      </w:pPr>
      <w:r>
        <w:t xml:space="preserve">Big Willow (Alpine Plateau), </w:t>
      </w:r>
    </w:p>
    <w:p w:rsidR="000228A8" w:rsidRDefault="00B74AA0" w:rsidP="003F1ED4">
      <w:pPr>
        <w:pStyle w:val="ListParagraph"/>
        <w:numPr>
          <w:ilvl w:val="1"/>
          <w:numId w:val="10"/>
        </w:numPr>
      </w:pPr>
      <w:r>
        <w:t>Little Cone (</w:t>
      </w:r>
      <w:r w:rsidR="000228A8">
        <w:t>San Miguel</w:t>
      </w:r>
      <w:r>
        <w:t>)</w:t>
      </w:r>
      <w:r w:rsidR="000228A8">
        <w:t>,</w:t>
      </w:r>
      <w:r>
        <w:t xml:space="preserve"> and </w:t>
      </w:r>
    </w:p>
    <w:p w:rsidR="00B74AA0" w:rsidRDefault="00B74AA0" w:rsidP="003F1ED4">
      <w:pPr>
        <w:pStyle w:val="ListParagraph"/>
        <w:numPr>
          <w:ilvl w:val="1"/>
          <w:numId w:val="10"/>
        </w:numPr>
      </w:pPr>
      <w:r>
        <w:t>Ridgestock (Alpine Plateau</w:t>
      </w:r>
      <w:r w:rsidR="000228A8">
        <w:t xml:space="preserve"> –</w:t>
      </w:r>
      <w:r w:rsidR="009371B2">
        <w:t xml:space="preserve"> </w:t>
      </w:r>
      <w:bookmarkStart w:id="0" w:name="_GoBack"/>
      <w:bookmarkEnd w:id="0"/>
      <w:r w:rsidR="000228A8">
        <w:t>summer 2019)</w:t>
      </w:r>
    </w:p>
    <w:p w:rsidR="000228A8" w:rsidRDefault="000228A8" w:rsidP="003F1ED4">
      <w:pPr>
        <w:pStyle w:val="ListParagraph"/>
        <w:numPr>
          <w:ilvl w:val="0"/>
          <w:numId w:val="10"/>
        </w:numPr>
      </w:pPr>
      <w:r>
        <w:lastRenderedPageBreak/>
        <w:t>FS accelerated the timber salvage program during the first 3 years due to mortality of beetle infested trees; will begin moving to resiliency (green tree) treatments in 2021</w:t>
      </w:r>
      <w:r w:rsidR="00BD3C83">
        <w:t>.</w:t>
      </w:r>
    </w:p>
    <w:p w:rsidR="00B74AA0" w:rsidRDefault="00B246B6" w:rsidP="003F1ED4">
      <w:pPr>
        <w:pStyle w:val="ListParagraph"/>
        <w:numPr>
          <w:ilvl w:val="0"/>
          <w:numId w:val="10"/>
        </w:numPr>
      </w:pPr>
      <w:r>
        <w:t>B</w:t>
      </w:r>
      <w:r w:rsidR="000228A8">
        <w:t xml:space="preserve">eetles continue to move across landscape and </w:t>
      </w:r>
      <w:r>
        <w:t xml:space="preserve">FS </w:t>
      </w:r>
      <w:r w:rsidR="000228A8">
        <w:t>may have to “adapt” treatment areas depending on where be</w:t>
      </w:r>
      <w:r w:rsidR="00421401">
        <w:t>etles move to;</w:t>
      </w:r>
      <w:r w:rsidR="000228A8">
        <w:t xml:space="preserve"> estimated active beetle population is about 40,000 acres on GMUG</w:t>
      </w:r>
      <w:r w:rsidR="00BD3C83">
        <w:t>.</w:t>
      </w:r>
    </w:p>
    <w:p w:rsidR="000228A8" w:rsidRDefault="000228A8" w:rsidP="000228A8"/>
    <w:p w:rsidR="004D6017" w:rsidRPr="003F1ED4" w:rsidRDefault="000228A8" w:rsidP="003F1ED4">
      <w:pPr>
        <w:pStyle w:val="ListParagraph"/>
        <w:numPr>
          <w:ilvl w:val="0"/>
          <w:numId w:val="1"/>
        </w:numPr>
        <w:rPr>
          <w:b/>
          <w:i/>
        </w:rPr>
      </w:pPr>
      <w:r w:rsidRPr="003F1ED4">
        <w:rPr>
          <w:b/>
          <w:i/>
        </w:rPr>
        <w:t xml:space="preserve">Notes from 2018 Summer </w:t>
      </w:r>
      <w:r w:rsidR="00BD3C83" w:rsidRPr="003F1ED4">
        <w:rPr>
          <w:b/>
          <w:i/>
        </w:rPr>
        <w:t xml:space="preserve">Pre-Treatment </w:t>
      </w:r>
      <w:r w:rsidRPr="003F1ED4">
        <w:rPr>
          <w:b/>
          <w:i/>
        </w:rPr>
        <w:t xml:space="preserve">Field Trip – </w:t>
      </w:r>
      <w:r w:rsidR="0012192B" w:rsidRPr="003F1ED4">
        <w:rPr>
          <w:b/>
          <w:i/>
        </w:rPr>
        <w:t>Rainbow/Red Creek (southeast Gunnison County)</w:t>
      </w:r>
    </w:p>
    <w:p w:rsidR="00BD3C83" w:rsidRDefault="004D6017" w:rsidP="00BD3C83">
      <w:pPr>
        <w:pStyle w:val="ListParagraph"/>
        <w:numPr>
          <w:ilvl w:val="0"/>
          <w:numId w:val="2"/>
        </w:numPr>
      </w:pPr>
      <w:r>
        <w:t xml:space="preserve">Clay distributed notes that were taken by FS staff during August, 2018 </w:t>
      </w:r>
      <w:r w:rsidR="00B33352">
        <w:t xml:space="preserve">pre-treatment </w:t>
      </w:r>
      <w:r>
        <w:t>field trip</w:t>
      </w:r>
      <w:r w:rsidR="00B33352">
        <w:t xml:space="preserve"> to the </w:t>
      </w:r>
      <w:r w:rsidR="0012192B">
        <w:t>Rainbow/Red Creek area</w:t>
      </w:r>
      <w:r w:rsidR="00B33352">
        <w:t xml:space="preserve"> (attached).  </w:t>
      </w:r>
    </w:p>
    <w:p w:rsidR="00BD3C83" w:rsidRDefault="00BD3C83" w:rsidP="00BD3C83">
      <w:pPr>
        <w:pStyle w:val="ListParagraph"/>
        <w:numPr>
          <w:ilvl w:val="0"/>
          <w:numId w:val="2"/>
        </w:numPr>
      </w:pPr>
      <w:r>
        <w:t>Local i</w:t>
      </w:r>
      <w:r w:rsidR="00B33352">
        <w:t xml:space="preserve">ssues raised during </w:t>
      </w:r>
      <w:r>
        <w:t xml:space="preserve">the </w:t>
      </w:r>
      <w:r w:rsidR="00B33352">
        <w:t xml:space="preserve">field trip dealt with snowmobile access during winter season and dust abatement.  </w:t>
      </w:r>
    </w:p>
    <w:p w:rsidR="00BD3C83" w:rsidRDefault="00B33352" w:rsidP="00BD3C83">
      <w:pPr>
        <w:pStyle w:val="ListParagraph"/>
        <w:numPr>
          <w:ilvl w:val="0"/>
          <w:numId w:val="2"/>
        </w:numPr>
      </w:pPr>
      <w:r>
        <w:t xml:space="preserve">Snowmobile trail will be rerouted off the main haul route during winter months.  </w:t>
      </w:r>
    </w:p>
    <w:p w:rsidR="00BD3C83" w:rsidRDefault="00B33352" w:rsidP="00BD3C83">
      <w:pPr>
        <w:pStyle w:val="ListParagraph"/>
        <w:numPr>
          <w:ilvl w:val="0"/>
          <w:numId w:val="2"/>
        </w:numPr>
      </w:pPr>
      <w:r>
        <w:t>A dust abatement plan will be developed with the State Forest Service as part of its contract.  The plan will be submitted to the Arrowhead Estates HOA for its</w:t>
      </w:r>
      <w:r w:rsidR="00BD3C83">
        <w:t xml:space="preserve"> review prior to implementation.</w:t>
      </w:r>
    </w:p>
    <w:p w:rsidR="00BD3C83" w:rsidRDefault="00BD3C83" w:rsidP="00BD3C83"/>
    <w:p w:rsidR="00BD3C83" w:rsidRPr="003F1ED4" w:rsidRDefault="00BD3C83" w:rsidP="003F1ED4">
      <w:pPr>
        <w:pStyle w:val="ListParagraph"/>
        <w:numPr>
          <w:ilvl w:val="0"/>
          <w:numId w:val="1"/>
        </w:numPr>
        <w:rPr>
          <w:b/>
          <w:i/>
        </w:rPr>
      </w:pPr>
      <w:r w:rsidRPr="003F1ED4">
        <w:rPr>
          <w:b/>
          <w:i/>
        </w:rPr>
        <w:t>Public Comments Received after 30 Comment Period on 2019 Proposed Treatment Areas</w:t>
      </w:r>
    </w:p>
    <w:p w:rsidR="00BD3C83" w:rsidRPr="00BD3C83" w:rsidRDefault="00BD3C83" w:rsidP="003F1ED4">
      <w:pPr>
        <w:ind w:left="360"/>
      </w:pPr>
      <w:r>
        <w:t xml:space="preserve">There was a 30 day public comment period last fall after notice has been published on the 2019 </w:t>
      </w:r>
      <w:r w:rsidR="00421401">
        <w:t xml:space="preserve">SBEADMR </w:t>
      </w:r>
      <w:r>
        <w:t>treatment plan.</w:t>
      </w:r>
    </w:p>
    <w:p w:rsidR="00BD3C83" w:rsidRDefault="00BD3C83" w:rsidP="00BD3C83">
      <w:pPr>
        <w:pStyle w:val="ListParagraph"/>
        <w:numPr>
          <w:ilvl w:val="0"/>
          <w:numId w:val="3"/>
        </w:numPr>
      </w:pPr>
      <w:r>
        <w:t xml:space="preserve">Clay reported that a few comments had been received and </w:t>
      </w:r>
      <w:r w:rsidR="00B246B6">
        <w:t>were</w:t>
      </w:r>
      <w:r>
        <w:t xml:space="preserve"> referred to the District level to respond; they will be further addressed at the annual SBEADMR Stakeholder meeting in April.</w:t>
      </w:r>
    </w:p>
    <w:p w:rsidR="0012192B" w:rsidRDefault="00BD3C83" w:rsidP="0012192B">
      <w:pPr>
        <w:pStyle w:val="ListParagraph"/>
        <w:numPr>
          <w:ilvl w:val="0"/>
          <w:numId w:val="3"/>
        </w:numPr>
      </w:pPr>
      <w:r>
        <w:t xml:space="preserve">One lengthy comment received from a local resident </w:t>
      </w:r>
      <w:r w:rsidR="00421401">
        <w:t xml:space="preserve">(Paonia area) </w:t>
      </w:r>
      <w:r>
        <w:t xml:space="preserve">on the proposed 2019 Hubbard Salvage Sale </w:t>
      </w:r>
      <w:r w:rsidR="0012192B">
        <w:t xml:space="preserve">(east zone) </w:t>
      </w:r>
      <w:r>
        <w:t>concerning roadless area, wilderness characteristics and wildlife.   Response is being drafted and resident has been invited to attend the April meeting to learn how concerns will</w:t>
      </w:r>
      <w:r w:rsidR="003F1ED4">
        <w:t xml:space="preserve"> be addressed in treatment plan.</w:t>
      </w:r>
    </w:p>
    <w:p w:rsidR="003F1ED4" w:rsidRDefault="003F1ED4" w:rsidP="003F1ED4">
      <w:pPr>
        <w:pStyle w:val="ListParagraph"/>
      </w:pPr>
    </w:p>
    <w:p w:rsidR="0012192B" w:rsidRPr="003F1ED4" w:rsidRDefault="0012192B" w:rsidP="003F1ED4">
      <w:pPr>
        <w:pStyle w:val="ListParagraph"/>
        <w:numPr>
          <w:ilvl w:val="0"/>
          <w:numId w:val="1"/>
        </w:numPr>
      </w:pPr>
      <w:r w:rsidRPr="003F1ED4">
        <w:rPr>
          <w:b/>
          <w:i/>
        </w:rPr>
        <w:t>Taylor Park Vegetation Management Plan</w:t>
      </w:r>
    </w:p>
    <w:p w:rsidR="00992156" w:rsidRDefault="00992156" w:rsidP="00992156">
      <w:pPr>
        <w:pStyle w:val="ListParagraph"/>
        <w:numPr>
          <w:ilvl w:val="0"/>
          <w:numId w:val="4"/>
        </w:numPr>
      </w:pPr>
      <w:r>
        <w:t>Clay provided an update on the Taylor Park Vegetation Management Plan (TPVMP) for the Spring Creek/Taylor Creek area in Gunnison County.  The plan is to replicate much of the SBEADMR adaptive management approach for lodgepole pine stands in that area.</w:t>
      </w:r>
    </w:p>
    <w:p w:rsidR="00992156" w:rsidRDefault="00992156" w:rsidP="00992156">
      <w:pPr>
        <w:pStyle w:val="ListParagraph"/>
        <w:numPr>
          <w:ilvl w:val="0"/>
          <w:numId w:val="4"/>
        </w:numPr>
      </w:pPr>
      <w:r>
        <w:t>Scoping for the project was completed in the fall, an EA has been drafted and nearing is completion.</w:t>
      </w:r>
    </w:p>
    <w:p w:rsidR="00992156" w:rsidRDefault="00992156" w:rsidP="00992156">
      <w:pPr>
        <w:pStyle w:val="ListParagraph"/>
        <w:numPr>
          <w:ilvl w:val="0"/>
          <w:numId w:val="4"/>
        </w:numPr>
      </w:pPr>
      <w:r>
        <w:t>A 30-day comment period on the draft EA is scheduled for this spring.</w:t>
      </w:r>
    </w:p>
    <w:p w:rsidR="00992156" w:rsidRDefault="00992156" w:rsidP="00992156">
      <w:pPr>
        <w:pStyle w:val="ListParagraph"/>
        <w:numPr>
          <w:ilvl w:val="0"/>
          <w:numId w:val="4"/>
        </w:numPr>
      </w:pPr>
      <w:r>
        <w:t>FS has entered into an agreement with Western Colorado University (WCU) to assist the GMUG in implementation and spearhead the organization of an Adaptive Management Group</w:t>
      </w:r>
    </w:p>
    <w:p w:rsidR="00992156" w:rsidRDefault="00421401" w:rsidP="00992156">
      <w:pPr>
        <w:pStyle w:val="ListParagraph"/>
        <w:numPr>
          <w:ilvl w:val="0"/>
          <w:numId w:val="4"/>
        </w:numPr>
      </w:pPr>
      <w:r>
        <w:t>WCU convened the f</w:t>
      </w:r>
      <w:r w:rsidR="00992156">
        <w:t>irst public meeting on organizing an AMG in early December</w:t>
      </w:r>
      <w:r>
        <w:t xml:space="preserve"> </w:t>
      </w:r>
    </w:p>
    <w:p w:rsidR="00992156" w:rsidRDefault="00992156" w:rsidP="00992156">
      <w:pPr>
        <w:pStyle w:val="ListParagraph"/>
        <w:numPr>
          <w:ilvl w:val="0"/>
          <w:numId w:val="4"/>
        </w:numPr>
      </w:pPr>
      <w:r>
        <w:t>The project is using a Farm Bill EA, i.e. project is either a “go” or “no go”</w:t>
      </w:r>
      <w:r w:rsidR="00F37E7F">
        <w:t>.</w:t>
      </w:r>
    </w:p>
    <w:p w:rsidR="00F37E7F" w:rsidRDefault="00F37E7F" w:rsidP="00992156">
      <w:pPr>
        <w:pStyle w:val="ListParagraph"/>
        <w:numPr>
          <w:ilvl w:val="0"/>
          <w:numId w:val="4"/>
        </w:numPr>
      </w:pPr>
      <w:r>
        <w:t>A Science Team is being formed primarily at WCU – similar to SBEADMR’s Science Team</w:t>
      </w:r>
    </w:p>
    <w:p w:rsidR="00F37E7F" w:rsidRDefault="00F37E7F" w:rsidP="00F37E7F"/>
    <w:p w:rsidR="00F37E7F" w:rsidRPr="00D92025" w:rsidRDefault="003F1ED4" w:rsidP="00F37E7F">
      <w:pPr>
        <w:rPr>
          <w:b/>
        </w:rPr>
      </w:pPr>
      <w:r>
        <w:rPr>
          <w:b/>
        </w:rPr>
        <w:t xml:space="preserve">Item No. 2:  </w:t>
      </w:r>
      <w:r w:rsidR="00F37E7F" w:rsidRPr="00D92025">
        <w:rPr>
          <w:b/>
        </w:rPr>
        <w:t>Review of AMG Monitoring Matrix</w:t>
      </w:r>
      <w:r w:rsidR="00B246B6">
        <w:rPr>
          <w:b/>
        </w:rPr>
        <w:t xml:space="preserve"> – AMG Monitoring Committee Members</w:t>
      </w:r>
    </w:p>
    <w:p w:rsidR="00F37E7F" w:rsidRPr="00D92025" w:rsidRDefault="00F37E7F" w:rsidP="00D92025">
      <w:pPr>
        <w:pStyle w:val="ListParagraph"/>
        <w:numPr>
          <w:ilvl w:val="0"/>
          <w:numId w:val="5"/>
        </w:numPr>
        <w:rPr>
          <w:sz w:val="20"/>
          <w:szCs w:val="20"/>
        </w:rPr>
      </w:pPr>
      <w:r w:rsidRPr="00D92025">
        <w:rPr>
          <w:sz w:val="20"/>
          <w:szCs w:val="20"/>
        </w:rPr>
        <w:t>The monitoring matrix was developed by members of the AMG Monitoring Committee as a tool to track over the life of SBEADMR the implementation and monitoring efforts in four major areas consistent with the goals and objectives of SBEADMR</w:t>
      </w:r>
      <w:r w:rsidR="00D92025" w:rsidRPr="00D92025">
        <w:rPr>
          <w:sz w:val="20"/>
          <w:szCs w:val="20"/>
        </w:rPr>
        <w:t xml:space="preserve">, i.e. </w:t>
      </w:r>
      <w:r w:rsidRPr="00D92025">
        <w:rPr>
          <w:sz w:val="20"/>
          <w:szCs w:val="20"/>
        </w:rPr>
        <w:t xml:space="preserve">research &amp; monitoring, socio-economic impacts, outreach &amp; communication </w:t>
      </w:r>
      <w:r w:rsidR="00D92025" w:rsidRPr="00D92025">
        <w:rPr>
          <w:sz w:val="20"/>
          <w:szCs w:val="20"/>
        </w:rPr>
        <w:t xml:space="preserve">with stakeholders </w:t>
      </w:r>
      <w:r w:rsidRPr="00D92025">
        <w:rPr>
          <w:sz w:val="20"/>
          <w:szCs w:val="20"/>
        </w:rPr>
        <w:t>and the adaptive management process)</w:t>
      </w:r>
    </w:p>
    <w:p w:rsidR="00F37E7F" w:rsidRPr="00D92025" w:rsidRDefault="00F37E7F" w:rsidP="00D92025">
      <w:pPr>
        <w:pStyle w:val="ListParagraph"/>
        <w:numPr>
          <w:ilvl w:val="0"/>
          <w:numId w:val="5"/>
        </w:numPr>
        <w:rPr>
          <w:sz w:val="20"/>
          <w:szCs w:val="20"/>
        </w:rPr>
      </w:pPr>
      <w:r w:rsidRPr="00D92025">
        <w:rPr>
          <w:sz w:val="20"/>
          <w:szCs w:val="20"/>
        </w:rPr>
        <w:t xml:space="preserve">The tool was </w:t>
      </w:r>
      <w:r w:rsidR="00D92025" w:rsidRPr="00D92025">
        <w:rPr>
          <w:sz w:val="20"/>
          <w:szCs w:val="20"/>
        </w:rPr>
        <w:t xml:space="preserve">also </w:t>
      </w:r>
      <w:r w:rsidRPr="00D92025">
        <w:rPr>
          <w:sz w:val="20"/>
          <w:szCs w:val="20"/>
        </w:rPr>
        <w:t>designed to illustrate how the adaptive management process will move from findings to recommendations to adaptations and the relationship between the Science Team, the AMG and the GMUG</w:t>
      </w:r>
      <w:r w:rsidR="00D92025" w:rsidRPr="00D92025">
        <w:rPr>
          <w:sz w:val="20"/>
          <w:szCs w:val="20"/>
        </w:rPr>
        <w:t>.</w:t>
      </w:r>
    </w:p>
    <w:p w:rsidR="00D92025" w:rsidRPr="00421401" w:rsidRDefault="00D92025" w:rsidP="00D92025">
      <w:pPr>
        <w:pStyle w:val="ListParagraph"/>
        <w:numPr>
          <w:ilvl w:val="0"/>
          <w:numId w:val="5"/>
        </w:numPr>
        <w:rPr>
          <w:sz w:val="20"/>
          <w:szCs w:val="20"/>
          <w:u w:val="single"/>
        </w:rPr>
      </w:pPr>
      <w:r w:rsidRPr="00421401">
        <w:rPr>
          <w:sz w:val="20"/>
          <w:szCs w:val="20"/>
          <w:u w:val="single"/>
        </w:rPr>
        <w:lastRenderedPageBreak/>
        <w:t>Research &amp; Monitoring</w:t>
      </w:r>
    </w:p>
    <w:p w:rsidR="00D92025" w:rsidRPr="00D92025" w:rsidRDefault="00D92025" w:rsidP="00421401">
      <w:pPr>
        <w:pStyle w:val="ListParagraph"/>
        <w:numPr>
          <w:ilvl w:val="1"/>
          <w:numId w:val="5"/>
        </w:numPr>
        <w:rPr>
          <w:sz w:val="20"/>
          <w:szCs w:val="20"/>
        </w:rPr>
      </w:pPr>
      <w:r w:rsidRPr="00D92025">
        <w:rPr>
          <w:sz w:val="20"/>
          <w:szCs w:val="20"/>
        </w:rPr>
        <w:t xml:space="preserve">The Science Team had updated the current version </w:t>
      </w:r>
      <w:r w:rsidR="00A20A0F">
        <w:rPr>
          <w:sz w:val="20"/>
          <w:szCs w:val="20"/>
        </w:rPr>
        <w:t xml:space="preserve">of the monitoring matrix </w:t>
      </w:r>
      <w:r w:rsidRPr="00D92025">
        <w:rPr>
          <w:sz w:val="20"/>
          <w:szCs w:val="20"/>
        </w:rPr>
        <w:t xml:space="preserve">with their findings from </w:t>
      </w:r>
      <w:r w:rsidR="00291527">
        <w:rPr>
          <w:sz w:val="20"/>
          <w:szCs w:val="20"/>
        </w:rPr>
        <w:t>the 2018</w:t>
      </w:r>
      <w:r w:rsidRPr="00D92025">
        <w:rPr>
          <w:sz w:val="20"/>
          <w:szCs w:val="20"/>
        </w:rPr>
        <w:t xml:space="preserve"> summer monitoring efforts</w:t>
      </w:r>
      <w:r>
        <w:rPr>
          <w:sz w:val="20"/>
          <w:szCs w:val="20"/>
        </w:rPr>
        <w:t>.</w:t>
      </w:r>
    </w:p>
    <w:p w:rsidR="00D92025" w:rsidRPr="00D92025" w:rsidRDefault="007337BB" w:rsidP="00421401">
      <w:pPr>
        <w:pStyle w:val="ListParagraph"/>
        <w:numPr>
          <w:ilvl w:val="1"/>
          <w:numId w:val="5"/>
        </w:numPr>
        <w:rPr>
          <w:sz w:val="20"/>
          <w:szCs w:val="20"/>
        </w:rPr>
      </w:pPr>
      <w:r>
        <w:rPr>
          <w:sz w:val="20"/>
          <w:szCs w:val="20"/>
        </w:rPr>
        <w:t>Mike Battaglia, Science Team,</w:t>
      </w:r>
      <w:r w:rsidR="00D92025" w:rsidRPr="00D92025">
        <w:rPr>
          <w:sz w:val="20"/>
          <w:szCs w:val="20"/>
        </w:rPr>
        <w:t xml:space="preserve"> noted that its role is to interpret the findings and data</w:t>
      </w:r>
      <w:r w:rsidR="00B246B6">
        <w:rPr>
          <w:sz w:val="20"/>
          <w:szCs w:val="20"/>
        </w:rPr>
        <w:t xml:space="preserve"> but not make recommendations; </w:t>
      </w:r>
      <w:r w:rsidR="00D92025" w:rsidRPr="00D92025">
        <w:rPr>
          <w:sz w:val="20"/>
          <w:szCs w:val="20"/>
        </w:rPr>
        <w:t>interpretations will be presented at the April, 2019 SBEADMR Stakeholder Meeting</w:t>
      </w:r>
      <w:r w:rsidR="00291527">
        <w:rPr>
          <w:sz w:val="20"/>
          <w:szCs w:val="20"/>
        </w:rPr>
        <w:t>.</w:t>
      </w:r>
    </w:p>
    <w:p w:rsidR="00992156" w:rsidRPr="00D92025" w:rsidRDefault="00D92025" w:rsidP="00421401">
      <w:pPr>
        <w:pStyle w:val="ListParagraph"/>
        <w:numPr>
          <w:ilvl w:val="1"/>
          <w:numId w:val="5"/>
        </w:numPr>
      </w:pPr>
      <w:r w:rsidRPr="00D92025">
        <w:rPr>
          <w:sz w:val="20"/>
          <w:szCs w:val="20"/>
        </w:rPr>
        <w:t xml:space="preserve">The AMG will meet in early May to formulate any recommendations for treatment adaptations based on the Science Team’s presentations and interpretations to submit to the Forest Leadership Team </w:t>
      </w:r>
      <w:r>
        <w:rPr>
          <w:sz w:val="20"/>
          <w:szCs w:val="20"/>
        </w:rPr>
        <w:t>for consideration</w:t>
      </w:r>
      <w:r w:rsidR="00291527">
        <w:rPr>
          <w:sz w:val="20"/>
          <w:szCs w:val="20"/>
        </w:rPr>
        <w:t>.</w:t>
      </w:r>
    </w:p>
    <w:p w:rsidR="00421401" w:rsidRPr="00421401" w:rsidRDefault="00421401" w:rsidP="00D92025">
      <w:pPr>
        <w:pStyle w:val="ListParagraph"/>
        <w:numPr>
          <w:ilvl w:val="0"/>
          <w:numId w:val="5"/>
        </w:numPr>
        <w:rPr>
          <w:u w:val="single"/>
        </w:rPr>
      </w:pPr>
      <w:r w:rsidRPr="00421401">
        <w:rPr>
          <w:sz w:val="20"/>
          <w:szCs w:val="20"/>
          <w:u w:val="single"/>
        </w:rPr>
        <w:t>Socio-Economic Impacts</w:t>
      </w:r>
    </w:p>
    <w:p w:rsidR="00D92025" w:rsidRPr="00421401" w:rsidRDefault="00A20A0F" w:rsidP="00421401">
      <w:pPr>
        <w:pStyle w:val="ListParagraph"/>
        <w:numPr>
          <w:ilvl w:val="1"/>
          <w:numId w:val="5"/>
        </w:numPr>
      </w:pPr>
      <w:r>
        <w:rPr>
          <w:sz w:val="20"/>
          <w:szCs w:val="20"/>
        </w:rPr>
        <w:t>Molly Pitts,</w:t>
      </w:r>
      <w:r w:rsidR="00193F9A">
        <w:rPr>
          <w:sz w:val="20"/>
          <w:szCs w:val="20"/>
        </w:rPr>
        <w:t xml:space="preserve"> Pitts Resource Consulting, LLC, distributed a</w:t>
      </w:r>
      <w:r w:rsidR="00D92025">
        <w:rPr>
          <w:sz w:val="20"/>
          <w:szCs w:val="20"/>
        </w:rPr>
        <w:t xml:space="preserve"> draft questionnaire to “Assess Impacts of Wood Volume from SBEADMR Projects on Wood Producers” </w:t>
      </w:r>
      <w:r w:rsidR="00193F9A">
        <w:rPr>
          <w:sz w:val="20"/>
          <w:szCs w:val="20"/>
        </w:rPr>
        <w:t xml:space="preserve">for review and comment.  Concern was expressed for the length and complexity of the survey and fear that smaller contractors might “push back” on completing it. Norm Birtcher had reviewed draft and didn’t seen anything that would be an issue because of proprietary information.  Some suggestions were made to simplify and shorten the survey; Molly will work with Nancy Fishering and Norm Birtchter to revise the survey.  </w:t>
      </w:r>
      <w:r w:rsidR="00A715E5">
        <w:rPr>
          <w:sz w:val="20"/>
          <w:szCs w:val="20"/>
        </w:rPr>
        <w:t>Molly plans to give a report</w:t>
      </w:r>
      <w:r w:rsidR="00193F9A">
        <w:rPr>
          <w:sz w:val="20"/>
          <w:szCs w:val="20"/>
        </w:rPr>
        <w:t xml:space="preserve"> at the April Stakeholder meeting.</w:t>
      </w:r>
    </w:p>
    <w:p w:rsidR="00421401" w:rsidRPr="00421401" w:rsidRDefault="00421401" w:rsidP="00421401">
      <w:pPr>
        <w:pStyle w:val="ListParagraph"/>
        <w:numPr>
          <w:ilvl w:val="1"/>
          <w:numId w:val="5"/>
        </w:numPr>
      </w:pPr>
      <w:r>
        <w:rPr>
          <w:sz w:val="20"/>
          <w:szCs w:val="20"/>
        </w:rPr>
        <w:t>The FS is compiling data on “Changes in USFS Costs and Outputs” as a result of the SBEADMR adaptive management program</w:t>
      </w:r>
      <w:r w:rsidR="00B246B6">
        <w:rPr>
          <w:sz w:val="20"/>
          <w:szCs w:val="20"/>
        </w:rPr>
        <w:t>.</w:t>
      </w:r>
    </w:p>
    <w:p w:rsidR="00421401" w:rsidRPr="00421401" w:rsidRDefault="00421401" w:rsidP="00D92025">
      <w:pPr>
        <w:pStyle w:val="ListParagraph"/>
        <w:numPr>
          <w:ilvl w:val="0"/>
          <w:numId w:val="5"/>
        </w:numPr>
        <w:rPr>
          <w:u w:val="single"/>
        </w:rPr>
      </w:pPr>
      <w:r w:rsidRPr="00421401">
        <w:rPr>
          <w:sz w:val="20"/>
          <w:szCs w:val="20"/>
          <w:u w:val="single"/>
        </w:rPr>
        <w:t>Communication and Outreach</w:t>
      </w:r>
    </w:p>
    <w:p w:rsidR="00421401" w:rsidRPr="00A715E5" w:rsidRDefault="00421401" w:rsidP="00421401">
      <w:pPr>
        <w:pStyle w:val="ListParagraph"/>
        <w:numPr>
          <w:ilvl w:val="1"/>
          <w:numId w:val="5"/>
        </w:numPr>
      </w:pPr>
      <w:r>
        <w:rPr>
          <w:sz w:val="20"/>
          <w:szCs w:val="20"/>
        </w:rPr>
        <w:t xml:space="preserve">AMG </w:t>
      </w:r>
      <w:r w:rsidR="00A20A0F">
        <w:rPr>
          <w:sz w:val="20"/>
          <w:szCs w:val="20"/>
        </w:rPr>
        <w:t>Communications Subc</w:t>
      </w:r>
      <w:r>
        <w:rPr>
          <w:sz w:val="20"/>
          <w:szCs w:val="20"/>
        </w:rPr>
        <w:t>ommittee presented a proposal to contract with a media consultant to help design a</w:t>
      </w:r>
      <w:r w:rsidR="00B246B6">
        <w:rPr>
          <w:sz w:val="20"/>
          <w:szCs w:val="20"/>
        </w:rPr>
        <w:t>n</w:t>
      </w:r>
      <w:r>
        <w:rPr>
          <w:sz w:val="20"/>
          <w:szCs w:val="20"/>
        </w:rPr>
        <w:t xml:space="preserve"> outreach program utilizing a variety of approaches to raise awareness of SBEADMR among the general public</w:t>
      </w:r>
      <w:r w:rsidR="00B246B6">
        <w:rPr>
          <w:sz w:val="20"/>
          <w:szCs w:val="20"/>
        </w:rPr>
        <w:t>.</w:t>
      </w:r>
    </w:p>
    <w:p w:rsidR="00A715E5" w:rsidRPr="00421401" w:rsidRDefault="00A715E5" w:rsidP="00421401">
      <w:pPr>
        <w:pStyle w:val="ListParagraph"/>
        <w:numPr>
          <w:ilvl w:val="1"/>
          <w:numId w:val="5"/>
        </w:numPr>
      </w:pPr>
      <w:r>
        <w:rPr>
          <w:sz w:val="20"/>
          <w:szCs w:val="20"/>
        </w:rPr>
        <w:t>Need to designate a FS “contact person” to direct media sources to when asking for information/interpretation of SBEADMR</w:t>
      </w:r>
      <w:r w:rsidR="007337BB">
        <w:rPr>
          <w:sz w:val="20"/>
          <w:szCs w:val="20"/>
        </w:rPr>
        <w:t xml:space="preserve"> program, i.e. Clay or Kim???</w:t>
      </w:r>
    </w:p>
    <w:p w:rsidR="00421401" w:rsidRDefault="00421401" w:rsidP="00421401"/>
    <w:p w:rsidR="00421401" w:rsidRDefault="00A20A0F" w:rsidP="00421401">
      <w:pPr>
        <w:rPr>
          <w:b/>
        </w:rPr>
      </w:pPr>
      <w:r>
        <w:rPr>
          <w:b/>
        </w:rPr>
        <w:t xml:space="preserve">Item No. 3:  </w:t>
      </w:r>
      <w:r w:rsidR="00421401" w:rsidRPr="00291527">
        <w:rPr>
          <w:b/>
        </w:rPr>
        <w:t>Annual SBEADMR Stakeholder Meeting</w:t>
      </w:r>
      <w:r w:rsidR="00B246B6">
        <w:rPr>
          <w:b/>
        </w:rPr>
        <w:t xml:space="preserve"> </w:t>
      </w:r>
      <w:r>
        <w:rPr>
          <w:b/>
        </w:rPr>
        <w:t xml:space="preserve">and 2019 Summer Field Trips </w:t>
      </w:r>
      <w:r w:rsidR="00B246B6">
        <w:rPr>
          <w:b/>
        </w:rPr>
        <w:t>– Carlyn Perovich, GMUG Forest Ecologist</w:t>
      </w:r>
      <w:r>
        <w:rPr>
          <w:b/>
        </w:rPr>
        <w:t xml:space="preserve"> and</w:t>
      </w:r>
      <w:r w:rsidR="007337BB">
        <w:rPr>
          <w:b/>
        </w:rPr>
        <w:t xml:space="preserve"> Clay Speas, Renewable Resource</w:t>
      </w:r>
      <w:r>
        <w:rPr>
          <w:b/>
        </w:rPr>
        <w:t xml:space="preserve"> Staff Officer</w:t>
      </w:r>
    </w:p>
    <w:p w:rsidR="00A20A0F" w:rsidRDefault="00A20A0F" w:rsidP="00421401">
      <w:pPr>
        <w:rPr>
          <w:b/>
        </w:rPr>
      </w:pPr>
    </w:p>
    <w:p w:rsidR="00A20A0F" w:rsidRPr="00A20A0F" w:rsidRDefault="00A20A0F" w:rsidP="00A20A0F">
      <w:pPr>
        <w:pStyle w:val="ListParagraph"/>
        <w:numPr>
          <w:ilvl w:val="0"/>
          <w:numId w:val="1"/>
        </w:numPr>
        <w:rPr>
          <w:b/>
        </w:rPr>
      </w:pPr>
      <w:r w:rsidRPr="00A20A0F">
        <w:rPr>
          <w:b/>
        </w:rPr>
        <w:t>Annual SBEADMR Stakeholder Meeting</w:t>
      </w:r>
    </w:p>
    <w:p w:rsidR="00421401" w:rsidRDefault="00421401" w:rsidP="00291527">
      <w:pPr>
        <w:pStyle w:val="ListParagraph"/>
        <w:numPr>
          <w:ilvl w:val="0"/>
          <w:numId w:val="6"/>
        </w:numPr>
      </w:pPr>
      <w:r>
        <w:t>The Annual Stakeholder Meeting will be held on April 16, 2019 from 8:30 AM until 4:30 PM at the Montrose County Event Center</w:t>
      </w:r>
    </w:p>
    <w:p w:rsidR="00291527" w:rsidRDefault="00291527" w:rsidP="00291527">
      <w:pPr>
        <w:pStyle w:val="ListParagraph"/>
        <w:numPr>
          <w:ilvl w:val="0"/>
          <w:numId w:val="6"/>
        </w:numPr>
      </w:pPr>
      <w:r>
        <w:t>The meeting will have two sessions to accommodate the difference levels of detail desired by a diverse audience as follows:</w:t>
      </w:r>
    </w:p>
    <w:p w:rsidR="00291527" w:rsidRPr="00B246B6" w:rsidRDefault="00291527" w:rsidP="00291527">
      <w:pPr>
        <w:pStyle w:val="ListParagraph"/>
        <w:numPr>
          <w:ilvl w:val="1"/>
          <w:numId w:val="6"/>
        </w:numPr>
      </w:pPr>
      <w:r w:rsidRPr="00B246B6">
        <w:rPr>
          <w:b/>
        </w:rPr>
        <w:t>Morning Session ():  8:30 AM to 12:00 Noon</w:t>
      </w:r>
      <w:r w:rsidRPr="00B246B6">
        <w:t xml:space="preserve"> – Detailed Presentations &amp; Round Table Discussions with Science Team, GMUG staff/specialists and interested stakeholders about research and monitoring efforts related to SBEADMR projects</w:t>
      </w:r>
    </w:p>
    <w:p w:rsidR="00291527" w:rsidRPr="00291527" w:rsidRDefault="00291527" w:rsidP="00291527">
      <w:pPr>
        <w:pStyle w:val="ListParagraph"/>
        <w:numPr>
          <w:ilvl w:val="1"/>
          <w:numId w:val="6"/>
        </w:numPr>
        <w:rPr>
          <w:i/>
        </w:rPr>
      </w:pPr>
      <w:r w:rsidRPr="00B246B6">
        <w:rPr>
          <w:b/>
        </w:rPr>
        <w:t>Afternoon Session 1:30 PM to 4:30 PM</w:t>
      </w:r>
      <w:r w:rsidRPr="00B246B6">
        <w:t xml:space="preserve"> – </w:t>
      </w:r>
      <w:r w:rsidRPr="00B246B6">
        <w:rPr>
          <w:b/>
        </w:rPr>
        <w:t>Main Stakeholder Meeting</w:t>
      </w:r>
      <w:r w:rsidRPr="00B246B6">
        <w:t xml:space="preserve"> – Update on SBEADMR Implementation, Summary Presentations from the Science Team, Out-Year (2019-2021) Proposed Program of Work for Each Timber Zone</w:t>
      </w:r>
      <w:r w:rsidR="00B246B6" w:rsidRPr="00B246B6">
        <w:t>/Ranger Dist</w:t>
      </w:r>
      <w:r w:rsidRPr="00B246B6">
        <w:t>rict and Proposed 2019 Summer Field Trip(s)</w:t>
      </w:r>
      <w:r w:rsidR="00B246B6" w:rsidRPr="00B246B6">
        <w:t xml:space="preserve"> </w:t>
      </w:r>
      <w:r w:rsidR="00B246B6">
        <w:t xml:space="preserve">Another significant “adaptation” to the afternoon session is interactive “poster stations” to present the out-years (2019-2021) proposed program of work for each timber zone. This change in format will allow stakeholders to move among the different “poster stations” and have one-on-one conversations, as well as group discussions, with GMUG staff/specialists and members of the Science Team at each station.  </w:t>
      </w:r>
    </w:p>
    <w:p w:rsidR="00421401" w:rsidRDefault="00421401" w:rsidP="00421401"/>
    <w:p w:rsidR="00421401" w:rsidRPr="00A20A0F" w:rsidRDefault="00421401" w:rsidP="00A20A0F">
      <w:pPr>
        <w:pStyle w:val="ListParagraph"/>
        <w:numPr>
          <w:ilvl w:val="0"/>
          <w:numId w:val="1"/>
        </w:numPr>
        <w:rPr>
          <w:b/>
        </w:rPr>
      </w:pPr>
      <w:r w:rsidRPr="00A20A0F">
        <w:rPr>
          <w:b/>
        </w:rPr>
        <w:t>2019 Summer SBEADMR Field Trips</w:t>
      </w:r>
      <w:r w:rsidR="00B246B6" w:rsidRPr="00A20A0F">
        <w:rPr>
          <w:b/>
        </w:rPr>
        <w:t xml:space="preserve"> – Carlyn Perovich and Clay Speas</w:t>
      </w:r>
    </w:p>
    <w:p w:rsidR="00421401" w:rsidRDefault="00421401" w:rsidP="00291527">
      <w:pPr>
        <w:pStyle w:val="ListParagraph"/>
        <w:numPr>
          <w:ilvl w:val="0"/>
          <w:numId w:val="8"/>
        </w:numPr>
      </w:pPr>
      <w:r>
        <w:t>A Best Management Practice</w:t>
      </w:r>
      <w:r w:rsidR="00291527">
        <w:t>s (BMP) post treatment field trip will be scheduled for AMG members in summer, 2019.  Site TBD.</w:t>
      </w:r>
    </w:p>
    <w:p w:rsidR="00291527" w:rsidRDefault="00291527" w:rsidP="00291527">
      <w:pPr>
        <w:pStyle w:val="ListParagraph"/>
        <w:numPr>
          <w:ilvl w:val="0"/>
          <w:numId w:val="8"/>
        </w:numPr>
      </w:pPr>
      <w:r>
        <w:lastRenderedPageBreak/>
        <w:t>A pre-treatment field trip on the proposed Hubbard Creek sale will be scheduled in August.  Dates to be announced later.</w:t>
      </w:r>
    </w:p>
    <w:p w:rsidR="00A20A0F" w:rsidRDefault="00A20A0F" w:rsidP="00A20A0F"/>
    <w:p w:rsidR="00A20A0F" w:rsidRPr="00A715E5" w:rsidRDefault="00A20A0F" w:rsidP="00A20A0F">
      <w:r w:rsidRPr="00975735">
        <w:rPr>
          <w:b/>
        </w:rPr>
        <w:t>Item No. 4:  Open Discussion:  How is the Adaptive Management Process Working from the AMG Perspective?</w:t>
      </w:r>
    </w:p>
    <w:p w:rsidR="00A20A0F" w:rsidRDefault="00A20A0F" w:rsidP="00A20A0F"/>
    <w:p w:rsidR="00A20A0F" w:rsidRDefault="00A20A0F" w:rsidP="00A20A0F">
      <w:r>
        <w:t xml:space="preserve">Due to meeting time constraints, this discussion was tabled until the May meeting of the AMG </w:t>
      </w:r>
      <w:r w:rsidR="00975735">
        <w:t>and after the annual SBEADMR Stakeholders meeting in April.</w:t>
      </w:r>
    </w:p>
    <w:p w:rsidR="00975735" w:rsidRDefault="00975735" w:rsidP="00A20A0F"/>
    <w:p w:rsidR="00975735" w:rsidRPr="00CA3950" w:rsidRDefault="00975735" w:rsidP="00A20A0F">
      <w:r w:rsidRPr="00AA5336">
        <w:rPr>
          <w:b/>
        </w:rPr>
        <w:t>Item No. 5:  Housekeeping Issues</w:t>
      </w:r>
      <w:r w:rsidR="00CA3950">
        <w:rPr>
          <w:b/>
        </w:rPr>
        <w:t xml:space="preserve"> – </w:t>
      </w:r>
      <w:r w:rsidR="00CA3950">
        <w:t>f</w:t>
      </w:r>
      <w:r w:rsidR="00CA3950" w:rsidRPr="00CA3950">
        <w:t xml:space="preserve">ollowing Items were </w:t>
      </w:r>
      <w:r w:rsidR="00CA3950">
        <w:t>c</w:t>
      </w:r>
      <w:r w:rsidR="00CA3950" w:rsidRPr="00CA3950">
        <w:t xml:space="preserve">overed </w:t>
      </w:r>
      <w:r w:rsidR="00CA3950">
        <w:t>v</w:t>
      </w:r>
      <w:r w:rsidR="00CA3950" w:rsidRPr="00CA3950">
        <w:t xml:space="preserve">ery </w:t>
      </w:r>
      <w:r w:rsidR="00CA3950">
        <w:t>b</w:t>
      </w:r>
      <w:r w:rsidR="00CA3950" w:rsidRPr="00CA3950">
        <w:t>riefly</w:t>
      </w:r>
    </w:p>
    <w:p w:rsidR="00AA5336" w:rsidRDefault="00AA5336" w:rsidP="00A20A0F"/>
    <w:p w:rsidR="00975735" w:rsidRDefault="00975735" w:rsidP="00CA3950">
      <w:pPr>
        <w:pStyle w:val="ListParagraph"/>
        <w:numPr>
          <w:ilvl w:val="0"/>
          <w:numId w:val="1"/>
        </w:numPr>
      </w:pPr>
      <w:r w:rsidRPr="00CA3950">
        <w:rPr>
          <w:u w:val="single"/>
        </w:rPr>
        <w:t>AMG Membership List:</w:t>
      </w:r>
      <w:r>
        <w:t xml:space="preserve">  The current membership list was distributed and reviewed for any changes in membership.</w:t>
      </w:r>
    </w:p>
    <w:p w:rsidR="00975735" w:rsidRDefault="00975735" w:rsidP="00CA3950">
      <w:pPr>
        <w:pStyle w:val="ListParagraph"/>
        <w:numPr>
          <w:ilvl w:val="0"/>
          <w:numId w:val="11"/>
        </w:numPr>
      </w:pPr>
      <w:r w:rsidRPr="00CA3950">
        <w:rPr>
          <w:u w:val="single"/>
        </w:rPr>
        <w:t>AMG Newsletter and PLP Website</w:t>
      </w:r>
      <w:r w:rsidR="00CA3950">
        <w:t xml:space="preserve">:  Discussion followed on the value of both the AMG newsletter and PLP Website.  Question of “who is intended audience – AMG or general public”?  Chris Miller reported that over 50% of the 160 + recipients open the Newsletter.  Suggested that question be posed of the media consultant as what outreach tools are appropriate/effective for what audiences. </w:t>
      </w:r>
    </w:p>
    <w:p w:rsidR="00975735" w:rsidRPr="00CA3950" w:rsidRDefault="00975735" w:rsidP="00CA3950">
      <w:pPr>
        <w:pStyle w:val="ListParagraph"/>
        <w:numPr>
          <w:ilvl w:val="0"/>
          <w:numId w:val="11"/>
        </w:numPr>
        <w:rPr>
          <w:u w:val="single"/>
        </w:rPr>
      </w:pPr>
      <w:r w:rsidRPr="00CA3950">
        <w:rPr>
          <w:u w:val="single"/>
        </w:rPr>
        <w:t>Proposed 2019 Schedule for AMG meetings</w:t>
      </w:r>
      <w:r w:rsidR="00CA3950">
        <w:rPr>
          <w:u w:val="single"/>
        </w:rPr>
        <w:t>:</w:t>
      </w:r>
      <w:r w:rsidR="00CA3950">
        <w:t xml:space="preserve"> </w:t>
      </w:r>
      <w:r w:rsidR="00BE357B">
        <w:t xml:space="preserve"> Mid-winter meeting (February), Annual SBEADMR Stakeholder meeting (April), spring meeting (May)</w:t>
      </w:r>
      <w:r w:rsidR="00CA3950" w:rsidRPr="00BE357B">
        <w:t xml:space="preserve"> </w:t>
      </w:r>
      <w:r w:rsidR="00BE357B">
        <w:t>after</w:t>
      </w:r>
      <w:r w:rsidR="00CA3950">
        <w:t xml:space="preserve"> the Annual Stakeholder and before the FS Leadership scheduled for late May, </w:t>
      </w:r>
      <w:r w:rsidR="00BE357B">
        <w:t>and Summer Field Trip (early August).  Actual meeting dates will be announced and posted on PLP website as soon as dates are established and confirmed.</w:t>
      </w:r>
    </w:p>
    <w:p w:rsidR="00975735" w:rsidRDefault="00975735" w:rsidP="00A20A0F"/>
    <w:p w:rsidR="00975735" w:rsidRDefault="00975735" w:rsidP="00A20A0F">
      <w:r w:rsidRPr="00AA5336">
        <w:rPr>
          <w:b/>
        </w:rPr>
        <w:t>Item No. 6:  Opportunity for Public Comment</w:t>
      </w:r>
      <w:r>
        <w:t>:  None</w:t>
      </w:r>
    </w:p>
    <w:p w:rsidR="00975735" w:rsidRDefault="00975735" w:rsidP="00A20A0F"/>
    <w:p w:rsidR="00975735" w:rsidRDefault="00975735" w:rsidP="00A20A0F">
      <w:pPr>
        <w:rPr>
          <w:b/>
        </w:rPr>
      </w:pPr>
      <w:r w:rsidRPr="00AA5336">
        <w:rPr>
          <w:b/>
        </w:rPr>
        <w:t>Item No. 7:  Non-Agenda Items:</w:t>
      </w:r>
    </w:p>
    <w:p w:rsidR="00AA5336" w:rsidRPr="00AA5336" w:rsidRDefault="00AA5336" w:rsidP="00A20A0F">
      <w:pPr>
        <w:rPr>
          <w:b/>
        </w:rPr>
      </w:pPr>
    </w:p>
    <w:p w:rsidR="00AA5336" w:rsidRDefault="00AA5336" w:rsidP="00AA5336">
      <w:pPr>
        <w:pStyle w:val="ListParagraph"/>
        <w:numPr>
          <w:ilvl w:val="0"/>
          <w:numId w:val="1"/>
        </w:numPr>
      </w:pPr>
      <w:r w:rsidRPr="00AA5336">
        <w:rPr>
          <w:u w:val="single"/>
        </w:rPr>
        <w:t>Unc/Com</w:t>
      </w:r>
      <w:r>
        <w:t xml:space="preserve">:  </w:t>
      </w:r>
      <w:r w:rsidR="00975735">
        <w:t xml:space="preserve">Clay noted that Unc/Com has convened a “leadership subcommittee” comprised of representatives of the Western Colorado Landscape Collaborative (WCLC) MOU to consider the future of Unc/Com </w:t>
      </w:r>
      <w:r>
        <w:t xml:space="preserve">after 2019 </w:t>
      </w:r>
      <w:r w:rsidR="00975735">
        <w:t>and a possible reorganization</w:t>
      </w:r>
      <w:r>
        <w:t xml:space="preserve"> to increase efficiencies</w:t>
      </w:r>
      <w:r w:rsidR="00975735">
        <w:t xml:space="preserve">.  </w:t>
      </w:r>
      <w:r>
        <w:t xml:space="preserve"> Outcomes from those meetings should be on the 5/2/2019 AMG agenda as they may impact how SBEADMR funds for education and outreach are allocated and administered in the future. </w:t>
      </w:r>
    </w:p>
    <w:p w:rsidR="00AA5336" w:rsidRDefault="00AA5336" w:rsidP="00AA5336">
      <w:pPr>
        <w:pStyle w:val="ListParagraph"/>
        <w:numPr>
          <w:ilvl w:val="0"/>
          <w:numId w:val="1"/>
        </w:numPr>
      </w:pPr>
      <w:r w:rsidRPr="00AA5336">
        <w:rPr>
          <w:u w:val="single"/>
        </w:rPr>
        <w:t>Science Team</w:t>
      </w:r>
      <w:r>
        <w:t>:  Clay noted that the Forest Service was in process of doing another agreement modification with the SBEADMR Science Team to continue work.</w:t>
      </w:r>
    </w:p>
    <w:p w:rsidR="00975735" w:rsidRDefault="00AA5336" w:rsidP="00AA5336">
      <w:pPr>
        <w:pStyle w:val="ListParagraph"/>
        <w:numPr>
          <w:ilvl w:val="0"/>
          <w:numId w:val="1"/>
        </w:numPr>
      </w:pPr>
      <w:r w:rsidRPr="00AA5336">
        <w:rPr>
          <w:u w:val="single"/>
        </w:rPr>
        <w:t>Timber Zones/Ranger Districts</w:t>
      </w:r>
      <w:r>
        <w:t>:  Lynn Padgett suggested indicating the Ranger District for each Timber Zone since the public is more familiar with “ranger districts” than “timber zones”</w:t>
      </w:r>
    </w:p>
    <w:p w:rsidR="00975735" w:rsidRDefault="00975735" w:rsidP="00A20A0F"/>
    <w:p w:rsidR="00975735" w:rsidRDefault="00975735" w:rsidP="00A20A0F">
      <w:r w:rsidRPr="00AA5336">
        <w:rPr>
          <w:b/>
        </w:rPr>
        <w:t>Item No 8:  Schedule Next Meeting</w:t>
      </w:r>
      <w:r>
        <w:t xml:space="preserve">:  </w:t>
      </w:r>
      <w:r w:rsidRPr="00AA5336">
        <w:rPr>
          <w:b/>
        </w:rPr>
        <w:t>May 2, 2019 from 9:00 AM to 12:00 PM</w:t>
      </w:r>
      <w:r>
        <w:t>.  Location to be announced.</w:t>
      </w:r>
    </w:p>
    <w:p w:rsidR="00BE357B" w:rsidRDefault="00BE357B" w:rsidP="00A20A0F"/>
    <w:p w:rsidR="00BE357B" w:rsidRDefault="00BE357B" w:rsidP="00A20A0F">
      <w:r>
        <w:t>After a round of closing comments, the meeting was adjourned at 12:05 PM</w:t>
      </w:r>
    </w:p>
    <w:p w:rsidR="00BE357B" w:rsidRDefault="00BE357B" w:rsidP="00A20A0F"/>
    <w:p w:rsidR="00BE357B" w:rsidRDefault="00BE357B" w:rsidP="00A20A0F">
      <w:r>
        <w:t>Notes prepared by Susan Hansen, Meeting Facilitator</w:t>
      </w:r>
    </w:p>
    <w:p w:rsidR="00A20A0F" w:rsidRDefault="00A20A0F" w:rsidP="00A20A0F"/>
    <w:p w:rsidR="00291527" w:rsidRDefault="00291527" w:rsidP="00421401"/>
    <w:p w:rsidR="00291527" w:rsidRPr="00421401" w:rsidRDefault="00291527" w:rsidP="00421401"/>
    <w:p w:rsidR="00421401" w:rsidRDefault="00421401" w:rsidP="00421401">
      <w:pPr>
        <w:pStyle w:val="ListParagraph"/>
      </w:pPr>
    </w:p>
    <w:p w:rsidR="0012192B" w:rsidRPr="0012192B" w:rsidRDefault="0012192B" w:rsidP="0012192B"/>
    <w:p w:rsidR="00B74AA0" w:rsidRPr="00B74AA0" w:rsidRDefault="00B74AA0" w:rsidP="00B74AA0"/>
    <w:sectPr w:rsidR="00B74AA0" w:rsidRPr="00B74AA0">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21" w:rsidRDefault="00DF2821" w:rsidP="00AA5336">
      <w:r>
        <w:separator/>
      </w:r>
    </w:p>
  </w:endnote>
  <w:endnote w:type="continuationSeparator" w:id="0">
    <w:p w:rsidR="00DF2821" w:rsidRDefault="00DF2821" w:rsidP="00AA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770605"/>
      <w:docPartObj>
        <w:docPartGallery w:val="Page Numbers (Bottom of Page)"/>
        <w:docPartUnique/>
      </w:docPartObj>
    </w:sdtPr>
    <w:sdtEndPr>
      <w:rPr>
        <w:noProof/>
      </w:rPr>
    </w:sdtEndPr>
    <w:sdtContent>
      <w:p w:rsidR="00AA5336" w:rsidRDefault="00AA5336">
        <w:pPr>
          <w:pStyle w:val="Footer"/>
          <w:jc w:val="center"/>
        </w:pPr>
        <w:r>
          <w:fldChar w:fldCharType="begin"/>
        </w:r>
        <w:r>
          <w:instrText xml:space="preserve"> PAGE   \* MERGEFORMAT </w:instrText>
        </w:r>
        <w:r>
          <w:fldChar w:fldCharType="separate"/>
        </w:r>
        <w:r w:rsidR="009371B2">
          <w:rPr>
            <w:noProof/>
          </w:rPr>
          <w:t>2</w:t>
        </w:r>
        <w:r>
          <w:rPr>
            <w:noProof/>
          </w:rPr>
          <w:fldChar w:fldCharType="end"/>
        </w:r>
      </w:p>
    </w:sdtContent>
  </w:sdt>
  <w:p w:rsidR="00AA5336" w:rsidRDefault="00AA5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21" w:rsidRDefault="00DF2821" w:rsidP="00AA5336">
      <w:r>
        <w:separator/>
      </w:r>
    </w:p>
  </w:footnote>
  <w:footnote w:type="continuationSeparator" w:id="0">
    <w:p w:rsidR="00DF2821" w:rsidRDefault="00DF2821" w:rsidP="00AA5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36" w:rsidRDefault="00DF28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4577"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36" w:rsidRDefault="00DF28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4578"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36" w:rsidRDefault="00DF28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4576"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C398D"/>
    <w:multiLevelType w:val="hybridMultilevel"/>
    <w:tmpl w:val="A30A4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42A1"/>
    <w:multiLevelType w:val="hybridMultilevel"/>
    <w:tmpl w:val="C7106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F7FA8"/>
    <w:multiLevelType w:val="hybridMultilevel"/>
    <w:tmpl w:val="440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34FCD"/>
    <w:multiLevelType w:val="hybridMultilevel"/>
    <w:tmpl w:val="698A6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4458C"/>
    <w:multiLevelType w:val="hybridMultilevel"/>
    <w:tmpl w:val="B4CE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3518C"/>
    <w:multiLevelType w:val="hybridMultilevel"/>
    <w:tmpl w:val="CF5EF7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E0620E"/>
    <w:multiLevelType w:val="hybridMultilevel"/>
    <w:tmpl w:val="1B447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F2391"/>
    <w:multiLevelType w:val="hybridMultilevel"/>
    <w:tmpl w:val="70F4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83C89"/>
    <w:multiLevelType w:val="hybridMultilevel"/>
    <w:tmpl w:val="4C583A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6F3BA7"/>
    <w:multiLevelType w:val="hybridMultilevel"/>
    <w:tmpl w:val="4878A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D380D"/>
    <w:multiLevelType w:val="hybridMultilevel"/>
    <w:tmpl w:val="F59E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2"/>
  </w:num>
  <w:num w:numId="5">
    <w:abstractNumId w:val="9"/>
  </w:num>
  <w:num w:numId="6">
    <w:abstractNumId w:val="0"/>
  </w:num>
  <w:num w:numId="7">
    <w:abstractNumId w:val="6"/>
  </w:num>
  <w:num w:numId="8">
    <w:abstractNumId w:val="7"/>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A0"/>
    <w:rsid w:val="000228A8"/>
    <w:rsid w:val="0012192B"/>
    <w:rsid w:val="00193F9A"/>
    <w:rsid w:val="00291527"/>
    <w:rsid w:val="002D5115"/>
    <w:rsid w:val="003F1ED4"/>
    <w:rsid w:val="003F4F46"/>
    <w:rsid w:val="004102F2"/>
    <w:rsid w:val="00421401"/>
    <w:rsid w:val="004D6017"/>
    <w:rsid w:val="006D3DE0"/>
    <w:rsid w:val="007337BB"/>
    <w:rsid w:val="008B4C2A"/>
    <w:rsid w:val="009371B2"/>
    <w:rsid w:val="00975735"/>
    <w:rsid w:val="00992156"/>
    <w:rsid w:val="00A00CF6"/>
    <w:rsid w:val="00A20A0F"/>
    <w:rsid w:val="00A26695"/>
    <w:rsid w:val="00A715E5"/>
    <w:rsid w:val="00A74DF6"/>
    <w:rsid w:val="00AA5336"/>
    <w:rsid w:val="00B246B6"/>
    <w:rsid w:val="00B33352"/>
    <w:rsid w:val="00B4568F"/>
    <w:rsid w:val="00B74AA0"/>
    <w:rsid w:val="00BD3C83"/>
    <w:rsid w:val="00BE357B"/>
    <w:rsid w:val="00C47916"/>
    <w:rsid w:val="00C85840"/>
    <w:rsid w:val="00CA3950"/>
    <w:rsid w:val="00D065FC"/>
    <w:rsid w:val="00D768E0"/>
    <w:rsid w:val="00D841E6"/>
    <w:rsid w:val="00D92025"/>
    <w:rsid w:val="00DF2821"/>
    <w:rsid w:val="00E50951"/>
    <w:rsid w:val="00F3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44BEB94-096B-4FC4-997F-838AF3AD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F2"/>
    <w:pPr>
      <w:ind w:left="720"/>
      <w:contextualSpacing/>
    </w:pPr>
  </w:style>
  <w:style w:type="paragraph" w:styleId="BalloonText">
    <w:name w:val="Balloon Text"/>
    <w:basedOn w:val="Normal"/>
    <w:link w:val="BalloonTextChar"/>
    <w:uiPriority w:val="99"/>
    <w:semiHidden/>
    <w:unhideWhenUsed/>
    <w:rsid w:val="00B24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6B6"/>
    <w:rPr>
      <w:rFonts w:ascii="Segoe UI" w:hAnsi="Segoe UI" w:cs="Segoe UI"/>
      <w:sz w:val="18"/>
      <w:szCs w:val="18"/>
    </w:rPr>
  </w:style>
  <w:style w:type="paragraph" w:styleId="Header">
    <w:name w:val="header"/>
    <w:basedOn w:val="Normal"/>
    <w:link w:val="HeaderChar"/>
    <w:uiPriority w:val="99"/>
    <w:unhideWhenUsed/>
    <w:rsid w:val="00AA5336"/>
    <w:pPr>
      <w:tabs>
        <w:tab w:val="center" w:pos="4680"/>
        <w:tab w:val="right" w:pos="9360"/>
      </w:tabs>
    </w:pPr>
  </w:style>
  <w:style w:type="character" w:customStyle="1" w:styleId="HeaderChar">
    <w:name w:val="Header Char"/>
    <w:basedOn w:val="DefaultParagraphFont"/>
    <w:link w:val="Header"/>
    <w:uiPriority w:val="99"/>
    <w:rsid w:val="00AA5336"/>
  </w:style>
  <w:style w:type="paragraph" w:styleId="Footer">
    <w:name w:val="footer"/>
    <w:basedOn w:val="Normal"/>
    <w:link w:val="FooterChar"/>
    <w:uiPriority w:val="99"/>
    <w:unhideWhenUsed/>
    <w:rsid w:val="00AA5336"/>
    <w:pPr>
      <w:tabs>
        <w:tab w:val="center" w:pos="4680"/>
        <w:tab w:val="right" w:pos="9360"/>
      </w:tabs>
    </w:pPr>
  </w:style>
  <w:style w:type="character" w:customStyle="1" w:styleId="FooterChar">
    <w:name w:val="Footer Char"/>
    <w:basedOn w:val="DefaultParagraphFont"/>
    <w:link w:val="Footer"/>
    <w:uiPriority w:val="99"/>
    <w:rsid w:val="00AA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3</cp:revision>
  <cp:lastPrinted>2019-04-02T18:58:00Z</cp:lastPrinted>
  <dcterms:created xsi:type="dcterms:W3CDTF">2019-04-02T19:09:00Z</dcterms:created>
  <dcterms:modified xsi:type="dcterms:W3CDTF">2019-04-03T15:33:00Z</dcterms:modified>
</cp:coreProperties>
</file>