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6E" w:rsidRDefault="009C676E" w:rsidP="009C676E">
      <w:pPr>
        <w:jc w:val="center"/>
      </w:pPr>
    </w:p>
    <w:p w:rsidR="009C676E" w:rsidRPr="009C676E" w:rsidRDefault="009C676E" w:rsidP="009C676E">
      <w:pPr>
        <w:jc w:val="center"/>
        <w:rPr>
          <w:rFonts w:ascii="Verdana" w:hAnsi="Verdana"/>
          <w:sz w:val="28"/>
          <w:szCs w:val="28"/>
        </w:rPr>
      </w:pPr>
      <w:r w:rsidRPr="009C676E">
        <w:rPr>
          <w:rFonts w:ascii="Verdana" w:hAnsi="Verdana"/>
          <w:sz w:val="28"/>
          <w:szCs w:val="28"/>
        </w:rPr>
        <w:t>SBEADMR Work</w:t>
      </w:r>
      <w:r w:rsidR="00DA7F32">
        <w:rPr>
          <w:rFonts w:ascii="Verdana" w:hAnsi="Verdana"/>
          <w:sz w:val="28"/>
          <w:szCs w:val="28"/>
        </w:rPr>
        <w:t>ing</w:t>
      </w:r>
      <w:r w:rsidRPr="009C676E">
        <w:rPr>
          <w:rFonts w:ascii="Verdana" w:hAnsi="Verdana"/>
          <w:sz w:val="28"/>
          <w:szCs w:val="28"/>
        </w:rPr>
        <w:t xml:space="preserve"> Group</w:t>
      </w:r>
    </w:p>
    <w:p w:rsidR="009C676E" w:rsidRDefault="00A12B0F" w:rsidP="009C676E">
      <w:pPr>
        <w:jc w:val="center"/>
      </w:pPr>
      <w:r>
        <w:t xml:space="preserve">Thursday, </w:t>
      </w:r>
      <w:r w:rsidR="003136CA">
        <w:t>January 8, 2015</w:t>
      </w:r>
    </w:p>
    <w:p w:rsidR="009C676E" w:rsidRPr="00DA19EF" w:rsidRDefault="00663FA6" w:rsidP="009C676E">
      <w:pPr>
        <w:jc w:val="center"/>
        <w:rPr>
          <w:color w:val="FF0000"/>
        </w:rPr>
      </w:pPr>
      <w:r w:rsidRPr="00DA19EF">
        <w:rPr>
          <w:color w:val="FF0000"/>
        </w:rPr>
        <w:t>1:00 PM – 4:00 PM</w:t>
      </w:r>
    </w:p>
    <w:p w:rsidR="009C676E" w:rsidRDefault="009C676E" w:rsidP="009C676E">
      <w:pPr>
        <w:jc w:val="center"/>
      </w:pPr>
      <w:r>
        <w:t>Pioneer Room, Montrose County Fairgrounds</w:t>
      </w:r>
    </w:p>
    <w:p w:rsidR="009C676E" w:rsidRDefault="009C676E" w:rsidP="009C676E">
      <w:pPr>
        <w:jc w:val="center"/>
      </w:pPr>
    </w:p>
    <w:p w:rsidR="009C676E" w:rsidRDefault="009C676E" w:rsidP="009C676E">
      <w:pPr>
        <w:jc w:val="center"/>
        <w:rPr>
          <w:rFonts w:ascii="Verdana" w:hAnsi="Verdana"/>
          <w:sz w:val="28"/>
          <w:szCs w:val="28"/>
        </w:rPr>
      </w:pPr>
      <w:r w:rsidRPr="009C676E">
        <w:rPr>
          <w:rFonts w:ascii="Verdana" w:hAnsi="Verdana"/>
          <w:sz w:val="28"/>
          <w:szCs w:val="28"/>
        </w:rPr>
        <w:t>AGENDA</w:t>
      </w:r>
    </w:p>
    <w:p w:rsidR="009C676E" w:rsidRPr="009C676E" w:rsidRDefault="009C676E" w:rsidP="009C676E"/>
    <w:p w:rsidR="009C676E" w:rsidRDefault="009C676E" w:rsidP="009C676E">
      <w:pPr>
        <w:jc w:val="center"/>
      </w:pPr>
      <w:r>
        <w:t>Spruce beetle Epidemic and Aspen Decline Management Response (SBEADMR)</w:t>
      </w:r>
    </w:p>
    <w:p w:rsidR="009C676E" w:rsidRPr="009C676E" w:rsidRDefault="009C676E" w:rsidP="009C676E">
      <w:pPr>
        <w:jc w:val="center"/>
        <w:rPr>
          <w:rFonts w:ascii="Verdana" w:hAnsi="Verdana"/>
          <w:sz w:val="28"/>
          <w:szCs w:val="28"/>
        </w:rPr>
      </w:pPr>
    </w:p>
    <w:p w:rsidR="009C676E" w:rsidRDefault="00DA7F32" w:rsidP="004C0416">
      <w:pPr>
        <w:jc w:val="both"/>
      </w:pPr>
      <w:r w:rsidRPr="004C0416">
        <w:rPr>
          <w:b/>
        </w:rPr>
        <w:t xml:space="preserve">Welcome and </w:t>
      </w:r>
      <w:r w:rsidR="00663FA6">
        <w:rPr>
          <w:b/>
        </w:rPr>
        <w:t>Introduction</w:t>
      </w:r>
      <w:r w:rsidR="009C676E" w:rsidRPr="004C0416">
        <w:rPr>
          <w:b/>
        </w:rPr>
        <w:t>s</w:t>
      </w:r>
      <w:r w:rsidR="00BA453E">
        <w:t xml:space="preserve"> – </w:t>
      </w:r>
      <w:r w:rsidR="00575A8D">
        <w:t>Susan Hansen, Facilitator</w:t>
      </w:r>
    </w:p>
    <w:p w:rsidR="00575A8D" w:rsidRDefault="00575A8D" w:rsidP="004C0416">
      <w:pPr>
        <w:jc w:val="both"/>
      </w:pPr>
    </w:p>
    <w:p w:rsidR="00954AC4" w:rsidRDefault="00B5173D" w:rsidP="00F84495">
      <w:pPr>
        <w:ind w:left="720" w:hanging="720"/>
        <w:rPr>
          <w:b/>
        </w:rPr>
      </w:pPr>
      <w:r w:rsidRPr="004C0416">
        <w:rPr>
          <w:b/>
        </w:rPr>
        <w:t>Item No. 1</w:t>
      </w:r>
      <w:r w:rsidR="00BA170F" w:rsidRPr="004C0416">
        <w:rPr>
          <w:b/>
        </w:rPr>
        <w:t>:</w:t>
      </w:r>
      <w:r w:rsidR="00BA170F" w:rsidRPr="004C0416">
        <w:rPr>
          <w:b/>
        </w:rPr>
        <w:tab/>
      </w:r>
      <w:r w:rsidR="00954AC4">
        <w:rPr>
          <w:b/>
        </w:rPr>
        <w:t>Lessons Learned from the Front Range</w:t>
      </w:r>
      <w:r w:rsidR="00366C69">
        <w:rPr>
          <w:b/>
        </w:rPr>
        <w:t xml:space="preserve"> </w:t>
      </w:r>
      <w:r w:rsidR="00954AC4">
        <w:rPr>
          <w:b/>
        </w:rPr>
        <w:t>– Dr. Merrill Kaufmann</w:t>
      </w:r>
    </w:p>
    <w:p w:rsidR="00366C69" w:rsidRDefault="00366C69" w:rsidP="00F84495">
      <w:pPr>
        <w:ind w:left="720" w:hanging="720"/>
        <w:rPr>
          <w:b/>
        </w:rPr>
      </w:pPr>
    </w:p>
    <w:p w:rsidR="00366C69" w:rsidRDefault="00DA19EF" w:rsidP="00F84495">
      <w:pPr>
        <w:ind w:left="720" w:hanging="720"/>
        <w:rPr>
          <w:b/>
        </w:rPr>
      </w:pPr>
      <w:r>
        <w:rPr>
          <w:b/>
        </w:rPr>
        <w:tab/>
      </w:r>
      <w:r w:rsidR="00366C69" w:rsidRPr="00DA19EF">
        <w:t xml:space="preserve">Dr. Kaufmann will share lessons learned from his extensive research in forest ecology and fire regimes </w:t>
      </w:r>
      <w:r>
        <w:t>i</w:t>
      </w:r>
      <w:r w:rsidR="00366C69" w:rsidRPr="00DA19EF">
        <w:t>n the Front Range.  Until retiring from the US Forest Service in 2006, Dr. Kaufmann was the Rocky Mountain Research Station’s team leader for ecosystem management research in the Colorado Front Range</w:t>
      </w:r>
      <w:r w:rsidR="00807569" w:rsidRPr="00DA19EF">
        <w:t>.  He remains active as an emeritus scientist and consultant/contractor in the research, fire and land management communities.</w:t>
      </w:r>
      <w:r w:rsidR="00807569">
        <w:t xml:space="preserve">  </w:t>
      </w:r>
    </w:p>
    <w:p w:rsidR="00954AC4" w:rsidRDefault="00954AC4" w:rsidP="00F84495">
      <w:pPr>
        <w:ind w:left="720" w:hanging="720"/>
        <w:rPr>
          <w:b/>
        </w:rPr>
      </w:pPr>
    </w:p>
    <w:p w:rsidR="00A12B0F" w:rsidRDefault="00954AC4" w:rsidP="00F84495">
      <w:pPr>
        <w:ind w:left="720" w:hanging="720"/>
        <w:rPr>
          <w:b/>
        </w:rPr>
      </w:pPr>
      <w:r>
        <w:rPr>
          <w:b/>
        </w:rPr>
        <w:t>Item No. 2:</w:t>
      </w:r>
      <w:r>
        <w:rPr>
          <w:b/>
        </w:rPr>
        <w:tab/>
      </w:r>
      <w:r w:rsidR="00DA19EF">
        <w:rPr>
          <w:b/>
        </w:rPr>
        <w:t xml:space="preserve">Discussion on </w:t>
      </w:r>
      <w:r w:rsidR="003136CA">
        <w:rPr>
          <w:b/>
        </w:rPr>
        <w:t>Different Perspectives of Scope and Scale of Proposed Action</w:t>
      </w:r>
    </w:p>
    <w:p w:rsidR="00D91208" w:rsidRDefault="00D91208" w:rsidP="00F84495">
      <w:pPr>
        <w:ind w:left="720" w:hanging="720"/>
        <w:rPr>
          <w:b/>
        </w:rPr>
      </w:pPr>
    </w:p>
    <w:p w:rsidR="00D91208" w:rsidRPr="00DA19EF" w:rsidRDefault="00DA19EF" w:rsidP="00F84495">
      <w:pPr>
        <w:ind w:left="720" w:hanging="720"/>
      </w:pPr>
      <w:r w:rsidRPr="00DA19EF">
        <w:tab/>
        <w:t>Invite</w:t>
      </w:r>
      <w:r w:rsidR="00D91208" w:rsidRPr="00DA19EF">
        <w:t xml:space="preserve"> the conservation community, the timber community and the Forest Service to </w:t>
      </w:r>
      <w:r w:rsidR="004B73AF" w:rsidRPr="00DA19EF">
        <w:t xml:space="preserve">respond </w:t>
      </w:r>
      <w:r w:rsidR="00D91208" w:rsidRPr="00DA19EF">
        <w:t xml:space="preserve">to </w:t>
      </w:r>
      <w:r w:rsidR="004B73AF" w:rsidRPr="00DA19EF">
        <w:t>the following</w:t>
      </w:r>
      <w:r w:rsidR="00D91208" w:rsidRPr="00DA19EF">
        <w:t xml:space="preserve"> questions</w:t>
      </w:r>
      <w:r w:rsidR="00807569" w:rsidRPr="00DA19EF">
        <w:t xml:space="preserve"> from each of their perspective</w:t>
      </w:r>
      <w:r>
        <w:t>s</w:t>
      </w:r>
      <w:r w:rsidR="00D91208" w:rsidRPr="00DA19EF">
        <w:t xml:space="preserve">:  </w:t>
      </w:r>
    </w:p>
    <w:p w:rsidR="00D91208" w:rsidRPr="00DA19EF" w:rsidRDefault="00DA19EF" w:rsidP="004B73AF">
      <w:pPr>
        <w:ind w:left="1440" w:hanging="720"/>
      </w:pPr>
      <w:r>
        <w:t xml:space="preserve">              </w:t>
      </w:r>
      <w:r>
        <w:tab/>
      </w:r>
      <w:r w:rsidR="00D91208" w:rsidRPr="00DA19EF">
        <w:t xml:space="preserve">1)  What does </w:t>
      </w:r>
      <w:r w:rsidR="00807569" w:rsidRPr="00DA19EF">
        <w:t>“</w:t>
      </w:r>
      <w:r w:rsidR="00D91208" w:rsidRPr="00DA19EF">
        <w:t>scope and scale</w:t>
      </w:r>
      <w:r w:rsidR="00807569" w:rsidRPr="00DA19EF">
        <w:t>”</w:t>
      </w:r>
      <w:r w:rsidR="00D91208" w:rsidRPr="00DA19EF">
        <w:t xml:space="preserve"> mean</w:t>
      </w:r>
      <w:r>
        <w:t xml:space="preserve"> to you </w:t>
      </w:r>
      <w:r w:rsidR="00D91208" w:rsidRPr="00DA19EF">
        <w:t>in terms of your interests?</w:t>
      </w:r>
    </w:p>
    <w:p w:rsidR="00D91208" w:rsidRPr="00DA19EF" w:rsidRDefault="00D91208" w:rsidP="004B73AF">
      <w:pPr>
        <w:ind w:left="1440" w:hanging="720"/>
      </w:pPr>
      <w:r w:rsidRPr="00DA19EF">
        <w:tab/>
        <w:t xml:space="preserve">2)   What are your concerns or issues with </w:t>
      </w:r>
      <w:r w:rsidR="004B73AF" w:rsidRPr="00DA19EF">
        <w:t>the proposed scope and scale</w:t>
      </w:r>
      <w:r w:rsidRPr="00DA19EF">
        <w:t>?</w:t>
      </w:r>
    </w:p>
    <w:p w:rsidR="004B73AF" w:rsidRPr="00DA19EF" w:rsidRDefault="00D91208" w:rsidP="004B73AF">
      <w:pPr>
        <w:ind w:left="1440" w:hanging="720"/>
      </w:pPr>
      <w:r w:rsidRPr="00DA19EF">
        <w:t xml:space="preserve">     </w:t>
      </w:r>
      <w:r w:rsidRPr="00DA19EF">
        <w:tab/>
        <w:t>3)  What are the opportunities for the working group to influence the scope and scale of the project</w:t>
      </w:r>
      <w:r w:rsidR="00DA19EF">
        <w:t>?</w:t>
      </w:r>
    </w:p>
    <w:p w:rsidR="00002ECB" w:rsidRPr="00DA19EF" w:rsidRDefault="004B73AF" w:rsidP="00DA19EF">
      <w:pPr>
        <w:ind w:left="720" w:hanging="720"/>
      </w:pPr>
      <w:r w:rsidRPr="00DA19EF">
        <w:tab/>
      </w:r>
      <w:r w:rsidR="00F80250">
        <w:rPr>
          <w:b/>
        </w:rPr>
        <w:tab/>
      </w:r>
      <w:r w:rsidR="00F80250">
        <w:rPr>
          <w:b/>
        </w:rPr>
        <w:tab/>
      </w:r>
      <w:r w:rsidR="007F6024">
        <w:rPr>
          <w:b/>
        </w:rPr>
        <w:t xml:space="preserve"> </w:t>
      </w:r>
      <w:r w:rsidR="00F80250">
        <w:rPr>
          <w:b/>
        </w:rPr>
        <w:tab/>
      </w:r>
      <w:r w:rsidR="00F80250">
        <w:rPr>
          <w:b/>
        </w:rPr>
        <w:tab/>
      </w:r>
    </w:p>
    <w:p w:rsidR="0004324A" w:rsidRDefault="00BA170F" w:rsidP="00002ECB">
      <w:pPr>
        <w:rPr>
          <w:b/>
        </w:rPr>
      </w:pPr>
      <w:r w:rsidRPr="004C0416">
        <w:rPr>
          <w:b/>
        </w:rPr>
        <w:t>Item No.</w:t>
      </w:r>
      <w:r w:rsidR="003136CA">
        <w:rPr>
          <w:b/>
        </w:rPr>
        <w:t xml:space="preserve"> 3</w:t>
      </w:r>
      <w:r w:rsidRPr="004C0416">
        <w:rPr>
          <w:b/>
        </w:rPr>
        <w:t>:</w:t>
      </w:r>
      <w:r w:rsidRPr="004C0416">
        <w:rPr>
          <w:b/>
        </w:rPr>
        <w:tab/>
      </w:r>
      <w:r w:rsidR="003136CA">
        <w:rPr>
          <w:b/>
        </w:rPr>
        <w:t>Follow-Up Items</w:t>
      </w:r>
      <w:r w:rsidR="00DA19EF">
        <w:rPr>
          <w:b/>
        </w:rPr>
        <w:t xml:space="preserve"> from Earlier Meetings</w:t>
      </w:r>
      <w:bookmarkStart w:id="0" w:name="_GoBack"/>
      <w:bookmarkEnd w:id="0"/>
    </w:p>
    <w:p w:rsidR="00DA19EF" w:rsidRPr="00DA19EF" w:rsidRDefault="00435B84" w:rsidP="00DA19EF">
      <w:r>
        <w:rPr>
          <w:b/>
        </w:rPr>
        <w:tab/>
      </w:r>
      <w:r>
        <w:rPr>
          <w:b/>
        </w:rPr>
        <w:tab/>
      </w:r>
      <w:r w:rsidRPr="00DA19EF">
        <w:t xml:space="preserve">1)  </w:t>
      </w:r>
      <w:r w:rsidR="00DA19EF" w:rsidRPr="00DA19EF">
        <w:t>Follow-Up on Questions regarding Input for DEIS – Susan Hansen</w:t>
      </w:r>
    </w:p>
    <w:p w:rsidR="00435B84" w:rsidRPr="00DA19EF" w:rsidRDefault="00DA19EF" w:rsidP="00002ECB">
      <w:r w:rsidRPr="00DA19EF">
        <w:tab/>
      </w:r>
      <w:r w:rsidRPr="00DA19EF">
        <w:tab/>
        <w:t xml:space="preserve">2)  </w:t>
      </w:r>
      <w:r w:rsidR="00435B84" w:rsidRPr="00DA19EF">
        <w:t>Ground Rules – Chris Miller</w:t>
      </w:r>
    </w:p>
    <w:p w:rsidR="00435B84" w:rsidRPr="00DA19EF" w:rsidRDefault="00DA19EF" w:rsidP="00002ECB">
      <w:r w:rsidRPr="00DA19EF">
        <w:tab/>
      </w:r>
      <w:r w:rsidRPr="00DA19EF">
        <w:tab/>
        <w:t>3</w:t>
      </w:r>
      <w:r w:rsidR="00435B84" w:rsidRPr="00DA19EF">
        <w:t xml:space="preserve">)  Draft Language for First Objective under Goal of Recovery – Robbie </w:t>
      </w:r>
      <w:proofErr w:type="spellStart"/>
      <w:r w:rsidR="00435B84" w:rsidRPr="00DA19EF">
        <w:t>LeValley</w:t>
      </w:r>
      <w:proofErr w:type="spellEnd"/>
    </w:p>
    <w:p w:rsidR="00755002" w:rsidRDefault="00DA19EF" w:rsidP="009C676E">
      <w:pPr>
        <w:rPr>
          <w:b/>
        </w:rPr>
      </w:pPr>
      <w:r>
        <w:rPr>
          <w:b/>
        </w:rPr>
        <w:tab/>
      </w:r>
      <w:r>
        <w:rPr>
          <w:b/>
        </w:rPr>
        <w:tab/>
      </w:r>
    </w:p>
    <w:p w:rsidR="00BA170F" w:rsidRPr="004C0416" w:rsidRDefault="00B5173D" w:rsidP="009C676E">
      <w:pPr>
        <w:rPr>
          <w:b/>
        </w:rPr>
      </w:pPr>
      <w:r w:rsidRPr="004C0416">
        <w:rPr>
          <w:b/>
        </w:rPr>
        <w:t>Item No.</w:t>
      </w:r>
      <w:r w:rsidR="00222B7C">
        <w:rPr>
          <w:b/>
        </w:rPr>
        <w:t xml:space="preserve"> </w:t>
      </w:r>
      <w:r w:rsidR="003136CA">
        <w:rPr>
          <w:b/>
        </w:rPr>
        <w:t>4</w:t>
      </w:r>
      <w:r w:rsidRPr="004C0416">
        <w:rPr>
          <w:b/>
        </w:rPr>
        <w:t>:</w:t>
      </w:r>
      <w:r w:rsidRPr="004C0416">
        <w:rPr>
          <w:b/>
        </w:rPr>
        <w:tab/>
      </w:r>
      <w:r w:rsidR="00BA170F" w:rsidRPr="004C0416">
        <w:rPr>
          <w:b/>
        </w:rPr>
        <w:t>Schedule Next Meeting</w:t>
      </w:r>
      <w:r w:rsidRPr="004C0416">
        <w:rPr>
          <w:b/>
        </w:rPr>
        <w:t xml:space="preserve"> and Identify Items for Agenda</w:t>
      </w:r>
    </w:p>
    <w:p w:rsidR="00BA170F" w:rsidRDefault="00BA170F" w:rsidP="009C676E"/>
    <w:p w:rsidR="0009698B" w:rsidRDefault="00DA19EF" w:rsidP="009C676E">
      <w:pPr>
        <w:rPr>
          <w:b/>
        </w:rPr>
      </w:pPr>
      <w:r>
        <w:rPr>
          <w:b/>
        </w:rPr>
        <w:t>Closing</w:t>
      </w:r>
      <w:r w:rsidR="003136CA">
        <w:rPr>
          <w:b/>
        </w:rPr>
        <w:t xml:space="preserve"> and Adjourn</w:t>
      </w:r>
    </w:p>
    <w:p w:rsidR="00222B7C" w:rsidRDefault="00222B7C" w:rsidP="009C676E">
      <w:pPr>
        <w:rPr>
          <w:b/>
        </w:rPr>
      </w:pPr>
    </w:p>
    <w:sectPr w:rsidR="00222B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FC" w:rsidRDefault="001148FC" w:rsidP="009564ED">
      <w:r>
        <w:separator/>
      </w:r>
    </w:p>
  </w:endnote>
  <w:endnote w:type="continuationSeparator" w:id="0">
    <w:p w:rsidR="001148FC" w:rsidRDefault="001148FC" w:rsidP="0095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94" w:rsidRDefault="0018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59" w:type="dxa"/>
      <w:tblLook w:val="04A0" w:firstRow="1" w:lastRow="0" w:firstColumn="1" w:lastColumn="0" w:noHBand="0" w:noVBand="1"/>
    </w:tblPr>
    <w:tblGrid>
      <w:gridCol w:w="9559"/>
    </w:tblGrid>
    <w:tr w:rsidR="000A0F73" w:rsidTr="00A7643A">
      <w:trPr>
        <w:trHeight w:val="441"/>
      </w:trPr>
      <w:tc>
        <w:tcPr>
          <w:tcW w:w="9559" w:type="dxa"/>
        </w:tcPr>
        <w:p w:rsidR="000A0F73" w:rsidRPr="00A7643A" w:rsidRDefault="00D621A3" w:rsidP="000A0F73">
          <w:pPr>
            <w:pStyle w:val="Footer"/>
            <w:jc w:val="center"/>
            <w:rPr>
              <w:rFonts w:ascii="Garamond" w:hAnsi="Garamond"/>
            </w:rPr>
          </w:pPr>
          <w:r>
            <w:rPr>
              <w:rFonts w:ascii="Garamond" w:hAnsi="Garamond"/>
            </w:rPr>
            <w:t>Mission Statement</w:t>
          </w:r>
          <w:r w:rsidR="000A0F73" w:rsidRPr="00A7643A">
            <w:rPr>
              <w:rFonts w:ascii="Garamond" w:hAnsi="Garamond"/>
            </w:rPr>
            <w:t xml:space="preserve"> “To influence the management of public lands thru collaborative efforts in</w:t>
          </w:r>
        </w:p>
        <w:p w:rsidR="000A0F73" w:rsidRPr="00A7643A" w:rsidRDefault="00A7643A" w:rsidP="000A0F73">
          <w:pPr>
            <w:pStyle w:val="Footer"/>
            <w:jc w:val="center"/>
            <w:rPr>
              <w:rFonts w:ascii="Garamond" w:hAnsi="Garamond"/>
            </w:rPr>
          </w:pPr>
          <w:proofErr w:type="gramStart"/>
          <w:r>
            <w:rPr>
              <w:rFonts w:ascii="Garamond" w:hAnsi="Garamond"/>
            </w:rPr>
            <w:t>w</w:t>
          </w:r>
          <w:r w:rsidR="000A0F73" w:rsidRPr="00A7643A">
            <w:rPr>
              <w:rFonts w:ascii="Garamond" w:hAnsi="Garamond"/>
            </w:rPr>
            <w:t>ays</w:t>
          </w:r>
          <w:proofErr w:type="gramEnd"/>
          <w:r w:rsidR="000A0F73" w:rsidRPr="00A7643A">
            <w:rPr>
              <w:rFonts w:ascii="Garamond" w:hAnsi="Garamond"/>
            </w:rPr>
            <w:t xml:space="preserve"> that e</w:t>
          </w:r>
          <w:r>
            <w:rPr>
              <w:rFonts w:ascii="Garamond" w:hAnsi="Garamond"/>
            </w:rPr>
            <w:t>nhance and help maintain diverse,</w:t>
          </w:r>
          <w:r w:rsidR="000A0F73" w:rsidRPr="00A7643A">
            <w:rPr>
              <w:rFonts w:ascii="Garamond" w:hAnsi="Garamond"/>
            </w:rPr>
            <w:t xml:space="preserve"> healthy communities in West Central Colorado.”</w:t>
          </w:r>
        </w:p>
        <w:p w:rsidR="000A0F73" w:rsidRDefault="000A0F73">
          <w:pPr>
            <w:pStyle w:val="Footer"/>
          </w:pPr>
        </w:p>
      </w:tc>
    </w:tr>
  </w:tbl>
  <w:p w:rsidR="000A0F73" w:rsidRDefault="000A0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94" w:rsidRDefault="0018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FC" w:rsidRDefault="001148FC" w:rsidP="009564ED">
      <w:r>
        <w:separator/>
      </w:r>
    </w:p>
  </w:footnote>
  <w:footnote w:type="continuationSeparator" w:id="0">
    <w:p w:rsidR="001148FC" w:rsidRDefault="001148FC" w:rsidP="0095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94" w:rsidRDefault="0018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52" w:type="dxa"/>
      <w:tblLook w:val="04A0" w:firstRow="1" w:lastRow="0" w:firstColumn="1" w:lastColumn="0" w:noHBand="0" w:noVBand="1"/>
    </w:tblPr>
    <w:tblGrid>
      <w:gridCol w:w="9652"/>
    </w:tblGrid>
    <w:tr w:rsidR="009564ED" w:rsidTr="000A0F73">
      <w:trPr>
        <w:trHeight w:val="2127"/>
      </w:trPr>
      <w:tc>
        <w:tcPr>
          <w:tcW w:w="9652" w:type="dxa"/>
        </w:tcPr>
        <w:p w:rsidR="00DB74CD" w:rsidRDefault="000A0F73" w:rsidP="00DB74CD">
          <w:pPr>
            <w:pStyle w:val="Header"/>
            <w:rPr>
              <w:rFonts w:ascii="Times New Roman" w:eastAsia="Times New Roman" w:hAnsi="Times New Roman" w:cs="Times New Roman"/>
              <w:b/>
              <w:bCs/>
              <w:kern w:val="36"/>
              <w:sz w:val="48"/>
              <w:szCs w:val="48"/>
            </w:rPr>
          </w:pPr>
          <w:r w:rsidRPr="00477A42">
            <w:rPr>
              <w:rFonts w:ascii="Times New Roman" w:eastAsia="Times New Roman" w:hAnsi="Times New Roman" w:cs="Times New Roman"/>
              <w:b/>
              <w:bCs/>
              <w:noProof/>
              <w:color w:val="0000FF"/>
              <w:kern w:val="36"/>
              <w:sz w:val="48"/>
              <w:szCs w:val="48"/>
            </w:rPr>
            <w:drawing>
              <wp:anchor distT="0" distB="0" distL="114300" distR="114300" simplePos="0" relativeHeight="251657216" behindDoc="0" locked="0" layoutInCell="1" allowOverlap="1" wp14:anchorId="0EC0A6F1" wp14:editId="0FD1215A">
                <wp:simplePos x="0" y="0"/>
                <wp:positionH relativeFrom="column">
                  <wp:posOffset>4709795</wp:posOffset>
                </wp:positionH>
                <wp:positionV relativeFrom="paragraph">
                  <wp:posOffset>136524</wp:posOffset>
                </wp:positionV>
                <wp:extent cx="1152525" cy="1647825"/>
                <wp:effectExtent l="152400" t="152400" r="371475" b="371475"/>
                <wp:wrapNone/>
                <wp:docPr id="6" name="Picture 6" descr="http://publiclandspartnership.org/wp-content/uploads/2012/11/PLP-logo-Aspen-sm-in-Paint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bliclandspartnership.org/wp-content/uploads/2012/11/PLP-logo-Aspen-sm-in-Paint1.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16478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C676E">
            <w:rPr>
              <w:rFonts w:ascii="Times New Roman" w:eastAsia="Times New Roman" w:hAnsi="Times New Roman" w:cs="Times New Roman"/>
              <w:b/>
              <w:bCs/>
              <w:kern w:val="36"/>
              <w:sz w:val="48"/>
              <w:szCs w:val="48"/>
            </w:rPr>
            <w:t xml:space="preserve">         </w:t>
          </w:r>
          <w:r w:rsidR="00DB74CD" w:rsidRPr="00DB74CD">
            <w:rPr>
              <w:rFonts w:ascii="Times New Roman" w:eastAsia="Times New Roman" w:hAnsi="Times New Roman" w:cs="Times New Roman"/>
              <w:b/>
              <w:bCs/>
              <w:kern w:val="36"/>
              <w:sz w:val="48"/>
              <w:szCs w:val="48"/>
            </w:rPr>
            <w:t>Public Lands</w:t>
          </w:r>
          <w:r w:rsidR="00DB74CD">
            <w:rPr>
              <w:rFonts w:ascii="Times New Roman" w:eastAsia="Times New Roman" w:hAnsi="Times New Roman" w:cs="Times New Roman"/>
              <w:b/>
              <w:bCs/>
              <w:kern w:val="36"/>
              <w:sz w:val="48"/>
              <w:szCs w:val="48"/>
            </w:rPr>
            <w:t xml:space="preserve"> </w:t>
          </w:r>
          <w:r w:rsidR="00DB74CD" w:rsidRPr="00DB74CD">
            <w:rPr>
              <w:rFonts w:ascii="Times New Roman" w:eastAsia="Times New Roman" w:hAnsi="Times New Roman" w:cs="Times New Roman"/>
              <w:b/>
              <w:bCs/>
              <w:kern w:val="36"/>
              <w:sz w:val="48"/>
              <w:szCs w:val="48"/>
            </w:rPr>
            <w:t xml:space="preserve">Partnership </w:t>
          </w:r>
        </w:p>
        <w:p w:rsidR="00DB74CD" w:rsidRPr="000A0F73" w:rsidRDefault="009C676E" w:rsidP="00DB74CD">
          <w:pPr>
            <w:pStyle w:val="Header"/>
            <w:rPr>
              <w:rFonts w:ascii="Garamond" w:eastAsia="Times New Roman" w:hAnsi="Garamond" w:cs="Times New Roman"/>
              <w:bCs/>
              <w:kern w:val="36"/>
              <w:sz w:val="24"/>
              <w:szCs w:val="24"/>
            </w:rPr>
          </w:pPr>
          <w:r>
            <w:rPr>
              <w:rFonts w:ascii="Garamond" w:eastAsia="Times New Roman" w:hAnsi="Garamond" w:cs="Times New Roman"/>
              <w:bCs/>
              <w:kern w:val="36"/>
              <w:sz w:val="24"/>
              <w:szCs w:val="24"/>
            </w:rPr>
            <w:t xml:space="preserve">                                  </w:t>
          </w:r>
          <w:hyperlink r:id="rId3" w:history="1">
            <w:r w:rsidR="00DB74CD" w:rsidRPr="000A0F73">
              <w:rPr>
                <w:rStyle w:val="Hyperlink"/>
                <w:rFonts w:ascii="Garamond" w:eastAsia="Times New Roman" w:hAnsi="Garamond" w:cs="Times New Roman"/>
                <w:bCs/>
                <w:kern w:val="36"/>
                <w:sz w:val="24"/>
                <w:szCs w:val="24"/>
              </w:rPr>
              <w:t>info@publiclandspartnerhsip.org</w:t>
            </w:r>
          </w:hyperlink>
        </w:p>
        <w:p w:rsidR="00DB74CD" w:rsidRPr="000A0F73" w:rsidRDefault="009C676E" w:rsidP="00DB74CD">
          <w:pPr>
            <w:pStyle w:val="Header"/>
            <w:rPr>
              <w:rFonts w:ascii="Garamond" w:eastAsia="Times New Roman" w:hAnsi="Garamond" w:cs="Times New Roman"/>
              <w:bCs/>
              <w:kern w:val="36"/>
              <w:sz w:val="24"/>
              <w:szCs w:val="24"/>
            </w:rPr>
          </w:pPr>
          <w:r>
            <w:rPr>
              <w:rFonts w:ascii="Garamond" w:eastAsia="Times New Roman" w:hAnsi="Garamond" w:cs="Times New Roman"/>
              <w:bCs/>
              <w:kern w:val="36"/>
              <w:sz w:val="24"/>
              <w:szCs w:val="24"/>
            </w:rPr>
            <w:t xml:space="preserve">                                                 </w:t>
          </w:r>
          <w:r w:rsidR="00DB74CD" w:rsidRPr="000A0F73">
            <w:rPr>
              <w:rFonts w:ascii="Garamond" w:eastAsia="Times New Roman" w:hAnsi="Garamond" w:cs="Times New Roman"/>
              <w:bCs/>
              <w:kern w:val="36"/>
              <w:sz w:val="24"/>
              <w:szCs w:val="24"/>
            </w:rPr>
            <w:t xml:space="preserve">970-640-7076                                                                                                            </w:t>
          </w:r>
        </w:p>
        <w:p w:rsidR="00643C92" w:rsidRDefault="00DB74CD" w:rsidP="00DB74CD">
          <w:pPr>
            <w:pStyle w:val="Header"/>
            <w:spacing w:after="240"/>
            <w:rPr>
              <w:rFonts w:ascii="Garamond" w:eastAsia="Times New Roman" w:hAnsi="Garamond" w:cs="Times New Roman"/>
              <w:bCs/>
              <w:kern w:val="36"/>
              <w:sz w:val="48"/>
              <w:szCs w:val="48"/>
            </w:rPr>
          </w:pPr>
          <w:r w:rsidRPr="000A0F73">
            <w:rPr>
              <w:rFonts w:ascii="Garamond" w:eastAsia="Times New Roman" w:hAnsi="Garamond" w:cs="Times New Roman"/>
              <w:bCs/>
              <w:kern w:val="36"/>
              <w:sz w:val="48"/>
              <w:szCs w:val="48"/>
            </w:rPr>
            <w:t xml:space="preserve"> </w:t>
          </w:r>
        </w:p>
        <w:p w:rsidR="009564ED" w:rsidRPr="00643C92" w:rsidRDefault="00643C92" w:rsidP="00DB74CD">
          <w:pPr>
            <w:pStyle w:val="Header"/>
            <w:spacing w:after="240"/>
            <w:rPr>
              <w:rFonts w:ascii="Garamond" w:eastAsia="Times New Roman" w:hAnsi="Garamond" w:cs="Times New Roman"/>
              <w:bCs/>
              <w:kern w:val="36"/>
              <w:sz w:val="48"/>
              <w:szCs w:val="48"/>
            </w:rPr>
          </w:pPr>
          <w:r>
            <w:rPr>
              <w:rFonts w:ascii="Garamond" w:eastAsia="Times New Roman" w:hAnsi="Garamond" w:cs="Times New Roman"/>
              <w:bCs/>
              <w:kern w:val="36"/>
              <w:sz w:val="48"/>
              <w:szCs w:val="48"/>
            </w:rPr>
            <w:t xml:space="preserve">   </w:t>
          </w:r>
          <w:r w:rsidR="000A0F73" w:rsidRPr="00A7643A">
            <w:rPr>
              <w:rFonts w:ascii="Garamond" w:eastAsia="Times New Roman" w:hAnsi="Garamond" w:cs="Times New Roman"/>
              <w:b/>
              <w:bCs/>
              <w:kern w:val="36"/>
            </w:rPr>
            <w:t>Promoting healthy landscapes for healthy communities since 1992</w:t>
          </w:r>
          <w:r w:rsidR="00DB74CD" w:rsidRPr="00A7643A">
            <w:rPr>
              <w:rFonts w:ascii="Times New Roman" w:eastAsia="Times New Roman" w:hAnsi="Times New Roman" w:cs="Times New Roman"/>
              <w:b/>
              <w:bCs/>
              <w:kern w:val="36"/>
            </w:rPr>
            <w:t xml:space="preserve">           </w:t>
          </w:r>
          <w:r w:rsidR="00DB74CD" w:rsidRPr="00A7643A">
            <w:rPr>
              <w:rFonts w:ascii="Times New Roman" w:eastAsia="Times New Roman" w:hAnsi="Times New Roman" w:cs="Times New Roman"/>
              <w:b/>
              <w:bCs/>
              <w:noProof/>
              <w:color w:val="0000FF"/>
              <w:kern w:val="36"/>
            </w:rPr>
            <w:t xml:space="preserve"> </w:t>
          </w:r>
        </w:p>
      </w:tc>
    </w:tr>
  </w:tbl>
  <w:p w:rsidR="009564ED" w:rsidRDefault="00956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F94" w:rsidRDefault="00183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ED"/>
    <w:rsid w:val="00002ECB"/>
    <w:rsid w:val="00022CCB"/>
    <w:rsid w:val="0004324A"/>
    <w:rsid w:val="00051115"/>
    <w:rsid w:val="00065782"/>
    <w:rsid w:val="00094C36"/>
    <w:rsid w:val="0009698B"/>
    <w:rsid w:val="000A0F73"/>
    <w:rsid w:val="0011421C"/>
    <w:rsid w:val="001148FC"/>
    <w:rsid w:val="00183F94"/>
    <w:rsid w:val="00222B7C"/>
    <w:rsid w:val="002F59A2"/>
    <w:rsid w:val="002F5DE7"/>
    <w:rsid w:val="00306036"/>
    <w:rsid w:val="003136CA"/>
    <w:rsid w:val="00332D92"/>
    <w:rsid w:val="003372B8"/>
    <w:rsid w:val="00366C69"/>
    <w:rsid w:val="003862C6"/>
    <w:rsid w:val="003C1F9D"/>
    <w:rsid w:val="00435B84"/>
    <w:rsid w:val="004543A8"/>
    <w:rsid w:val="004727F2"/>
    <w:rsid w:val="004B73AF"/>
    <w:rsid w:val="004C0416"/>
    <w:rsid w:val="004C386E"/>
    <w:rsid w:val="004D7C01"/>
    <w:rsid w:val="00513B54"/>
    <w:rsid w:val="00517EF9"/>
    <w:rsid w:val="00575A8D"/>
    <w:rsid w:val="00577047"/>
    <w:rsid w:val="0058658E"/>
    <w:rsid w:val="005957D2"/>
    <w:rsid w:val="005B3DCD"/>
    <w:rsid w:val="00643C92"/>
    <w:rsid w:val="00647BCF"/>
    <w:rsid w:val="00663FA6"/>
    <w:rsid w:val="006D3F9F"/>
    <w:rsid w:val="00736688"/>
    <w:rsid w:val="00752499"/>
    <w:rsid w:val="00755002"/>
    <w:rsid w:val="00787176"/>
    <w:rsid w:val="007F6024"/>
    <w:rsid w:val="00807569"/>
    <w:rsid w:val="008E0EE6"/>
    <w:rsid w:val="00907C8D"/>
    <w:rsid w:val="00954AC4"/>
    <w:rsid w:val="0095533B"/>
    <w:rsid w:val="009564ED"/>
    <w:rsid w:val="00981B2C"/>
    <w:rsid w:val="009C676E"/>
    <w:rsid w:val="00A12B0F"/>
    <w:rsid w:val="00A7643A"/>
    <w:rsid w:val="00A769CF"/>
    <w:rsid w:val="00A95957"/>
    <w:rsid w:val="00AD3B9E"/>
    <w:rsid w:val="00AF03EE"/>
    <w:rsid w:val="00B40C56"/>
    <w:rsid w:val="00B5173D"/>
    <w:rsid w:val="00BA170F"/>
    <w:rsid w:val="00BA3D3B"/>
    <w:rsid w:val="00BA453E"/>
    <w:rsid w:val="00BF3259"/>
    <w:rsid w:val="00BF41C9"/>
    <w:rsid w:val="00C07C18"/>
    <w:rsid w:val="00C928AC"/>
    <w:rsid w:val="00D0791E"/>
    <w:rsid w:val="00D621A3"/>
    <w:rsid w:val="00D91208"/>
    <w:rsid w:val="00D925A5"/>
    <w:rsid w:val="00DA19EF"/>
    <w:rsid w:val="00DA32E1"/>
    <w:rsid w:val="00DA7F32"/>
    <w:rsid w:val="00DB74CD"/>
    <w:rsid w:val="00DB7C68"/>
    <w:rsid w:val="00E65C4F"/>
    <w:rsid w:val="00F40B94"/>
    <w:rsid w:val="00F55287"/>
    <w:rsid w:val="00F80250"/>
    <w:rsid w:val="00F84495"/>
    <w:rsid w:val="00FD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3F3F2C-C068-4B4A-896C-DC547773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4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4ED"/>
    <w:pPr>
      <w:tabs>
        <w:tab w:val="center" w:pos="4680"/>
        <w:tab w:val="right" w:pos="9360"/>
      </w:tabs>
    </w:pPr>
  </w:style>
  <w:style w:type="character" w:customStyle="1" w:styleId="HeaderChar">
    <w:name w:val="Header Char"/>
    <w:basedOn w:val="DefaultParagraphFont"/>
    <w:link w:val="Header"/>
    <w:uiPriority w:val="99"/>
    <w:rsid w:val="009564ED"/>
  </w:style>
  <w:style w:type="paragraph" w:styleId="Footer">
    <w:name w:val="footer"/>
    <w:basedOn w:val="Normal"/>
    <w:link w:val="FooterChar"/>
    <w:uiPriority w:val="99"/>
    <w:unhideWhenUsed/>
    <w:rsid w:val="009564ED"/>
    <w:pPr>
      <w:tabs>
        <w:tab w:val="center" w:pos="4680"/>
        <w:tab w:val="right" w:pos="9360"/>
      </w:tabs>
    </w:pPr>
  </w:style>
  <w:style w:type="character" w:customStyle="1" w:styleId="FooterChar">
    <w:name w:val="Footer Char"/>
    <w:basedOn w:val="DefaultParagraphFont"/>
    <w:link w:val="Footer"/>
    <w:uiPriority w:val="99"/>
    <w:rsid w:val="009564ED"/>
  </w:style>
  <w:style w:type="table" w:styleId="TableGrid">
    <w:name w:val="Table Grid"/>
    <w:basedOn w:val="TableNormal"/>
    <w:uiPriority w:val="39"/>
    <w:rsid w:val="0095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4ED"/>
    <w:rPr>
      <w:color w:val="0563C1" w:themeColor="hyperlink"/>
      <w:u w:val="single"/>
    </w:rPr>
  </w:style>
  <w:style w:type="paragraph" w:styleId="NoSpacing">
    <w:name w:val="No Spacing"/>
    <w:uiPriority w:val="1"/>
    <w:qFormat/>
    <w:rsid w:val="009564ED"/>
  </w:style>
  <w:style w:type="character" w:customStyle="1" w:styleId="Heading1Char">
    <w:name w:val="Heading 1 Char"/>
    <w:basedOn w:val="DefaultParagraphFont"/>
    <w:link w:val="Heading1"/>
    <w:uiPriority w:val="9"/>
    <w:rsid w:val="009564E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564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4E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3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info@publiclandspartnerhsip.org" TargetMode="External"/><Relationship Id="rId2" Type="http://schemas.openxmlformats.org/officeDocument/2006/relationships/image" Target="media/image1.jpeg"/><Relationship Id="rId1" Type="http://schemas.openxmlformats.org/officeDocument/2006/relationships/hyperlink" Target="http://publiclandspartnership.org/wp-content/uploads/2012/11/PLP-logo-Aspen-sm-in-Paint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dc:description/>
  <cp:lastModifiedBy>Susan Hansen</cp:lastModifiedBy>
  <cp:revision>3</cp:revision>
  <cp:lastPrinted>2015-01-02T22:58:00Z</cp:lastPrinted>
  <dcterms:created xsi:type="dcterms:W3CDTF">2015-01-02T17:13:00Z</dcterms:created>
  <dcterms:modified xsi:type="dcterms:W3CDTF">2015-01-02T22:58:00Z</dcterms:modified>
</cp:coreProperties>
</file>