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Default="009C676E" w:rsidP="009C676E">
      <w:pPr>
        <w:jc w:val="center"/>
      </w:pPr>
      <w:bookmarkStart w:id="0" w:name="_GoBack"/>
      <w:bookmarkEnd w:id="0"/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:rsidR="009C676E" w:rsidRDefault="00A12B0F" w:rsidP="009C676E">
      <w:pPr>
        <w:jc w:val="center"/>
      </w:pPr>
      <w:r>
        <w:t xml:space="preserve">Thursday, </w:t>
      </w:r>
      <w:r w:rsidR="00561EA3">
        <w:t>February 19</w:t>
      </w:r>
      <w:r w:rsidR="003136CA">
        <w:t>, 2015</w:t>
      </w:r>
    </w:p>
    <w:p w:rsidR="009C676E" w:rsidRPr="00DA19EF" w:rsidRDefault="00663FA6" w:rsidP="009C676E">
      <w:pPr>
        <w:jc w:val="center"/>
        <w:rPr>
          <w:color w:val="FF0000"/>
        </w:rPr>
      </w:pPr>
      <w:r w:rsidRPr="00DA19EF">
        <w:rPr>
          <w:color w:val="FF0000"/>
        </w:rPr>
        <w:t>1:00 PM – 4:00 PM</w:t>
      </w:r>
    </w:p>
    <w:p w:rsidR="009C676E" w:rsidRDefault="009C676E" w:rsidP="009C676E">
      <w:pPr>
        <w:jc w:val="center"/>
      </w:pPr>
      <w:r>
        <w:t>Pioneer Room, Montrose County Fairgrounds</w:t>
      </w:r>
    </w:p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:rsidR="009C676E" w:rsidRPr="009C676E" w:rsidRDefault="009C676E" w:rsidP="009C676E"/>
    <w:p w:rsidR="009C676E" w:rsidRDefault="009C676E" w:rsidP="009C676E">
      <w:pPr>
        <w:jc w:val="center"/>
      </w:pPr>
      <w:r>
        <w:t>Spruce beetle Epidemic and Aspen Decline Management Response (SBEADMR)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3737CC" w:rsidRDefault="00DA7F32" w:rsidP="004C0416">
      <w:pPr>
        <w:jc w:val="both"/>
      </w:pPr>
      <w:r w:rsidRPr="004C0416">
        <w:rPr>
          <w:b/>
        </w:rPr>
        <w:t xml:space="preserve">Welcome and </w:t>
      </w:r>
      <w:r w:rsidR="00663FA6">
        <w:rPr>
          <w:b/>
        </w:rPr>
        <w:t>Introduction</w:t>
      </w:r>
      <w:r w:rsidR="009C676E" w:rsidRPr="004C0416">
        <w:rPr>
          <w:b/>
        </w:rPr>
        <w:t>s</w:t>
      </w:r>
      <w:r w:rsidR="00BA453E">
        <w:t xml:space="preserve"> – </w:t>
      </w:r>
      <w:r w:rsidR="00575A8D">
        <w:t>Susan Hansen, Facilitator</w:t>
      </w:r>
    </w:p>
    <w:p w:rsidR="00575A8D" w:rsidRDefault="003737CC" w:rsidP="004C0416">
      <w:pPr>
        <w:jc w:val="both"/>
      </w:pPr>
      <w:r>
        <w:tab/>
      </w:r>
    </w:p>
    <w:p w:rsidR="00561EA3" w:rsidRDefault="00B5173D" w:rsidP="00087C99">
      <w:pPr>
        <w:ind w:left="720" w:hanging="720"/>
        <w:rPr>
          <w:b/>
        </w:rPr>
      </w:pPr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561EA3">
        <w:rPr>
          <w:b/>
        </w:rPr>
        <w:t>Follow Up on Range of Alternative</w:t>
      </w:r>
      <w:r w:rsidR="007C559A">
        <w:rPr>
          <w:b/>
        </w:rPr>
        <w:t>s</w:t>
      </w:r>
      <w:r w:rsidR="00561EA3">
        <w:rPr>
          <w:b/>
        </w:rPr>
        <w:t xml:space="preserve"> Discussion and Question </w:t>
      </w:r>
    </w:p>
    <w:p w:rsidR="00F4576E" w:rsidRPr="00F4576E" w:rsidRDefault="00561EA3" w:rsidP="00087C99">
      <w:pPr>
        <w:ind w:left="720" w:hanging="720"/>
        <w:rPr>
          <w:i/>
        </w:rPr>
      </w:pPr>
      <w:r>
        <w:rPr>
          <w:b/>
        </w:rPr>
        <w:tab/>
      </w:r>
      <w:r>
        <w:rPr>
          <w:b/>
        </w:rPr>
        <w:tab/>
      </w:r>
      <w:r w:rsidRPr="00F4576E">
        <w:rPr>
          <w:i/>
        </w:rPr>
        <w:t>a)  Review FS staff explanation of Line Officer’s prerogative to propose a “preferred</w:t>
      </w:r>
    </w:p>
    <w:p w:rsidR="00F4576E" w:rsidRPr="00F4576E" w:rsidRDefault="00F4576E" w:rsidP="00087C99">
      <w:pPr>
        <w:ind w:left="720" w:hanging="720"/>
        <w:rPr>
          <w:i/>
        </w:rPr>
      </w:pPr>
      <w:r w:rsidRPr="00F4576E">
        <w:rPr>
          <w:i/>
        </w:rPr>
        <w:tab/>
      </w:r>
      <w:r w:rsidRPr="00F4576E">
        <w:rPr>
          <w:i/>
        </w:rPr>
        <w:tab/>
      </w:r>
      <w:r w:rsidR="00561EA3" w:rsidRPr="00F4576E">
        <w:rPr>
          <w:i/>
        </w:rPr>
        <w:t xml:space="preserve"> </w:t>
      </w:r>
      <w:proofErr w:type="gramStart"/>
      <w:r w:rsidR="00561EA3" w:rsidRPr="00F4576E">
        <w:rPr>
          <w:i/>
        </w:rPr>
        <w:t>alternative</w:t>
      </w:r>
      <w:proofErr w:type="gramEnd"/>
      <w:r w:rsidR="00561EA3" w:rsidRPr="00F4576E">
        <w:rPr>
          <w:i/>
        </w:rPr>
        <w:t xml:space="preserve">” based on a mix of components of the action alternatives analyzed in the </w:t>
      </w:r>
      <w:r w:rsidRPr="00F4576E">
        <w:rPr>
          <w:i/>
        </w:rPr>
        <w:tab/>
      </w:r>
      <w:r w:rsidRPr="00F4576E">
        <w:rPr>
          <w:i/>
        </w:rPr>
        <w:tab/>
      </w:r>
      <w:r w:rsidR="00561EA3" w:rsidRPr="00F4576E">
        <w:rPr>
          <w:i/>
        </w:rPr>
        <w:t>DEIS</w:t>
      </w:r>
      <w:r w:rsidR="00FB4351" w:rsidRPr="00F4576E">
        <w:rPr>
          <w:i/>
        </w:rPr>
        <w:t xml:space="preserve"> to see if there are any questio</w:t>
      </w:r>
      <w:r w:rsidRPr="00F4576E">
        <w:rPr>
          <w:i/>
        </w:rPr>
        <w:t>ns or further discussion of the</w:t>
      </w:r>
      <w:r w:rsidR="00FB4351" w:rsidRPr="00F4576E">
        <w:rPr>
          <w:i/>
        </w:rPr>
        <w:t xml:space="preserve"> explanation that was </w:t>
      </w:r>
      <w:r w:rsidRPr="00F4576E">
        <w:rPr>
          <w:i/>
        </w:rPr>
        <w:tab/>
      </w:r>
      <w:r w:rsidR="00FB4351" w:rsidRPr="00F4576E">
        <w:rPr>
          <w:i/>
        </w:rPr>
        <w:t>offered</w:t>
      </w:r>
      <w:r w:rsidR="00561EA3" w:rsidRPr="00F4576E">
        <w:rPr>
          <w:i/>
        </w:rPr>
        <w:tab/>
      </w:r>
      <w:r w:rsidR="00561EA3" w:rsidRPr="00F4576E">
        <w:rPr>
          <w:i/>
        </w:rPr>
        <w:tab/>
      </w:r>
    </w:p>
    <w:p w:rsidR="00561EA3" w:rsidRPr="00F4576E" w:rsidRDefault="00F4576E" w:rsidP="00087C99">
      <w:pPr>
        <w:ind w:left="720" w:hanging="720"/>
        <w:rPr>
          <w:i/>
        </w:rPr>
      </w:pPr>
      <w:r w:rsidRPr="00F4576E">
        <w:rPr>
          <w:i/>
        </w:rPr>
        <w:tab/>
      </w:r>
      <w:r w:rsidRPr="00F4576E">
        <w:rPr>
          <w:i/>
        </w:rPr>
        <w:tab/>
      </w:r>
      <w:r w:rsidR="00561EA3" w:rsidRPr="00F4576E">
        <w:rPr>
          <w:i/>
        </w:rPr>
        <w:t xml:space="preserve">b) Follow-up on 1/8/15 “thumbs up/thumbs down” poll to ask those who responded </w:t>
      </w:r>
      <w:r w:rsidRPr="00F4576E">
        <w:rPr>
          <w:i/>
        </w:rPr>
        <w:tab/>
      </w:r>
      <w:r w:rsidR="00561EA3" w:rsidRPr="00F4576E">
        <w:rPr>
          <w:i/>
        </w:rPr>
        <w:t xml:space="preserve">with a “thumbs sideways” what </w:t>
      </w:r>
      <w:r w:rsidR="00FB4351" w:rsidRPr="00F4576E">
        <w:rPr>
          <w:i/>
        </w:rPr>
        <w:t xml:space="preserve">the “thumbs sideways” meant for them </w:t>
      </w:r>
      <w:r>
        <w:rPr>
          <w:i/>
        </w:rPr>
        <w:t xml:space="preserve">in terms of the </w:t>
      </w:r>
      <w:r>
        <w:rPr>
          <w:i/>
        </w:rPr>
        <w:tab/>
        <w:t xml:space="preserve">range of alternatives </w:t>
      </w:r>
      <w:r w:rsidR="00FB4351" w:rsidRPr="00F4576E">
        <w:rPr>
          <w:i/>
        </w:rPr>
        <w:t>and why</w:t>
      </w:r>
    </w:p>
    <w:p w:rsidR="00561EA3" w:rsidRPr="00F4576E" w:rsidRDefault="0042035A" w:rsidP="00087C99">
      <w:pPr>
        <w:ind w:left="720" w:hanging="720"/>
        <w:rPr>
          <w:i/>
        </w:rPr>
      </w:pPr>
      <w:r w:rsidRPr="00F4576E">
        <w:rPr>
          <w:i/>
        </w:rPr>
        <w:tab/>
      </w:r>
      <w:r w:rsidRPr="00F4576E">
        <w:rPr>
          <w:i/>
        </w:rPr>
        <w:tab/>
        <w:t xml:space="preserve">c) </w:t>
      </w:r>
      <w:r w:rsidR="00561EA3" w:rsidRPr="00F4576E">
        <w:rPr>
          <w:i/>
        </w:rPr>
        <w:t>Explore further</w:t>
      </w:r>
      <w:r w:rsidR="00F4576E" w:rsidRPr="00F4576E">
        <w:rPr>
          <w:i/>
        </w:rPr>
        <w:t xml:space="preserve"> the</w:t>
      </w:r>
      <w:r w:rsidR="00561EA3" w:rsidRPr="00F4576E">
        <w:rPr>
          <w:i/>
        </w:rPr>
        <w:t xml:space="preserve"> suggestion</w:t>
      </w:r>
      <w:r w:rsidR="00F4576E" w:rsidRPr="00F4576E">
        <w:rPr>
          <w:i/>
        </w:rPr>
        <w:t>s</w:t>
      </w:r>
      <w:r w:rsidR="00561EA3" w:rsidRPr="00F4576E">
        <w:rPr>
          <w:i/>
        </w:rPr>
        <w:t xml:space="preserve"> that we look at </w:t>
      </w:r>
      <w:r w:rsidR="00F4576E" w:rsidRPr="00F4576E">
        <w:rPr>
          <w:i/>
        </w:rPr>
        <w:t xml:space="preserve">two or </w:t>
      </w:r>
      <w:r w:rsidR="00FB4351" w:rsidRPr="00F4576E">
        <w:rPr>
          <w:i/>
        </w:rPr>
        <w:t xml:space="preserve">three different categories </w:t>
      </w:r>
      <w:r w:rsidR="00F4576E" w:rsidRPr="00F4576E">
        <w:rPr>
          <w:i/>
        </w:rPr>
        <w:tab/>
      </w:r>
      <w:r w:rsidR="00FB4351" w:rsidRPr="00F4576E">
        <w:rPr>
          <w:i/>
        </w:rPr>
        <w:t>based on our level of agreement:</w:t>
      </w:r>
    </w:p>
    <w:p w:rsidR="00FB4351" w:rsidRPr="00F4576E" w:rsidRDefault="00FB4351" w:rsidP="00087C99">
      <w:pPr>
        <w:ind w:left="720" w:hanging="720"/>
        <w:rPr>
          <w:i/>
        </w:rPr>
      </w:pPr>
      <w:r w:rsidRPr="00F4576E">
        <w:rPr>
          <w:i/>
        </w:rPr>
        <w:t xml:space="preserve">                                 1)  </w:t>
      </w:r>
      <w:proofErr w:type="gramStart"/>
      <w:r w:rsidR="00B228F8" w:rsidRPr="00F4576E">
        <w:rPr>
          <w:i/>
        </w:rPr>
        <w:t>treatment</w:t>
      </w:r>
      <w:proofErr w:type="gramEnd"/>
      <w:r w:rsidR="00B228F8" w:rsidRPr="00F4576E">
        <w:rPr>
          <w:i/>
        </w:rPr>
        <w:t xml:space="preserve"> in </w:t>
      </w:r>
      <w:r w:rsidRPr="00F4576E">
        <w:rPr>
          <w:i/>
        </w:rPr>
        <w:t>spruce-fir in WUI – general agreement</w:t>
      </w:r>
    </w:p>
    <w:p w:rsidR="00FB4351" w:rsidRPr="00F4576E" w:rsidRDefault="00FB4351" w:rsidP="00087C99">
      <w:pPr>
        <w:ind w:left="720" w:hanging="720"/>
        <w:rPr>
          <w:i/>
        </w:rPr>
      </w:pPr>
      <w:r w:rsidRPr="00F4576E">
        <w:rPr>
          <w:i/>
        </w:rPr>
        <w:tab/>
      </w:r>
      <w:r w:rsidRPr="00F4576E">
        <w:rPr>
          <w:i/>
        </w:rPr>
        <w:tab/>
        <w:t xml:space="preserve">    2)  </w:t>
      </w:r>
      <w:proofErr w:type="gramStart"/>
      <w:r w:rsidR="00B228F8" w:rsidRPr="00F4576E">
        <w:rPr>
          <w:i/>
        </w:rPr>
        <w:t>treatment</w:t>
      </w:r>
      <w:proofErr w:type="gramEnd"/>
      <w:r w:rsidR="00B228F8" w:rsidRPr="00F4576E">
        <w:rPr>
          <w:i/>
        </w:rPr>
        <w:t xml:space="preserve"> in </w:t>
      </w:r>
      <w:r w:rsidRPr="00F4576E">
        <w:rPr>
          <w:i/>
        </w:rPr>
        <w:t xml:space="preserve">spruce-fir </w:t>
      </w:r>
      <w:r w:rsidR="00B228F8" w:rsidRPr="00F4576E">
        <w:rPr>
          <w:i/>
        </w:rPr>
        <w:t xml:space="preserve">&amp; mixed stands </w:t>
      </w:r>
      <w:r w:rsidRPr="00F4576E">
        <w:rPr>
          <w:i/>
        </w:rPr>
        <w:t>outside of WUI</w:t>
      </w:r>
      <w:r w:rsidR="00B228F8" w:rsidRPr="00F4576E">
        <w:rPr>
          <w:i/>
        </w:rPr>
        <w:t xml:space="preserve">; balance of economics of </w:t>
      </w:r>
      <w:r w:rsidR="00B228F8" w:rsidRPr="00F4576E">
        <w:rPr>
          <w:i/>
        </w:rPr>
        <w:tab/>
      </w:r>
      <w:r w:rsidR="00B228F8" w:rsidRPr="00F4576E">
        <w:rPr>
          <w:i/>
        </w:rPr>
        <w:tab/>
      </w:r>
      <w:r w:rsidR="00B22536">
        <w:rPr>
          <w:i/>
        </w:rPr>
        <w:tab/>
      </w:r>
      <w:r w:rsidR="00B228F8" w:rsidRPr="00F4576E">
        <w:rPr>
          <w:i/>
        </w:rPr>
        <w:t>mix of treatments</w:t>
      </w:r>
    </w:p>
    <w:p w:rsidR="00FB4351" w:rsidRPr="00F4576E" w:rsidRDefault="00FB4351" w:rsidP="00087C99">
      <w:pPr>
        <w:ind w:left="720" w:hanging="720"/>
        <w:rPr>
          <w:i/>
        </w:rPr>
      </w:pPr>
      <w:r w:rsidRPr="00F4576E">
        <w:rPr>
          <w:i/>
        </w:rPr>
        <w:tab/>
      </w:r>
      <w:r w:rsidRPr="00F4576E">
        <w:rPr>
          <w:i/>
        </w:rPr>
        <w:tab/>
        <w:t xml:space="preserve">    3)  </w:t>
      </w:r>
      <w:proofErr w:type="gramStart"/>
      <w:r w:rsidR="00B228F8" w:rsidRPr="00F4576E">
        <w:rPr>
          <w:i/>
        </w:rPr>
        <w:t>treatment</w:t>
      </w:r>
      <w:proofErr w:type="gramEnd"/>
      <w:r w:rsidR="00B228F8" w:rsidRPr="00F4576E">
        <w:rPr>
          <w:i/>
        </w:rPr>
        <w:t xml:space="preserve"> in </w:t>
      </w:r>
      <w:r w:rsidRPr="00F4576E">
        <w:rPr>
          <w:i/>
        </w:rPr>
        <w:t>aspen stands</w:t>
      </w:r>
    </w:p>
    <w:p w:rsidR="007876C1" w:rsidRDefault="00FB4351" w:rsidP="00087C99">
      <w:pPr>
        <w:ind w:left="720" w:hanging="720"/>
      </w:pPr>
      <w:r w:rsidRPr="00F4576E">
        <w:tab/>
      </w:r>
    </w:p>
    <w:p w:rsidR="007C559A" w:rsidRPr="00F4576E" w:rsidRDefault="007876C1" w:rsidP="00087C99">
      <w:pPr>
        <w:ind w:left="720" w:hanging="720"/>
        <w:rPr>
          <w:b/>
        </w:rPr>
      </w:pPr>
      <w:r w:rsidRPr="007876C1">
        <w:rPr>
          <w:b/>
        </w:rPr>
        <w:t xml:space="preserve">Item No. 2:  </w:t>
      </w:r>
      <w:r w:rsidRPr="007876C1">
        <w:rPr>
          <w:b/>
        </w:rPr>
        <w:tab/>
      </w:r>
      <w:r w:rsidR="00F4576E">
        <w:rPr>
          <w:b/>
        </w:rPr>
        <w:t xml:space="preserve">Place Holder:  An Opportunity for the </w:t>
      </w:r>
      <w:r w:rsidRPr="007876C1">
        <w:rPr>
          <w:b/>
        </w:rPr>
        <w:t>Conservation Community</w:t>
      </w:r>
      <w:r w:rsidR="00F4576E">
        <w:rPr>
          <w:b/>
        </w:rPr>
        <w:t xml:space="preserve"> or Other Interests</w:t>
      </w:r>
      <w:r w:rsidR="002C1C6B">
        <w:rPr>
          <w:b/>
        </w:rPr>
        <w:t xml:space="preserve"> t</w:t>
      </w:r>
      <w:r w:rsidR="00F4576E">
        <w:rPr>
          <w:b/>
        </w:rPr>
        <w:t xml:space="preserve">o </w:t>
      </w:r>
      <w:r w:rsidR="00F4576E">
        <w:rPr>
          <w:b/>
        </w:rPr>
        <w:tab/>
        <w:t xml:space="preserve">Share Recent Comments/Concerns Submitted to the FS on Proposed Action </w:t>
      </w:r>
      <w:r w:rsidRPr="007876C1">
        <w:rPr>
          <w:b/>
        </w:rPr>
        <w:t>(tentative)</w:t>
      </w:r>
      <w:r w:rsidR="007C559A">
        <w:rPr>
          <w:b/>
        </w:rPr>
        <w:tab/>
      </w:r>
    </w:p>
    <w:p w:rsidR="00954AC4" w:rsidRPr="00FB4351" w:rsidRDefault="00954AC4" w:rsidP="00F84495">
      <w:pPr>
        <w:ind w:left="720" w:hanging="720"/>
      </w:pPr>
    </w:p>
    <w:p w:rsidR="00A12B0F" w:rsidRDefault="007876C1" w:rsidP="00F84495">
      <w:pPr>
        <w:ind w:left="720" w:hanging="720"/>
        <w:rPr>
          <w:b/>
        </w:rPr>
      </w:pPr>
      <w:r>
        <w:rPr>
          <w:b/>
        </w:rPr>
        <w:t>Item No. 3</w:t>
      </w:r>
      <w:r w:rsidR="00954AC4">
        <w:rPr>
          <w:b/>
        </w:rPr>
        <w:t>:</w:t>
      </w:r>
      <w:r w:rsidR="00954AC4">
        <w:rPr>
          <w:b/>
        </w:rPr>
        <w:tab/>
      </w:r>
      <w:r w:rsidR="00FB4351">
        <w:rPr>
          <w:b/>
        </w:rPr>
        <w:t>Follow Up on Adaptive Management Approach</w:t>
      </w:r>
      <w:r w:rsidR="00087C99">
        <w:rPr>
          <w:b/>
        </w:rPr>
        <w:t xml:space="preserve"> </w:t>
      </w:r>
    </w:p>
    <w:p w:rsidR="00FB4351" w:rsidRPr="002C1C6B" w:rsidRDefault="00FB4351" w:rsidP="00F84495">
      <w:pPr>
        <w:ind w:left="720" w:hanging="720"/>
        <w:rPr>
          <w:b/>
          <w:i/>
        </w:rPr>
      </w:pPr>
      <w:r>
        <w:rPr>
          <w:b/>
        </w:rPr>
        <w:tab/>
      </w:r>
      <w:r w:rsidRPr="00F4576E">
        <w:rPr>
          <w:b/>
        </w:rPr>
        <w:t xml:space="preserve">  </w:t>
      </w:r>
      <w:r w:rsidRPr="00F4576E">
        <w:rPr>
          <w:b/>
        </w:rPr>
        <w:tab/>
      </w:r>
      <w:r w:rsidRPr="002C1C6B">
        <w:rPr>
          <w:i/>
        </w:rPr>
        <w:t>a)  Review</w:t>
      </w:r>
      <w:r w:rsidR="002C1C6B" w:rsidRPr="002C1C6B">
        <w:rPr>
          <w:i/>
        </w:rPr>
        <w:t xml:space="preserve"> “</w:t>
      </w:r>
      <w:r w:rsidRPr="002C1C6B">
        <w:rPr>
          <w:i/>
        </w:rPr>
        <w:t>Selection of Priority Watersheds for Treatment</w:t>
      </w:r>
      <w:r w:rsidR="002C1C6B" w:rsidRPr="002C1C6B">
        <w:rPr>
          <w:i/>
        </w:rPr>
        <w:t>”</w:t>
      </w:r>
      <w:r w:rsidRPr="002C1C6B">
        <w:rPr>
          <w:i/>
        </w:rPr>
        <w:t xml:space="preserve"> (FS handout attached)</w:t>
      </w:r>
    </w:p>
    <w:p w:rsidR="00FB4351" w:rsidRPr="002C1C6B" w:rsidRDefault="00FB4351" w:rsidP="00F84495">
      <w:pPr>
        <w:ind w:left="720" w:hanging="720"/>
        <w:rPr>
          <w:i/>
        </w:rPr>
      </w:pPr>
      <w:r w:rsidRPr="002C1C6B">
        <w:rPr>
          <w:b/>
          <w:i/>
        </w:rPr>
        <w:tab/>
      </w:r>
      <w:r w:rsidRPr="002C1C6B">
        <w:rPr>
          <w:b/>
          <w:i/>
        </w:rPr>
        <w:tab/>
      </w:r>
      <w:r w:rsidR="00B228F8" w:rsidRPr="002C1C6B">
        <w:rPr>
          <w:i/>
        </w:rPr>
        <w:t xml:space="preserve">b)  </w:t>
      </w:r>
      <w:r w:rsidR="002C1C6B" w:rsidRPr="002C1C6B">
        <w:rPr>
          <w:i/>
        </w:rPr>
        <w:t>Ask the FS staff to walk</w:t>
      </w:r>
      <w:r w:rsidR="00B228F8" w:rsidRPr="002C1C6B">
        <w:rPr>
          <w:i/>
        </w:rPr>
        <w:t xml:space="preserve"> </w:t>
      </w:r>
      <w:r w:rsidR="002C1C6B">
        <w:rPr>
          <w:i/>
        </w:rPr>
        <w:t>a sample</w:t>
      </w:r>
      <w:r w:rsidR="002C1C6B" w:rsidRPr="002C1C6B">
        <w:rPr>
          <w:i/>
        </w:rPr>
        <w:t xml:space="preserve"> project </w:t>
      </w:r>
      <w:r w:rsidR="00B228F8" w:rsidRPr="002C1C6B">
        <w:rPr>
          <w:i/>
        </w:rPr>
        <w:t xml:space="preserve">through the various steps of the </w:t>
      </w:r>
      <w:r w:rsidR="002C1C6B" w:rsidRPr="002C1C6B">
        <w:rPr>
          <w:i/>
        </w:rPr>
        <w:tab/>
      </w:r>
      <w:r w:rsidR="00B228F8" w:rsidRPr="002C1C6B">
        <w:rPr>
          <w:i/>
        </w:rPr>
        <w:t xml:space="preserve">Iterative &amp; Monitoring Cycle (IMC) in </w:t>
      </w:r>
      <w:r w:rsidR="007876C1" w:rsidRPr="002C1C6B">
        <w:rPr>
          <w:i/>
        </w:rPr>
        <w:t xml:space="preserve">the </w:t>
      </w:r>
      <w:r w:rsidR="002C1C6B" w:rsidRPr="002C1C6B">
        <w:rPr>
          <w:i/>
        </w:rPr>
        <w:t>Adaptive Management a</w:t>
      </w:r>
      <w:r w:rsidR="00B228F8" w:rsidRPr="002C1C6B">
        <w:rPr>
          <w:i/>
        </w:rPr>
        <w:t xml:space="preserve">pproach to </w:t>
      </w:r>
      <w:r w:rsidR="002C1C6B" w:rsidRPr="002C1C6B">
        <w:rPr>
          <w:i/>
        </w:rPr>
        <w:tab/>
      </w:r>
      <w:r w:rsidR="00B228F8" w:rsidRPr="002C1C6B">
        <w:rPr>
          <w:i/>
        </w:rPr>
        <w:t xml:space="preserve">demonstrate how coarse filter and fine filter attributes would be prioritized and/or </w:t>
      </w:r>
      <w:r w:rsidR="002C1C6B" w:rsidRPr="002C1C6B">
        <w:rPr>
          <w:i/>
        </w:rPr>
        <w:tab/>
      </w:r>
      <w:r w:rsidR="00B228F8" w:rsidRPr="002C1C6B">
        <w:rPr>
          <w:i/>
        </w:rPr>
        <w:t xml:space="preserve">selected at the various stages in the cycle to determine where and what treatment </w:t>
      </w:r>
      <w:r w:rsidR="002C1C6B" w:rsidRPr="002C1C6B">
        <w:rPr>
          <w:i/>
        </w:rPr>
        <w:tab/>
      </w:r>
      <w:r w:rsidR="00B228F8" w:rsidRPr="002C1C6B">
        <w:rPr>
          <w:i/>
        </w:rPr>
        <w:t>would be applied;</w:t>
      </w:r>
      <w:r w:rsidR="007876C1" w:rsidRPr="002C1C6B">
        <w:rPr>
          <w:i/>
        </w:rPr>
        <w:t xml:space="preserve"> </w:t>
      </w:r>
      <w:r w:rsidR="002C1C6B" w:rsidRPr="002C1C6B">
        <w:rPr>
          <w:i/>
        </w:rPr>
        <w:t xml:space="preserve">to </w:t>
      </w:r>
      <w:r w:rsidR="007876C1" w:rsidRPr="002C1C6B">
        <w:rPr>
          <w:i/>
        </w:rPr>
        <w:t xml:space="preserve">reinforce the opportunities for public input and feedback in the </w:t>
      </w:r>
      <w:r w:rsidR="002C1C6B" w:rsidRPr="002C1C6B">
        <w:rPr>
          <w:i/>
        </w:rPr>
        <w:tab/>
      </w:r>
      <w:r w:rsidR="007876C1" w:rsidRPr="002C1C6B">
        <w:rPr>
          <w:i/>
        </w:rPr>
        <w:t xml:space="preserve">iterative process, </w:t>
      </w:r>
      <w:r w:rsidR="002C1C6B" w:rsidRPr="002C1C6B">
        <w:rPr>
          <w:i/>
        </w:rPr>
        <w:t>etc.</w:t>
      </w:r>
    </w:p>
    <w:p w:rsidR="002C1C6B" w:rsidRDefault="007876C1" w:rsidP="00F84495">
      <w:pPr>
        <w:ind w:left="720" w:hanging="720"/>
      </w:pPr>
      <w:r w:rsidRPr="002C1C6B">
        <w:lastRenderedPageBreak/>
        <w:tab/>
      </w:r>
      <w:r w:rsidRPr="002C1C6B">
        <w:tab/>
      </w:r>
    </w:p>
    <w:p w:rsidR="002C1C6B" w:rsidRDefault="002C1C6B" w:rsidP="00F84495">
      <w:pPr>
        <w:ind w:left="720" w:hanging="720"/>
      </w:pPr>
    </w:p>
    <w:p w:rsidR="00B22536" w:rsidRDefault="002C1C6B" w:rsidP="00F84495">
      <w:pPr>
        <w:ind w:left="720" w:hanging="720"/>
      </w:pPr>
      <w:r>
        <w:tab/>
      </w:r>
      <w:r>
        <w:tab/>
      </w:r>
    </w:p>
    <w:p w:rsidR="00B22536" w:rsidRDefault="00B22536" w:rsidP="00F84495">
      <w:pPr>
        <w:ind w:left="720" w:hanging="720"/>
      </w:pPr>
      <w:r>
        <w:t>SBEADMR Working Group Draft Agenda:  2/19/2015 (</w:t>
      </w:r>
      <w:proofErr w:type="spellStart"/>
      <w:r>
        <w:t>con’t</w:t>
      </w:r>
      <w:proofErr w:type="spellEnd"/>
      <w:r>
        <w:t>)</w:t>
      </w:r>
    </w:p>
    <w:p w:rsidR="00B22536" w:rsidRDefault="00B22536" w:rsidP="00F84495">
      <w:pPr>
        <w:ind w:left="720" w:hanging="720"/>
      </w:pPr>
      <w:r>
        <w:tab/>
      </w:r>
      <w:r>
        <w:tab/>
      </w:r>
    </w:p>
    <w:p w:rsidR="007876C1" w:rsidRPr="002C1C6B" w:rsidRDefault="00B22536" w:rsidP="00F84495">
      <w:pPr>
        <w:ind w:left="720" w:hanging="720"/>
        <w:rPr>
          <w:i/>
        </w:rPr>
      </w:pPr>
      <w:r>
        <w:tab/>
      </w:r>
      <w:r>
        <w:tab/>
      </w:r>
      <w:r w:rsidR="007876C1" w:rsidRPr="002C1C6B">
        <w:rPr>
          <w:i/>
        </w:rPr>
        <w:t xml:space="preserve">c)  </w:t>
      </w:r>
      <w:r w:rsidR="002C1C6B">
        <w:rPr>
          <w:i/>
        </w:rPr>
        <w:t>Suggest</w:t>
      </w:r>
      <w:r w:rsidR="007876C1" w:rsidRPr="002C1C6B">
        <w:rPr>
          <w:i/>
        </w:rPr>
        <w:t xml:space="preserve"> developing a comparative list of advantages of the adaptive management </w:t>
      </w:r>
      <w:r w:rsidR="002C1C6B">
        <w:rPr>
          <w:i/>
        </w:rPr>
        <w:tab/>
      </w:r>
      <w:r w:rsidR="007876C1" w:rsidRPr="002C1C6B">
        <w:rPr>
          <w:i/>
        </w:rPr>
        <w:t xml:space="preserve">approach compared to the traditional NEPA project specific approach given the urgency </w:t>
      </w:r>
      <w:r w:rsidR="002C1C6B">
        <w:rPr>
          <w:i/>
        </w:rPr>
        <w:tab/>
      </w:r>
      <w:r w:rsidR="007876C1" w:rsidRPr="002C1C6B">
        <w:rPr>
          <w:i/>
        </w:rPr>
        <w:t xml:space="preserve">of managing the spruce beetle epidemic/aspen decline </w:t>
      </w:r>
      <w:r>
        <w:rPr>
          <w:i/>
        </w:rPr>
        <w:t>conditions</w:t>
      </w:r>
    </w:p>
    <w:p w:rsidR="007876C1" w:rsidRPr="002C1C6B" w:rsidRDefault="003737CC" w:rsidP="00F84495">
      <w:pPr>
        <w:ind w:left="720" w:hanging="720"/>
        <w:rPr>
          <w:i/>
        </w:rPr>
      </w:pPr>
      <w:r w:rsidRPr="002C1C6B">
        <w:rPr>
          <w:i/>
        </w:rPr>
        <w:tab/>
      </w:r>
      <w:r w:rsidRPr="002C1C6B">
        <w:rPr>
          <w:i/>
        </w:rPr>
        <w:tab/>
        <w:t>d</w:t>
      </w:r>
      <w:r w:rsidR="007876C1" w:rsidRPr="002C1C6B">
        <w:rPr>
          <w:i/>
        </w:rPr>
        <w:t xml:space="preserve">)  Ask those who are still uncomfortable with the adaptive management approach why </w:t>
      </w:r>
      <w:r w:rsidR="00B22536">
        <w:rPr>
          <w:i/>
        </w:rPr>
        <w:tab/>
      </w:r>
      <w:r w:rsidR="007876C1" w:rsidRPr="002C1C6B">
        <w:rPr>
          <w:i/>
        </w:rPr>
        <w:t xml:space="preserve">they are uncomfortable – what assurances </w:t>
      </w:r>
      <w:r w:rsidR="007C559A" w:rsidRPr="002C1C6B">
        <w:rPr>
          <w:i/>
        </w:rPr>
        <w:t xml:space="preserve">would </w:t>
      </w:r>
      <w:r w:rsidR="007876C1" w:rsidRPr="002C1C6B">
        <w:rPr>
          <w:i/>
        </w:rPr>
        <w:t xml:space="preserve">they suggest to gain confidence in the </w:t>
      </w:r>
      <w:r w:rsidR="00B22536">
        <w:rPr>
          <w:i/>
        </w:rPr>
        <w:tab/>
      </w:r>
      <w:r w:rsidR="007876C1" w:rsidRPr="002C1C6B">
        <w:rPr>
          <w:i/>
        </w:rPr>
        <w:t>approach over a multi-year period</w:t>
      </w:r>
    </w:p>
    <w:p w:rsidR="007876C1" w:rsidRDefault="007876C1" w:rsidP="00F84495">
      <w:pPr>
        <w:ind w:left="720" w:hanging="720"/>
      </w:pPr>
    </w:p>
    <w:p w:rsidR="007C559A" w:rsidRDefault="007876C1" w:rsidP="00F84495">
      <w:pPr>
        <w:ind w:left="720" w:hanging="720"/>
        <w:rPr>
          <w:b/>
        </w:rPr>
      </w:pPr>
      <w:r>
        <w:rPr>
          <w:b/>
        </w:rPr>
        <w:t>Item No. 4</w:t>
      </w:r>
      <w:r w:rsidRPr="007876C1">
        <w:rPr>
          <w:b/>
        </w:rPr>
        <w:t>:  2014 Aerial Survey – Significa</w:t>
      </w:r>
      <w:r w:rsidR="00F4576E">
        <w:rPr>
          <w:b/>
        </w:rPr>
        <w:t>nce of Survey on Proposed Action</w:t>
      </w:r>
    </w:p>
    <w:p w:rsidR="00F4576E" w:rsidRDefault="00F4576E" w:rsidP="00F84495">
      <w:pPr>
        <w:ind w:left="720" w:hanging="720"/>
        <w:rPr>
          <w:b/>
        </w:rPr>
      </w:pPr>
    </w:p>
    <w:p w:rsidR="00D91208" w:rsidRDefault="007876C1" w:rsidP="00F84495">
      <w:pPr>
        <w:ind w:left="720" w:hanging="720"/>
        <w:rPr>
          <w:b/>
        </w:rPr>
      </w:pPr>
      <w:r w:rsidRPr="007876C1">
        <w:rPr>
          <w:b/>
        </w:rPr>
        <w:t>Item No. 5:  Review PLP’s Proposed Outreach Plan for SBEADMR</w:t>
      </w:r>
      <w:r w:rsidR="007C559A">
        <w:rPr>
          <w:b/>
        </w:rPr>
        <w:tab/>
      </w:r>
    </w:p>
    <w:p w:rsidR="004B73AF" w:rsidRPr="00DA19EF" w:rsidRDefault="00DA19EF" w:rsidP="00087C99">
      <w:pPr>
        <w:ind w:left="720" w:hanging="720"/>
      </w:pPr>
      <w:r w:rsidRPr="00DA19EF">
        <w:tab/>
      </w:r>
    </w:p>
    <w:p w:rsidR="0004324A" w:rsidRDefault="00BA170F" w:rsidP="00002ECB">
      <w:pPr>
        <w:rPr>
          <w:b/>
        </w:rPr>
      </w:pPr>
      <w:r w:rsidRPr="004C0416">
        <w:rPr>
          <w:b/>
        </w:rPr>
        <w:t>Item No.</w:t>
      </w:r>
      <w:r w:rsidR="007C559A">
        <w:rPr>
          <w:b/>
        </w:rPr>
        <w:t xml:space="preserve"> 6</w:t>
      </w:r>
      <w:r w:rsidRPr="004C0416">
        <w:rPr>
          <w:b/>
        </w:rPr>
        <w:t>:</w:t>
      </w:r>
      <w:r w:rsidRPr="004C0416">
        <w:rPr>
          <w:b/>
        </w:rPr>
        <w:tab/>
      </w:r>
      <w:r w:rsidR="003136CA">
        <w:rPr>
          <w:b/>
        </w:rPr>
        <w:t>Follow-Up Items</w:t>
      </w:r>
      <w:r w:rsidR="00087C99">
        <w:rPr>
          <w:b/>
        </w:rPr>
        <w:t>/Questions</w:t>
      </w:r>
      <w:r w:rsidR="00DA19EF">
        <w:rPr>
          <w:b/>
        </w:rPr>
        <w:t xml:space="preserve"> from Earlier Meetings</w:t>
      </w:r>
    </w:p>
    <w:p w:rsidR="00087C99" w:rsidRDefault="00435B84" w:rsidP="00DA19EF">
      <w:r>
        <w:rPr>
          <w:b/>
        </w:rPr>
        <w:tab/>
      </w:r>
      <w:r>
        <w:rPr>
          <w:b/>
        </w:rPr>
        <w:tab/>
      </w:r>
      <w:r w:rsidRPr="00DA19EF">
        <w:t xml:space="preserve">1)  </w:t>
      </w:r>
      <w:r w:rsidR="00087C99" w:rsidRPr="00DA19EF">
        <w:t xml:space="preserve">Draft Language for First Objective under Goal of Recovery </w:t>
      </w:r>
    </w:p>
    <w:p w:rsidR="00755002" w:rsidRPr="007C559A" w:rsidRDefault="007C559A" w:rsidP="009C676E">
      <w:r>
        <w:t xml:space="preserve"> </w:t>
      </w:r>
      <w:r>
        <w:tab/>
      </w:r>
      <w:r>
        <w:tab/>
        <w:t xml:space="preserve">    </w:t>
      </w:r>
      <w:r w:rsidR="00087C99">
        <w:tab/>
      </w:r>
      <w:r w:rsidR="00087C99">
        <w:tab/>
      </w:r>
      <w:r w:rsidR="00DA19EF">
        <w:rPr>
          <w:b/>
        </w:rPr>
        <w:tab/>
      </w:r>
      <w:r w:rsidR="00DA19EF">
        <w:rPr>
          <w:b/>
        </w:rPr>
        <w:tab/>
      </w:r>
    </w:p>
    <w:p w:rsidR="00BA170F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7C559A">
        <w:rPr>
          <w:b/>
        </w:rPr>
        <w:t>7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2C1C6B" w:rsidRDefault="007C559A" w:rsidP="009C676E">
      <w:r>
        <w:rPr>
          <w:b/>
        </w:rPr>
        <w:tab/>
      </w:r>
      <w:r>
        <w:rPr>
          <w:b/>
        </w:rPr>
        <w:tab/>
      </w:r>
    </w:p>
    <w:p w:rsidR="0009698B" w:rsidRDefault="00DA19EF" w:rsidP="009C676E">
      <w:pPr>
        <w:rPr>
          <w:b/>
        </w:rPr>
      </w:pPr>
      <w:r>
        <w:rPr>
          <w:b/>
        </w:rPr>
        <w:t>Closing</w:t>
      </w:r>
      <w:r w:rsidR="003136CA">
        <w:rPr>
          <w:b/>
        </w:rPr>
        <w:t xml:space="preserve"> </w:t>
      </w:r>
      <w:r w:rsidR="00B22536">
        <w:rPr>
          <w:b/>
        </w:rPr>
        <w:t xml:space="preserve">Comments </w:t>
      </w:r>
      <w:r w:rsidR="003136CA">
        <w:rPr>
          <w:b/>
        </w:rPr>
        <w:t>and Adjourn</w:t>
      </w:r>
    </w:p>
    <w:p w:rsidR="00222B7C" w:rsidRDefault="00222B7C" w:rsidP="009C676E">
      <w:pPr>
        <w:rPr>
          <w:b/>
        </w:rPr>
      </w:pPr>
    </w:p>
    <w:sectPr w:rsidR="00222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45" w:rsidRDefault="00577245" w:rsidP="009564ED">
      <w:r>
        <w:separator/>
      </w:r>
    </w:p>
  </w:endnote>
  <w:endnote w:type="continuationSeparator" w:id="0">
    <w:p w:rsidR="00577245" w:rsidRDefault="00577245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45" w:rsidRDefault="00577245" w:rsidP="009564ED">
      <w:r>
        <w:separator/>
      </w:r>
    </w:p>
  </w:footnote>
  <w:footnote w:type="continuationSeparator" w:id="0">
    <w:p w:rsidR="00577245" w:rsidRDefault="00577245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02ECB"/>
    <w:rsid w:val="00022CCB"/>
    <w:rsid w:val="0004324A"/>
    <w:rsid w:val="00051115"/>
    <w:rsid w:val="00065782"/>
    <w:rsid w:val="00087C99"/>
    <w:rsid w:val="00094C36"/>
    <w:rsid w:val="0009698B"/>
    <w:rsid w:val="000A0F73"/>
    <w:rsid w:val="0011421C"/>
    <w:rsid w:val="001148FC"/>
    <w:rsid w:val="00183F94"/>
    <w:rsid w:val="00193393"/>
    <w:rsid w:val="00222B7C"/>
    <w:rsid w:val="002C1C6B"/>
    <w:rsid w:val="002C49A3"/>
    <w:rsid w:val="002F59A2"/>
    <w:rsid w:val="002F5DE7"/>
    <w:rsid w:val="00306036"/>
    <w:rsid w:val="003136CA"/>
    <w:rsid w:val="00332D92"/>
    <w:rsid w:val="003372B8"/>
    <w:rsid w:val="00366C69"/>
    <w:rsid w:val="003737CC"/>
    <w:rsid w:val="003862C6"/>
    <w:rsid w:val="003C1F9D"/>
    <w:rsid w:val="0042035A"/>
    <w:rsid w:val="00435B84"/>
    <w:rsid w:val="004543A8"/>
    <w:rsid w:val="004727F2"/>
    <w:rsid w:val="0048186D"/>
    <w:rsid w:val="00490291"/>
    <w:rsid w:val="004B73AF"/>
    <w:rsid w:val="004C0416"/>
    <w:rsid w:val="004C386E"/>
    <w:rsid w:val="004D7C01"/>
    <w:rsid w:val="004E5E78"/>
    <w:rsid w:val="00513B54"/>
    <w:rsid w:val="00514D3E"/>
    <w:rsid w:val="00517EF9"/>
    <w:rsid w:val="00561EA3"/>
    <w:rsid w:val="00575A8D"/>
    <w:rsid w:val="00577047"/>
    <w:rsid w:val="00577245"/>
    <w:rsid w:val="0058658E"/>
    <w:rsid w:val="005957D2"/>
    <w:rsid w:val="005B3DCD"/>
    <w:rsid w:val="00643C92"/>
    <w:rsid w:val="00647BCF"/>
    <w:rsid w:val="00663FA6"/>
    <w:rsid w:val="006D3F9F"/>
    <w:rsid w:val="00736688"/>
    <w:rsid w:val="00752499"/>
    <w:rsid w:val="00755002"/>
    <w:rsid w:val="00787176"/>
    <w:rsid w:val="007876C1"/>
    <w:rsid w:val="007C559A"/>
    <w:rsid w:val="007F6024"/>
    <w:rsid w:val="00807569"/>
    <w:rsid w:val="008E0EE6"/>
    <w:rsid w:val="00907C8D"/>
    <w:rsid w:val="00954AC4"/>
    <w:rsid w:val="0095533B"/>
    <w:rsid w:val="009564ED"/>
    <w:rsid w:val="00981B2C"/>
    <w:rsid w:val="009C676E"/>
    <w:rsid w:val="009D0793"/>
    <w:rsid w:val="00A12B0F"/>
    <w:rsid w:val="00A5554F"/>
    <w:rsid w:val="00A7643A"/>
    <w:rsid w:val="00A769CF"/>
    <w:rsid w:val="00A95957"/>
    <w:rsid w:val="00AA2315"/>
    <w:rsid w:val="00AD3B9E"/>
    <w:rsid w:val="00AF03EE"/>
    <w:rsid w:val="00B22536"/>
    <w:rsid w:val="00B228F8"/>
    <w:rsid w:val="00B40C56"/>
    <w:rsid w:val="00B5173D"/>
    <w:rsid w:val="00BA170F"/>
    <w:rsid w:val="00BA3D3B"/>
    <w:rsid w:val="00BA453E"/>
    <w:rsid w:val="00BF3259"/>
    <w:rsid w:val="00BF41C9"/>
    <w:rsid w:val="00C07C18"/>
    <w:rsid w:val="00C928AC"/>
    <w:rsid w:val="00D0791E"/>
    <w:rsid w:val="00D43668"/>
    <w:rsid w:val="00D621A3"/>
    <w:rsid w:val="00D91208"/>
    <w:rsid w:val="00D925A5"/>
    <w:rsid w:val="00DA19EF"/>
    <w:rsid w:val="00DA32E1"/>
    <w:rsid w:val="00DA7F32"/>
    <w:rsid w:val="00DB74CD"/>
    <w:rsid w:val="00DB7C68"/>
    <w:rsid w:val="00E5687C"/>
    <w:rsid w:val="00E65C4F"/>
    <w:rsid w:val="00F40B94"/>
    <w:rsid w:val="00F4576E"/>
    <w:rsid w:val="00F55287"/>
    <w:rsid w:val="00F80250"/>
    <w:rsid w:val="00F81E24"/>
    <w:rsid w:val="00F84495"/>
    <w:rsid w:val="00FA7A26"/>
    <w:rsid w:val="00FB435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4</cp:revision>
  <cp:lastPrinted>2015-02-13T21:52:00Z</cp:lastPrinted>
  <dcterms:created xsi:type="dcterms:W3CDTF">2015-02-13T21:32:00Z</dcterms:created>
  <dcterms:modified xsi:type="dcterms:W3CDTF">2015-02-13T22:31:00Z</dcterms:modified>
</cp:coreProperties>
</file>