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:rsidR="009C676E" w:rsidRDefault="009C676E" w:rsidP="009C676E">
      <w:pPr>
        <w:jc w:val="center"/>
      </w:pPr>
      <w:r>
        <w:t>Thursday, October 9</w:t>
      </w:r>
      <w:r w:rsidRPr="009C676E">
        <w:rPr>
          <w:vertAlign w:val="superscript"/>
        </w:rPr>
        <w:t>th</w:t>
      </w:r>
    </w:p>
    <w:p w:rsidR="009C676E" w:rsidRDefault="009C676E" w:rsidP="009C676E">
      <w:pPr>
        <w:jc w:val="center"/>
      </w:pPr>
      <w:r>
        <w:t>1-3 pm</w:t>
      </w:r>
    </w:p>
    <w:p w:rsidR="009C676E" w:rsidRDefault="009C676E" w:rsidP="009C676E">
      <w:pPr>
        <w:jc w:val="center"/>
      </w:pPr>
      <w:r>
        <w:t>Pioneer Room, Montrose County Fairgrounds</w:t>
      </w:r>
    </w:p>
    <w:p w:rsidR="009C676E" w:rsidRDefault="009C676E" w:rsidP="009C676E">
      <w:pPr>
        <w:jc w:val="center"/>
      </w:pP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:rsidR="009C676E" w:rsidRPr="009C676E" w:rsidRDefault="009C676E" w:rsidP="009C676E"/>
    <w:p w:rsidR="009C676E" w:rsidRDefault="009C676E" w:rsidP="009C676E">
      <w:pPr>
        <w:jc w:val="center"/>
      </w:pPr>
      <w:r>
        <w:t>Spruce beetle Epidemic and Aspen Decline Management Response (SBEADMR)</w:t>
      </w: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E46A3D" w:rsidRPr="009C676E" w:rsidRDefault="00E46A3D" w:rsidP="009C676E">
      <w:pPr>
        <w:jc w:val="center"/>
        <w:rPr>
          <w:rFonts w:ascii="Verdana" w:hAnsi="Verdana"/>
          <w:sz w:val="28"/>
          <w:szCs w:val="28"/>
        </w:rPr>
      </w:pPr>
    </w:p>
    <w:p w:rsidR="00B5173D" w:rsidRDefault="00DA7F32" w:rsidP="004C0416">
      <w:pPr>
        <w:jc w:val="both"/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– Robbie </w:t>
      </w:r>
      <w:proofErr w:type="spellStart"/>
      <w:r w:rsidR="00BA453E">
        <w:t>LeValley</w:t>
      </w:r>
      <w:proofErr w:type="spellEnd"/>
      <w:r w:rsidR="00BA453E">
        <w:t>, Co-Chair, Public Lands Partnership</w:t>
      </w:r>
    </w:p>
    <w:p w:rsidR="00E46A3D" w:rsidRPr="009C676E" w:rsidRDefault="00E46A3D" w:rsidP="004C0416">
      <w:pPr>
        <w:jc w:val="both"/>
      </w:pPr>
    </w:p>
    <w:p w:rsidR="009C676E" w:rsidRDefault="00B5173D" w:rsidP="009C676E">
      <w:pPr>
        <w:rPr>
          <w:b/>
        </w:rPr>
      </w:pPr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BA453E" w:rsidRPr="004C0416">
        <w:rPr>
          <w:b/>
        </w:rPr>
        <w:t>Purpose</w:t>
      </w:r>
      <w:r w:rsidR="009C676E" w:rsidRPr="004C0416">
        <w:rPr>
          <w:b/>
        </w:rPr>
        <w:t xml:space="preserve"> </w:t>
      </w:r>
      <w:r w:rsidR="00BA170F" w:rsidRPr="004C0416">
        <w:rPr>
          <w:b/>
        </w:rPr>
        <w:t>and R</w:t>
      </w:r>
      <w:r w:rsidR="00BA453E" w:rsidRPr="004C0416">
        <w:rPr>
          <w:b/>
        </w:rPr>
        <w:t>ole</w:t>
      </w:r>
      <w:r w:rsidR="009C676E" w:rsidRPr="004C0416">
        <w:rPr>
          <w:b/>
        </w:rPr>
        <w:t xml:space="preserve"> of the SBEADMR </w:t>
      </w:r>
      <w:r w:rsidR="00BA170F" w:rsidRPr="004C0416">
        <w:rPr>
          <w:b/>
        </w:rPr>
        <w:t>W</w:t>
      </w:r>
      <w:r w:rsidR="009C676E" w:rsidRPr="004C0416">
        <w:rPr>
          <w:b/>
        </w:rPr>
        <w:t xml:space="preserve">orking </w:t>
      </w:r>
      <w:r w:rsidR="00BA170F" w:rsidRPr="004C0416">
        <w:rPr>
          <w:b/>
        </w:rPr>
        <w:t>G</w:t>
      </w:r>
      <w:r w:rsidR="009C676E" w:rsidRPr="004C0416">
        <w:rPr>
          <w:b/>
        </w:rPr>
        <w:t>roup</w:t>
      </w:r>
    </w:p>
    <w:p w:rsidR="00B5173D" w:rsidRPr="009C676E" w:rsidRDefault="00B5173D" w:rsidP="009C676E">
      <w:bookmarkStart w:id="0" w:name="_GoBack"/>
    </w:p>
    <w:p w:rsidR="00B5173D" w:rsidRDefault="00BA170F" w:rsidP="009C676E">
      <w:pPr>
        <w:ind w:left="720" w:hanging="720"/>
        <w:rPr>
          <w:b/>
        </w:rPr>
      </w:pPr>
      <w:r w:rsidRPr="004C0416">
        <w:rPr>
          <w:b/>
        </w:rPr>
        <w:t>Item No. 2:</w:t>
      </w:r>
      <w:r w:rsidRPr="004C0416">
        <w:rPr>
          <w:b/>
        </w:rPr>
        <w:tab/>
        <w:t>Brief R</w:t>
      </w:r>
      <w:r w:rsidR="009C676E" w:rsidRPr="004C0416">
        <w:rPr>
          <w:b/>
        </w:rPr>
        <w:t xml:space="preserve">eview </w:t>
      </w:r>
      <w:r w:rsidR="00BA453E" w:rsidRPr="004C0416">
        <w:rPr>
          <w:b/>
        </w:rPr>
        <w:t xml:space="preserve">of </w:t>
      </w:r>
      <w:r w:rsidR="009C676E" w:rsidRPr="004C0416">
        <w:rPr>
          <w:b/>
        </w:rPr>
        <w:t xml:space="preserve">the </w:t>
      </w:r>
      <w:r w:rsidRPr="004C0416">
        <w:rPr>
          <w:b/>
        </w:rPr>
        <w:t>P</w:t>
      </w:r>
      <w:r w:rsidR="00BA453E" w:rsidRPr="004C0416">
        <w:rPr>
          <w:b/>
        </w:rPr>
        <w:t>ro</w:t>
      </w:r>
      <w:bookmarkEnd w:id="0"/>
      <w:r w:rsidR="00BA453E" w:rsidRPr="004C0416">
        <w:rPr>
          <w:b/>
        </w:rPr>
        <w:t>posed</w:t>
      </w:r>
      <w:r w:rsidR="00DA7F32" w:rsidRPr="004C0416">
        <w:rPr>
          <w:b/>
        </w:rPr>
        <w:t xml:space="preserve"> </w:t>
      </w:r>
      <w:r w:rsidR="009C676E" w:rsidRPr="004C0416">
        <w:rPr>
          <w:b/>
        </w:rPr>
        <w:t xml:space="preserve">SBEADMR </w:t>
      </w:r>
      <w:r w:rsidRPr="004C0416">
        <w:rPr>
          <w:b/>
        </w:rPr>
        <w:t>P</w:t>
      </w:r>
      <w:r w:rsidR="009C676E" w:rsidRPr="004C0416">
        <w:rPr>
          <w:b/>
        </w:rPr>
        <w:t>roject</w:t>
      </w:r>
      <w:r w:rsidR="00BA453E" w:rsidRPr="004C0416">
        <w:rPr>
          <w:b/>
        </w:rPr>
        <w:t xml:space="preserve"> – </w:t>
      </w:r>
      <w:r w:rsidRPr="004C0416">
        <w:rPr>
          <w:b/>
        </w:rPr>
        <w:t>Need, Purpose and Goals</w:t>
      </w:r>
    </w:p>
    <w:p w:rsidR="00BA453E" w:rsidRDefault="00BA453E" w:rsidP="009C676E">
      <w:pPr>
        <w:ind w:left="720" w:hanging="720"/>
      </w:pPr>
    </w:p>
    <w:p w:rsidR="00BA453E" w:rsidRDefault="00BA170F" w:rsidP="009C676E">
      <w:pPr>
        <w:ind w:left="720" w:hanging="720"/>
        <w:rPr>
          <w:b/>
        </w:rPr>
      </w:pPr>
      <w:r w:rsidRPr="004C0416">
        <w:rPr>
          <w:b/>
        </w:rPr>
        <w:t>Item No. 3:</w:t>
      </w:r>
      <w:r w:rsidRPr="004C0416">
        <w:rPr>
          <w:b/>
        </w:rPr>
        <w:tab/>
        <w:t>Exercise:  Refine</w:t>
      </w:r>
      <w:r w:rsidR="00A95957">
        <w:rPr>
          <w:b/>
        </w:rPr>
        <w:t xml:space="preserve"> </w:t>
      </w:r>
      <w:r w:rsidRPr="004C0416">
        <w:rPr>
          <w:b/>
        </w:rPr>
        <w:t>Project Objectives to C</w:t>
      </w:r>
      <w:r w:rsidR="00BA453E" w:rsidRPr="004C0416">
        <w:rPr>
          <w:b/>
        </w:rPr>
        <w:t>larify</w:t>
      </w:r>
      <w:r w:rsidRPr="004C0416">
        <w:rPr>
          <w:b/>
        </w:rPr>
        <w:t xml:space="preserve"> and Align with the P</w:t>
      </w:r>
      <w:r w:rsidR="00BA453E" w:rsidRPr="004C0416">
        <w:rPr>
          <w:b/>
        </w:rPr>
        <w:t xml:space="preserve">urpose </w:t>
      </w:r>
      <w:r w:rsidRPr="004C0416">
        <w:rPr>
          <w:b/>
        </w:rPr>
        <w:t xml:space="preserve">and Goals of </w:t>
      </w:r>
      <w:r w:rsidR="00E46A3D">
        <w:rPr>
          <w:b/>
        </w:rPr>
        <w:tab/>
      </w:r>
      <w:r w:rsidRPr="004C0416">
        <w:rPr>
          <w:b/>
        </w:rPr>
        <w:t>the P</w:t>
      </w:r>
      <w:r w:rsidR="00BA453E" w:rsidRPr="004C0416">
        <w:rPr>
          <w:b/>
        </w:rPr>
        <w:t>roject</w:t>
      </w:r>
    </w:p>
    <w:p w:rsidR="00BF3259" w:rsidRDefault="00BF3259" w:rsidP="009C676E">
      <w:pPr>
        <w:ind w:left="720" w:hanging="720"/>
      </w:pPr>
    </w:p>
    <w:p w:rsidR="009C676E" w:rsidRDefault="00B5173D" w:rsidP="009C676E">
      <w:pPr>
        <w:ind w:left="720" w:hanging="720"/>
        <w:rPr>
          <w:b/>
        </w:rPr>
      </w:pPr>
      <w:r w:rsidRPr="004C0416">
        <w:rPr>
          <w:b/>
        </w:rPr>
        <w:t>Item No. 4:</w:t>
      </w:r>
      <w:r w:rsidRPr="004C0416">
        <w:rPr>
          <w:b/>
        </w:rPr>
        <w:tab/>
      </w:r>
      <w:r w:rsidR="00BA170F" w:rsidRPr="004C0416">
        <w:rPr>
          <w:b/>
        </w:rPr>
        <w:t xml:space="preserve">Brainstorm </w:t>
      </w:r>
      <w:r w:rsidR="0009698B">
        <w:rPr>
          <w:b/>
        </w:rPr>
        <w:t>P</w:t>
      </w:r>
      <w:r w:rsidR="009C676E" w:rsidRPr="004C0416">
        <w:rPr>
          <w:b/>
        </w:rPr>
        <w:t xml:space="preserve">roject </w:t>
      </w:r>
      <w:r w:rsidR="0009698B">
        <w:rPr>
          <w:b/>
        </w:rPr>
        <w:t>R</w:t>
      </w:r>
      <w:r w:rsidR="009C676E" w:rsidRPr="004C0416">
        <w:rPr>
          <w:b/>
        </w:rPr>
        <w:t xml:space="preserve">elated </w:t>
      </w:r>
      <w:r w:rsidR="0009698B">
        <w:rPr>
          <w:b/>
        </w:rPr>
        <w:t>I</w:t>
      </w:r>
      <w:r w:rsidR="009C676E" w:rsidRPr="004C0416">
        <w:rPr>
          <w:b/>
        </w:rPr>
        <w:t xml:space="preserve">ssues that may </w:t>
      </w:r>
      <w:r w:rsidR="00E46A3D">
        <w:rPr>
          <w:b/>
        </w:rPr>
        <w:t>N</w:t>
      </w:r>
      <w:r w:rsidR="009C676E" w:rsidRPr="004C0416">
        <w:rPr>
          <w:b/>
        </w:rPr>
        <w:t xml:space="preserve">eed </w:t>
      </w:r>
      <w:r w:rsidR="0009698B">
        <w:rPr>
          <w:b/>
        </w:rPr>
        <w:t>F</w:t>
      </w:r>
      <w:r w:rsidR="009C676E" w:rsidRPr="004C0416">
        <w:rPr>
          <w:b/>
        </w:rPr>
        <w:t xml:space="preserve">urther </w:t>
      </w:r>
      <w:r w:rsidR="0009698B">
        <w:rPr>
          <w:b/>
        </w:rPr>
        <w:t>E</w:t>
      </w:r>
      <w:r w:rsidR="009C676E" w:rsidRPr="004C0416">
        <w:rPr>
          <w:b/>
        </w:rPr>
        <w:t xml:space="preserve">xplanation and </w:t>
      </w:r>
      <w:r w:rsidR="00A95957">
        <w:rPr>
          <w:b/>
        </w:rPr>
        <w:t>S</w:t>
      </w:r>
      <w:r w:rsidR="009C676E" w:rsidRPr="004C0416">
        <w:rPr>
          <w:b/>
        </w:rPr>
        <w:t xml:space="preserve">cientific </w:t>
      </w:r>
      <w:r w:rsidR="00E46A3D">
        <w:rPr>
          <w:b/>
        </w:rPr>
        <w:tab/>
      </w:r>
      <w:r w:rsidR="0009698B">
        <w:rPr>
          <w:b/>
        </w:rPr>
        <w:t>I</w:t>
      </w:r>
      <w:r w:rsidR="009C676E" w:rsidRPr="004C0416">
        <w:rPr>
          <w:b/>
        </w:rPr>
        <w:t xml:space="preserve">nput to </w:t>
      </w:r>
      <w:r w:rsidR="0009698B">
        <w:rPr>
          <w:b/>
        </w:rPr>
        <w:t>A</w:t>
      </w:r>
      <w:r w:rsidR="009C676E" w:rsidRPr="004C0416">
        <w:rPr>
          <w:b/>
        </w:rPr>
        <w:t xml:space="preserve">chieve </w:t>
      </w:r>
      <w:r w:rsidR="0009698B">
        <w:rPr>
          <w:b/>
        </w:rPr>
        <w:t>C</w:t>
      </w:r>
      <w:r w:rsidR="009C676E" w:rsidRPr="004C0416">
        <w:rPr>
          <w:b/>
        </w:rPr>
        <w:t xml:space="preserve">ommunity and </w:t>
      </w:r>
      <w:r w:rsidR="0009698B">
        <w:rPr>
          <w:b/>
        </w:rPr>
        <w:t>C</w:t>
      </w:r>
      <w:r w:rsidR="009C676E" w:rsidRPr="004C0416">
        <w:rPr>
          <w:b/>
        </w:rPr>
        <w:t xml:space="preserve">ivic </w:t>
      </w:r>
      <w:r w:rsidR="0009698B">
        <w:rPr>
          <w:b/>
        </w:rPr>
        <w:t>L</w:t>
      </w:r>
      <w:r w:rsidR="009C676E" w:rsidRPr="004C0416">
        <w:rPr>
          <w:b/>
        </w:rPr>
        <w:t xml:space="preserve">earning and therefore </w:t>
      </w:r>
      <w:r w:rsidR="0009698B">
        <w:rPr>
          <w:b/>
        </w:rPr>
        <w:t>G</w:t>
      </w:r>
      <w:r w:rsidR="009C676E" w:rsidRPr="004C0416">
        <w:rPr>
          <w:b/>
        </w:rPr>
        <w:t xml:space="preserve">ain </w:t>
      </w:r>
      <w:r w:rsidR="0009698B">
        <w:rPr>
          <w:b/>
        </w:rPr>
        <w:t>C</w:t>
      </w:r>
      <w:r w:rsidR="009C676E" w:rsidRPr="004C0416">
        <w:rPr>
          <w:b/>
        </w:rPr>
        <w:t xml:space="preserve">ommunity </w:t>
      </w:r>
      <w:r w:rsidR="0009698B">
        <w:rPr>
          <w:b/>
        </w:rPr>
        <w:t>T</w:t>
      </w:r>
      <w:r w:rsidR="009C676E" w:rsidRPr="004C0416">
        <w:rPr>
          <w:b/>
        </w:rPr>
        <w:t>rust</w:t>
      </w:r>
    </w:p>
    <w:p w:rsidR="00BA170F" w:rsidRPr="009C676E" w:rsidRDefault="00BA170F" w:rsidP="009C676E">
      <w:pPr>
        <w:ind w:left="720" w:hanging="720"/>
      </w:pPr>
    </w:p>
    <w:p w:rsidR="009C676E" w:rsidRDefault="00B5173D" w:rsidP="009C676E">
      <w:pPr>
        <w:ind w:left="720" w:hanging="720"/>
        <w:rPr>
          <w:b/>
        </w:rPr>
      </w:pPr>
      <w:r w:rsidRPr="004C0416">
        <w:rPr>
          <w:b/>
        </w:rPr>
        <w:t>Item No. 5:</w:t>
      </w:r>
      <w:r w:rsidRPr="004C0416">
        <w:rPr>
          <w:b/>
        </w:rPr>
        <w:tab/>
      </w:r>
      <w:r w:rsidR="009C676E" w:rsidRPr="004C0416">
        <w:rPr>
          <w:b/>
        </w:rPr>
        <w:t xml:space="preserve">Identify </w:t>
      </w:r>
      <w:r w:rsidR="0009698B" w:rsidRPr="004C0416">
        <w:rPr>
          <w:b/>
        </w:rPr>
        <w:t>O</w:t>
      </w:r>
      <w:r w:rsidR="009C676E" w:rsidRPr="004C0416">
        <w:rPr>
          <w:b/>
        </w:rPr>
        <w:t xml:space="preserve">pportunities to </w:t>
      </w:r>
      <w:r w:rsidR="0009698B" w:rsidRPr="004C0416">
        <w:rPr>
          <w:b/>
        </w:rPr>
        <w:t>C</w:t>
      </w:r>
      <w:r w:rsidR="009C676E" w:rsidRPr="004C0416">
        <w:rPr>
          <w:b/>
        </w:rPr>
        <w:t xml:space="preserve">ollaboratively </w:t>
      </w:r>
      <w:r w:rsidR="0009698B" w:rsidRPr="004C0416">
        <w:rPr>
          <w:b/>
        </w:rPr>
        <w:t>E</w:t>
      </w:r>
      <w:r w:rsidR="009C676E" w:rsidRPr="004C0416">
        <w:rPr>
          <w:b/>
        </w:rPr>
        <w:t xml:space="preserve">ngage the </w:t>
      </w:r>
      <w:r w:rsidR="0009698B" w:rsidRPr="004C0416">
        <w:rPr>
          <w:b/>
        </w:rPr>
        <w:t>P</w:t>
      </w:r>
      <w:r w:rsidR="009C676E" w:rsidRPr="004C0416">
        <w:rPr>
          <w:b/>
        </w:rPr>
        <w:t xml:space="preserve">ublic in the </w:t>
      </w:r>
      <w:r w:rsidR="0009698B" w:rsidRPr="004C0416">
        <w:rPr>
          <w:b/>
        </w:rPr>
        <w:t>A</w:t>
      </w:r>
      <w:r w:rsidR="009C676E" w:rsidRPr="004C0416">
        <w:rPr>
          <w:b/>
        </w:rPr>
        <w:t xml:space="preserve">daptive </w:t>
      </w:r>
      <w:r w:rsidR="00E46A3D">
        <w:rPr>
          <w:b/>
        </w:rPr>
        <w:tab/>
      </w:r>
      <w:r w:rsidR="0009698B" w:rsidRPr="004C0416">
        <w:rPr>
          <w:b/>
        </w:rPr>
        <w:t>M</w:t>
      </w:r>
      <w:r w:rsidR="009C676E" w:rsidRPr="004C0416">
        <w:rPr>
          <w:b/>
        </w:rPr>
        <w:t xml:space="preserve">anagement </w:t>
      </w:r>
      <w:r w:rsidR="0009698B" w:rsidRPr="004C0416">
        <w:rPr>
          <w:b/>
        </w:rPr>
        <w:t>A</w:t>
      </w:r>
      <w:r w:rsidR="009C676E" w:rsidRPr="004C0416">
        <w:rPr>
          <w:b/>
        </w:rPr>
        <w:t xml:space="preserve">spects of the </w:t>
      </w:r>
      <w:r w:rsidR="0009698B" w:rsidRPr="004C0416">
        <w:rPr>
          <w:b/>
        </w:rPr>
        <w:t>I</w:t>
      </w:r>
      <w:r w:rsidR="009C676E" w:rsidRPr="004C0416">
        <w:rPr>
          <w:b/>
        </w:rPr>
        <w:t xml:space="preserve">mplementation </w:t>
      </w:r>
    </w:p>
    <w:p w:rsidR="00BA170F" w:rsidRPr="009C676E" w:rsidRDefault="00BA170F" w:rsidP="009C676E">
      <w:pPr>
        <w:ind w:left="720" w:hanging="720"/>
      </w:pPr>
    </w:p>
    <w:p w:rsidR="00E46A3D" w:rsidRPr="004C0416" w:rsidRDefault="00B5173D" w:rsidP="009C676E">
      <w:pPr>
        <w:rPr>
          <w:b/>
        </w:rPr>
      </w:pPr>
      <w:r w:rsidRPr="004C0416">
        <w:rPr>
          <w:b/>
        </w:rPr>
        <w:t>Item No. 6:</w:t>
      </w:r>
      <w:r w:rsidRPr="004C0416">
        <w:rPr>
          <w:b/>
        </w:rPr>
        <w:tab/>
      </w:r>
      <w:r w:rsidR="009C676E" w:rsidRPr="004C0416">
        <w:rPr>
          <w:b/>
        </w:rPr>
        <w:t xml:space="preserve">Discuss </w:t>
      </w:r>
      <w:r w:rsidRPr="004C0416">
        <w:rPr>
          <w:b/>
        </w:rPr>
        <w:t>F</w:t>
      </w:r>
      <w:r w:rsidR="009C676E" w:rsidRPr="004C0416">
        <w:rPr>
          <w:b/>
        </w:rPr>
        <w:t xml:space="preserve">uture </w:t>
      </w:r>
      <w:r w:rsidRPr="004C0416">
        <w:rPr>
          <w:b/>
        </w:rPr>
        <w:t>M</w:t>
      </w:r>
      <w:r w:rsidR="009C676E" w:rsidRPr="004C0416">
        <w:rPr>
          <w:b/>
        </w:rPr>
        <w:t xml:space="preserve">eeting </w:t>
      </w:r>
      <w:r w:rsidRPr="004C0416">
        <w:rPr>
          <w:b/>
        </w:rPr>
        <w:t>L</w:t>
      </w:r>
      <w:r w:rsidR="009C676E" w:rsidRPr="004C0416">
        <w:rPr>
          <w:b/>
        </w:rPr>
        <w:t xml:space="preserve">ogistics, i.e. frequency, location, time, facilitation, </w:t>
      </w:r>
      <w:r w:rsidR="00BA170F" w:rsidRPr="004C0416">
        <w:rPr>
          <w:b/>
        </w:rPr>
        <w:t xml:space="preserve">protocol, </w:t>
      </w:r>
      <w:r w:rsidR="00E46A3D">
        <w:rPr>
          <w:b/>
        </w:rPr>
        <w:tab/>
      </w:r>
      <w:r w:rsidR="00E46A3D">
        <w:rPr>
          <w:b/>
        </w:rPr>
        <w:tab/>
      </w:r>
      <w:r w:rsidR="00E46A3D">
        <w:rPr>
          <w:b/>
        </w:rPr>
        <w:tab/>
        <w:t xml:space="preserve">transparency, </w:t>
      </w:r>
      <w:r w:rsidR="00BA170F" w:rsidRPr="004C0416">
        <w:rPr>
          <w:b/>
        </w:rPr>
        <w:t xml:space="preserve">who is missing? </w:t>
      </w:r>
      <w:proofErr w:type="gramStart"/>
      <w:r w:rsidR="009C676E" w:rsidRPr="004C0416">
        <w:rPr>
          <w:b/>
        </w:rPr>
        <w:t>etc</w:t>
      </w:r>
      <w:proofErr w:type="gramEnd"/>
      <w:r w:rsidR="009C676E" w:rsidRPr="004C0416">
        <w:rPr>
          <w:b/>
        </w:rPr>
        <w:t>.</w:t>
      </w:r>
    </w:p>
    <w:p w:rsidR="00BA170F" w:rsidRDefault="00BA170F" w:rsidP="009C676E"/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 7: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09698B" w:rsidRDefault="0009698B" w:rsidP="009C676E">
      <w:pPr>
        <w:rPr>
          <w:b/>
        </w:rPr>
      </w:pPr>
      <w:r w:rsidRPr="004C0416">
        <w:rPr>
          <w:b/>
        </w:rPr>
        <w:t xml:space="preserve">Closing </w:t>
      </w:r>
      <w:r w:rsidR="00E46A3D">
        <w:rPr>
          <w:b/>
        </w:rPr>
        <w:t>Comments</w:t>
      </w:r>
    </w:p>
    <w:p w:rsidR="00E46A3D" w:rsidRDefault="00E46A3D" w:rsidP="009C676E">
      <w:pPr>
        <w:rPr>
          <w:b/>
        </w:rPr>
      </w:pPr>
    </w:p>
    <w:p w:rsidR="00E46A3D" w:rsidRPr="004C0416" w:rsidRDefault="00E46A3D" w:rsidP="009C676E">
      <w:pPr>
        <w:rPr>
          <w:b/>
        </w:rPr>
      </w:pPr>
      <w:r>
        <w:rPr>
          <w:b/>
        </w:rPr>
        <w:t>Adjourn</w:t>
      </w:r>
    </w:p>
    <w:p w:rsidR="00BA170F" w:rsidRDefault="00B5173D" w:rsidP="009C676E">
      <w:r>
        <w:t xml:space="preserve"> </w:t>
      </w:r>
    </w:p>
    <w:sectPr w:rsidR="00BA17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1D" w:rsidRDefault="0027531D" w:rsidP="009564ED">
      <w:r>
        <w:separator/>
      </w:r>
    </w:p>
  </w:endnote>
  <w:endnote w:type="continuationSeparator" w:id="0">
    <w:p w:rsidR="0027531D" w:rsidRDefault="0027531D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1D" w:rsidRDefault="0027531D" w:rsidP="009564ED">
      <w:r>
        <w:separator/>
      </w:r>
    </w:p>
  </w:footnote>
  <w:footnote w:type="continuationSeparator" w:id="0">
    <w:p w:rsidR="0027531D" w:rsidRDefault="0027531D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8240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 w:rsidP="009564ED">
    <w:pPr>
      <w:pStyle w:val="Header"/>
    </w:pPr>
  </w:p>
  <w:p w:rsidR="009564ED" w:rsidRDefault="00956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22CCB"/>
    <w:rsid w:val="00042186"/>
    <w:rsid w:val="0009698B"/>
    <w:rsid w:val="000A0F73"/>
    <w:rsid w:val="0011421C"/>
    <w:rsid w:val="0027531D"/>
    <w:rsid w:val="003372B8"/>
    <w:rsid w:val="004C0416"/>
    <w:rsid w:val="00517EF9"/>
    <w:rsid w:val="005957D2"/>
    <w:rsid w:val="00643C92"/>
    <w:rsid w:val="00647BCF"/>
    <w:rsid w:val="00752499"/>
    <w:rsid w:val="008E0EE6"/>
    <w:rsid w:val="009564ED"/>
    <w:rsid w:val="009C676E"/>
    <w:rsid w:val="00A7643A"/>
    <w:rsid w:val="00A769CF"/>
    <w:rsid w:val="00A95957"/>
    <w:rsid w:val="00B40C56"/>
    <w:rsid w:val="00B5173D"/>
    <w:rsid w:val="00BA170F"/>
    <w:rsid w:val="00BA453E"/>
    <w:rsid w:val="00BF3259"/>
    <w:rsid w:val="00C07C18"/>
    <w:rsid w:val="00D621A3"/>
    <w:rsid w:val="00DA7F32"/>
    <w:rsid w:val="00DB74CD"/>
    <w:rsid w:val="00E46A3D"/>
    <w:rsid w:val="00F40B94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3</cp:revision>
  <cp:lastPrinted>2014-10-08T20:53:00Z</cp:lastPrinted>
  <dcterms:created xsi:type="dcterms:W3CDTF">2014-10-08T20:45:00Z</dcterms:created>
  <dcterms:modified xsi:type="dcterms:W3CDTF">2014-10-08T20:54:00Z</dcterms:modified>
</cp:coreProperties>
</file>