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F6" w:rsidRPr="0090232F" w:rsidRDefault="00015AF6" w:rsidP="00015AF6">
      <w:pPr>
        <w:autoSpaceDE w:val="0"/>
        <w:autoSpaceDN w:val="0"/>
        <w:adjustRightInd w:val="0"/>
        <w:spacing w:after="0" w:line="240" w:lineRule="auto"/>
        <w:rPr>
          <w:rFonts w:cs="Calibri-Bold"/>
          <w:b/>
          <w:bCs/>
        </w:rPr>
      </w:pPr>
      <w:bookmarkStart w:id="0" w:name="_GoBack"/>
      <w:bookmarkEnd w:id="0"/>
      <w:r w:rsidRPr="0090232F">
        <w:rPr>
          <w:rFonts w:cs="Calibri-Bold"/>
          <w:b/>
          <w:bCs/>
        </w:rPr>
        <w:t>Spruce Beetle Epidemic and Aspen Declin</w:t>
      </w:r>
      <w:r w:rsidR="00A24F64" w:rsidRPr="0090232F">
        <w:rPr>
          <w:rFonts w:cs="Calibri-Bold"/>
          <w:b/>
          <w:bCs/>
        </w:rPr>
        <w:t xml:space="preserve">e Management Response (SBEADMR) </w:t>
      </w:r>
      <w:r w:rsidRPr="0090232F">
        <w:rPr>
          <w:rFonts w:cs="Calibri-Bold"/>
          <w:b/>
          <w:bCs/>
        </w:rPr>
        <w:t>Field Trip</w:t>
      </w:r>
    </w:p>
    <w:p w:rsidR="00015AF6" w:rsidRPr="0090232F" w:rsidRDefault="00015AF6" w:rsidP="00015AF6">
      <w:pPr>
        <w:autoSpaceDE w:val="0"/>
        <w:autoSpaceDN w:val="0"/>
        <w:adjustRightInd w:val="0"/>
        <w:spacing w:after="0" w:line="240" w:lineRule="auto"/>
        <w:rPr>
          <w:rFonts w:cs="Calibri"/>
        </w:rPr>
      </w:pPr>
      <w:r w:rsidRPr="0090232F">
        <w:rPr>
          <w:rFonts w:cs="Calibri"/>
        </w:rPr>
        <w:t>August 18, 2016</w:t>
      </w:r>
    </w:p>
    <w:p w:rsidR="00015AF6" w:rsidRPr="0090232F" w:rsidRDefault="00015AF6" w:rsidP="00015AF6">
      <w:pPr>
        <w:rPr>
          <w:rFonts w:cs="Calibri"/>
        </w:rPr>
      </w:pPr>
      <w:r w:rsidRPr="0090232F">
        <w:rPr>
          <w:rFonts w:cs="Calibri"/>
        </w:rPr>
        <w:t>Gunnison Ranger District</w:t>
      </w:r>
    </w:p>
    <w:p w:rsidR="00015AF6" w:rsidRPr="0090232F" w:rsidRDefault="00015AF6" w:rsidP="00015AF6">
      <w:pPr>
        <w:rPr>
          <w:rFonts w:cs="Calibri"/>
          <w:b/>
        </w:rPr>
      </w:pPr>
      <w:r w:rsidRPr="0090232F">
        <w:rPr>
          <w:rFonts w:cs="Calibri"/>
          <w:b/>
        </w:rPr>
        <w:t>Participants:</w:t>
      </w:r>
    </w:p>
    <w:tbl>
      <w:tblPr>
        <w:tblStyle w:val="TableGrid"/>
        <w:tblW w:w="0" w:type="auto"/>
        <w:tblInd w:w="625" w:type="dxa"/>
        <w:tblLook w:val="04A0" w:firstRow="1" w:lastRow="0" w:firstColumn="1" w:lastColumn="0" w:noHBand="0" w:noVBand="1"/>
      </w:tblPr>
      <w:tblGrid>
        <w:gridCol w:w="4050"/>
        <w:gridCol w:w="3330"/>
      </w:tblGrid>
      <w:tr w:rsidR="00A24F64" w:rsidRPr="0090232F" w:rsidTr="002D62D6">
        <w:tc>
          <w:tcPr>
            <w:tcW w:w="4050" w:type="dxa"/>
          </w:tcPr>
          <w:p w:rsidR="00A24F64" w:rsidRPr="0090232F" w:rsidRDefault="00A24F64" w:rsidP="00015AF6">
            <w:pPr>
              <w:autoSpaceDE w:val="0"/>
              <w:autoSpaceDN w:val="0"/>
              <w:adjustRightInd w:val="0"/>
              <w:rPr>
                <w:rFonts w:cs="Calibri"/>
              </w:rPr>
            </w:pPr>
            <w:r w:rsidRPr="0090232F">
              <w:rPr>
                <w:rFonts w:cs="Calibri"/>
              </w:rPr>
              <w:t>John Murphy</w:t>
            </w:r>
          </w:p>
        </w:tc>
        <w:tc>
          <w:tcPr>
            <w:tcW w:w="3330" w:type="dxa"/>
          </w:tcPr>
          <w:p w:rsidR="00A24F64" w:rsidRPr="0090232F" w:rsidRDefault="00A24F64" w:rsidP="00015AF6">
            <w:pPr>
              <w:autoSpaceDE w:val="0"/>
              <w:autoSpaceDN w:val="0"/>
              <w:adjustRightInd w:val="0"/>
              <w:rPr>
                <w:rFonts w:cs="Calibri"/>
              </w:rPr>
            </w:pPr>
            <w:r w:rsidRPr="0090232F">
              <w:rPr>
                <w:rFonts w:cs="Calibri"/>
              </w:rPr>
              <w:t>USFS</w:t>
            </w:r>
          </w:p>
        </w:tc>
      </w:tr>
      <w:tr w:rsidR="00A24F64" w:rsidRPr="0090232F" w:rsidTr="002D62D6">
        <w:tc>
          <w:tcPr>
            <w:tcW w:w="4050" w:type="dxa"/>
          </w:tcPr>
          <w:p w:rsidR="00A24F64" w:rsidRPr="0090232F" w:rsidRDefault="00A24F64" w:rsidP="00015AF6">
            <w:pPr>
              <w:autoSpaceDE w:val="0"/>
              <w:autoSpaceDN w:val="0"/>
              <w:adjustRightInd w:val="0"/>
              <w:rPr>
                <w:rFonts w:cs="Calibri"/>
              </w:rPr>
            </w:pPr>
            <w:r w:rsidRPr="0090232F">
              <w:rPr>
                <w:rFonts w:cs="Calibri"/>
              </w:rPr>
              <w:t>Clay Speas</w:t>
            </w:r>
          </w:p>
        </w:tc>
        <w:tc>
          <w:tcPr>
            <w:tcW w:w="3330" w:type="dxa"/>
          </w:tcPr>
          <w:p w:rsidR="00A24F64" w:rsidRPr="0090232F" w:rsidRDefault="00A24F64" w:rsidP="00015AF6">
            <w:pPr>
              <w:autoSpaceDE w:val="0"/>
              <w:autoSpaceDN w:val="0"/>
              <w:adjustRightInd w:val="0"/>
              <w:rPr>
                <w:rFonts w:cs="Calibri"/>
              </w:rPr>
            </w:pPr>
            <w:r w:rsidRPr="0090232F">
              <w:rPr>
                <w:rFonts w:cs="Calibri"/>
              </w:rPr>
              <w:t>USFS</w:t>
            </w:r>
          </w:p>
        </w:tc>
      </w:tr>
      <w:tr w:rsidR="00A24F64" w:rsidRPr="0090232F" w:rsidTr="002D62D6">
        <w:tc>
          <w:tcPr>
            <w:tcW w:w="4050" w:type="dxa"/>
          </w:tcPr>
          <w:p w:rsidR="00A24F64" w:rsidRPr="0090232F" w:rsidRDefault="00A24F64" w:rsidP="00015AF6">
            <w:pPr>
              <w:autoSpaceDE w:val="0"/>
              <w:autoSpaceDN w:val="0"/>
              <w:adjustRightInd w:val="0"/>
              <w:rPr>
                <w:rFonts w:cs="Calibri"/>
              </w:rPr>
            </w:pPr>
            <w:r w:rsidRPr="0090232F">
              <w:rPr>
                <w:rFonts w:cs="Calibri"/>
              </w:rPr>
              <w:t>Sam Staley</w:t>
            </w:r>
          </w:p>
        </w:tc>
        <w:tc>
          <w:tcPr>
            <w:tcW w:w="3330" w:type="dxa"/>
          </w:tcPr>
          <w:p w:rsidR="00A24F64" w:rsidRPr="0090232F" w:rsidRDefault="00A24F64" w:rsidP="00015AF6">
            <w:pPr>
              <w:autoSpaceDE w:val="0"/>
              <w:autoSpaceDN w:val="0"/>
              <w:adjustRightInd w:val="0"/>
              <w:rPr>
                <w:rFonts w:cs="Calibri"/>
              </w:rPr>
            </w:pPr>
            <w:r w:rsidRPr="0090232F">
              <w:rPr>
                <w:rFonts w:cs="Calibri"/>
              </w:rPr>
              <w:t>USFS</w:t>
            </w:r>
          </w:p>
        </w:tc>
      </w:tr>
      <w:tr w:rsidR="00A24F64" w:rsidRPr="0090232F" w:rsidTr="002D62D6">
        <w:tc>
          <w:tcPr>
            <w:tcW w:w="4050" w:type="dxa"/>
          </w:tcPr>
          <w:p w:rsidR="00A24F64" w:rsidRPr="0090232F" w:rsidRDefault="00A24F64" w:rsidP="00015AF6">
            <w:pPr>
              <w:autoSpaceDE w:val="0"/>
              <w:autoSpaceDN w:val="0"/>
              <w:adjustRightInd w:val="0"/>
              <w:rPr>
                <w:rFonts w:cs="Calibri"/>
              </w:rPr>
            </w:pPr>
            <w:r w:rsidRPr="0090232F">
              <w:rPr>
                <w:rFonts w:cs="Calibri"/>
              </w:rPr>
              <w:t>Drew Stroberg</w:t>
            </w:r>
          </w:p>
        </w:tc>
        <w:tc>
          <w:tcPr>
            <w:tcW w:w="3330" w:type="dxa"/>
          </w:tcPr>
          <w:p w:rsidR="00A24F64" w:rsidRPr="0090232F" w:rsidRDefault="00A24F64" w:rsidP="00015AF6">
            <w:pPr>
              <w:autoSpaceDE w:val="0"/>
              <w:autoSpaceDN w:val="0"/>
              <w:adjustRightInd w:val="0"/>
              <w:rPr>
                <w:rFonts w:cs="Calibri"/>
              </w:rPr>
            </w:pPr>
            <w:r w:rsidRPr="0090232F">
              <w:rPr>
                <w:rFonts w:cs="Calibri"/>
              </w:rPr>
              <w:t>USFS</w:t>
            </w:r>
          </w:p>
        </w:tc>
      </w:tr>
      <w:tr w:rsidR="00A24F64" w:rsidRPr="0090232F" w:rsidTr="002D62D6">
        <w:tc>
          <w:tcPr>
            <w:tcW w:w="4050" w:type="dxa"/>
          </w:tcPr>
          <w:p w:rsidR="00A24F64" w:rsidRPr="0090232F" w:rsidRDefault="00A24F64" w:rsidP="00015AF6">
            <w:pPr>
              <w:autoSpaceDE w:val="0"/>
              <w:autoSpaceDN w:val="0"/>
              <w:adjustRightInd w:val="0"/>
              <w:rPr>
                <w:rFonts w:cs="Calibri"/>
              </w:rPr>
            </w:pPr>
            <w:r w:rsidRPr="0090232F">
              <w:rPr>
                <w:rFonts w:cs="Calibri"/>
              </w:rPr>
              <w:t>Matt Vasquez</w:t>
            </w:r>
          </w:p>
        </w:tc>
        <w:tc>
          <w:tcPr>
            <w:tcW w:w="3330" w:type="dxa"/>
          </w:tcPr>
          <w:p w:rsidR="00A24F64" w:rsidRPr="0090232F" w:rsidRDefault="00A24F64" w:rsidP="00015AF6">
            <w:pPr>
              <w:autoSpaceDE w:val="0"/>
              <w:autoSpaceDN w:val="0"/>
              <w:adjustRightInd w:val="0"/>
              <w:rPr>
                <w:rFonts w:cs="Calibri"/>
              </w:rPr>
            </w:pPr>
            <w:r w:rsidRPr="0090232F">
              <w:rPr>
                <w:rFonts w:cs="Calibri"/>
              </w:rPr>
              <w:t>USFS</w:t>
            </w:r>
          </w:p>
        </w:tc>
      </w:tr>
      <w:tr w:rsidR="00A24F64" w:rsidRPr="0090232F" w:rsidTr="002D62D6">
        <w:tc>
          <w:tcPr>
            <w:tcW w:w="4050" w:type="dxa"/>
          </w:tcPr>
          <w:p w:rsidR="00A24F64" w:rsidRPr="0090232F" w:rsidRDefault="00A24F64" w:rsidP="00015AF6">
            <w:pPr>
              <w:autoSpaceDE w:val="0"/>
              <w:autoSpaceDN w:val="0"/>
              <w:adjustRightInd w:val="0"/>
              <w:rPr>
                <w:rFonts w:cs="Calibri"/>
              </w:rPr>
            </w:pPr>
            <w:r w:rsidRPr="0090232F">
              <w:rPr>
                <w:rFonts w:cs="Calibri"/>
              </w:rPr>
              <w:t>Pat Medina</w:t>
            </w:r>
          </w:p>
        </w:tc>
        <w:tc>
          <w:tcPr>
            <w:tcW w:w="3330" w:type="dxa"/>
          </w:tcPr>
          <w:p w:rsidR="00A24F64" w:rsidRPr="0090232F" w:rsidRDefault="00A24F64" w:rsidP="00015AF6">
            <w:pPr>
              <w:autoSpaceDE w:val="0"/>
              <w:autoSpaceDN w:val="0"/>
              <w:adjustRightInd w:val="0"/>
              <w:rPr>
                <w:rFonts w:cs="Calibri"/>
              </w:rPr>
            </w:pPr>
            <w:r w:rsidRPr="0090232F">
              <w:rPr>
                <w:rFonts w:cs="Calibri"/>
              </w:rPr>
              <w:t>USFS</w:t>
            </w:r>
          </w:p>
        </w:tc>
      </w:tr>
      <w:tr w:rsidR="00A24F64" w:rsidRPr="0090232F" w:rsidTr="002D62D6">
        <w:tc>
          <w:tcPr>
            <w:tcW w:w="4050" w:type="dxa"/>
          </w:tcPr>
          <w:p w:rsidR="00A24F64" w:rsidRPr="0090232F" w:rsidRDefault="00A24F64" w:rsidP="00015AF6">
            <w:pPr>
              <w:autoSpaceDE w:val="0"/>
              <w:autoSpaceDN w:val="0"/>
              <w:adjustRightInd w:val="0"/>
              <w:rPr>
                <w:rFonts w:cs="Calibri"/>
              </w:rPr>
            </w:pPr>
            <w:r w:rsidRPr="0090232F">
              <w:rPr>
                <w:rFonts w:cs="Calibri"/>
              </w:rPr>
              <w:t>Jason Sibold</w:t>
            </w:r>
          </w:p>
        </w:tc>
        <w:tc>
          <w:tcPr>
            <w:tcW w:w="3330" w:type="dxa"/>
          </w:tcPr>
          <w:p w:rsidR="00A24F64" w:rsidRPr="0090232F" w:rsidRDefault="00A24F64" w:rsidP="00015AF6">
            <w:pPr>
              <w:autoSpaceDE w:val="0"/>
              <w:autoSpaceDN w:val="0"/>
              <w:adjustRightInd w:val="0"/>
              <w:rPr>
                <w:rFonts w:cs="Calibri"/>
              </w:rPr>
            </w:pPr>
            <w:r w:rsidRPr="0090232F">
              <w:rPr>
                <w:rFonts w:cs="Calibri"/>
              </w:rPr>
              <w:t>CSU</w:t>
            </w:r>
          </w:p>
        </w:tc>
      </w:tr>
      <w:tr w:rsidR="00A24F64" w:rsidRPr="0090232F" w:rsidTr="002D62D6">
        <w:tc>
          <w:tcPr>
            <w:tcW w:w="4050" w:type="dxa"/>
          </w:tcPr>
          <w:p w:rsidR="00A24F64" w:rsidRPr="0090232F" w:rsidRDefault="00A24F64" w:rsidP="00015AF6">
            <w:pPr>
              <w:autoSpaceDE w:val="0"/>
              <w:autoSpaceDN w:val="0"/>
              <w:adjustRightInd w:val="0"/>
              <w:rPr>
                <w:rFonts w:cs="Calibri"/>
              </w:rPr>
            </w:pPr>
            <w:r w:rsidRPr="0090232F">
              <w:rPr>
                <w:rFonts w:cs="Calibri"/>
              </w:rPr>
              <w:t>Mike Battaglia</w:t>
            </w:r>
          </w:p>
        </w:tc>
        <w:tc>
          <w:tcPr>
            <w:tcW w:w="3330" w:type="dxa"/>
          </w:tcPr>
          <w:p w:rsidR="00A24F64" w:rsidRPr="0090232F" w:rsidRDefault="00A24F64" w:rsidP="00015AF6">
            <w:pPr>
              <w:autoSpaceDE w:val="0"/>
              <w:autoSpaceDN w:val="0"/>
              <w:adjustRightInd w:val="0"/>
              <w:rPr>
                <w:rFonts w:cs="Calibri"/>
              </w:rPr>
            </w:pPr>
            <w:r w:rsidRPr="0090232F">
              <w:rPr>
                <w:rFonts w:cs="Calibri"/>
              </w:rPr>
              <w:t>RMRS</w:t>
            </w:r>
          </w:p>
        </w:tc>
      </w:tr>
      <w:tr w:rsidR="00A24F64" w:rsidRPr="0090232F" w:rsidTr="002D62D6">
        <w:tc>
          <w:tcPr>
            <w:tcW w:w="4050" w:type="dxa"/>
          </w:tcPr>
          <w:p w:rsidR="00A24F64" w:rsidRPr="0090232F" w:rsidRDefault="00A24F64" w:rsidP="00015AF6">
            <w:pPr>
              <w:autoSpaceDE w:val="0"/>
              <w:autoSpaceDN w:val="0"/>
              <w:adjustRightInd w:val="0"/>
              <w:rPr>
                <w:rFonts w:cs="Calibri"/>
              </w:rPr>
            </w:pPr>
            <w:r w:rsidRPr="0090232F">
              <w:rPr>
                <w:rFonts w:cs="Calibri"/>
              </w:rPr>
              <w:t>Jake Ivan</w:t>
            </w:r>
          </w:p>
        </w:tc>
        <w:tc>
          <w:tcPr>
            <w:tcW w:w="3330" w:type="dxa"/>
          </w:tcPr>
          <w:p w:rsidR="00A24F64" w:rsidRPr="0090232F" w:rsidRDefault="00C24CCC" w:rsidP="00015AF6">
            <w:pPr>
              <w:autoSpaceDE w:val="0"/>
              <w:autoSpaceDN w:val="0"/>
              <w:adjustRightInd w:val="0"/>
              <w:rPr>
                <w:rFonts w:cs="Calibri"/>
              </w:rPr>
            </w:pPr>
            <w:r>
              <w:rPr>
                <w:rFonts w:cs="Calibri"/>
              </w:rPr>
              <w:t>CPW</w:t>
            </w:r>
          </w:p>
        </w:tc>
      </w:tr>
      <w:tr w:rsidR="00A24F64" w:rsidRPr="0090232F" w:rsidTr="002D62D6">
        <w:tc>
          <w:tcPr>
            <w:tcW w:w="4050" w:type="dxa"/>
          </w:tcPr>
          <w:p w:rsidR="00A24F64" w:rsidRPr="0090232F" w:rsidRDefault="00EC0905" w:rsidP="00015AF6">
            <w:pPr>
              <w:autoSpaceDE w:val="0"/>
              <w:autoSpaceDN w:val="0"/>
              <w:adjustRightInd w:val="0"/>
              <w:rPr>
                <w:rFonts w:cs="Calibri"/>
              </w:rPr>
            </w:pPr>
            <w:r w:rsidRPr="0090232F">
              <w:rPr>
                <w:rFonts w:cs="Calibri"/>
              </w:rPr>
              <w:t>Jim Worral</w:t>
            </w:r>
          </w:p>
        </w:tc>
        <w:tc>
          <w:tcPr>
            <w:tcW w:w="3330" w:type="dxa"/>
          </w:tcPr>
          <w:p w:rsidR="00A24F64" w:rsidRPr="0090232F" w:rsidRDefault="00EC0905" w:rsidP="00015AF6">
            <w:pPr>
              <w:autoSpaceDE w:val="0"/>
              <w:autoSpaceDN w:val="0"/>
              <w:adjustRightInd w:val="0"/>
              <w:rPr>
                <w:rFonts w:cs="Calibri"/>
              </w:rPr>
            </w:pPr>
            <w:r w:rsidRPr="0090232F">
              <w:rPr>
                <w:rFonts w:cs="Calibri"/>
              </w:rPr>
              <w:t>USFS</w:t>
            </w:r>
          </w:p>
        </w:tc>
      </w:tr>
      <w:tr w:rsidR="00EC0905" w:rsidRPr="0090232F" w:rsidTr="002D62D6">
        <w:tc>
          <w:tcPr>
            <w:tcW w:w="4050" w:type="dxa"/>
          </w:tcPr>
          <w:p w:rsidR="00EC0905" w:rsidRPr="0090232F" w:rsidRDefault="00EC0905" w:rsidP="00015AF6">
            <w:pPr>
              <w:autoSpaceDE w:val="0"/>
              <w:autoSpaceDN w:val="0"/>
              <w:adjustRightInd w:val="0"/>
              <w:rPr>
                <w:rFonts w:cs="Calibri"/>
              </w:rPr>
            </w:pPr>
            <w:r w:rsidRPr="0090232F">
              <w:rPr>
                <w:rFonts w:cs="Calibri"/>
              </w:rPr>
              <w:t>Carrie King</w:t>
            </w:r>
          </w:p>
        </w:tc>
        <w:tc>
          <w:tcPr>
            <w:tcW w:w="3330" w:type="dxa"/>
          </w:tcPr>
          <w:p w:rsidR="00EC0905" w:rsidRPr="0090232F" w:rsidRDefault="00EC0905" w:rsidP="00015AF6">
            <w:pPr>
              <w:autoSpaceDE w:val="0"/>
              <w:autoSpaceDN w:val="0"/>
              <w:adjustRightInd w:val="0"/>
              <w:rPr>
                <w:rFonts w:cs="Calibri"/>
              </w:rPr>
            </w:pPr>
            <w:r w:rsidRPr="0090232F">
              <w:rPr>
                <w:rFonts w:cs="Calibri"/>
              </w:rPr>
              <w:t>Great Old Broads for Wilderness</w:t>
            </w:r>
          </w:p>
        </w:tc>
      </w:tr>
      <w:tr w:rsidR="00EC0905" w:rsidRPr="0090232F" w:rsidTr="002D62D6">
        <w:tc>
          <w:tcPr>
            <w:tcW w:w="4050" w:type="dxa"/>
          </w:tcPr>
          <w:p w:rsidR="00EC0905" w:rsidRPr="0090232F" w:rsidRDefault="00EC0905" w:rsidP="00015AF6">
            <w:pPr>
              <w:autoSpaceDE w:val="0"/>
              <w:autoSpaceDN w:val="0"/>
              <w:adjustRightInd w:val="0"/>
              <w:rPr>
                <w:rFonts w:cs="Calibri"/>
              </w:rPr>
            </w:pPr>
            <w:r w:rsidRPr="0090232F">
              <w:rPr>
                <w:rFonts w:cs="Calibri"/>
              </w:rPr>
              <w:t>Molly Pitt</w:t>
            </w:r>
          </w:p>
        </w:tc>
        <w:tc>
          <w:tcPr>
            <w:tcW w:w="3330" w:type="dxa"/>
          </w:tcPr>
          <w:p w:rsidR="00EC0905" w:rsidRPr="0090232F" w:rsidRDefault="00EC0905" w:rsidP="00015AF6">
            <w:pPr>
              <w:autoSpaceDE w:val="0"/>
              <w:autoSpaceDN w:val="0"/>
              <w:adjustRightInd w:val="0"/>
              <w:rPr>
                <w:rFonts w:cs="Calibri"/>
              </w:rPr>
            </w:pPr>
            <w:r w:rsidRPr="0090232F">
              <w:rPr>
                <w:rFonts w:cs="Calibri"/>
              </w:rPr>
              <w:t>IFA</w:t>
            </w:r>
          </w:p>
        </w:tc>
      </w:tr>
      <w:tr w:rsidR="00EC0905" w:rsidRPr="0090232F" w:rsidTr="002D62D6">
        <w:tc>
          <w:tcPr>
            <w:tcW w:w="4050" w:type="dxa"/>
          </w:tcPr>
          <w:p w:rsidR="00EC0905" w:rsidRPr="0090232F" w:rsidRDefault="00EC0905" w:rsidP="00015AF6">
            <w:pPr>
              <w:autoSpaceDE w:val="0"/>
              <w:autoSpaceDN w:val="0"/>
              <w:adjustRightInd w:val="0"/>
              <w:rPr>
                <w:rFonts w:cs="Calibri"/>
              </w:rPr>
            </w:pPr>
            <w:r w:rsidRPr="0090232F">
              <w:rPr>
                <w:rFonts w:cs="Calibri"/>
              </w:rPr>
              <w:t>Matt Reid</w:t>
            </w:r>
          </w:p>
        </w:tc>
        <w:tc>
          <w:tcPr>
            <w:tcW w:w="3330" w:type="dxa"/>
          </w:tcPr>
          <w:p w:rsidR="00EC0905" w:rsidRPr="0090232F" w:rsidRDefault="00EC0905" w:rsidP="00015AF6">
            <w:pPr>
              <w:autoSpaceDE w:val="0"/>
              <w:autoSpaceDN w:val="0"/>
              <w:adjustRightInd w:val="0"/>
              <w:rPr>
                <w:rFonts w:cs="Calibri"/>
              </w:rPr>
            </w:pPr>
            <w:r w:rsidRPr="0090232F">
              <w:rPr>
                <w:rFonts w:cs="Calibri"/>
              </w:rPr>
              <w:t>HCCA</w:t>
            </w:r>
          </w:p>
        </w:tc>
      </w:tr>
      <w:tr w:rsidR="00EC0905" w:rsidRPr="0090232F" w:rsidTr="002D62D6">
        <w:tc>
          <w:tcPr>
            <w:tcW w:w="4050" w:type="dxa"/>
          </w:tcPr>
          <w:p w:rsidR="00EC0905" w:rsidRPr="0090232F" w:rsidRDefault="00EC0905" w:rsidP="00015AF6">
            <w:pPr>
              <w:autoSpaceDE w:val="0"/>
              <w:autoSpaceDN w:val="0"/>
              <w:adjustRightInd w:val="0"/>
              <w:rPr>
                <w:rFonts w:cs="Calibri"/>
              </w:rPr>
            </w:pPr>
            <w:r w:rsidRPr="0090232F">
              <w:rPr>
                <w:rFonts w:cs="Calibri"/>
              </w:rPr>
              <w:t>J Paul Brown</w:t>
            </w:r>
          </w:p>
        </w:tc>
        <w:tc>
          <w:tcPr>
            <w:tcW w:w="3330" w:type="dxa"/>
          </w:tcPr>
          <w:p w:rsidR="00EC0905" w:rsidRPr="0090232F" w:rsidRDefault="00EC0905" w:rsidP="00015AF6">
            <w:pPr>
              <w:autoSpaceDE w:val="0"/>
              <w:autoSpaceDN w:val="0"/>
              <w:adjustRightInd w:val="0"/>
              <w:rPr>
                <w:rFonts w:cs="Calibri"/>
              </w:rPr>
            </w:pPr>
            <w:r w:rsidRPr="0090232F">
              <w:rPr>
                <w:rFonts w:cs="Calibri"/>
              </w:rPr>
              <w:t>State Representative</w:t>
            </w:r>
          </w:p>
        </w:tc>
      </w:tr>
      <w:tr w:rsidR="00EC0905" w:rsidRPr="0090232F" w:rsidTr="002D62D6">
        <w:tc>
          <w:tcPr>
            <w:tcW w:w="4050" w:type="dxa"/>
          </w:tcPr>
          <w:p w:rsidR="00EC0905" w:rsidRPr="0090232F" w:rsidRDefault="00EC0905" w:rsidP="00015AF6">
            <w:pPr>
              <w:autoSpaceDE w:val="0"/>
              <w:autoSpaceDN w:val="0"/>
              <w:adjustRightInd w:val="0"/>
              <w:rPr>
                <w:rFonts w:cs="Calibri"/>
              </w:rPr>
            </w:pPr>
            <w:r w:rsidRPr="0090232F">
              <w:rPr>
                <w:rFonts w:cs="Calibri"/>
              </w:rPr>
              <w:t>Chris Miller</w:t>
            </w:r>
          </w:p>
        </w:tc>
        <w:tc>
          <w:tcPr>
            <w:tcW w:w="3330" w:type="dxa"/>
          </w:tcPr>
          <w:p w:rsidR="00EC0905" w:rsidRPr="0090232F" w:rsidRDefault="00EC0905" w:rsidP="00015AF6">
            <w:pPr>
              <w:autoSpaceDE w:val="0"/>
              <w:autoSpaceDN w:val="0"/>
              <w:adjustRightInd w:val="0"/>
              <w:rPr>
                <w:rFonts w:cs="Calibri"/>
              </w:rPr>
            </w:pPr>
            <w:r w:rsidRPr="0090232F">
              <w:rPr>
                <w:rFonts w:cs="Calibri"/>
              </w:rPr>
              <w:t>PLP</w:t>
            </w:r>
          </w:p>
        </w:tc>
      </w:tr>
      <w:tr w:rsidR="00EC0905" w:rsidRPr="0090232F" w:rsidTr="002D62D6">
        <w:tc>
          <w:tcPr>
            <w:tcW w:w="4050" w:type="dxa"/>
          </w:tcPr>
          <w:p w:rsidR="00EC0905" w:rsidRPr="0090232F" w:rsidRDefault="00EC0905" w:rsidP="00015AF6">
            <w:pPr>
              <w:autoSpaceDE w:val="0"/>
              <w:autoSpaceDN w:val="0"/>
              <w:adjustRightInd w:val="0"/>
              <w:rPr>
                <w:rFonts w:cs="Calibri"/>
              </w:rPr>
            </w:pPr>
            <w:r w:rsidRPr="0090232F">
              <w:rPr>
                <w:rFonts w:cs="Calibri"/>
              </w:rPr>
              <w:t>Norm Burcher</w:t>
            </w:r>
          </w:p>
        </w:tc>
        <w:tc>
          <w:tcPr>
            <w:tcW w:w="3330" w:type="dxa"/>
          </w:tcPr>
          <w:p w:rsidR="00EC0905" w:rsidRPr="0090232F" w:rsidRDefault="00EC0905" w:rsidP="00015AF6">
            <w:pPr>
              <w:autoSpaceDE w:val="0"/>
              <w:autoSpaceDN w:val="0"/>
              <w:adjustRightInd w:val="0"/>
              <w:rPr>
                <w:rFonts w:cs="Calibri"/>
              </w:rPr>
            </w:pPr>
            <w:r w:rsidRPr="0090232F">
              <w:rPr>
                <w:rFonts w:cs="Calibri"/>
              </w:rPr>
              <w:t>Montrose Forest Products</w:t>
            </w:r>
          </w:p>
        </w:tc>
      </w:tr>
      <w:tr w:rsidR="00EC0905" w:rsidRPr="0090232F" w:rsidTr="002D62D6">
        <w:tc>
          <w:tcPr>
            <w:tcW w:w="4050" w:type="dxa"/>
          </w:tcPr>
          <w:p w:rsidR="00EC0905" w:rsidRPr="0090232F" w:rsidRDefault="00EC0905" w:rsidP="00015AF6">
            <w:pPr>
              <w:autoSpaceDE w:val="0"/>
              <w:autoSpaceDN w:val="0"/>
              <w:adjustRightInd w:val="0"/>
              <w:rPr>
                <w:rFonts w:cs="Calibri"/>
              </w:rPr>
            </w:pPr>
            <w:r w:rsidRPr="0090232F">
              <w:rPr>
                <w:rFonts w:cs="Calibri"/>
              </w:rPr>
              <w:t>Craig Grother</w:t>
            </w:r>
          </w:p>
        </w:tc>
        <w:tc>
          <w:tcPr>
            <w:tcW w:w="3330" w:type="dxa"/>
          </w:tcPr>
          <w:p w:rsidR="00EC0905" w:rsidRPr="0090232F" w:rsidRDefault="00C24CCC" w:rsidP="00015AF6">
            <w:pPr>
              <w:autoSpaceDE w:val="0"/>
              <w:autoSpaceDN w:val="0"/>
              <w:adjustRightInd w:val="0"/>
              <w:rPr>
                <w:rFonts w:cs="Calibri"/>
              </w:rPr>
            </w:pPr>
            <w:r>
              <w:rPr>
                <w:rFonts w:cs="Calibri"/>
              </w:rPr>
              <w:t>San Miguel County and Back Country Hunters and Anglers</w:t>
            </w:r>
          </w:p>
        </w:tc>
      </w:tr>
      <w:tr w:rsidR="00EC0905" w:rsidRPr="0090232F" w:rsidTr="002D62D6">
        <w:tc>
          <w:tcPr>
            <w:tcW w:w="4050" w:type="dxa"/>
          </w:tcPr>
          <w:p w:rsidR="00EC0905" w:rsidRPr="0090232F" w:rsidRDefault="00EC0905" w:rsidP="00015AF6">
            <w:pPr>
              <w:autoSpaceDE w:val="0"/>
              <w:autoSpaceDN w:val="0"/>
              <w:adjustRightInd w:val="0"/>
              <w:rPr>
                <w:rFonts w:cs="Calibri"/>
              </w:rPr>
            </w:pPr>
            <w:r w:rsidRPr="0090232F">
              <w:rPr>
                <w:rFonts w:cs="Calibri"/>
              </w:rPr>
              <w:t>Stu Krebs</w:t>
            </w:r>
          </w:p>
        </w:tc>
        <w:tc>
          <w:tcPr>
            <w:tcW w:w="3330" w:type="dxa"/>
          </w:tcPr>
          <w:p w:rsidR="00EC0905" w:rsidRPr="0090232F" w:rsidRDefault="00EC0905" w:rsidP="00015AF6">
            <w:pPr>
              <w:autoSpaceDE w:val="0"/>
              <w:autoSpaceDN w:val="0"/>
              <w:adjustRightInd w:val="0"/>
              <w:rPr>
                <w:rFonts w:cs="Calibri"/>
              </w:rPr>
            </w:pPr>
            <w:r w:rsidRPr="0090232F">
              <w:rPr>
                <w:rFonts w:cs="Calibri"/>
              </w:rPr>
              <w:t>UVA/WCC</w:t>
            </w:r>
          </w:p>
        </w:tc>
      </w:tr>
      <w:tr w:rsidR="00EC0905" w:rsidRPr="0090232F" w:rsidTr="002D62D6">
        <w:tc>
          <w:tcPr>
            <w:tcW w:w="4050" w:type="dxa"/>
          </w:tcPr>
          <w:p w:rsidR="00EC0905" w:rsidRPr="0090232F" w:rsidRDefault="00EC0905" w:rsidP="00015AF6">
            <w:pPr>
              <w:autoSpaceDE w:val="0"/>
              <w:autoSpaceDN w:val="0"/>
              <w:adjustRightInd w:val="0"/>
              <w:rPr>
                <w:rFonts w:cs="Calibri"/>
              </w:rPr>
            </w:pPr>
            <w:r w:rsidRPr="0090232F">
              <w:rPr>
                <w:rFonts w:cs="Calibri"/>
              </w:rPr>
              <w:t>Barb Krebs</w:t>
            </w:r>
          </w:p>
        </w:tc>
        <w:tc>
          <w:tcPr>
            <w:tcW w:w="3330" w:type="dxa"/>
          </w:tcPr>
          <w:p w:rsidR="00EC0905" w:rsidRPr="0090232F" w:rsidRDefault="00EC0905" w:rsidP="00015AF6">
            <w:pPr>
              <w:autoSpaceDE w:val="0"/>
              <w:autoSpaceDN w:val="0"/>
              <w:adjustRightInd w:val="0"/>
              <w:rPr>
                <w:rFonts w:cs="Calibri"/>
              </w:rPr>
            </w:pPr>
            <w:r w:rsidRPr="0090232F">
              <w:rPr>
                <w:rFonts w:cs="Calibri"/>
              </w:rPr>
              <w:t>Public</w:t>
            </w:r>
          </w:p>
        </w:tc>
      </w:tr>
      <w:tr w:rsidR="00EC0905" w:rsidRPr="0090232F" w:rsidTr="002D62D6">
        <w:tc>
          <w:tcPr>
            <w:tcW w:w="4050" w:type="dxa"/>
          </w:tcPr>
          <w:p w:rsidR="00EC0905" w:rsidRPr="0090232F" w:rsidRDefault="00EC0905" w:rsidP="00015AF6">
            <w:pPr>
              <w:autoSpaceDE w:val="0"/>
              <w:autoSpaceDN w:val="0"/>
              <w:adjustRightInd w:val="0"/>
              <w:rPr>
                <w:rFonts w:cs="Calibri"/>
              </w:rPr>
            </w:pPr>
            <w:r w:rsidRPr="0090232F">
              <w:rPr>
                <w:rFonts w:cs="Calibri"/>
              </w:rPr>
              <w:t xml:space="preserve">Justin Waschbusch </w:t>
            </w:r>
          </w:p>
        </w:tc>
        <w:tc>
          <w:tcPr>
            <w:tcW w:w="3330" w:type="dxa"/>
          </w:tcPr>
          <w:p w:rsidR="00EC0905" w:rsidRPr="0090232F" w:rsidRDefault="00EC0905" w:rsidP="00015AF6">
            <w:pPr>
              <w:autoSpaceDE w:val="0"/>
              <w:autoSpaceDN w:val="0"/>
              <w:adjustRightInd w:val="0"/>
              <w:rPr>
                <w:rFonts w:cs="Calibri"/>
              </w:rPr>
            </w:pPr>
            <w:r w:rsidRPr="0090232F">
              <w:rPr>
                <w:rFonts w:cs="Calibri"/>
              </w:rPr>
              <w:t>Montrose County</w:t>
            </w:r>
          </w:p>
        </w:tc>
      </w:tr>
      <w:tr w:rsidR="00EC0905" w:rsidRPr="0090232F" w:rsidTr="002D62D6">
        <w:tc>
          <w:tcPr>
            <w:tcW w:w="4050" w:type="dxa"/>
          </w:tcPr>
          <w:p w:rsidR="00EC0905" w:rsidRPr="0090232F" w:rsidRDefault="00EC0905" w:rsidP="00015AF6">
            <w:pPr>
              <w:autoSpaceDE w:val="0"/>
              <w:autoSpaceDN w:val="0"/>
              <w:adjustRightInd w:val="0"/>
              <w:rPr>
                <w:rFonts w:cs="Calibri"/>
              </w:rPr>
            </w:pPr>
            <w:r w:rsidRPr="0090232F">
              <w:rPr>
                <w:rFonts w:cs="Calibri"/>
              </w:rPr>
              <w:t>Justin Musser</w:t>
            </w:r>
          </w:p>
        </w:tc>
        <w:tc>
          <w:tcPr>
            <w:tcW w:w="3330" w:type="dxa"/>
          </w:tcPr>
          <w:p w:rsidR="00EC0905" w:rsidRPr="0090232F" w:rsidRDefault="00EC0905" w:rsidP="00015AF6">
            <w:pPr>
              <w:autoSpaceDE w:val="0"/>
              <w:autoSpaceDN w:val="0"/>
              <w:adjustRightInd w:val="0"/>
              <w:rPr>
                <w:rFonts w:cs="Calibri"/>
              </w:rPr>
            </w:pPr>
            <w:r w:rsidRPr="0090232F">
              <w:rPr>
                <w:rFonts w:cs="Calibri"/>
              </w:rPr>
              <w:t>Montrose County</w:t>
            </w:r>
          </w:p>
        </w:tc>
      </w:tr>
      <w:tr w:rsidR="00EC0905" w:rsidRPr="0090232F" w:rsidTr="002D62D6">
        <w:tc>
          <w:tcPr>
            <w:tcW w:w="4050" w:type="dxa"/>
          </w:tcPr>
          <w:p w:rsidR="00EC0905" w:rsidRPr="0090232F" w:rsidRDefault="00EC0905" w:rsidP="00015AF6">
            <w:pPr>
              <w:autoSpaceDE w:val="0"/>
              <w:autoSpaceDN w:val="0"/>
              <w:adjustRightInd w:val="0"/>
              <w:rPr>
                <w:rFonts w:cs="Calibri"/>
              </w:rPr>
            </w:pPr>
            <w:r w:rsidRPr="0090232F">
              <w:rPr>
                <w:rFonts w:cs="Calibri"/>
              </w:rPr>
              <w:t>Beth Anderson</w:t>
            </w:r>
          </w:p>
        </w:tc>
        <w:tc>
          <w:tcPr>
            <w:tcW w:w="3330" w:type="dxa"/>
          </w:tcPr>
          <w:p w:rsidR="00EC0905" w:rsidRPr="0090232F" w:rsidRDefault="00EC0905" w:rsidP="00015AF6">
            <w:pPr>
              <w:autoSpaceDE w:val="0"/>
              <w:autoSpaceDN w:val="0"/>
              <w:adjustRightInd w:val="0"/>
              <w:rPr>
                <w:rFonts w:cs="Calibri"/>
              </w:rPr>
            </w:pPr>
            <w:r w:rsidRPr="0090232F">
              <w:rPr>
                <w:rFonts w:cs="Calibri"/>
              </w:rPr>
              <w:t>USFS</w:t>
            </w:r>
          </w:p>
        </w:tc>
      </w:tr>
      <w:tr w:rsidR="00EC0905" w:rsidRPr="0090232F" w:rsidTr="002D62D6">
        <w:tc>
          <w:tcPr>
            <w:tcW w:w="4050" w:type="dxa"/>
          </w:tcPr>
          <w:p w:rsidR="00EC0905" w:rsidRPr="0090232F" w:rsidRDefault="00EC0905" w:rsidP="00015AF6">
            <w:pPr>
              <w:autoSpaceDE w:val="0"/>
              <w:autoSpaceDN w:val="0"/>
              <w:adjustRightInd w:val="0"/>
              <w:rPr>
                <w:rFonts w:cs="Calibri"/>
              </w:rPr>
            </w:pPr>
            <w:r w:rsidRPr="0090232F">
              <w:rPr>
                <w:rFonts w:cs="Calibri"/>
              </w:rPr>
              <w:t>Pam King</w:t>
            </w:r>
          </w:p>
        </w:tc>
        <w:tc>
          <w:tcPr>
            <w:tcW w:w="3330" w:type="dxa"/>
          </w:tcPr>
          <w:p w:rsidR="00EC0905" w:rsidRPr="0090232F" w:rsidRDefault="00EC0905" w:rsidP="00015AF6">
            <w:pPr>
              <w:autoSpaceDE w:val="0"/>
              <w:autoSpaceDN w:val="0"/>
              <w:adjustRightInd w:val="0"/>
              <w:rPr>
                <w:rFonts w:cs="Calibri"/>
              </w:rPr>
            </w:pPr>
            <w:r w:rsidRPr="0090232F">
              <w:rPr>
                <w:rFonts w:cs="Calibri"/>
              </w:rPr>
              <w:t>USFS</w:t>
            </w:r>
          </w:p>
        </w:tc>
      </w:tr>
      <w:tr w:rsidR="00EC0905" w:rsidRPr="0090232F" w:rsidTr="002D62D6">
        <w:tc>
          <w:tcPr>
            <w:tcW w:w="4050" w:type="dxa"/>
          </w:tcPr>
          <w:p w:rsidR="00EC0905" w:rsidRPr="0090232F" w:rsidRDefault="00EC0905" w:rsidP="00015AF6">
            <w:pPr>
              <w:autoSpaceDE w:val="0"/>
              <w:autoSpaceDN w:val="0"/>
              <w:adjustRightInd w:val="0"/>
              <w:rPr>
                <w:rFonts w:cs="Calibri"/>
              </w:rPr>
            </w:pPr>
            <w:r w:rsidRPr="0090232F">
              <w:rPr>
                <w:rFonts w:cs="Calibri"/>
              </w:rPr>
              <w:t>Ruth Spradling</w:t>
            </w:r>
          </w:p>
        </w:tc>
        <w:tc>
          <w:tcPr>
            <w:tcW w:w="3330" w:type="dxa"/>
          </w:tcPr>
          <w:p w:rsidR="00EC0905" w:rsidRPr="0090232F" w:rsidRDefault="00EC0905" w:rsidP="00015AF6">
            <w:pPr>
              <w:autoSpaceDE w:val="0"/>
              <w:autoSpaceDN w:val="0"/>
              <w:adjustRightInd w:val="0"/>
              <w:rPr>
                <w:rFonts w:cs="Calibri"/>
              </w:rPr>
            </w:pPr>
            <w:r w:rsidRPr="0090232F">
              <w:rPr>
                <w:rFonts w:cs="Calibri"/>
              </w:rPr>
              <w:t>USFS</w:t>
            </w:r>
          </w:p>
        </w:tc>
      </w:tr>
      <w:tr w:rsidR="00EC0905" w:rsidRPr="0090232F" w:rsidTr="002D62D6">
        <w:tc>
          <w:tcPr>
            <w:tcW w:w="4050" w:type="dxa"/>
          </w:tcPr>
          <w:p w:rsidR="00EC0905" w:rsidRPr="0090232F" w:rsidRDefault="00EC0905" w:rsidP="00015AF6">
            <w:pPr>
              <w:autoSpaceDE w:val="0"/>
              <w:autoSpaceDN w:val="0"/>
              <w:adjustRightInd w:val="0"/>
              <w:rPr>
                <w:rFonts w:cs="Calibri"/>
              </w:rPr>
            </w:pPr>
            <w:r w:rsidRPr="0090232F">
              <w:rPr>
                <w:rFonts w:cs="Calibri"/>
              </w:rPr>
              <w:t>Pat Owen</w:t>
            </w:r>
          </w:p>
        </w:tc>
        <w:tc>
          <w:tcPr>
            <w:tcW w:w="3330" w:type="dxa"/>
          </w:tcPr>
          <w:p w:rsidR="00EC0905" w:rsidRPr="0090232F" w:rsidRDefault="00EC0905" w:rsidP="00015AF6">
            <w:pPr>
              <w:autoSpaceDE w:val="0"/>
              <w:autoSpaceDN w:val="0"/>
              <w:adjustRightInd w:val="0"/>
              <w:rPr>
                <w:rFonts w:cs="Calibri"/>
              </w:rPr>
            </w:pPr>
            <w:r w:rsidRPr="0090232F">
              <w:rPr>
                <w:rFonts w:cs="Calibri"/>
              </w:rPr>
              <w:t>USFS</w:t>
            </w:r>
          </w:p>
        </w:tc>
      </w:tr>
      <w:tr w:rsidR="00EC0905" w:rsidRPr="0090232F" w:rsidTr="002D62D6">
        <w:tc>
          <w:tcPr>
            <w:tcW w:w="4050" w:type="dxa"/>
          </w:tcPr>
          <w:p w:rsidR="00EC0905" w:rsidRPr="0090232F" w:rsidRDefault="00EC0905" w:rsidP="00015AF6">
            <w:pPr>
              <w:autoSpaceDE w:val="0"/>
              <w:autoSpaceDN w:val="0"/>
              <w:adjustRightInd w:val="0"/>
              <w:rPr>
                <w:rFonts w:cs="Calibri"/>
              </w:rPr>
            </w:pPr>
            <w:r w:rsidRPr="0090232F">
              <w:rPr>
                <w:rFonts w:cs="Calibri"/>
              </w:rPr>
              <w:t>Lionel Di Giacomo</w:t>
            </w:r>
          </w:p>
        </w:tc>
        <w:tc>
          <w:tcPr>
            <w:tcW w:w="3330" w:type="dxa"/>
          </w:tcPr>
          <w:p w:rsidR="00EC0905" w:rsidRPr="0090232F" w:rsidRDefault="00EC0905" w:rsidP="00015AF6">
            <w:pPr>
              <w:autoSpaceDE w:val="0"/>
              <w:autoSpaceDN w:val="0"/>
              <w:adjustRightInd w:val="0"/>
              <w:rPr>
                <w:rFonts w:cs="Calibri"/>
              </w:rPr>
            </w:pPr>
            <w:r w:rsidRPr="0090232F">
              <w:rPr>
                <w:rFonts w:cs="Calibri"/>
              </w:rPr>
              <w:t>Great Old Broads for Wilderness</w:t>
            </w:r>
          </w:p>
        </w:tc>
      </w:tr>
      <w:tr w:rsidR="00EC0905" w:rsidRPr="0090232F" w:rsidTr="002D62D6">
        <w:tc>
          <w:tcPr>
            <w:tcW w:w="4050" w:type="dxa"/>
          </w:tcPr>
          <w:p w:rsidR="00EC0905" w:rsidRPr="0090232F" w:rsidRDefault="00EC0905" w:rsidP="00015AF6">
            <w:pPr>
              <w:autoSpaceDE w:val="0"/>
              <w:autoSpaceDN w:val="0"/>
              <w:adjustRightInd w:val="0"/>
              <w:rPr>
                <w:rFonts w:cs="Calibri"/>
              </w:rPr>
            </w:pPr>
            <w:r w:rsidRPr="0090232F">
              <w:rPr>
                <w:rFonts w:cs="Calibri"/>
              </w:rPr>
              <w:t>Jim Ramirez</w:t>
            </w:r>
          </w:p>
        </w:tc>
        <w:tc>
          <w:tcPr>
            <w:tcW w:w="3330" w:type="dxa"/>
          </w:tcPr>
          <w:p w:rsidR="00EC0905" w:rsidRPr="0090232F" w:rsidRDefault="00EC0905" w:rsidP="00015AF6">
            <w:pPr>
              <w:autoSpaceDE w:val="0"/>
              <w:autoSpaceDN w:val="0"/>
              <w:adjustRightInd w:val="0"/>
              <w:rPr>
                <w:rFonts w:cs="Calibri"/>
              </w:rPr>
            </w:pPr>
            <w:r w:rsidRPr="0090232F">
              <w:rPr>
                <w:rFonts w:cs="Calibri"/>
              </w:rPr>
              <w:t>USFS</w:t>
            </w:r>
          </w:p>
        </w:tc>
      </w:tr>
      <w:tr w:rsidR="00EC0905" w:rsidRPr="0090232F" w:rsidTr="002D62D6">
        <w:tc>
          <w:tcPr>
            <w:tcW w:w="4050" w:type="dxa"/>
          </w:tcPr>
          <w:p w:rsidR="00EC0905" w:rsidRPr="0090232F" w:rsidRDefault="00EC0905" w:rsidP="00015AF6">
            <w:pPr>
              <w:autoSpaceDE w:val="0"/>
              <w:autoSpaceDN w:val="0"/>
              <w:adjustRightInd w:val="0"/>
              <w:rPr>
                <w:rFonts w:cs="Calibri"/>
              </w:rPr>
            </w:pPr>
            <w:r w:rsidRPr="0090232F">
              <w:rPr>
                <w:rFonts w:cs="Calibri"/>
              </w:rPr>
              <w:t>Pam Motley</w:t>
            </w:r>
          </w:p>
        </w:tc>
        <w:tc>
          <w:tcPr>
            <w:tcW w:w="3330" w:type="dxa"/>
          </w:tcPr>
          <w:p w:rsidR="00EC0905" w:rsidRPr="0090232F" w:rsidRDefault="00EC0905" w:rsidP="00015AF6">
            <w:pPr>
              <w:autoSpaceDE w:val="0"/>
              <w:autoSpaceDN w:val="0"/>
              <w:adjustRightInd w:val="0"/>
              <w:rPr>
                <w:rFonts w:cs="Calibri"/>
              </w:rPr>
            </w:pPr>
            <w:r w:rsidRPr="0090232F">
              <w:rPr>
                <w:rFonts w:cs="Calibri"/>
              </w:rPr>
              <w:t>Uncom/UP</w:t>
            </w:r>
          </w:p>
        </w:tc>
      </w:tr>
      <w:tr w:rsidR="00D15941" w:rsidRPr="0090232F" w:rsidTr="002D62D6">
        <w:tc>
          <w:tcPr>
            <w:tcW w:w="4050" w:type="dxa"/>
          </w:tcPr>
          <w:p w:rsidR="00D15941" w:rsidRPr="00C6748A" w:rsidRDefault="00D15941" w:rsidP="00D15941">
            <w:r w:rsidRPr="00C6748A">
              <w:t>Kyle O’neill</w:t>
            </w:r>
          </w:p>
        </w:tc>
        <w:tc>
          <w:tcPr>
            <w:tcW w:w="3330" w:type="dxa"/>
          </w:tcPr>
          <w:p w:rsidR="00D15941" w:rsidRPr="0090232F" w:rsidRDefault="00D15941" w:rsidP="00D15941">
            <w:pPr>
              <w:autoSpaceDE w:val="0"/>
              <w:autoSpaceDN w:val="0"/>
              <w:adjustRightInd w:val="0"/>
              <w:rPr>
                <w:rFonts w:cs="Calibri"/>
              </w:rPr>
            </w:pPr>
            <w:r w:rsidRPr="0090232F">
              <w:rPr>
                <w:rFonts w:cs="Calibri"/>
              </w:rPr>
              <w:t>CSU Student</w:t>
            </w:r>
          </w:p>
        </w:tc>
      </w:tr>
      <w:tr w:rsidR="00D15941" w:rsidRPr="0090232F" w:rsidTr="002D62D6">
        <w:tc>
          <w:tcPr>
            <w:tcW w:w="4050" w:type="dxa"/>
          </w:tcPr>
          <w:p w:rsidR="00D15941" w:rsidRPr="00C6748A" w:rsidRDefault="00D15941" w:rsidP="00D15941">
            <w:r w:rsidRPr="00C6748A">
              <w:t>Katie Fitzsimmons</w:t>
            </w:r>
          </w:p>
        </w:tc>
        <w:tc>
          <w:tcPr>
            <w:tcW w:w="3330" w:type="dxa"/>
          </w:tcPr>
          <w:p w:rsidR="00D15941" w:rsidRPr="0090232F" w:rsidRDefault="00D15941" w:rsidP="00D15941">
            <w:pPr>
              <w:autoSpaceDE w:val="0"/>
              <w:autoSpaceDN w:val="0"/>
              <w:adjustRightInd w:val="0"/>
              <w:rPr>
                <w:rFonts w:cs="Calibri"/>
              </w:rPr>
            </w:pPr>
            <w:r w:rsidRPr="0090232F">
              <w:rPr>
                <w:rFonts w:cs="Calibri"/>
              </w:rPr>
              <w:t>CSU Student</w:t>
            </w:r>
          </w:p>
        </w:tc>
      </w:tr>
      <w:tr w:rsidR="00D15941" w:rsidRPr="0090232F" w:rsidTr="002D62D6">
        <w:tc>
          <w:tcPr>
            <w:tcW w:w="4050" w:type="dxa"/>
          </w:tcPr>
          <w:p w:rsidR="00D15941" w:rsidRDefault="00D15941" w:rsidP="00D15941">
            <w:r w:rsidRPr="00C6748A">
              <w:t>Delaney Paullus</w:t>
            </w:r>
          </w:p>
        </w:tc>
        <w:tc>
          <w:tcPr>
            <w:tcW w:w="3330" w:type="dxa"/>
          </w:tcPr>
          <w:p w:rsidR="00D15941" w:rsidRPr="0090232F" w:rsidRDefault="00D15941" w:rsidP="00D15941">
            <w:pPr>
              <w:autoSpaceDE w:val="0"/>
              <w:autoSpaceDN w:val="0"/>
              <w:adjustRightInd w:val="0"/>
              <w:rPr>
                <w:rFonts w:cs="Calibri"/>
              </w:rPr>
            </w:pPr>
            <w:r w:rsidRPr="0090232F">
              <w:rPr>
                <w:rFonts w:cs="Calibri"/>
              </w:rPr>
              <w:t>CSU Student</w:t>
            </w:r>
          </w:p>
        </w:tc>
      </w:tr>
    </w:tbl>
    <w:p w:rsidR="00015AF6" w:rsidRPr="0090232F" w:rsidRDefault="00015AF6" w:rsidP="00015AF6">
      <w:pPr>
        <w:autoSpaceDE w:val="0"/>
        <w:autoSpaceDN w:val="0"/>
        <w:adjustRightInd w:val="0"/>
        <w:spacing w:after="0" w:line="240" w:lineRule="auto"/>
        <w:rPr>
          <w:rFonts w:cs="Calibri"/>
        </w:rPr>
      </w:pPr>
    </w:p>
    <w:p w:rsidR="00015AF6" w:rsidRPr="008A1EF0" w:rsidRDefault="00015AF6" w:rsidP="00015AF6">
      <w:pPr>
        <w:rPr>
          <w:rFonts w:cs="Calibri"/>
          <w:b/>
        </w:rPr>
      </w:pPr>
      <w:r w:rsidRPr="008A1EF0">
        <w:rPr>
          <w:rFonts w:cs="Calibri"/>
          <w:b/>
        </w:rPr>
        <w:t>Action Items:</w:t>
      </w:r>
    </w:p>
    <w:p w:rsidR="0090232F" w:rsidRPr="00C24CCC" w:rsidRDefault="00F742F4" w:rsidP="0090232F">
      <w:pPr>
        <w:pStyle w:val="ListParagraph"/>
        <w:numPr>
          <w:ilvl w:val="0"/>
          <w:numId w:val="5"/>
        </w:numPr>
        <w:rPr>
          <w:rFonts w:cs="Calibri"/>
          <w:b/>
        </w:rPr>
      </w:pPr>
      <w:r>
        <w:rPr>
          <w:rFonts w:cs="Calibri"/>
          <w:b/>
          <w:i/>
          <w:u w:val="single"/>
        </w:rPr>
        <w:t>Install</w:t>
      </w:r>
      <w:r w:rsidR="0090232F" w:rsidRPr="0090232F">
        <w:rPr>
          <w:rFonts w:cs="Calibri"/>
          <w:b/>
          <w:i/>
          <w:u w:val="single"/>
        </w:rPr>
        <w:t xml:space="preserve"> locked gates on all temporary roads (including during treatment operations)</w:t>
      </w:r>
      <w:r w:rsidR="0090232F">
        <w:rPr>
          <w:rFonts w:cs="Calibri"/>
        </w:rPr>
        <w:t xml:space="preserve"> to keep the public out and prevent these roads from being used for recreation.</w:t>
      </w:r>
      <w:r w:rsidR="00C24CCC">
        <w:rPr>
          <w:rFonts w:cs="Calibri"/>
        </w:rPr>
        <w:t xml:space="preserve">  </w:t>
      </w:r>
      <w:r w:rsidR="00C24CCC" w:rsidRPr="00C24CCC">
        <w:rPr>
          <w:rFonts w:cs="Calibri"/>
          <w:b/>
        </w:rPr>
        <w:t>The Forest Service will implement this recommendation.</w:t>
      </w:r>
      <w:r w:rsidR="00D2052B">
        <w:rPr>
          <w:rFonts w:cs="Calibri"/>
          <w:b/>
        </w:rPr>
        <w:t xml:space="preserve">  Lead Forest Service Representative:  Drew Stroberg.</w:t>
      </w:r>
    </w:p>
    <w:p w:rsidR="0090232F" w:rsidRDefault="00F742F4" w:rsidP="00D2052B">
      <w:pPr>
        <w:pStyle w:val="ListParagraph"/>
        <w:numPr>
          <w:ilvl w:val="0"/>
          <w:numId w:val="5"/>
        </w:numPr>
        <w:rPr>
          <w:rFonts w:cs="Calibri"/>
        </w:rPr>
      </w:pPr>
      <w:r>
        <w:rPr>
          <w:rFonts w:cs="Calibri"/>
          <w:b/>
          <w:i/>
          <w:u w:val="single"/>
        </w:rPr>
        <w:t>M</w:t>
      </w:r>
      <w:r w:rsidRPr="00F742F4">
        <w:rPr>
          <w:rFonts w:cs="Calibri"/>
          <w:b/>
          <w:i/>
          <w:u w:val="single"/>
        </w:rPr>
        <w:t xml:space="preserve">onitor </w:t>
      </w:r>
      <w:r>
        <w:rPr>
          <w:rFonts w:cs="Calibri"/>
          <w:b/>
          <w:i/>
          <w:u w:val="single"/>
        </w:rPr>
        <w:t xml:space="preserve">burn pile </w:t>
      </w:r>
      <w:r w:rsidRPr="00F742F4">
        <w:rPr>
          <w:rFonts w:cs="Calibri"/>
          <w:b/>
          <w:i/>
          <w:u w:val="single"/>
        </w:rPr>
        <w:t>rehab and report back to stakeholders</w:t>
      </w:r>
      <w:r w:rsidR="0090232F" w:rsidRPr="0090232F">
        <w:rPr>
          <w:rFonts w:cs="Calibri"/>
          <w:b/>
          <w:i/>
          <w:u w:val="single"/>
        </w:rPr>
        <w:t>.</w:t>
      </w:r>
      <w:r w:rsidR="0090232F">
        <w:rPr>
          <w:rFonts w:cs="Calibri"/>
        </w:rPr>
        <w:t xml:space="preserve">  There is concern among some stakeholders that the large burn piles will cause soil damage.   </w:t>
      </w:r>
      <w:r w:rsidR="00C167C9">
        <w:rPr>
          <w:rFonts w:cs="Calibri"/>
        </w:rPr>
        <w:t xml:space="preserve">The USFS will monitor the outcome (soil, revegetation, etc).  </w:t>
      </w:r>
      <w:r>
        <w:rPr>
          <w:rFonts w:cs="Calibri"/>
        </w:rPr>
        <w:t xml:space="preserve">If current methods are deemed inadequate, the USFS will </w:t>
      </w:r>
      <w:r>
        <w:rPr>
          <w:rFonts w:cs="Calibri"/>
        </w:rPr>
        <w:lastRenderedPageBreak/>
        <w:t>modify practices.</w:t>
      </w:r>
      <w:r w:rsidR="00C24CCC">
        <w:rPr>
          <w:rFonts w:cs="Calibri"/>
        </w:rPr>
        <w:t xml:space="preserve">  The amount of soil advers</w:t>
      </w:r>
      <w:r w:rsidR="00266E74">
        <w:rPr>
          <w:rFonts w:cs="Calibri"/>
        </w:rPr>
        <w:t xml:space="preserve">ely </w:t>
      </w:r>
      <w:r w:rsidR="00C24CCC">
        <w:rPr>
          <w:rFonts w:cs="Calibri"/>
        </w:rPr>
        <w:t>affected by compaction, displacement or burning</w:t>
      </w:r>
      <w:r w:rsidR="00266E74">
        <w:rPr>
          <w:rFonts w:cs="Calibri"/>
        </w:rPr>
        <w:t xml:space="preserve"> is limited to 15% in a treatment area.  This is a trigger for adaptive management in the FEIS and will be followed.</w:t>
      </w:r>
      <w:r w:rsidR="00C24CCC">
        <w:rPr>
          <w:rFonts w:cs="Calibri"/>
        </w:rPr>
        <w:t xml:space="preserve"> </w:t>
      </w:r>
      <w:r w:rsidR="00D2052B">
        <w:rPr>
          <w:rFonts w:cs="Calibri"/>
        </w:rPr>
        <w:t xml:space="preserve"> </w:t>
      </w:r>
      <w:r w:rsidR="00D2052B" w:rsidRPr="00D2052B">
        <w:rPr>
          <w:rFonts w:cs="Calibri"/>
          <w:b/>
        </w:rPr>
        <w:t>Lead Forest Service Representative:  Beth Anderson.</w:t>
      </w:r>
    </w:p>
    <w:p w:rsidR="00E9416D" w:rsidRDefault="00E9416D" w:rsidP="00D2052B">
      <w:pPr>
        <w:pStyle w:val="ListParagraph"/>
        <w:numPr>
          <w:ilvl w:val="0"/>
          <w:numId w:val="5"/>
        </w:numPr>
        <w:rPr>
          <w:rFonts w:cs="Calibri"/>
        </w:rPr>
      </w:pPr>
      <w:r w:rsidRPr="00E9416D">
        <w:rPr>
          <w:rFonts w:cs="Calibri"/>
          <w:b/>
          <w:i/>
          <w:u w:val="single"/>
        </w:rPr>
        <w:t xml:space="preserve">Collect spruce seed from various locations around the forest for plantings.  </w:t>
      </w:r>
      <w:r>
        <w:rPr>
          <w:rFonts w:cs="Calibri"/>
          <w:b/>
          <w:i/>
          <w:u w:val="single"/>
        </w:rPr>
        <w:t>U</w:t>
      </w:r>
      <w:r w:rsidRPr="00E9416D">
        <w:rPr>
          <w:rFonts w:cs="Calibri"/>
          <w:b/>
          <w:i/>
          <w:u w:val="single"/>
        </w:rPr>
        <w:t>se seed from several sources in re</w:t>
      </w:r>
      <w:r>
        <w:rPr>
          <w:rFonts w:cs="Calibri"/>
          <w:b/>
          <w:i/>
          <w:u w:val="single"/>
        </w:rPr>
        <w:t>-</w:t>
      </w:r>
      <w:r w:rsidRPr="00E9416D">
        <w:rPr>
          <w:rFonts w:cs="Calibri"/>
          <w:b/>
          <w:i/>
          <w:u w:val="single"/>
        </w:rPr>
        <w:t>plantings to establish common garden studies.</w:t>
      </w:r>
      <w:r>
        <w:rPr>
          <w:rFonts w:cs="Calibri"/>
        </w:rPr>
        <w:t xml:space="preserve">  There may be genetic diversity across the forest.  The USFS currently has seed from o</w:t>
      </w:r>
      <w:r w:rsidR="00266E74">
        <w:rPr>
          <w:rFonts w:cs="Calibri"/>
        </w:rPr>
        <w:t>nly one location.  The USFS may</w:t>
      </w:r>
      <w:r>
        <w:rPr>
          <w:rFonts w:cs="Calibri"/>
        </w:rPr>
        <w:t xml:space="preserve"> collect seed from other locations prior to treatment.  </w:t>
      </w:r>
      <w:r w:rsidR="00266E74">
        <w:rPr>
          <w:rFonts w:cs="Calibri"/>
        </w:rPr>
        <w:t>Coordination with the Regional genetics specialist will be required.</w:t>
      </w:r>
      <w:r w:rsidR="00D2052B">
        <w:rPr>
          <w:rFonts w:cs="Calibri"/>
        </w:rPr>
        <w:t xml:space="preserve">  This topic will be discussed further at the fall annual stakeholder meeting.  </w:t>
      </w:r>
      <w:r w:rsidR="00D2052B" w:rsidRPr="00D2052B">
        <w:rPr>
          <w:rFonts w:cs="Calibri"/>
          <w:b/>
        </w:rPr>
        <w:t>Lead Forest Service Representative:  Beth Anderson</w:t>
      </w:r>
      <w:r w:rsidR="00D2052B" w:rsidRPr="00D2052B">
        <w:rPr>
          <w:rFonts w:cs="Calibri"/>
        </w:rPr>
        <w:t>.</w:t>
      </w:r>
    </w:p>
    <w:p w:rsidR="00E9416D" w:rsidRDefault="00E9416D" w:rsidP="00D2052B">
      <w:pPr>
        <w:pStyle w:val="ListParagraph"/>
        <w:numPr>
          <w:ilvl w:val="0"/>
          <w:numId w:val="5"/>
        </w:numPr>
        <w:rPr>
          <w:rFonts w:cs="Calibri"/>
        </w:rPr>
      </w:pPr>
      <w:r w:rsidRPr="00E9416D">
        <w:rPr>
          <w:rFonts w:cs="Calibri"/>
          <w:b/>
          <w:i/>
          <w:u w:val="single"/>
        </w:rPr>
        <w:t xml:space="preserve">Conduct a field trip to the proposed Little Cone </w:t>
      </w:r>
      <w:r w:rsidR="008A1EF0">
        <w:rPr>
          <w:rFonts w:cs="Calibri"/>
          <w:b/>
          <w:i/>
          <w:u w:val="single"/>
        </w:rPr>
        <w:t>Timber Sale</w:t>
      </w:r>
      <w:r w:rsidRPr="00E9416D">
        <w:rPr>
          <w:rFonts w:cs="Calibri"/>
          <w:b/>
          <w:i/>
          <w:u w:val="single"/>
        </w:rPr>
        <w:t>.</w:t>
      </w:r>
      <w:r>
        <w:rPr>
          <w:rFonts w:cs="Calibri"/>
        </w:rPr>
        <w:t xml:space="preserve">  There is concern that this project does not meet the criteria for a priority project in 2017; the site does not have 100% mortality.  </w:t>
      </w:r>
      <w:r w:rsidR="00C24CCC">
        <w:rPr>
          <w:rFonts w:cs="Calibri"/>
        </w:rPr>
        <w:t xml:space="preserve">While the site does not have high mortality the site still meets requirements under SBEADMR for treatment.   Further, Little Cone did come out as a priority treatment area using models developed by CSU and used in the FEIS.  </w:t>
      </w:r>
      <w:r>
        <w:rPr>
          <w:rFonts w:cs="Calibri"/>
        </w:rPr>
        <w:t>The USFS will schedule a site visit with San Miguel County repre</w:t>
      </w:r>
      <w:r w:rsidR="00C24CCC">
        <w:rPr>
          <w:rFonts w:cs="Calibri"/>
        </w:rPr>
        <w:t>sentatives and members of the SB</w:t>
      </w:r>
      <w:r>
        <w:rPr>
          <w:rFonts w:cs="Calibri"/>
        </w:rPr>
        <w:t>EADMR Working Group to discuss the project.</w:t>
      </w:r>
      <w:r w:rsidR="00D2052B">
        <w:rPr>
          <w:rFonts w:cs="Calibri"/>
        </w:rPr>
        <w:t xml:space="preserve">  </w:t>
      </w:r>
      <w:r w:rsidR="00D2052B" w:rsidRPr="00D2052B">
        <w:rPr>
          <w:rFonts w:cs="Calibri"/>
          <w:b/>
        </w:rPr>
        <w:t>Lead Forest Service Representative:  Niccole Hackman</w:t>
      </w:r>
      <w:r w:rsidR="00D2052B" w:rsidRPr="00D2052B">
        <w:rPr>
          <w:rFonts w:cs="Calibri"/>
        </w:rPr>
        <w:t>.</w:t>
      </w:r>
    </w:p>
    <w:p w:rsidR="00E9416D" w:rsidRPr="00CF225F" w:rsidRDefault="00E9416D" w:rsidP="00CF225F">
      <w:pPr>
        <w:pStyle w:val="ListParagraph"/>
        <w:numPr>
          <w:ilvl w:val="0"/>
          <w:numId w:val="5"/>
        </w:numPr>
        <w:rPr>
          <w:rFonts w:cs="Calibri"/>
          <w:b/>
        </w:rPr>
      </w:pPr>
      <w:r w:rsidRPr="00E9416D">
        <w:rPr>
          <w:rFonts w:cs="Calibri"/>
          <w:b/>
          <w:i/>
          <w:u w:val="single"/>
        </w:rPr>
        <w:t>Develop better communication tools for the general public.</w:t>
      </w:r>
      <w:r>
        <w:rPr>
          <w:rFonts w:cs="Calibri"/>
        </w:rPr>
        <w:t xml:space="preserve">  The group discussed the need to explain the purpose and need of the project in terms that the general public can understand.  Molly Pitts suggested that the USFS develop a full color insert </w:t>
      </w:r>
      <w:r w:rsidR="002D62D6">
        <w:rPr>
          <w:rFonts w:cs="Calibri"/>
        </w:rPr>
        <w:t xml:space="preserve">for </w:t>
      </w:r>
      <w:r>
        <w:rPr>
          <w:rFonts w:cs="Calibri"/>
        </w:rPr>
        <w:t>local papers that tells the story of the project.  She will send a sample flier developed by the White Mountains Stewardship Project.</w:t>
      </w:r>
      <w:r w:rsidR="00C24CCC">
        <w:rPr>
          <w:rFonts w:cs="Calibri"/>
        </w:rPr>
        <w:t xml:space="preserve">  The Forest Service will discuss with Public Affairs internally to develop a strategy.</w:t>
      </w:r>
      <w:r w:rsidR="00CF225F">
        <w:rPr>
          <w:rFonts w:cs="Calibri"/>
        </w:rPr>
        <w:t xml:space="preserve">  </w:t>
      </w:r>
      <w:r w:rsidR="00CF225F" w:rsidRPr="00CF225F">
        <w:rPr>
          <w:rFonts w:cs="Calibri"/>
          <w:b/>
        </w:rPr>
        <w:t xml:space="preserve">Lead Forest Service </w:t>
      </w:r>
      <w:r w:rsidR="00CF225F">
        <w:rPr>
          <w:rFonts w:cs="Calibri"/>
          <w:b/>
        </w:rPr>
        <w:t>Representative:  Clay Speas and Lee Ann Loupe</w:t>
      </w:r>
      <w:r w:rsidR="00CF225F" w:rsidRPr="00CF225F">
        <w:rPr>
          <w:rFonts w:cs="Calibri"/>
          <w:b/>
        </w:rPr>
        <w:t>.</w:t>
      </w:r>
    </w:p>
    <w:p w:rsidR="00E9416D" w:rsidRDefault="000F052F" w:rsidP="00CF225F">
      <w:pPr>
        <w:pStyle w:val="ListParagraph"/>
        <w:numPr>
          <w:ilvl w:val="0"/>
          <w:numId w:val="5"/>
        </w:numPr>
        <w:rPr>
          <w:rFonts w:cs="Calibri"/>
        </w:rPr>
      </w:pPr>
      <w:r w:rsidRPr="000F052F">
        <w:rPr>
          <w:rFonts w:cs="Calibri"/>
          <w:b/>
          <w:i/>
          <w:u w:val="single"/>
        </w:rPr>
        <w:t>Include hare pellet counts in the regen monitoring efforts.</w:t>
      </w:r>
      <w:r>
        <w:rPr>
          <w:rFonts w:cs="Calibri"/>
        </w:rPr>
        <w:t xml:space="preserve">  Mike, Jason and </w:t>
      </w:r>
      <w:r w:rsidR="002D62D6">
        <w:rPr>
          <w:rFonts w:cs="Calibri"/>
        </w:rPr>
        <w:t>Jake</w:t>
      </w:r>
      <w:r>
        <w:rPr>
          <w:rFonts w:cs="Calibri"/>
        </w:rPr>
        <w:t xml:space="preserve"> will discuss how to best incorporate wildlife monitoring into the existing monitoring efforts.</w:t>
      </w:r>
      <w:r w:rsidR="00C24CCC">
        <w:rPr>
          <w:rFonts w:cs="Calibri"/>
        </w:rPr>
        <w:t xml:space="preserve">  The Forest Service will consider this suggestion and once details are developed present to the Forest Leadership team for approval.</w:t>
      </w:r>
      <w:r w:rsidR="00CF225F">
        <w:rPr>
          <w:rFonts w:cs="Calibri"/>
        </w:rPr>
        <w:t xml:space="preserve">  </w:t>
      </w:r>
      <w:r w:rsidR="00CF225F" w:rsidRPr="00CF225F">
        <w:rPr>
          <w:rFonts w:cs="Calibri"/>
          <w:b/>
        </w:rPr>
        <w:t>Lead Forest Service Representative:  Clay Speas</w:t>
      </w:r>
    </w:p>
    <w:p w:rsidR="000F052F" w:rsidRDefault="000F052F" w:rsidP="00CF225F">
      <w:pPr>
        <w:pStyle w:val="ListParagraph"/>
        <w:numPr>
          <w:ilvl w:val="0"/>
          <w:numId w:val="5"/>
        </w:numPr>
        <w:rPr>
          <w:rFonts w:cs="Calibri"/>
        </w:rPr>
      </w:pPr>
      <w:r w:rsidRPr="000F052F">
        <w:rPr>
          <w:rFonts w:cs="Calibri"/>
          <w:b/>
          <w:i/>
          <w:u w:val="single"/>
        </w:rPr>
        <w:t>Reread post-harvest horizontal cover data.</w:t>
      </w:r>
      <w:r w:rsidR="00C24CCC">
        <w:rPr>
          <w:rFonts w:cs="Calibri"/>
        </w:rPr>
        <w:t xml:space="preserve">  Post-harvest re-reading of a percent of established plots is a requirement of the Biological Opinion issued by Fish and Wildlife Service. Data collected this summer will be summarized this winter to determine which plots will be re-done once treatment is complete.</w:t>
      </w:r>
      <w:r w:rsidR="00CF225F">
        <w:rPr>
          <w:rFonts w:cs="Calibri"/>
        </w:rPr>
        <w:t xml:space="preserve">  </w:t>
      </w:r>
      <w:r w:rsidR="00CF225F" w:rsidRPr="00CF225F">
        <w:rPr>
          <w:rFonts w:cs="Calibri"/>
          <w:b/>
        </w:rPr>
        <w:t>Lead Forest Service Representative:  Matt Vasquez.</w:t>
      </w:r>
    </w:p>
    <w:p w:rsidR="000F052F" w:rsidRPr="0090232F" w:rsidRDefault="000F052F" w:rsidP="0090232F">
      <w:pPr>
        <w:pStyle w:val="ListParagraph"/>
        <w:numPr>
          <w:ilvl w:val="0"/>
          <w:numId w:val="5"/>
        </w:numPr>
        <w:rPr>
          <w:rFonts w:cs="Calibri"/>
        </w:rPr>
      </w:pPr>
      <w:r w:rsidRPr="009470A6">
        <w:rPr>
          <w:rFonts w:cs="Calibri"/>
          <w:b/>
          <w:i/>
          <w:u w:val="single"/>
        </w:rPr>
        <w:t>More discussion of uneven-aged management in spruce.</w:t>
      </w:r>
      <w:r>
        <w:rPr>
          <w:rFonts w:cs="Calibri"/>
        </w:rPr>
        <w:t xml:space="preserve">  There is concern among some stakeholder</w:t>
      </w:r>
      <w:r w:rsidR="002D62D6">
        <w:rPr>
          <w:rFonts w:cs="Calibri"/>
        </w:rPr>
        <w:t>s that this project is implementing</w:t>
      </w:r>
      <w:r>
        <w:rPr>
          <w:rFonts w:cs="Calibri"/>
        </w:rPr>
        <w:t xml:space="preserve"> uneven-aged management</w:t>
      </w:r>
      <w:r w:rsidR="002D62D6">
        <w:rPr>
          <w:rFonts w:cs="Calibri"/>
        </w:rPr>
        <w:t xml:space="preserve"> in spruce</w:t>
      </w:r>
      <w:r>
        <w:rPr>
          <w:rFonts w:cs="Calibri"/>
        </w:rPr>
        <w:t xml:space="preserve">.  </w:t>
      </w:r>
      <w:r w:rsidR="009470A6">
        <w:rPr>
          <w:rFonts w:cs="Calibri"/>
        </w:rPr>
        <w:t xml:space="preserve">The </w:t>
      </w:r>
      <w:r w:rsidR="002D62D6">
        <w:rPr>
          <w:rFonts w:cs="Calibri"/>
        </w:rPr>
        <w:t>group</w:t>
      </w:r>
      <w:r w:rsidR="009470A6">
        <w:rPr>
          <w:rFonts w:cs="Calibri"/>
        </w:rPr>
        <w:t xml:space="preserve"> discuss</w:t>
      </w:r>
      <w:r w:rsidR="002D62D6">
        <w:rPr>
          <w:rFonts w:cs="Calibri"/>
        </w:rPr>
        <w:t>ed</w:t>
      </w:r>
      <w:r w:rsidR="009470A6">
        <w:rPr>
          <w:rFonts w:cs="Calibri"/>
        </w:rPr>
        <w:t xml:space="preserve"> the</w:t>
      </w:r>
      <w:r>
        <w:rPr>
          <w:rFonts w:cs="Calibri"/>
        </w:rPr>
        <w:t xml:space="preserve"> scientific basis for this.</w:t>
      </w:r>
      <w:r w:rsidR="009470A6">
        <w:rPr>
          <w:rFonts w:cs="Calibri"/>
        </w:rPr>
        <w:t xml:space="preserve">  There was acknowledgement that while the extent of the beetle infestation is not unprecedented, the scope and scale of this project is a pioneer effort.   </w:t>
      </w:r>
      <w:r w:rsidR="002D62D6">
        <w:rPr>
          <w:rFonts w:cs="Calibri"/>
        </w:rPr>
        <w:t>More dialogue is needed.</w:t>
      </w:r>
      <w:r w:rsidR="009470A6">
        <w:rPr>
          <w:rFonts w:cs="Calibri"/>
        </w:rPr>
        <w:t xml:space="preserve"> </w:t>
      </w:r>
      <w:r w:rsidR="00097537">
        <w:rPr>
          <w:rFonts w:cs="Calibri"/>
        </w:rPr>
        <w:t xml:space="preserve">  The current monitoring efforts will help answer some of these questions.  </w:t>
      </w:r>
    </w:p>
    <w:p w:rsidR="00015AF6" w:rsidRPr="008A1EF0" w:rsidRDefault="00015AF6" w:rsidP="00015AF6">
      <w:pPr>
        <w:rPr>
          <w:rFonts w:cs="Calibri"/>
          <w:b/>
        </w:rPr>
      </w:pPr>
      <w:r w:rsidRPr="008A1EF0">
        <w:rPr>
          <w:rFonts w:cs="Calibri"/>
          <w:b/>
        </w:rPr>
        <w:t>Discussion:</w:t>
      </w:r>
    </w:p>
    <w:p w:rsidR="00015AF6" w:rsidRPr="00801E91" w:rsidRDefault="00015AF6" w:rsidP="00015AF6">
      <w:pPr>
        <w:autoSpaceDE w:val="0"/>
        <w:autoSpaceDN w:val="0"/>
        <w:adjustRightInd w:val="0"/>
        <w:spacing w:after="0" w:line="240" w:lineRule="auto"/>
        <w:rPr>
          <w:rFonts w:cs="Calibri"/>
          <w:u w:val="single"/>
        </w:rPr>
      </w:pPr>
      <w:r w:rsidRPr="00801E91">
        <w:rPr>
          <w:rFonts w:cs="Calibri"/>
          <w:u w:val="single"/>
        </w:rPr>
        <w:t>Site 1: Willow Mesa Salvage Project</w:t>
      </w:r>
    </w:p>
    <w:p w:rsidR="00015AF6" w:rsidRDefault="00801E91" w:rsidP="00801E91">
      <w:pPr>
        <w:pStyle w:val="ListParagraph"/>
        <w:numPr>
          <w:ilvl w:val="0"/>
          <w:numId w:val="6"/>
        </w:numPr>
        <w:autoSpaceDE w:val="0"/>
        <w:autoSpaceDN w:val="0"/>
        <w:adjustRightInd w:val="0"/>
        <w:spacing w:after="0" w:line="240" w:lineRule="auto"/>
        <w:rPr>
          <w:rFonts w:cs="Calibri"/>
        </w:rPr>
      </w:pPr>
      <w:r w:rsidRPr="00801E91">
        <w:rPr>
          <w:rFonts w:cs="Calibri"/>
        </w:rPr>
        <w:t>USFS Presentation on:</w:t>
      </w:r>
      <w:r w:rsidR="00015AF6" w:rsidRPr="00801E91">
        <w:rPr>
          <w:rFonts w:cs="Calibri"/>
        </w:rPr>
        <w:t xml:space="preserve"> Project objectives, </w:t>
      </w:r>
      <w:r w:rsidRPr="00801E91">
        <w:rPr>
          <w:rFonts w:cs="Calibri"/>
        </w:rPr>
        <w:t>silvicultural prescriptions; p</w:t>
      </w:r>
      <w:r w:rsidR="00015AF6" w:rsidRPr="00801E91">
        <w:rPr>
          <w:rFonts w:cs="Calibri"/>
        </w:rPr>
        <w:t>retreatment checklist: surveys which have been completed and applicable Design Features.</w:t>
      </w:r>
      <w:r w:rsidR="008A1EF0" w:rsidRPr="00801E91">
        <w:rPr>
          <w:rFonts w:cs="Calibri"/>
        </w:rPr>
        <w:t xml:space="preserve"> </w:t>
      </w:r>
    </w:p>
    <w:p w:rsidR="00801E91" w:rsidRDefault="00801E91" w:rsidP="00801E91">
      <w:pPr>
        <w:pStyle w:val="ListParagraph"/>
        <w:numPr>
          <w:ilvl w:val="0"/>
          <w:numId w:val="6"/>
        </w:numPr>
        <w:autoSpaceDE w:val="0"/>
        <w:autoSpaceDN w:val="0"/>
        <w:adjustRightInd w:val="0"/>
        <w:spacing w:after="0" w:line="240" w:lineRule="auto"/>
        <w:rPr>
          <w:rFonts w:cs="Calibri"/>
        </w:rPr>
      </w:pPr>
      <w:r>
        <w:rPr>
          <w:rFonts w:cs="Calibri"/>
        </w:rPr>
        <w:t>Group discussion items:</w:t>
      </w:r>
    </w:p>
    <w:p w:rsidR="00801E91" w:rsidRPr="00801E91" w:rsidRDefault="005B60DD" w:rsidP="00801E91">
      <w:pPr>
        <w:pStyle w:val="ListParagraph"/>
        <w:numPr>
          <w:ilvl w:val="1"/>
          <w:numId w:val="6"/>
        </w:numPr>
        <w:autoSpaceDE w:val="0"/>
        <w:autoSpaceDN w:val="0"/>
        <w:adjustRightInd w:val="0"/>
        <w:spacing w:after="0" w:line="240" w:lineRule="auto"/>
        <w:rPr>
          <w:rFonts w:cs="Calibri"/>
        </w:rPr>
      </w:pPr>
      <w:r>
        <w:rPr>
          <w:rFonts w:cs="Calibri"/>
        </w:rPr>
        <w:t>The USFS will try to protect regen during treatment activities.  They estimate 25% incidental loss; this will be confirmed through monitoring efforts.</w:t>
      </w:r>
    </w:p>
    <w:p w:rsidR="00015AF6" w:rsidRPr="005B60DD" w:rsidRDefault="00015AF6" w:rsidP="00015AF6">
      <w:pPr>
        <w:autoSpaceDE w:val="0"/>
        <w:autoSpaceDN w:val="0"/>
        <w:adjustRightInd w:val="0"/>
        <w:spacing w:after="0" w:line="240" w:lineRule="auto"/>
        <w:rPr>
          <w:rFonts w:cs="Calibri"/>
          <w:u w:val="single"/>
        </w:rPr>
      </w:pPr>
      <w:r w:rsidRPr="005B60DD">
        <w:rPr>
          <w:rFonts w:cs="Calibri"/>
          <w:u w:val="single"/>
        </w:rPr>
        <w:lastRenderedPageBreak/>
        <w:t>Sit</w:t>
      </w:r>
      <w:r w:rsidR="00266E74">
        <w:rPr>
          <w:rFonts w:cs="Calibri"/>
          <w:u w:val="single"/>
        </w:rPr>
        <w:t>e 2: Recently harvested site—La</w:t>
      </w:r>
      <w:r w:rsidRPr="005B60DD">
        <w:rPr>
          <w:rFonts w:cs="Calibri"/>
          <w:u w:val="single"/>
        </w:rPr>
        <w:t>Garita Timber sale</w:t>
      </w:r>
    </w:p>
    <w:p w:rsidR="00015AF6" w:rsidRDefault="00015AF6" w:rsidP="00015AF6">
      <w:pPr>
        <w:pStyle w:val="ListParagraph"/>
        <w:numPr>
          <w:ilvl w:val="0"/>
          <w:numId w:val="3"/>
        </w:numPr>
        <w:autoSpaceDE w:val="0"/>
        <w:autoSpaceDN w:val="0"/>
        <w:adjustRightInd w:val="0"/>
        <w:spacing w:after="0" w:line="240" w:lineRule="auto"/>
        <w:rPr>
          <w:rFonts w:cs="Calibri"/>
        </w:rPr>
      </w:pPr>
      <w:r w:rsidRPr="0090232F">
        <w:rPr>
          <w:rFonts w:cs="Calibri"/>
        </w:rPr>
        <w:t>Science up-date from Jason Sibold, Mike Battaglia and Jake Ivan</w:t>
      </w:r>
    </w:p>
    <w:p w:rsidR="00801E91" w:rsidRDefault="00801E91" w:rsidP="00237EE6">
      <w:pPr>
        <w:pStyle w:val="ListParagraph"/>
        <w:numPr>
          <w:ilvl w:val="0"/>
          <w:numId w:val="3"/>
        </w:numPr>
        <w:autoSpaceDE w:val="0"/>
        <w:autoSpaceDN w:val="0"/>
        <w:adjustRightInd w:val="0"/>
        <w:spacing w:after="0" w:line="240" w:lineRule="auto"/>
        <w:rPr>
          <w:rFonts w:cs="Calibri"/>
        </w:rPr>
      </w:pPr>
      <w:r>
        <w:rPr>
          <w:rFonts w:cs="Calibri"/>
        </w:rPr>
        <w:t>Group discussion items:</w:t>
      </w:r>
    </w:p>
    <w:p w:rsidR="00801E91" w:rsidRDefault="00801E91" w:rsidP="00237EE6">
      <w:pPr>
        <w:pStyle w:val="ListParagraph"/>
        <w:numPr>
          <w:ilvl w:val="1"/>
          <w:numId w:val="3"/>
        </w:numPr>
        <w:autoSpaceDE w:val="0"/>
        <w:autoSpaceDN w:val="0"/>
        <w:adjustRightInd w:val="0"/>
        <w:spacing w:after="0" w:line="240" w:lineRule="auto"/>
        <w:rPr>
          <w:rFonts w:cs="Calibri"/>
        </w:rPr>
      </w:pPr>
      <w:r>
        <w:rPr>
          <w:rFonts w:cs="Calibri"/>
        </w:rPr>
        <w:t xml:space="preserve">The role of science is not </w:t>
      </w:r>
      <w:r w:rsidR="00097537">
        <w:rPr>
          <w:rFonts w:cs="Calibri"/>
        </w:rPr>
        <w:t xml:space="preserve">to </w:t>
      </w:r>
      <w:r>
        <w:rPr>
          <w:rFonts w:cs="Calibri"/>
        </w:rPr>
        <w:t>tell managers what to do or to dictate what is “right or wrong”.  Science provides information that managers can use to make informed decisions.</w:t>
      </w:r>
    </w:p>
    <w:p w:rsidR="00801E91" w:rsidRDefault="00801E91" w:rsidP="00237EE6">
      <w:pPr>
        <w:pStyle w:val="ListParagraph"/>
        <w:numPr>
          <w:ilvl w:val="1"/>
          <w:numId w:val="3"/>
        </w:numPr>
        <w:autoSpaceDE w:val="0"/>
        <w:autoSpaceDN w:val="0"/>
        <w:adjustRightInd w:val="0"/>
        <w:spacing w:after="0" w:line="240" w:lineRule="auto"/>
        <w:rPr>
          <w:rFonts w:cs="Calibri"/>
        </w:rPr>
      </w:pPr>
      <w:r>
        <w:rPr>
          <w:rFonts w:cs="Calibri"/>
        </w:rPr>
        <w:t xml:space="preserve">The monitoring will last 8-12 years.  Stakeholders expressed their appreciation and support of the effort.  Although several acknowledged that ecosystem monitoring should last 50 years.  This effort will establish baseline data that can be used beyond the life of this project. </w:t>
      </w:r>
    </w:p>
    <w:p w:rsidR="00AD2171" w:rsidRPr="00AD2171" w:rsidRDefault="00AD2171" w:rsidP="00AD2171">
      <w:pPr>
        <w:pStyle w:val="ListParagraph"/>
        <w:numPr>
          <w:ilvl w:val="1"/>
          <w:numId w:val="3"/>
        </w:numPr>
        <w:autoSpaceDE w:val="0"/>
        <w:autoSpaceDN w:val="0"/>
        <w:adjustRightInd w:val="0"/>
        <w:spacing w:after="0" w:line="240" w:lineRule="auto"/>
        <w:rPr>
          <w:rFonts w:cs="Calibri"/>
        </w:rPr>
      </w:pPr>
      <w:r>
        <w:rPr>
          <w:rFonts w:cs="Calibri"/>
        </w:rPr>
        <w:t>Regarding wildlife response to this level of mortality, there are winner</w:t>
      </w:r>
      <w:r w:rsidR="00097537">
        <w:rPr>
          <w:rFonts w:cs="Calibri"/>
        </w:rPr>
        <w:t>s</w:t>
      </w:r>
      <w:r>
        <w:rPr>
          <w:rFonts w:cs="Calibri"/>
        </w:rPr>
        <w:t>, losers and neutral species.  Current</w:t>
      </w:r>
      <w:r w:rsidR="00097537">
        <w:rPr>
          <w:rFonts w:cs="Calibri"/>
        </w:rPr>
        <w:t xml:space="preserve"> </w:t>
      </w:r>
      <w:r>
        <w:rPr>
          <w:rFonts w:cs="Calibri"/>
        </w:rPr>
        <w:t xml:space="preserve">winners = deer and elk; losers = squirrel; neutral = hare, coyotes, bears.  This may change overtime.  Current monitoring indicates that lynx are still </w:t>
      </w:r>
      <w:r w:rsidR="00097537">
        <w:rPr>
          <w:rFonts w:cs="Calibri"/>
        </w:rPr>
        <w:t>using</w:t>
      </w:r>
      <w:r>
        <w:rPr>
          <w:rFonts w:cs="Calibri"/>
        </w:rPr>
        <w:t xml:space="preserve"> areas of high mortality.  </w:t>
      </w:r>
      <w:r w:rsidR="005E3436">
        <w:rPr>
          <w:rFonts w:cs="Calibri"/>
        </w:rPr>
        <w:t>On the other hand,</w:t>
      </w:r>
      <w:r>
        <w:rPr>
          <w:rFonts w:cs="Calibri"/>
        </w:rPr>
        <w:t xml:space="preserve"> no lynx </w:t>
      </w:r>
      <w:r w:rsidR="005E3436">
        <w:rPr>
          <w:rFonts w:cs="Calibri"/>
        </w:rPr>
        <w:t xml:space="preserve">have been found </w:t>
      </w:r>
      <w:r>
        <w:rPr>
          <w:rFonts w:cs="Calibri"/>
        </w:rPr>
        <w:t xml:space="preserve">in the footprint of the </w:t>
      </w:r>
      <w:r w:rsidRPr="00AD2171">
        <w:rPr>
          <w:rFonts w:cs="Calibri"/>
        </w:rPr>
        <w:t>West Fork Fire</w:t>
      </w:r>
      <w:r>
        <w:rPr>
          <w:rFonts w:cs="Calibri"/>
        </w:rPr>
        <w:t>.</w:t>
      </w:r>
    </w:p>
    <w:p w:rsidR="00015AF6" w:rsidRDefault="00237EE6" w:rsidP="00015AF6">
      <w:pPr>
        <w:pStyle w:val="ListParagraph"/>
        <w:numPr>
          <w:ilvl w:val="0"/>
          <w:numId w:val="3"/>
        </w:numPr>
        <w:autoSpaceDE w:val="0"/>
        <w:autoSpaceDN w:val="0"/>
        <w:adjustRightInd w:val="0"/>
        <w:spacing w:after="0" w:line="240" w:lineRule="auto"/>
        <w:rPr>
          <w:rFonts w:cs="Calibri"/>
        </w:rPr>
      </w:pPr>
      <w:r w:rsidRPr="00801E91">
        <w:rPr>
          <w:rFonts w:cs="Calibri"/>
        </w:rPr>
        <w:t xml:space="preserve">USFS Presentation on: </w:t>
      </w:r>
      <w:r w:rsidR="00015AF6" w:rsidRPr="0090232F">
        <w:rPr>
          <w:rFonts w:cs="Calibri"/>
        </w:rPr>
        <w:t>Post sale activities and protection of advanced regeneration, Management of slash piles in treatment areas, Rehabilitation of burn pits following burning</w:t>
      </w:r>
      <w:r w:rsidR="00B269EE">
        <w:rPr>
          <w:rFonts w:cs="Calibri"/>
        </w:rPr>
        <w:t>.</w:t>
      </w:r>
    </w:p>
    <w:p w:rsidR="00B269EE" w:rsidRDefault="00B269EE" w:rsidP="00B269EE">
      <w:pPr>
        <w:pStyle w:val="ListParagraph"/>
        <w:numPr>
          <w:ilvl w:val="0"/>
          <w:numId w:val="3"/>
        </w:numPr>
        <w:autoSpaceDE w:val="0"/>
        <w:autoSpaceDN w:val="0"/>
        <w:adjustRightInd w:val="0"/>
        <w:spacing w:after="0" w:line="240" w:lineRule="auto"/>
        <w:rPr>
          <w:rFonts w:cs="Calibri"/>
        </w:rPr>
      </w:pPr>
      <w:r>
        <w:rPr>
          <w:rFonts w:cs="Calibri"/>
        </w:rPr>
        <w:t>Group discussion items:</w:t>
      </w:r>
    </w:p>
    <w:p w:rsidR="00B269EE" w:rsidRDefault="00B269EE" w:rsidP="00B269EE">
      <w:pPr>
        <w:pStyle w:val="ListParagraph"/>
        <w:numPr>
          <w:ilvl w:val="1"/>
          <w:numId w:val="3"/>
        </w:numPr>
        <w:autoSpaceDE w:val="0"/>
        <w:autoSpaceDN w:val="0"/>
        <w:adjustRightInd w:val="0"/>
        <w:spacing w:after="0" w:line="240" w:lineRule="auto"/>
        <w:rPr>
          <w:rFonts w:cs="Calibri"/>
        </w:rPr>
      </w:pPr>
      <w:r>
        <w:rPr>
          <w:rFonts w:cs="Calibri"/>
        </w:rPr>
        <w:t>Timber receipts will be used to offset some of the costs for replanting and reseeding.  Timber receipts will also be used for rock replacement for roads.</w:t>
      </w:r>
    </w:p>
    <w:p w:rsidR="00B269EE" w:rsidRDefault="00B269EE" w:rsidP="00B269EE">
      <w:pPr>
        <w:pStyle w:val="ListParagraph"/>
        <w:numPr>
          <w:ilvl w:val="1"/>
          <w:numId w:val="3"/>
        </w:numPr>
        <w:autoSpaceDE w:val="0"/>
        <w:autoSpaceDN w:val="0"/>
        <w:adjustRightInd w:val="0"/>
        <w:spacing w:after="0" w:line="240" w:lineRule="auto"/>
        <w:rPr>
          <w:rFonts w:cs="Calibri"/>
        </w:rPr>
      </w:pPr>
      <w:r>
        <w:rPr>
          <w:rFonts w:cs="Calibri"/>
        </w:rPr>
        <w:t xml:space="preserve">Local </w:t>
      </w:r>
      <w:r w:rsidR="005E3436">
        <w:rPr>
          <w:rFonts w:cs="Calibri"/>
        </w:rPr>
        <w:t xml:space="preserve">spruce </w:t>
      </w:r>
      <w:r>
        <w:rPr>
          <w:rFonts w:cs="Calibri"/>
        </w:rPr>
        <w:t>seed sources will be used for replanting efforts.  Native seed will be used for reseeding efforts.</w:t>
      </w:r>
      <w:r w:rsidR="005B60DD">
        <w:rPr>
          <w:rFonts w:cs="Calibri"/>
        </w:rPr>
        <w:t xml:space="preserve">  There is the opportunity to work with the UP Native Seed Program to provide seed, including pollinator species.</w:t>
      </w:r>
    </w:p>
    <w:p w:rsidR="005B60DD" w:rsidRDefault="005B60DD" w:rsidP="00B269EE">
      <w:pPr>
        <w:pStyle w:val="ListParagraph"/>
        <w:numPr>
          <w:ilvl w:val="1"/>
          <w:numId w:val="3"/>
        </w:numPr>
        <w:autoSpaceDE w:val="0"/>
        <w:autoSpaceDN w:val="0"/>
        <w:adjustRightInd w:val="0"/>
        <w:spacing w:after="0" w:line="240" w:lineRule="auto"/>
        <w:rPr>
          <w:rFonts w:cs="Calibri"/>
        </w:rPr>
      </w:pPr>
      <w:r>
        <w:rPr>
          <w:rFonts w:cs="Calibri"/>
        </w:rPr>
        <w:t>10% of slash piles will be left on site for wildlife benefit</w:t>
      </w:r>
    </w:p>
    <w:p w:rsidR="005B60DD" w:rsidRPr="005B60DD" w:rsidRDefault="005B60DD" w:rsidP="005B60DD">
      <w:pPr>
        <w:pStyle w:val="ListParagraph"/>
        <w:numPr>
          <w:ilvl w:val="1"/>
          <w:numId w:val="3"/>
        </w:numPr>
        <w:autoSpaceDE w:val="0"/>
        <w:autoSpaceDN w:val="0"/>
        <w:adjustRightInd w:val="0"/>
        <w:spacing w:after="0" w:line="240" w:lineRule="auto"/>
        <w:rPr>
          <w:rFonts w:cs="Calibri"/>
        </w:rPr>
      </w:pPr>
      <w:r>
        <w:rPr>
          <w:rFonts w:cs="Calibri"/>
        </w:rPr>
        <w:t>Piles will be burned in the winter, when there is at least 6” of snow on the ground.</w:t>
      </w:r>
    </w:p>
    <w:p w:rsidR="00015AF6" w:rsidRPr="005B60DD" w:rsidRDefault="00015AF6" w:rsidP="00015AF6">
      <w:pPr>
        <w:autoSpaceDE w:val="0"/>
        <w:autoSpaceDN w:val="0"/>
        <w:adjustRightInd w:val="0"/>
        <w:spacing w:after="0" w:line="240" w:lineRule="auto"/>
        <w:rPr>
          <w:rFonts w:cs="Calibri"/>
          <w:u w:val="single"/>
        </w:rPr>
      </w:pPr>
      <w:r w:rsidRPr="005B60DD">
        <w:rPr>
          <w:rFonts w:cs="Calibri"/>
          <w:u w:val="single"/>
        </w:rPr>
        <w:t>Site 3: Pauline Salvage Project</w:t>
      </w:r>
    </w:p>
    <w:p w:rsidR="00015AF6" w:rsidRDefault="00237EE6" w:rsidP="00015AF6">
      <w:pPr>
        <w:pStyle w:val="ListParagraph"/>
        <w:numPr>
          <w:ilvl w:val="0"/>
          <w:numId w:val="4"/>
        </w:numPr>
        <w:autoSpaceDE w:val="0"/>
        <w:autoSpaceDN w:val="0"/>
        <w:adjustRightInd w:val="0"/>
        <w:spacing w:after="0" w:line="240" w:lineRule="auto"/>
        <w:rPr>
          <w:rFonts w:cs="Calibri"/>
        </w:rPr>
      </w:pPr>
      <w:r w:rsidRPr="00801E91">
        <w:rPr>
          <w:rFonts w:cs="Calibri"/>
        </w:rPr>
        <w:t xml:space="preserve">USFS Presentation on: </w:t>
      </w:r>
      <w:r w:rsidR="00015AF6" w:rsidRPr="0090232F">
        <w:rPr>
          <w:rFonts w:cs="Calibri"/>
        </w:rPr>
        <w:t xml:space="preserve">Project objectives, </w:t>
      </w:r>
      <w:r w:rsidR="00397FD6">
        <w:rPr>
          <w:rFonts w:cs="Calibri"/>
        </w:rPr>
        <w:t>s</w:t>
      </w:r>
      <w:r w:rsidR="00015AF6" w:rsidRPr="0090232F">
        <w:rPr>
          <w:rFonts w:cs="Calibri"/>
        </w:rPr>
        <w:t>ilvicultural prescriptions; Pretreatment checklist: surveys which have been completed and applicable, Design Features, Wildlife objectives</w:t>
      </w:r>
    </w:p>
    <w:p w:rsidR="00237EE6" w:rsidRDefault="00237EE6" w:rsidP="00237EE6">
      <w:pPr>
        <w:pStyle w:val="ListParagraph"/>
        <w:numPr>
          <w:ilvl w:val="0"/>
          <w:numId w:val="4"/>
        </w:numPr>
        <w:autoSpaceDE w:val="0"/>
        <w:autoSpaceDN w:val="0"/>
        <w:adjustRightInd w:val="0"/>
        <w:spacing w:after="0" w:line="240" w:lineRule="auto"/>
        <w:rPr>
          <w:rFonts w:cs="Calibri"/>
        </w:rPr>
      </w:pPr>
      <w:r>
        <w:rPr>
          <w:rFonts w:cs="Calibri"/>
        </w:rPr>
        <w:t>Group discussion items:</w:t>
      </w:r>
    </w:p>
    <w:p w:rsidR="00B269EE" w:rsidRDefault="00B269EE" w:rsidP="00B269EE">
      <w:pPr>
        <w:pStyle w:val="ListParagraph"/>
        <w:numPr>
          <w:ilvl w:val="1"/>
          <w:numId w:val="4"/>
        </w:numPr>
        <w:autoSpaceDE w:val="0"/>
        <w:autoSpaceDN w:val="0"/>
        <w:adjustRightInd w:val="0"/>
        <w:spacing w:after="0" w:line="240" w:lineRule="auto"/>
        <w:rPr>
          <w:rFonts w:cs="Calibri"/>
        </w:rPr>
      </w:pPr>
      <w:r>
        <w:rPr>
          <w:rFonts w:cs="Calibri"/>
        </w:rPr>
        <w:t xml:space="preserve">The USFS found an osprey nest within the treatment area.  The project design features will be modified to protect the osprey including: a no-treatment buffer around the nest and timing restrictions.  </w:t>
      </w:r>
    </w:p>
    <w:p w:rsidR="00B269EE" w:rsidRDefault="00B269EE" w:rsidP="00B269EE">
      <w:pPr>
        <w:pStyle w:val="ListParagraph"/>
        <w:numPr>
          <w:ilvl w:val="1"/>
          <w:numId w:val="4"/>
        </w:numPr>
        <w:autoSpaceDE w:val="0"/>
        <w:autoSpaceDN w:val="0"/>
        <w:adjustRightInd w:val="0"/>
        <w:spacing w:after="0" w:line="240" w:lineRule="auto"/>
        <w:rPr>
          <w:rFonts w:cs="Calibri"/>
        </w:rPr>
      </w:pPr>
      <w:r>
        <w:rPr>
          <w:rFonts w:cs="Calibri"/>
        </w:rPr>
        <w:t>Stakeholder question: Will these treatments affect fire behavior on the landscape?  USFS response: Yes, they will create areas where fire fighters can work.  They will also create the opportunity to allow more wildfires to be managed for resource benefit.</w:t>
      </w:r>
    </w:p>
    <w:sectPr w:rsidR="00B269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E11" w:rsidRDefault="002C1E11" w:rsidP="005E3436">
      <w:pPr>
        <w:spacing w:after="0" w:line="240" w:lineRule="auto"/>
      </w:pPr>
      <w:r>
        <w:separator/>
      </w:r>
    </w:p>
  </w:endnote>
  <w:endnote w:type="continuationSeparator" w:id="0">
    <w:p w:rsidR="002C1E11" w:rsidRDefault="002C1E11" w:rsidP="005E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FE9" w:rsidRDefault="00294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395657"/>
      <w:docPartObj>
        <w:docPartGallery w:val="Page Numbers (Bottom of Page)"/>
        <w:docPartUnique/>
      </w:docPartObj>
    </w:sdtPr>
    <w:sdtEndPr>
      <w:rPr>
        <w:noProof/>
      </w:rPr>
    </w:sdtEndPr>
    <w:sdtContent>
      <w:p w:rsidR="005E3436" w:rsidRDefault="005E3436">
        <w:pPr>
          <w:pStyle w:val="Footer"/>
        </w:pPr>
        <w:r>
          <w:t xml:space="preserve">Page | </w:t>
        </w:r>
        <w:r>
          <w:fldChar w:fldCharType="begin"/>
        </w:r>
        <w:r>
          <w:instrText xml:space="preserve"> PAGE   \* MERGEFORMAT </w:instrText>
        </w:r>
        <w:r>
          <w:fldChar w:fldCharType="separate"/>
        </w:r>
        <w:r w:rsidR="00F63117">
          <w:rPr>
            <w:noProof/>
          </w:rPr>
          <w:t>1</w:t>
        </w:r>
        <w:r>
          <w:rPr>
            <w:noProof/>
          </w:rPr>
          <w:fldChar w:fldCharType="end"/>
        </w:r>
      </w:p>
    </w:sdtContent>
  </w:sdt>
  <w:p w:rsidR="005E3436" w:rsidRDefault="005E34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FE9" w:rsidRDefault="00294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E11" w:rsidRDefault="002C1E11" w:rsidP="005E3436">
      <w:pPr>
        <w:spacing w:after="0" w:line="240" w:lineRule="auto"/>
      </w:pPr>
      <w:r>
        <w:separator/>
      </w:r>
    </w:p>
  </w:footnote>
  <w:footnote w:type="continuationSeparator" w:id="0">
    <w:p w:rsidR="002C1E11" w:rsidRDefault="002C1E11" w:rsidP="005E3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FE9" w:rsidRDefault="00294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436" w:rsidRDefault="00294FE9" w:rsidP="005E3436">
    <w:pPr>
      <w:pStyle w:val="Header"/>
      <w:jc w:val="right"/>
    </w:pPr>
    <w:r>
      <w:t>SB</w:t>
    </w:r>
    <w:r w:rsidR="005E3436">
      <w:t>EADMR Field Trip Notes – August 18,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FE9" w:rsidRDefault="00294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70310"/>
    <w:multiLevelType w:val="hybridMultilevel"/>
    <w:tmpl w:val="328EE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16F26"/>
    <w:multiLevelType w:val="hybridMultilevel"/>
    <w:tmpl w:val="8F2E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116BF"/>
    <w:multiLevelType w:val="hybridMultilevel"/>
    <w:tmpl w:val="914C7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40E09"/>
    <w:multiLevelType w:val="hybridMultilevel"/>
    <w:tmpl w:val="1EBC8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8507DD"/>
    <w:multiLevelType w:val="hybridMultilevel"/>
    <w:tmpl w:val="30D841F6"/>
    <w:lvl w:ilvl="0" w:tplc="D6287EA6">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52A37"/>
    <w:multiLevelType w:val="hybridMultilevel"/>
    <w:tmpl w:val="76923EBE"/>
    <w:lvl w:ilvl="0" w:tplc="D6287EA6">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F6"/>
    <w:rsid w:val="00015AF6"/>
    <w:rsid w:val="00072E4F"/>
    <w:rsid w:val="00097537"/>
    <w:rsid w:val="000F052F"/>
    <w:rsid w:val="0023116E"/>
    <w:rsid w:val="00237EE6"/>
    <w:rsid w:val="00266E74"/>
    <w:rsid w:val="00294FE9"/>
    <w:rsid w:val="002C0633"/>
    <w:rsid w:val="002C1E11"/>
    <w:rsid w:val="002D62D6"/>
    <w:rsid w:val="00397FD6"/>
    <w:rsid w:val="00450A8E"/>
    <w:rsid w:val="005B60DD"/>
    <w:rsid w:val="005E3436"/>
    <w:rsid w:val="006A5E20"/>
    <w:rsid w:val="00801E91"/>
    <w:rsid w:val="0089775D"/>
    <w:rsid w:val="008A1EF0"/>
    <w:rsid w:val="0090232F"/>
    <w:rsid w:val="009470A6"/>
    <w:rsid w:val="00A24F64"/>
    <w:rsid w:val="00AD2171"/>
    <w:rsid w:val="00AD329F"/>
    <w:rsid w:val="00B269EE"/>
    <w:rsid w:val="00C167C9"/>
    <w:rsid w:val="00C24CCC"/>
    <w:rsid w:val="00CF225F"/>
    <w:rsid w:val="00D15941"/>
    <w:rsid w:val="00D2052B"/>
    <w:rsid w:val="00DD6BAB"/>
    <w:rsid w:val="00E9416D"/>
    <w:rsid w:val="00EC0905"/>
    <w:rsid w:val="00F63117"/>
    <w:rsid w:val="00F7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B426D-181E-424A-9EF4-8A13B2A9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AF6"/>
    <w:pPr>
      <w:ind w:left="720"/>
      <w:contextualSpacing/>
    </w:pPr>
  </w:style>
  <w:style w:type="table" w:styleId="TableGrid">
    <w:name w:val="Table Grid"/>
    <w:basedOn w:val="TableNormal"/>
    <w:uiPriority w:val="39"/>
    <w:rsid w:val="00A2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436"/>
  </w:style>
  <w:style w:type="paragraph" w:styleId="Footer">
    <w:name w:val="footer"/>
    <w:basedOn w:val="Normal"/>
    <w:link w:val="FooterChar"/>
    <w:uiPriority w:val="99"/>
    <w:unhideWhenUsed/>
    <w:rsid w:val="005E3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436"/>
  </w:style>
  <w:style w:type="paragraph" w:styleId="BalloonText">
    <w:name w:val="Balloon Text"/>
    <w:basedOn w:val="Normal"/>
    <w:link w:val="BalloonTextChar"/>
    <w:uiPriority w:val="99"/>
    <w:semiHidden/>
    <w:unhideWhenUsed/>
    <w:rsid w:val="00294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Motley</dc:creator>
  <cp:keywords/>
  <dc:description/>
  <cp:lastModifiedBy>Chris Miller</cp:lastModifiedBy>
  <cp:revision>2</cp:revision>
  <cp:lastPrinted>2016-08-22T15:50:00Z</cp:lastPrinted>
  <dcterms:created xsi:type="dcterms:W3CDTF">2016-08-23T03:18:00Z</dcterms:created>
  <dcterms:modified xsi:type="dcterms:W3CDTF">2016-08-23T03:18:00Z</dcterms:modified>
</cp:coreProperties>
</file>