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75EDF" w14:textId="0BFB40F5" w:rsidR="006B2DE8" w:rsidRPr="00FB7855" w:rsidRDefault="006B2DE8" w:rsidP="006B2DE8">
      <w:pPr>
        <w:jc w:val="center"/>
        <w:rPr>
          <w:rFonts w:asciiTheme="minorHAnsi" w:hAnsiTheme="minorHAnsi" w:cstheme="minorHAnsi"/>
          <w:sz w:val="28"/>
          <w:szCs w:val="28"/>
        </w:rPr>
      </w:pPr>
      <w:r w:rsidRPr="00FB7855">
        <w:rPr>
          <w:rFonts w:asciiTheme="minorHAnsi" w:hAnsiTheme="minorHAnsi" w:cstheme="minorHAnsi"/>
          <w:sz w:val="28"/>
          <w:szCs w:val="28"/>
        </w:rPr>
        <w:t>SPRUCE BEETLE EPIDEMIC-ASPEN DECLINE MANAGEMENT RESPONSE PROJECT (SBEADMR)</w:t>
      </w:r>
      <w:r w:rsidR="008C1CE3" w:rsidRPr="00FB7855">
        <w:rPr>
          <w:rFonts w:asciiTheme="minorHAnsi" w:hAnsiTheme="minorHAnsi" w:cstheme="minorHAnsi"/>
          <w:sz w:val="28"/>
          <w:szCs w:val="28"/>
        </w:rPr>
        <w:t xml:space="preserve"> SCIENCE TEAM MONITORING QUESTIONS, RESULTS, AND INTERPRETATION</w:t>
      </w:r>
    </w:p>
    <w:p w14:paraId="337F720C" w14:textId="77777777" w:rsidR="006B2DE8" w:rsidRPr="00FB7855" w:rsidRDefault="006B2DE8" w:rsidP="006B2DE8">
      <w:pPr>
        <w:jc w:val="center"/>
        <w:rPr>
          <w:rFonts w:asciiTheme="minorHAnsi" w:hAnsiTheme="minorHAnsi" w:cstheme="minorHAnsi"/>
          <w:sz w:val="28"/>
          <w:szCs w:val="28"/>
        </w:rPr>
      </w:pPr>
      <w:r w:rsidRPr="00FB7855">
        <w:rPr>
          <w:rFonts w:asciiTheme="minorHAnsi" w:hAnsiTheme="minorHAnsi" w:cstheme="minorHAnsi"/>
          <w:sz w:val="28"/>
          <w:szCs w:val="28"/>
        </w:rPr>
        <w:t>GRAND MESA, UNCOMPAHGRE, AND GUNNISON NATIONAL FOREST</w:t>
      </w:r>
    </w:p>
    <w:p w14:paraId="3B46F274" w14:textId="77777777" w:rsidR="006B2DE8" w:rsidRPr="00FB7855" w:rsidRDefault="006B2DE8" w:rsidP="006B2DE8">
      <w:pPr>
        <w:jc w:val="center"/>
        <w:rPr>
          <w:rFonts w:asciiTheme="minorHAnsi" w:hAnsiTheme="minorHAnsi" w:cstheme="minorHAnsi"/>
          <w:sz w:val="28"/>
          <w:szCs w:val="28"/>
        </w:rPr>
      </w:pPr>
    </w:p>
    <w:p w14:paraId="2BD0198B" w14:textId="7FC46255" w:rsidR="006B2DE8" w:rsidRPr="00F1746A" w:rsidRDefault="153AD1BE" w:rsidP="153AD1BE">
      <w:pPr>
        <w:pBdr>
          <w:bottom w:val="single" w:sz="12" w:space="1" w:color="auto"/>
        </w:pBdr>
        <w:jc w:val="center"/>
        <w:rPr>
          <w:rFonts w:asciiTheme="minorHAnsi" w:hAnsiTheme="minorHAnsi" w:cstheme="minorBidi"/>
          <w:i/>
          <w:iCs/>
          <w:sz w:val="28"/>
          <w:szCs w:val="28"/>
        </w:rPr>
      </w:pPr>
      <w:r w:rsidRPr="153AD1BE">
        <w:rPr>
          <w:rFonts w:asciiTheme="minorHAnsi" w:hAnsiTheme="minorHAnsi" w:cstheme="minorBidi"/>
          <w:sz w:val="28"/>
          <w:szCs w:val="28"/>
        </w:rPr>
        <w:t>January 2021 UPDATE</w:t>
      </w:r>
      <w:r w:rsidR="00F1746A">
        <w:rPr>
          <w:rFonts w:asciiTheme="minorHAnsi" w:hAnsiTheme="minorHAnsi" w:cstheme="minorBidi"/>
          <w:sz w:val="28"/>
          <w:szCs w:val="28"/>
        </w:rPr>
        <w:t xml:space="preserve"> </w:t>
      </w:r>
      <w:r w:rsidR="00F1746A">
        <w:rPr>
          <w:rFonts w:asciiTheme="minorHAnsi" w:hAnsiTheme="minorHAnsi" w:cstheme="minorBidi"/>
          <w:i/>
          <w:iCs/>
          <w:sz w:val="28"/>
          <w:szCs w:val="28"/>
        </w:rPr>
        <w:t>(</w:t>
      </w:r>
      <w:r w:rsidR="00F1746A" w:rsidRPr="00F1746A">
        <w:rPr>
          <w:rFonts w:asciiTheme="minorHAnsi" w:hAnsiTheme="minorHAnsi" w:cstheme="minorBidi"/>
          <w:i/>
          <w:iCs/>
          <w:sz w:val="28"/>
          <w:szCs w:val="28"/>
          <w:highlight w:val="yellow"/>
        </w:rPr>
        <w:t>New information is highlighted below</w:t>
      </w:r>
      <w:r w:rsidR="00F1746A">
        <w:rPr>
          <w:rFonts w:asciiTheme="minorHAnsi" w:hAnsiTheme="minorHAnsi" w:cstheme="minorBidi"/>
          <w:i/>
          <w:iCs/>
          <w:sz w:val="28"/>
          <w:szCs w:val="28"/>
        </w:rPr>
        <w:t>)</w:t>
      </w:r>
    </w:p>
    <w:p w14:paraId="23E9041A" w14:textId="61C7762E" w:rsidR="002D665B" w:rsidRPr="008060C4" w:rsidRDefault="008C1CE3" w:rsidP="00512B53">
      <w:pPr>
        <w:spacing w:before="100" w:beforeAutospacing="1" w:after="100" w:afterAutospacing="1"/>
        <w:contextualSpacing/>
        <w:rPr>
          <w:rFonts w:asciiTheme="minorHAnsi" w:hAnsiTheme="minorHAnsi" w:cstheme="minorHAnsi"/>
          <w:b/>
          <w:sz w:val="28"/>
          <w:szCs w:val="28"/>
        </w:rPr>
      </w:pPr>
      <w:r w:rsidRPr="008060C4">
        <w:rPr>
          <w:rFonts w:asciiTheme="minorHAnsi" w:hAnsiTheme="minorHAnsi" w:cstheme="minorHAnsi"/>
          <w:b/>
          <w:sz w:val="28"/>
          <w:szCs w:val="28"/>
        </w:rPr>
        <w:t xml:space="preserve">Title: </w:t>
      </w:r>
      <w:r w:rsidR="008B18A6" w:rsidRPr="008060C4">
        <w:rPr>
          <w:rFonts w:asciiTheme="minorHAnsi" w:hAnsiTheme="minorHAnsi" w:cstheme="minorHAnsi"/>
          <w:b/>
          <w:sz w:val="28"/>
          <w:szCs w:val="28"/>
        </w:rPr>
        <w:t>Impacts of spruce bark beetle and subsequent salvage in Engelmann spruce and Engelmann spruce-aspen forests of the Gunnison National Forest</w:t>
      </w:r>
      <w:r w:rsidR="00C00ADF" w:rsidRPr="008060C4">
        <w:rPr>
          <w:rFonts w:asciiTheme="minorHAnsi" w:hAnsiTheme="minorHAnsi" w:cstheme="minorHAnsi"/>
          <w:b/>
          <w:sz w:val="28"/>
          <w:szCs w:val="28"/>
        </w:rPr>
        <w:t xml:space="preserve"> on </w:t>
      </w:r>
      <w:r w:rsidR="00C00ADF" w:rsidRPr="008060C4">
        <w:rPr>
          <w:rFonts w:asciiTheme="minorHAnsi" w:hAnsiTheme="minorHAnsi" w:cstheme="minorHAnsi"/>
          <w:b/>
          <w:sz w:val="28"/>
          <w:szCs w:val="28"/>
          <w:u w:val="single"/>
        </w:rPr>
        <w:t>forest structure and tree regeneration</w:t>
      </w:r>
      <w:r w:rsidRPr="008060C4">
        <w:rPr>
          <w:rFonts w:asciiTheme="minorHAnsi" w:hAnsiTheme="minorHAnsi" w:cstheme="minorHAnsi"/>
          <w:b/>
          <w:sz w:val="28"/>
          <w:szCs w:val="28"/>
        </w:rPr>
        <w:t xml:space="preserve"> </w:t>
      </w:r>
    </w:p>
    <w:p w14:paraId="3C0DBC05" w14:textId="75F2E893" w:rsidR="008C1CE3" w:rsidRPr="008060C4" w:rsidRDefault="008C1CE3" w:rsidP="00512B53">
      <w:pPr>
        <w:spacing w:before="100" w:beforeAutospacing="1" w:after="100" w:afterAutospacing="1"/>
        <w:contextualSpacing/>
        <w:rPr>
          <w:rFonts w:asciiTheme="minorHAnsi" w:hAnsiTheme="minorHAnsi" w:cstheme="minorHAnsi"/>
          <w:b/>
          <w:sz w:val="28"/>
          <w:szCs w:val="28"/>
        </w:rPr>
      </w:pPr>
      <w:r w:rsidRPr="008060C4">
        <w:rPr>
          <w:rFonts w:asciiTheme="minorHAnsi" w:hAnsiTheme="minorHAnsi" w:cstheme="minorHAnsi"/>
          <w:b/>
          <w:sz w:val="28"/>
          <w:szCs w:val="28"/>
        </w:rPr>
        <w:t>Lead: Battaglia</w:t>
      </w:r>
    </w:p>
    <w:p w14:paraId="33D03F01" w14:textId="439FAD01" w:rsidR="008E4F3D" w:rsidRPr="008060C4" w:rsidRDefault="008C1CE3" w:rsidP="00512B53">
      <w:pPr>
        <w:spacing w:before="100" w:beforeAutospacing="1" w:after="100" w:afterAutospacing="1"/>
        <w:contextualSpacing/>
        <w:rPr>
          <w:rFonts w:asciiTheme="minorHAnsi" w:hAnsiTheme="minorHAnsi" w:cstheme="minorHAnsi"/>
          <w:b/>
          <w:sz w:val="28"/>
          <w:szCs w:val="28"/>
        </w:rPr>
      </w:pPr>
      <w:r w:rsidRPr="008060C4">
        <w:rPr>
          <w:rFonts w:asciiTheme="minorHAnsi" w:hAnsiTheme="minorHAnsi" w:cstheme="minorHAnsi"/>
          <w:b/>
          <w:sz w:val="28"/>
          <w:szCs w:val="28"/>
        </w:rPr>
        <w:t>Years Measured: 2015, 2016, 2017, 2018, 2019</w:t>
      </w:r>
      <w:r w:rsidR="00F1746A">
        <w:rPr>
          <w:rFonts w:asciiTheme="minorHAnsi" w:hAnsiTheme="minorHAnsi" w:cstheme="minorHAnsi"/>
          <w:b/>
          <w:sz w:val="28"/>
          <w:szCs w:val="28"/>
        </w:rPr>
        <w:t>, 2020</w:t>
      </w:r>
    </w:p>
    <w:p w14:paraId="4063584E" w14:textId="77777777" w:rsidR="00512B53" w:rsidRPr="00FB7855" w:rsidRDefault="00512B53" w:rsidP="00512B53">
      <w:pPr>
        <w:spacing w:before="100" w:beforeAutospacing="1" w:after="100" w:afterAutospacing="1"/>
        <w:contextualSpacing/>
        <w:rPr>
          <w:rFonts w:asciiTheme="minorHAnsi" w:hAnsiTheme="minorHAnsi" w:cstheme="minorHAnsi"/>
          <w:b/>
          <w:sz w:val="22"/>
          <w:szCs w:val="22"/>
        </w:rPr>
      </w:pPr>
    </w:p>
    <w:tbl>
      <w:tblPr>
        <w:tblStyle w:val="TableGrid"/>
        <w:tblpPr w:leftFromText="180" w:rightFromText="180" w:vertAnchor="text" w:tblpY="1"/>
        <w:tblOverlap w:val="never"/>
        <w:tblW w:w="18355" w:type="dxa"/>
        <w:tblLook w:val="04A0" w:firstRow="1" w:lastRow="0" w:firstColumn="1" w:lastColumn="0" w:noHBand="0" w:noVBand="1"/>
      </w:tblPr>
      <w:tblGrid>
        <w:gridCol w:w="2245"/>
        <w:gridCol w:w="2070"/>
        <w:gridCol w:w="8010"/>
        <w:gridCol w:w="6030"/>
      </w:tblGrid>
      <w:tr w:rsidR="00512B53" w:rsidRPr="00FB7855" w14:paraId="0EE3FDF2" w14:textId="77777777" w:rsidTr="3B7ABFB2">
        <w:trPr>
          <w:tblHeader/>
        </w:trPr>
        <w:tc>
          <w:tcPr>
            <w:tcW w:w="18355" w:type="dxa"/>
            <w:gridSpan w:val="4"/>
            <w:shd w:val="clear" w:color="auto" w:fill="F2F2F2" w:themeFill="background1" w:themeFillShade="F2"/>
          </w:tcPr>
          <w:p w14:paraId="50740B58" w14:textId="2F860B0C" w:rsidR="00512B53" w:rsidRPr="00E60B0C" w:rsidRDefault="00512B53" w:rsidP="00E60B0C">
            <w:pPr>
              <w:rPr>
                <w:rFonts w:asciiTheme="minorHAnsi" w:hAnsiTheme="minorHAnsi" w:cstheme="minorHAnsi"/>
                <w:b/>
                <w:i/>
              </w:rPr>
            </w:pPr>
            <w:r w:rsidRPr="00E60B0C">
              <w:rPr>
                <w:rFonts w:asciiTheme="minorHAnsi" w:hAnsiTheme="minorHAnsi" w:cstheme="minorHAnsi"/>
                <w:b/>
                <w:i/>
              </w:rPr>
              <w:t>Ongoing Monitoring</w:t>
            </w:r>
          </w:p>
        </w:tc>
      </w:tr>
      <w:tr w:rsidR="00257989" w:rsidRPr="00FB7855" w14:paraId="47CEB856" w14:textId="77777777" w:rsidTr="3B7ABFB2">
        <w:trPr>
          <w:tblHeader/>
        </w:trPr>
        <w:tc>
          <w:tcPr>
            <w:tcW w:w="2245" w:type="dxa"/>
            <w:shd w:val="clear" w:color="auto" w:fill="F2F2F2" w:themeFill="background1" w:themeFillShade="F2"/>
          </w:tcPr>
          <w:p w14:paraId="570DCB73" w14:textId="24A3DB65" w:rsidR="00257989" w:rsidRPr="00FB7855" w:rsidRDefault="00257989" w:rsidP="00E60B0C">
            <w:pPr>
              <w:rPr>
                <w:rFonts w:asciiTheme="minorHAnsi" w:hAnsiTheme="minorHAnsi" w:cstheme="minorHAnsi"/>
                <w:b/>
                <w:sz w:val="22"/>
                <w:szCs w:val="22"/>
              </w:rPr>
            </w:pPr>
            <w:r w:rsidRPr="00FB7855">
              <w:rPr>
                <w:rFonts w:asciiTheme="minorHAnsi" w:hAnsiTheme="minorHAnsi" w:cstheme="minorHAnsi"/>
                <w:b/>
                <w:sz w:val="22"/>
                <w:szCs w:val="22"/>
              </w:rPr>
              <w:t>Question</w:t>
            </w:r>
          </w:p>
        </w:tc>
        <w:tc>
          <w:tcPr>
            <w:tcW w:w="2070" w:type="dxa"/>
            <w:shd w:val="clear" w:color="auto" w:fill="F2F2F2" w:themeFill="background1" w:themeFillShade="F2"/>
          </w:tcPr>
          <w:p w14:paraId="141604AC" w14:textId="229887B7" w:rsidR="00257989" w:rsidRPr="00FB7855" w:rsidRDefault="00257989" w:rsidP="00E60B0C">
            <w:pPr>
              <w:rPr>
                <w:rFonts w:asciiTheme="minorHAnsi" w:hAnsiTheme="minorHAnsi" w:cstheme="minorHAnsi"/>
                <w:b/>
                <w:sz w:val="22"/>
                <w:szCs w:val="22"/>
              </w:rPr>
            </w:pPr>
            <w:r w:rsidRPr="00FB7855">
              <w:rPr>
                <w:rFonts w:asciiTheme="minorHAnsi" w:hAnsiTheme="minorHAnsi" w:cstheme="minorHAnsi"/>
                <w:b/>
                <w:sz w:val="22"/>
                <w:szCs w:val="22"/>
              </w:rPr>
              <w:t>Indicators/Methods</w:t>
            </w:r>
          </w:p>
        </w:tc>
        <w:tc>
          <w:tcPr>
            <w:tcW w:w="8010" w:type="dxa"/>
            <w:shd w:val="clear" w:color="auto" w:fill="F2F2F2" w:themeFill="background1" w:themeFillShade="F2"/>
          </w:tcPr>
          <w:p w14:paraId="6B14355C" w14:textId="0F2B883B" w:rsidR="00257989" w:rsidRPr="00FB7855" w:rsidRDefault="00257989" w:rsidP="00E60B0C">
            <w:pPr>
              <w:rPr>
                <w:rFonts w:asciiTheme="minorHAnsi" w:hAnsiTheme="minorHAnsi" w:cstheme="minorHAnsi"/>
                <w:b/>
                <w:sz w:val="22"/>
                <w:szCs w:val="22"/>
              </w:rPr>
            </w:pPr>
            <w:r w:rsidRPr="00FB7855">
              <w:rPr>
                <w:rFonts w:asciiTheme="minorHAnsi" w:hAnsiTheme="minorHAnsi" w:cstheme="minorHAnsi"/>
                <w:b/>
                <w:sz w:val="22"/>
                <w:szCs w:val="22"/>
              </w:rPr>
              <w:t>Current Findings</w:t>
            </w:r>
          </w:p>
        </w:tc>
        <w:tc>
          <w:tcPr>
            <w:tcW w:w="6030" w:type="dxa"/>
            <w:shd w:val="clear" w:color="auto" w:fill="F2F2F2" w:themeFill="background1" w:themeFillShade="F2"/>
          </w:tcPr>
          <w:p w14:paraId="014FFB58" w14:textId="599F6F3D" w:rsidR="00257989" w:rsidRPr="00FB7855" w:rsidRDefault="00257989" w:rsidP="00E60B0C">
            <w:pPr>
              <w:rPr>
                <w:rFonts w:asciiTheme="minorHAnsi" w:hAnsiTheme="minorHAnsi" w:cstheme="minorHAnsi"/>
                <w:b/>
                <w:sz w:val="22"/>
                <w:szCs w:val="22"/>
              </w:rPr>
            </w:pPr>
            <w:r w:rsidRPr="00FB7855">
              <w:rPr>
                <w:rFonts w:asciiTheme="minorHAnsi" w:hAnsiTheme="minorHAnsi" w:cstheme="minorHAnsi"/>
                <w:b/>
                <w:sz w:val="22"/>
                <w:szCs w:val="22"/>
              </w:rPr>
              <w:t>Science Team Interpretation</w:t>
            </w:r>
          </w:p>
        </w:tc>
      </w:tr>
      <w:tr w:rsidR="00257989" w:rsidRPr="00FB7855" w14:paraId="57FD91D3" w14:textId="77777777" w:rsidTr="3B7ABFB2">
        <w:tc>
          <w:tcPr>
            <w:tcW w:w="2245" w:type="dxa"/>
          </w:tcPr>
          <w:p w14:paraId="0B6C11AC" w14:textId="5427181E" w:rsidR="00257989" w:rsidRPr="00FB7855" w:rsidRDefault="00257989" w:rsidP="00E60B0C">
            <w:pPr>
              <w:rPr>
                <w:rFonts w:asciiTheme="minorHAnsi" w:hAnsiTheme="minorHAnsi" w:cstheme="minorHAnsi"/>
                <w:sz w:val="22"/>
                <w:szCs w:val="22"/>
              </w:rPr>
            </w:pPr>
            <w:r w:rsidRPr="00FB7855">
              <w:rPr>
                <w:rFonts w:asciiTheme="minorHAnsi" w:hAnsiTheme="minorHAnsi" w:cstheme="minorHAnsi"/>
                <w:sz w:val="22"/>
                <w:szCs w:val="22"/>
              </w:rPr>
              <w:t>Did unmanaged and previously managed stands respond differently to the spruce beetle epidemic?</w:t>
            </w:r>
          </w:p>
          <w:p w14:paraId="0255C025" w14:textId="77777777" w:rsidR="00257989" w:rsidRPr="00FB7855" w:rsidRDefault="00257989" w:rsidP="00E60B0C">
            <w:pPr>
              <w:rPr>
                <w:rFonts w:asciiTheme="minorHAnsi" w:hAnsiTheme="minorHAnsi" w:cstheme="minorHAnsi"/>
                <w:sz w:val="22"/>
                <w:szCs w:val="22"/>
              </w:rPr>
            </w:pPr>
          </w:p>
        </w:tc>
        <w:tc>
          <w:tcPr>
            <w:tcW w:w="2070" w:type="dxa"/>
          </w:tcPr>
          <w:p w14:paraId="509B3E70" w14:textId="77777777" w:rsidR="00257989" w:rsidRPr="00FB7855" w:rsidRDefault="00257989" w:rsidP="00E60B0C">
            <w:pPr>
              <w:pStyle w:val="ListParagraph"/>
              <w:numPr>
                <w:ilvl w:val="0"/>
                <w:numId w:val="34"/>
              </w:numPr>
              <w:rPr>
                <w:rFonts w:asciiTheme="minorHAnsi" w:hAnsiTheme="minorHAnsi" w:cstheme="minorHAnsi"/>
                <w:sz w:val="22"/>
                <w:szCs w:val="22"/>
              </w:rPr>
            </w:pPr>
            <w:r w:rsidRPr="00FB7855">
              <w:rPr>
                <w:rFonts w:asciiTheme="minorHAnsi" w:hAnsiTheme="minorHAnsi" w:cstheme="minorHAnsi"/>
                <w:sz w:val="22"/>
                <w:szCs w:val="22"/>
              </w:rPr>
              <w:t>Tree density</w:t>
            </w:r>
          </w:p>
          <w:p w14:paraId="6EB7290C" w14:textId="77777777" w:rsidR="00257989" w:rsidRPr="00FB7855" w:rsidRDefault="00257989" w:rsidP="00E60B0C">
            <w:pPr>
              <w:pStyle w:val="ListParagraph"/>
              <w:numPr>
                <w:ilvl w:val="0"/>
                <w:numId w:val="34"/>
              </w:numPr>
              <w:rPr>
                <w:rFonts w:asciiTheme="minorHAnsi" w:hAnsiTheme="minorHAnsi" w:cstheme="minorHAnsi"/>
                <w:sz w:val="22"/>
                <w:szCs w:val="22"/>
              </w:rPr>
            </w:pPr>
            <w:r w:rsidRPr="00FB7855">
              <w:rPr>
                <w:rFonts w:asciiTheme="minorHAnsi" w:hAnsiTheme="minorHAnsi" w:cstheme="minorHAnsi"/>
                <w:sz w:val="22"/>
                <w:szCs w:val="22"/>
              </w:rPr>
              <w:t>Stand Basal Area</w:t>
            </w:r>
          </w:p>
          <w:p w14:paraId="03AEB3D0" w14:textId="77777777" w:rsidR="00257989" w:rsidRPr="00FB7855" w:rsidRDefault="00257989" w:rsidP="00E60B0C">
            <w:pPr>
              <w:pStyle w:val="ListParagraph"/>
              <w:numPr>
                <w:ilvl w:val="0"/>
                <w:numId w:val="34"/>
              </w:numPr>
              <w:rPr>
                <w:rFonts w:asciiTheme="minorHAnsi" w:hAnsiTheme="minorHAnsi" w:cstheme="minorHAnsi"/>
                <w:sz w:val="22"/>
                <w:szCs w:val="22"/>
              </w:rPr>
            </w:pPr>
            <w:r w:rsidRPr="00FB7855">
              <w:rPr>
                <w:rFonts w:asciiTheme="minorHAnsi" w:hAnsiTheme="minorHAnsi" w:cstheme="minorHAnsi"/>
                <w:sz w:val="22"/>
                <w:szCs w:val="22"/>
              </w:rPr>
              <w:t>Species Composition</w:t>
            </w:r>
          </w:p>
          <w:p w14:paraId="6034EF2E" w14:textId="77777777" w:rsidR="00257989" w:rsidRPr="00FB7855" w:rsidRDefault="00257989" w:rsidP="00E60B0C">
            <w:pPr>
              <w:pStyle w:val="ListParagraph"/>
              <w:numPr>
                <w:ilvl w:val="0"/>
                <w:numId w:val="34"/>
              </w:numPr>
              <w:rPr>
                <w:rFonts w:asciiTheme="minorHAnsi" w:hAnsiTheme="minorHAnsi" w:cstheme="minorHAnsi"/>
                <w:sz w:val="22"/>
                <w:szCs w:val="22"/>
              </w:rPr>
            </w:pPr>
            <w:r w:rsidRPr="00FB7855">
              <w:rPr>
                <w:rFonts w:asciiTheme="minorHAnsi" w:hAnsiTheme="minorHAnsi" w:cstheme="minorHAnsi"/>
                <w:sz w:val="22"/>
                <w:szCs w:val="22"/>
              </w:rPr>
              <w:t>Seedling regeneration density</w:t>
            </w:r>
          </w:p>
          <w:p w14:paraId="32DFCB33" w14:textId="77777777" w:rsidR="00257989" w:rsidRPr="00FB7855" w:rsidRDefault="00257989" w:rsidP="00E60B0C">
            <w:pPr>
              <w:rPr>
                <w:rFonts w:asciiTheme="minorHAnsi" w:hAnsiTheme="minorHAnsi" w:cstheme="minorHAnsi"/>
                <w:sz w:val="22"/>
                <w:szCs w:val="22"/>
              </w:rPr>
            </w:pPr>
          </w:p>
        </w:tc>
        <w:tc>
          <w:tcPr>
            <w:tcW w:w="8010" w:type="dxa"/>
          </w:tcPr>
          <w:p w14:paraId="52F6ADBC" w14:textId="40D25646" w:rsidR="00512B53" w:rsidRPr="00FB7855" w:rsidRDefault="00512B53" w:rsidP="00E60B0C">
            <w:pPr>
              <w:rPr>
                <w:rFonts w:asciiTheme="minorHAnsi" w:hAnsiTheme="minorHAnsi" w:cstheme="minorHAnsi"/>
                <w:b/>
                <w:sz w:val="22"/>
                <w:szCs w:val="22"/>
              </w:rPr>
            </w:pPr>
            <w:r w:rsidRPr="00FB7855">
              <w:rPr>
                <w:rFonts w:asciiTheme="minorHAnsi" w:hAnsiTheme="minorHAnsi" w:cstheme="minorHAnsi"/>
                <w:b/>
                <w:sz w:val="22"/>
                <w:szCs w:val="22"/>
              </w:rPr>
              <w:t>SPRUCE STANDS</w:t>
            </w:r>
          </w:p>
          <w:p w14:paraId="22EE12BE" w14:textId="2BBDFEAC" w:rsidR="00257989" w:rsidRPr="00FB7855" w:rsidRDefault="43F4213A" w:rsidP="43F4213A">
            <w:pPr>
              <w:pStyle w:val="ListParagraph"/>
              <w:numPr>
                <w:ilvl w:val="0"/>
                <w:numId w:val="27"/>
              </w:numPr>
              <w:ind w:left="213" w:hanging="123"/>
              <w:rPr>
                <w:rFonts w:asciiTheme="minorHAnsi" w:hAnsiTheme="minorHAnsi" w:cstheme="minorBidi"/>
                <w:sz w:val="22"/>
                <w:szCs w:val="22"/>
              </w:rPr>
            </w:pPr>
            <w:r w:rsidRPr="43F4213A">
              <w:rPr>
                <w:rFonts w:asciiTheme="minorHAnsi" w:hAnsiTheme="minorHAnsi" w:cstheme="minorBidi"/>
                <w:sz w:val="22"/>
                <w:szCs w:val="22"/>
              </w:rPr>
              <w:t>Spruce beetle induced tree mortality was similar among the previously managed and unmanaged stands</w:t>
            </w:r>
          </w:p>
          <w:p w14:paraId="2251D299" w14:textId="77777777" w:rsidR="00257989" w:rsidRPr="00FB7855" w:rsidRDefault="43F4213A" w:rsidP="43F4213A">
            <w:pPr>
              <w:pStyle w:val="ListParagraph"/>
              <w:numPr>
                <w:ilvl w:val="0"/>
                <w:numId w:val="27"/>
              </w:numPr>
              <w:ind w:left="213" w:hanging="123"/>
              <w:rPr>
                <w:rFonts w:asciiTheme="minorHAnsi" w:hAnsiTheme="minorHAnsi" w:cstheme="minorBidi"/>
                <w:sz w:val="22"/>
                <w:szCs w:val="22"/>
              </w:rPr>
            </w:pPr>
            <w:r w:rsidRPr="43F4213A">
              <w:rPr>
                <w:rFonts w:asciiTheme="minorHAnsi" w:hAnsiTheme="minorHAnsi" w:cstheme="minorBidi"/>
                <w:sz w:val="22"/>
                <w:szCs w:val="22"/>
              </w:rPr>
              <w:t>Average Live Trees per acre for unmanaged and previously managed stands about 383 to 472</w:t>
            </w:r>
          </w:p>
          <w:p w14:paraId="38090DAD" w14:textId="77777777" w:rsidR="00257989" w:rsidRPr="00FB7855" w:rsidRDefault="43F4213A" w:rsidP="43F4213A">
            <w:pPr>
              <w:pStyle w:val="ListParagraph"/>
              <w:numPr>
                <w:ilvl w:val="0"/>
                <w:numId w:val="27"/>
              </w:numPr>
              <w:ind w:left="213" w:hanging="123"/>
              <w:rPr>
                <w:rFonts w:asciiTheme="minorHAnsi" w:hAnsiTheme="minorHAnsi" w:cstheme="minorBidi"/>
                <w:sz w:val="22"/>
                <w:szCs w:val="22"/>
              </w:rPr>
            </w:pPr>
            <w:r w:rsidRPr="43F4213A">
              <w:rPr>
                <w:rFonts w:asciiTheme="minorHAnsi" w:hAnsiTheme="minorHAnsi" w:cstheme="minorBidi"/>
                <w:sz w:val="22"/>
                <w:szCs w:val="22"/>
              </w:rPr>
              <w:t>Average Live Basal Area for unmanaged and previously managed stands about 26 to 28 ft2/ac</w:t>
            </w:r>
          </w:p>
          <w:p w14:paraId="4E5E745F" w14:textId="77777777" w:rsidR="00257989" w:rsidRPr="00FB7855" w:rsidRDefault="43F4213A" w:rsidP="43F4213A">
            <w:pPr>
              <w:pStyle w:val="ListParagraph"/>
              <w:numPr>
                <w:ilvl w:val="0"/>
                <w:numId w:val="27"/>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Live trees are dominated by sizes less than </w:t>
            </w:r>
            <w:proofErr w:type="gramStart"/>
            <w:r w:rsidRPr="43F4213A">
              <w:rPr>
                <w:rFonts w:asciiTheme="minorHAnsi" w:hAnsiTheme="minorHAnsi" w:cstheme="minorBidi"/>
                <w:sz w:val="22"/>
                <w:szCs w:val="22"/>
              </w:rPr>
              <w:t>4 inch</w:t>
            </w:r>
            <w:proofErr w:type="gramEnd"/>
            <w:r w:rsidRPr="43F4213A">
              <w:rPr>
                <w:rFonts w:asciiTheme="minorHAnsi" w:hAnsiTheme="minorHAnsi" w:cstheme="minorBidi"/>
                <w:sz w:val="22"/>
                <w:szCs w:val="22"/>
              </w:rPr>
              <w:t xml:space="preserve"> </w:t>
            </w:r>
            <w:proofErr w:type="spellStart"/>
            <w:r w:rsidRPr="43F4213A">
              <w:rPr>
                <w:rFonts w:asciiTheme="minorHAnsi" w:hAnsiTheme="minorHAnsi" w:cstheme="minorBidi"/>
                <w:sz w:val="22"/>
                <w:szCs w:val="22"/>
              </w:rPr>
              <w:t>dbh</w:t>
            </w:r>
            <w:proofErr w:type="spellEnd"/>
          </w:p>
          <w:p w14:paraId="18A34824" w14:textId="77777777" w:rsidR="00257989" w:rsidRPr="00FB7855" w:rsidRDefault="43F4213A" w:rsidP="43F4213A">
            <w:pPr>
              <w:pStyle w:val="ListParagraph"/>
              <w:numPr>
                <w:ilvl w:val="0"/>
                <w:numId w:val="27"/>
              </w:numPr>
              <w:ind w:left="213" w:hanging="123"/>
              <w:rPr>
                <w:rFonts w:asciiTheme="minorHAnsi" w:hAnsiTheme="minorHAnsi" w:cstheme="minorBidi"/>
                <w:sz w:val="22"/>
                <w:szCs w:val="22"/>
              </w:rPr>
            </w:pPr>
            <w:r w:rsidRPr="43F4213A">
              <w:rPr>
                <w:rFonts w:asciiTheme="minorHAnsi" w:hAnsiTheme="minorHAnsi" w:cstheme="minorBidi"/>
                <w:sz w:val="22"/>
                <w:szCs w:val="22"/>
              </w:rPr>
              <w:t>Previously managed stands have significantly more seedlings (&lt;</w:t>
            </w:r>
            <w:proofErr w:type="spellStart"/>
            <w:r w:rsidRPr="43F4213A">
              <w:rPr>
                <w:rFonts w:asciiTheme="minorHAnsi" w:hAnsiTheme="minorHAnsi" w:cstheme="minorBidi"/>
                <w:sz w:val="22"/>
                <w:szCs w:val="22"/>
              </w:rPr>
              <w:t>dbh</w:t>
            </w:r>
            <w:proofErr w:type="spellEnd"/>
            <w:r w:rsidRPr="43F4213A">
              <w:rPr>
                <w:rFonts w:asciiTheme="minorHAnsi" w:hAnsiTheme="minorHAnsi" w:cstheme="minorBidi"/>
                <w:sz w:val="22"/>
                <w:szCs w:val="22"/>
              </w:rPr>
              <w:t>) than the unmanaged stands.</w:t>
            </w:r>
          </w:p>
          <w:p w14:paraId="4B134892" w14:textId="0087C4C0" w:rsidR="00257989" w:rsidRPr="00FB7855" w:rsidRDefault="43F4213A" w:rsidP="43F4213A">
            <w:pPr>
              <w:pStyle w:val="ListParagraph"/>
              <w:numPr>
                <w:ilvl w:val="0"/>
                <w:numId w:val="27"/>
              </w:numPr>
              <w:ind w:left="213" w:hanging="123"/>
              <w:rPr>
                <w:rFonts w:asciiTheme="minorHAnsi" w:hAnsiTheme="minorHAnsi" w:cstheme="minorBidi"/>
                <w:sz w:val="22"/>
                <w:szCs w:val="22"/>
              </w:rPr>
            </w:pPr>
            <w:r w:rsidRPr="43F4213A">
              <w:rPr>
                <w:rFonts w:asciiTheme="minorHAnsi" w:hAnsiTheme="minorHAnsi" w:cstheme="minorBidi"/>
                <w:sz w:val="22"/>
                <w:szCs w:val="22"/>
              </w:rPr>
              <w:t>4 to 7% of live trees are cull</w:t>
            </w:r>
          </w:p>
          <w:p w14:paraId="3DD3EB6C" w14:textId="77777777" w:rsidR="00257989" w:rsidRPr="00FB7855" w:rsidRDefault="43F4213A" w:rsidP="43F4213A">
            <w:pPr>
              <w:pStyle w:val="ListParagraph"/>
              <w:numPr>
                <w:ilvl w:val="0"/>
                <w:numId w:val="27"/>
              </w:numPr>
              <w:ind w:left="213" w:hanging="123"/>
              <w:rPr>
                <w:rFonts w:asciiTheme="minorHAnsi" w:hAnsiTheme="minorHAnsi" w:cstheme="minorBidi"/>
                <w:sz w:val="22"/>
                <w:szCs w:val="22"/>
              </w:rPr>
            </w:pPr>
            <w:r w:rsidRPr="43F4213A">
              <w:rPr>
                <w:rFonts w:asciiTheme="minorHAnsi" w:hAnsiTheme="minorHAnsi" w:cstheme="minorBidi"/>
                <w:sz w:val="22"/>
                <w:szCs w:val="22"/>
              </w:rPr>
              <w:t>Species composition dominated by Engelmann spruce</w:t>
            </w:r>
          </w:p>
          <w:p w14:paraId="3B3E0093" w14:textId="54A8E2AA" w:rsidR="00512B53" w:rsidRPr="00FB7855" w:rsidRDefault="00512B53" w:rsidP="00E60B0C">
            <w:pPr>
              <w:rPr>
                <w:rFonts w:asciiTheme="minorHAnsi" w:hAnsiTheme="minorHAnsi" w:cstheme="minorHAnsi"/>
                <w:b/>
                <w:sz w:val="22"/>
                <w:szCs w:val="22"/>
              </w:rPr>
            </w:pPr>
            <w:r w:rsidRPr="00FB7855">
              <w:rPr>
                <w:rFonts w:asciiTheme="minorHAnsi" w:hAnsiTheme="minorHAnsi" w:cstheme="minorHAnsi"/>
                <w:b/>
                <w:sz w:val="22"/>
                <w:szCs w:val="22"/>
              </w:rPr>
              <w:t>SPRUCE-ASPEN STANDS</w:t>
            </w:r>
          </w:p>
          <w:p w14:paraId="769963E3" w14:textId="77777777" w:rsidR="00507D66" w:rsidRPr="00FB7855" w:rsidRDefault="43F4213A" w:rsidP="43F4213A">
            <w:pPr>
              <w:pStyle w:val="ListParagraph"/>
              <w:numPr>
                <w:ilvl w:val="0"/>
                <w:numId w:val="27"/>
              </w:numPr>
              <w:ind w:left="213" w:hanging="123"/>
              <w:rPr>
                <w:rFonts w:asciiTheme="minorHAnsi" w:hAnsiTheme="minorHAnsi" w:cstheme="minorBidi"/>
                <w:sz w:val="22"/>
                <w:szCs w:val="22"/>
              </w:rPr>
            </w:pPr>
            <w:r w:rsidRPr="43F4213A">
              <w:rPr>
                <w:rFonts w:asciiTheme="minorHAnsi" w:hAnsiTheme="minorHAnsi" w:cstheme="minorBidi"/>
                <w:sz w:val="22"/>
                <w:szCs w:val="22"/>
              </w:rPr>
              <w:t>Spruce beetle induced tree mortality was similar among the previously managed and unmanaged stands</w:t>
            </w:r>
          </w:p>
          <w:p w14:paraId="7599ED94" w14:textId="77777777" w:rsidR="00507D66" w:rsidRPr="00FB7855" w:rsidRDefault="43F4213A" w:rsidP="43F4213A">
            <w:pPr>
              <w:pStyle w:val="ListParagraph"/>
              <w:numPr>
                <w:ilvl w:val="0"/>
                <w:numId w:val="27"/>
              </w:numPr>
              <w:ind w:left="213" w:hanging="123"/>
              <w:rPr>
                <w:rFonts w:asciiTheme="minorHAnsi" w:hAnsiTheme="minorHAnsi" w:cstheme="minorBidi"/>
                <w:sz w:val="22"/>
                <w:szCs w:val="22"/>
              </w:rPr>
            </w:pPr>
            <w:r w:rsidRPr="43F4213A">
              <w:rPr>
                <w:rFonts w:asciiTheme="minorHAnsi" w:hAnsiTheme="minorHAnsi" w:cstheme="minorBidi"/>
                <w:sz w:val="22"/>
                <w:szCs w:val="22"/>
              </w:rPr>
              <w:t>Average Live Basal Area for unmanaged and previously managed stands about 78 to 79 ft2/ac</w:t>
            </w:r>
          </w:p>
          <w:p w14:paraId="2D3C392F" w14:textId="77777777" w:rsidR="00507D66" w:rsidRPr="00FB7855" w:rsidRDefault="43F4213A" w:rsidP="43F4213A">
            <w:pPr>
              <w:pStyle w:val="ListParagraph"/>
              <w:numPr>
                <w:ilvl w:val="0"/>
                <w:numId w:val="27"/>
              </w:numPr>
              <w:ind w:left="213" w:hanging="123"/>
              <w:rPr>
                <w:rFonts w:asciiTheme="minorHAnsi" w:hAnsiTheme="minorHAnsi" w:cstheme="minorBidi"/>
                <w:sz w:val="22"/>
                <w:szCs w:val="22"/>
              </w:rPr>
            </w:pPr>
            <w:r w:rsidRPr="43F4213A">
              <w:rPr>
                <w:rFonts w:asciiTheme="minorHAnsi" w:hAnsiTheme="minorHAnsi" w:cstheme="minorBidi"/>
                <w:sz w:val="22"/>
                <w:szCs w:val="22"/>
              </w:rPr>
              <w:t>Previously managed stands have twice as many live trees per acre than unmanaged stands (1104 vs 517)</w:t>
            </w:r>
          </w:p>
          <w:p w14:paraId="7A6A81A2" w14:textId="77777777" w:rsidR="00507D66" w:rsidRPr="00FB7855" w:rsidRDefault="43F4213A" w:rsidP="43F4213A">
            <w:pPr>
              <w:pStyle w:val="ListParagraph"/>
              <w:numPr>
                <w:ilvl w:val="0"/>
                <w:numId w:val="27"/>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Live spruce trees are dominated by sizes less than </w:t>
            </w:r>
            <w:proofErr w:type="gramStart"/>
            <w:r w:rsidRPr="43F4213A">
              <w:rPr>
                <w:rFonts w:asciiTheme="minorHAnsi" w:hAnsiTheme="minorHAnsi" w:cstheme="minorBidi"/>
                <w:sz w:val="22"/>
                <w:szCs w:val="22"/>
              </w:rPr>
              <w:t>4 inch</w:t>
            </w:r>
            <w:proofErr w:type="gramEnd"/>
            <w:r w:rsidRPr="43F4213A">
              <w:rPr>
                <w:rFonts w:asciiTheme="minorHAnsi" w:hAnsiTheme="minorHAnsi" w:cstheme="minorBidi"/>
                <w:sz w:val="22"/>
                <w:szCs w:val="22"/>
              </w:rPr>
              <w:t xml:space="preserve"> </w:t>
            </w:r>
            <w:proofErr w:type="spellStart"/>
            <w:r w:rsidRPr="43F4213A">
              <w:rPr>
                <w:rFonts w:asciiTheme="minorHAnsi" w:hAnsiTheme="minorHAnsi" w:cstheme="minorBidi"/>
                <w:sz w:val="22"/>
                <w:szCs w:val="22"/>
              </w:rPr>
              <w:t>dbh</w:t>
            </w:r>
            <w:proofErr w:type="spellEnd"/>
          </w:p>
          <w:p w14:paraId="62FC2194" w14:textId="77777777" w:rsidR="00507D66" w:rsidRPr="00FB7855" w:rsidRDefault="43F4213A" w:rsidP="43F4213A">
            <w:pPr>
              <w:pStyle w:val="ListParagraph"/>
              <w:numPr>
                <w:ilvl w:val="0"/>
                <w:numId w:val="27"/>
              </w:numPr>
              <w:ind w:left="213" w:hanging="123"/>
              <w:rPr>
                <w:rFonts w:asciiTheme="minorHAnsi" w:hAnsiTheme="minorHAnsi" w:cstheme="minorBidi"/>
                <w:sz w:val="22"/>
                <w:szCs w:val="22"/>
              </w:rPr>
            </w:pPr>
            <w:r w:rsidRPr="43F4213A">
              <w:rPr>
                <w:rFonts w:asciiTheme="minorHAnsi" w:hAnsiTheme="minorHAnsi" w:cstheme="minorBidi"/>
                <w:sz w:val="22"/>
                <w:szCs w:val="22"/>
              </w:rPr>
              <w:t>Live aspen trees now dominate the overstory</w:t>
            </w:r>
          </w:p>
          <w:p w14:paraId="7DA1232C" w14:textId="77777777" w:rsidR="00507D66" w:rsidRPr="00FB7855" w:rsidRDefault="43F4213A" w:rsidP="43F4213A">
            <w:pPr>
              <w:pStyle w:val="ListParagraph"/>
              <w:numPr>
                <w:ilvl w:val="0"/>
                <w:numId w:val="27"/>
              </w:numPr>
              <w:ind w:left="213" w:hanging="123"/>
              <w:rPr>
                <w:rFonts w:asciiTheme="minorHAnsi" w:hAnsiTheme="minorHAnsi" w:cstheme="minorBidi"/>
                <w:sz w:val="22"/>
                <w:szCs w:val="22"/>
              </w:rPr>
            </w:pPr>
            <w:r w:rsidRPr="43F4213A">
              <w:rPr>
                <w:rFonts w:asciiTheme="minorHAnsi" w:hAnsiTheme="minorHAnsi" w:cstheme="minorBidi"/>
                <w:sz w:val="22"/>
                <w:szCs w:val="22"/>
              </w:rPr>
              <w:t>No difference in the amount of seedling regeneration (&lt;</w:t>
            </w:r>
            <w:proofErr w:type="spellStart"/>
            <w:r w:rsidRPr="43F4213A">
              <w:rPr>
                <w:rFonts w:asciiTheme="minorHAnsi" w:hAnsiTheme="minorHAnsi" w:cstheme="minorBidi"/>
                <w:sz w:val="22"/>
                <w:szCs w:val="22"/>
              </w:rPr>
              <w:t>dbh</w:t>
            </w:r>
            <w:proofErr w:type="spellEnd"/>
            <w:r w:rsidRPr="43F4213A">
              <w:rPr>
                <w:rFonts w:asciiTheme="minorHAnsi" w:hAnsiTheme="minorHAnsi" w:cstheme="minorBidi"/>
                <w:sz w:val="22"/>
                <w:szCs w:val="22"/>
              </w:rPr>
              <w:t>); 3106 to 3627 per acre</w:t>
            </w:r>
          </w:p>
          <w:p w14:paraId="29CF4B38" w14:textId="77777777" w:rsidR="00507D66" w:rsidRPr="00FB7855" w:rsidRDefault="43F4213A" w:rsidP="43F4213A">
            <w:pPr>
              <w:pStyle w:val="ListParagraph"/>
              <w:numPr>
                <w:ilvl w:val="0"/>
                <w:numId w:val="27"/>
              </w:numPr>
              <w:ind w:left="213" w:hanging="123"/>
              <w:rPr>
                <w:rFonts w:asciiTheme="minorHAnsi" w:hAnsiTheme="minorHAnsi" w:cstheme="minorBidi"/>
                <w:sz w:val="22"/>
                <w:szCs w:val="22"/>
              </w:rPr>
            </w:pPr>
            <w:r w:rsidRPr="43F4213A">
              <w:rPr>
                <w:rFonts w:asciiTheme="minorHAnsi" w:hAnsiTheme="minorHAnsi" w:cstheme="minorBidi"/>
                <w:sz w:val="22"/>
                <w:szCs w:val="22"/>
              </w:rPr>
              <w:lastRenderedPageBreak/>
              <w:t>Seedling regeneration is about 50:50 Aspen and Engelmann spruce</w:t>
            </w:r>
          </w:p>
          <w:p w14:paraId="4216AA20" w14:textId="754C2FBA" w:rsidR="00512B53" w:rsidRPr="00FB7855" w:rsidRDefault="43F4213A" w:rsidP="43F4213A">
            <w:pPr>
              <w:pStyle w:val="ListParagraph"/>
              <w:numPr>
                <w:ilvl w:val="0"/>
                <w:numId w:val="27"/>
              </w:numPr>
              <w:ind w:left="213" w:hanging="123"/>
              <w:rPr>
                <w:rFonts w:asciiTheme="minorHAnsi" w:hAnsiTheme="minorHAnsi" w:cstheme="minorBidi"/>
                <w:sz w:val="22"/>
                <w:szCs w:val="22"/>
              </w:rPr>
            </w:pPr>
            <w:r w:rsidRPr="43F4213A">
              <w:rPr>
                <w:rFonts w:asciiTheme="minorHAnsi" w:hAnsiTheme="minorHAnsi" w:cstheme="minorBidi"/>
                <w:sz w:val="22"/>
                <w:szCs w:val="22"/>
              </w:rPr>
              <w:t>1% of live trees are cull</w:t>
            </w:r>
          </w:p>
          <w:p w14:paraId="05FB54AC" w14:textId="77777777" w:rsidR="00257989" w:rsidRPr="00FB7855" w:rsidRDefault="00257989" w:rsidP="00E60B0C">
            <w:pPr>
              <w:pStyle w:val="ListParagraph"/>
              <w:ind w:left="213"/>
              <w:rPr>
                <w:rFonts w:asciiTheme="minorHAnsi" w:hAnsiTheme="minorHAnsi" w:cstheme="minorHAnsi"/>
                <w:sz w:val="22"/>
                <w:szCs w:val="22"/>
              </w:rPr>
            </w:pPr>
          </w:p>
        </w:tc>
        <w:tc>
          <w:tcPr>
            <w:tcW w:w="6030" w:type="dxa"/>
          </w:tcPr>
          <w:p w14:paraId="365E4D6C" w14:textId="594E16BD" w:rsidR="00257989" w:rsidRDefault="000D2E5B" w:rsidP="000D2E5B">
            <w:pPr>
              <w:rPr>
                <w:rFonts w:asciiTheme="minorHAnsi" w:hAnsiTheme="minorHAnsi" w:cstheme="minorHAnsi"/>
                <w:sz w:val="22"/>
                <w:szCs w:val="22"/>
              </w:rPr>
            </w:pPr>
            <w:r>
              <w:rPr>
                <w:rFonts w:asciiTheme="minorHAnsi" w:hAnsiTheme="minorHAnsi" w:cstheme="minorHAnsi"/>
                <w:sz w:val="22"/>
                <w:szCs w:val="22"/>
              </w:rPr>
              <w:lastRenderedPageBreak/>
              <w:t xml:space="preserve">In spruce dominated stands, both unmanaged and previously managed areas had </w:t>
            </w:r>
            <w:proofErr w:type="gramStart"/>
            <w:r>
              <w:rPr>
                <w:rFonts w:asciiTheme="minorHAnsi" w:hAnsiTheme="minorHAnsi" w:cstheme="minorHAnsi"/>
                <w:sz w:val="22"/>
                <w:szCs w:val="22"/>
              </w:rPr>
              <w:t>similar</w:t>
            </w:r>
            <w:proofErr w:type="gramEnd"/>
            <w:r>
              <w:rPr>
                <w:rFonts w:asciiTheme="minorHAnsi" w:hAnsiTheme="minorHAnsi" w:cstheme="minorHAnsi"/>
                <w:sz w:val="22"/>
                <w:szCs w:val="22"/>
              </w:rPr>
              <w:t xml:space="preserve"> </w:t>
            </w:r>
            <w:r w:rsidR="00F11E77">
              <w:rPr>
                <w:rFonts w:asciiTheme="minorHAnsi" w:hAnsiTheme="minorHAnsi" w:cstheme="minorHAnsi"/>
                <w:sz w:val="22"/>
                <w:szCs w:val="22"/>
              </w:rPr>
              <w:t xml:space="preserve">high </w:t>
            </w:r>
            <w:r>
              <w:rPr>
                <w:rFonts w:asciiTheme="minorHAnsi" w:hAnsiTheme="minorHAnsi" w:cstheme="minorHAnsi"/>
                <w:sz w:val="22"/>
                <w:szCs w:val="22"/>
              </w:rPr>
              <w:t>rates of overstory mortality.  This suggests that the shelterwood cuts in the 1990s didn’t help the trees resist the beetle outbreak.  However, these earlier treatments did aid in establishing spruce regeneration in the 1990s, allowing for these areas to be ahead in stand development and now are closer to reproductive age.  The unmanaged stands also responded with an increase in seedling establishment during the beetle outbreak</w:t>
            </w:r>
            <w:r w:rsidR="00F11E77">
              <w:rPr>
                <w:rFonts w:asciiTheme="minorHAnsi" w:hAnsiTheme="minorHAnsi" w:cstheme="minorHAnsi"/>
                <w:sz w:val="22"/>
                <w:szCs w:val="22"/>
              </w:rPr>
              <w:t xml:space="preserve">.  </w:t>
            </w:r>
            <w:r>
              <w:rPr>
                <w:rFonts w:asciiTheme="minorHAnsi" w:hAnsiTheme="minorHAnsi" w:cstheme="minorHAnsi"/>
                <w:sz w:val="22"/>
                <w:szCs w:val="22"/>
              </w:rPr>
              <w:t xml:space="preserve"> </w:t>
            </w:r>
            <w:r w:rsidR="00F11E77">
              <w:rPr>
                <w:rFonts w:asciiTheme="minorHAnsi" w:hAnsiTheme="minorHAnsi" w:cstheme="minorHAnsi"/>
                <w:sz w:val="22"/>
                <w:szCs w:val="22"/>
              </w:rPr>
              <w:t xml:space="preserve">Furthermore, both areas had a multi-cohort forest structure (i.e. multiple tree sizes). The beetles targeted </w:t>
            </w:r>
            <w:r w:rsidR="00D71594">
              <w:rPr>
                <w:rFonts w:asciiTheme="minorHAnsi" w:hAnsiTheme="minorHAnsi" w:cstheme="minorHAnsi"/>
                <w:sz w:val="22"/>
                <w:szCs w:val="22"/>
              </w:rPr>
              <w:t xml:space="preserve">spruce </w:t>
            </w:r>
            <w:r w:rsidR="00F11E77">
              <w:rPr>
                <w:rFonts w:asciiTheme="minorHAnsi" w:hAnsiTheme="minorHAnsi" w:cstheme="minorHAnsi"/>
                <w:sz w:val="22"/>
                <w:szCs w:val="22"/>
              </w:rPr>
              <w:t xml:space="preserve">trees &gt; </w:t>
            </w:r>
            <w:proofErr w:type="gramStart"/>
            <w:r w:rsidR="00F11E77">
              <w:rPr>
                <w:rFonts w:asciiTheme="minorHAnsi" w:hAnsiTheme="minorHAnsi" w:cstheme="minorHAnsi"/>
                <w:sz w:val="22"/>
                <w:szCs w:val="22"/>
              </w:rPr>
              <w:t>4 inch</w:t>
            </w:r>
            <w:proofErr w:type="gramEnd"/>
            <w:r w:rsidR="00F11E77">
              <w:rPr>
                <w:rFonts w:asciiTheme="minorHAnsi" w:hAnsiTheme="minorHAnsi" w:cstheme="minorHAnsi"/>
                <w:sz w:val="22"/>
                <w:szCs w:val="22"/>
              </w:rPr>
              <w:t xml:space="preserve"> </w:t>
            </w:r>
            <w:proofErr w:type="spellStart"/>
            <w:r w:rsidR="00F11E77">
              <w:rPr>
                <w:rFonts w:asciiTheme="minorHAnsi" w:hAnsiTheme="minorHAnsi" w:cstheme="minorHAnsi"/>
                <w:sz w:val="22"/>
                <w:szCs w:val="22"/>
              </w:rPr>
              <w:t>dbh</w:t>
            </w:r>
            <w:proofErr w:type="spellEnd"/>
            <w:r w:rsidR="00F11E77">
              <w:rPr>
                <w:rFonts w:asciiTheme="minorHAnsi" w:hAnsiTheme="minorHAnsi" w:cstheme="minorHAnsi"/>
                <w:sz w:val="22"/>
                <w:szCs w:val="22"/>
              </w:rPr>
              <w:t xml:space="preserve">. This suggests that diversity in tree sizes is important to enhance resilience to spruce bark beetle. </w:t>
            </w:r>
          </w:p>
          <w:p w14:paraId="030C84A7" w14:textId="77777777" w:rsidR="00F11E77" w:rsidRDefault="00F11E77" w:rsidP="000D2E5B">
            <w:pPr>
              <w:rPr>
                <w:rFonts w:asciiTheme="minorHAnsi" w:hAnsiTheme="minorHAnsi" w:cstheme="minorHAnsi"/>
                <w:sz w:val="22"/>
                <w:szCs w:val="22"/>
              </w:rPr>
            </w:pPr>
          </w:p>
          <w:p w14:paraId="7BC2C535" w14:textId="233ABE9A" w:rsidR="00D71594" w:rsidRDefault="7091A57A" w:rsidP="7091A57A">
            <w:pPr>
              <w:rPr>
                <w:rFonts w:asciiTheme="minorHAnsi" w:hAnsiTheme="minorHAnsi" w:cstheme="minorBidi"/>
                <w:sz w:val="22"/>
                <w:szCs w:val="22"/>
              </w:rPr>
            </w:pPr>
            <w:r w:rsidRPr="7091A57A">
              <w:rPr>
                <w:rFonts w:asciiTheme="minorHAnsi" w:hAnsiTheme="minorHAnsi" w:cstheme="minorBidi"/>
                <w:sz w:val="22"/>
                <w:szCs w:val="22"/>
              </w:rPr>
              <w:t xml:space="preserve">In spruce-aspen mixed stands similar trends were observed as in the spruce dominated stands.  However, there is more living basal area in these forests due to the aspen not being impacted by the spruce bark beetle.  These forests are now dominated by aspen in the overstory.  Areas that were previously managed in the 1990s have twice as many live trees per acre with a mix of spruce and aspen.   Both areas had a multi-cohort forest structure (i.e. multiple tree sizes). The beetles targeted spruce trees &gt; </w:t>
            </w:r>
            <w:proofErr w:type="gramStart"/>
            <w:r w:rsidRPr="7091A57A">
              <w:rPr>
                <w:rFonts w:asciiTheme="minorHAnsi" w:hAnsiTheme="minorHAnsi" w:cstheme="minorBidi"/>
                <w:sz w:val="22"/>
                <w:szCs w:val="22"/>
              </w:rPr>
              <w:t>4 inch</w:t>
            </w:r>
            <w:proofErr w:type="gramEnd"/>
            <w:r w:rsidRPr="7091A57A">
              <w:rPr>
                <w:rFonts w:asciiTheme="minorHAnsi" w:hAnsiTheme="minorHAnsi" w:cstheme="minorBidi"/>
                <w:sz w:val="22"/>
                <w:szCs w:val="22"/>
              </w:rPr>
              <w:t xml:space="preserve"> </w:t>
            </w:r>
            <w:proofErr w:type="spellStart"/>
            <w:r w:rsidRPr="7091A57A">
              <w:rPr>
                <w:rFonts w:asciiTheme="minorHAnsi" w:hAnsiTheme="minorHAnsi" w:cstheme="minorBidi"/>
                <w:sz w:val="22"/>
                <w:szCs w:val="22"/>
              </w:rPr>
              <w:t>dbh</w:t>
            </w:r>
            <w:proofErr w:type="spellEnd"/>
            <w:r w:rsidRPr="7091A57A">
              <w:rPr>
                <w:rFonts w:asciiTheme="minorHAnsi" w:hAnsiTheme="minorHAnsi" w:cstheme="minorBidi"/>
                <w:sz w:val="22"/>
                <w:szCs w:val="22"/>
              </w:rPr>
              <w:t xml:space="preserve">. This suggests that diversity in tree sizes is </w:t>
            </w:r>
            <w:r w:rsidRPr="7091A57A">
              <w:rPr>
                <w:rFonts w:asciiTheme="minorHAnsi" w:hAnsiTheme="minorHAnsi" w:cstheme="minorBidi"/>
                <w:sz w:val="22"/>
                <w:szCs w:val="22"/>
              </w:rPr>
              <w:lastRenderedPageBreak/>
              <w:t xml:space="preserve">important to enhance resilience to spruce bark beetle. Furthermore, the diversity in tree species increased this stand type’s resilience. </w:t>
            </w:r>
          </w:p>
          <w:p w14:paraId="15EBF413" w14:textId="4CEEAF2A" w:rsidR="00F11E77" w:rsidRPr="00FB7855" w:rsidRDefault="00F11E77" w:rsidP="00F11E77">
            <w:pPr>
              <w:rPr>
                <w:rFonts w:asciiTheme="minorHAnsi" w:hAnsiTheme="minorHAnsi" w:cstheme="minorHAnsi"/>
                <w:sz w:val="22"/>
                <w:szCs w:val="22"/>
              </w:rPr>
            </w:pPr>
          </w:p>
        </w:tc>
      </w:tr>
      <w:tr w:rsidR="00507D66" w:rsidRPr="00FB7855" w14:paraId="42BFC86C" w14:textId="77777777" w:rsidTr="3B7ABFB2">
        <w:tc>
          <w:tcPr>
            <w:tcW w:w="2245" w:type="dxa"/>
          </w:tcPr>
          <w:p w14:paraId="75824417" w14:textId="5ACCEF7D" w:rsidR="00507D66" w:rsidRPr="00FB7855" w:rsidRDefault="00507D66" w:rsidP="00E60B0C">
            <w:pPr>
              <w:rPr>
                <w:rFonts w:asciiTheme="minorHAnsi" w:hAnsiTheme="minorHAnsi" w:cstheme="minorHAnsi"/>
                <w:sz w:val="22"/>
                <w:szCs w:val="22"/>
              </w:rPr>
            </w:pPr>
            <w:r w:rsidRPr="00FB7855">
              <w:rPr>
                <w:rFonts w:asciiTheme="minorHAnsi" w:hAnsiTheme="minorHAnsi" w:cstheme="minorHAnsi"/>
                <w:sz w:val="22"/>
                <w:szCs w:val="22"/>
              </w:rPr>
              <w:lastRenderedPageBreak/>
              <w:t>To what extent did salvage impact forest structure?</w:t>
            </w:r>
          </w:p>
        </w:tc>
        <w:tc>
          <w:tcPr>
            <w:tcW w:w="2070" w:type="dxa"/>
          </w:tcPr>
          <w:p w14:paraId="53C1BE24" w14:textId="77777777" w:rsidR="00507D66" w:rsidRPr="00FB7855" w:rsidRDefault="00507D66" w:rsidP="00E60B0C">
            <w:pPr>
              <w:pStyle w:val="ListParagraph"/>
              <w:numPr>
                <w:ilvl w:val="0"/>
                <w:numId w:val="37"/>
              </w:numPr>
              <w:rPr>
                <w:rFonts w:asciiTheme="minorHAnsi" w:hAnsiTheme="minorHAnsi" w:cstheme="minorHAnsi"/>
                <w:sz w:val="22"/>
                <w:szCs w:val="22"/>
              </w:rPr>
            </w:pPr>
            <w:r w:rsidRPr="00FB7855">
              <w:rPr>
                <w:rFonts w:asciiTheme="minorHAnsi" w:hAnsiTheme="minorHAnsi" w:cstheme="minorHAnsi"/>
                <w:sz w:val="22"/>
                <w:szCs w:val="22"/>
              </w:rPr>
              <w:t>Tree density</w:t>
            </w:r>
          </w:p>
          <w:p w14:paraId="4AA84777" w14:textId="77777777" w:rsidR="00507D66" w:rsidRPr="00FB7855" w:rsidRDefault="00507D66" w:rsidP="00E60B0C">
            <w:pPr>
              <w:pStyle w:val="ListParagraph"/>
              <w:numPr>
                <w:ilvl w:val="0"/>
                <w:numId w:val="37"/>
              </w:numPr>
              <w:rPr>
                <w:rFonts w:asciiTheme="minorHAnsi" w:hAnsiTheme="minorHAnsi" w:cstheme="minorHAnsi"/>
                <w:sz w:val="22"/>
                <w:szCs w:val="22"/>
              </w:rPr>
            </w:pPr>
            <w:r w:rsidRPr="00FB7855">
              <w:rPr>
                <w:rFonts w:asciiTheme="minorHAnsi" w:hAnsiTheme="minorHAnsi" w:cstheme="minorHAnsi"/>
                <w:sz w:val="22"/>
                <w:szCs w:val="22"/>
              </w:rPr>
              <w:t>Stand Basal Area</w:t>
            </w:r>
          </w:p>
          <w:p w14:paraId="34CA78A6" w14:textId="77777777" w:rsidR="00507D66" w:rsidRPr="00FB7855" w:rsidRDefault="00507D66" w:rsidP="00E60B0C">
            <w:pPr>
              <w:pStyle w:val="ListParagraph"/>
              <w:numPr>
                <w:ilvl w:val="0"/>
                <w:numId w:val="37"/>
              </w:numPr>
              <w:rPr>
                <w:rFonts w:asciiTheme="minorHAnsi" w:hAnsiTheme="minorHAnsi" w:cstheme="minorHAnsi"/>
                <w:sz w:val="22"/>
                <w:szCs w:val="22"/>
              </w:rPr>
            </w:pPr>
            <w:r w:rsidRPr="00FB7855">
              <w:rPr>
                <w:rFonts w:asciiTheme="minorHAnsi" w:hAnsiTheme="minorHAnsi" w:cstheme="minorHAnsi"/>
                <w:sz w:val="22"/>
                <w:szCs w:val="22"/>
              </w:rPr>
              <w:t>Species Composition</w:t>
            </w:r>
          </w:p>
          <w:p w14:paraId="568338AB" w14:textId="77777777" w:rsidR="00507D66" w:rsidRPr="00FB7855" w:rsidRDefault="00507D66" w:rsidP="00E60B0C">
            <w:pPr>
              <w:pStyle w:val="ListParagraph"/>
              <w:numPr>
                <w:ilvl w:val="0"/>
                <w:numId w:val="37"/>
              </w:numPr>
              <w:rPr>
                <w:rFonts w:asciiTheme="minorHAnsi" w:hAnsiTheme="minorHAnsi" w:cstheme="minorHAnsi"/>
                <w:sz w:val="22"/>
                <w:szCs w:val="22"/>
              </w:rPr>
            </w:pPr>
            <w:r w:rsidRPr="00FB7855">
              <w:rPr>
                <w:rFonts w:asciiTheme="minorHAnsi" w:hAnsiTheme="minorHAnsi" w:cstheme="minorHAnsi"/>
                <w:sz w:val="22"/>
                <w:szCs w:val="22"/>
              </w:rPr>
              <w:t>Seedling regeneration density</w:t>
            </w:r>
          </w:p>
          <w:p w14:paraId="217B2A4E" w14:textId="77777777" w:rsidR="00507D66" w:rsidRPr="00FB7855" w:rsidRDefault="00507D66" w:rsidP="00E60B0C">
            <w:pPr>
              <w:pStyle w:val="ListParagraph"/>
              <w:ind w:left="360"/>
              <w:rPr>
                <w:rFonts w:asciiTheme="minorHAnsi" w:hAnsiTheme="minorHAnsi" w:cstheme="minorHAnsi"/>
                <w:sz w:val="22"/>
                <w:szCs w:val="22"/>
              </w:rPr>
            </w:pPr>
          </w:p>
        </w:tc>
        <w:tc>
          <w:tcPr>
            <w:tcW w:w="8010" w:type="dxa"/>
          </w:tcPr>
          <w:p w14:paraId="0243259A" w14:textId="11BA13DC" w:rsidR="00507D66" w:rsidRPr="00FB7855" w:rsidRDefault="00507D66" w:rsidP="00E60B0C">
            <w:pPr>
              <w:rPr>
                <w:rFonts w:asciiTheme="minorHAnsi" w:hAnsiTheme="minorHAnsi" w:cstheme="minorHAnsi"/>
                <w:b/>
                <w:sz w:val="22"/>
                <w:szCs w:val="22"/>
              </w:rPr>
            </w:pPr>
            <w:r w:rsidRPr="00FB7855">
              <w:rPr>
                <w:rFonts w:asciiTheme="minorHAnsi" w:hAnsiTheme="minorHAnsi" w:cstheme="minorHAnsi"/>
                <w:b/>
                <w:sz w:val="22"/>
                <w:szCs w:val="22"/>
              </w:rPr>
              <w:t>SPRUCE STANDS</w:t>
            </w:r>
          </w:p>
          <w:p w14:paraId="0321D317" w14:textId="78111360" w:rsidR="00507D66" w:rsidRPr="00FB7855" w:rsidRDefault="43F4213A" w:rsidP="43F4213A">
            <w:pPr>
              <w:pStyle w:val="ListParagraph"/>
              <w:numPr>
                <w:ilvl w:val="0"/>
                <w:numId w:val="27"/>
              </w:numPr>
              <w:ind w:left="115" w:hanging="115"/>
              <w:rPr>
                <w:rFonts w:asciiTheme="minorHAnsi" w:hAnsiTheme="minorHAnsi" w:cstheme="minorBidi"/>
                <w:sz w:val="22"/>
                <w:szCs w:val="22"/>
              </w:rPr>
            </w:pPr>
            <w:r w:rsidRPr="43F4213A">
              <w:rPr>
                <w:rFonts w:asciiTheme="minorHAnsi" w:hAnsiTheme="minorHAnsi" w:cstheme="minorBidi"/>
                <w:sz w:val="22"/>
                <w:szCs w:val="22"/>
              </w:rPr>
              <w:t xml:space="preserve"> Salvage substantially reduced amount of dead BA and TPA</w:t>
            </w:r>
          </w:p>
          <w:p w14:paraId="43ABBA19" w14:textId="77777777" w:rsidR="00507D66" w:rsidRPr="00FB7855" w:rsidRDefault="43F4213A" w:rsidP="43F4213A">
            <w:pPr>
              <w:pStyle w:val="ListParagraph"/>
              <w:numPr>
                <w:ilvl w:val="0"/>
                <w:numId w:val="27"/>
              </w:numPr>
              <w:ind w:left="205" w:hanging="180"/>
              <w:rPr>
                <w:rFonts w:asciiTheme="minorHAnsi" w:hAnsiTheme="minorHAnsi" w:cstheme="minorBidi"/>
                <w:sz w:val="22"/>
                <w:szCs w:val="22"/>
              </w:rPr>
            </w:pPr>
            <w:r w:rsidRPr="43F4213A">
              <w:rPr>
                <w:rFonts w:asciiTheme="minorHAnsi" w:hAnsiTheme="minorHAnsi" w:cstheme="minorBidi"/>
                <w:sz w:val="22"/>
                <w:szCs w:val="22"/>
              </w:rPr>
              <w:t xml:space="preserve">Live tree BA and TPA was reduced to 8-10 ft2/ac and 152 to 165 </w:t>
            </w:r>
            <w:proofErr w:type="spellStart"/>
            <w:r w:rsidRPr="43F4213A">
              <w:rPr>
                <w:rFonts w:asciiTheme="minorHAnsi" w:hAnsiTheme="minorHAnsi" w:cstheme="minorBidi"/>
                <w:sz w:val="22"/>
                <w:szCs w:val="22"/>
              </w:rPr>
              <w:t>tpa</w:t>
            </w:r>
            <w:proofErr w:type="spellEnd"/>
          </w:p>
          <w:p w14:paraId="2E0F3963" w14:textId="77777777" w:rsidR="00507D66" w:rsidRPr="00FB7855" w:rsidRDefault="43F4213A" w:rsidP="43F4213A">
            <w:pPr>
              <w:pStyle w:val="ListParagraph"/>
              <w:numPr>
                <w:ilvl w:val="0"/>
                <w:numId w:val="27"/>
              </w:numPr>
              <w:ind w:left="205" w:hanging="180"/>
              <w:rPr>
                <w:rFonts w:asciiTheme="minorHAnsi" w:hAnsiTheme="minorHAnsi" w:cstheme="minorBidi"/>
                <w:sz w:val="22"/>
                <w:szCs w:val="22"/>
              </w:rPr>
            </w:pPr>
            <w:r w:rsidRPr="43F4213A">
              <w:rPr>
                <w:rFonts w:asciiTheme="minorHAnsi" w:hAnsiTheme="minorHAnsi" w:cstheme="minorBidi"/>
                <w:sz w:val="22"/>
                <w:szCs w:val="22"/>
              </w:rPr>
              <w:t xml:space="preserve">Seedling density in salvaged units </w:t>
            </w:r>
            <w:proofErr w:type="gramStart"/>
            <w:r w:rsidRPr="43F4213A">
              <w:rPr>
                <w:rFonts w:asciiTheme="minorHAnsi" w:hAnsiTheme="minorHAnsi" w:cstheme="minorBidi"/>
                <w:sz w:val="22"/>
                <w:szCs w:val="22"/>
              </w:rPr>
              <w:t>similar to</w:t>
            </w:r>
            <w:proofErr w:type="gramEnd"/>
            <w:r w:rsidRPr="43F4213A">
              <w:rPr>
                <w:rFonts w:asciiTheme="minorHAnsi" w:hAnsiTheme="minorHAnsi" w:cstheme="minorBidi"/>
                <w:sz w:val="22"/>
                <w:szCs w:val="22"/>
              </w:rPr>
              <w:t xml:space="preserve"> unmanaged and previously managed stands</w:t>
            </w:r>
          </w:p>
          <w:p w14:paraId="19194F74" w14:textId="77777777" w:rsidR="00507D66" w:rsidRPr="00FB7855" w:rsidRDefault="43F4213A" w:rsidP="43F4213A">
            <w:pPr>
              <w:pStyle w:val="ListParagraph"/>
              <w:numPr>
                <w:ilvl w:val="0"/>
                <w:numId w:val="27"/>
              </w:numPr>
              <w:ind w:left="205" w:hanging="180"/>
              <w:rPr>
                <w:rFonts w:asciiTheme="minorHAnsi" w:hAnsiTheme="minorHAnsi" w:cstheme="minorBidi"/>
                <w:sz w:val="22"/>
                <w:szCs w:val="22"/>
              </w:rPr>
            </w:pPr>
            <w:r w:rsidRPr="43F4213A">
              <w:rPr>
                <w:rFonts w:asciiTheme="minorHAnsi" w:hAnsiTheme="minorHAnsi" w:cstheme="minorBidi"/>
                <w:sz w:val="22"/>
                <w:szCs w:val="22"/>
              </w:rPr>
              <w:t>Seedlings (&lt;</w:t>
            </w:r>
            <w:proofErr w:type="spellStart"/>
            <w:r w:rsidRPr="43F4213A">
              <w:rPr>
                <w:rFonts w:asciiTheme="minorHAnsi" w:hAnsiTheme="minorHAnsi" w:cstheme="minorBidi"/>
                <w:sz w:val="22"/>
                <w:szCs w:val="22"/>
              </w:rPr>
              <w:t>dbh</w:t>
            </w:r>
            <w:proofErr w:type="spellEnd"/>
            <w:r w:rsidRPr="43F4213A">
              <w:rPr>
                <w:rFonts w:asciiTheme="minorHAnsi" w:hAnsiTheme="minorHAnsi" w:cstheme="minorBidi"/>
                <w:sz w:val="22"/>
                <w:szCs w:val="22"/>
              </w:rPr>
              <w:t xml:space="preserve">) averaged 1228 </w:t>
            </w:r>
            <w:proofErr w:type="spellStart"/>
            <w:r w:rsidRPr="43F4213A">
              <w:rPr>
                <w:rFonts w:asciiTheme="minorHAnsi" w:hAnsiTheme="minorHAnsi" w:cstheme="minorBidi"/>
                <w:sz w:val="22"/>
                <w:szCs w:val="22"/>
              </w:rPr>
              <w:t>tpa</w:t>
            </w:r>
            <w:proofErr w:type="spellEnd"/>
            <w:r w:rsidRPr="43F4213A">
              <w:rPr>
                <w:rFonts w:asciiTheme="minorHAnsi" w:hAnsiTheme="minorHAnsi" w:cstheme="minorBidi"/>
                <w:sz w:val="22"/>
                <w:szCs w:val="22"/>
              </w:rPr>
              <w:t xml:space="preserve"> in salvaged units</w:t>
            </w:r>
          </w:p>
          <w:p w14:paraId="7B09C95D" w14:textId="77777777" w:rsidR="00507D66" w:rsidRPr="00FB7855" w:rsidRDefault="43F4213A" w:rsidP="43F4213A">
            <w:pPr>
              <w:pStyle w:val="ListParagraph"/>
              <w:numPr>
                <w:ilvl w:val="0"/>
                <w:numId w:val="27"/>
              </w:numPr>
              <w:ind w:left="205" w:hanging="180"/>
              <w:rPr>
                <w:rFonts w:asciiTheme="minorHAnsi" w:hAnsiTheme="minorHAnsi" w:cstheme="minorBidi"/>
                <w:sz w:val="22"/>
                <w:szCs w:val="22"/>
              </w:rPr>
            </w:pPr>
            <w:r w:rsidRPr="43F4213A">
              <w:rPr>
                <w:rFonts w:asciiTheme="minorHAnsi" w:hAnsiTheme="minorHAnsi" w:cstheme="minorBidi"/>
                <w:sz w:val="22"/>
                <w:szCs w:val="22"/>
              </w:rPr>
              <w:t xml:space="preserve">Seedling density in roadside salvage treatments only averaged 105 </w:t>
            </w:r>
            <w:proofErr w:type="spellStart"/>
            <w:r w:rsidRPr="43F4213A">
              <w:rPr>
                <w:rFonts w:asciiTheme="minorHAnsi" w:hAnsiTheme="minorHAnsi" w:cstheme="minorBidi"/>
                <w:sz w:val="22"/>
                <w:szCs w:val="22"/>
              </w:rPr>
              <w:t>tpa</w:t>
            </w:r>
            <w:proofErr w:type="spellEnd"/>
          </w:p>
          <w:p w14:paraId="417EE5C7" w14:textId="77777777" w:rsidR="00507D66" w:rsidRPr="00FB7855" w:rsidRDefault="43F4213A" w:rsidP="43F4213A">
            <w:pPr>
              <w:pStyle w:val="ListParagraph"/>
              <w:numPr>
                <w:ilvl w:val="0"/>
                <w:numId w:val="27"/>
              </w:numPr>
              <w:ind w:left="205" w:hanging="180"/>
              <w:rPr>
                <w:rFonts w:asciiTheme="minorHAnsi" w:hAnsiTheme="minorHAnsi" w:cstheme="minorBidi"/>
                <w:sz w:val="22"/>
                <w:szCs w:val="22"/>
              </w:rPr>
            </w:pPr>
            <w:r w:rsidRPr="43F4213A">
              <w:rPr>
                <w:rFonts w:asciiTheme="minorHAnsi" w:hAnsiTheme="minorHAnsi" w:cstheme="minorBidi"/>
                <w:sz w:val="22"/>
                <w:szCs w:val="22"/>
              </w:rPr>
              <w:t>Species composition dominated by Engelmann spruce</w:t>
            </w:r>
          </w:p>
          <w:p w14:paraId="3885F820" w14:textId="77777777" w:rsidR="00507D66" w:rsidRPr="00FB7855" w:rsidRDefault="43F4213A" w:rsidP="00E60B0C">
            <w:pPr>
              <w:rPr>
                <w:rFonts w:asciiTheme="minorHAnsi" w:hAnsiTheme="minorHAnsi" w:cstheme="minorHAnsi"/>
                <w:b/>
                <w:sz w:val="22"/>
                <w:szCs w:val="22"/>
              </w:rPr>
            </w:pPr>
            <w:r w:rsidRPr="43F4213A">
              <w:rPr>
                <w:rFonts w:asciiTheme="minorHAnsi" w:hAnsiTheme="minorHAnsi" w:cstheme="minorBidi"/>
                <w:b/>
                <w:bCs/>
                <w:sz w:val="22"/>
                <w:szCs w:val="22"/>
              </w:rPr>
              <w:t>SPRUCE-ASPEN STANDS</w:t>
            </w:r>
          </w:p>
          <w:p w14:paraId="3E4B00EE" w14:textId="2011FE81" w:rsidR="43F4213A" w:rsidRDefault="43F4213A" w:rsidP="43F4213A">
            <w:pPr>
              <w:pStyle w:val="ListParagraph"/>
              <w:numPr>
                <w:ilvl w:val="0"/>
                <w:numId w:val="13"/>
              </w:numPr>
              <w:rPr>
                <w:sz w:val="22"/>
                <w:szCs w:val="22"/>
              </w:rPr>
            </w:pPr>
            <w:r w:rsidRPr="43F4213A">
              <w:rPr>
                <w:rFonts w:asciiTheme="minorHAnsi" w:hAnsiTheme="minorHAnsi" w:cstheme="minorBidi"/>
                <w:sz w:val="22"/>
                <w:szCs w:val="22"/>
              </w:rPr>
              <w:t>Waiting for remeasurements on Quill. Plots installed 2019</w:t>
            </w:r>
          </w:p>
          <w:p w14:paraId="0D12C73C" w14:textId="77777777" w:rsidR="00507D66" w:rsidRPr="00FB7855" w:rsidRDefault="00507D66" w:rsidP="00E60B0C">
            <w:pPr>
              <w:rPr>
                <w:rFonts w:asciiTheme="minorHAnsi" w:hAnsiTheme="minorHAnsi" w:cstheme="minorHAnsi"/>
                <w:b/>
                <w:sz w:val="22"/>
                <w:szCs w:val="22"/>
              </w:rPr>
            </w:pPr>
          </w:p>
        </w:tc>
        <w:tc>
          <w:tcPr>
            <w:tcW w:w="6030" w:type="dxa"/>
          </w:tcPr>
          <w:p w14:paraId="2471F48F" w14:textId="48F04308" w:rsidR="00507D66" w:rsidRPr="00FB7855" w:rsidRDefault="001E24F8" w:rsidP="001E24F8">
            <w:pPr>
              <w:rPr>
                <w:rFonts w:asciiTheme="minorHAnsi" w:hAnsiTheme="minorHAnsi" w:cstheme="minorHAnsi"/>
                <w:sz w:val="22"/>
                <w:szCs w:val="22"/>
              </w:rPr>
            </w:pPr>
            <w:r>
              <w:rPr>
                <w:rFonts w:asciiTheme="minorHAnsi" w:hAnsiTheme="minorHAnsi" w:cstheme="minorHAnsi"/>
                <w:sz w:val="22"/>
                <w:szCs w:val="22"/>
              </w:rPr>
              <w:t xml:space="preserve">In spruce-dominated stands, salvage reduced dead tree density substantially, reducing the amount of future coarse wood inputs.  Some live trees were lost to windthrow.  While density is lower than in the unmanaged and previously managed stands, salvage stands still have saplings and new regeneration densities that exceed stocking guidelines. Salvage logging activities did a good job protecting the advanced regeneration that will contribute to future stand structure.  </w:t>
            </w:r>
            <w:r w:rsidR="00F3747D">
              <w:rPr>
                <w:rFonts w:asciiTheme="minorHAnsi" w:hAnsiTheme="minorHAnsi" w:cstheme="minorHAnsi"/>
                <w:sz w:val="22"/>
                <w:szCs w:val="22"/>
              </w:rPr>
              <w:t xml:space="preserve">These activities should continue to protect any live trees in the stand to facilitate stand recovery. </w:t>
            </w:r>
          </w:p>
        </w:tc>
      </w:tr>
      <w:tr w:rsidR="00596E94" w:rsidRPr="00FB7855" w14:paraId="55D06767" w14:textId="77777777" w:rsidTr="3B7ABFB2">
        <w:tc>
          <w:tcPr>
            <w:tcW w:w="2245" w:type="dxa"/>
          </w:tcPr>
          <w:p w14:paraId="4D331552" w14:textId="7AD51BAC" w:rsidR="00596E94" w:rsidRPr="00FB7855" w:rsidRDefault="00596E94" w:rsidP="00E60B0C">
            <w:pPr>
              <w:rPr>
                <w:rFonts w:asciiTheme="minorHAnsi" w:hAnsiTheme="minorHAnsi" w:cstheme="minorHAnsi"/>
                <w:sz w:val="22"/>
                <w:szCs w:val="22"/>
              </w:rPr>
            </w:pPr>
            <w:r w:rsidRPr="00FB7855">
              <w:rPr>
                <w:rFonts w:asciiTheme="minorHAnsi" w:hAnsiTheme="minorHAnsi" w:cstheme="minorHAnsi"/>
                <w:sz w:val="22"/>
                <w:szCs w:val="22"/>
              </w:rPr>
              <w:t>Do unmanaged, previously managed, and salvaged stands have different survival and growth rates of the advanced regeneration after the spruce beetle epidemic and salvage?</w:t>
            </w:r>
          </w:p>
          <w:p w14:paraId="56927882" w14:textId="77777777" w:rsidR="00596E94" w:rsidRPr="00FB7855" w:rsidRDefault="00596E94" w:rsidP="00E60B0C">
            <w:pPr>
              <w:rPr>
                <w:rFonts w:asciiTheme="minorHAnsi" w:hAnsiTheme="minorHAnsi" w:cstheme="minorHAnsi"/>
                <w:sz w:val="22"/>
                <w:szCs w:val="22"/>
              </w:rPr>
            </w:pPr>
          </w:p>
        </w:tc>
        <w:tc>
          <w:tcPr>
            <w:tcW w:w="2070" w:type="dxa"/>
          </w:tcPr>
          <w:p w14:paraId="104E2174" w14:textId="77777777" w:rsidR="00596E94" w:rsidRPr="00FB7855" w:rsidRDefault="00596E94" w:rsidP="00E60B0C">
            <w:pPr>
              <w:pStyle w:val="ListParagraph"/>
              <w:numPr>
                <w:ilvl w:val="0"/>
                <w:numId w:val="38"/>
              </w:numPr>
              <w:rPr>
                <w:rFonts w:asciiTheme="minorHAnsi" w:hAnsiTheme="minorHAnsi" w:cstheme="minorHAnsi"/>
                <w:sz w:val="22"/>
                <w:szCs w:val="22"/>
              </w:rPr>
            </w:pPr>
            <w:r w:rsidRPr="00FB7855">
              <w:rPr>
                <w:rFonts w:asciiTheme="minorHAnsi" w:hAnsiTheme="minorHAnsi" w:cstheme="minorHAnsi"/>
                <w:sz w:val="22"/>
                <w:szCs w:val="22"/>
              </w:rPr>
              <w:t>Tree Survival</w:t>
            </w:r>
          </w:p>
          <w:p w14:paraId="20660E46" w14:textId="77777777" w:rsidR="00596E94" w:rsidRPr="00FB7855" w:rsidRDefault="00596E94" w:rsidP="00E60B0C">
            <w:pPr>
              <w:pStyle w:val="ListParagraph"/>
              <w:numPr>
                <w:ilvl w:val="0"/>
                <w:numId w:val="38"/>
              </w:numPr>
              <w:rPr>
                <w:rFonts w:asciiTheme="minorHAnsi" w:hAnsiTheme="minorHAnsi" w:cstheme="minorHAnsi"/>
                <w:sz w:val="22"/>
                <w:szCs w:val="22"/>
              </w:rPr>
            </w:pPr>
            <w:r w:rsidRPr="00FB7855">
              <w:rPr>
                <w:rFonts w:asciiTheme="minorHAnsi" w:hAnsiTheme="minorHAnsi" w:cstheme="minorHAnsi"/>
                <w:sz w:val="22"/>
                <w:szCs w:val="22"/>
              </w:rPr>
              <w:t>Surviving Tree Growth Rates</w:t>
            </w:r>
          </w:p>
          <w:p w14:paraId="063E5093" w14:textId="77777777" w:rsidR="00596E94" w:rsidRPr="00FB7855" w:rsidRDefault="00596E94" w:rsidP="00E60B0C">
            <w:pPr>
              <w:rPr>
                <w:rFonts w:asciiTheme="minorHAnsi" w:hAnsiTheme="minorHAnsi" w:cstheme="minorHAnsi"/>
                <w:sz w:val="22"/>
                <w:szCs w:val="22"/>
              </w:rPr>
            </w:pPr>
            <w:r w:rsidRPr="00FB7855">
              <w:rPr>
                <w:rFonts w:asciiTheme="minorHAnsi" w:hAnsiTheme="minorHAnsi" w:cstheme="minorHAnsi"/>
                <w:sz w:val="22"/>
                <w:szCs w:val="22"/>
              </w:rPr>
              <w:t>(Remeasurement of tagged trees at forest inventory plots)</w:t>
            </w:r>
          </w:p>
          <w:p w14:paraId="4C25F9CE" w14:textId="77777777" w:rsidR="00596E94" w:rsidRPr="00FB7855" w:rsidRDefault="00596E94" w:rsidP="00E60B0C">
            <w:pPr>
              <w:rPr>
                <w:rFonts w:asciiTheme="minorHAnsi" w:hAnsiTheme="minorHAnsi" w:cstheme="minorHAnsi"/>
                <w:sz w:val="22"/>
                <w:szCs w:val="22"/>
              </w:rPr>
            </w:pPr>
          </w:p>
        </w:tc>
        <w:tc>
          <w:tcPr>
            <w:tcW w:w="8010" w:type="dxa"/>
          </w:tcPr>
          <w:p w14:paraId="5A464C1B" w14:textId="556900F3" w:rsidR="00596E94" w:rsidRPr="00FB7855" w:rsidRDefault="00596E94" w:rsidP="00E60B0C">
            <w:pPr>
              <w:rPr>
                <w:rFonts w:asciiTheme="minorHAnsi" w:hAnsiTheme="minorHAnsi" w:cstheme="minorHAnsi"/>
                <w:b/>
                <w:sz w:val="22"/>
                <w:szCs w:val="22"/>
              </w:rPr>
            </w:pPr>
            <w:r w:rsidRPr="00FB7855">
              <w:rPr>
                <w:rFonts w:asciiTheme="minorHAnsi" w:hAnsiTheme="minorHAnsi" w:cstheme="minorHAnsi"/>
                <w:b/>
                <w:sz w:val="22"/>
                <w:szCs w:val="22"/>
              </w:rPr>
              <w:t>SPRUCE STANDS</w:t>
            </w:r>
          </w:p>
          <w:p w14:paraId="1FA5D346" w14:textId="7A891845" w:rsidR="00596E94" w:rsidRPr="00FB7855" w:rsidRDefault="43F4213A" w:rsidP="43F4213A">
            <w:pPr>
              <w:pStyle w:val="ListParagraph"/>
              <w:numPr>
                <w:ilvl w:val="0"/>
                <w:numId w:val="27"/>
              </w:numPr>
              <w:ind w:left="213" w:hanging="123"/>
              <w:rPr>
                <w:rFonts w:asciiTheme="minorHAnsi" w:hAnsiTheme="minorHAnsi" w:cstheme="minorBidi"/>
                <w:sz w:val="22"/>
                <w:szCs w:val="22"/>
              </w:rPr>
            </w:pPr>
            <w:r w:rsidRPr="43F4213A">
              <w:rPr>
                <w:rFonts w:asciiTheme="minorHAnsi" w:hAnsiTheme="minorHAnsi" w:cstheme="minorBidi"/>
                <w:b/>
                <w:bCs/>
                <w:sz w:val="22"/>
                <w:szCs w:val="22"/>
              </w:rPr>
              <w:t>Spruce overstory</w:t>
            </w:r>
            <w:r w:rsidRPr="43F4213A">
              <w:rPr>
                <w:rFonts w:asciiTheme="minorHAnsi" w:hAnsiTheme="minorHAnsi" w:cstheme="minorBidi"/>
                <w:sz w:val="22"/>
                <w:szCs w:val="22"/>
              </w:rPr>
              <w:t xml:space="preserve"> (&gt; 5in </w:t>
            </w:r>
            <w:proofErr w:type="spellStart"/>
            <w:r w:rsidRPr="43F4213A">
              <w:rPr>
                <w:rFonts w:asciiTheme="minorHAnsi" w:hAnsiTheme="minorHAnsi" w:cstheme="minorBidi"/>
                <w:sz w:val="22"/>
                <w:szCs w:val="22"/>
              </w:rPr>
              <w:t>dbh</w:t>
            </w:r>
            <w:proofErr w:type="spellEnd"/>
            <w:r w:rsidRPr="43F4213A">
              <w:rPr>
                <w:rFonts w:asciiTheme="minorHAnsi" w:hAnsiTheme="minorHAnsi" w:cstheme="minorBidi"/>
                <w:sz w:val="22"/>
                <w:szCs w:val="22"/>
              </w:rPr>
              <w:t>) survival ranged 64% to 91%</w:t>
            </w:r>
          </w:p>
          <w:p w14:paraId="37A6DCED" w14:textId="77777777" w:rsidR="00596E94" w:rsidRPr="00FB7855" w:rsidRDefault="43F4213A" w:rsidP="43F4213A">
            <w:pPr>
              <w:pStyle w:val="ListParagraph"/>
              <w:numPr>
                <w:ilvl w:val="0"/>
                <w:numId w:val="27"/>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Lowest </w:t>
            </w:r>
            <w:r w:rsidRPr="43F4213A">
              <w:rPr>
                <w:rFonts w:asciiTheme="minorHAnsi" w:hAnsiTheme="minorHAnsi" w:cstheme="minorBidi"/>
                <w:b/>
                <w:bCs/>
                <w:sz w:val="22"/>
                <w:szCs w:val="22"/>
              </w:rPr>
              <w:t>spruce overstory</w:t>
            </w:r>
            <w:r w:rsidRPr="43F4213A">
              <w:rPr>
                <w:rFonts w:asciiTheme="minorHAnsi" w:hAnsiTheme="minorHAnsi" w:cstheme="minorBidi"/>
                <w:sz w:val="22"/>
                <w:szCs w:val="22"/>
              </w:rPr>
              <w:t xml:space="preserve"> survival in salvaged stands, no difference in survival between previously managed and unmanaged stands (both 91%)</w:t>
            </w:r>
          </w:p>
          <w:p w14:paraId="1776484B" w14:textId="77777777" w:rsidR="00596E94" w:rsidRPr="00FB7855" w:rsidRDefault="43F4213A" w:rsidP="43F4213A">
            <w:pPr>
              <w:pStyle w:val="ListParagraph"/>
              <w:numPr>
                <w:ilvl w:val="0"/>
                <w:numId w:val="27"/>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No difference in </w:t>
            </w:r>
            <w:r w:rsidRPr="43F4213A">
              <w:rPr>
                <w:rFonts w:asciiTheme="minorHAnsi" w:hAnsiTheme="minorHAnsi" w:cstheme="minorBidi"/>
                <w:b/>
                <w:bCs/>
                <w:sz w:val="22"/>
                <w:szCs w:val="22"/>
              </w:rPr>
              <w:t>Aspen overstory</w:t>
            </w:r>
            <w:r w:rsidRPr="43F4213A">
              <w:rPr>
                <w:rFonts w:asciiTheme="minorHAnsi" w:hAnsiTheme="minorHAnsi" w:cstheme="minorBidi"/>
                <w:sz w:val="22"/>
                <w:szCs w:val="22"/>
              </w:rPr>
              <w:t xml:space="preserve"> survival across treatments (92% - 100%)</w:t>
            </w:r>
          </w:p>
          <w:p w14:paraId="2FC010B5" w14:textId="77777777" w:rsidR="00596E94" w:rsidRPr="00FB7855" w:rsidRDefault="43F4213A" w:rsidP="43F4213A">
            <w:pPr>
              <w:pStyle w:val="ListParagraph"/>
              <w:numPr>
                <w:ilvl w:val="0"/>
                <w:numId w:val="27"/>
              </w:numPr>
              <w:ind w:left="213" w:hanging="123"/>
              <w:rPr>
                <w:rFonts w:asciiTheme="minorHAnsi" w:hAnsiTheme="minorHAnsi" w:cstheme="minorBidi"/>
                <w:sz w:val="22"/>
                <w:szCs w:val="22"/>
              </w:rPr>
            </w:pPr>
            <w:r w:rsidRPr="43F4213A">
              <w:rPr>
                <w:rFonts w:asciiTheme="minorHAnsi" w:hAnsiTheme="minorHAnsi" w:cstheme="minorBidi"/>
                <w:b/>
                <w:bCs/>
                <w:sz w:val="22"/>
                <w:szCs w:val="22"/>
              </w:rPr>
              <w:t>Spruce sapling</w:t>
            </w:r>
            <w:r w:rsidRPr="43F4213A">
              <w:rPr>
                <w:rFonts w:asciiTheme="minorHAnsi" w:hAnsiTheme="minorHAnsi" w:cstheme="minorBidi"/>
                <w:sz w:val="22"/>
                <w:szCs w:val="22"/>
              </w:rPr>
              <w:t xml:space="preserve"> (&lt;5 in </w:t>
            </w:r>
            <w:proofErr w:type="spellStart"/>
            <w:r w:rsidRPr="43F4213A">
              <w:rPr>
                <w:rFonts w:asciiTheme="minorHAnsi" w:hAnsiTheme="minorHAnsi" w:cstheme="minorBidi"/>
                <w:sz w:val="22"/>
                <w:szCs w:val="22"/>
              </w:rPr>
              <w:t>dbh</w:t>
            </w:r>
            <w:proofErr w:type="spellEnd"/>
            <w:r w:rsidRPr="43F4213A">
              <w:rPr>
                <w:rFonts w:asciiTheme="minorHAnsi" w:hAnsiTheme="minorHAnsi" w:cstheme="minorBidi"/>
                <w:sz w:val="22"/>
                <w:szCs w:val="22"/>
              </w:rPr>
              <w:t>) survival ranged 80% to 100%.</w:t>
            </w:r>
          </w:p>
          <w:p w14:paraId="764DB0B7" w14:textId="77777777" w:rsidR="00596E94" w:rsidRPr="00FB7855" w:rsidRDefault="43F4213A" w:rsidP="43F4213A">
            <w:pPr>
              <w:pStyle w:val="ListParagraph"/>
              <w:numPr>
                <w:ilvl w:val="0"/>
                <w:numId w:val="27"/>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Lowest </w:t>
            </w:r>
            <w:r w:rsidRPr="43F4213A">
              <w:rPr>
                <w:rFonts w:asciiTheme="minorHAnsi" w:hAnsiTheme="minorHAnsi" w:cstheme="minorBidi"/>
                <w:b/>
                <w:bCs/>
                <w:sz w:val="22"/>
                <w:szCs w:val="22"/>
              </w:rPr>
              <w:t>spruce sapling</w:t>
            </w:r>
            <w:r w:rsidRPr="43F4213A">
              <w:rPr>
                <w:rFonts w:asciiTheme="minorHAnsi" w:hAnsiTheme="minorHAnsi" w:cstheme="minorBidi"/>
                <w:sz w:val="22"/>
                <w:szCs w:val="22"/>
              </w:rPr>
              <w:t xml:space="preserve"> survival in salvaged stands, no difference between previously managed and unmanaged stands (~100%)</w:t>
            </w:r>
          </w:p>
          <w:p w14:paraId="1D8148D4" w14:textId="77777777" w:rsidR="00596E94" w:rsidRPr="00FB7855" w:rsidRDefault="43F4213A" w:rsidP="43F4213A">
            <w:pPr>
              <w:pStyle w:val="ListParagraph"/>
              <w:numPr>
                <w:ilvl w:val="0"/>
                <w:numId w:val="27"/>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100% </w:t>
            </w:r>
            <w:r w:rsidRPr="43F4213A">
              <w:rPr>
                <w:rFonts w:asciiTheme="minorHAnsi" w:hAnsiTheme="minorHAnsi" w:cstheme="minorBidi"/>
                <w:b/>
                <w:bCs/>
                <w:sz w:val="22"/>
                <w:szCs w:val="22"/>
              </w:rPr>
              <w:t>aspen sapling</w:t>
            </w:r>
            <w:r w:rsidRPr="43F4213A">
              <w:rPr>
                <w:rFonts w:asciiTheme="minorHAnsi" w:hAnsiTheme="minorHAnsi" w:cstheme="minorBidi"/>
                <w:sz w:val="22"/>
                <w:szCs w:val="22"/>
              </w:rPr>
              <w:t xml:space="preserve"> survival across all treatments </w:t>
            </w:r>
          </w:p>
          <w:p w14:paraId="03D3B9AC" w14:textId="77777777" w:rsidR="00596E94" w:rsidRPr="00FB7855" w:rsidRDefault="43F4213A" w:rsidP="43F4213A">
            <w:pPr>
              <w:pStyle w:val="ListParagraph"/>
              <w:numPr>
                <w:ilvl w:val="0"/>
                <w:numId w:val="27"/>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No difference in </w:t>
            </w:r>
            <w:r w:rsidRPr="43F4213A">
              <w:rPr>
                <w:rFonts w:asciiTheme="minorHAnsi" w:hAnsiTheme="minorHAnsi" w:cstheme="minorBidi"/>
                <w:b/>
                <w:bCs/>
                <w:sz w:val="22"/>
                <w:szCs w:val="22"/>
              </w:rPr>
              <w:t>spruce seedling</w:t>
            </w:r>
            <w:r w:rsidRPr="43F4213A">
              <w:rPr>
                <w:rFonts w:asciiTheme="minorHAnsi" w:hAnsiTheme="minorHAnsi" w:cstheme="minorBidi"/>
                <w:sz w:val="22"/>
                <w:szCs w:val="22"/>
              </w:rPr>
              <w:t xml:space="preserve"> (&lt;</w:t>
            </w:r>
            <w:proofErr w:type="spellStart"/>
            <w:r w:rsidRPr="43F4213A">
              <w:rPr>
                <w:rFonts w:asciiTheme="minorHAnsi" w:hAnsiTheme="minorHAnsi" w:cstheme="minorBidi"/>
                <w:sz w:val="22"/>
                <w:szCs w:val="22"/>
              </w:rPr>
              <w:t>dbh</w:t>
            </w:r>
            <w:proofErr w:type="spellEnd"/>
            <w:r w:rsidRPr="43F4213A">
              <w:rPr>
                <w:rFonts w:asciiTheme="minorHAnsi" w:hAnsiTheme="minorHAnsi" w:cstheme="minorBidi"/>
                <w:sz w:val="22"/>
                <w:szCs w:val="22"/>
              </w:rPr>
              <w:t>) survival across all treatments (88% - 94%)</w:t>
            </w:r>
          </w:p>
          <w:p w14:paraId="6C86A7FD" w14:textId="77777777" w:rsidR="00596E94" w:rsidRPr="00FB7855" w:rsidRDefault="43F4213A" w:rsidP="43F4213A">
            <w:pPr>
              <w:pStyle w:val="ListParagraph"/>
              <w:numPr>
                <w:ilvl w:val="0"/>
                <w:numId w:val="27"/>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Lowest </w:t>
            </w:r>
            <w:r w:rsidRPr="43F4213A">
              <w:rPr>
                <w:rFonts w:asciiTheme="minorHAnsi" w:hAnsiTheme="minorHAnsi" w:cstheme="minorBidi"/>
                <w:b/>
                <w:bCs/>
                <w:sz w:val="22"/>
                <w:szCs w:val="22"/>
              </w:rPr>
              <w:t xml:space="preserve">spruce survival </w:t>
            </w:r>
            <w:r w:rsidRPr="43F4213A">
              <w:rPr>
                <w:rFonts w:asciiTheme="minorHAnsi" w:hAnsiTheme="minorHAnsi" w:cstheme="minorBidi"/>
                <w:sz w:val="22"/>
                <w:szCs w:val="22"/>
              </w:rPr>
              <w:t xml:space="preserve">rates (pooled across treatments) in </w:t>
            </w:r>
            <w:proofErr w:type="gramStart"/>
            <w:r w:rsidRPr="43F4213A">
              <w:rPr>
                <w:rFonts w:asciiTheme="minorHAnsi" w:hAnsiTheme="minorHAnsi" w:cstheme="minorBidi"/>
                <w:sz w:val="22"/>
                <w:szCs w:val="22"/>
              </w:rPr>
              <w:t>0-4 inch</w:t>
            </w:r>
            <w:proofErr w:type="gramEnd"/>
            <w:r w:rsidRPr="43F4213A">
              <w:rPr>
                <w:rFonts w:asciiTheme="minorHAnsi" w:hAnsiTheme="minorHAnsi" w:cstheme="minorBidi"/>
                <w:sz w:val="22"/>
                <w:szCs w:val="22"/>
              </w:rPr>
              <w:t xml:space="preserve"> size class (86%)</w:t>
            </w:r>
          </w:p>
          <w:p w14:paraId="04E79112" w14:textId="77777777" w:rsidR="00596E94" w:rsidRPr="00FB7855" w:rsidRDefault="43F4213A" w:rsidP="43F4213A">
            <w:pPr>
              <w:pStyle w:val="ListParagraph"/>
              <w:numPr>
                <w:ilvl w:val="0"/>
                <w:numId w:val="27"/>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No difference in </w:t>
            </w:r>
            <w:r w:rsidRPr="43F4213A">
              <w:rPr>
                <w:rFonts w:asciiTheme="minorHAnsi" w:hAnsiTheme="minorHAnsi" w:cstheme="minorBidi"/>
                <w:b/>
                <w:bCs/>
                <w:sz w:val="22"/>
                <w:szCs w:val="22"/>
              </w:rPr>
              <w:t>aspen seedling</w:t>
            </w:r>
            <w:r w:rsidRPr="43F4213A">
              <w:rPr>
                <w:rFonts w:asciiTheme="minorHAnsi" w:hAnsiTheme="minorHAnsi" w:cstheme="minorBidi"/>
                <w:sz w:val="22"/>
                <w:szCs w:val="22"/>
              </w:rPr>
              <w:t xml:space="preserve"> survival across treatments (93% - 100%)</w:t>
            </w:r>
          </w:p>
          <w:p w14:paraId="6336B8E2" w14:textId="455F9E2D" w:rsidR="00596E94" w:rsidRPr="00FB7855" w:rsidRDefault="00596E94" w:rsidP="00E60B0C">
            <w:pPr>
              <w:rPr>
                <w:rFonts w:asciiTheme="minorHAnsi" w:hAnsiTheme="minorHAnsi" w:cstheme="minorHAnsi"/>
                <w:b/>
                <w:sz w:val="22"/>
                <w:szCs w:val="22"/>
              </w:rPr>
            </w:pPr>
            <w:r w:rsidRPr="00FB7855">
              <w:rPr>
                <w:rFonts w:asciiTheme="minorHAnsi" w:hAnsiTheme="minorHAnsi" w:cstheme="minorHAnsi"/>
                <w:b/>
                <w:sz w:val="22"/>
                <w:szCs w:val="22"/>
              </w:rPr>
              <w:t>SPRUCE-ASPEN STANDS</w:t>
            </w:r>
          </w:p>
          <w:p w14:paraId="15DA91A0" w14:textId="77777777" w:rsidR="00596E94" w:rsidRPr="00FB7855" w:rsidRDefault="43F4213A" w:rsidP="43F4213A">
            <w:pPr>
              <w:pStyle w:val="ListParagraph"/>
              <w:numPr>
                <w:ilvl w:val="0"/>
                <w:numId w:val="27"/>
              </w:numPr>
              <w:ind w:left="213" w:hanging="123"/>
              <w:rPr>
                <w:rFonts w:asciiTheme="minorHAnsi" w:hAnsiTheme="minorHAnsi" w:cstheme="minorBidi"/>
                <w:sz w:val="22"/>
                <w:szCs w:val="22"/>
              </w:rPr>
            </w:pPr>
            <w:r w:rsidRPr="43F4213A">
              <w:rPr>
                <w:rFonts w:asciiTheme="minorHAnsi" w:hAnsiTheme="minorHAnsi" w:cstheme="minorBidi"/>
                <w:sz w:val="22"/>
                <w:szCs w:val="22"/>
              </w:rPr>
              <w:t>Caveat: still waiting for 6 plots to be harvested</w:t>
            </w:r>
          </w:p>
          <w:p w14:paraId="7D115367" w14:textId="77777777" w:rsidR="00596E94" w:rsidRPr="00FB7855" w:rsidRDefault="43F4213A" w:rsidP="43F4213A">
            <w:pPr>
              <w:pStyle w:val="ListParagraph"/>
              <w:numPr>
                <w:ilvl w:val="0"/>
                <w:numId w:val="27"/>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100% </w:t>
            </w:r>
            <w:r w:rsidRPr="43F4213A">
              <w:rPr>
                <w:rFonts w:asciiTheme="minorHAnsi" w:hAnsiTheme="minorHAnsi" w:cstheme="minorBidi"/>
                <w:b/>
                <w:bCs/>
                <w:sz w:val="22"/>
                <w:szCs w:val="22"/>
              </w:rPr>
              <w:t xml:space="preserve">Spruce overstory </w:t>
            </w:r>
            <w:r w:rsidRPr="43F4213A">
              <w:rPr>
                <w:rFonts w:asciiTheme="minorHAnsi" w:hAnsiTheme="minorHAnsi" w:cstheme="minorBidi"/>
                <w:sz w:val="22"/>
                <w:szCs w:val="22"/>
              </w:rPr>
              <w:t xml:space="preserve">(&gt; 5 in </w:t>
            </w:r>
            <w:proofErr w:type="spellStart"/>
            <w:r w:rsidRPr="43F4213A">
              <w:rPr>
                <w:rFonts w:asciiTheme="minorHAnsi" w:hAnsiTheme="minorHAnsi" w:cstheme="minorBidi"/>
                <w:sz w:val="22"/>
                <w:szCs w:val="22"/>
              </w:rPr>
              <w:t>dbh</w:t>
            </w:r>
            <w:proofErr w:type="spellEnd"/>
            <w:r w:rsidRPr="43F4213A">
              <w:rPr>
                <w:rFonts w:asciiTheme="minorHAnsi" w:hAnsiTheme="minorHAnsi" w:cstheme="minorBidi"/>
                <w:sz w:val="22"/>
                <w:szCs w:val="22"/>
              </w:rPr>
              <w:t>) survival across all treatments</w:t>
            </w:r>
          </w:p>
          <w:p w14:paraId="1CB9A409" w14:textId="77777777" w:rsidR="00596E94" w:rsidRPr="00FB7855" w:rsidRDefault="43F4213A" w:rsidP="43F4213A">
            <w:pPr>
              <w:pStyle w:val="ListParagraph"/>
              <w:numPr>
                <w:ilvl w:val="0"/>
                <w:numId w:val="27"/>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97% - 100% </w:t>
            </w:r>
            <w:r w:rsidRPr="43F4213A">
              <w:rPr>
                <w:rFonts w:asciiTheme="minorHAnsi" w:hAnsiTheme="minorHAnsi" w:cstheme="minorBidi"/>
                <w:b/>
                <w:bCs/>
                <w:sz w:val="22"/>
                <w:szCs w:val="22"/>
              </w:rPr>
              <w:t>Aspen overstory</w:t>
            </w:r>
            <w:r w:rsidRPr="43F4213A">
              <w:rPr>
                <w:rFonts w:asciiTheme="minorHAnsi" w:hAnsiTheme="minorHAnsi" w:cstheme="minorBidi"/>
                <w:sz w:val="22"/>
                <w:szCs w:val="22"/>
              </w:rPr>
              <w:t xml:space="preserve"> survival across treatments</w:t>
            </w:r>
          </w:p>
          <w:p w14:paraId="18D6AC70" w14:textId="77777777" w:rsidR="00596E94" w:rsidRPr="00FB7855" w:rsidRDefault="43F4213A" w:rsidP="43F4213A">
            <w:pPr>
              <w:pStyle w:val="ListParagraph"/>
              <w:numPr>
                <w:ilvl w:val="0"/>
                <w:numId w:val="27"/>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100% </w:t>
            </w:r>
            <w:r w:rsidRPr="43F4213A">
              <w:rPr>
                <w:rFonts w:asciiTheme="minorHAnsi" w:hAnsiTheme="minorHAnsi" w:cstheme="minorBidi"/>
                <w:b/>
                <w:bCs/>
                <w:sz w:val="22"/>
                <w:szCs w:val="22"/>
              </w:rPr>
              <w:t xml:space="preserve">Spruce sapling </w:t>
            </w:r>
            <w:r w:rsidRPr="43F4213A">
              <w:rPr>
                <w:rFonts w:asciiTheme="minorHAnsi" w:hAnsiTheme="minorHAnsi" w:cstheme="minorBidi"/>
                <w:sz w:val="22"/>
                <w:szCs w:val="22"/>
              </w:rPr>
              <w:t xml:space="preserve">(&lt; 5 in </w:t>
            </w:r>
            <w:proofErr w:type="spellStart"/>
            <w:r w:rsidRPr="43F4213A">
              <w:rPr>
                <w:rFonts w:asciiTheme="minorHAnsi" w:hAnsiTheme="minorHAnsi" w:cstheme="minorBidi"/>
                <w:sz w:val="22"/>
                <w:szCs w:val="22"/>
              </w:rPr>
              <w:t>dbh</w:t>
            </w:r>
            <w:proofErr w:type="spellEnd"/>
            <w:r w:rsidRPr="43F4213A">
              <w:rPr>
                <w:rFonts w:asciiTheme="minorHAnsi" w:hAnsiTheme="minorHAnsi" w:cstheme="minorBidi"/>
                <w:sz w:val="22"/>
                <w:szCs w:val="22"/>
              </w:rPr>
              <w:t>) across all treatments</w:t>
            </w:r>
          </w:p>
          <w:p w14:paraId="7EA1FCE1" w14:textId="77777777" w:rsidR="00596E94" w:rsidRPr="00FB7855" w:rsidRDefault="43F4213A" w:rsidP="43F4213A">
            <w:pPr>
              <w:pStyle w:val="ListParagraph"/>
              <w:numPr>
                <w:ilvl w:val="0"/>
                <w:numId w:val="27"/>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99% to 100% </w:t>
            </w:r>
            <w:r w:rsidRPr="43F4213A">
              <w:rPr>
                <w:rFonts w:asciiTheme="minorHAnsi" w:hAnsiTheme="minorHAnsi" w:cstheme="minorBidi"/>
                <w:b/>
                <w:bCs/>
                <w:sz w:val="22"/>
                <w:szCs w:val="22"/>
              </w:rPr>
              <w:t xml:space="preserve">Aspen sapling </w:t>
            </w:r>
            <w:r w:rsidRPr="43F4213A">
              <w:rPr>
                <w:rFonts w:asciiTheme="minorHAnsi" w:hAnsiTheme="minorHAnsi" w:cstheme="minorBidi"/>
                <w:sz w:val="22"/>
                <w:szCs w:val="22"/>
              </w:rPr>
              <w:t>survival across all treatments</w:t>
            </w:r>
          </w:p>
          <w:p w14:paraId="276F4CC9" w14:textId="77777777" w:rsidR="00596E94" w:rsidRPr="00FB7855" w:rsidRDefault="43F4213A" w:rsidP="43F4213A">
            <w:pPr>
              <w:pStyle w:val="ListParagraph"/>
              <w:numPr>
                <w:ilvl w:val="0"/>
                <w:numId w:val="27"/>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98% - 100% </w:t>
            </w:r>
            <w:r w:rsidRPr="43F4213A">
              <w:rPr>
                <w:rFonts w:asciiTheme="minorHAnsi" w:hAnsiTheme="minorHAnsi" w:cstheme="minorBidi"/>
                <w:b/>
                <w:bCs/>
                <w:sz w:val="22"/>
                <w:szCs w:val="22"/>
              </w:rPr>
              <w:t>Spruce seedling</w:t>
            </w:r>
            <w:r w:rsidRPr="43F4213A">
              <w:rPr>
                <w:rFonts w:asciiTheme="minorHAnsi" w:hAnsiTheme="minorHAnsi" w:cstheme="minorBidi"/>
                <w:sz w:val="22"/>
                <w:szCs w:val="22"/>
              </w:rPr>
              <w:t xml:space="preserve"> (&lt;</w:t>
            </w:r>
            <w:proofErr w:type="spellStart"/>
            <w:r w:rsidRPr="43F4213A">
              <w:rPr>
                <w:rFonts w:asciiTheme="minorHAnsi" w:hAnsiTheme="minorHAnsi" w:cstheme="minorBidi"/>
                <w:sz w:val="22"/>
                <w:szCs w:val="22"/>
              </w:rPr>
              <w:t>dbh</w:t>
            </w:r>
            <w:proofErr w:type="spellEnd"/>
            <w:r w:rsidRPr="43F4213A">
              <w:rPr>
                <w:rFonts w:asciiTheme="minorHAnsi" w:hAnsiTheme="minorHAnsi" w:cstheme="minorBidi"/>
                <w:sz w:val="22"/>
                <w:szCs w:val="22"/>
              </w:rPr>
              <w:t>) survival in previously managed and salvaged stands, 91% survival in non-managed stands</w:t>
            </w:r>
          </w:p>
          <w:p w14:paraId="73E17709" w14:textId="77777777" w:rsidR="00596E94" w:rsidRPr="00FB7855" w:rsidRDefault="43F4213A" w:rsidP="43F4213A">
            <w:pPr>
              <w:pStyle w:val="ListParagraph"/>
              <w:numPr>
                <w:ilvl w:val="0"/>
                <w:numId w:val="27"/>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Lowest </w:t>
            </w:r>
            <w:r w:rsidRPr="43F4213A">
              <w:rPr>
                <w:rFonts w:asciiTheme="minorHAnsi" w:hAnsiTheme="minorHAnsi" w:cstheme="minorBidi"/>
                <w:b/>
                <w:bCs/>
                <w:sz w:val="22"/>
                <w:szCs w:val="22"/>
              </w:rPr>
              <w:t>Spruce seedling</w:t>
            </w:r>
            <w:r w:rsidRPr="43F4213A">
              <w:rPr>
                <w:rFonts w:asciiTheme="minorHAnsi" w:hAnsiTheme="minorHAnsi" w:cstheme="minorBidi"/>
                <w:sz w:val="22"/>
                <w:szCs w:val="22"/>
              </w:rPr>
              <w:t xml:space="preserve"> survival rates in 0-4 inch and </w:t>
            </w:r>
            <w:proofErr w:type="gramStart"/>
            <w:r w:rsidRPr="43F4213A">
              <w:rPr>
                <w:rFonts w:asciiTheme="minorHAnsi" w:hAnsiTheme="minorHAnsi" w:cstheme="minorBidi"/>
                <w:sz w:val="22"/>
                <w:szCs w:val="22"/>
              </w:rPr>
              <w:t>4-8 inch</w:t>
            </w:r>
            <w:proofErr w:type="gramEnd"/>
            <w:r w:rsidRPr="43F4213A">
              <w:rPr>
                <w:rFonts w:asciiTheme="minorHAnsi" w:hAnsiTheme="minorHAnsi" w:cstheme="minorBidi"/>
                <w:sz w:val="22"/>
                <w:szCs w:val="22"/>
              </w:rPr>
              <w:t xml:space="preserve"> size classes, pooled across treatments (95%)</w:t>
            </w:r>
          </w:p>
          <w:p w14:paraId="2BA08111" w14:textId="77777777" w:rsidR="00596E94" w:rsidRPr="00FB7855" w:rsidRDefault="43F4213A" w:rsidP="43F4213A">
            <w:pPr>
              <w:pStyle w:val="ListParagraph"/>
              <w:numPr>
                <w:ilvl w:val="0"/>
                <w:numId w:val="27"/>
              </w:numPr>
              <w:ind w:left="213" w:hanging="123"/>
              <w:rPr>
                <w:rFonts w:asciiTheme="minorHAnsi" w:hAnsiTheme="minorHAnsi" w:cstheme="minorBidi"/>
                <w:sz w:val="22"/>
                <w:szCs w:val="22"/>
              </w:rPr>
            </w:pPr>
            <w:r w:rsidRPr="43F4213A">
              <w:rPr>
                <w:rFonts w:asciiTheme="minorHAnsi" w:hAnsiTheme="minorHAnsi" w:cstheme="minorBidi"/>
                <w:sz w:val="22"/>
                <w:szCs w:val="22"/>
              </w:rPr>
              <w:lastRenderedPageBreak/>
              <w:t xml:space="preserve">97% to 100% </w:t>
            </w:r>
            <w:r w:rsidRPr="43F4213A">
              <w:rPr>
                <w:rFonts w:asciiTheme="minorHAnsi" w:hAnsiTheme="minorHAnsi" w:cstheme="minorBidi"/>
                <w:b/>
                <w:bCs/>
                <w:sz w:val="22"/>
                <w:szCs w:val="22"/>
              </w:rPr>
              <w:t>Aspen seedling</w:t>
            </w:r>
            <w:r w:rsidRPr="43F4213A">
              <w:rPr>
                <w:rFonts w:asciiTheme="minorHAnsi" w:hAnsiTheme="minorHAnsi" w:cstheme="minorBidi"/>
                <w:sz w:val="22"/>
                <w:szCs w:val="22"/>
              </w:rPr>
              <w:t xml:space="preserve"> survival in previously managed and salvaged stands, 83% survival in non-managed stands</w:t>
            </w:r>
          </w:p>
          <w:p w14:paraId="47843920" w14:textId="61DA6931" w:rsidR="00596E94" w:rsidRPr="00FB7855" w:rsidRDefault="1E794A4F" w:rsidP="1E794A4F">
            <w:pPr>
              <w:pStyle w:val="ListParagraph"/>
              <w:numPr>
                <w:ilvl w:val="0"/>
                <w:numId w:val="27"/>
              </w:numPr>
              <w:ind w:left="213" w:hanging="123"/>
              <w:rPr>
                <w:rFonts w:asciiTheme="minorHAnsi" w:hAnsiTheme="minorHAnsi" w:cstheme="minorBidi"/>
                <w:sz w:val="22"/>
                <w:szCs w:val="22"/>
              </w:rPr>
            </w:pPr>
            <w:r w:rsidRPr="1E794A4F">
              <w:rPr>
                <w:rFonts w:asciiTheme="minorHAnsi" w:hAnsiTheme="minorHAnsi" w:cstheme="minorBidi"/>
                <w:sz w:val="22"/>
                <w:szCs w:val="22"/>
              </w:rPr>
              <w:t xml:space="preserve">Lowest </w:t>
            </w:r>
            <w:r w:rsidRPr="1E794A4F">
              <w:rPr>
                <w:rFonts w:asciiTheme="minorHAnsi" w:hAnsiTheme="minorHAnsi" w:cstheme="minorBidi"/>
                <w:b/>
                <w:bCs/>
                <w:sz w:val="22"/>
                <w:szCs w:val="22"/>
              </w:rPr>
              <w:t xml:space="preserve">Aspen seedling </w:t>
            </w:r>
            <w:r w:rsidRPr="1E794A4F">
              <w:rPr>
                <w:rFonts w:asciiTheme="minorHAnsi" w:hAnsiTheme="minorHAnsi" w:cstheme="minorBidi"/>
                <w:sz w:val="22"/>
                <w:szCs w:val="22"/>
              </w:rPr>
              <w:t xml:space="preserve">survival rates in 0-4 inch and </w:t>
            </w:r>
            <w:proofErr w:type="gramStart"/>
            <w:r w:rsidRPr="1E794A4F">
              <w:rPr>
                <w:rFonts w:asciiTheme="minorHAnsi" w:hAnsiTheme="minorHAnsi" w:cstheme="minorBidi"/>
                <w:sz w:val="22"/>
                <w:szCs w:val="22"/>
              </w:rPr>
              <w:t>4-8 inch</w:t>
            </w:r>
            <w:proofErr w:type="gramEnd"/>
            <w:r w:rsidRPr="1E794A4F">
              <w:rPr>
                <w:rFonts w:asciiTheme="minorHAnsi" w:hAnsiTheme="minorHAnsi" w:cstheme="minorBidi"/>
                <w:sz w:val="22"/>
                <w:szCs w:val="22"/>
              </w:rPr>
              <w:t xml:space="preserve"> size classes, pooled across treatments (~88%).</w:t>
            </w:r>
          </w:p>
          <w:p w14:paraId="36905332" w14:textId="77777777" w:rsidR="00596E94" w:rsidRPr="00FB7855" w:rsidRDefault="00596E94" w:rsidP="00E60B0C">
            <w:pPr>
              <w:rPr>
                <w:rFonts w:asciiTheme="minorHAnsi" w:hAnsiTheme="minorHAnsi" w:cstheme="minorHAnsi"/>
                <w:sz w:val="22"/>
                <w:szCs w:val="22"/>
              </w:rPr>
            </w:pPr>
          </w:p>
          <w:p w14:paraId="4671C68B" w14:textId="77777777" w:rsidR="00596E94" w:rsidRPr="00FB7855" w:rsidRDefault="00596E94" w:rsidP="00E60B0C">
            <w:pPr>
              <w:rPr>
                <w:rFonts w:asciiTheme="minorHAnsi" w:hAnsiTheme="minorHAnsi" w:cstheme="minorHAnsi"/>
                <w:b/>
                <w:sz w:val="22"/>
                <w:szCs w:val="22"/>
              </w:rPr>
            </w:pPr>
          </w:p>
          <w:p w14:paraId="67ED20DC" w14:textId="42B51244" w:rsidR="00596E94" w:rsidRPr="00FB7855" w:rsidRDefault="00596E94" w:rsidP="00E60B0C">
            <w:pPr>
              <w:rPr>
                <w:rFonts w:asciiTheme="minorHAnsi" w:hAnsiTheme="minorHAnsi" w:cstheme="minorHAnsi"/>
                <w:b/>
                <w:sz w:val="22"/>
                <w:szCs w:val="22"/>
              </w:rPr>
            </w:pPr>
          </w:p>
        </w:tc>
        <w:tc>
          <w:tcPr>
            <w:tcW w:w="6030" w:type="dxa"/>
          </w:tcPr>
          <w:p w14:paraId="04899892" w14:textId="77777777" w:rsidR="00596E94" w:rsidRDefault="004450DE" w:rsidP="00862E9C">
            <w:pPr>
              <w:rPr>
                <w:rFonts w:asciiTheme="minorHAnsi" w:hAnsiTheme="minorHAnsi" w:cstheme="minorHAnsi"/>
                <w:sz w:val="22"/>
                <w:szCs w:val="22"/>
              </w:rPr>
            </w:pPr>
            <w:r>
              <w:rPr>
                <w:rFonts w:asciiTheme="minorHAnsi" w:hAnsiTheme="minorHAnsi" w:cstheme="minorHAnsi"/>
                <w:sz w:val="22"/>
                <w:szCs w:val="22"/>
              </w:rPr>
              <w:lastRenderedPageBreak/>
              <w:t xml:space="preserve">In spruce dominated stands, </w:t>
            </w:r>
            <w:r w:rsidR="00862E9C">
              <w:rPr>
                <w:rFonts w:asciiTheme="minorHAnsi" w:hAnsiTheme="minorHAnsi" w:cstheme="minorHAnsi"/>
                <w:sz w:val="22"/>
                <w:szCs w:val="22"/>
              </w:rPr>
              <w:t xml:space="preserve">spruce </w:t>
            </w:r>
            <w:r>
              <w:rPr>
                <w:rFonts w:asciiTheme="minorHAnsi" w:hAnsiTheme="minorHAnsi" w:cstheme="minorHAnsi"/>
                <w:sz w:val="22"/>
                <w:szCs w:val="22"/>
              </w:rPr>
              <w:t>trees</w:t>
            </w:r>
            <w:r w:rsidR="00862E9C">
              <w:rPr>
                <w:rFonts w:asciiTheme="minorHAnsi" w:hAnsiTheme="minorHAnsi" w:cstheme="minorHAnsi"/>
                <w:sz w:val="22"/>
                <w:szCs w:val="22"/>
              </w:rPr>
              <w:t xml:space="preserve"> had high survival post-beetle. However, t</w:t>
            </w:r>
            <w:r>
              <w:rPr>
                <w:rFonts w:asciiTheme="minorHAnsi" w:hAnsiTheme="minorHAnsi" w:cstheme="minorHAnsi"/>
                <w:sz w:val="22"/>
                <w:szCs w:val="22"/>
              </w:rPr>
              <w:t xml:space="preserve">here was a decrease in survival </w:t>
            </w:r>
            <w:r w:rsidR="00862E9C">
              <w:rPr>
                <w:rFonts w:asciiTheme="minorHAnsi" w:hAnsiTheme="minorHAnsi" w:cstheme="minorHAnsi"/>
                <w:sz w:val="22"/>
                <w:szCs w:val="22"/>
              </w:rPr>
              <w:t>(to 64%) for</w:t>
            </w:r>
            <w:r>
              <w:rPr>
                <w:rFonts w:asciiTheme="minorHAnsi" w:hAnsiTheme="minorHAnsi" w:cstheme="minorHAnsi"/>
                <w:sz w:val="22"/>
                <w:szCs w:val="22"/>
              </w:rPr>
              <w:t xml:space="preserve"> </w:t>
            </w:r>
            <w:r w:rsidR="00862E9C">
              <w:rPr>
                <w:rFonts w:asciiTheme="minorHAnsi" w:hAnsiTheme="minorHAnsi" w:cstheme="minorHAnsi"/>
                <w:sz w:val="22"/>
                <w:szCs w:val="22"/>
              </w:rPr>
              <w:t xml:space="preserve">spruce </w:t>
            </w:r>
            <w:r>
              <w:rPr>
                <w:rFonts w:asciiTheme="minorHAnsi" w:hAnsiTheme="minorHAnsi" w:cstheme="minorHAnsi"/>
                <w:sz w:val="22"/>
                <w:szCs w:val="22"/>
              </w:rPr>
              <w:t xml:space="preserve">in the salvage treatment, </w:t>
            </w:r>
            <w:r w:rsidR="00862E9C">
              <w:rPr>
                <w:rFonts w:asciiTheme="minorHAnsi" w:hAnsiTheme="minorHAnsi" w:cstheme="minorHAnsi"/>
                <w:sz w:val="22"/>
                <w:szCs w:val="22"/>
              </w:rPr>
              <w:t xml:space="preserve">due to some windthrow and other agents.  Spruce Seedling survival also remained high for the different treatments surveyed.  Aspen survival across size classes remained high as well.  </w:t>
            </w:r>
          </w:p>
          <w:p w14:paraId="24EEA0E1" w14:textId="77777777" w:rsidR="00862E9C" w:rsidRDefault="00862E9C" w:rsidP="00862E9C">
            <w:pPr>
              <w:rPr>
                <w:rFonts w:asciiTheme="minorHAnsi" w:hAnsiTheme="minorHAnsi" w:cstheme="minorHAnsi"/>
                <w:sz w:val="22"/>
                <w:szCs w:val="22"/>
              </w:rPr>
            </w:pPr>
          </w:p>
          <w:p w14:paraId="6C3B1889" w14:textId="239F2680" w:rsidR="00862E9C" w:rsidRDefault="3B7ABFB2" w:rsidP="3B7ABFB2">
            <w:pPr>
              <w:rPr>
                <w:rFonts w:asciiTheme="minorHAnsi" w:hAnsiTheme="minorHAnsi" w:cstheme="minorBidi"/>
                <w:sz w:val="22"/>
                <w:szCs w:val="22"/>
              </w:rPr>
            </w:pPr>
            <w:r w:rsidRPr="3B7ABFB2">
              <w:rPr>
                <w:rFonts w:asciiTheme="minorHAnsi" w:hAnsiTheme="minorHAnsi" w:cstheme="minorBidi"/>
                <w:sz w:val="22"/>
                <w:szCs w:val="22"/>
              </w:rPr>
              <w:t xml:space="preserve">Preliminary results from the spruce-aspen mixed stands indicate survival is high for both spruce and aspens.  However, sample sizes are still </w:t>
            </w:r>
            <w:proofErr w:type="gramStart"/>
            <w:r w:rsidRPr="3B7ABFB2">
              <w:rPr>
                <w:rFonts w:asciiTheme="minorHAnsi" w:hAnsiTheme="minorHAnsi" w:cstheme="minorBidi"/>
                <w:sz w:val="22"/>
                <w:szCs w:val="22"/>
              </w:rPr>
              <w:t>low</w:t>
            </w:r>
            <w:proofErr w:type="gramEnd"/>
            <w:r w:rsidRPr="3B7ABFB2">
              <w:rPr>
                <w:rFonts w:asciiTheme="minorHAnsi" w:hAnsiTheme="minorHAnsi" w:cstheme="minorBidi"/>
                <w:sz w:val="22"/>
                <w:szCs w:val="22"/>
              </w:rPr>
              <w:t xml:space="preserve"> and we will be sampling summer 2023 to increase our ability for inference.</w:t>
            </w:r>
          </w:p>
          <w:p w14:paraId="7DC7D299" w14:textId="77777777" w:rsidR="00862E9C" w:rsidRDefault="00862E9C" w:rsidP="00862E9C">
            <w:pPr>
              <w:rPr>
                <w:rFonts w:asciiTheme="minorHAnsi" w:hAnsiTheme="minorHAnsi" w:cstheme="minorHAnsi"/>
                <w:sz w:val="22"/>
                <w:szCs w:val="22"/>
              </w:rPr>
            </w:pPr>
          </w:p>
          <w:p w14:paraId="0F128DA3" w14:textId="28C6D8DA" w:rsidR="00862E9C" w:rsidRPr="00FB7855" w:rsidRDefault="00862E9C" w:rsidP="00862E9C">
            <w:pPr>
              <w:rPr>
                <w:rFonts w:asciiTheme="minorHAnsi" w:hAnsiTheme="minorHAnsi" w:cstheme="minorHAnsi"/>
                <w:sz w:val="22"/>
                <w:szCs w:val="22"/>
              </w:rPr>
            </w:pPr>
            <w:r>
              <w:rPr>
                <w:rFonts w:asciiTheme="minorHAnsi" w:hAnsiTheme="minorHAnsi" w:cstheme="minorHAnsi"/>
                <w:sz w:val="22"/>
                <w:szCs w:val="22"/>
              </w:rPr>
              <w:t xml:space="preserve">Growth of surviving trees has not been assessed yet since we need several years of post-beetle/salvage response to fully understand the impacts.  </w:t>
            </w:r>
          </w:p>
        </w:tc>
      </w:tr>
      <w:tr w:rsidR="00596E94" w:rsidRPr="00FB7855" w14:paraId="30B1FEDF" w14:textId="77777777" w:rsidTr="3B7ABFB2">
        <w:tc>
          <w:tcPr>
            <w:tcW w:w="2245" w:type="dxa"/>
          </w:tcPr>
          <w:p w14:paraId="2891BF40" w14:textId="75E72E0A" w:rsidR="00596E94" w:rsidRPr="00FB7855" w:rsidRDefault="00596E94" w:rsidP="00E60B0C">
            <w:pPr>
              <w:rPr>
                <w:rFonts w:asciiTheme="minorHAnsi" w:hAnsiTheme="minorHAnsi" w:cstheme="minorHAnsi"/>
                <w:sz w:val="22"/>
                <w:szCs w:val="22"/>
              </w:rPr>
            </w:pPr>
            <w:r w:rsidRPr="00FB7855">
              <w:rPr>
                <w:rFonts w:asciiTheme="minorHAnsi" w:hAnsiTheme="minorHAnsi" w:cstheme="minorHAnsi"/>
                <w:sz w:val="22"/>
                <w:szCs w:val="22"/>
              </w:rPr>
              <w:t>Do unmanaged, previously managed, and salvaged stands have different seed production rates after the spruce beetle epidemic and salvage?</w:t>
            </w:r>
          </w:p>
        </w:tc>
        <w:tc>
          <w:tcPr>
            <w:tcW w:w="2070" w:type="dxa"/>
          </w:tcPr>
          <w:p w14:paraId="05000405" w14:textId="77777777" w:rsidR="00596E94" w:rsidRPr="00FB7855" w:rsidRDefault="00596E94" w:rsidP="00E60B0C">
            <w:pPr>
              <w:pStyle w:val="ListParagraph"/>
              <w:numPr>
                <w:ilvl w:val="0"/>
                <w:numId w:val="40"/>
              </w:numPr>
              <w:rPr>
                <w:rFonts w:asciiTheme="minorHAnsi" w:hAnsiTheme="minorHAnsi" w:cstheme="minorHAnsi"/>
                <w:sz w:val="22"/>
                <w:szCs w:val="22"/>
              </w:rPr>
            </w:pPr>
            <w:r w:rsidRPr="00FB7855">
              <w:rPr>
                <w:rFonts w:asciiTheme="minorHAnsi" w:hAnsiTheme="minorHAnsi" w:cstheme="minorHAnsi"/>
                <w:sz w:val="22"/>
                <w:szCs w:val="22"/>
              </w:rPr>
              <w:t xml:space="preserve">Seed production </w:t>
            </w:r>
          </w:p>
          <w:p w14:paraId="7A62BEF5" w14:textId="6CA6E4E4" w:rsidR="00596E94" w:rsidRPr="00FB7855" w:rsidRDefault="00596E94" w:rsidP="00E60B0C">
            <w:pPr>
              <w:pStyle w:val="ListParagraph"/>
              <w:ind w:left="360"/>
              <w:rPr>
                <w:rFonts w:asciiTheme="minorHAnsi" w:hAnsiTheme="minorHAnsi" w:cstheme="minorHAnsi"/>
                <w:sz w:val="22"/>
                <w:szCs w:val="22"/>
              </w:rPr>
            </w:pPr>
            <w:r w:rsidRPr="00FB7855">
              <w:rPr>
                <w:rFonts w:asciiTheme="minorHAnsi" w:hAnsiTheme="minorHAnsi" w:cstheme="minorHAnsi"/>
                <w:sz w:val="22"/>
                <w:szCs w:val="22"/>
              </w:rPr>
              <w:t>(seed traps)</w:t>
            </w:r>
          </w:p>
        </w:tc>
        <w:tc>
          <w:tcPr>
            <w:tcW w:w="8010" w:type="dxa"/>
          </w:tcPr>
          <w:p w14:paraId="7CAD385D" w14:textId="71449B10" w:rsidR="00596E94" w:rsidRPr="00FB7855" w:rsidRDefault="00596E94" w:rsidP="00E60B0C">
            <w:pPr>
              <w:rPr>
                <w:rFonts w:asciiTheme="minorHAnsi" w:hAnsiTheme="minorHAnsi" w:cstheme="minorHAnsi"/>
                <w:b/>
                <w:sz w:val="22"/>
                <w:szCs w:val="22"/>
              </w:rPr>
            </w:pPr>
            <w:r w:rsidRPr="00FB7855">
              <w:rPr>
                <w:rFonts w:asciiTheme="minorHAnsi" w:hAnsiTheme="minorHAnsi" w:cstheme="minorHAnsi"/>
                <w:b/>
                <w:sz w:val="22"/>
                <w:szCs w:val="22"/>
              </w:rPr>
              <w:t>SPRUCE STANDS</w:t>
            </w:r>
          </w:p>
          <w:p w14:paraId="59A7FE0E" w14:textId="77777777" w:rsidR="00596E94" w:rsidRPr="00FB7855" w:rsidRDefault="43F4213A" w:rsidP="43F4213A">
            <w:pPr>
              <w:pStyle w:val="ListParagraph"/>
              <w:numPr>
                <w:ilvl w:val="0"/>
                <w:numId w:val="27"/>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 28 seed traps were collected 2017 – 2018</w:t>
            </w:r>
          </w:p>
          <w:p w14:paraId="1CCA4969" w14:textId="6A5A5AFD" w:rsidR="00596E94" w:rsidRPr="00FB7855" w:rsidRDefault="43F4213A" w:rsidP="1122DD7D">
            <w:pPr>
              <w:pStyle w:val="ListParagraph"/>
              <w:numPr>
                <w:ilvl w:val="0"/>
                <w:numId w:val="27"/>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 Previously managed sites averaged 7 seeds per plot, unmanaged 2 seeds per plot, and salvage  &lt;1 seed per plot in 2018.</w:t>
            </w:r>
          </w:p>
          <w:p w14:paraId="6FFD9C5C" w14:textId="71542538" w:rsidR="00596E94" w:rsidRDefault="1E794A4F" w:rsidP="1E794A4F">
            <w:pPr>
              <w:pStyle w:val="ListParagraph"/>
              <w:numPr>
                <w:ilvl w:val="0"/>
                <w:numId w:val="27"/>
              </w:numPr>
              <w:rPr>
                <w:rFonts w:asciiTheme="minorHAnsi" w:eastAsiaTheme="minorEastAsia" w:hAnsiTheme="minorHAnsi" w:cstheme="minorBidi"/>
                <w:sz w:val="22"/>
                <w:szCs w:val="22"/>
              </w:rPr>
            </w:pPr>
            <w:r w:rsidRPr="1E794A4F">
              <w:rPr>
                <w:rFonts w:asciiTheme="minorHAnsi" w:hAnsiTheme="minorHAnsi" w:cstheme="minorBidi"/>
                <w:sz w:val="22"/>
                <w:szCs w:val="22"/>
              </w:rPr>
              <w:t xml:space="preserve">428 potential seed producing trees in plots (overstory and sapling, live or hit by beetles), only one greater than 11.8 in (30cm) </w:t>
            </w:r>
            <w:proofErr w:type="spellStart"/>
            <w:r w:rsidRPr="1E794A4F">
              <w:rPr>
                <w:rFonts w:asciiTheme="minorHAnsi" w:hAnsiTheme="minorHAnsi" w:cstheme="minorBidi"/>
                <w:sz w:val="22"/>
                <w:szCs w:val="22"/>
              </w:rPr>
              <w:t>dbh</w:t>
            </w:r>
            <w:proofErr w:type="spellEnd"/>
            <w:r w:rsidRPr="1E794A4F">
              <w:rPr>
                <w:rFonts w:asciiTheme="minorHAnsi" w:hAnsiTheme="minorHAnsi" w:cstheme="minorBidi"/>
                <w:sz w:val="22"/>
                <w:szCs w:val="22"/>
              </w:rPr>
              <w:t xml:space="preserve"> in 2018.</w:t>
            </w:r>
          </w:p>
          <w:p w14:paraId="2F9E94C5" w14:textId="77777777" w:rsidR="00B22D68" w:rsidRPr="00FB7855" w:rsidRDefault="00B22D68" w:rsidP="1122DD7D">
            <w:pPr>
              <w:rPr>
                <w:rFonts w:asciiTheme="minorHAnsi" w:hAnsiTheme="minorHAnsi" w:cstheme="minorBidi"/>
                <w:sz w:val="22"/>
                <w:szCs w:val="22"/>
              </w:rPr>
            </w:pPr>
          </w:p>
          <w:p w14:paraId="31CFE5A6" w14:textId="51FB4D8D" w:rsidR="1122DD7D" w:rsidRDefault="1122DD7D" w:rsidP="1122DD7D">
            <w:pPr>
              <w:pStyle w:val="ListParagraph"/>
              <w:numPr>
                <w:ilvl w:val="0"/>
                <w:numId w:val="16"/>
              </w:numPr>
              <w:rPr>
                <w:sz w:val="22"/>
                <w:szCs w:val="22"/>
              </w:rPr>
            </w:pPr>
            <w:r w:rsidRPr="1122DD7D">
              <w:rPr>
                <w:rFonts w:asciiTheme="minorHAnsi" w:hAnsiTheme="minorHAnsi" w:cstheme="minorBidi"/>
                <w:sz w:val="22"/>
                <w:szCs w:val="22"/>
              </w:rPr>
              <w:t>Seed was collected from 10 plots (49 traps) 2018-2019</w:t>
            </w:r>
          </w:p>
          <w:p w14:paraId="18544015" w14:textId="303ABC01" w:rsidR="1122DD7D" w:rsidRDefault="4AF4D490" w:rsidP="4AF4D490">
            <w:pPr>
              <w:pStyle w:val="ListParagraph"/>
              <w:numPr>
                <w:ilvl w:val="0"/>
                <w:numId w:val="16"/>
              </w:numPr>
              <w:rPr>
                <w:sz w:val="22"/>
                <w:szCs w:val="22"/>
              </w:rPr>
            </w:pPr>
            <w:r w:rsidRPr="4AF4D490">
              <w:rPr>
                <w:rFonts w:asciiTheme="minorHAnsi" w:hAnsiTheme="minorHAnsi" w:cstheme="minorBidi"/>
                <w:sz w:val="22"/>
                <w:szCs w:val="22"/>
              </w:rPr>
              <w:t>Previously managed sites averaged 61 seeds per plot, unmanaged 28 seeds per plot, and salvage 33 seeds per plot in 2019</w:t>
            </w:r>
          </w:p>
          <w:p w14:paraId="2E35D67E" w14:textId="26E02E2D" w:rsidR="4AF4D490" w:rsidRDefault="1E794A4F" w:rsidP="4AF4D490">
            <w:pPr>
              <w:pStyle w:val="ListParagraph"/>
              <w:numPr>
                <w:ilvl w:val="0"/>
                <w:numId w:val="16"/>
              </w:numPr>
              <w:rPr>
                <w:sz w:val="22"/>
                <w:szCs w:val="22"/>
              </w:rPr>
            </w:pPr>
            <w:r w:rsidRPr="1E794A4F">
              <w:rPr>
                <w:rFonts w:asciiTheme="minorHAnsi" w:hAnsiTheme="minorHAnsi" w:cstheme="minorBidi"/>
                <w:sz w:val="22"/>
                <w:szCs w:val="22"/>
              </w:rPr>
              <w:t>No statistically significant differences between treatments in 2019</w:t>
            </w:r>
          </w:p>
          <w:p w14:paraId="6375096C" w14:textId="241851DB" w:rsidR="1E794A4F" w:rsidRDefault="1E794A4F" w:rsidP="1E794A4F">
            <w:pPr>
              <w:rPr>
                <w:rFonts w:asciiTheme="minorHAnsi" w:hAnsiTheme="minorHAnsi" w:cstheme="minorBidi"/>
                <w:sz w:val="22"/>
                <w:szCs w:val="22"/>
              </w:rPr>
            </w:pPr>
          </w:p>
          <w:p w14:paraId="1479C271" w14:textId="4BE26E5A" w:rsidR="1E794A4F" w:rsidRPr="00122425" w:rsidRDefault="1E794A4F" w:rsidP="1E794A4F">
            <w:pPr>
              <w:pStyle w:val="ListParagraph"/>
              <w:numPr>
                <w:ilvl w:val="0"/>
                <w:numId w:val="16"/>
              </w:numPr>
              <w:rPr>
                <w:rFonts w:asciiTheme="minorHAnsi" w:eastAsiaTheme="minorEastAsia" w:hAnsiTheme="minorHAnsi" w:cstheme="minorBidi"/>
                <w:sz w:val="22"/>
                <w:szCs w:val="22"/>
                <w:highlight w:val="yellow"/>
              </w:rPr>
            </w:pPr>
            <w:r w:rsidRPr="00122425">
              <w:rPr>
                <w:rFonts w:asciiTheme="minorHAnsi" w:hAnsiTheme="minorHAnsi" w:cstheme="minorBidi"/>
                <w:sz w:val="22"/>
                <w:szCs w:val="22"/>
                <w:highlight w:val="yellow"/>
              </w:rPr>
              <w:t>Seed was collected from 10 plots (49 traps) 2019-2020</w:t>
            </w:r>
          </w:p>
          <w:p w14:paraId="0EB5D827" w14:textId="5C011C0A" w:rsidR="1E794A4F" w:rsidRPr="00122425" w:rsidRDefault="3B7ABFB2" w:rsidP="3B7ABFB2">
            <w:pPr>
              <w:pStyle w:val="ListParagraph"/>
              <w:numPr>
                <w:ilvl w:val="0"/>
                <w:numId w:val="16"/>
              </w:numPr>
              <w:rPr>
                <w:rFonts w:asciiTheme="minorHAnsi" w:eastAsiaTheme="minorEastAsia" w:hAnsiTheme="minorHAnsi" w:cstheme="minorBidi"/>
                <w:sz w:val="22"/>
                <w:szCs w:val="22"/>
                <w:highlight w:val="yellow"/>
              </w:rPr>
            </w:pPr>
            <w:r w:rsidRPr="3B7ABFB2">
              <w:rPr>
                <w:rFonts w:asciiTheme="minorHAnsi" w:hAnsiTheme="minorHAnsi" w:cstheme="minorBidi"/>
                <w:sz w:val="22"/>
                <w:szCs w:val="22"/>
                <w:highlight w:val="yellow"/>
              </w:rPr>
              <w:t>Previously managed sites averaged 7 seeds per plot (60,984 seeds/acre), unmanaged 6.3 seeds per plot (55,177 seeds/acre), and salvage 7.3 seeds per plot (63,888 seeds/acre)</w:t>
            </w:r>
          </w:p>
          <w:p w14:paraId="20C91CEA" w14:textId="65FCBFEB" w:rsidR="1E794A4F" w:rsidRPr="00122425" w:rsidRDefault="1E794A4F" w:rsidP="1E794A4F">
            <w:pPr>
              <w:pStyle w:val="ListParagraph"/>
              <w:numPr>
                <w:ilvl w:val="0"/>
                <w:numId w:val="16"/>
              </w:numPr>
              <w:rPr>
                <w:sz w:val="22"/>
                <w:szCs w:val="22"/>
                <w:highlight w:val="yellow"/>
              </w:rPr>
            </w:pPr>
            <w:r w:rsidRPr="00122425">
              <w:rPr>
                <w:rFonts w:asciiTheme="minorHAnsi" w:hAnsiTheme="minorHAnsi" w:cstheme="minorBidi"/>
                <w:sz w:val="22"/>
                <w:szCs w:val="22"/>
                <w:highlight w:val="yellow"/>
              </w:rPr>
              <w:t>No statistically significant differences between treatments in 2020</w:t>
            </w:r>
          </w:p>
          <w:p w14:paraId="25FC931F" w14:textId="3B348C39" w:rsidR="1E794A4F" w:rsidRDefault="1E794A4F" w:rsidP="00122425">
            <w:pPr>
              <w:pStyle w:val="ListParagraph"/>
              <w:ind w:left="360"/>
              <w:rPr>
                <w:sz w:val="22"/>
                <w:szCs w:val="22"/>
              </w:rPr>
            </w:pPr>
          </w:p>
          <w:p w14:paraId="6F6476D2" w14:textId="77777777" w:rsidR="00596E94" w:rsidRPr="00FB7855" w:rsidRDefault="00596E94" w:rsidP="00E60B0C">
            <w:pPr>
              <w:rPr>
                <w:rFonts w:asciiTheme="minorHAnsi" w:hAnsiTheme="minorHAnsi" w:cstheme="minorHAnsi"/>
                <w:b/>
                <w:sz w:val="22"/>
                <w:szCs w:val="22"/>
              </w:rPr>
            </w:pPr>
            <w:r w:rsidRPr="00FB7855">
              <w:rPr>
                <w:rFonts w:asciiTheme="minorHAnsi" w:hAnsiTheme="minorHAnsi" w:cstheme="minorHAnsi"/>
                <w:b/>
                <w:sz w:val="22"/>
                <w:szCs w:val="22"/>
              </w:rPr>
              <w:t>SPRUCE-ASPEN STANDS</w:t>
            </w:r>
          </w:p>
          <w:p w14:paraId="746A91E9" w14:textId="009858F2" w:rsidR="00596E94" w:rsidRPr="00FB7855" w:rsidRDefault="1122DD7D" w:rsidP="1122DD7D">
            <w:pPr>
              <w:pStyle w:val="ListParagraph"/>
              <w:numPr>
                <w:ilvl w:val="0"/>
                <w:numId w:val="15"/>
              </w:numPr>
              <w:rPr>
                <w:sz w:val="22"/>
                <w:szCs w:val="22"/>
              </w:rPr>
            </w:pPr>
            <w:r w:rsidRPr="1122DD7D">
              <w:rPr>
                <w:rFonts w:asciiTheme="minorHAnsi" w:hAnsiTheme="minorHAnsi" w:cstheme="minorBidi"/>
                <w:sz w:val="22"/>
                <w:szCs w:val="22"/>
              </w:rPr>
              <w:t>Seed was collected from 10 plots (50 traps) 2018-2019</w:t>
            </w:r>
          </w:p>
          <w:p w14:paraId="278F7B6D" w14:textId="1DD2159A" w:rsidR="00596E94" w:rsidRPr="00FB7855" w:rsidRDefault="4AF4D490" w:rsidP="4AF4D490">
            <w:pPr>
              <w:pStyle w:val="ListParagraph"/>
              <w:numPr>
                <w:ilvl w:val="0"/>
                <w:numId w:val="15"/>
              </w:numPr>
              <w:rPr>
                <w:sz w:val="22"/>
                <w:szCs w:val="22"/>
              </w:rPr>
            </w:pPr>
            <w:r w:rsidRPr="4AF4D490">
              <w:rPr>
                <w:rFonts w:asciiTheme="minorHAnsi" w:hAnsiTheme="minorHAnsi" w:cstheme="minorBidi"/>
                <w:sz w:val="22"/>
                <w:szCs w:val="22"/>
              </w:rPr>
              <w:t>Previously managed sites averaged 49 seeds per plot, unmanaged 33 seeds per plot, and salvage 40 seeds per plot</w:t>
            </w:r>
          </w:p>
          <w:p w14:paraId="00F39F72" w14:textId="03879329" w:rsidR="00596E94" w:rsidRPr="00FB7855" w:rsidRDefault="1E794A4F" w:rsidP="4AF4D490">
            <w:pPr>
              <w:pStyle w:val="ListParagraph"/>
              <w:numPr>
                <w:ilvl w:val="0"/>
                <w:numId w:val="16"/>
              </w:numPr>
              <w:rPr>
                <w:sz w:val="22"/>
                <w:szCs w:val="22"/>
              </w:rPr>
            </w:pPr>
            <w:r w:rsidRPr="1E794A4F">
              <w:rPr>
                <w:rFonts w:asciiTheme="minorHAnsi" w:hAnsiTheme="minorHAnsi" w:cstheme="minorBidi"/>
                <w:sz w:val="22"/>
                <w:szCs w:val="22"/>
              </w:rPr>
              <w:t>No statistically significant differences between treatments in 2019</w:t>
            </w:r>
          </w:p>
          <w:p w14:paraId="27ABC1D6" w14:textId="418A2F50" w:rsidR="00596E94" w:rsidRPr="00FB7855" w:rsidRDefault="00596E94" w:rsidP="1E794A4F">
            <w:pPr>
              <w:rPr>
                <w:rFonts w:asciiTheme="minorHAnsi" w:hAnsiTheme="minorHAnsi" w:cstheme="minorBidi"/>
                <w:sz w:val="22"/>
                <w:szCs w:val="22"/>
              </w:rPr>
            </w:pPr>
          </w:p>
          <w:p w14:paraId="23668BF3" w14:textId="45EEE319" w:rsidR="00596E94" w:rsidRPr="00122425" w:rsidRDefault="1E794A4F" w:rsidP="1E794A4F">
            <w:pPr>
              <w:pStyle w:val="ListParagraph"/>
              <w:numPr>
                <w:ilvl w:val="0"/>
                <w:numId w:val="16"/>
              </w:numPr>
              <w:rPr>
                <w:rFonts w:asciiTheme="minorHAnsi" w:eastAsiaTheme="minorEastAsia" w:hAnsiTheme="minorHAnsi" w:cstheme="minorBidi"/>
                <w:sz w:val="22"/>
                <w:szCs w:val="22"/>
                <w:highlight w:val="yellow"/>
              </w:rPr>
            </w:pPr>
            <w:r w:rsidRPr="00122425">
              <w:rPr>
                <w:rFonts w:asciiTheme="minorHAnsi" w:hAnsiTheme="minorHAnsi" w:cstheme="minorBidi"/>
                <w:sz w:val="22"/>
                <w:szCs w:val="22"/>
                <w:highlight w:val="yellow"/>
              </w:rPr>
              <w:t>Seed was collected from 13 plots (64 traps) 2019-2020</w:t>
            </w:r>
          </w:p>
          <w:p w14:paraId="71DEB4A6" w14:textId="2EB13FC7" w:rsidR="00596E94" w:rsidRPr="00122425" w:rsidRDefault="3B7ABFB2" w:rsidP="1E794A4F">
            <w:pPr>
              <w:pStyle w:val="ListParagraph"/>
              <w:numPr>
                <w:ilvl w:val="0"/>
                <w:numId w:val="16"/>
              </w:numPr>
              <w:rPr>
                <w:sz w:val="22"/>
                <w:szCs w:val="22"/>
                <w:highlight w:val="yellow"/>
              </w:rPr>
            </w:pPr>
            <w:r w:rsidRPr="3B7ABFB2">
              <w:rPr>
                <w:rFonts w:asciiTheme="minorHAnsi" w:hAnsiTheme="minorHAnsi" w:cstheme="minorBidi"/>
                <w:sz w:val="22"/>
                <w:szCs w:val="22"/>
                <w:highlight w:val="yellow"/>
              </w:rPr>
              <w:t>Previously managed sites averaged 15.4 seeds per plot (134,165 seeds/acre), unmanaged 20.7 seeds per plot (180,048 seeds/acre), and salvage 5.6 seeds per plot (48,787 seeds/acre).</w:t>
            </w:r>
          </w:p>
          <w:p w14:paraId="3944AC7F" w14:textId="5EF8A2AA" w:rsidR="00596E94" w:rsidRPr="00FB7855" w:rsidRDefault="1E794A4F" w:rsidP="1E794A4F">
            <w:pPr>
              <w:pStyle w:val="ListParagraph"/>
              <w:numPr>
                <w:ilvl w:val="0"/>
                <w:numId w:val="16"/>
              </w:numPr>
              <w:rPr>
                <w:sz w:val="22"/>
                <w:szCs w:val="22"/>
              </w:rPr>
            </w:pPr>
            <w:r w:rsidRPr="00122425">
              <w:rPr>
                <w:rFonts w:asciiTheme="minorHAnsi" w:hAnsiTheme="minorHAnsi" w:cstheme="minorBidi"/>
                <w:sz w:val="22"/>
                <w:szCs w:val="22"/>
                <w:highlight w:val="yellow"/>
              </w:rPr>
              <w:t>No statistically significant differences between treatments in 2020</w:t>
            </w:r>
          </w:p>
        </w:tc>
        <w:tc>
          <w:tcPr>
            <w:tcW w:w="6030" w:type="dxa"/>
          </w:tcPr>
          <w:p w14:paraId="674B438B" w14:textId="5A5B7A47" w:rsidR="007E077E" w:rsidRDefault="3B7ABFB2" w:rsidP="3B7ABFB2">
            <w:pPr>
              <w:rPr>
                <w:rStyle w:val="normaltextrun"/>
                <w:rFonts w:ascii="Calibri" w:hAnsi="Calibri" w:cs="Calibri"/>
                <w:sz w:val="22"/>
                <w:szCs w:val="22"/>
                <w:highlight w:val="yellow"/>
              </w:rPr>
            </w:pPr>
            <w:r w:rsidRPr="3B7ABFB2">
              <w:rPr>
                <w:rStyle w:val="normaltextrun"/>
                <w:rFonts w:ascii="Calibri" w:hAnsi="Calibri" w:cs="Calibri"/>
                <w:sz w:val="22"/>
                <w:szCs w:val="22"/>
                <w:highlight w:val="yellow"/>
              </w:rPr>
              <w:t>Over the past 3 years, seed production has varied.  This annual variability is to be expected as Engelmann spruce seed production is known to vary in space and time. While one year (2018 seed production year) is higher than the other two years, it is important to recognize that the treatments (unmanaged, previously harvested, and salvaged) had similar seeds per plot found.  This suggests that Engelmann spruce seeds are still present and dispersing on the landscape. . </w:t>
            </w:r>
          </w:p>
          <w:p w14:paraId="1A9A68C5" w14:textId="77777777" w:rsidR="00596E94" w:rsidRPr="00FB7855" w:rsidRDefault="00596E94" w:rsidP="00E60B0C">
            <w:pPr>
              <w:rPr>
                <w:rFonts w:asciiTheme="minorHAnsi" w:hAnsiTheme="minorHAnsi" w:cstheme="minorHAnsi"/>
                <w:sz w:val="22"/>
                <w:szCs w:val="22"/>
              </w:rPr>
            </w:pPr>
          </w:p>
        </w:tc>
      </w:tr>
      <w:tr w:rsidR="0041616C" w:rsidRPr="00FB7855" w14:paraId="74B7D6B9" w14:textId="77777777" w:rsidTr="3B7ABFB2">
        <w:tc>
          <w:tcPr>
            <w:tcW w:w="2245" w:type="dxa"/>
          </w:tcPr>
          <w:p w14:paraId="2C54C507" w14:textId="5070C18B" w:rsidR="0041616C" w:rsidRPr="00FB7855" w:rsidRDefault="0041616C" w:rsidP="00E60B0C">
            <w:pPr>
              <w:rPr>
                <w:rFonts w:asciiTheme="minorHAnsi" w:hAnsiTheme="minorHAnsi" w:cstheme="minorHAnsi"/>
                <w:sz w:val="22"/>
                <w:szCs w:val="22"/>
              </w:rPr>
            </w:pPr>
            <w:r w:rsidRPr="00FB7855">
              <w:rPr>
                <w:rFonts w:asciiTheme="minorHAnsi" w:hAnsiTheme="minorHAnsi" w:cstheme="minorHAnsi"/>
                <w:sz w:val="22"/>
                <w:szCs w:val="22"/>
              </w:rPr>
              <w:lastRenderedPageBreak/>
              <w:t>Do unmanaged, previously managed, and salvaged stands impact snowshoe hare use after the spruce beetle epidemic and salvage?</w:t>
            </w:r>
          </w:p>
        </w:tc>
        <w:tc>
          <w:tcPr>
            <w:tcW w:w="2070" w:type="dxa"/>
          </w:tcPr>
          <w:p w14:paraId="29A989E5" w14:textId="77777777" w:rsidR="0041616C" w:rsidRPr="00FB7855" w:rsidRDefault="0041616C" w:rsidP="00E60B0C">
            <w:pPr>
              <w:pStyle w:val="ListParagraph"/>
              <w:numPr>
                <w:ilvl w:val="0"/>
                <w:numId w:val="43"/>
              </w:numPr>
              <w:rPr>
                <w:rFonts w:asciiTheme="minorHAnsi" w:hAnsiTheme="minorHAnsi" w:cstheme="minorHAnsi"/>
                <w:sz w:val="22"/>
                <w:szCs w:val="22"/>
              </w:rPr>
            </w:pPr>
            <w:r w:rsidRPr="00FB7855">
              <w:rPr>
                <w:rFonts w:asciiTheme="minorHAnsi" w:hAnsiTheme="minorHAnsi" w:cstheme="minorHAnsi"/>
                <w:sz w:val="22"/>
                <w:szCs w:val="22"/>
              </w:rPr>
              <w:t>Snowshoe hare presence</w:t>
            </w:r>
          </w:p>
          <w:p w14:paraId="4B176207" w14:textId="681BCED6" w:rsidR="0041616C" w:rsidRPr="00FB7855" w:rsidRDefault="0041616C" w:rsidP="00E60B0C">
            <w:pPr>
              <w:pStyle w:val="ListParagraph"/>
              <w:ind w:left="360"/>
              <w:rPr>
                <w:rFonts w:asciiTheme="minorHAnsi" w:hAnsiTheme="minorHAnsi" w:cstheme="minorHAnsi"/>
                <w:sz w:val="22"/>
                <w:szCs w:val="22"/>
              </w:rPr>
            </w:pPr>
            <w:r w:rsidRPr="00FB7855">
              <w:rPr>
                <w:rFonts w:asciiTheme="minorHAnsi" w:hAnsiTheme="minorHAnsi" w:cstheme="minorHAnsi"/>
                <w:sz w:val="22"/>
                <w:szCs w:val="22"/>
              </w:rPr>
              <w:t>(pellet counts)</w:t>
            </w:r>
          </w:p>
        </w:tc>
        <w:tc>
          <w:tcPr>
            <w:tcW w:w="8010" w:type="dxa"/>
          </w:tcPr>
          <w:p w14:paraId="6B2D1920" w14:textId="4CE64640" w:rsidR="0041616C" w:rsidRPr="00FB7855" w:rsidRDefault="0041616C" w:rsidP="00E60B0C">
            <w:pPr>
              <w:rPr>
                <w:rFonts w:asciiTheme="minorHAnsi" w:hAnsiTheme="minorHAnsi" w:cstheme="minorHAnsi"/>
                <w:b/>
                <w:sz w:val="22"/>
                <w:szCs w:val="22"/>
              </w:rPr>
            </w:pPr>
            <w:r w:rsidRPr="00FB7855">
              <w:rPr>
                <w:rFonts w:asciiTheme="minorHAnsi" w:hAnsiTheme="minorHAnsi" w:cstheme="minorHAnsi"/>
                <w:b/>
                <w:sz w:val="22"/>
                <w:szCs w:val="22"/>
              </w:rPr>
              <w:t>SPRUCE STANDS</w:t>
            </w:r>
          </w:p>
          <w:p w14:paraId="0DDACDDF" w14:textId="23504FB3" w:rsidR="0041616C" w:rsidRPr="00FB7855" w:rsidRDefault="00122425" w:rsidP="43F4213A">
            <w:pPr>
              <w:pStyle w:val="ListParagraph"/>
              <w:numPr>
                <w:ilvl w:val="0"/>
                <w:numId w:val="27"/>
              </w:numPr>
              <w:ind w:left="213" w:hanging="123"/>
              <w:rPr>
                <w:rFonts w:asciiTheme="minorHAnsi" w:hAnsiTheme="minorHAnsi" w:cstheme="minorBidi"/>
                <w:sz w:val="22"/>
                <w:szCs w:val="22"/>
              </w:rPr>
            </w:pPr>
            <w:r>
              <w:rPr>
                <w:rFonts w:asciiTheme="minorHAnsi" w:hAnsiTheme="minorHAnsi" w:cstheme="minorBidi"/>
                <w:sz w:val="22"/>
                <w:szCs w:val="22"/>
              </w:rPr>
              <w:t xml:space="preserve"> In 2018 </w:t>
            </w:r>
            <w:r w:rsidR="43F4213A" w:rsidRPr="43F4213A">
              <w:rPr>
                <w:rFonts w:asciiTheme="minorHAnsi" w:hAnsiTheme="minorHAnsi" w:cstheme="minorBidi"/>
                <w:sz w:val="22"/>
                <w:szCs w:val="22"/>
              </w:rPr>
              <w:t>Mean hare density highest in unmanaged sites (0.19 hare/ha) and previously managed sites (0.17 hare/ha)</w:t>
            </w:r>
          </w:p>
          <w:p w14:paraId="1E18AD98" w14:textId="77777777" w:rsidR="0041616C" w:rsidRPr="00FB7855" w:rsidRDefault="1E794A4F" w:rsidP="1E794A4F">
            <w:pPr>
              <w:pStyle w:val="ListParagraph"/>
              <w:numPr>
                <w:ilvl w:val="0"/>
                <w:numId w:val="27"/>
              </w:numPr>
              <w:ind w:left="213" w:hanging="123"/>
              <w:rPr>
                <w:rFonts w:asciiTheme="minorHAnsi" w:hAnsiTheme="minorHAnsi" w:cstheme="minorBidi"/>
                <w:sz w:val="22"/>
                <w:szCs w:val="22"/>
              </w:rPr>
            </w:pPr>
            <w:r w:rsidRPr="1E794A4F">
              <w:rPr>
                <w:rFonts w:asciiTheme="minorHAnsi" w:hAnsiTheme="minorHAnsi" w:cstheme="minorBidi"/>
                <w:sz w:val="22"/>
                <w:szCs w:val="22"/>
              </w:rPr>
              <w:t>Mean hare density lowest in salvage (0.02 hare/ha)</w:t>
            </w:r>
          </w:p>
          <w:p w14:paraId="0CF72218" w14:textId="59407754" w:rsidR="1E794A4F" w:rsidRDefault="1E794A4F" w:rsidP="1E794A4F">
            <w:pPr>
              <w:pStyle w:val="ListParagraph"/>
              <w:numPr>
                <w:ilvl w:val="0"/>
                <w:numId w:val="27"/>
              </w:numPr>
              <w:ind w:left="213" w:hanging="123"/>
              <w:rPr>
                <w:rFonts w:asciiTheme="minorHAnsi" w:eastAsiaTheme="minorEastAsia" w:hAnsiTheme="minorHAnsi" w:cstheme="minorBidi"/>
                <w:sz w:val="22"/>
                <w:szCs w:val="22"/>
              </w:rPr>
            </w:pPr>
            <w:r w:rsidRPr="1E794A4F">
              <w:rPr>
                <w:rFonts w:asciiTheme="minorHAnsi" w:hAnsiTheme="minorHAnsi" w:cstheme="minorBidi"/>
                <w:sz w:val="22"/>
                <w:szCs w:val="22"/>
              </w:rPr>
              <w:t>No statistical difference between treatments.</w:t>
            </w:r>
          </w:p>
          <w:p w14:paraId="15B34657" w14:textId="77777777" w:rsidR="000D2333" w:rsidRPr="00FB7855" w:rsidRDefault="000D2333" w:rsidP="43F4213A">
            <w:pPr>
              <w:rPr>
                <w:rFonts w:asciiTheme="minorHAnsi" w:hAnsiTheme="minorHAnsi" w:cstheme="minorBidi"/>
                <w:sz w:val="22"/>
                <w:szCs w:val="22"/>
              </w:rPr>
            </w:pPr>
          </w:p>
          <w:p w14:paraId="758C9B0E" w14:textId="2F0503B7" w:rsidR="43F4213A" w:rsidRDefault="43F4213A" w:rsidP="43F4213A">
            <w:pPr>
              <w:pStyle w:val="ListParagraph"/>
              <w:numPr>
                <w:ilvl w:val="0"/>
                <w:numId w:val="14"/>
              </w:numPr>
              <w:rPr>
                <w:sz w:val="22"/>
                <w:szCs w:val="22"/>
              </w:rPr>
            </w:pPr>
            <w:r w:rsidRPr="43F4213A">
              <w:rPr>
                <w:rFonts w:asciiTheme="minorHAnsi" w:hAnsiTheme="minorHAnsi" w:cstheme="minorBidi"/>
                <w:sz w:val="22"/>
                <w:szCs w:val="22"/>
              </w:rPr>
              <w:t>Same trends in 2</w:t>
            </w:r>
            <w:r w:rsidR="00452A97">
              <w:rPr>
                <w:rFonts w:asciiTheme="minorHAnsi" w:hAnsiTheme="minorHAnsi" w:cstheme="minorBidi"/>
                <w:sz w:val="22"/>
                <w:szCs w:val="22"/>
              </w:rPr>
              <w:t>019 – highest in unmanaged (0.18</w:t>
            </w:r>
            <w:r w:rsidRPr="43F4213A">
              <w:rPr>
                <w:rFonts w:asciiTheme="minorHAnsi" w:hAnsiTheme="minorHAnsi" w:cstheme="minorBidi"/>
                <w:sz w:val="22"/>
                <w:szCs w:val="22"/>
              </w:rPr>
              <w:t xml:space="preserve"> hare/ha), foll</w:t>
            </w:r>
            <w:r w:rsidR="00526E85">
              <w:rPr>
                <w:rFonts w:asciiTheme="minorHAnsi" w:hAnsiTheme="minorHAnsi" w:cstheme="minorBidi"/>
                <w:sz w:val="22"/>
                <w:szCs w:val="22"/>
              </w:rPr>
              <w:t>owed by previously managed (0.15</w:t>
            </w:r>
            <w:r w:rsidR="000D2333">
              <w:rPr>
                <w:rFonts w:asciiTheme="minorHAnsi" w:hAnsiTheme="minorHAnsi" w:cstheme="minorBidi"/>
                <w:sz w:val="22"/>
                <w:szCs w:val="22"/>
              </w:rPr>
              <w:t xml:space="preserve"> hare/ha), and salvaged (0.0</w:t>
            </w:r>
            <w:r w:rsidR="00526E85">
              <w:rPr>
                <w:rFonts w:asciiTheme="minorHAnsi" w:hAnsiTheme="minorHAnsi" w:cstheme="minorBidi"/>
                <w:sz w:val="22"/>
                <w:szCs w:val="22"/>
              </w:rPr>
              <w:t xml:space="preserve">4 </w:t>
            </w:r>
            <w:r w:rsidRPr="43F4213A">
              <w:rPr>
                <w:rFonts w:asciiTheme="minorHAnsi" w:hAnsiTheme="minorHAnsi" w:cstheme="minorBidi"/>
                <w:sz w:val="22"/>
                <w:szCs w:val="22"/>
              </w:rPr>
              <w:t>hare/ha)</w:t>
            </w:r>
          </w:p>
          <w:p w14:paraId="00323BDE" w14:textId="219E04EE" w:rsidR="43F4213A" w:rsidRDefault="1E794A4F" w:rsidP="43F4213A">
            <w:pPr>
              <w:pStyle w:val="ListParagraph"/>
              <w:numPr>
                <w:ilvl w:val="0"/>
                <w:numId w:val="14"/>
              </w:numPr>
              <w:rPr>
                <w:sz w:val="22"/>
                <w:szCs w:val="22"/>
              </w:rPr>
            </w:pPr>
            <w:r w:rsidRPr="1E794A4F">
              <w:rPr>
                <w:rFonts w:asciiTheme="minorHAnsi" w:hAnsiTheme="minorHAnsi" w:cstheme="minorBidi"/>
                <w:sz w:val="22"/>
                <w:szCs w:val="22"/>
              </w:rPr>
              <w:t>No statistical differences between treatments</w:t>
            </w:r>
          </w:p>
          <w:p w14:paraId="77FC59A4" w14:textId="49010C4C" w:rsidR="1E794A4F" w:rsidRDefault="1E794A4F" w:rsidP="1E794A4F">
            <w:pPr>
              <w:rPr>
                <w:rFonts w:asciiTheme="minorHAnsi" w:hAnsiTheme="minorHAnsi" w:cstheme="minorBidi"/>
                <w:sz w:val="22"/>
                <w:szCs w:val="22"/>
              </w:rPr>
            </w:pPr>
          </w:p>
          <w:p w14:paraId="04543192" w14:textId="7F36552E" w:rsidR="1E794A4F" w:rsidRPr="00122425" w:rsidRDefault="1E794A4F" w:rsidP="1E794A4F">
            <w:pPr>
              <w:pStyle w:val="ListParagraph"/>
              <w:numPr>
                <w:ilvl w:val="0"/>
                <w:numId w:val="14"/>
              </w:numPr>
              <w:rPr>
                <w:rFonts w:asciiTheme="minorHAnsi" w:eastAsiaTheme="minorEastAsia" w:hAnsiTheme="minorHAnsi" w:cstheme="minorBidi"/>
                <w:sz w:val="22"/>
                <w:szCs w:val="22"/>
                <w:highlight w:val="yellow"/>
              </w:rPr>
            </w:pPr>
            <w:r w:rsidRPr="00122425">
              <w:rPr>
                <w:rFonts w:asciiTheme="minorHAnsi" w:hAnsiTheme="minorHAnsi" w:cstheme="minorBidi"/>
                <w:sz w:val="22"/>
                <w:szCs w:val="22"/>
                <w:highlight w:val="yellow"/>
              </w:rPr>
              <w:t>In 2020, mean hare density highest in unmanaged (0.19 hare/ha), followed by previously managed (0.13 hare/ha) and salvage (0.007 hare/ha)</w:t>
            </w:r>
          </w:p>
          <w:p w14:paraId="6A76C082" w14:textId="0B5376F9" w:rsidR="1E794A4F" w:rsidRPr="00122425" w:rsidRDefault="1E794A4F" w:rsidP="1E794A4F">
            <w:pPr>
              <w:pStyle w:val="ListParagraph"/>
              <w:numPr>
                <w:ilvl w:val="0"/>
                <w:numId w:val="14"/>
              </w:numPr>
              <w:rPr>
                <w:sz w:val="22"/>
                <w:szCs w:val="22"/>
                <w:highlight w:val="yellow"/>
              </w:rPr>
            </w:pPr>
            <w:r w:rsidRPr="00122425">
              <w:rPr>
                <w:rFonts w:ascii="Calibri" w:eastAsia="Calibri" w:hAnsi="Calibri" w:cs="Calibri"/>
                <w:sz w:val="22"/>
                <w:szCs w:val="22"/>
                <w:highlight w:val="yellow"/>
              </w:rPr>
              <w:t>Salvaged sites significantly different than unmanaged (p = 0.005) and previously managed (p = 0.012) sites</w:t>
            </w:r>
          </w:p>
          <w:p w14:paraId="5C9927FE" w14:textId="1074ABEA" w:rsidR="1E794A4F" w:rsidRDefault="1E794A4F" w:rsidP="1E794A4F">
            <w:pPr>
              <w:rPr>
                <w:rFonts w:asciiTheme="minorHAnsi" w:hAnsiTheme="minorHAnsi" w:cstheme="minorBidi"/>
                <w:sz w:val="22"/>
                <w:szCs w:val="22"/>
              </w:rPr>
            </w:pPr>
          </w:p>
          <w:p w14:paraId="2267B6CA" w14:textId="77777777" w:rsidR="0041616C" w:rsidRPr="00FB7855" w:rsidRDefault="43F4213A" w:rsidP="00E60B0C">
            <w:pPr>
              <w:rPr>
                <w:rFonts w:asciiTheme="minorHAnsi" w:hAnsiTheme="minorHAnsi" w:cstheme="minorHAnsi"/>
                <w:b/>
                <w:sz w:val="22"/>
                <w:szCs w:val="22"/>
              </w:rPr>
            </w:pPr>
            <w:r w:rsidRPr="43F4213A">
              <w:rPr>
                <w:rFonts w:asciiTheme="minorHAnsi" w:hAnsiTheme="minorHAnsi" w:cstheme="minorBidi"/>
                <w:b/>
                <w:bCs/>
                <w:sz w:val="22"/>
                <w:szCs w:val="22"/>
              </w:rPr>
              <w:t>SPRUCE-ASPEN STANDS</w:t>
            </w:r>
          </w:p>
          <w:p w14:paraId="306F596E" w14:textId="33117793" w:rsidR="43F4213A" w:rsidRDefault="43F4213A" w:rsidP="43F4213A">
            <w:pPr>
              <w:pStyle w:val="ListParagraph"/>
              <w:numPr>
                <w:ilvl w:val="0"/>
                <w:numId w:val="27"/>
              </w:numPr>
              <w:ind w:left="213" w:hanging="123"/>
              <w:rPr>
                <w:sz w:val="22"/>
                <w:szCs w:val="22"/>
              </w:rPr>
            </w:pPr>
            <w:r w:rsidRPr="43F4213A">
              <w:rPr>
                <w:rFonts w:asciiTheme="minorHAnsi" w:hAnsiTheme="minorHAnsi" w:cstheme="minorBidi"/>
                <w:sz w:val="22"/>
                <w:szCs w:val="22"/>
              </w:rPr>
              <w:t xml:space="preserve">Mean hare density in 2019 </w:t>
            </w:r>
            <w:r w:rsidR="00526E85">
              <w:rPr>
                <w:rFonts w:asciiTheme="minorHAnsi" w:hAnsiTheme="minorHAnsi" w:cstheme="minorBidi"/>
                <w:sz w:val="22"/>
                <w:szCs w:val="22"/>
              </w:rPr>
              <w:t>highest in unmanaged stands (0.5</w:t>
            </w:r>
            <w:r w:rsidR="000D2333">
              <w:rPr>
                <w:rFonts w:asciiTheme="minorHAnsi" w:hAnsiTheme="minorHAnsi" w:cstheme="minorBidi"/>
                <w:sz w:val="22"/>
                <w:szCs w:val="22"/>
              </w:rPr>
              <w:t>1</w:t>
            </w:r>
            <w:r w:rsidRPr="43F4213A">
              <w:rPr>
                <w:rFonts w:asciiTheme="minorHAnsi" w:hAnsiTheme="minorHAnsi" w:cstheme="minorBidi"/>
                <w:sz w:val="22"/>
                <w:szCs w:val="22"/>
              </w:rPr>
              <w:t xml:space="preserve"> hare/ha), followed by previously managed (0.</w:t>
            </w:r>
            <w:r w:rsidR="00526E85">
              <w:rPr>
                <w:rFonts w:asciiTheme="minorHAnsi" w:hAnsiTheme="minorHAnsi" w:cstheme="minorBidi"/>
                <w:sz w:val="22"/>
                <w:szCs w:val="22"/>
              </w:rPr>
              <w:t xml:space="preserve">10 </w:t>
            </w:r>
            <w:r w:rsidRPr="43F4213A">
              <w:rPr>
                <w:rFonts w:asciiTheme="minorHAnsi" w:hAnsiTheme="minorHAnsi" w:cstheme="minorBidi"/>
                <w:sz w:val="22"/>
                <w:szCs w:val="22"/>
              </w:rPr>
              <w:t>hare/ha), and salvage (0 hare/ha)</w:t>
            </w:r>
          </w:p>
          <w:p w14:paraId="314B8C79" w14:textId="77777777" w:rsidR="00122425" w:rsidRPr="00122425" w:rsidRDefault="1E794A4F" w:rsidP="00122425">
            <w:pPr>
              <w:pStyle w:val="ListParagraph"/>
              <w:numPr>
                <w:ilvl w:val="0"/>
                <w:numId w:val="27"/>
              </w:numPr>
              <w:ind w:left="213" w:hanging="123"/>
              <w:rPr>
                <w:sz w:val="22"/>
                <w:szCs w:val="22"/>
              </w:rPr>
            </w:pPr>
            <w:r w:rsidRPr="1E794A4F">
              <w:rPr>
                <w:rFonts w:asciiTheme="minorHAnsi" w:hAnsiTheme="minorHAnsi" w:cstheme="minorBidi"/>
                <w:sz w:val="22"/>
                <w:szCs w:val="22"/>
              </w:rPr>
              <w:t>Unmanaged statistically different from salvaged (p &lt; 0.01) and  previously harvested (p &lt; 0.01)</w:t>
            </w:r>
          </w:p>
          <w:p w14:paraId="17289DB1" w14:textId="77777777" w:rsidR="00122425" w:rsidRPr="00122425" w:rsidRDefault="00122425" w:rsidP="00122425">
            <w:pPr>
              <w:pStyle w:val="ListParagraph"/>
              <w:numPr>
                <w:ilvl w:val="0"/>
                <w:numId w:val="27"/>
              </w:numPr>
              <w:ind w:left="213" w:hanging="123"/>
              <w:rPr>
                <w:sz w:val="22"/>
                <w:szCs w:val="22"/>
                <w:highlight w:val="yellow"/>
              </w:rPr>
            </w:pPr>
            <w:r>
              <w:rPr>
                <w:rFonts w:asciiTheme="minorHAnsi" w:hAnsiTheme="minorHAnsi" w:cstheme="minorBidi"/>
                <w:sz w:val="22"/>
                <w:szCs w:val="22"/>
              </w:rPr>
              <w:t xml:space="preserve"> </w:t>
            </w:r>
            <w:r w:rsidR="1E794A4F" w:rsidRPr="00122425">
              <w:rPr>
                <w:rFonts w:asciiTheme="minorHAnsi" w:hAnsiTheme="minorHAnsi" w:cstheme="minorBidi"/>
                <w:sz w:val="22"/>
                <w:szCs w:val="22"/>
                <w:highlight w:val="yellow"/>
              </w:rPr>
              <w:t xml:space="preserve">In 2020, </w:t>
            </w:r>
            <w:r w:rsidR="1E794A4F" w:rsidRPr="00122425">
              <w:rPr>
                <w:rFonts w:ascii="Calibri" w:eastAsia="Calibri" w:hAnsi="Calibri" w:cs="Calibri"/>
                <w:sz w:val="22"/>
                <w:szCs w:val="22"/>
                <w:highlight w:val="yellow"/>
              </w:rPr>
              <w:t>mean hare density highest in salvaged stands (0.27 hare/ha), followed by unmanaged stands (0.16 hare/ha), and previously managed stands (0.12 hare/ha).</w:t>
            </w:r>
          </w:p>
          <w:p w14:paraId="3A61413D" w14:textId="77777777" w:rsidR="00122425" w:rsidRPr="00122425" w:rsidRDefault="1E794A4F" w:rsidP="00122425">
            <w:pPr>
              <w:pStyle w:val="ListParagraph"/>
              <w:numPr>
                <w:ilvl w:val="0"/>
                <w:numId w:val="27"/>
              </w:numPr>
              <w:ind w:left="213" w:hanging="123"/>
              <w:rPr>
                <w:sz w:val="22"/>
                <w:szCs w:val="22"/>
                <w:highlight w:val="yellow"/>
              </w:rPr>
            </w:pPr>
            <w:r w:rsidRPr="00122425">
              <w:rPr>
                <w:rFonts w:asciiTheme="minorHAnsi" w:hAnsiTheme="minorHAnsi" w:cstheme="minorBidi"/>
                <w:sz w:val="22"/>
                <w:szCs w:val="22"/>
                <w:highlight w:val="yellow"/>
              </w:rPr>
              <w:t>This differs from previous trends</w:t>
            </w:r>
          </w:p>
          <w:p w14:paraId="5E51AF1F" w14:textId="3C0C2E84" w:rsidR="1E794A4F" w:rsidRPr="00122425" w:rsidRDefault="1E794A4F" w:rsidP="00122425">
            <w:pPr>
              <w:pStyle w:val="ListParagraph"/>
              <w:numPr>
                <w:ilvl w:val="0"/>
                <w:numId w:val="27"/>
              </w:numPr>
              <w:ind w:left="213" w:hanging="123"/>
              <w:rPr>
                <w:sz w:val="22"/>
                <w:szCs w:val="22"/>
                <w:highlight w:val="yellow"/>
              </w:rPr>
            </w:pPr>
            <w:r w:rsidRPr="00122425">
              <w:rPr>
                <w:rFonts w:asciiTheme="minorHAnsi" w:hAnsiTheme="minorHAnsi" w:cstheme="minorBidi"/>
                <w:sz w:val="22"/>
                <w:szCs w:val="22"/>
                <w:highlight w:val="yellow"/>
              </w:rPr>
              <w:t>No statistical difference between sites</w:t>
            </w:r>
          </w:p>
          <w:p w14:paraId="5B188121" w14:textId="01881E9D" w:rsidR="0041616C" w:rsidRPr="00FB7855" w:rsidRDefault="0041616C" w:rsidP="00E60B0C">
            <w:pPr>
              <w:rPr>
                <w:rFonts w:asciiTheme="minorHAnsi" w:hAnsiTheme="minorHAnsi" w:cstheme="minorHAnsi"/>
                <w:b/>
                <w:sz w:val="22"/>
                <w:szCs w:val="22"/>
              </w:rPr>
            </w:pPr>
          </w:p>
        </w:tc>
        <w:tc>
          <w:tcPr>
            <w:tcW w:w="6030" w:type="dxa"/>
          </w:tcPr>
          <w:p w14:paraId="188628F0" w14:textId="74DBC9EA" w:rsidR="3B7ABFB2" w:rsidRDefault="3B7ABFB2" w:rsidP="3B7ABFB2">
            <w:pPr>
              <w:rPr>
                <w:rFonts w:asciiTheme="minorHAnsi" w:hAnsiTheme="minorHAnsi" w:cstheme="minorBidi"/>
                <w:sz w:val="22"/>
                <w:szCs w:val="22"/>
                <w:highlight w:val="yellow"/>
              </w:rPr>
            </w:pPr>
            <w:r w:rsidRPr="3B7ABFB2">
              <w:rPr>
                <w:rFonts w:asciiTheme="minorHAnsi" w:hAnsiTheme="minorHAnsi" w:cstheme="minorBidi"/>
                <w:sz w:val="22"/>
                <w:szCs w:val="22"/>
                <w:highlight w:val="yellow"/>
              </w:rPr>
              <w:t>Over the past three years, monitoring of hare pellets in the Engelmann spruce dominated stands has demonstrated that snowshoe hares continue to utilize areas that were impacted by the spruce beetle.  However, this past year, field data suggested that salvage areas had lower hare density.  Hare pellet counts in the salvage areas were always lower in the previous years, but not significant.</w:t>
            </w:r>
            <w:r w:rsidRPr="3B7ABFB2">
              <w:rPr>
                <w:rFonts w:asciiTheme="minorHAnsi" w:hAnsiTheme="minorHAnsi" w:cstheme="minorBidi"/>
                <w:sz w:val="22"/>
                <w:szCs w:val="22"/>
              </w:rPr>
              <w:t xml:space="preserve">  </w:t>
            </w:r>
          </w:p>
          <w:p w14:paraId="43E7E550" w14:textId="73DB7DD7" w:rsidR="3B7ABFB2" w:rsidRDefault="3B7ABFB2" w:rsidP="3B7ABFB2">
            <w:pPr>
              <w:rPr>
                <w:rFonts w:asciiTheme="minorHAnsi" w:hAnsiTheme="minorHAnsi" w:cstheme="minorBidi"/>
                <w:sz w:val="22"/>
                <w:szCs w:val="22"/>
                <w:highlight w:val="yellow"/>
              </w:rPr>
            </w:pPr>
          </w:p>
          <w:p w14:paraId="6ED83DFE" w14:textId="01DCABE1" w:rsidR="3B7ABFB2" w:rsidRDefault="3B7ABFB2" w:rsidP="3B7ABFB2">
            <w:pPr>
              <w:rPr>
                <w:rFonts w:asciiTheme="minorHAnsi" w:hAnsiTheme="minorHAnsi" w:cstheme="minorBidi"/>
                <w:sz w:val="22"/>
                <w:szCs w:val="22"/>
                <w:highlight w:val="yellow"/>
              </w:rPr>
            </w:pPr>
            <w:r w:rsidRPr="3B7ABFB2">
              <w:rPr>
                <w:rFonts w:asciiTheme="minorHAnsi" w:hAnsiTheme="minorHAnsi" w:cstheme="minorBidi"/>
                <w:sz w:val="22"/>
                <w:szCs w:val="22"/>
                <w:highlight w:val="yellow"/>
              </w:rPr>
              <w:t>In contrast to the Engelmann spruce dominated stands, areas that had a mix of Engelmann spruce and Aspen showed that initially hares favored the unmanaged and previously managed stands.  However, in 2020, salvaged stands had higher hare pellet counts (I.e. higher hare use), although the variability did not detect significant differences among treatments.</w:t>
            </w:r>
            <w:r w:rsidRPr="3B7ABFB2">
              <w:rPr>
                <w:rFonts w:asciiTheme="minorHAnsi" w:hAnsiTheme="minorHAnsi" w:cstheme="minorBidi"/>
                <w:sz w:val="22"/>
                <w:szCs w:val="22"/>
              </w:rPr>
              <w:t xml:space="preserve"> </w:t>
            </w:r>
          </w:p>
          <w:p w14:paraId="4F096D85" w14:textId="3A6BA2AA" w:rsidR="3B7ABFB2" w:rsidRDefault="3B7ABFB2" w:rsidP="3B7ABFB2">
            <w:pPr>
              <w:rPr>
                <w:rFonts w:asciiTheme="minorHAnsi" w:hAnsiTheme="minorHAnsi" w:cstheme="minorBidi"/>
                <w:sz w:val="22"/>
                <w:szCs w:val="22"/>
                <w:highlight w:val="yellow"/>
              </w:rPr>
            </w:pPr>
          </w:p>
          <w:p w14:paraId="561EBFFB" w14:textId="126C944E" w:rsidR="0041616C" w:rsidRPr="00FB7855" w:rsidRDefault="3B7ABFB2" w:rsidP="3B7ABFB2">
            <w:pPr>
              <w:rPr>
                <w:rFonts w:asciiTheme="minorHAnsi" w:hAnsiTheme="minorHAnsi" w:cstheme="minorBidi"/>
                <w:sz w:val="22"/>
                <w:szCs w:val="22"/>
              </w:rPr>
            </w:pPr>
            <w:r w:rsidRPr="3B7ABFB2">
              <w:rPr>
                <w:rFonts w:asciiTheme="minorHAnsi" w:hAnsiTheme="minorHAnsi" w:cstheme="minorBidi"/>
                <w:sz w:val="22"/>
                <w:szCs w:val="22"/>
                <w:highlight w:val="yellow"/>
              </w:rPr>
              <w:t xml:space="preserve">Based on these variable results, exploration of options to mitigate impacts to dense horizontal cover during salvage is should be considered. It is critical to continue to steer salvage away from high-quality Canada lynx habitat. A significant outstanding question </w:t>
            </w:r>
            <w:proofErr w:type="gramStart"/>
            <w:r w:rsidRPr="3B7ABFB2">
              <w:rPr>
                <w:rFonts w:asciiTheme="minorHAnsi" w:hAnsiTheme="minorHAnsi" w:cstheme="minorBidi"/>
                <w:sz w:val="22"/>
                <w:szCs w:val="22"/>
                <w:highlight w:val="yellow"/>
              </w:rPr>
              <w:t>at this time</w:t>
            </w:r>
            <w:proofErr w:type="gramEnd"/>
            <w:r w:rsidRPr="3B7ABFB2">
              <w:rPr>
                <w:rFonts w:asciiTheme="minorHAnsi" w:hAnsiTheme="minorHAnsi" w:cstheme="minorBidi"/>
                <w:sz w:val="22"/>
                <w:szCs w:val="22"/>
                <w:highlight w:val="yellow"/>
              </w:rPr>
              <w:t xml:space="preserve"> is the longevity of salvage impacts on hare density and why is varies from year to yea</w:t>
            </w:r>
            <w:r w:rsidRPr="3B7ABFB2">
              <w:rPr>
                <w:rFonts w:asciiTheme="minorHAnsi" w:hAnsiTheme="minorHAnsi" w:cstheme="minorBidi"/>
                <w:sz w:val="22"/>
                <w:szCs w:val="22"/>
              </w:rPr>
              <w:t>r.</w:t>
            </w:r>
          </w:p>
        </w:tc>
      </w:tr>
      <w:tr w:rsidR="0041616C" w:rsidRPr="00FB7855" w14:paraId="7A718E88" w14:textId="77777777" w:rsidTr="3B7ABFB2">
        <w:tc>
          <w:tcPr>
            <w:tcW w:w="2245" w:type="dxa"/>
          </w:tcPr>
          <w:p w14:paraId="3AC65515" w14:textId="299D0939" w:rsidR="0041616C" w:rsidRPr="00FB7855" w:rsidRDefault="0041616C" w:rsidP="00E60B0C">
            <w:pPr>
              <w:rPr>
                <w:rFonts w:asciiTheme="minorHAnsi" w:hAnsiTheme="minorHAnsi" w:cstheme="minorHAnsi"/>
                <w:sz w:val="22"/>
                <w:szCs w:val="22"/>
              </w:rPr>
            </w:pPr>
            <w:r w:rsidRPr="00FB7855">
              <w:rPr>
                <w:rFonts w:asciiTheme="minorHAnsi" w:hAnsiTheme="minorHAnsi" w:cstheme="minorHAnsi"/>
                <w:sz w:val="22"/>
                <w:szCs w:val="22"/>
              </w:rPr>
              <w:t>Do unmanaged, previously managed, and salvaged stands have different air and soil temperature after the spruce beetle epidemic and salvage?</w:t>
            </w:r>
          </w:p>
        </w:tc>
        <w:tc>
          <w:tcPr>
            <w:tcW w:w="2070" w:type="dxa"/>
          </w:tcPr>
          <w:p w14:paraId="4EE038B2" w14:textId="77777777" w:rsidR="0041616C" w:rsidRPr="00FB7855" w:rsidRDefault="0041616C" w:rsidP="00E60B0C">
            <w:pPr>
              <w:pStyle w:val="ListParagraph"/>
              <w:numPr>
                <w:ilvl w:val="0"/>
                <w:numId w:val="44"/>
              </w:numPr>
              <w:rPr>
                <w:rFonts w:asciiTheme="minorHAnsi" w:hAnsiTheme="minorHAnsi" w:cstheme="minorHAnsi"/>
                <w:sz w:val="22"/>
                <w:szCs w:val="22"/>
              </w:rPr>
            </w:pPr>
            <w:r w:rsidRPr="00FB7855">
              <w:rPr>
                <w:rFonts w:asciiTheme="minorHAnsi" w:hAnsiTheme="minorHAnsi" w:cstheme="minorHAnsi"/>
                <w:sz w:val="22"/>
                <w:szCs w:val="22"/>
              </w:rPr>
              <w:t>Microclimate (air and soil temperature)</w:t>
            </w:r>
          </w:p>
          <w:p w14:paraId="0AEBE1F4" w14:textId="77777777" w:rsidR="0041616C" w:rsidRPr="00FB7855" w:rsidRDefault="0041616C" w:rsidP="00E60B0C">
            <w:pPr>
              <w:pStyle w:val="ListParagraph"/>
              <w:ind w:left="360"/>
              <w:rPr>
                <w:rFonts w:asciiTheme="minorHAnsi" w:hAnsiTheme="minorHAnsi" w:cstheme="minorHAnsi"/>
                <w:sz w:val="22"/>
                <w:szCs w:val="22"/>
              </w:rPr>
            </w:pPr>
            <w:r w:rsidRPr="00FB7855">
              <w:rPr>
                <w:rFonts w:asciiTheme="minorHAnsi" w:hAnsiTheme="minorHAnsi" w:cstheme="minorHAnsi"/>
                <w:sz w:val="22"/>
                <w:szCs w:val="22"/>
              </w:rPr>
              <w:t>(temperature dataloggers)</w:t>
            </w:r>
          </w:p>
          <w:p w14:paraId="65BADAC5" w14:textId="77777777" w:rsidR="0041616C" w:rsidRPr="00FB7855" w:rsidRDefault="0041616C" w:rsidP="00E60B0C">
            <w:pPr>
              <w:pStyle w:val="ListParagraph"/>
              <w:ind w:left="360"/>
              <w:rPr>
                <w:rFonts w:asciiTheme="minorHAnsi" w:hAnsiTheme="minorHAnsi" w:cstheme="minorHAnsi"/>
                <w:sz w:val="22"/>
                <w:szCs w:val="22"/>
              </w:rPr>
            </w:pPr>
          </w:p>
        </w:tc>
        <w:tc>
          <w:tcPr>
            <w:tcW w:w="8010" w:type="dxa"/>
          </w:tcPr>
          <w:p w14:paraId="4AF18FFD" w14:textId="77777777" w:rsidR="0041616C" w:rsidRPr="00FB7855" w:rsidRDefault="0041616C" w:rsidP="00E60B0C">
            <w:pPr>
              <w:rPr>
                <w:rFonts w:asciiTheme="minorHAnsi" w:hAnsiTheme="minorHAnsi" w:cstheme="minorHAnsi"/>
                <w:b/>
                <w:sz w:val="22"/>
                <w:szCs w:val="22"/>
              </w:rPr>
            </w:pPr>
            <w:r w:rsidRPr="00FB7855">
              <w:rPr>
                <w:rFonts w:asciiTheme="minorHAnsi" w:hAnsiTheme="minorHAnsi" w:cstheme="minorHAnsi"/>
                <w:b/>
                <w:sz w:val="22"/>
                <w:szCs w:val="22"/>
              </w:rPr>
              <w:t>SPRUCE STANDS</w:t>
            </w:r>
          </w:p>
          <w:p w14:paraId="646419F2" w14:textId="77777777" w:rsidR="0041616C" w:rsidRPr="00FB7855" w:rsidRDefault="43F4213A" w:rsidP="43F4213A">
            <w:pPr>
              <w:pStyle w:val="ListParagraph"/>
              <w:numPr>
                <w:ilvl w:val="0"/>
                <w:numId w:val="27"/>
              </w:numPr>
              <w:ind w:left="221" w:hanging="180"/>
              <w:rPr>
                <w:rFonts w:asciiTheme="minorHAnsi" w:hAnsiTheme="minorHAnsi" w:cstheme="minorBidi"/>
                <w:sz w:val="22"/>
                <w:szCs w:val="22"/>
              </w:rPr>
            </w:pPr>
            <w:r w:rsidRPr="43F4213A">
              <w:rPr>
                <w:rFonts w:asciiTheme="minorHAnsi" w:hAnsiTheme="minorHAnsi" w:cstheme="minorBidi"/>
                <w:sz w:val="22"/>
                <w:szCs w:val="22"/>
              </w:rPr>
              <w:t>Summer air temperatures are higher in salvaged areas</w:t>
            </w:r>
          </w:p>
          <w:p w14:paraId="1A6ADEE7" w14:textId="77777777" w:rsidR="0041616C" w:rsidRPr="00FB7855" w:rsidRDefault="0041616C" w:rsidP="00E60B0C">
            <w:pPr>
              <w:rPr>
                <w:rFonts w:asciiTheme="minorHAnsi" w:hAnsiTheme="minorHAnsi" w:cstheme="minorHAnsi"/>
                <w:sz w:val="22"/>
                <w:szCs w:val="22"/>
              </w:rPr>
            </w:pPr>
            <w:r w:rsidRPr="00FB7855">
              <w:rPr>
                <w:rFonts w:asciiTheme="minorHAnsi" w:hAnsiTheme="minorHAnsi" w:cstheme="minorHAnsi"/>
                <w:sz w:val="22"/>
                <w:szCs w:val="22"/>
              </w:rPr>
              <w:t>Earlier snowmelt in salvaged areas but with a much larger range of melt dates</w:t>
            </w:r>
          </w:p>
          <w:p w14:paraId="10F6057C" w14:textId="493D170D" w:rsidR="0041616C" w:rsidRPr="00FB7855" w:rsidRDefault="0041616C" w:rsidP="00E60B0C">
            <w:pPr>
              <w:rPr>
                <w:rFonts w:asciiTheme="minorHAnsi" w:hAnsiTheme="minorHAnsi" w:cstheme="minorHAnsi"/>
                <w:b/>
                <w:sz w:val="22"/>
                <w:szCs w:val="22"/>
              </w:rPr>
            </w:pPr>
            <w:r w:rsidRPr="00FB7855">
              <w:rPr>
                <w:rFonts w:asciiTheme="minorHAnsi" w:hAnsiTheme="minorHAnsi" w:cstheme="minorHAnsi"/>
                <w:b/>
                <w:sz w:val="22"/>
                <w:szCs w:val="22"/>
              </w:rPr>
              <w:t>SPRUCE-ASPEN STANDS</w:t>
            </w:r>
          </w:p>
          <w:p w14:paraId="4C67B718" w14:textId="6F444F73" w:rsidR="0041616C" w:rsidRPr="00FB7855" w:rsidRDefault="0041616C" w:rsidP="00E60B0C">
            <w:pPr>
              <w:rPr>
                <w:rFonts w:asciiTheme="minorHAnsi" w:hAnsiTheme="minorHAnsi" w:cstheme="minorHAnsi"/>
                <w:b/>
                <w:sz w:val="22"/>
                <w:szCs w:val="22"/>
              </w:rPr>
            </w:pPr>
          </w:p>
        </w:tc>
        <w:tc>
          <w:tcPr>
            <w:tcW w:w="6030" w:type="dxa"/>
          </w:tcPr>
          <w:p w14:paraId="41E7F367" w14:textId="61D7953F" w:rsidR="0041616C" w:rsidRPr="00FB7855" w:rsidRDefault="197CF06F" w:rsidP="197CF06F">
            <w:pPr>
              <w:rPr>
                <w:rFonts w:asciiTheme="minorHAnsi" w:hAnsiTheme="minorHAnsi" w:cstheme="minorBidi"/>
                <w:sz w:val="22"/>
                <w:szCs w:val="22"/>
              </w:rPr>
            </w:pPr>
            <w:r w:rsidRPr="197CF06F">
              <w:rPr>
                <w:rFonts w:asciiTheme="minorHAnsi" w:hAnsiTheme="minorHAnsi" w:cstheme="minorBidi"/>
                <w:sz w:val="22"/>
                <w:szCs w:val="22"/>
              </w:rPr>
              <w:t>There are too few sample points at this time to have confidence that a recommendation is needed. However, if the relationship between salvage and higher temperatures is further established, exploring options to use patch attributes (e.g. shape, orientation) to mitigate impacts on temperature would be recommended.</w:t>
            </w:r>
          </w:p>
        </w:tc>
      </w:tr>
    </w:tbl>
    <w:p w14:paraId="35D03A19" w14:textId="5F3D4C53" w:rsidR="00CD0B05" w:rsidRDefault="00CD0B05" w:rsidP="153AD1BE">
      <w:pPr>
        <w:pBdr>
          <w:bottom w:val="single" w:sz="12" w:space="1" w:color="auto"/>
        </w:pBdr>
        <w:rPr>
          <w:rFonts w:asciiTheme="minorHAnsi" w:hAnsiTheme="minorHAnsi" w:cstheme="minorBidi"/>
          <w:sz w:val="22"/>
          <w:szCs w:val="22"/>
        </w:rPr>
      </w:pPr>
    </w:p>
    <w:p w14:paraId="4DA603F6" w14:textId="74F2DF36" w:rsidR="0036626D" w:rsidRDefault="0036626D" w:rsidP="153AD1BE">
      <w:pPr>
        <w:pBdr>
          <w:bottom w:val="single" w:sz="12" w:space="1" w:color="auto"/>
        </w:pBdr>
        <w:rPr>
          <w:rFonts w:asciiTheme="minorHAnsi" w:hAnsiTheme="minorHAnsi" w:cstheme="minorBidi"/>
          <w:sz w:val="22"/>
          <w:szCs w:val="22"/>
        </w:rPr>
      </w:pPr>
    </w:p>
    <w:tbl>
      <w:tblPr>
        <w:tblStyle w:val="TableGrid"/>
        <w:tblW w:w="18355" w:type="dxa"/>
        <w:tblLook w:val="04A0" w:firstRow="1" w:lastRow="0" w:firstColumn="1" w:lastColumn="0" w:noHBand="0" w:noVBand="1"/>
      </w:tblPr>
      <w:tblGrid>
        <w:gridCol w:w="2239"/>
        <w:gridCol w:w="2526"/>
        <w:gridCol w:w="7830"/>
        <w:gridCol w:w="5760"/>
      </w:tblGrid>
      <w:tr w:rsidR="0036626D" w:rsidRPr="00FB7855" w14:paraId="2E61A889" w14:textId="77777777" w:rsidTr="00A54E71">
        <w:tc>
          <w:tcPr>
            <w:tcW w:w="18355" w:type="dxa"/>
            <w:gridSpan w:val="4"/>
            <w:shd w:val="clear" w:color="auto" w:fill="E7E6E6" w:themeFill="background2"/>
          </w:tcPr>
          <w:p w14:paraId="15B07ABF" w14:textId="77777777" w:rsidR="0036626D" w:rsidRPr="00FB7855" w:rsidRDefault="0036626D" w:rsidP="00A54E71">
            <w:pPr>
              <w:rPr>
                <w:rFonts w:asciiTheme="minorHAnsi" w:hAnsiTheme="minorHAnsi" w:cstheme="minorHAnsi"/>
                <w:b/>
                <w:i/>
                <w:sz w:val="28"/>
                <w:szCs w:val="28"/>
              </w:rPr>
            </w:pPr>
            <w:r w:rsidRPr="00FB7855">
              <w:rPr>
                <w:rFonts w:asciiTheme="minorHAnsi" w:hAnsiTheme="minorHAnsi" w:cstheme="minorHAnsi"/>
                <w:b/>
                <w:i/>
                <w:sz w:val="28"/>
                <w:szCs w:val="28"/>
              </w:rPr>
              <w:t>Completed Monitoring</w:t>
            </w:r>
          </w:p>
        </w:tc>
      </w:tr>
      <w:tr w:rsidR="0036626D" w:rsidRPr="00FB7855" w14:paraId="662983CC" w14:textId="77777777" w:rsidTr="00A54E71">
        <w:tc>
          <w:tcPr>
            <w:tcW w:w="2239" w:type="dxa"/>
            <w:shd w:val="clear" w:color="auto" w:fill="E7E6E6" w:themeFill="background2"/>
          </w:tcPr>
          <w:p w14:paraId="738B5D9E" w14:textId="77777777" w:rsidR="0036626D" w:rsidRPr="00FB7855" w:rsidRDefault="0036626D" w:rsidP="00A54E71">
            <w:pPr>
              <w:rPr>
                <w:rFonts w:asciiTheme="minorHAnsi" w:hAnsiTheme="minorHAnsi" w:cstheme="minorHAnsi"/>
                <w:b/>
                <w:sz w:val="22"/>
                <w:szCs w:val="22"/>
              </w:rPr>
            </w:pPr>
            <w:r w:rsidRPr="00FB7855">
              <w:rPr>
                <w:rFonts w:asciiTheme="minorHAnsi" w:hAnsiTheme="minorHAnsi" w:cstheme="minorHAnsi"/>
                <w:b/>
                <w:sz w:val="22"/>
                <w:szCs w:val="22"/>
              </w:rPr>
              <w:t>Question</w:t>
            </w:r>
          </w:p>
        </w:tc>
        <w:tc>
          <w:tcPr>
            <w:tcW w:w="2526" w:type="dxa"/>
            <w:shd w:val="clear" w:color="auto" w:fill="E7E6E6" w:themeFill="background2"/>
          </w:tcPr>
          <w:p w14:paraId="44936C09" w14:textId="77777777" w:rsidR="0036626D" w:rsidRPr="00FB7855" w:rsidRDefault="0036626D" w:rsidP="00A54E71">
            <w:pPr>
              <w:rPr>
                <w:rFonts w:asciiTheme="minorHAnsi" w:hAnsiTheme="minorHAnsi" w:cstheme="minorHAnsi"/>
                <w:b/>
                <w:sz w:val="22"/>
                <w:szCs w:val="22"/>
              </w:rPr>
            </w:pPr>
            <w:r w:rsidRPr="00FB7855">
              <w:rPr>
                <w:rFonts w:asciiTheme="minorHAnsi" w:hAnsiTheme="minorHAnsi" w:cstheme="minorHAnsi"/>
                <w:b/>
                <w:sz w:val="22"/>
                <w:szCs w:val="22"/>
              </w:rPr>
              <w:t>Indicators/Methods</w:t>
            </w:r>
          </w:p>
        </w:tc>
        <w:tc>
          <w:tcPr>
            <w:tcW w:w="7830" w:type="dxa"/>
            <w:shd w:val="clear" w:color="auto" w:fill="E7E6E6" w:themeFill="background2"/>
          </w:tcPr>
          <w:p w14:paraId="66A47600" w14:textId="77777777" w:rsidR="0036626D" w:rsidRPr="00FB7855" w:rsidRDefault="0036626D" w:rsidP="00A54E71">
            <w:pPr>
              <w:rPr>
                <w:rFonts w:asciiTheme="minorHAnsi" w:hAnsiTheme="minorHAnsi" w:cstheme="minorHAnsi"/>
                <w:b/>
                <w:sz w:val="22"/>
                <w:szCs w:val="22"/>
              </w:rPr>
            </w:pPr>
            <w:r w:rsidRPr="00FB7855">
              <w:rPr>
                <w:rFonts w:asciiTheme="minorHAnsi" w:hAnsiTheme="minorHAnsi" w:cstheme="minorHAnsi"/>
                <w:b/>
                <w:sz w:val="22"/>
                <w:szCs w:val="22"/>
              </w:rPr>
              <w:t>Current Findings</w:t>
            </w:r>
          </w:p>
        </w:tc>
        <w:tc>
          <w:tcPr>
            <w:tcW w:w="5760" w:type="dxa"/>
            <w:shd w:val="clear" w:color="auto" w:fill="E7E6E6" w:themeFill="background2"/>
          </w:tcPr>
          <w:p w14:paraId="4E4FCAF2" w14:textId="77777777" w:rsidR="0036626D" w:rsidRPr="00FB7855" w:rsidRDefault="0036626D" w:rsidP="00A54E71">
            <w:pPr>
              <w:rPr>
                <w:rFonts w:asciiTheme="minorHAnsi" w:hAnsiTheme="minorHAnsi" w:cstheme="minorHAnsi"/>
                <w:b/>
                <w:sz w:val="22"/>
                <w:szCs w:val="22"/>
              </w:rPr>
            </w:pPr>
            <w:r w:rsidRPr="00FB7855">
              <w:rPr>
                <w:rFonts w:asciiTheme="minorHAnsi" w:hAnsiTheme="minorHAnsi" w:cstheme="minorHAnsi"/>
                <w:b/>
                <w:sz w:val="22"/>
                <w:szCs w:val="22"/>
              </w:rPr>
              <w:t>Science Team Interpretation</w:t>
            </w:r>
          </w:p>
        </w:tc>
      </w:tr>
      <w:tr w:rsidR="0036626D" w:rsidRPr="00FB7855" w14:paraId="2644452A" w14:textId="77777777" w:rsidTr="00A54E71">
        <w:tc>
          <w:tcPr>
            <w:tcW w:w="2239" w:type="dxa"/>
          </w:tcPr>
          <w:p w14:paraId="61B219CD" w14:textId="77777777" w:rsidR="0036626D" w:rsidRPr="00FB7855" w:rsidRDefault="0036626D" w:rsidP="00A54E71">
            <w:pPr>
              <w:rPr>
                <w:rFonts w:asciiTheme="minorHAnsi" w:hAnsiTheme="minorHAnsi" w:cstheme="minorHAnsi"/>
                <w:sz w:val="22"/>
                <w:szCs w:val="22"/>
              </w:rPr>
            </w:pPr>
            <w:r w:rsidRPr="00FB7855">
              <w:rPr>
                <w:rFonts w:asciiTheme="minorHAnsi" w:hAnsiTheme="minorHAnsi" w:cstheme="minorHAnsi"/>
                <w:sz w:val="22"/>
                <w:szCs w:val="22"/>
              </w:rPr>
              <w:lastRenderedPageBreak/>
              <w:t>Do unmanaged, previously managed, and salvaged stands have different surface fuel loads after the spruce beetle epidemic and salvage?</w:t>
            </w:r>
          </w:p>
          <w:p w14:paraId="0894AE82" w14:textId="77777777" w:rsidR="0036626D" w:rsidRPr="00FB7855" w:rsidRDefault="0036626D" w:rsidP="00A54E71">
            <w:pPr>
              <w:rPr>
                <w:rFonts w:asciiTheme="minorHAnsi" w:hAnsiTheme="minorHAnsi" w:cstheme="minorHAnsi"/>
                <w:sz w:val="22"/>
                <w:szCs w:val="22"/>
              </w:rPr>
            </w:pPr>
          </w:p>
        </w:tc>
        <w:tc>
          <w:tcPr>
            <w:tcW w:w="2526" w:type="dxa"/>
          </w:tcPr>
          <w:p w14:paraId="4AF76D52" w14:textId="77777777" w:rsidR="0036626D" w:rsidRPr="00FB7855" w:rsidRDefault="0036626D" w:rsidP="00A54E71">
            <w:pPr>
              <w:pStyle w:val="ListParagraph"/>
              <w:numPr>
                <w:ilvl w:val="0"/>
                <w:numId w:val="39"/>
              </w:numPr>
              <w:rPr>
                <w:rFonts w:asciiTheme="minorHAnsi" w:hAnsiTheme="minorHAnsi" w:cstheme="minorHAnsi"/>
                <w:sz w:val="22"/>
                <w:szCs w:val="22"/>
              </w:rPr>
            </w:pPr>
            <w:r w:rsidRPr="00FB7855">
              <w:rPr>
                <w:rFonts w:asciiTheme="minorHAnsi" w:hAnsiTheme="minorHAnsi" w:cstheme="minorHAnsi"/>
                <w:sz w:val="22"/>
                <w:szCs w:val="22"/>
              </w:rPr>
              <w:t>Surface Fuel Loads</w:t>
            </w:r>
          </w:p>
          <w:p w14:paraId="1129B031" w14:textId="77777777" w:rsidR="0036626D" w:rsidRPr="00FB7855" w:rsidRDefault="0036626D" w:rsidP="00A54E71">
            <w:pPr>
              <w:rPr>
                <w:rFonts w:asciiTheme="minorHAnsi" w:hAnsiTheme="minorHAnsi" w:cstheme="minorHAnsi"/>
                <w:sz w:val="22"/>
                <w:szCs w:val="22"/>
              </w:rPr>
            </w:pPr>
            <w:r w:rsidRPr="00FB7855">
              <w:rPr>
                <w:rFonts w:asciiTheme="minorHAnsi" w:hAnsiTheme="minorHAnsi" w:cstheme="minorHAnsi"/>
                <w:sz w:val="22"/>
                <w:szCs w:val="22"/>
              </w:rPr>
              <w:t>(Brown’s transects/ Litter-duff depth measurements)</w:t>
            </w:r>
          </w:p>
        </w:tc>
        <w:tc>
          <w:tcPr>
            <w:tcW w:w="7830" w:type="dxa"/>
          </w:tcPr>
          <w:p w14:paraId="075913A2" w14:textId="77777777" w:rsidR="0036626D" w:rsidRPr="00FB7855" w:rsidRDefault="0036626D" w:rsidP="00A54E71">
            <w:pPr>
              <w:rPr>
                <w:rFonts w:asciiTheme="minorHAnsi" w:hAnsiTheme="minorHAnsi" w:cstheme="minorHAnsi"/>
                <w:b/>
                <w:sz w:val="22"/>
                <w:szCs w:val="22"/>
              </w:rPr>
            </w:pPr>
            <w:r w:rsidRPr="00FB7855">
              <w:rPr>
                <w:rFonts w:asciiTheme="minorHAnsi" w:hAnsiTheme="minorHAnsi" w:cstheme="minorHAnsi"/>
                <w:b/>
                <w:sz w:val="22"/>
                <w:szCs w:val="22"/>
              </w:rPr>
              <w:t>SPRUCE</w:t>
            </w:r>
          </w:p>
          <w:p w14:paraId="7F52DA6E" w14:textId="77777777" w:rsidR="0036626D" w:rsidRPr="00FB7855" w:rsidRDefault="0036626D" w:rsidP="00A54E71">
            <w:pPr>
              <w:pStyle w:val="ListParagraph"/>
              <w:numPr>
                <w:ilvl w:val="0"/>
                <w:numId w:val="27"/>
              </w:numPr>
              <w:ind w:left="213" w:hanging="123"/>
              <w:rPr>
                <w:rFonts w:asciiTheme="minorHAnsi" w:hAnsiTheme="minorHAnsi" w:cstheme="minorBidi"/>
                <w:sz w:val="22"/>
                <w:szCs w:val="22"/>
              </w:rPr>
            </w:pPr>
            <w:r w:rsidRPr="43F4213A">
              <w:rPr>
                <w:rFonts w:asciiTheme="minorHAnsi" w:hAnsiTheme="minorHAnsi" w:cstheme="minorBidi"/>
                <w:sz w:val="22"/>
                <w:szCs w:val="22"/>
              </w:rPr>
              <w:t>Average coarse wood fuel loads between 10 to 15 tons/acre; currently not different among treatments</w:t>
            </w:r>
          </w:p>
          <w:p w14:paraId="2892B116" w14:textId="77777777" w:rsidR="0036626D" w:rsidRPr="00FB7855" w:rsidRDefault="0036626D" w:rsidP="00A54E71">
            <w:pPr>
              <w:pStyle w:val="ListParagraph"/>
              <w:numPr>
                <w:ilvl w:val="0"/>
                <w:numId w:val="27"/>
              </w:numPr>
              <w:ind w:left="213" w:hanging="123"/>
              <w:rPr>
                <w:rFonts w:asciiTheme="minorHAnsi" w:hAnsiTheme="minorHAnsi" w:cstheme="minorBidi"/>
                <w:sz w:val="22"/>
                <w:szCs w:val="22"/>
              </w:rPr>
            </w:pPr>
            <w:r w:rsidRPr="43F4213A">
              <w:rPr>
                <w:rFonts w:asciiTheme="minorHAnsi" w:hAnsiTheme="minorHAnsi" w:cstheme="minorBidi"/>
                <w:sz w:val="22"/>
                <w:szCs w:val="22"/>
              </w:rPr>
              <w:t>Unmanaged and previously managed: Standing dead trees average 145 to 150 ft2/ac and 341 to 393 trees per acre (future inputs into Coarse Wood loads)</w:t>
            </w:r>
          </w:p>
          <w:p w14:paraId="1EA06E0A" w14:textId="77777777" w:rsidR="0036626D" w:rsidRPr="00FB7855" w:rsidRDefault="0036626D" w:rsidP="00A54E71">
            <w:pPr>
              <w:pStyle w:val="ListParagraph"/>
              <w:numPr>
                <w:ilvl w:val="0"/>
                <w:numId w:val="27"/>
              </w:numPr>
              <w:ind w:left="213" w:hanging="123"/>
              <w:rPr>
                <w:rFonts w:asciiTheme="minorHAnsi" w:hAnsiTheme="minorHAnsi" w:cstheme="minorBidi"/>
                <w:sz w:val="22"/>
                <w:szCs w:val="22"/>
              </w:rPr>
            </w:pPr>
            <w:r w:rsidRPr="43F4213A">
              <w:rPr>
                <w:rFonts w:asciiTheme="minorHAnsi" w:hAnsiTheme="minorHAnsi" w:cstheme="minorBidi"/>
                <w:sz w:val="22"/>
                <w:szCs w:val="22"/>
              </w:rPr>
              <w:t>Salvage: Amount of standing dead is low (i.e. future inputs minimal)</w:t>
            </w:r>
          </w:p>
          <w:p w14:paraId="0BAA2F55" w14:textId="77777777" w:rsidR="0036626D" w:rsidRPr="00FB7855" w:rsidRDefault="0036626D" w:rsidP="00A54E71">
            <w:pPr>
              <w:rPr>
                <w:rFonts w:asciiTheme="minorHAnsi" w:hAnsiTheme="minorHAnsi" w:cstheme="minorHAnsi"/>
                <w:b/>
                <w:sz w:val="22"/>
                <w:szCs w:val="22"/>
              </w:rPr>
            </w:pPr>
            <w:r w:rsidRPr="00FB7855">
              <w:rPr>
                <w:rFonts w:asciiTheme="minorHAnsi" w:hAnsiTheme="minorHAnsi" w:cstheme="minorHAnsi"/>
                <w:b/>
                <w:sz w:val="22"/>
                <w:szCs w:val="22"/>
              </w:rPr>
              <w:t>SPRUCE-ASPEN</w:t>
            </w:r>
          </w:p>
          <w:p w14:paraId="1AE67E1D" w14:textId="77777777" w:rsidR="0036626D" w:rsidRPr="00FB7855" w:rsidRDefault="0036626D" w:rsidP="00A54E71">
            <w:pPr>
              <w:pStyle w:val="ListParagraph"/>
              <w:numPr>
                <w:ilvl w:val="0"/>
                <w:numId w:val="27"/>
              </w:numPr>
              <w:ind w:left="213" w:hanging="123"/>
              <w:rPr>
                <w:rFonts w:asciiTheme="minorHAnsi" w:hAnsiTheme="minorHAnsi" w:cstheme="minorBidi"/>
                <w:sz w:val="22"/>
                <w:szCs w:val="22"/>
              </w:rPr>
            </w:pPr>
            <w:r w:rsidRPr="43F4213A">
              <w:rPr>
                <w:rFonts w:asciiTheme="minorHAnsi" w:hAnsiTheme="minorHAnsi" w:cstheme="minorBidi"/>
                <w:sz w:val="22"/>
                <w:szCs w:val="22"/>
              </w:rPr>
              <w:t>Unmanaged and Previously managed stands: Average coarse wood fuel loads between 10 to 15 tons/acre</w:t>
            </w:r>
          </w:p>
          <w:p w14:paraId="1780D4C9" w14:textId="77777777" w:rsidR="0036626D" w:rsidRPr="00FB7855" w:rsidRDefault="0036626D" w:rsidP="00A54E71">
            <w:pPr>
              <w:pStyle w:val="ListParagraph"/>
              <w:numPr>
                <w:ilvl w:val="0"/>
                <w:numId w:val="27"/>
              </w:numPr>
              <w:ind w:left="213" w:hanging="123"/>
              <w:rPr>
                <w:rFonts w:asciiTheme="minorHAnsi" w:hAnsiTheme="minorHAnsi" w:cstheme="minorBidi"/>
                <w:sz w:val="22"/>
                <w:szCs w:val="22"/>
              </w:rPr>
            </w:pPr>
            <w:r w:rsidRPr="43F4213A">
              <w:rPr>
                <w:rFonts w:asciiTheme="minorHAnsi" w:hAnsiTheme="minorHAnsi" w:cstheme="minorBidi"/>
                <w:sz w:val="22"/>
                <w:szCs w:val="22"/>
              </w:rPr>
              <w:t>Unmanaged and Previously managed stands: Standing dead trees average 72 to 77 ft2/ac and 288 to 354 trees per acre (future inputs into Coarse Wood loads)</w:t>
            </w:r>
          </w:p>
          <w:p w14:paraId="446FE9FA" w14:textId="77777777" w:rsidR="0036626D" w:rsidRPr="00FB7855" w:rsidRDefault="0036626D" w:rsidP="00A54E71">
            <w:pPr>
              <w:rPr>
                <w:rFonts w:asciiTheme="minorHAnsi" w:hAnsiTheme="minorHAnsi" w:cstheme="minorHAnsi"/>
                <w:b/>
                <w:sz w:val="22"/>
                <w:szCs w:val="22"/>
              </w:rPr>
            </w:pPr>
          </w:p>
        </w:tc>
        <w:tc>
          <w:tcPr>
            <w:tcW w:w="5760" w:type="dxa"/>
          </w:tcPr>
          <w:p w14:paraId="146FF630" w14:textId="77777777" w:rsidR="0036626D" w:rsidRPr="00FB7855" w:rsidRDefault="0036626D" w:rsidP="00A54E71">
            <w:pPr>
              <w:rPr>
                <w:rFonts w:asciiTheme="minorHAnsi" w:hAnsiTheme="minorHAnsi" w:cstheme="minorHAnsi"/>
                <w:sz w:val="22"/>
                <w:szCs w:val="22"/>
              </w:rPr>
            </w:pPr>
            <w:r>
              <w:rPr>
                <w:rFonts w:asciiTheme="minorHAnsi" w:hAnsiTheme="minorHAnsi" w:cstheme="minorHAnsi"/>
                <w:sz w:val="22"/>
                <w:szCs w:val="22"/>
              </w:rPr>
              <w:t xml:space="preserve">Current Coarse wood fuel loads aren’t different and are within normal ranges among the treatments. However, as dead trees begin to fall the areas that were not salvaged will have significant amounts of heavy fuel loads. </w:t>
            </w:r>
          </w:p>
        </w:tc>
      </w:tr>
    </w:tbl>
    <w:p w14:paraId="246A1B92" w14:textId="77777777" w:rsidR="0036626D" w:rsidRPr="00FB7855" w:rsidRDefault="0036626D" w:rsidP="153AD1BE">
      <w:pPr>
        <w:pBdr>
          <w:bottom w:val="single" w:sz="12" w:space="1" w:color="auto"/>
        </w:pBdr>
        <w:rPr>
          <w:rFonts w:asciiTheme="minorHAnsi" w:hAnsiTheme="minorHAnsi" w:cstheme="minorBidi"/>
          <w:sz w:val="22"/>
          <w:szCs w:val="22"/>
        </w:rPr>
      </w:pPr>
    </w:p>
    <w:p w14:paraId="72B2FBE9" w14:textId="030A0A5A" w:rsidR="153AD1BE" w:rsidRDefault="153AD1BE" w:rsidP="153AD1BE">
      <w:pPr>
        <w:rPr>
          <w:rFonts w:asciiTheme="minorHAnsi" w:hAnsiTheme="minorHAnsi" w:cstheme="minorBidi"/>
          <w:sz w:val="22"/>
          <w:szCs w:val="22"/>
        </w:rPr>
      </w:pPr>
    </w:p>
    <w:p w14:paraId="50B95B66" w14:textId="2CE22DFE" w:rsidR="153AD1BE" w:rsidRPr="0036626D" w:rsidRDefault="153AD1BE" w:rsidP="153AD1BE">
      <w:pPr>
        <w:spacing w:beforeAutospacing="1" w:afterAutospacing="1"/>
        <w:rPr>
          <w:rFonts w:asciiTheme="minorHAnsi" w:hAnsiTheme="minorHAnsi" w:cstheme="minorBidi"/>
          <w:b/>
          <w:bCs/>
          <w:sz w:val="28"/>
          <w:szCs w:val="28"/>
          <w:highlight w:val="yellow"/>
        </w:rPr>
      </w:pPr>
      <w:r w:rsidRPr="0036626D">
        <w:rPr>
          <w:rFonts w:asciiTheme="minorHAnsi" w:hAnsiTheme="minorHAnsi" w:cstheme="minorBidi"/>
          <w:b/>
          <w:bCs/>
          <w:sz w:val="28"/>
          <w:szCs w:val="28"/>
          <w:highlight w:val="yellow"/>
        </w:rPr>
        <w:t xml:space="preserve">Title: Developing and implementing resiliency treatments in Engelmann spruce and Engelmann spruce-aspen forests of the Grand Mesa and Gunnison National Forest </w:t>
      </w:r>
    </w:p>
    <w:p w14:paraId="6EF1072E" w14:textId="035CBA8E" w:rsidR="153AD1BE" w:rsidRPr="0036626D" w:rsidRDefault="153AD1BE" w:rsidP="153AD1BE">
      <w:pPr>
        <w:spacing w:beforeAutospacing="1" w:afterAutospacing="1"/>
        <w:rPr>
          <w:rFonts w:asciiTheme="minorHAnsi" w:hAnsiTheme="minorHAnsi" w:cstheme="minorBidi"/>
          <w:b/>
          <w:bCs/>
          <w:sz w:val="28"/>
          <w:szCs w:val="28"/>
          <w:highlight w:val="yellow"/>
        </w:rPr>
      </w:pPr>
      <w:r w:rsidRPr="0036626D">
        <w:rPr>
          <w:rFonts w:asciiTheme="minorHAnsi" w:hAnsiTheme="minorHAnsi" w:cstheme="minorBidi"/>
          <w:b/>
          <w:bCs/>
          <w:sz w:val="28"/>
          <w:szCs w:val="28"/>
          <w:highlight w:val="yellow"/>
        </w:rPr>
        <w:t>Lead: Battaglia</w:t>
      </w:r>
    </w:p>
    <w:p w14:paraId="2AEAC686" w14:textId="4D059F11" w:rsidR="153AD1BE" w:rsidRDefault="153AD1BE" w:rsidP="153AD1BE">
      <w:pPr>
        <w:spacing w:beforeAutospacing="1" w:afterAutospacing="1"/>
        <w:rPr>
          <w:rFonts w:asciiTheme="minorHAnsi" w:hAnsiTheme="minorHAnsi" w:cstheme="minorBidi"/>
          <w:b/>
          <w:bCs/>
          <w:sz w:val="28"/>
          <w:szCs w:val="28"/>
        </w:rPr>
      </w:pPr>
      <w:r w:rsidRPr="0036626D">
        <w:rPr>
          <w:rFonts w:asciiTheme="minorHAnsi" w:hAnsiTheme="minorHAnsi" w:cstheme="minorBidi"/>
          <w:b/>
          <w:bCs/>
          <w:sz w:val="28"/>
          <w:szCs w:val="28"/>
          <w:highlight w:val="yellow"/>
        </w:rPr>
        <w:t>Years Measured: 2020</w:t>
      </w:r>
    </w:p>
    <w:p w14:paraId="7220C5D3" w14:textId="77777777" w:rsidR="153AD1BE" w:rsidRDefault="153AD1BE" w:rsidP="153AD1BE">
      <w:pPr>
        <w:spacing w:beforeAutospacing="1" w:afterAutospacing="1"/>
        <w:rPr>
          <w:rFonts w:asciiTheme="minorHAnsi" w:hAnsiTheme="minorHAnsi" w:cstheme="minorBidi"/>
          <w:b/>
          <w:bCs/>
          <w:sz w:val="22"/>
          <w:szCs w:val="22"/>
        </w:rPr>
      </w:pPr>
    </w:p>
    <w:tbl>
      <w:tblPr>
        <w:tblStyle w:val="TableGrid"/>
        <w:tblW w:w="0" w:type="auto"/>
        <w:tblLook w:val="04A0" w:firstRow="1" w:lastRow="0" w:firstColumn="1" w:lastColumn="0" w:noHBand="0" w:noVBand="1"/>
      </w:tblPr>
      <w:tblGrid>
        <w:gridCol w:w="2245"/>
        <w:gridCol w:w="2107"/>
        <w:gridCol w:w="8010"/>
        <w:gridCol w:w="6030"/>
      </w:tblGrid>
      <w:tr w:rsidR="153AD1BE" w14:paraId="7CF6AC01" w14:textId="77777777" w:rsidTr="3B7ABFB2">
        <w:tc>
          <w:tcPr>
            <w:tcW w:w="18355" w:type="dxa"/>
            <w:gridSpan w:val="4"/>
            <w:shd w:val="clear" w:color="auto" w:fill="F2F2F2" w:themeFill="background1" w:themeFillShade="F2"/>
          </w:tcPr>
          <w:p w14:paraId="56AFE370" w14:textId="2F860B0C" w:rsidR="153AD1BE" w:rsidRDefault="153AD1BE" w:rsidP="153AD1BE">
            <w:pPr>
              <w:rPr>
                <w:rFonts w:asciiTheme="minorHAnsi" w:hAnsiTheme="minorHAnsi" w:cstheme="minorBidi"/>
                <w:b/>
                <w:bCs/>
                <w:i/>
                <w:iCs/>
              </w:rPr>
            </w:pPr>
            <w:r w:rsidRPr="153AD1BE">
              <w:rPr>
                <w:rFonts w:asciiTheme="minorHAnsi" w:hAnsiTheme="minorHAnsi" w:cstheme="minorBidi"/>
                <w:b/>
                <w:bCs/>
                <w:i/>
                <w:iCs/>
              </w:rPr>
              <w:t>Ongoing Monitoring</w:t>
            </w:r>
          </w:p>
        </w:tc>
      </w:tr>
      <w:tr w:rsidR="153AD1BE" w14:paraId="7F50B74D" w14:textId="77777777" w:rsidTr="3B7ABFB2">
        <w:tc>
          <w:tcPr>
            <w:tcW w:w="2245" w:type="dxa"/>
            <w:shd w:val="clear" w:color="auto" w:fill="F2F2F2" w:themeFill="background1" w:themeFillShade="F2"/>
          </w:tcPr>
          <w:p w14:paraId="291F871F" w14:textId="24A3DB65" w:rsidR="153AD1BE" w:rsidRDefault="153AD1BE" w:rsidP="153AD1BE">
            <w:pPr>
              <w:rPr>
                <w:rFonts w:asciiTheme="minorHAnsi" w:hAnsiTheme="minorHAnsi" w:cstheme="minorBidi"/>
                <w:b/>
                <w:bCs/>
                <w:sz w:val="22"/>
                <w:szCs w:val="22"/>
              </w:rPr>
            </w:pPr>
            <w:r w:rsidRPr="153AD1BE">
              <w:rPr>
                <w:rFonts w:asciiTheme="minorHAnsi" w:hAnsiTheme="minorHAnsi" w:cstheme="minorBidi"/>
                <w:b/>
                <w:bCs/>
                <w:sz w:val="22"/>
                <w:szCs w:val="22"/>
              </w:rPr>
              <w:t>Question</w:t>
            </w:r>
          </w:p>
        </w:tc>
        <w:tc>
          <w:tcPr>
            <w:tcW w:w="2070" w:type="dxa"/>
            <w:shd w:val="clear" w:color="auto" w:fill="F2F2F2" w:themeFill="background1" w:themeFillShade="F2"/>
          </w:tcPr>
          <w:p w14:paraId="0FF039E8" w14:textId="229887B7" w:rsidR="153AD1BE" w:rsidRDefault="153AD1BE" w:rsidP="153AD1BE">
            <w:pPr>
              <w:rPr>
                <w:rFonts w:asciiTheme="minorHAnsi" w:hAnsiTheme="minorHAnsi" w:cstheme="minorBidi"/>
                <w:b/>
                <w:bCs/>
                <w:sz w:val="22"/>
                <w:szCs w:val="22"/>
              </w:rPr>
            </w:pPr>
            <w:r w:rsidRPr="153AD1BE">
              <w:rPr>
                <w:rFonts w:asciiTheme="minorHAnsi" w:hAnsiTheme="minorHAnsi" w:cstheme="minorBidi"/>
                <w:b/>
                <w:bCs/>
                <w:sz w:val="22"/>
                <w:szCs w:val="22"/>
              </w:rPr>
              <w:t>Indicators/Methods</w:t>
            </w:r>
          </w:p>
        </w:tc>
        <w:tc>
          <w:tcPr>
            <w:tcW w:w="8010" w:type="dxa"/>
            <w:shd w:val="clear" w:color="auto" w:fill="F2F2F2" w:themeFill="background1" w:themeFillShade="F2"/>
          </w:tcPr>
          <w:p w14:paraId="435ADDEB" w14:textId="0F2B883B" w:rsidR="153AD1BE" w:rsidRDefault="153AD1BE" w:rsidP="153AD1BE">
            <w:pPr>
              <w:rPr>
                <w:rFonts w:asciiTheme="minorHAnsi" w:hAnsiTheme="minorHAnsi" w:cstheme="minorBidi"/>
                <w:b/>
                <w:bCs/>
                <w:sz w:val="22"/>
                <w:szCs w:val="22"/>
              </w:rPr>
            </w:pPr>
            <w:r w:rsidRPr="153AD1BE">
              <w:rPr>
                <w:rFonts w:asciiTheme="minorHAnsi" w:hAnsiTheme="minorHAnsi" w:cstheme="minorBidi"/>
                <w:b/>
                <w:bCs/>
                <w:sz w:val="22"/>
                <w:szCs w:val="22"/>
              </w:rPr>
              <w:t>Current Findings</w:t>
            </w:r>
          </w:p>
        </w:tc>
        <w:tc>
          <w:tcPr>
            <w:tcW w:w="6030" w:type="dxa"/>
            <w:shd w:val="clear" w:color="auto" w:fill="F2F2F2" w:themeFill="background1" w:themeFillShade="F2"/>
          </w:tcPr>
          <w:p w14:paraId="10E6DBB0" w14:textId="599F6F3D" w:rsidR="153AD1BE" w:rsidRDefault="153AD1BE" w:rsidP="153AD1BE">
            <w:pPr>
              <w:rPr>
                <w:rFonts w:asciiTheme="minorHAnsi" w:hAnsiTheme="minorHAnsi" w:cstheme="minorBidi"/>
                <w:b/>
                <w:bCs/>
                <w:sz w:val="22"/>
                <w:szCs w:val="22"/>
              </w:rPr>
            </w:pPr>
            <w:r w:rsidRPr="153AD1BE">
              <w:rPr>
                <w:rFonts w:asciiTheme="minorHAnsi" w:hAnsiTheme="minorHAnsi" w:cstheme="minorBidi"/>
                <w:b/>
                <w:bCs/>
                <w:sz w:val="22"/>
                <w:szCs w:val="22"/>
              </w:rPr>
              <w:t>Science Team Interpretation</w:t>
            </w:r>
          </w:p>
        </w:tc>
      </w:tr>
      <w:tr w:rsidR="153AD1BE" w14:paraId="293DBC22" w14:textId="77777777" w:rsidTr="3B7ABFB2">
        <w:tc>
          <w:tcPr>
            <w:tcW w:w="2245" w:type="dxa"/>
          </w:tcPr>
          <w:p w14:paraId="62EFBC5F" w14:textId="4D311C37" w:rsidR="153AD1BE" w:rsidRPr="0036626D" w:rsidRDefault="153AD1BE" w:rsidP="153AD1BE">
            <w:pPr>
              <w:rPr>
                <w:rFonts w:asciiTheme="minorHAnsi" w:hAnsiTheme="minorHAnsi" w:cstheme="minorBidi"/>
                <w:sz w:val="22"/>
                <w:szCs w:val="22"/>
                <w:highlight w:val="yellow"/>
              </w:rPr>
            </w:pPr>
            <w:r w:rsidRPr="0036626D">
              <w:rPr>
                <w:rFonts w:asciiTheme="minorHAnsi" w:hAnsiTheme="minorHAnsi" w:cstheme="minorBidi"/>
                <w:sz w:val="22"/>
                <w:szCs w:val="22"/>
                <w:highlight w:val="yellow"/>
              </w:rPr>
              <w:t xml:space="preserve">How do different group sizes </w:t>
            </w:r>
            <w:proofErr w:type="gramStart"/>
            <w:r w:rsidRPr="0036626D">
              <w:rPr>
                <w:rFonts w:asciiTheme="minorHAnsi" w:hAnsiTheme="minorHAnsi" w:cstheme="minorBidi"/>
                <w:sz w:val="22"/>
                <w:szCs w:val="22"/>
                <w:highlight w:val="yellow"/>
              </w:rPr>
              <w:t>implemented</w:t>
            </w:r>
            <w:proofErr w:type="gramEnd"/>
            <w:r w:rsidRPr="0036626D">
              <w:rPr>
                <w:rFonts w:asciiTheme="minorHAnsi" w:hAnsiTheme="minorHAnsi" w:cstheme="minorBidi"/>
                <w:sz w:val="22"/>
                <w:szCs w:val="22"/>
                <w:highlight w:val="yellow"/>
              </w:rPr>
              <w:t xml:space="preserve"> in group selection influence successful regeneration establishment and growth?</w:t>
            </w:r>
          </w:p>
        </w:tc>
        <w:tc>
          <w:tcPr>
            <w:tcW w:w="2070" w:type="dxa"/>
          </w:tcPr>
          <w:p w14:paraId="63900D61" w14:textId="77777777" w:rsidR="153AD1BE" w:rsidRPr="0036626D" w:rsidRDefault="153AD1BE" w:rsidP="0036626D">
            <w:pPr>
              <w:pStyle w:val="ListParagraph"/>
              <w:numPr>
                <w:ilvl w:val="0"/>
                <w:numId w:val="10"/>
              </w:numPr>
              <w:rPr>
                <w:rFonts w:asciiTheme="minorHAnsi" w:eastAsiaTheme="minorEastAsia" w:hAnsiTheme="minorHAnsi" w:cstheme="minorBidi"/>
                <w:sz w:val="22"/>
                <w:szCs w:val="22"/>
                <w:highlight w:val="yellow"/>
              </w:rPr>
            </w:pPr>
            <w:r w:rsidRPr="0036626D">
              <w:rPr>
                <w:rFonts w:asciiTheme="minorHAnsi" w:hAnsiTheme="minorHAnsi" w:cstheme="minorBidi"/>
                <w:sz w:val="22"/>
                <w:szCs w:val="22"/>
                <w:highlight w:val="yellow"/>
              </w:rPr>
              <w:t>Tree density</w:t>
            </w:r>
          </w:p>
          <w:p w14:paraId="53EEB4F4" w14:textId="77777777" w:rsidR="153AD1BE" w:rsidRPr="0036626D" w:rsidRDefault="153AD1BE" w:rsidP="0036626D">
            <w:pPr>
              <w:pStyle w:val="ListParagraph"/>
              <w:numPr>
                <w:ilvl w:val="0"/>
                <w:numId w:val="10"/>
              </w:numPr>
              <w:rPr>
                <w:rFonts w:asciiTheme="minorHAnsi" w:hAnsiTheme="minorHAnsi" w:cstheme="minorBidi"/>
                <w:sz w:val="22"/>
                <w:szCs w:val="22"/>
                <w:highlight w:val="yellow"/>
              </w:rPr>
            </w:pPr>
            <w:r w:rsidRPr="0036626D">
              <w:rPr>
                <w:rFonts w:asciiTheme="minorHAnsi" w:hAnsiTheme="minorHAnsi" w:cstheme="minorBidi"/>
                <w:sz w:val="22"/>
                <w:szCs w:val="22"/>
                <w:highlight w:val="yellow"/>
              </w:rPr>
              <w:t>Stand Basal Area</w:t>
            </w:r>
          </w:p>
          <w:p w14:paraId="0AEB4FA3" w14:textId="77777777" w:rsidR="153AD1BE" w:rsidRPr="0036626D" w:rsidRDefault="153AD1BE" w:rsidP="0036626D">
            <w:pPr>
              <w:pStyle w:val="ListParagraph"/>
              <w:numPr>
                <w:ilvl w:val="0"/>
                <w:numId w:val="10"/>
              </w:numPr>
              <w:rPr>
                <w:rFonts w:asciiTheme="minorHAnsi" w:hAnsiTheme="minorHAnsi" w:cstheme="minorBidi"/>
                <w:sz w:val="22"/>
                <w:szCs w:val="22"/>
                <w:highlight w:val="yellow"/>
              </w:rPr>
            </w:pPr>
            <w:r w:rsidRPr="0036626D">
              <w:rPr>
                <w:rFonts w:asciiTheme="minorHAnsi" w:hAnsiTheme="minorHAnsi" w:cstheme="minorBidi"/>
                <w:sz w:val="22"/>
                <w:szCs w:val="22"/>
                <w:highlight w:val="yellow"/>
              </w:rPr>
              <w:t>Species Composition</w:t>
            </w:r>
          </w:p>
          <w:p w14:paraId="10B28EA5" w14:textId="77777777" w:rsidR="153AD1BE" w:rsidRPr="0036626D" w:rsidRDefault="153AD1BE" w:rsidP="0036626D">
            <w:pPr>
              <w:pStyle w:val="ListParagraph"/>
              <w:numPr>
                <w:ilvl w:val="0"/>
                <w:numId w:val="10"/>
              </w:numPr>
              <w:rPr>
                <w:rFonts w:asciiTheme="minorHAnsi" w:hAnsiTheme="minorHAnsi" w:cstheme="minorBidi"/>
                <w:sz w:val="22"/>
                <w:szCs w:val="22"/>
                <w:highlight w:val="yellow"/>
              </w:rPr>
            </w:pPr>
            <w:r w:rsidRPr="0036626D">
              <w:rPr>
                <w:rFonts w:asciiTheme="minorHAnsi" w:hAnsiTheme="minorHAnsi" w:cstheme="minorBidi"/>
                <w:sz w:val="22"/>
                <w:szCs w:val="22"/>
                <w:highlight w:val="yellow"/>
              </w:rPr>
              <w:t>Seedling regeneration density</w:t>
            </w:r>
          </w:p>
          <w:p w14:paraId="11E70B34" w14:textId="7EC41906" w:rsidR="153AD1BE" w:rsidRPr="0036626D" w:rsidRDefault="153AD1BE" w:rsidP="153AD1BE">
            <w:pPr>
              <w:pStyle w:val="ListParagraph"/>
              <w:numPr>
                <w:ilvl w:val="0"/>
                <w:numId w:val="10"/>
              </w:numPr>
              <w:rPr>
                <w:sz w:val="22"/>
                <w:szCs w:val="22"/>
                <w:highlight w:val="yellow"/>
              </w:rPr>
            </w:pPr>
            <w:r w:rsidRPr="0036626D">
              <w:rPr>
                <w:rFonts w:asciiTheme="minorHAnsi" w:hAnsiTheme="minorHAnsi" w:cstheme="minorBidi"/>
                <w:sz w:val="22"/>
                <w:szCs w:val="22"/>
                <w:highlight w:val="yellow"/>
              </w:rPr>
              <w:t>microclimate</w:t>
            </w:r>
          </w:p>
          <w:p w14:paraId="512E40AC" w14:textId="77777777" w:rsidR="153AD1BE" w:rsidRPr="0036626D" w:rsidRDefault="153AD1BE" w:rsidP="153AD1BE">
            <w:pPr>
              <w:rPr>
                <w:rFonts w:asciiTheme="minorHAnsi" w:hAnsiTheme="minorHAnsi" w:cstheme="minorBidi"/>
                <w:sz w:val="22"/>
                <w:szCs w:val="22"/>
                <w:highlight w:val="yellow"/>
              </w:rPr>
            </w:pPr>
          </w:p>
        </w:tc>
        <w:tc>
          <w:tcPr>
            <w:tcW w:w="8010" w:type="dxa"/>
          </w:tcPr>
          <w:p w14:paraId="42DEAFF2" w14:textId="7DCE96F1" w:rsidR="153AD1BE" w:rsidRDefault="3B7ABFB2" w:rsidP="3B7ABFB2">
            <w:pPr>
              <w:pStyle w:val="ListParagraph"/>
              <w:numPr>
                <w:ilvl w:val="0"/>
                <w:numId w:val="27"/>
              </w:numPr>
              <w:rPr>
                <w:rFonts w:asciiTheme="minorHAnsi" w:eastAsiaTheme="minorEastAsia" w:hAnsiTheme="minorHAnsi" w:cstheme="minorBidi"/>
                <w:b/>
                <w:bCs/>
                <w:sz w:val="22"/>
                <w:szCs w:val="22"/>
              </w:rPr>
            </w:pPr>
            <w:r w:rsidRPr="3B7ABFB2">
              <w:rPr>
                <w:rFonts w:asciiTheme="minorHAnsi" w:eastAsiaTheme="minorEastAsia" w:hAnsiTheme="minorHAnsi" w:cstheme="minorBidi"/>
                <w:b/>
                <w:bCs/>
                <w:sz w:val="22"/>
                <w:szCs w:val="22"/>
              </w:rPr>
              <w:t xml:space="preserve">In Summer 2020, we measured the pretreatment forest inventory for the Rainbow treatment area (West of Gunnison).  </w:t>
            </w:r>
          </w:p>
          <w:p w14:paraId="698DD581" w14:textId="5C3FA792" w:rsidR="153AD1BE" w:rsidRDefault="3B7ABFB2" w:rsidP="3B7ABFB2">
            <w:pPr>
              <w:pStyle w:val="ListParagraph"/>
              <w:numPr>
                <w:ilvl w:val="0"/>
                <w:numId w:val="27"/>
              </w:numPr>
              <w:rPr>
                <w:b/>
                <w:bCs/>
                <w:sz w:val="22"/>
                <w:szCs w:val="22"/>
              </w:rPr>
            </w:pPr>
            <w:r w:rsidRPr="3B7ABFB2">
              <w:rPr>
                <w:rFonts w:asciiTheme="minorHAnsi" w:eastAsiaTheme="minorEastAsia" w:hAnsiTheme="minorHAnsi" w:cstheme="minorBidi"/>
                <w:b/>
                <w:bCs/>
                <w:sz w:val="22"/>
                <w:szCs w:val="22"/>
              </w:rPr>
              <w:t xml:space="preserve">Once the area is </w:t>
            </w:r>
            <w:proofErr w:type="gramStart"/>
            <w:r w:rsidRPr="3B7ABFB2">
              <w:rPr>
                <w:rFonts w:asciiTheme="minorHAnsi" w:eastAsiaTheme="minorEastAsia" w:hAnsiTheme="minorHAnsi" w:cstheme="minorBidi"/>
                <w:b/>
                <w:bCs/>
                <w:sz w:val="22"/>
                <w:szCs w:val="22"/>
              </w:rPr>
              <w:t>harvested</w:t>
            </w:r>
            <w:proofErr w:type="gramEnd"/>
            <w:r w:rsidRPr="3B7ABFB2">
              <w:rPr>
                <w:rFonts w:asciiTheme="minorHAnsi" w:eastAsiaTheme="minorEastAsia" w:hAnsiTheme="minorHAnsi" w:cstheme="minorBidi"/>
                <w:b/>
                <w:bCs/>
                <w:sz w:val="22"/>
                <w:szCs w:val="22"/>
              </w:rPr>
              <w:t xml:space="preserve"> we can report changes in the forest structure and tree regeneration</w:t>
            </w:r>
          </w:p>
        </w:tc>
        <w:tc>
          <w:tcPr>
            <w:tcW w:w="6030" w:type="dxa"/>
          </w:tcPr>
          <w:p w14:paraId="0E63BDCA" w14:textId="12AE7CA9" w:rsidR="153AD1BE" w:rsidRDefault="3B7ABFB2" w:rsidP="3B7ABFB2">
            <w:pPr>
              <w:rPr>
                <w:rFonts w:asciiTheme="minorHAnsi" w:hAnsiTheme="minorHAnsi" w:cstheme="minorBidi"/>
                <w:sz w:val="22"/>
                <w:szCs w:val="22"/>
              </w:rPr>
            </w:pPr>
            <w:r w:rsidRPr="3B7ABFB2">
              <w:rPr>
                <w:rFonts w:asciiTheme="minorHAnsi" w:hAnsiTheme="minorHAnsi" w:cstheme="minorBidi"/>
                <w:sz w:val="22"/>
                <w:szCs w:val="22"/>
              </w:rPr>
              <w:t xml:space="preserve">No results to base recommendation </w:t>
            </w:r>
            <w:proofErr w:type="gramStart"/>
            <w:r w:rsidRPr="3B7ABFB2">
              <w:rPr>
                <w:rFonts w:asciiTheme="minorHAnsi" w:hAnsiTheme="minorHAnsi" w:cstheme="minorBidi"/>
                <w:sz w:val="22"/>
                <w:szCs w:val="22"/>
              </w:rPr>
              <w:t>at this time</w:t>
            </w:r>
            <w:proofErr w:type="gramEnd"/>
            <w:r w:rsidRPr="3B7ABFB2">
              <w:rPr>
                <w:rFonts w:asciiTheme="minorHAnsi" w:hAnsiTheme="minorHAnsi" w:cstheme="minorBidi"/>
                <w:sz w:val="22"/>
                <w:szCs w:val="22"/>
              </w:rPr>
              <w:t>.</w:t>
            </w:r>
          </w:p>
        </w:tc>
      </w:tr>
    </w:tbl>
    <w:p w14:paraId="5F9AC809" w14:textId="7607A2A4" w:rsidR="153AD1BE" w:rsidRDefault="153AD1BE" w:rsidP="153AD1BE">
      <w:pPr>
        <w:rPr>
          <w:rFonts w:asciiTheme="minorHAnsi" w:hAnsiTheme="minorHAnsi" w:cstheme="minorBidi"/>
          <w:sz w:val="22"/>
          <w:szCs w:val="22"/>
        </w:rPr>
      </w:pPr>
    </w:p>
    <w:p w14:paraId="3B80B6ED" w14:textId="77777777" w:rsidR="00FB7855" w:rsidRDefault="00FB7855">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7D1AB715" w14:textId="70A9C1E7" w:rsidR="002717CF" w:rsidRPr="008060C4" w:rsidRDefault="0041616C" w:rsidP="00696F8F">
      <w:pPr>
        <w:rPr>
          <w:rFonts w:asciiTheme="minorHAnsi" w:hAnsiTheme="minorHAnsi" w:cstheme="minorHAnsi"/>
          <w:b/>
          <w:sz w:val="28"/>
          <w:szCs w:val="28"/>
        </w:rPr>
      </w:pPr>
      <w:r w:rsidRPr="008060C4">
        <w:rPr>
          <w:rFonts w:asciiTheme="minorHAnsi" w:hAnsiTheme="minorHAnsi" w:cstheme="minorHAnsi"/>
          <w:b/>
          <w:sz w:val="28"/>
          <w:szCs w:val="28"/>
        </w:rPr>
        <w:lastRenderedPageBreak/>
        <w:t>T</w:t>
      </w:r>
      <w:r w:rsidR="002717CF" w:rsidRPr="008060C4">
        <w:rPr>
          <w:rFonts w:asciiTheme="minorHAnsi" w:hAnsiTheme="minorHAnsi" w:cstheme="minorHAnsi"/>
          <w:b/>
          <w:sz w:val="28"/>
          <w:szCs w:val="28"/>
        </w:rPr>
        <w:t xml:space="preserve">itle: </w:t>
      </w:r>
      <w:r w:rsidR="00C72A43" w:rsidRPr="008060C4">
        <w:rPr>
          <w:rFonts w:asciiTheme="minorHAnsi" w:hAnsiTheme="minorHAnsi" w:cstheme="minorHAnsi"/>
          <w:b/>
          <w:sz w:val="28"/>
          <w:szCs w:val="28"/>
        </w:rPr>
        <w:t>Landscape-scale impacts of spruce bark beetle and climate on forest change</w:t>
      </w:r>
    </w:p>
    <w:p w14:paraId="297F4BEC" w14:textId="009D4260" w:rsidR="0041616C" w:rsidRPr="008060C4" w:rsidRDefault="0041616C" w:rsidP="00696F8F">
      <w:pPr>
        <w:rPr>
          <w:rFonts w:asciiTheme="minorHAnsi" w:hAnsiTheme="minorHAnsi" w:cstheme="minorHAnsi"/>
          <w:b/>
          <w:sz w:val="28"/>
          <w:szCs w:val="28"/>
        </w:rPr>
      </w:pPr>
      <w:r w:rsidRPr="008060C4">
        <w:rPr>
          <w:rFonts w:asciiTheme="minorHAnsi" w:hAnsiTheme="minorHAnsi" w:cstheme="minorHAnsi"/>
          <w:b/>
          <w:sz w:val="28"/>
          <w:szCs w:val="28"/>
        </w:rPr>
        <w:t xml:space="preserve">Lead: </w:t>
      </w:r>
      <w:proofErr w:type="spellStart"/>
      <w:r w:rsidRPr="008060C4">
        <w:rPr>
          <w:rFonts w:asciiTheme="minorHAnsi" w:hAnsiTheme="minorHAnsi" w:cstheme="minorHAnsi"/>
          <w:b/>
          <w:sz w:val="28"/>
          <w:szCs w:val="28"/>
        </w:rPr>
        <w:t>Sibold</w:t>
      </w:r>
      <w:proofErr w:type="spellEnd"/>
    </w:p>
    <w:p w14:paraId="5D9DADB5" w14:textId="11603A50" w:rsidR="002717CF" w:rsidRDefault="1EACDBA9" w:rsidP="6AC4739F">
      <w:pPr>
        <w:rPr>
          <w:rFonts w:asciiTheme="minorHAnsi" w:hAnsiTheme="minorHAnsi" w:cstheme="minorBidi"/>
          <w:b/>
          <w:bCs/>
          <w:sz w:val="28"/>
          <w:szCs w:val="28"/>
        </w:rPr>
      </w:pPr>
      <w:r w:rsidRPr="1EACDBA9">
        <w:rPr>
          <w:rFonts w:asciiTheme="minorHAnsi" w:hAnsiTheme="minorHAnsi" w:cstheme="minorBidi"/>
          <w:b/>
          <w:bCs/>
          <w:sz w:val="28"/>
          <w:szCs w:val="28"/>
        </w:rPr>
        <w:t>Years Measured: 2015, 2016, 2017, 2018, 2019, 2020 (limited work due to Covid)</w:t>
      </w:r>
    </w:p>
    <w:p w14:paraId="1ABE7F59" w14:textId="77777777" w:rsidR="008060C4" w:rsidRPr="008060C4" w:rsidRDefault="008060C4" w:rsidP="00696F8F">
      <w:pPr>
        <w:rPr>
          <w:rFonts w:asciiTheme="minorHAnsi" w:hAnsiTheme="minorHAnsi" w:cstheme="minorHAnsi"/>
          <w:b/>
          <w:sz w:val="28"/>
          <w:szCs w:val="28"/>
        </w:rPr>
      </w:pPr>
    </w:p>
    <w:tbl>
      <w:tblPr>
        <w:tblStyle w:val="TableGrid"/>
        <w:tblW w:w="18355" w:type="dxa"/>
        <w:tblLook w:val="04A0" w:firstRow="1" w:lastRow="0" w:firstColumn="1" w:lastColumn="0" w:noHBand="0" w:noVBand="1"/>
      </w:tblPr>
      <w:tblGrid>
        <w:gridCol w:w="2239"/>
        <w:gridCol w:w="2526"/>
        <w:gridCol w:w="7830"/>
        <w:gridCol w:w="5760"/>
      </w:tblGrid>
      <w:tr w:rsidR="00696F8F" w:rsidRPr="00FB7855" w14:paraId="7EA1B090" w14:textId="77777777" w:rsidTr="1EACDBA9">
        <w:trPr>
          <w:tblHeader/>
        </w:trPr>
        <w:tc>
          <w:tcPr>
            <w:tcW w:w="18355" w:type="dxa"/>
            <w:gridSpan w:val="4"/>
            <w:shd w:val="clear" w:color="auto" w:fill="E7E6E6" w:themeFill="background2"/>
          </w:tcPr>
          <w:p w14:paraId="3B992EB5" w14:textId="49A40D1F" w:rsidR="00696F8F" w:rsidRPr="00FB7855" w:rsidRDefault="00696F8F" w:rsidP="00E7048B">
            <w:pPr>
              <w:rPr>
                <w:rFonts w:asciiTheme="minorHAnsi" w:hAnsiTheme="minorHAnsi" w:cstheme="minorHAnsi"/>
                <w:b/>
                <w:i/>
                <w:sz w:val="28"/>
                <w:szCs w:val="28"/>
              </w:rPr>
            </w:pPr>
            <w:r w:rsidRPr="00FB7855">
              <w:rPr>
                <w:rFonts w:asciiTheme="minorHAnsi" w:hAnsiTheme="minorHAnsi" w:cstheme="minorHAnsi"/>
                <w:b/>
                <w:i/>
                <w:sz w:val="28"/>
                <w:szCs w:val="28"/>
              </w:rPr>
              <w:t>Ongoing Monitoring</w:t>
            </w:r>
          </w:p>
        </w:tc>
      </w:tr>
      <w:tr w:rsidR="00696F8F" w:rsidRPr="00FB7855" w14:paraId="77CCDAB5" w14:textId="77777777" w:rsidTr="1EACDBA9">
        <w:trPr>
          <w:tblHeader/>
        </w:trPr>
        <w:tc>
          <w:tcPr>
            <w:tcW w:w="2239" w:type="dxa"/>
            <w:shd w:val="clear" w:color="auto" w:fill="E7E6E6" w:themeFill="background2"/>
          </w:tcPr>
          <w:p w14:paraId="1BFF8A36" w14:textId="77777777" w:rsidR="00696F8F" w:rsidRPr="00FB7855" w:rsidRDefault="00696F8F" w:rsidP="00E7048B">
            <w:pPr>
              <w:rPr>
                <w:rFonts w:asciiTheme="minorHAnsi" w:hAnsiTheme="minorHAnsi" w:cstheme="minorHAnsi"/>
                <w:b/>
                <w:sz w:val="22"/>
                <w:szCs w:val="22"/>
              </w:rPr>
            </w:pPr>
            <w:r w:rsidRPr="00FB7855">
              <w:rPr>
                <w:rFonts w:asciiTheme="minorHAnsi" w:hAnsiTheme="minorHAnsi" w:cstheme="minorHAnsi"/>
                <w:b/>
                <w:sz w:val="22"/>
                <w:szCs w:val="22"/>
              </w:rPr>
              <w:t>Question</w:t>
            </w:r>
          </w:p>
        </w:tc>
        <w:tc>
          <w:tcPr>
            <w:tcW w:w="2526" w:type="dxa"/>
            <w:shd w:val="clear" w:color="auto" w:fill="E7E6E6" w:themeFill="background2"/>
          </w:tcPr>
          <w:p w14:paraId="356603DF" w14:textId="77777777" w:rsidR="00696F8F" w:rsidRPr="00FB7855" w:rsidRDefault="00696F8F" w:rsidP="00E7048B">
            <w:pPr>
              <w:rPr>
                <w:rFonts w:asciiTheme="minorHAnsi" w:hAnsiTheme="minorHAnsi" w:cstheme="minorHAnsi"/>
                <w:b/>
                <w:sz w:val="22"/>
                <w:szCs w:val="22"/>
              </w:rPr>
            </w:pPr>
            <w:r w:rsidRPr="00FB7855">
              <w:rPr>
                <w:rFonts w:asciiTheme="minorHAnsi" w:hAnsiTheme="minorHAnsi" w:cstheme="minorHAnsi"/>
                <w:b/>
                <w:sz w:val="22"/>
                <w:szCs w:val="22"/>
              </w:rPr>
              <w:t>Indicators/Methods</w:t>
            </w:r>
          </w:p>
        </w:tc>
        <w:tc>
          <w:tcPr>
            <w:tcW w:w="7830" w:type="dxa"/>
            <w:shd w:val="clear" w:color="auto" w:fill="E7E6E6" w:themeFill="background2"/>
          </w:tcPr>
          <w:p w14:paraId="25AF5C14" w14:textId="77777777" w:rsidR="00696F8F" w:rsidRPr="00FB7855" w:rsidRDefault="00696F8F" w:rsidP="00E7048B">
            <w:pPr>
              <w:rPr>
                <w:rFonts w:asciiTheme="minorHAnsi" w:hAnsiTheme="minorHAnsi" w:cstheme="minorHAnsi"/>
                <w:b/>
                <w:sz w:val="22"/>
                <w:szCs w:val="22"/>
              </w:rPr>
            </w:pPr>
            <w:r w:rsidRPr="00FB7855">
              <w:rPr>
                <w:rFonts w:asciiTheme="minorHAnsi" w:hAnsiTheme="minorHAnsi" w:cstheme="minorHAnsi"/>
                <w:b/>
                <w:sz w:val="22"/>
                <w:szCs w:val="22"/>
              </w:rPr>
              <w:t>Current Findings</w:t>
            </w:r>
          </w:p>
        </w:tc>
        <w:tc>
          <w:tcPr>
            <w:tcW w:w="5760" w:type="dxa"/>
            <w:shd w:val="clear" w:color="auto" w:fill="E7E6E6" w:themeFill="background2"/>
          </w:tcPr>
          <w:p w14:paraId="536C2B7A" w14:textId="77777777" w:rsidR="00696F8F" w:rsidRPr="00FB7855" w:rsidRDefault="00696F8F" w:rsidP="00E7048B">
            <w:pPr>
              <w:rPr>
                <w:rFonts w:asciiTheme="minorHAnsi" w:hAnsiTheme="minorHAnsi" w:cstheme="minorHAnsi"/>
                <w:b/>
                <w:sz w:val="22"/>
                <w:szCs w:val="22"/>
              </w:rPr>
            </w:pPr>
            <w:r w:rsidRPr="00FB7855">
              <w:rPr>
                <w:rFonts w:asciiTheme="minorHAnsi" w:hAnsiTheme="minorHAnsi" w:cstheme="minorHAnsi"/>
                <w:b/>
                <w:sz w:val="22"/>
                <w:szCs w:val="22"/>
              </w:rPr>
              <w:t>Science Team Interpretation</w:t>
            </w:r>
          </w:p>
        </w:tc>
      </w:tr>
      <w:tr w:rsidR="00696F8F" w:rsidRPr="00FB7855" w14:paraId="1B2308BC" w14:textId="77777777" w:rsidTr="1EACDBA9">
        <w:tc>
          <w:tcPr>
            <w:tcW w:w="2239" w:type="dxa"/>
          </w:tcPr>
          <w:p w14:paraId="08EF4778" w14:textId="58A4DC21" w:rsidR="00696F8F" w:rsidRPr="00FB7855" w:rsidRDefault="00696F8F" w:rsidP="00696F8F">
            <w:pPr>
              <w:rPr>
                <w:rFonts w:asciiTheme="minorHAnsi" w:hAnsiTheme="minorHAnsi" w:cstheme="minorHAnsi"/>
                <w:sz w:val="22"/>
                <w:szCs w:val="22"/>
              </w:rPr>
            </w:pPr>
            <w:r w:rsidRPr="00FB7855">
              <w:rPr>
                <w:rFonts w:asciiTheme="minorHAnsi" w:hAnsiTheme="minorHAnsi" w:cstheme="minorHAnsi"/>
                <w:sz w:val="22"/>
                <w:szCs w:val="22"/>
              </w:rPr>
              <w:t>How are topographic influences on weather shaping patterns of forest change in Engelmann spruce-dominated forests of the Gunnison Basin?</w:t>
            </w:r>
          </w:p>
        </w:tc>
        <w:tc>
          <w:tcPr>
            <w:tcW w:w="2526" w:type="dxa"/>
          </w:tcPr>
          <w:p w14:paraId="5DE4D882" w14:textId="77777777" w:rsidR="00696F8F" w:rsidRPr="00FB7855" w:rsidRDefault="00696F8F" w:rsidP="00696F8F">
            <w:pPr>
              <w:rPr>
                <w:rFonts w:asciiTheme="minorHAnsi" w:hAnsiTheme="minorHAnsi" w:cstheme="minorHAnsi"/>
                <w:sz w:val="22"/>
                <w:szCs w:val="22"/>
              </w:rPr>
            </w:pPr>
            <w:r w:rsidRPr="00FB7855">
              <w:rPr>
                <w:rFonts w:asciiTheme="minorHAnsi" w:hAnsiTheme="minorHAnsi" w:cstheme="minorHAnsi"/>
                <w:sz w:val="22"/>
                <w:szCs w:val="22"/>
              </w:rPr>
              <w:t>Topographic influences on weather/climate, and forest change.</w:t>
            </w:r>
          </w:p>
          <w:p w14:paraId="2F52DA67" w14:textId="77777777" w:rsidR="00696F8F" w:rsidRPr="00FB7855" w:rsidRDefault="00696F8F" w:rsidP="00696F8F">
            <w:pPr>
              <w:rPr>
                <w:rFonts w:asciiTheme="minorHAnsi" w:hAnsiTheme="minorHAnsi" w:cstheme="minorHAnsi"/>
                <w:sz w:val="22"/>
                <w:szCs w:val="22"/>
              </w:rPr>
            </w:pPr>
            <w:r w:rsidRPr="00FB7855">
              <w:rPr>
                <w:rFonts w:asciiTheme="minorHAnsi" w:hAnsiTheme="minorHAnsi" w:cstheme="minorHAnsi"/>
                <w:sz w:val="22"/>
                <w:szCs w:val="22"/>
              </w:rPr>
              <w:t>(Temperature dataloggers installed at FIA plots with a spruce component)</w:t>
            </w:r>
          </w:p>
          <w:p w14:paraId="18917FD5" w14:textId="77777777" w:rsidR="00696F8F" w:rsidRPr="00FB7855" w:rsidRDefault="00696F8F" w:rsidP="00696F8F">
            <w:pPr>
              <w:rPr>
                <w:rFonts w:asciiTheme="minorHAnsi" w:hAnsiTheme="minorHAnsi" w:cstheme="minorHAnsi"/>
                <w:sz w:val="22"/>
                <w:szCs w:val="22"/>
              </w:rPr>
            </w:pPr>
          </w:p>
          <w:p w14:paraId="245ACAE4" w14:textId="299C26EA" w:rsidR="00696F8F" w:rsidRPr="00FB7855" w:rsidRDefault="00696F8F" w:rsidP="00696F8F">
            <w:pPr>
              <w:rPr>
                <w:rFonts w:asciiTheme="minorHAnsi" w:hAnsiTheme="minorHAnsi" w:cstheme="minorHAnsi"/>
                <w:sz w:val="22"/>
                <w:szCs w:val="22"/>
              </w:rPr>
            </w:pPr>
          </w:p>
        </w:tc>
        <w:tc>
          <w:tcPr>
            <w:tcW w:w="7830" w:type="dxa"/>
          </w:tcPr>
          <w:p w14:paraId="20E1BCC3" w14:textId="77777777" w:rsidR="00696F8F" w:rsidRPr="00FB7855" w:rsidRDefault="43F4213A" w:rsidP="43F4213A">
            <w:pPr>
              <w:pStyle w:val="ListParagraph"/>
              <w:numPr>
                <w:ilvl w:val="0"/>
                <w:numId w:val="27"/>
              </w:numPr>
              <w:ind w:left="213" w:hanging="123"/>
              <w:rPr>
                <w:rFonts w:asciiTheme="minorHAnsi" w:hAnsiTheme="minorHAnsi" w:cstheme="minorBidi"/>
                <w:sz w:val="22"/>
                <w:szCs w:val="22"/>
              </w:rPr>
            </w:pPr>
            <w:r w:rsidRPr="43F4213A">
              <w:rPr>
                <w:rFonts w:asciiTheme="minorHAnsi" w:hAnsiTheme="minorHAnsi" w:cstheme="minorBidi"/>
                <w:sz w:val="22"/>
                <w:szCs w:val="22"/>
              </w:rPr>
              <w:t>We installed sensors at 40 FIA plots</w:t>
            </w:r>
          </w:p>
          <w:p w14:paraId="0F134907" w14:textId="77777777" w:rsidR="00696F8F" w:rsidRPr="00FB7855" w:rsidRDefault="00696F8F" w:rsidP="00696F8F">
            <w:pPr>
              <w:pStyle w:val="ListParagraph"/>
              <w:ind w:left="213"/>
              <w:rPr>
                <w:rFonts w:asciiTheme="minorHAnsi" w:hAnsiTheme="minorHAnsi" w:cstheme="minorHAnsi"/>
                <w:sz w:val="22"/>
                <w:szCs w:val="22"/>
              </w:rPr>
            </w:pPr>
            <w:r w:rsidRPr="00FB7855">
              <w:rPr>
                <w:rFonts w:asciiTheme="minorHAnsi" w:hAnsiTheme="minorHAnsi" w:cstheme="minorHAnsi"/>
                <w:sz w:val="22"/>
                <w:szCs w:val="22"/>
              </w:rPr>
              <w:t xml:space="preserve">No results </w:t>
            </w:r>
            <w:proofErr w:type="gramStart"/>
            <w:r w:rsidRPr="00FB7855">
              <w:rPr>
                <w:rFonts w:asciiTheme="minorHAnsi" w:hAnsiTheme="minorHAnsi" w:cstheme="minorHAnsi"/>
                <w:sz w:val="22"/>
                <w:szCs w:val="22"/>
              </w:rPr>
              <w:t>at this time</w:t>
            </w:r>
            <w:proofErr w:type="gramEnd"/>
            <w:r w:rsidRPr="00FB7855">
              <w:rPr>
                <w:rFonts w:asciiTheme="minorHAnsi" w:hAnsiTheme="minorHAnsi" w:cstheme="minorHAnsi"/>
                <w:sz w:val="22"/>
                <w:szCs w:val="22"/>
              </w:rPr>
              <w:t>.</w:t>
            </w:r>
          </w:p>
          <w:p w14:paraId="71E55041" w14:textId="77777777" w:rsidR="00696F8F" w:rsidRPr="00FB7855" w:rsidRDefault="00696F8F" w:rsidP="00696F8F">
            <w:pPr>
              <w:pStyle w:val="ListParagraph"/>
              <w:ind w:left="213"/>
              <w:rPr>
                <w:rFonts w:asciiTheme="minorHAnsi" w:hAnsiTheme="minorHAnsi" w:cstheme="minorHAnsi"/>
                <w:sz w:val="22"/>
                <w:szCs w:val="22"/>
              </w:rPr>
            </w:pPr>
          </w:p>
          <w:p w14:paraId="46A98D23" w14:textId="12F690FC" w:rsidR="00696F8F" w:rsidRPr="00FB7855" w:rsidRDefault="1EACDBA9" w:rsidP="1EACDBA9">
            <w:pPr>
              <w:rPr>
                <w:rFonts w:asciiTheme="minorHAnsi" w:hAnsiTheme="minorHAnsi" w:cstheme="minorBidi"/>
                <w:b/>
                <w:bCs/>
                <w:sz w:val="22"/>
                <w:szCs w:val="22"/>
              </w:rPr>
            </w:pPr>
            <w:r w:rsidRPr="1EACDBA9">
              <w:rPr>
                <w:rFonts w:asciiTheme="minorHAnsi" w:hAnsiTheme="minorHAnsi" w:cstheme="minorBidi"/>
                <w:sz w:val="22"/>
                <w:szCs w:val="22"/>
              </w:rPr>
              <w:t>Note: This is a coarse-scale study at the landscape-scale. We are also pursuing similar questions at a finer scale within a subsection of valleys in the Gunnison Drainage that will increase the value and interpretations of this study.</w:t>
            </w:r>
          </w:p>
          <w:p w14:paraId="675EE4B1" w14:textId="63D228E7" w:rsidR="00696F8F" w:rsidRPr="00FB7855" w:rsidRDefault="00696F8F" w:rsidP="1EACDBA9">
            <w:pPr>
              <w:rPr>
                <w:rFonts w:asciiTheme="minorHAnsi" w:hAnsiTheme="minorHAnsi" w:cstheme="minorBidi"/>
                <w:sz w:val="22"/>
                <w:szCs w:val="22"/>
              </w:rPr>
            </w:pPr>
          </w:p>
          <w:p w14:paraId="471F4674" w14:textId="1A7F54DD" w:rsidR="00696F8F" w:rsidRPr="00FB7855" w:rsidRDefault="1EACDBA9" w:rsidP="1EACDBA9">
            <w:pPr>
              <w:rPr>
                <w:rFonts w:asciiTheme="minorHAnsi" w:hAnsiTheme="minorHAnsi" w:cstheme="minorBidi"/>
                <w:sz w:val="22"/>
                <w:szCs w:val="22"/>
              </w:rPr>
            </w:pPr>
            <w:r w:rsidRPr="1EACDBA9">
              <w:rPr>
                <w:rFonts w:asciiTheme="minorHAnsi" w:hAnsiTheme="minorHAnsi" w:cstheme="minorBidi"/>
                <w:sz w:val="22"/>
                <w:szCs w:val="22"/>
                <w:highlight w:val="yellow"/>
              </w:rPr>
              <w:t>FIA sensors were not collected in 2020 (Covid) but 106 sensors from the Elk/West Elk study area were collected and downloaded. Data are being cleaned winter 2020-21.</w:t>
            </w:r>
          </w:p>
        </w:tc>
        <w:tc>
          <w:tcPr>
            <w:tcW w:w="5760" w:type="dxa"/>
          </w:tcPr>
          <w:p w14:paraId="007E151A" w14:textId="431C2137" w:rsidR="00696F8F" w:rsidRPr="00FB7855" w:rsidRDefault="197CF06F" w:rsidP="197CF06F">
            <w:pPr>
              <w:rPr>
                <w:rFonts w:asciiTheme="minorHAnsi" w:hAnsiTheme="minorHAnsi" w:cstheme="minorBidi"/>
                <w:sz w:val="22"/>
                <w:szCs w:val="22"/>
              </w:rPr>
            </w:pPr>
            <w:r w:rsidRPr="197CF06F">
              <w:rPr>
                <w:rFonts w:asciiTheme="minorHAnsi" w:hAnsiTheme="minorHAnsi" w:cstheme="minorBidi"/>
                <w:sz w:val="22"/>
                <w:szCs w:val="22"/>
              </w:rPr>
              <w:t xml:space="preserve">No results to base recommendation </w:t>
            </w:r>
            <w:proofErr w:type="gramStart"/>
            <w:r w:rsidRPr="197CF06F">
              <w:rPr>
                <w:rFonts w:asciiTheme="minorHAnsi" w:hAnsiTheme="minorHAnsi" w:cstheme="minorBidi"/>
                <w:sz w:val="22"/>
                <w:szCs w:val="22"/>
              </w:rPr>
              <w:t>at this time</w:t>
            </w:r>
            <w:proofErr w:type="gramEnd"/>
            <w:r w:rsidRPr="197CF06F">
              <w:rPr>
                <w:rFonts w:asciiTheme="minorHAnsi" w:hAnsiTheme="minorHAnsi" w:cstheme="minorBidi"/>
                <w:sz w:val="22"/>
                <w:szCs w:val="22"/>
              </w:rPr>
              <w:t>.</w:t>
            </w:r>
          </w:p>
          <w:p w14:paraId="15DEB06D" w14:textId="542D4C1A" w:rsidR="00696F8F" w:rsidRPr="00FB7855" w:rsidRDefault="00696F8F" w:rsidP="197CF06F">
            <w:pPr>
              <w:rPr>
                <w:rFonts w:asciiTheme="minorHAnsi" w:hAnsiTheme="minorHAnsi" w:cstheme="minorBidi"/>
                <w:sz w:val="22"/>
                <w:szCs w:val="22"/>
              </w:rPr>
            </w:pPr>
          </w:p>
        </w:tc>
      </w:tr>
      <w:tr w:rsidR="00696F8F" w:rsidRPr="00FB7855" w14:paraId="650D1F0A" w14:textId="77777777" w:rsidTr="1EACDBA9">
        <w:tc>
          <w:tcPr>
            <w:tcW w:w="2239" w:type="dxa"/>
          </w:tcPr>
          <w:p w14:paraId="2A12E48C" w14:textId="61A30A3E" w:rsidR="00696F8F" w:rsidRPr="00FB7855" w:rsidRDefault="00696F8F" w:rsidP="00696F8F">
            <w:pPr>
              <w:rPr>
                <w:rFonts w:asciiTheme="minorHAnsi" w:hAnsiTheme="minorHAnsi" w:cstheme="minorHAnsi"/>
                <w:sz w:val="22"/>
                <w:szCs w:val="22"/>
              </w:rPr>
            </w:pPr>
            <w:r w:rsidRPr="00FB7855">
              <w:rPr>
                <w:rFonts w:asciiTheme="minorHAnsi" w:hAnsiTheme="minorHAnsi" w:cstheme="minorHAnsi"/>
                <w:sz w:val="22"/>
                <w:szCs w:val="22"/>
              </w:rPr>
              <w:t>How are spruce-dominated forests changing in response to the spruce beetle outbreak?</w:t>
            </w:r>
          </w:p>
        </w:tc>
        <w:tc>
          <w:tcPr>
            <w:tcW w:w="2526" w:type="dxa"/>
          </w:tcPr>
          <w:p w14:paraId="1700A035" w14:textId="77777777" w:rsidR="00696F8F" w:rsidRPr="00925B59" w:rsidRDefault="00696F8F" w:rsidP="00696F8F">
            <w:pPr>
              <w:rPr>
                <w:rFonts w:asciiTheme="minorHAnsi" w:hAnsiTheme="minorHAnsi" w:cstheme="minorHAnsi"/>
                <w:sz w:val="22"/>
                <w:szCs w:val="22"/>
              </w:rPr>
            </w:pPr>
            <w:r w:rsidRPr="00925B59">
              <w:rPr>
                <w:rFonts w:asciiTheme="minorHAnsi" w:hAnsiTheme="minorHAnsi" w:cstheme="minorHAnsi"/>
                <w:sz w:val="22"/>
                <w:szCs w:val="22"/>
              </w:rPr>
              <w:t xml:space="preserve">LiDAR and field data documenting pre-outbreak forest conditions in the Elk Mountains. </w:t>
            </w:r>
          </w:p>
          <w:p w14:paraId="31D696F1" w14:textId="438C2323" w:rsidR="00696F8F" w:rsidRPr="00925B59" w:rsidRDefault="00696F8F" w:rsidP="00925B59">
            <w:pPr>
              <w:rPr>
                <w:rFonts w:asciiTheme="minorHAnsi" w:hAnsiTheme="minorHAnsi" w:cstheme="minorHAnsi"/>
                <w:sz w:val="22"/>
                <w:szCs w:val="22"/>
              </w:rPr>
            </w:pPr>
            <w:r w:rsidRPr="00925B59">
              <w:rPr>
                <w:rFonts w:asciiTheme="minorHAnsi" w:hAnsiTheme="minorHAnsi" w:cstheme="minorHAnsi"/>
                <w:sz w:val="22"/>
                <w:szCs w:val="22"/>
              </w:rPr>
              <w:t xml:space="preserve">Re-measuring four large (40x40m) plots (first est. 2015) and installing </w:t>
            </w:r>
            <w:r w:rsidR="00925B59">
              <w:rPr>
                <w:rFonts w:asciiTheme="minorHAnsi" w:hAnsiTheme="minorHAnsi" w:cstheme="minorHAnsi"/>
                <w:sz w:val="22"/>
                <w:szCs w:val="22"/>
              </w:rPr>
              <w:t>70 new</w:t>
            </w:r>
            <w:r w:rsidRPr="00925B59">
              <w:rPr>
                <w:rFonts w:asciiTheme="minorHAnsi" w:hAnsiTheme="minorHAnsi" w:cstheme="minorHAnsi"/>
                <w:sz w:val="22"/>
                <w:szCs w:val="22"/>
              </w:rPr>
              <w:t xml:space="preserve"> (20x20 m) plots throughout the study area to calibrate remotely sensed data. Temperature loggers will be installed in plots.</w:t>
            </w:r>
          </w:p>
        </w:tc>
        <w:tc>
          <w:tcPr>
            <w:tcW w:w="7830" w:type="dxa"/>
          </w:tcPr>
          <w:p w14:paraId="3CA40C22" w14:textId="5615AB7B" w:rsidR="00696F8F" w:rsidRPr="00925B59" w:rsidRDefault="197CF06F" w:rsidP="197CF06F">
            <w:pPr>
              <w:rPr>
                <w:rFonts w:asciiTheme="minorHAnsi" w:hAnsiTheme="minorHAnsi" w:cstheme="minorBidi"/>
                <w:sz w:val="22"/>
                <w:szCs w:val="22"/>
              </w:rPr>
            </w:pPr>
            <w:r w:rsidRPr="197CF06F">
              <w:rPr>
                <w:rFonts w:asciiTheme="minorHAnsi" w:hAnsiTheme="minorHAnsi" w:cstheme="minorBidi"/>
                <w:sz w:val="22"/>
                <w:szCs w:val="22"/>
              </w:rPr>
              <w:t>Large plots were re-located and re-sampled in 2018. The most notable change is the continued mortality of subalpine fir on the landscape. Subalpine fir mortality began in the GMUG, Colorado and the Rocky Mountains in the early 2000s and continues today. Subalpine fir is the least drought adapted tree species on the GMUG landscape and mortality is related to frequent high-severity drought conditions that stress trees directly and facilitates other stressors such as western balsam bark beetle.</w:t>
            </w:r>
          </w:p>
          <w:p w14:paraId="115C1342" w14:textId="7471E118" w:rsidR="00696F8F" w:rsidRPr="00925B59" w:rsidRDefault="00696F8F" w:rsidP="197CF06F">
            <w:pPr>
              <w:rPr>
                <w:rFonts w:asciiTheme="minorHAnsi" w:hAnsiTheme="minorHAnsi" w:cstheme="minorBidi"/>
                <w:sz w:val="22"/>
                <w:szCs w:val="22"/>
              </w:rPr>
            </w:pPr>
          </w:p>
          <w:p w14:paraId="40FF18A3" w14:textId="085BF770" w:rsidR="00696F8F" w:rsidRPr="002F15F7" w:rsidRDefault="6AC4739F" w:rsidP="6AC4739F">
            <w:pPr>
              <w:rPr>
                <w:rFonts w:asciiTheme="minorHAnsi" w:hAnsiTheme="minorHAnsi" w:cstheme="minorBidi"/>
                <w:b/>
                <w:bCs/>
                <w:sz w:val="22"/>
                <w:szCs w:val="22"/>
              </w:rPr>
            </w:pPr>
            <w:r w:rsidRPr="6AC4739F">
              <w:rPr>
                <w:rFonts w:ascii="Calibri" w:eastAsia="Calibri" w:hAnsi="Calibri" w:cs="Calibri"/>
                <w:sz w:val="22"/>
                <w:szCs w:val="22"/>
              </w:rPr>
              <w:t>In summer 2019 we installed 68 intensive plots within the Elk/West Elk study area. Within plots we measured seedlings, saplings, trees, dense horizontal cover (DHC). In the four directions where we measured DHC(N,E,S,W), we also measured cover density in 1x1m square 2m high volumes and counted hare pellets within the transect. We also installed temperature sensors at 1.8m and ground level, mapped site coordinates with a very high-resolution GPS (&lt;20cm), and installed seed traps.</w:t>
            </w:r>
          </w:p>
          <w:p w14:paraId="6FE3BFD1" w14:textId="6A73F07B" w:rsidR="00696F8F" w:rsidRPr="002F15F7" w:rsidRDefault="00696F8F" w:rsidP="6AC4739F">
            <w:pPr>
              <w:rPr>
                <w:rFonts w:ascii="Calibri" w:eastAsia="Calibri" w:hAnsi="Calibri" w:cs="Calibri"/>
                <w:sz w:val="22"/>
                <w:szCs w:val="22"/>
              </w:rPr>
            </w:pPr>
          </w:p>
          <w:p w14:paraId="62BB9691" w14:textId="2921A4A7" w:rsidR="00696F8F" w:rsidRPr="002F15F7" w:rsidRDefault="1EACDBA9" w:rsidP="1EACDBA9">
            <w:pPr>
              <w:rPr>
                <w:rFonts w:ascii="Calibri" w:eastAsia="Calibri" w:hAnsi="Calibri" w:cs="Calibri"/>
                <w:sz w:val="22"/>
                <w:szCs w:val="22"/>
                <w:highlight w:val="yellow"/>
              </w:rPr>
            </w:pPr>
            <w:r w:rsidRPr="1EACDBA9">
              <w:rPr>
                <w:rFonts w:ascii="Calibri" w:eastAsia="Calibri" w:hAnsi="Calibri" w:cs="Calibri"/>
                <w:sz w:val="22"/>
                <w:szCs w:val="22"/>
                <w:highlight w:val="yellow"/>
              </w:rPr>
              <w:t>53 of 68 plots from 2019 were revisited in 2020 to change temperature sensors and count hare pellets.</w:t>
            </w:r>
            <w:r w:rsidRPr="1EACDBA9">
              <w:rPr>
                <w:rFonts w:ascii="Calibri" w:eastAsia="Calibri" w:hAnsi="Calibri" w:cs="Calibri"/>
                <w:sz w:val="22"/>
                <w:szCs w:val="22"/>
              </w:rPr>
              <w:t xml:space="preserve"> </w:t>
            </w:r>
          </w:p>
          <w:p w14:paraId="37957612" w14:textId="21E2DF78" w:rsidR="00696F8F" w:rsidRPr="002F15F7" w:rsidRDefault="1EACDBA9" w:rsidP="1EACDBA9">
            <w:pPr>
              <w:rPr>
                <w:rFonts w:ascii="Calibri" w:eastAsia="Calibri" w:hAnsi="Calibri" w:cs="Calibri"/>
                <w:sz w:val="22"/>
                <w:szCs w:val="22"/>
                <w:highlight w:val="yellow"/>
              </w:rPr>
            </w:pPr>
            <w:r w:rsidRPr="1EACDBA9">
              <w:rPr>
                <w:rFonts w:ascii="Calibri" w:eastAsia="Calibri" w:hAnsi="Calibri" w:cs="Calibri"/>
                <w:sz w:val="22"/>
                <w:szCs w:val="22"/>
                <w:highlight w:val="yellow"/>
              </w:rPr>
              <w:t>Based on data from 2019 and 2020:</w:t>
            </w:r>
          </w:p>
          <w:p w14:paraId="22145D1E" w14:textId="3DEA6E73" w:rsidR="00696F8F" w:rsidRPr="002F15F7" w:rsidRDefault="1EACDBA9" w:rsidP="1EACDBA9">
            <w:pPr>
              <w:rPr>
                <w:rFonts w:ascii="Calibri" w:eastAsia="Calibri" w:hAnsi="Calibri" w:cs="Calibri"/>
                <w:sz w:val="22"/>
                <w:szCs w:val="22"/>
                <w:highlight w:val="yellow"/>
              </w:rPr>
            </w:pPr>
            <w:r w:rsidRPr="1EACDBA9">
              <w:rPr>
                <w:rFonts w:ascii="Calibri" w:eastAsia="Calibri" w:hAnsi="Calibri" w:cs="Calibri"/>
                <w:sz w:val="22"/>
                <w:szCs w:val="22"/>
                <w:highlight w:val="yellow"/>
              </w:rPr>
              <w:t xml:space="preserve">1) As expected, hare pellet densities in spruce-fir dominated forests that have not been impacted by spruce beetle, tend to increase with increasing DHC. However, </w:t>
            </w:r>
            <w:r w:rsidRPr="1EACDBA9">
              <w:rPr>
                <w:rFonts w:ascii="Calibri" w:eastAsia="Calibri" w:hAnsi="Calibri" w:cs="Calibri"/>
                <w:sz w:val="22"/>
                <w:szCs w:val="22"/>
                <w:highlight w:val="yellow"/>
              </w:rPr>
              <w:lastRenderedPageBreak/>
              <w:t>pellet counts do not increase linearly but instead increase rapidly at 20% DHC and stays high. The 20% threshold is lower than expected.</w:t>
            </w:r>
          </w:p>
          <w:p w14:paraId="7F4C5EBD" w14:textId="37023747" w:rsidR="00696F8F" w:rsidRPr="002F15F7" w:rsidRDefault="1EACDBA9" w:rsidP="1EACDBA9">
            <w:pPr>
              <w:rPr>
                <w:rFonts w:ascii="Calibri" w:eastAsia="Calibri" w:hAnsi="Calibri" w:cs="Calibri"/>
                <w:sz w:val="22"/>
                <w:szCs w:val="22"/>
              </w:rPr>
            </w:pPr>
            <w:r w:rsidRPr="1EACDBA9">
              <w:rPr>
                <w:rFonts w:ascii="Calibri" w:eastAsia="Calibri" w:hAnsi="Calibri" w:cs="Calibri"/>
                <w:sz w:val="22"/>
                <w:szCs w:val="22"/>
                <w:highlight w:val="yellow"/>
              </w:rPr>
              <w:t xml:space="preserve">2) DHC is extremely heterogeneous on the landscape, with close plots (200m) with similar slope, aspect, </w:t>
            </w:r>
            <w:proofErr w:type="gramStart"/>
            <w:r w:rsidRPr="1EACDBA9">
              <w:rPr>
                <w:rFonts w:ascii="Calibri" w:eastAsia="Calibri" w:hAnsi="Calibri" w:cs="Calibri"/>
                <w:sz w:val="22"/>
                <w:szCs w:val="22"/>
                <w:highlight w:val="yellow"/>
              </w:rPr>
              <w:t>elevation</w:t>
            </w:r>
            <w:proofErr w:type="gramEnd"/>
            <w:r w:rsidRPr="1EACDBA9">
              <w:rPr>
                <w:rFonts w:ascii="Calibri" w:eastAsia="Calibri" w:hAnsi="Calibri" w:cs="Calibri"/>
                <w:sz w:val="22"/>
                <w:szCs w:val="22"/>
                <w:highlight w:val="yellow"/>
              </w:rPr>
              <w:t xml:space="preserve"> and fire history often having large differences in DHC measurements. This is hypothesized to reflect fine scale variability in soils, soil water availability and canopy closure</w:t>
            </w:r>
            <w:r w:rsidRPr="1EACDBA9">
              <w:rPr>
                <w:rFonts w:ascii="Calibri" w:eastAsia="Calibri" w:hAnsi="Calibri" w:cs="Calibri"/>
                <w:sz w:val="22"/>
                <w:szCs w:val="22"/>
              </w:rPr>
              <w:t>.</w:t>
            </w:r>
          </w:p>
          <w:p w14:paraId="10696B5A" w14:textId="22B75CDD" w:rsidR="00696F8F" w:rsidRPr="002F15F7" w:rsidRDefault="1EACDBA9" w:rsidP="6AC4739F">
            <w:pPr>
              <w:rPr>
                <w:rFonts w:ascii="Calibri" w:eastAsia="Calibri" w:hAnsi="Calibri" w:cs="Calibri"/>
                <w:sz w:val="22"/>
                <w:szCs w:val="22"/>
                <w:highlight w:val="yellow"/>
              </w:rPr>
            </w:pPr>
            <w:r w:rsidRPr="1EACDBA9">
              <w:rPr>
                <w:rFonts w:ascii="Calibri" w:eastAsia="Calibri" w:hAnsi="Calibri" w:cs="Calibri"/>
                <w:sz w:val="22"/>
                <w:szCs w:val="22"/>
                <w:highlight w:val="yellow"/>
              </w:rPr>
              <w:t>3) DHC and hare pellet densities are heterogeneous at fine scales (100-200m).</w:t>
            </w:r>
          </w:p>
        </w:tc>
        <w:tc>
          <w:tcPr>
            <w:tcW w:w="5760" w:type="dxa"/>
          </w:tcPr>
          <w:p w14:paraId="66C17E10" w14:textId="46CECCB4" w:rsidR="00696F8F" w:rsidRPr="00FB7855" w:rsidRDefault="197CF06F" w:rsidP="197CF06F">
            <w:pPr>
              <w:rPr>
                <w:rFonts w:asciiTheme="minorHAnsi" w:hAnsiTheme="minorHAnsi" w:cstheme="minorBidi"/>
                <w:sz w:val="22"/>
                <w:szCs w:val="22"/>
              </w:rPr>
            </w:pPr>
            <w:r w:rsidRPr="197CF06F">
              <w:rPr>
                <w:rFonts w:asciiTheme="minorHAnsi" w:hAnsiTheme="minorHAnsi" w:cstheme="minorBidi"/>
                <w:sz w:val="22"/>
                <w:szCs w:val="22"/>
              </w:rPr>
              <w:lastRenderedPageBreak/>
              <w:t>These results are just from a very small sample size, with the larger sample size being analyzed in 2020. Nonetheless, the considerable decline in subalpine fir reinforces what is evident on the broader landscape. Although subalpine fir is of relatively low value in the context of timber, it does provide highly valuable habitat for species including Canada lynx.</w:t>
            </w:r>
          </w:p>
          <w:p w14:paraId="2A8EFD13" w14:textId="72128101" w:rsidR="00696F8F" w:rsidRPr="00FB7855" w:rsidRDefault="00696F8F" w:rsidP="197CF06F">
            <w:pPr>
              <w:rPr>
                <w:rFonts w:asciiTheme="minorHAnsi" w:hAnsiTheme="minorHAnsi" w:cstheme="minorBidi"/>
                <w:sz w:val="22"/>
                <w:szCs w:val="22"/>
              </w:rPr>
            </w:pPr>
          </w:p>
          <w:p w14:paraId="6487070D" w14:textId="50194DC9" w:rsidR="00696F8F" w:rsidRPr="00FB7855" w:rsidRDefault="1EACDBA9" w:rsidP="1EACDBA9">
            <w:pPr>
              <w:rPr>
                <w:rFonts w:asciiTheme="minorHAnsi" w:hAnsiTheme="minorHAnsi" w:cstheme="minorBidi"/>
                <w:sz w:val="22"/>
                <w:szCs w:val="22"/>
                <w:highlight w:val="yellow"/>
              </w:rPr>
            </w:pPr>
            <w:r w:rsidRPr="1EACDBA9">
              <w:rPr>
                <w:rFonts w:asciiTheme="minorHAnsi" w:hAnsiTheme="minorHAnsi" w:cstheme="minorBidi"/>
                <w:sz w:val="22"/>
                <w:szCs w:val="22"/>
                <w:highlight w:val="yellow"/>
              </w:rPr>
              <w:t>The increase in pellet counts at 20% suggests that lower levels of DHC could provide valuable hare habitat in spruce-fir forests that have not been impacted by spruce beetle.</w:t>
            </w:r>
          </w:p>
          <w:p w14:paraId="181EF765" w14:textId="2F384B6A" w:rsidR="00696F8F" w:rsidRPr="00FB7855" w:rsidRDefault="00696F8F" w:rsidP="1EACDBA9">
            <w:pPr>
              <w:rPr>
                <w:rFonts w:asciiTheme="minorHAnsi" w:hAnsiTheme="minorHAnsi" w:cstheme="minorBidi"/>
                <w:sz w:val="22"/>
                <w:szCs w:val="22"/>
                <w:highlight w:val="yellow"/>
              </w:rPr>
            </w:pPr>
          </w:p>
          <w:p w14:paraId="04907F94" w14:textId="18A50F5D" w:rsidR="00696F8F" w:rsidRPr="00FB7855" w:rsidRDefault="1EACDBA9" w:rsidP="1EACDBA9">
            <w:pPr>
              <w:rPr>
                <w:rFonts w:asciiTheme="minorHAnsi" w:hAnsiTheme="minorHAnsi" w:cstheme="minorBidi"/>
                <w:sz w:val="22"/>
                <w:szCs w:val="22"/>
              </w:rPr>
            </w:pPr>
            <w:r w:rsidRPr="1EACDBA9">
              <w:rPr>
                <w:rFonts w:asciiTheme="minorHAnsi" w:hAnsiTheme="minorHAnsi" w:cstheme="minorBidi"/>
                <w:sz w:val="22"/>
                <w:szCs w:val="22"/>
                <w:highlight w:val="yellow"/>
              </w:rPr>
              <w:t>The heterogeneous nature of DHC at relatively fine scales (&lt;100-200m) stresses the challenges of quantifying DHC within treatment areas.</w:t>
            </w:r>
          </w:p>
          <w:p w14:paraId="3310A772" w14:textId="495F35FC" w:rsidR="00696F8F" w:rsidRPr="00FB7855" w:rsidRDefault="00696F8F" w:rsidP="1EACDBA9">
            <w:pPr>
              <w:rPr>
                <w:rFonts w:asciiTheme="minorHAnsi" w:hAnsiTheme="minorHAnsi" w:cstheme="minorBidi"/>
                <w:sz w:val="22"/>
                <w:szCs w:val="22"/>
                <w:highlight w:val="yellow"/>
              </w:rPr>
            </w:pPr>
          </w:p>
          <w:p w14:paraId="37482055" w14:textId="2B9D4673" w:rsidR="00696F8F" w:rsidRPr="00FB7855" w:rsidRDefault="1EACDBA9" w:rsidP="1EACDBA9">
            <w:pPr>
              <w:rPr>
                <w:rFonts w:asciiTheme="minorHAnsi" w:hAnsiTheme="minorHAnsi" w:cstheme="minorBidi"/>
                <w:sz w:val="22"/>
                <w:szCs w:val="22"/>
                <w:highlight w:val="yellow"/>
              </w:rPr>
            </w:pPr>
            <w:r w:rsidRPr="1EACDBA9">
              <w:rPr>
                <w:rFonts w:asciiTheme="minorHAnsi" w:hAnsiTheme="minorHAnsi" w:cstheme="minorBidi"/>
                <w:sz w:val="22"/>
                <w:szCs w:val="22"/>
                <w:highlight w:val="yellow"/>
              </w:rPr>
              <w:t>Fine-scale heterogeneity in DHC and hare pellet counts means that it is challenging to identify large areas that are key for Canada lynx conservation.</w:t>
            </w:r>
          </w:p>
        </w:tc>
      </w:tr>
      <w:tr w:rsidR="003B06DF" w:rsidRPr="00FB7855" w14:paraId="2D8EC4D5" w14:textId="77777777" w:rsidTr="1EACDBA9">
        <w:tc>
          <w:tcPr>
            <w:tcW w:w="2239" w:type="dxa"/>
          </w:tcPr>
          <w:p w14:paraId="67748DD5" w14:textId="04EE0D31" w:rsidR="003B06DF" w:rsidRPr="00925B59" w:rsidRDefault="003B06DF" w:rsidP="003B06DF">
            <w:pPr>
              <w:spacing w:before="100" w:beforeAutospacing="1" w:after="100" w:afterAutospacing="1"/>
              <w:rPr>
                <w:rFonts w:asciiTheme="minorHAnsi" w:hAnsiTheme="minorHAnsi" w:cstheme="minorHAnsi"/>
                <w:sz w:val="22"/>
                <w:szCs w:val="22"/>
              </w:rPr>
            </w:pPr>
            <w:r w:rsidRPr="00925B59">
              <w:rPr>
                <w:rFonts w:asciiTheme="minorHAnsi" w:hAnsiTheme="minorHAnsi" w:cstheme="minorHAnsi"/>
                <w:sz w:val="22"/>
                <w:szCs w:val="22"/>
              </w:rPr>
              <w:t>Is the spruce beetle outbreak changing the extent or location of high-quality lynx habitat in the Gunnison Basin?</w:t>
            </w:r>
          </w:p>
        </w:tc>
        <w:tc>
          <w:tcPr>
            <w:tcW w:w="2526" w:type="dxa"/>
          </w:tcPr>
          <w:p w14:paraId="26D45611" w14:textId="77777777" w:rsidR="003B06DF" w:rsidRPr="00925B59" w:rsidRDefault="003B06DF" w:rsidP="003B06DF">
            <w:pPr>
              <w:rPr>
                <w:rFonts w:asciiTheme="minorHAnsi" w:hAnsiTheme="minorHAnsi" w:cstheme="minorHAnsi"/>
                <w:sz w:val="22"/>
                <w:szCs w:val="22"/>
              </w:rPr>
            </w:pPr>
            <w:r w:rsidRPr="00925B59">
              <w:rPr>
                <w:rFonts w:asciiTheme="minorHAnsi" w:hAnsiTheme="minorHAnsi" w:cstheme="minorHAnsi"/>
                <w:sz w:val="22"/>
                <w:szCs w:val="22"/>
              </w:rPr>
              <w:t xml:space="preserve">1) Recent work on lynx habitat usage in response to spruce beetle-altered forest conditions in the Rio Grande NF </w:t>
            </w:r>
          </w:p>
          <w:p w14:paraId="7D720AE1" w14:textId="3AF68140" w:rsidR="003B06DF" w:rsidRPr="00925B59" w:rsidRDefault="003B06DF" w:rsidP="003B06DF">
            <w:pPr>
              <w:rPr>
                <w:rFonts w:asciiTheme="minorHAnsi" w:hAnsiTheme="minorHAnsi" w:cstheme="minorHAnsi"/>
                <w:sz w:val="22"/>
                <w:szCs w:val="22"/>
              </w:rPr>
            </w:pPr>
            <w:r w:rsidRPr="00925B59">
              <w:rPr>
                <w:rFonts w:asciiTheme="minorHAnsi" w:hAnsiTheme="minorHAnsi" w:cstheme="minorHAnsi"/>
                <w:sz w:val="22"/>
                <w:szCs w:val="22"/>
              </w:rPr>
              <w:t xml:space="preserve">2) Landscape-scale change-detection work by the USFS to create a new layer of high-quality lynx habitat. </w:t>
            </w:r>
          </w:p>
        </w:tc>
        <w:tc>
          <w:tcPr>
            <w:tcW w:w="7830" w:type="dxa"/>
          </w:tcPr>
          <w:p w14:paraId="41AF9FDE" w14:textId="10F95EB0" w:rsidR="197CF06F" w:rsidRPr="002F15F7" w:rsidRDefault="197CF06F" w:rsidP="197CF06F">
            <w:pPr>
              <w:rPr>
                <w:sz w:val="22"/>
                <w:szCs w:val="22"/>
              </w:rPr>
            </w:pPr>
            <w:r w:rsidRPr="002F15F7">
              <w:rPr>
                <w:rFonts w:ascii="Calibri" w:eastAsia="Calibri" w:hAnsi="Calibri" w:cs="Calibri"/>
                <w:sz w:val="22"/>
                <w:szCs w:val="22"/>
              </w:rPr>
              <w:t xml:space="preserve">In </w:t>
            </w:r>
            <w:proofErr w:type="gramStart"/>
            <w:r w:rsidRPr="002F15F7">
              <w:rPr>
                <w:rFonts w:ascii="Calibri" w:eastAsia="Calibri" w:hAnsi="Calibri" w:cs="Calibri"/>
                <w:sz w:val="22"/>
                <w:szCs w:val="22"/>
              </w:rPr>
              <w:t>December,</w:t>
            </w:r>
            <w:proofErr w:type="gramEnd"/>
            <w:r w:rsidRPr="002F15F7">
              <w:rPr>
                <w:rFonts w:ascii="Calibri" w:eastAsia="Calibri" w:hAnsi="Calibri" w:cs="Calibri"/>
                <w:sz w:val="22"/>
                <w:szCs w:val="22"/>
              </w:rPr>
              <w:t xml:space="preserve"> 2019 USFS GTAC shared a draft version of the change detection work which will be a critical resource for this work. The draft was very complete and </w:t>
            </w:r>
            <w:proofErr w:type="gramStart"/>
            <w:r w:rsidRPr="002F15F7">
              <w:rPr>
                <w:rFonts w:ascii="Calibri" w:eastAsia="Calibri" w:hAnsi="Calibri" w:cs="Calibri"/>
                <w:sz w:val="22"/>
                <w:szCs w:val="22"/>
              </w:rPr>
              <w:t>was in agreement</w:t>
            </w:r>
            <w:proofErr w:type="gramEnd"/>
            <w:r w:rsidRPr="002F15F7">
              <w:rPr>
                <w:rFonts w:ascii="Calibri" w:eastAsia="Calibri" w:hAnsi="Calibri" w:cs="Calibri"/>
                <w:sz w:val="22"/>
                <w:szCs w:val="22"/>
              </w:rPr>
              <w:t xml:space="preserve"> with patterns of changes that are evident on the landscape. A final version of the work is expected in February which will include data transfer. </w:t>
            </w:r>
          </w:p>
          <w:p w14:paraId="7E4B0A60" w14:textId="51BC5E19" w:rsidR="003B06DF" w:rsidRPr="00925B59" w:rsidRDefault="003B06DF" w:rsidP="1EACDBA9">
            <w:pPr>
              <w:rPr>
                <w:rFonts w:asciiTheme="minorHAnsi" w:hAnsiTheme="minorHAnsi" w:cstheme="minorBidi"/>
                <w:sz w:val="22"/>
                <w:szCs w:val="22"/>
              </w:rPr>
            </w:pPr>
          </w:p>
          <w:p w14:paraId="735FF3CD" w14:textId="63C132BC" w:rsidR="003B06DF" w:rsidRPr="00925B59" w:rsidRDefault="1EACDBA9" w:rsidP="1EACDBA9">
            <w:pPr>
              <w:rPr>
                <w:rFonts w:asciiTheme="minorHAnsi" w:hAnsiTheme="minorHAnsi" w:cstheme="minorBidi"/>
                <w:sz w:val="22"/>
                <w:szCs w:val="22"/>
              </w:rPr>
            </w:pPr>
            <w:r w:rsidRPr="1EACDBA9">
              <w:rPr>
                <w:rFonts w:asciiTheme="minorHAnsi" w:hAnsiTheme="minorHAnsi" w:cstheme="minorBidi"/>
                <w:sz w:val="22"/>
                <w:szCs w:val="22"/>
                <w:highlight w:val="yellow"/>
              </w:rPr>
              <w:t>In 2020 I focused on modeling future patterns of spruce forest distributions under different climate scenarios (A1 = continued warming; B1/B2 not as rapid of warming) for different climate projections for the years 2060 and 2090. The range of future climate projections (different scenarios and models) should provide relatively robust end points for best- and worst-case scenarios for spruce, which is being used as a proxy for Canada lynx habitat.  These results show that there is a very large range of potential future spruce cover scenarios – from a rapid decline to almost no spruce cover by 2060 and basically no cover in 2090 in the A1 climate scenario to relatively modest declines in the B1/B2 scenario. These models also show where on the landscape efforts to maintain spruce forests for habitat for Canada lynx and other subalpine species will most likely be successful.</w:t>
            </w:r>
          </w:p>
          <w:p w14:paraId="3E551CD8" w14:textId="683C866A" w:rsidR="003B06DF" w:rsidRPr="00925B59" w:rsidRDefault="003B06DF" w:rsidP="1EACDBA9">
            <w:pPr>
              <w:rPr>
                <w:rFonts w:asciiTheme="minorHAnsi" w:hAnsiTheme="minorHAnsi" w:cstheme="minorBidi"/>
                <w:sz w:val="22"/>
                <w:szCs w:val="22"/>
                <w:highlight w:val="yellow"/>
              </w:rPr>
            </w:pPr>
          </w:p>
          <w:p w14:paraId="1B184629" w14:textId="4AAFAA85" w:rsidR="003B06DF" w:rsidRPr="00925B59" w:rsidRDefault="1EACDBA9" w:rsidP="1EACDBA9">
            <w:pPr>
              <w:rPr>
                <w:rFonts w:asciiTheme="minorHAnsi" w:hAnsiTheme="minorHAnsi" w:cstheme="minorBidi"/>
                <w:sz w:val="22"/>
                <w:szCs w:val="22"/>
                <w:highlight w:val="yellow"/>
              </w:rPr>
            </w:pPr>
            <w:r w:rsidRPr="1EACDBA9">
              <w:rPr>
                <w:rFonts w:asciiTheme="minorHAnsi" w:hAnsiTheme="minorHAnsi" w:cstheme="minorBidi"/>
                <w:sz w:val="22"/>
                <w:szCs w:val="22"/>
                <w:highlight w:val="yellow"/>
              </w:rPr>
              <w:t>I also modeled landscape connectivity for Canada lynx for the A1, and B1/B2 models for 2060 and 2090. These models continue to identify the eastern portion of the Gunnison basin as a critical area for connectivity for Canada lynx between the San Juan Mountains and northern Ranges in Colorado.</w:t>
            </w:r>
          </w:p>
        </w:tc>
        <w:tc>
          <w:tcPr>
            <w:tcW w:w="5760" w:type="dxa"/>
          </w:tcPr>
          <w:p w14:paraId="0D486671" w14:textId="6FEBFD29" w:rsidR="003B06DF" w:rsidRPr="00FB7855" w:rsidRDefault="1EACDBA9" w:rsidP="1EACDBA9">
            <w:pPr>
              <w:rPr>
                <w:rFonts w:asciiTheme="minorHAnsi" w:hAnsiTheme="minorHAnsi" w:cstheme="minorBidi"/>
                <w:sz w:val="22"/>
                <w:szCs w:val="22"/>
                <w:highlight w:val="yellow"/>
              </w:rPr>
            </w:pPr>
            <w:r w:rsidRPr="1EACDBA9">
              <w:rPr>
                <w:rFonts w:asciiTheme="minorHAnsi" w:hAnsiTheme="minorHAnsi" w:cstheme="minorBidi"/>
                <w:sz w:val="22"/>
                <w:szCs w:val="22"/>
                <w:highlight w:val="yellow"/>
              </w:rPr>
              <w:t>Spruce and connectivity modeling provides spatial information on where spruce habitat, critical for Canada lynx, and corridors will persist into the future under different warming scenarios. This information could be used to identify locations on the landscape where spruce would be anticipated to persist into the future or where management should focus on maintaining spruce on the landscape (corridors). This information can be used to identify appropriate treatments, exclusion of treatment or post-treatment management including reforestation.</w:t>
            </w:r>
          </w:p>
        </w:tc>
      </w:tr>
    </w:tbl>
    <w:p w14:paraId="1EABB05A" w14:textId="77777777" w:rsidR="00696F8F" w:rsidRPr="00FB7855" w:rsidRDefault="00696F8F" w:rsidP="00696F8F">
      <w:pPr>
        <w:rPr>
          <w:rFonts w:asciiTheme="minorHAnsi" w:hAnsiTheme="minorHAnsi" w:cstheme="minorHAnsi"/>
          <w:b/>
          <w:sz w:val="22"/>
          <w:szCs w:val="22"/>
        </w:rPr>
      </w:pPr>
    </w:p>
    <w:p w14:paraId="3D8EAC70" w14:textId="77777777" w:rsidR="00696F8F" w:rsidRPr="00FB7855" w:rsidRDefault="00696F8F" w:rsidP="00696F8F">
      <w:pPr>
        <w:rPr>
          <w:rFonts w:asciiTheme="minorHAnsi" w:hAnsiTheme="minorHAnsi" w:cstheme="minorHAnsi"/>
          <w:b/>
          <w:sz w:val="22"/>
          <w:szCs w:val="22"/>
        </w:rPr>
      </w:pPr>
    </w:p>
    <w:tbl>
      <w:tblPr>
        <w:tblStyle w:val="TableGrid"/>
        <w:tblW w:w="18355" w:type="dxa"/>
        <w:tblLook w:val="04A0" w:firstRow="1" w:lastRow="0" w:firstColumn="1" w:lastColumn="0" w:noHBand="0" w:noVBand="1"/>
      </w:tblPr>
      <w:tblGrid>
        <w:gridCol w:w="2239"/>
        <w:gridCol w:w="2526"/>
        <w:gridCol w:w="7830"/>
        <w:gridCol w:w="5760"/>
      </w:tblGrid>
      <w:tr w:rsidR="00696F8F" w:rsidRPr="00FB7855" w14:paraId="7E44C02E" w14:textId="77777777" w:rsidTr="197CF06F">
        <w:tc>
          <w:tcPr>
            <w:tcW w:w="18355" w:type="dxa"/>
            <w:gridSpan w:val="4"/>
            <w:shd w:val="clear" w:color="auto" w:fill="E7E6E6" w:themeFill="background2"/>
          </w:tcPr>
          <w:p w14:paraId="3F857776" w14:textId="77777777" w:rsidR="00696F8F" w:rsidRPr="00FB7855" w:rsidRDefault="00696F8F" w:rsidP="00E7048B">
            <w:pPr>
              <w:rPr>
                <w:rFonts w:asciiTheme="minorHAnsi" w:hAnsiTheme="minorHAnsi" w:cstheme="minorHAnsi"/>
                <w:b/>
                <w:i/>
                <w:sz w:val="28"/>
                <w:szCs w:val="28"/>
              </w:rPr>
            </w:pPr>
            <w:r w:rsidRPr="00FB7855">
              <w:rPr>
                <w:rFonts w:asciiTheme="minorHAnsi" w:hAnsiTheme="minorHAnsi" w:cstheme="minorHAnsi"/>
                <w:b/>
                <w:i/>
                <w:sz w:val="28"/>
                <w:szCs w:val="28"/>
              </w:rPr>
              <w:t>Completed Monitoring</w:t>
            </w:r>
          </w:p>
        </w:tc>
      </w:tr>
      <w:tr w:rsidR="00696F8F" w:rsidRPr="00FB7855" w14:paraId="754A172B" w14:textId="77777777" w:rsidTr="197CF06F">
        <w:tc>
          <w:tcPr>
            <w:tcW w:w="2239" w:type="dxa"/>
            <w:shd w:val="clear" w:color="auto" w:fill="E7E6E6" w:themeFill="background2"/>
          </w:tcPr>
          <w:p w14:paraId="2E8DAE81" w14:textId="77777777" w:rsidR="00696F8F" w:rsidRPr="00FB7855" w:rsidRDefault="00696F8F" w:rsidP="00E7048B">
            <w:pPr>
              <w:rPr>
                <w:rFonts w:asciiTheme="minorHAnsi" w:hAnsiTheme="minorHAnsi" w:cstheme="minorHAnsi"/>
                <w:b/>
                <w:sz w:val="22"/>
                <w:szCs w:val="22"/>
              </w:rPr>
            </w:pPr>
            <w:r w:rsidRPr="00FB7855">
              <w:rPr>
                <w:rFonts w:asciiTheme="minorHAnsi" w:hAnsiTheme="minorHAnsi" w:cstheme="minorHAnsi"/>
                <w:b/>
                <w:sz w:val="22"/>
                <w:szCs w:val="22"/>
              </w:rPr>
              <w:t>Question</w:t>
            </w:r>
          </w:p>
        </w:tc>
        <w:tc>
          <w:tcPr>
            <w:tcW w:w="2526" w:type="dxa"/>
            <w:shd w:val="clear" w:color="auto" w:fill="E7E6E6" w:themeFill="background2"/>
          </w:tcPr>
          <w:p w14:paraId="0C6C6634" w14:textId="77777777" w:rsidR="00696F8F" w:rsidRPr="00FB7855" w:rsidRDefault="00696F8F" w:rsidP="00E7048B">
            <w:pPr>
              <w:rPr>
                <w:rFonts w:asciiTheme="minorHAnsi" w:hAnsiTheme="minorHAnsi" w:cstheme="minorHAnsi"/>
                <w:b/>
                <w:sz w:val="22"/>
                <w:szCs w:val="22"/>
              </w:rPr>
            </w:pPr>
            <w:r w:rsidRPr="00FB7855">
              <w:rPr>
                <w:rFonts w:asciiTheme="minorHAnsi" w:hAnsiTheme="minorHAnsi" w:cstheme="minorHAnsi"/>
                <w:b/>
                <w:sz w:val="22"/>
                <w:szCs w:val="22"/>
              </w:rPr>
              <w:t>Indicators/Methods</w:t>
            </w:r>
          </w:p>
        </w:tc>
        <w:tc>
          <w:tcPr>
            <w:tcW w:w="7830" w:type="dxa"/>
            <w:shd w:val="clear" w:color="auto" w:fill="E7E6E6" w:themeFill="background2"/>
          </w:tcPr>
          <w:p w14:paraId="35999C7A" w14:textId="77777777" w:rsidR="00696F8F" w:rsidRPr="00FB7855" w:rsidRDefault="00696F8F" w:rsidP="00E7048B">
            <w:pPr>
              <w:rPr>
                <w:rFonts w:asciiTheme="minorHAnsi" w:hAnsiTheme="minorHAnsi" w:cstheme="minorHAnsi"/>
                <w:b/>
                <w:sz w:val="22"/>
                <w:szCs w:val="22"/>
              </w:rPr>
            </w:pPr>
            <w:r w:rsidRPr="00FB7855">
              <w:rPr>
                <w:rFonts w:asciiTheme="minorHAnsi" w:hAnsiTheme="minorHAnsi" w:cstheme="minorHAnsi"/>
                <w:b/>
                <w:sz w:val="22"/>
                <w:szCs w:val="22"/>
              </w:rPr>
              <w:t>Current Findings</w:t>
            </w:r>
          </w:p>
        </w:tc>
        <w:tc>
          <w:tcPr>
            <w:tcW w:w="5760" w:type="dxa"/>
            <w:shd w:val="clear" w:color="auto" w:fill="E7E6E6" w:themeFill="background2"/>
          </w:tcPr>
          <w:p w14:paraId="6114C803" w14:textId="77777777" w:rsidR="00696F8F" w:rsidRPr="00FB7855" w:rsidRDefault="00696F8F" w:rsidP="00E7048B">
            <w:pPr>
              <w:rPr>
                <w:rFonts w:asciiTheme="minorHAnsi" w:hAnsiTheme="minorHAnsi" w:cstheme="minorHAnsi"/>
                <w:b/>
                <w:sz w:val="22"/>
                <w:szCs w:val="22"/>
              </w:rPr>
            </w:pPr>
            <w:r w:rsidRPr="00FB7855">
              <w:rPr>
                <w:rFonts w:asciiTheme="minorHAnsi" w:hAnsiTheme="minorHAnsi" w:cstheme="minorHAnsi"/>
                <w:b/>
                <w:sz w:val="22"/>
                <w:szCs w:val="22"/>
              </w:rPr>
              <w:t>Science Team Interpretation</w:t>
            </w:r>
          </w:p>
        </w:tc>
      </w:tr>
      <w:tr w:rsidR="00696F8F" w:rsidRPr="00FB7855" w14:paraId="6B7712A7" w14:textId="77777777" w:rsidTr="197CF06F">
        <w:tc>
          <w:tcPr>
            <w:tcW w:w="2239" w:type="dxa"/>
          </w:tcPr>
          <w:p w14:paraId="45FE99D9" w14:textId="1FCE7509" w:rsidR="00696F8F" w:rsidRPr="00FB7855" w:rsidRDefault="00696F8F" w:rsidP="00E7048B">
            <w:pPr>
              <w:rPr>
                <w:rFonts w:asciiTheme="minorHAnsi" w:hAnsiTheme="minorHAnsi" w:cstheme="minorHAnsi"/>
                <w:sz w:val="22"/>
                <w:szCs w:val="22"/>
              </w:rPr>
            </w:pPr>
            <w:r w:rsidRPr="00FB7855">
              <w:rPr>
                <w:rFonts w:asciiTheme="minorHAnsi" w:hAnsiTheme="minorHAnsi" w:cstheme="minorHAnsi"/>
                <w:sz w:val="22"/>
                <w:szCs w:val="22"/>
              </w:rPr>
              <w:t xml:space="preserve">How is the spruce beetle outbreak influencing </w:t>
            </w:r>
            <w:r w:rsidRPr="00FB7855">
              <w:rPr>
                <w:rFonts w:asciiTheme="minorHAnsi" w:hAnsiTheme="minorHAnsi" w:cstheme="minorHAnsi"/>
                <w:sz w:val="22"/>
                <w:szCs w:val="22"/>
              </w:rPr>
              <w:lastRenderedPageBreak/>
              <w:t>Engelmann spruce and aspen regeneration?</w:t>
            </w:r>
          </w:p>
        </w:tc>
        <w:tc>
          <w:tcPr>
            <w:tcW w:w="2526" w:type="dxa"/>
          </w:tcPr>
          <w:p w14:paraId="7DA91B04" w14:textId="77777777" w:rsidR="00696F8F" w:rsidRPr="00FB7855" w:rsidRDefault="00696F8F" w:rsidP="00696F8F">
            <w:pPr>
              <w:rPr>
                <w:rFonts w:asciiTheme="minorHAnsi" w:hAnsiTheme="minorHAnsi" w:cstheme="minorHAnsi"/>
                <w:sz w:val="22"/>
                <w:szCs w:val="22"/>
              </w:rPr>
            </w:pPr>
            <w:r w:rsidRPr="00FB7855">
              <w:rPr>
                <w:rFonts w:asciiTheme="minorHAnsi" w:hAnsiTheme="minorHAnsi" w:cstheme="minorHAnsi"/>
                <w:sz w:val="22"/>
                <w:szCs w:val="22"/>
              </w:rPr>
              <w:lastRenderedPageBreak/>
              <w:t xml:space="preserve">1) Spruce forest landscape change in </w:t>
            </w:r>
            <w:r w:rsidRPr="00FB7855">
              <w:rPr>
                <w:rFonts w:asciiTheme="minorHAnsi" w:hAnsiTheme="minorHAnsi" w:cstheme="minorHAnsi"/>
                <w:sz w:val="22"/>
                <w:szCs w:val="22"/>
              </w:rPr>
              <w:lastRenderedPageBreak/>
              <w:t>response to the spruce beetle outbreak.</w:t>
            </w:r>
          </w:p>
          <w:p w14:paraId="5B7E6189" w14:textId="77777777" w:rsidR="00696F8F" w:rsidRPr="00FB7855" w:rsidRDefault="00696F8F" w:rsidP="00696F8F">
            <w:pPr>
              <w:pStyle w:val="ListParagraph"/>
              <w:ind w:left="360"/>
              <w:rPr>
                <w:rFonts w:asciiTheme="minorHAnsi" w:hAnsiTheme="minorHAnsi" w:cstheme="minorHAnsi"/>
                <w:sz w:val="22"/>
                <w:szCs w:val="22"/>
              </w:rPr>
            </w:pPr>
          </w:p>
          <w:p w14:paraId="4B67E886" w14:textId="1A70B2FE" w:rsidR="00696F8F" w:rsidRPr="00FB7855" w:rsidRDefault="00696F8F" w:rsidP="00696F8F">
            <w:pPr>
              <w:rPr>
                <w:rFonts w:asciiTheme="minorHAnsi" w:hAnsiTheme="minorHAnsi" w:cstheme="minorHAnsi"/>
                <w:sz w:val="22"/>
                <w:szCs w:val="22"/>
              </w:rPr>
            </w:pPr>
            <w:r w:rsidRPr="00FB7855">
              <w:rPr>
                <w:rFonts w:asciiTheme="minorHAnsi" w:hAnsiTheme="minorHAnsi" w:cstheme="minorHAnsi"/>
                <w:sz w:val="22"/>
                <w:szCs w:val="22"/>
              </w:rPr>
              <w:t>(Forest inventory plots)</w:t>
            </w:r>
          </w:p>
        </w:tc>
        <w:tc>
          <w:tcPr>
            <w:tcW w:w="7830" w:type="dxa"/>
          </w:tcPr>
          <w:p w14:paraId="4215BFB2" w14:textId="77777777" w:rsidR="00696F8F" w:rsidRPr="00FB7855" w:rsidRDefault="43F4213A" w:rsidP="43F4213A">
            <w:pPr>
              <w:pStyle w:val="ListParagraph"/>
              <w:numPr>
                <w:ilvl w:val="0"/>
                <w:numId w:val="27"/>
              </w:numPr>
              <w:ind w:left="213" w:hanging="123"/>
              <w:rPr>
                <w:rFonts w:asciiTheme="minorHAnsi" w:hAnsiTheme="minorHAnsi" w:cstheme="minorBidi"/>
                <w:sz w:val="22"/>
                <w:szCs w:val="22"/>
              </w:rPr>
            </w:pPr>
            <w:r w:rsidRPr="43F4213A">
              <w:rPr>
                <w:rFonts w:asciiTheme="minorHAnsi" w:hAnsiTheme="minorHAnsi" w:cstheme="minorBidi"/>
                <w:sz w:val="22"/>
                <w:szCs w:val="22"/>
              </w:rPr>
              <w:lastRenderedPageBreak/>
              <w:t xml:space="preserve">Pre- and post-outbreak spruce establishment is </w:t>
            </w:r>
            <w:r w:rsidRPr="43F4213A">
              <w:rPr>
                <w:rFonts w:asciiTheme="minorHAnsi" w:hAnsiTheme="minorHAnsi" w:cstheme="minorBidi"/>
                <w:b/>
                <w:bCs/>
                <w:sz w:val="22"/>
                <w:szCs w:val="22"/>
              </w:rPr>
              <w:t>not</w:t>
            </w:r>
            <w:r w:rsidRPr="43F4213A">
              <w:rPr>
                <w:rFonts w:asciiTheme="minorHAnsi" w:hAnsiTheme="minorHAnsi" w:cstheme="minorBidi"/>
                <w:sz w:val="22"/>
                <w:szCs w:val="22"/>
              </w:rPr>
              <w:t xml:space="preserve"> related to elevation.</w:t>
            </w:r>
          </w:p>
          <w:p w14:paraId="5767E6A8" w14:textId="77777777" w:rsidR="00696F8F" w:rsidRPr="00FB7855" w:rsidRDefault="43F4213A" w:rsidP="43F4213A">
            <w:pPr>
              <w:pStyle w:val="ListParagraph"/>
              <w:numPr>
                <w:ilvl w:val="0"/>
                <w:numId w:val="27"/>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45% of post-outbreak seedling establishment can be explained by 1) site moisture (lower total solar exposure at landscape scale, and increased moisture retaining </w:t>
            </w:r>
            <w:r w:rsidRPr="43F4213A">
              <w:rPr>
                <w:rFonts w:asciiTheme="minorHAnsi" w:hAnsiTheme="minorHAnsi" w:cstheme="minorBidi"/>
                <w:sz w:val="22"/>
                <w:szCs w:val="22"/>
              </w:rPr>
              <w:lastRenderedPageBreak/>
              <w:t>features (litter, moss at fine scales), and 2) increased regeneration in response to increased canopy mortality.</w:t>
            </w:r>
          </w:p>
          <w:p w14:paraId="462E79C3" w14:textId="48089073" w:rsidR="00696F8F" w:rsidRPr="00FB7855" w:rsidRDefault="00696F8F" w:rsidP="00696F8F">
            <w:pPr>
              <w:rPr>
                <w:rFonts w:asciiTheme="minorHAnsi" w:hAnsiTheme="minorHAnsi" w:cstheme="minorHAnsi"/>
                <w:b/>
                <w:sz w:val="22"/>
                <w:szCs w:val="22"/>
              </w:rPr>
            </w:pPr>
            <w:r w:rsidRPr="00FB7855">
              <w:rPr>
                <w:rFonts w:asciiTheme="minorHAnsi" w:hAnsiTheme="minorHAnsi" w:cstheme="minorHAnsi"/>
                <w:sz w:val="22"/>
                <w:szCs w:val="22"/>
              </w:rPr>
              <w:t xml:space="preserve">We also found a significant pulse of regeneration in 2015 that is associated with the record-setting cool, wet </w:t>
            </w:r>
            <w:proofErr w:type="gramStart"/>
            <w:r w:rsidRPr="00FB7855">
              <w:rPr>
                <w:rFonts w:asciiTheme="minorHAnsi" w:hAnsiTheme="minorHAnsi" w:cstheme="minorHAnsi"/>
                <w:sz w:val="22"/>
                <w:szCs w:val="22"/>
              </w:rPr>
              <w:t>spring</w:t>
            </w:r>
            <w:proofErr w:type="gramEnd"/>
            <w:r w:rsidRPr="00FB7855">
              <w:rPr>
                <w:rFonts w:asciiTheme="minorHAnsi" w:hAnsiTheme="minorHAnsi" w:cstheme="minorHAnsi"/>
                <w:sz w:val="22"/>
                <w:szCs w:val="22"/>
              </w:rPr>
              <w:t xml:space="preserve"> and summer of that year.</w:t>
            </w:r>
          </w:p>
        </w:tc>
        <w:tc>
          <w:tcPr>
            <w:tcW w:w="5760" w:type="dxa"/>
          </w:tcPr>
          <w:p w14:paraId="304485FD" w14:textId="669BF463" w:rsidR="00696F8F" w:rsidRPr="00FB7855" w:rsidRDefault="197CF06F" w:rsidP="197CF06F">
            <w:pPr>
              <w:pStyle w:val="ListParagraph"/>
              <w:numPr>
                <w:ilvl w:val="0"/>
                <w:numId w:val="11"/>
              </w:numPr>
              <w:rPr>
                <w:sz w:val="22"/>
                <w:szCs w:val="22"/>
              </w:rPr>
            </w:pPr>
            <w:r w:rsidRPr="197CF06F">
              <w:rPr>
                <w:rFonts w:asciiTheme="minorHAnsi" w:hAnsiTheme="minorHAnsi" w:cstheme="minorBidi"/>
                <w:sz w:val="22"/>
                <w:szCs w:val="22"/>
              </w:rPr>
              <w:lastRenderedPageBreak/>
              <w:t xml:space="preserve">Elevation is a poor guide to predicting the future of spruce on the GUMG landscape in the context of the </w:t>
            </w:r>
            <w:r w:rsidRPr="197CF06F">
              <w:rPr>
                <w:rFonts w:asciiTheme="minorHAnsi" w:hAnsiTheme="minorHAnsi" w:cstheme="minorBidi"/>
                <w:sz w:val="22"/>
                <w:szCs w:val="22"/>
              </w:rPr>
              <w:lastRenderedPageBreak/>
              <w:t xml:space="preserve">combined impacts of spruce beetle and climate change. </w:t>
            </w:r>
          </w:p>
          <w:p w14:paraId="358F37A2" w14:textId="67795E5F" w:rsidR="00696F8F" w:rsidRPr="00FB7855" w:rsidRDefault="197CF06F" w:rsidP="197CF06F">
            <w:pPr>
              <w:pStyle w:val="ListParagraph"/>
              <w:numPr>
                <w:ilvl w:val="0"/>
                <w:numId w:val="11"/>
              </w:numPr>
              <w:rPr>
                <w:sz w:val="22"/>
                <w:szCs w:val="22"/>
              </w:rPr>
            </w:pPr>
            <w:r w:rsidRPr="197CF06F">
              <w:rPr>
                <w:rFonts w:asciiTheme="minorHAnsi" w:hAnsiTheme="minorHAnsi" w:cstheme="minorBidi"/>
                <w:sz w:val="22"/>
                <w:szCs w:val="22"/>
              </w:rPr>
              <w:t xml:space="preserve">Identifying the influence of salvage on spruce is more difficult than just </w:t>
            </w:r>
            <w:proofErr w:type="gramStart"/>
            <w:r w:rsidRPr="197CF06F">
              <w:rPr>
                <w:rFonts w:asciiTheme="minorHAnsi" w:hAnsiTheme="minorHAnsi" w:cstheme="minorBidi"/>
                <w:sz w:val="22"/>
                <w:szCs w:val="22"/>
              </w:rPr>
              <w:t>taking into account</w:t>
            </w:r>
            <w:proofErr w:type="gramEnd"/>
            <w:r w:rsidRPr="197CF06F">
              <w:rPr>
                <w:rFonts w:asciiTheme="minorHAnsi" w:hAnsiTheme="minorHAnsi" w:cstheme="minorBidi"/>
                <w:sz w:val="22"/>
                <w:szCs w:val="22"/>
              </w:rPr>
              <w:t xml:space="preserve"> elevational influences on temperature.</w:t>
            </w:r>
          </w:p>
          <w:p w14:paraId="54BC8F3B" w14:textId="293EFFCE" w:rsidR="00696F8F" w:rsidRPr="00FB7855" w:rsidRDefault="197CF06F" w:rsidP="197CF06F">
            <w:pPr>
              <w:pStyle w:val="ListParagraph"/>
              <w:numPr>
                <w:ilvl w:val="0"/>
                <w:numId w:val="11"/>
              </w:numPr>
              <w:rPr>
                <w:sz w:val="22"/>
                <w:szCs w:val="22"/>
              </w:rPr>
            </w:pPr>
            <w:r w:rsidRPr="197CF06F">
              <w:rPr>
                <w:rFonts w:asciiTheme="minorHAnsi" w:hAnsiTheme="minorHAnsi" w:cstheme="minorBidi"/>
                <w:sz w:val="22"/>
                <w:szCs w:val="22"/>
              </w:rPr>
              <w:t xml:space="preserve">Identifying species to replant following salvage should </w:t>
            </w:r>
            <w:proofErr w:type="gramStart"/>
            <w:r w:rsidRPr="197CF06F">
              <w:rPr>
                <w:rFonts w:asciiTheme="minorHAnsi" w:hAnsiTheme="minorHAnsi" w:cstheme="minorBidi"/>
                <w:sz w:val="22"/>
                <w:szCs w:val="22"/>
              </w:rPr>
              <w:t>take into account</w:t>
            </w:r>
            <w:proofErr w:type="gramEnd"/>
            <w:r w:rsidRPr="197CF06F">
              <w:rPr>
                <w:rFonts w:asciiTheme="minorHAnsi" w:hAnsiTheme="minorHAnsi" w:cstheme="minorBidi"/>
                <w:sz w:val="22"/>
                <w:szCs w:val="22"/>
              </w:rPr>
              <w:t xml:space="preserve"> other topographic variables instead of elevation. Specifically, replanting spruce on lower-elevation sites with moderately steep north-facing aspects is likely to be successful and help maintain spruce on the landscape in an era in which it is projected to see significant declines in extent.</w:t>
            </w:r>
          </w:p>
          <w:p w14:paraId="0002189E" w14:textId="69E38E81" w:rsidR="00696F8F" w:rsidRPr="00FB7855" w:rsidRDefault="00696F8F" w:rsidP="197CF06F">
            <w:pPr>
              <w:rPr>
                <w:rFonts w:asciiTheme="minorHAnsi" w:hAnsiTheme="minorHAnsi" w:cstheme="minorBidi"/>
                <w:sz w:val="22"/>
                <w:szCs w:val="22"/>
              </w:rPr>
            </w:pPr>
          </w:p>
        </w:tc>
      </w:tr>
    </w:tbl>
    <w:p w14:paraId="43126F9F" w14:textId="77777777" w:rsidR="0061534F" w:rsidRDefault="0061534F" w:rsidP="00037970">
      <w:pPr>
        <w:rPr>
          <w:rFonts w:asciiTheme="minorHAnsi" w:hAnsiTheme="minorHAnsi" w:cstheme="minorHAnsi"/>
          <w:sz w:val="22"/>
          <w:szCs w:val="22"/>
        </w:rPr>
      </w:pPr>
    </w:p>
    <w:p w14:paraId="7CDD94C1" w14:textId="77777777" w:rsidR="0061534F" w:rsidRDefault="0061534F">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61D8FE7D" w14:textId="2697B95D" w:rsidR="00C00ADF" w:rsidRPr="008060C4" w:rsidRDefault="00FB7855" w:rsidP="00037970">
      <w:pPr>
        <w:rPr>
          <w:rFonts w:asciiTheme="minorHAnsi" w:hAnsiTheme="minorHAnsi" w:cstheme="minorHAnsi"/>
          <w:b/>
          <w:sz w:val="28"/>
          <w:szCs w:val="28"/>
        </w:rPr>
      </w:pPr>
      <w:r w:rsidRPr="008060C4">
        <w:rPr>
          <w:rFonts w:asciiTheme="minorHAnsi" w:hAnsiTheme="minorHAnsi" w:cstheme="minorHAnsi"/>
          <w:b/>
          <w:sz w:val="28"/>
          <w:szCs w:val="28"/>
        </w:rPr>
        <w:lastRenderedPageBreak/>
        <w:t xml:space="preserve">Title: </w:t>
      </w:r>
      <w:r w:rsidR="00C00ADF" w:rsidRPr="008060C4">
        <w:rPr>
          <w:rFonts w:asciiTheme="minorHAnsi" w:hAnsiTheme="minorHAnsi" w:cstheme="minorHAnsi"/>
          <w:b/>
          <w:sz w:val="28"/>
          <w:szCs w:val="28"/>
        </w:rPr>
        <w:t xml:space="preserve">Impacts of spruce bark beetle and subsequent salvage in Engelmann spruce and Engelmann spruce-aspen forests of the Gunnison National Forest on </w:t>
      </w:r>
      <w:r w:rsidR="00C00ADF" w:rsidRPr="008060C4">
        <w:rPr>
          <w:rFonts w:asciiTheme="minorHAnsi" w:hAnsiTheme="minorHAnsi" w:cstheme="minorHAnsi"/>
          <w:b/>
          <w:sz w:val="28"/>
          <w:szCs w:val="28"/>
          <w:u w:val="single"/>
        </w:rPr>
        <w:t>understory plant composition and surface fuels</w:t>
      </w:r>
      <w:r w:rsidR="00377AE1" w:rsidRPr="008060C4">
        <w:rPr>
          <w:rFonts w:asciiTheme="minorHAnsi" w:hAnsiTheme="minorHAnsi" w:cstheme="minorHAnsi"/>
          <w:b/>
          <w:sz w:val="28"/>
          <w:szCs w:val="28"/>
          <w:u w:val="single"/>
        </w:rPr>
        <w:t xml:space="preserve"> 1 to 2 year</w:t>
      </w:r>
      <w:r w:rsidR="005B13EA">
        <w:rPr>
          <w:rFonts w:asciiTheme="minorHAnsi" w:hAnsiTheme="minorHAnsi" w:cstheme="minorHAnsi"/>
          <w:b/>
          <w:sz w:val="28"/>
          <w:szCs w:val="28"/>
          <w:u w:val="single"/>
        </w:rPr>
        <w:t>s</w:t>
      </w:r>
      <w:r w:rsidR="00377AE1" w:rsidRPr="008060C4">
        <w:rPr>
          <w:rFonts w:asciiTheme="minorHAnsi" w:hAnsiTheme="minorHAnsi" w:cstheme="minorHAnsi"/>
          <w:b/>
          <w:sz w:val="28"/>
          <w:szCs w:val="28"/>
          <w:u w:val="single"/>
        </w:rPr>
        <w:t xml:space="preserve"> post treatment.</w:t>
      </w:r>
    </w:p>
    <w:p w14:paraId="5CA7DE78" w14:textId="4305C8CB" w:rsidR="00C00ADF" w:rsidRPr="008060C4" w:rsidRDefault="00F40CE2" w:rsidP="00037970">
      <w:pPr>
        <w:rPr>
          <w:rFonts w:asciiTheme="minorHAnsi" w:hAnsiTheme="minorHAnsi" w:cstheme="minorHAnsi"/>
          <w:b/>
          <w:sz w:val="28"/>
          <w:szCs w:val="28"/>
        </w:rPr>
      </w:pPr>
      <w:r w:rsidRPr="008060C4">
        <w:rPr>
          <w:rFonts w:asciiTheme="minorHAnsi" w:hAnsiTheme="minorHAnsi" w:cstheme="minorHAnsi"/>
          <w:b/>
          <w:sz w:val="28"/>
          <w:szCs w:val="28"/>
        </w:rPr>
        <w:t>Lead</w:t>
      </w:r>
      <w:r w:rsidR="00C00ADF" w:rsidRPr="008060C4">
        <w:rPr>
          <w:rFonts w:asciiTheme="minorHAnsi" w:hAnsiTheme="minorHAnsi" w:cstheme="minorHAnsi"/>
          <w:b/>
          <w:sz w:val="28"/>
          <w:szCs w:val="28"/>
        </w:rPr>
        <w:t xml:space="preserve">: Coop and </w:t>
      </w:r>
      <w:r w:rsidR="009771EC" w:rsidRPr="008060C4">
        <w:rPr>
          <w:rFonts w:asciiTheme="minorHAnsi" w:hAnsiTheme="minorHAnsi" w:cstheme="minorHAnsi"/>
          <w:b/>
          <w:sz w:val="28"/>
          <w:szCs w:val="28"/>
        </w:rPr>
        <w:t>Mattson</w:t>
      </w:r>
    </w:p>
    <w:p w14:paraId="04643CAF" w14:textId="1478B4DB" w:rsidR="00037970" w:rsidRPr="008060C4" w:rsidRDefault="00037970" w:rsidP="00037970">
      <w:pPr>
        <w:rPr>
          <w:rFonts w:asciiTheme="minorHAnsi" w:hAnsiTheme="minorHAnsi" w:cstheme="minorHAnsi"/>
          <w:b/>
          <w:sz w:val="28"/>
          <w:szCs w:val="28"/>
        </w:rPr>
      </w:pPr>
      <w:r w:rsidRPr="008060C4">
        <w:rPr>
          <w:rFonts w:asciiTheme="minorHAnsi" w:hAnsiTheme="minorHAnsi" w:cstheme="minorHAnsi"/>
          <w:b/>
          <w:sz w:val="28"/>
          <w:szCs w:val="28"/>
        </w:rPr>
        <w:t>Years Measured: 2017</w:t>
      </w:r>
    </w:p>
    <w:p w14:paraId="1BC411FB" w14:textId="77777777" w:rsidR="00C00ADF" w:rsidRPr="00FB7855" w:rsidRDefault="00C00ADF">
      <w:pPr>
        <w:pBdr>
          <w:bottom w:val="single" w:sz="12" w:space="1" w:color="auto"/>
        </w:pBdr>
        <w:rPr>
          <w:rFonts w:asciiTheme="minorHAnsi" w:hAnsiTheme="minorHAnsi" w:cstheme="minorHAnsi"/>
          <w:sz w:val="22"/>
          <w:szCs w:val="22"/>
        </w:rPr>
      </w:pPr>
    </w:p>
    <w:tbl>
      <w:tblPr>
        <w:tblStyle w:val="TableGrid"/>
        <w:tblW w:w="18355" w:type="dxa"/>
        <w:tblLook w:val="04A0" w:firstRow="1" w:lastRow="0" w:firstColumn="1" w:lastColumn="0" w:noHBand="0" w:noVBand="1"/>
      </w:tblPr>
      <w:tblGrid>
        <w:gridCol w:w="2239"/>
        <w:gridCol w:w="2526"/>
        <w:gridCol w:w="7830"/>
        <w:gridCol w:w="5760"/>
      </w:tblGrid>
      <w:tr w:rsidR="009771EC" w:rsidRPr="00FB7855" w14:paraId="79CCEF47" w14:textId="77777777" w:rsidTr="15EC0FDC">
        <w:tc>
          <w:tcPr>
            <w:tcW w:w="18355" w:type="dxa"/>
            <w:gridSpan w:val="4"/>
            <w:shd w:val="clear" w:color="auto" w:fill="E7E6E6" w:themeFill="background2"/>
          </w:tcPr>
          <w:p w14:paraId="0599D6AA" w14:textId="77777777" w:rsidR="009771EC" w:rsidRPr="00FB7855" w:rsidRDefault="009771EC" w:rsidP="00E7048B">
            <w:pPr>
              <w:rPr>
                <w:rFonts w:asciiTheme="minorHAnsi" w:hAnsiTheme="minorHAnsi" w:cstheme="minorHAnsi"/>
                <w:b/>
                <w:i/>
                <w:sz w:val="28"/>
                <w:szCs w:val="28"/>
              </w:rPr>
            </w:pPr>
            <w:r w:rsidRPr="00FB7855">
              <w:rPr>
                <w:rFonts w:asciiTheme="minorHAnsi" w:hAnsiTheme="minorHAnsi" w:cstheme="minorHAnsi"/>
                <w:b/>
                <w:i/>
                <w:sz w:val="28"/>
                <w:szCs w:val="28"/>
              </w:rPr>
              <w:t>Completed Monitoring</w:t>
            </w:r>
          </w:p>
        </w:tc>
      </w:tr>
      <w:tr w:rsidR="009771EC" w:rsidRPr="00FB7855" w14:paraId="012BE881" w14:textId="77777777" w:rsidTr="15EC0FDC">
        <w:tc>
          <w:tcPr>
            <w:tcW w:w="2239" w:type="dxa"/>
            <w:shd w:val="clear" w:color="auto" w:fill="E7E6E6" w:themeFill="background2"/>
          </w:tcPr>
          <w:p w14:paraId="4604677C" w14:textId="77777777" w:rsidR="009771EC" w:rsidRPr="00FB7855" w:rsidRDefault="009771EC" w:rsidP="00E7048B">
            <w:pPr>
              <w:rPr>
                <w:rFonts w:asciiTheme="minorHAnsi" w:hAnsiTheme="minorHAnsi" w:cstheme="minorHAnsi"/>
                <w:b/>
                <w:sz w:val="22"/>
                <w:szCs w:val="22"/>
              </w:rPr>
            </w:pPr>
            <w:r w:rsidRPr="00FB7855">
              <w:rPr>
                <w:rFonts w:asciiTheme="minorHAnsi" w:hAnsiTheme="minorHAnsi" w:cstheme="minorHAnsi"/>
                <w:b/>
                <w:sz w:val="22"/>
                <w:szCs w:val="22"/>
              </w:rPr>
              <w:t>Question</w:t>
            </w:r>
          </w:p>
        </w:tc>
        <w:tc>
          <w:tcPr>
            <w:tcW w:w="2526" w:type="dxa"/>
            <w:shd w:val="clear" w:color="auto" w:fill="E7E6E6" w:themeFill="background2"/>
          </w:tcPr>
          <w:p w14:paraId="3202E115" w14:textId="77777777" w:rsidR="009771EC" w:rsidRPr="00FB7855" w:rsidRDefault="009771EC" w:rsidP="00E7048B">
            <w:pPr>
              <w:rPr>
                <w:rFonts w:asciiTheme="minorHAnsi" w:hAnsiTheme="minorHAnsi" w:cstheme="minorHAnsi"/>
                <w:b/>
                <w:sz w:val="22"/>
                <w:szCs w:val="22"/>
              </w:rPr>
            </w:pPr>
            <w:r w:rsidRPr="00FB7855">
              <w:rPr>
                <w:rFonts w:asciiTheme="minorHAnsi" w:hAnsiTheme="minorHAnsi" w:cstheme="minorHAnsi"/>
                <w:b/>
                <w:sz w:val="22"/>
                <w:szCs w:val="22"/>
              </w:rPr>
              <w:t>Indicators/Methods</w:t>
            </w:r>
          </w:p>
        </w:tc>
        <w:tc>
          <w:tcPr>
            <w:tcW w:w="7830" w:type="dxa"/>
            <w:shd w:val="clear" w:color="auto" w:fill="E7E6E6" w:themeFill="background2"/>
          </w:tcPr>
          <w:p w14:paraId="33819EB9" w14:textId="77777777" w:rsidR="009771EC" w:rsidRPr="00FB7855" w:rsidRDefault="009771EC" w:rsidP="00E7048B">
            <w:pPr>
              <w:rPr>
                <w:rFonts w:asciiTheme="minorHAnsi" w:hAnsiTheme="minorHAnsi" w:cstheme="minorHAnsi"/>
                <w:b/>
                <w:sz w:val="22"/>
                <w:szCs w:val="22"/>
              </w:rPr>
            </w:pPr>
            <w:r w:rsidRPr="00FB7855">
              <w:rPr>
                <w:rFonts w:asciiTheme="minorHAnsi" w:hAnsiTheme="minorHAnsi" w:cstheme="minorHAnsi"/>
                <w:b/>
                <w:sz w:val="22"/>
                <w:szCs w:val="22"/>
              </w:rPr>
              <w:t>Current Findings</w:t>
            </w:r>
          </w:p>
        </w:tc>
        <w:tc>
          <w:tcPr>
            <w:tcW w:w="5760" w:type="dxa"/>
            <w:shd w:val="clear" w:color="auto" w:fill="E7E6E6" w:themeFill="background2"/>
          </w:tcPr>
          <w:p w14:paraId="0EB2EC9C" w14:textId="77777777" w:rsidR="009771EC" w:rsidRPr="00FB7855" w:rsidRDefault="009771EC" w:rsidP="00E7048B">
            <w:pPr>
              <w:rPr>
                <w:rFonts w:asciiTheme="minorHAnsi" w:hAnsiTheme="minorHAnsi" w:cstheme="minorHAnsi"/>
                <w:b/>
                <w:sz w:val="22"/>
                <w:szCs w:val="22"/>
              </w:rPr>
            </w:pPr>
            <w:r w:rsidRPr="00FB7855">
              <w:rPr>
                <w:rFonts w:asciiTheme="minorHAnsi" w:hAnsiTheme="minorHAnsi" w:cstheme="minorHAnsi"/>
                <w:b/>
                <w:sz w:val="22"/>
                <w:szCs w:val="22"/>
              </w:rPr>
              <w:t>Science Team Interpretation</w:t>
            </w:r>
          </w:p>
        </w:tc>
      </w:tr>
      <w:tr w:rsidR="00037970" w:rsidRPr="00FB7855" w14:paraId="5CDD7D8C" w14:textId="77777777" w:rsidTr="15EC0FDC">
        <w:tc>
          <w:tcPr>
            <w:tcW w:w="2239" w:type="dxa"/>
          </w:tcPr>
          <w:p w14:paraId="0C834973" w14:textId="755E4AEB" w:rsidR="00037970" w:rsidRPr="00FB7855" w:rsidRDefault="00037970" w:rsidP="00CF5665">
            <w:pPr>
              <w:rPr>
                <w:rFonts w:asciiTheme="minorHAnsi" w:hAnsiTheme="minorHAnsi" w:cstheme="minorHAnsi"/>
                <w:sz w:val="22"/>
                <w:szCs w:val="22"/>
              </w:rPr>
            </w:pPr>
            <w:r w:rsidRPr="00FB7855">
              <w:rPr>
                <w:rFonts w:asciiTheme="minorHAnsi" w:hAnsiTheme="minorHAnsi" w:cstheme="minorHAnsi"/>
                <w:sz w:val="22"/>
                <w:szCs w:val="22"/>
              </w:rPr>
              <w:t xml:space="preserve">How is the spruce beetle outbreak </w:t>
            </w:r>
            <w:r w:rsidR="00CF5665" w:rsidRPr="00FB7855">
              <w:rPr>
                <w:rFonts w:asciiTheme="minorHAnsi" w:hAnsiTheme="minorHAnsi" w:cstheme="minorHAnsi"/>
                <w:sz w:val="22"/>
                <w:szCs w:val="22"/>
              </w:rPr>
              <w:t>and salvage influencing understory plant composition and surface fuels?</w:t>
            </w:r>
          </w:p>
        </w:tc>
        <w:tc>
          <w:tcPr>
            <w:tcW w:w="2526" w:type="dxa"/>
          </w:tcPr>
          <w:p w14:paraId="29F6CC69" w14:textId="77777777" w:rsidR="00037970" w:rsidRPr="00FB7855" w:rsidRDefault="00037970" w:rsidP="00037970">
            <w:pPr>
              <w:rPr>
                <w:rFonts w:asciiTheme="minorHAnsi" w:hAnsiTheme="minorHAnsi" w:cstheme="minorHAnsi"/>
                <w:sz w:val="22"/>
                <w:szCs w:val="22"/>
              </w:rPr>
            </w:pPr>
            <w:r w:rsidRPr="00FB7855">
              <w:rPr>
                <w:rFonts w:asciiTheme="minorHAnsi" w:hAnsiTheme="minorHAnsi" w:cstheme="minorHAnsi"/>
                <w:sz w:val="22"/>
                <w:szCs w:val="22"/>
              </w:rPr>
              <w:t>1) Understory plant cover</w:t>
            </w:r>
          </w:p>
          <w:p w14:paraId="7C0CA218" w14:textId="77777777" w:rsidR="00037970" w:rsidRPr="00FB7855" w:rsidRDefault="00037970" w:rsidP="00037970">
            <w:pPr>
              <w:rPr>
                <w:rFonts w:asciiTheme="minorHAnsi" w:hAnsiTheme="minorHAnsi" w:cstheme="minorHAnsi"/>
                <w:sz w:val="22"/>
                <w:szCs w:val="22"/>
              </w:rPr>
            </w:pPr>
            <w:r w:rsidRPr="00FB7855">
              <w:rPr>
                <w:rFonts w:asciiTheme="minorHAnsi" w:hAnsiTheme="minorHAnsi" w:cstheme="minorHAnsi"/>
                <w:sz w:val="22"/>
                <w:szCs w:val="22"/>
              </w:rPr>
              <w:t>2) species composition</w:t>
            </w:r>
          </w:p>
          <w:p w14:paraId="0BB37DA4" w14:textId="77777777" w:rsidR="00037970" w:rsidRPr="00FB7855" w:rsidRDefault="00037970" w:rsidP="00037970">
            <w:pPr>
              <w:rPr>
                <w:rFonts w:asciiTheme="minorHAnsi" w:hAnsiTheme="minorHAnsi" w:cstheme="minorHAnsi"/>
                <w:i/>
                <w:sz w:val="22"/>
                <w:szCs w:val="22"/>
              </w:rPr>
            </w:pPr>
            <w:r w:rsidRPr="00FB7855">
              <w:rPr>
                <w:rFonts w:asciiTheme="minorHAnsi" w:hAnsiTheme="minorHAnsi" w:cstheme="minorHAnsi"/>
                <w:sz w:val="22"/>
                <w:szCs w:val="22"/>
              </w:rPr>
              <w:t>3</w:t>
            </w:r>
            <w:r w:rsidRPr="00FB7855">
              <w:rPr>
                <w:rFonts w:asciiTheme="minorHAnsi" w:hAnsiTheme="minorHAnsi" w:cstheme="minorHAnsi"/>
                <w:i/>
                <w:sz w:val="22"/>
                <w:szCs w:val="22"/>
              </w:rPr>
              <w:t xml:space="preserve">) </w:t>
            </w:r>
            <w:r w:rsidRPr="00FB7855">
              <w:rPr>
                <w:rFonts w:asciiTheme="minorHAnsi" w:hAnsiTheme="minorHAnsi" w:cstheme="minorHAnsi"/>
                <w:sz w:val="22"/>
                <w:szCs w:val="22"/>
              </w:rPr>
              <w:t>Fine fuels</w:t>
            </w:r>
          </w:p>
          <w:p w14:paraId="49832ECB" w14:textId="7B954EA3" w:rsidR="00037970" w:rsidRPr="00FB7855" w:rsidRDefault="00037970" w:rsidP="00037970">
            <w:pPr>
              <w:rPr>
                <w:rFonts w:asciiTheme="minorHAnsi" w:hAnsiTheme="minorHAnsi" w:cstheme="minorHAnsi"/>
                <w:sz w:val="22"/>
                <w:szCs w:val="22"/>
              </w:rPr>
            </w:pPr>
          </w:p>
        </w:tc>
        <w:tc>
          <w:tcPr>
            <w:tcW w:w="7830" w:type="dxa"/>
          </w:tcPr>
          <w:p w14:paraId="7500EA46" w14:textId="77777777" w:rsidR="00037970" w:rsidRPr="00FB7855" w:rsidRDefault="15EC0FDC" w:rsidP="15EC0FDC">
            <w:pPr>
              <w:pStyle w:val="ListParagraph"/>
              <w:numPr>
                <w:ilvl w:val="0"/>
                <w:numId w:val="31"/>
              </w:numPr>
              <w:ind w:left="213" w:hanging="270"/>
              <w:rPr>
                <w:rFonts w:asciiTheme="minorHAnsi" w:hAnsiTheme="minorHAnsi" w:cstheme="minorBidi"/>
                <w:sz w:val="22"/>
                <w:szCs w:val="22"/>
              </w:rPr>
            </w:pPr>
            <w:r w:rsidRPr="15EC0FDC">
              <w:rPr>
                <w:rFonts w:asciiTheme="minorHAnsi" w:hAnsiTheme="minorHAnsi" w:cstheme="minorBidi"/>
                <w:sz w:val="22"/>
                <w:szCs w:val="22"/>
              </w:rPr>
              <w:t>Total vegetation cover decreased in salvage</w:t>
            </w:r>
          </w:p>
          <w:p w14:paraId="3F287B23" w14:textId="77777777" w:rsidR="00037970" w:rsidRPr="00FB7855" w:rsidRDefault="15EC0FDC" w:rsidP="15EC0FDC">
            <w:pPr>
              <w:pStyle w:val="ListParagraph"/>
              <w:numPr>
                <w:ilvl w:val="0"/>
                <w:numId w:val="31"/>
              </w:numPr>
              <w:ind w:left="213" w:hanging="270"/>
              <w:rPr>
                <w:rFonts w:asciiTheme="minorHAnsi" w:hAnsiTheme="minorHAnsi" w:cstheme="minorBidi"/>
                <w:sz w:val="22"/>
                <w:szCs w:val="22"/>
              </w:rPr>
            </w:pPr>
            <w:r w:rsidRPr="15EC0FDC">
              <w:rPr>
                <w:rFonts w:asciiTheme="minorHAnsi" w:hAnsiTheme="minorHAnsi" w:cstheme="minorBidi"/>
                <w:sz w:val="22"/>
                <w:szCs w:val="22"/>
              </w:rPr>
              <w:t>Species diversity decreased in salvage units</w:t>
            </w:r>
          </w:p>
          <w:p w14:paraId="0F08C35C" w14:textId="77777777" w:rsidR="00037970" w:rsidRPr="00FB7855" w:rsidRDefault="15EC0FDC" w:rsidP="15EC0FDC">
            <w:pPr>
              <w:pStyle w:val="ListParagraph"/>
              <w:numPr>
                <w:ilvl w:val="0"/>
                <w:numId w:val="31"/>
              </w:numPr>
              <w:ind w:left="213" w:hanging="270"/>
              <w:rPr>
                <w:rFonts w:asciiTheme="minorHAnsi" w:hAnsiTheme="minorHAnsi" w:cstheme="minorBidi"/>
                <w:sz w:val="22"/>
                <w:szCs w:val="22"/>
              </w:rPr>
            </w:pPr>
            <w:r w:rsidRPr="15EC0FDC">
              <w:rPr>
                <w:rFonts w:asciiTheme="minorHAnsi" w:hAnsiTheme="minorHAnsi" w:cstheme="minorBidi"/>
                <w:sz w:val="22"/>
                <w:szCs w:val="22"/>
              </w:rPr>
              <w:t>Species richness did not differ</w:t>
            </w:r>
          </w:p>
          <w:p w14:paraId="5E3B6B80" w14:textId="77777777" w:rsidR="00037970" w:rsidRPr="00FB7855" w:rsidRDefault="15EC0FDC" w:rsidP="15EC0FDC">
            <w:pPr>
              <w:pStyle w:val="ListParagraph"/>
              <w:numPr>
                <w:ilvl w:val="0"/>
                <w:numId w:val="31"/>
              </w:numPr>
              <w:ind w:left="213" w:hanging="270"/>
              <w:rPr>
                <w:rFonts w:asciiTheme="minorHAnsi" w:hAnsiTheme="minorHAnsi" w:cstheme="minorBidi"/>
                <w:sz w:val="22"/>
                <w:szCs w:val="22"/>
              </w:rPr>
            </w:pPr>
            <w:r w:rsidRPr="15EC0FDC">
              <w:rPr>
                <w:rFonts w:asciiTheme="minorHAnsi" w:hAnsiTheme="minorHAnsi" w:cstheme="minorBidi"/>
                <w:sz w:val="22"/>
                <w:szCs w:val="22"/>
              </w:rPr>
              <w:t>Salvage increased fine surface fuel loads</w:t>
            </w:r>
          </w:p>
          <w:p w14:paraId="2897E77E" w14:textId="77777777" w:rsidR="00037970" w:rsidRPr="00FB7855" w:rsidRDefault="15EC0FDC" w:rsidP="15EC0FDC">
            <w:pPr>
              <w:pStyle w:val="ListParagraph"/>
              <w:numPr>
                <w:ilvl w:val="0"/>
                <w:numId w:val="31"/>
              </w:numPr>
              <w:ind w:left="213" w:hanging="270"/>
              <w:rPr>
                <w:rFonts w:asciiTheme="minorHAnsi" w:hAnsiTheme="minorHAnsi" w:cstheme="minorBidi"/>
                <w:sz w:val="22"/>
                <w:szCs w:val="22"/>
              </w:rPr>
            </w:pPr>
            <w:r w:rsidRPr="15EC0FDC">
              <w:rPr>
                <w:rFonts w:asciiTheme="minorHAnsi" w:hAnsiTheme="minorHAnsi" w:cstheme="minorBidi"/>
                <w:sz w:val="22"/>
                <w:szCs w:val="22"/>
              </w:rPr>
              <w:t>Salvage decreased litter and duff loads</w:t>
            </w:r>
          </w:p>
          <w:p w14:paraId="66988604" w14:textId="77777777" w:rsidR="00037970" w:rsidRPr="00FB7855" w:rsidRDefault="15EC0FDC" w:rsidP="15EC0FDC">
            <w:pPr>
              <w:pStyle w:val="ListParagraph"/>
              <w:numPr>
                <w:ilvl w:val="0"/>
                <w:numId w:val="31"/>
              </w:numPr>
              <w:ind w:left="213" w:hanging="270"/>
              <w:rPr>
                <w:rFonts w:asciiTheme="minorHAnsi" w:hAnsiTheme="minorHAnsi" w:cstheme="minorBidi"/>
                <w:sz w:val="22"/>
                <w:szCs w:val="22"/>
              </w:rPr>
            </w:pPr>
            <w:r w:rsidRPr="15EC0FDC">
              <w:rPr>
                <w:rFonts w:asciiTheme="minorHAnsi" w:hAnsiTheme="minorHAnsi" w:cstheme="minorBidi"/>
                <w:sz w:val="22"/>
                <w:szCs w:val="22"/>
              </w:rPr>
              <w:t>Salvage increased %wood cover</w:t>
            </w:r>
          </w:p>
          <w:p w14:paraId="651D159B" w14:textId="045A3EF8" w:rsidR="00037970" w:rsidRPr="00FB7855" w:rsidRDefault="00037970" w:rsidP="00037970">
            <w:pPr>
              <w:rPr>
                <w:rFonts w:asciiTheme="minorHAnsi" w:hAnsiTheme="minorHAnsi" w:cstheme="minorHAnsi"/>
                <w:b/>
                <w:sz w:val="22"/>
                <w:szCs w:val="22"/>
              </w:rPr>
            </w:pPr>
            <w:r w:rsidRPr="00FB7855">
              <w:rPr>
                <w:rFonts w:asciiTheme="minorHAnsi" w:hAnsiTheme="minorHAnsi" w:cstheme="minorHAnsi"/>
                <w:sz w:val="22"/>
                <w:szCs w:val="22"/>
              </w:rPr>
              <w:t>Salvage decreased %bare ground, %litter, and % moss cover</w:t>
            </w:r>
          </w:p>
        </w:tc>
        <w:tc>
          <w:tcPr>
            <w:tcW w:w="5760" w:type="dxa"/>
          </w:tcPr>
          <w:p w14:paraId="0B490FB1" w14:textId="07A088FA" w:rsidR="00037970" w:rsidRDefault="004D502C" w:rsidP="004D502C">
            <w:pPr>
              <w:rPr>
                <w:rFonts w:asciiTheme="minorHAnsi" w:hAnsiTheme="minorHAnsi" w:cstheme="minorHAnsi"/>
                <w:sz w:val="22"/>
                <w:szCs w:val="22"/>
              </w:rPr>
            </w:pPr>
            <w:r>
              <w:rPr>
                <w:rFonts w:asciiTheme="minorHAnsi" w:hAnsiTheme="minorHAnsi" w:cstheme="minorHAnsi"/>
                <w:sz w:val="22"/>
                <w:szCs w:val="22"/>
              </w:rPr>
              <w:t xml:space="preserve">Short-term outcomes of </w:t>
            </w:r>
            <w:r w:rsidR="002F15F7">
              <w:rPr>
                <w:rFonts w:asciiTheme="minorHAnsi" w:hAnsiTheme="minorHAnsi" w:cstheme="minorHAnsi"/>
                <w:sz w:val="22"/>
                <w:szCs w:val="22"/>
              </w:rPr>
              <w:t xml:space="preserve">salvage treatments </w:t>
            </w:r>
            <w:r>
              <w:rPr>
                <w:rFonts w:asciiTheme="minorHAnsi" w:hAnsiTheme="minorHAnsi" w:cstheme="minorHAnsi"/>
                <w:sz w:val="22"/>
                <w:szCs w:val="22"/>
              </w:rPr>
              <w:t xml:space="preserve">demonstrated an </w:t>
            </w:r>
            <w:r w:rsidR="002F15F7">
              <w:rPr>
                <w:rFonts w:asciiTheme="minorHAnsi" w:hAnsiTheme="minorHAnsi" w:cstheme="minorHAnsi"/>
                <w:sz w:val="22"/>
                <w:szCs w:val="22"/>
              </w:rPr>
              <w:t xml:space="preserve">increased </w:t>
            </w:r>
            <w:r>
              <w:rPr>
                <w:rFonts w:asciiTheme="minorHAnsi" w:hAnsiTheme="minorHAnsi" w:cstheme="minorHAnsi"/>
                <w:sz w:val="22"/>
                <w:szCs w:val="22"/>
              </w:rPr>
              <w:t xml:space="preserve">in </w:t>
            </w:r>
            <w:r w:rsidR="002F15F7">
              <w:rPr>
                <w:rFonts w:asciiTheme="minorHAnsi" w:hAnsiTheme="minorHAnsi" w:cstheme="minorHAnsi"/>
                <w:sz w:val="22"/>
                <w:szCs w:val="22"/>
              </w:rPr>
              <w:t xml:space="preserve">the amount of fine fuels and decreased </w:t>
            </w:r>
            <w:r>
              <w:rPr>
                <w:rFonts w:asciiTheme="minorHAnsi" w:hAnsiTheme="minorHAnsi" w:cstheme="minorHAnsi"/>
                <w:sz w:val="22"/>
                <w:szCs w:val="22"/>
              </w:rPr>
              <w:t xml:space="preserve">total vegetation cover.  The decrease in vegetative cover was a result of lower shrub cover. Exotic species cover was low and similar among salvaged and non-salvaged areas. Increases in fine fuels were evident in the salvage units, but values </w:t>
            </w:r>
            <w:r w:rsidR="00D67472">
              <w:rPr>
                <w:rFonts w:asciiTheme="minorHAnsi" w:hAnsiTheme="minorHAnsi" w:cstheme="minorHAnsi"/>
                <w:sz w:val="22"/>
                <w:szCs w:val="22"/>
              </w:rPr>
              <w:t>still are within normal ranges.</w:t>
            </w:r>
          </w:p>
          <w:p w14:paraId="5A304424" w14:textId="77777777" w:rsidR="004D502C" w:rsidRDefault="004D502C" w:rsidP="004D502C">
            <w:pPr>
              <w:rPr>
                <w:rFonts w:asciiTheme="minorHAnsi" w:hAnsiTheme="minorHAnsi" w:cstheme="minorHAnsi"/>
                <w:sz w:val="22"/>
                <w:szCs w:val="22"/>
              </w:rPr>
            </w:pPr>
          </w:p>
          <w:p w14:paraId="57E98754" w14:textId="77777777" w:rsidR="004D502C" w:rsidRDefault="004D502C" w:rsidP="004D502C">
            <w:pPr>
              <w:rPr>
                <w:rFonts w:asciiTheme="minorHAnsi" w:hAnsiTheme="minorHAnsi" w:cstheme="minorHAnsi"/>
                <w:sz w:val="22"/>
                <w:szCs w:val="22"/>
              </w:rPr>
            </w:pPr>
            <w:r>
              <w:rPr>
                <w:rFonts w:asciiTheme="minorHAnsi" w:hAnsiTheme="minorHAnsi" w:cstheme="minorHAnsi"/>
                <w:sz w:val="22"/>
                <w:szCs w:val="22"/>
              </w:rPr>
              <w:t>We expect over the long-term, vegetation will recover due to increased light availability and other resources.  However, we do not know how understory plant cover and composition will shift.  Longer-term monitoring of these sites will help understand this change.</w:t>
            </w:r>
          </w:p>
          <w:p w14:paraId="65E676B9" w14:textId="77777777" w:rsidR="004D502C" w:rsidRDefault="004D502C" w:rsidP="004D502C">
            <w:pPr>
              <w:rPr>
                <w:rFonts w:asciiTheme="minorHAnsi" w:hAnsiTheme="minorHAnsi" w:cstheme="minorHAnsi"/>
                <w:sz w:val="22"/>
                <w:szCs w:val="22"/>
              </w:rPr>
            </w:pPr>
          </w:p>
          <w:p w14:paraId="27D2CBB4" w14:textId="08B30C3F" w:rsidR="004D502C" w:rsidRPr="00FB7855" w:rsidRDefault="004D502C" w:rsidP="004D502C">
            <w:pPr>
              <w:rPr>
                <w:rFonts w:asciiTheme="minorHAnsi" w:hAnsiTheme="minorHAnsi" w:cstheme="minorHAnsi"/>
                <w:sz w:val="22"/>
                <w:szCs w:val="22"/>
              </w:rPr>
            </w:pPr>
          </w:p>
        </w:tc>
      </w:tr>
    </w:tbl>
    <w:p w14:paraId="0ADA0A2F" w14:textId="34F9956E" w:rsidR="00324F51" w:rsidRDefault="00324F51" w:rsidP="00E445DF">
      <w:pPr>
        <w:contextualSpacing/>
        <w:rPr>
          <w:rFonts w:asciiTheme="minorHAnsi" w:hAnsiTheme="minorHAnsi" w:cstheme="minorHAnsi"/>
          <w:sz w:val="22"/>
          <w:szCs w:val="22"/>
        </w:rPr>
      </w:pPr>
    </w:p>
    <w:p w14:paraId="532FDD3D" w14:textId="77777777" w:rsidR="00324F51" w:rsidRDefault="00324F51">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48FF03D3" w14:textId="69C55A8E" w:rsidR="00F335EE" w:rsidRPr="008060C4" w:rsidRDefault="00957507" w:rsidP="00E445DF">
      <w:pPr>
        <w:contextualSpacing/>
        <w:rPr>
          <w:rFonts w:asciiTheme="minorHAnsi" w:hAnsiTheme="minorHAnsi" w:cstheme="minorHAnsi"/>
          <w:b/>
          <w:sz w:val="28"/>
          <w:szCs w:val="28"/>
        </w:rPr>
      </w:pPr>
      <w:r w:rsidRPr="008060C4">
        <w:rPr>
          <w:rFonts w:asciiTheme="minorHAnsi" w:hAnsiTheme="minorHAnsi" w:cstheme="minorHAnsi"/>
          <w:b/>
          <w:sz w:val="28"/>
          <w:szCs w:val="28"/>
        </w:rPr>
        <w:lastRenderedPageBreak/>
        <w:t xml:space="preserve">Title: Assessing </w:t>
      </w:r>
      <w:r w:rsidR="003575E5" w:rsidRPr="008060C4">
        <w:rPr>
          <w:rFonts w:asciiTheme="minorHAnsi" w:hAnsiTheme="minorHAnsi" w:cstheme="minorHAnsi"/>
          <w:b/>
          <w:sz w:val="28"/>
          <w:szCs w:val="28"/>
        </w:rPr>
        <w:t>socioeconomic impacts of SBEADMR</w:t>
      </w:r>
    </w:p>
    <w:p w14:paraId="7A427FFA" w14:textId="7F936AA6" w:rsidR="00957507" w:rsidRPr="008060C4" w:rsidRDefault="00E445DF" w:rsidP="00E445DF">
      <w:pPr>
        <w:spacing w:before="100" w:beforeAutospacing="1"/>
        <w:contextualSpacing/>
        <w:rPr>
          <w:rFonts w:asciiTheme="minorHAnsi" w:hAnsiTheme="minorHAnsi" w:cstheme="minorHAnsi"/>
          <w:b/>
          <w:sz w:val="28"/>
          <w:szCs w:val="28"/>
        </w:rPr>
      </w:pPr>
      <w:r w:rsidRPr="008060C4">
        <w:rPr>
          <w:rFonts w:asciiTheme="minorHAnsi" w:hAnsiTheme="minorHAnsi" w:cstheme="minorHAnsi"/>
          <w:b/>
          <w:sz w:val="28"/>
          <w:szCs w:val="28"/>
        </w:rPr>
        <w:t>Lead</w:t>
      </w:r>
      <w:r w:rsidR="00957507" w:rsidRPr="008060C4">
        <w:rPr>
          <w:rFonts w:asciiTheme="minorHAnsi" w:hAnsiTheme="minorHAnsi" w:cstheme="minorHAnsi"/>
          <w:b/>
          <w:sz w:val="28"/>
          <w:szCs w:val="28"/>
        </w:rPr>
        <w:t xml:space="preserve">: </w:t>
      </w:r>
      <w:r w:rsidRPr="008060C4">
        <w:rPr>
          <w:rFonts w:asciiTheme="minorHAnsi" w:hAnsiTheme="minorHAnsi" w:cstheme="minorHAnsi"/>
          <w:b/>
          <w:sz w:val="28"/>
          <w:szCs w:val="28"/>
        </w:rPr>
        <w:t>Cheng</w:t>
      </w:r>
    </w:p>
    <w:p w14:paraId="565E282D" w14:textId="63DB8112" w:rsidR="00E445DF" w:rsidRPr="008060C4" w:rsidRDefault="00E445DF" w:rsidP="00E445DF">
      <w:pPr>
        <w:spacing w:before="100" w:beforeAutospacing="1"/>
        <w:contextualSpacing/>
        <w:rPr>
          <w:rFonts w:asciiTheme="minorHAnsi" w:hAnsiTheme="minorHAnsi" w:cstheme="minorHAnsi"/>
          <w:b/>
          <w:sz w:val="28"/>
          <w:szCs w:val="28"/>
        </w:rPr>
      </w:pPr>
      <w:r w:rsidRPr="008060C4">
        <w:rPr>
          <w:rFonts w:asciiTheme="minorHAnsi" w:hAnsiTheme="minorHAnsi" w:cstheme="minorHAnsi"/>
          <w:b/>
          <w:sz w:val="28"/>
          <w:szCs w:val="28"/>
        </w:rPr>
        <w:t>Years Measured:</w:t>
      </w:r>
      <w:r w:rsidR="00916AD8">
        <w:rPr>
          <w:rFonts w:asciiTheme="minorHAnsi" w:hAnsiTheme="minorHAnsi" w:cstheme="minorHAnsi"/>
          <w:b/>
          <w:sz w:val="28"/>
          <w:szCs w:val="28"/>
        </w:rPr>
        <w:t xml:space="preserve"> </w:t>
      </w:r>
      <w:r w:rsidR="008E522D">
        <w:rPr>
          <w:rFonts w:asciiTheme="minorHAnsi" w:hAnsiTheme="minorHAnsi" w:cstheme="minorHAnsi"/>
          <w:b/>
          <w:sz w:val="28"/>
          <w:szCs w:val="28"/>
        </w:rPr>
        <w:t>2020</w:t>
      </w:r>
    </w:p>
    <w:p w14:paraId="5E1EBCFC" w14:textId="77777777" w:rsidR="00957507" w:rsidRPr="00FB7855" w:rsidRDefault="00957507" w:rsidP="00957507">
      <w:pPr>
        <w:rPr>
          <w:rFonts w:asciiTheme="minorHAnsi" w:hAnsiTheme="minorHAnsi" w:cstheme="minorHAnsi"/>
          <w:sz w:val="22"/>
          <w:szCs w:val="22"/>
        </w:rPr>
      </w:pPr>
    </w:p>
    <w:tbl>
      <w:tblPr>
        <w:tblStyle w:val="TableGrid"/>
        <w:tblW w:w="18715" w:type="dxa"/>
        <w:tblLook w:val="04A0" w:firstRow="1" w:lastRow="0" w:firstColumn="1" w:lastColumn="0" w:noHBand="0" w:noVBand="1"/>
      </w:tblPr>
      <w:tblGrid>
        <w:gridCol w:w="2425"/>
        <w:gridCol w:w="2880"/>
        <w:gridCol w:w="8640"/>
        <w:gridCol w:w="4770"/>
      </w:tblGrid>
      <w:tr w:rsidR="00E445DF" w:rsidRPr="00FB7855" w14:paraId="42B17B85" w14:textId="77777777" w:rsidTr="16B1989E">
        <w:trPr>
          <w:tblHeader/>
        </w:trPr>
        <w:tc>
          <w:tcPr>
            <w:tcW w:w="18715" w:type="dxa"/>
            <w:gridSpan w:val="4"/>
            <w:shd w:val="clear" w:color="auto" w:fill="E7E6E6" w:themeFill="background2"/>
          </w:tcPr>
          <w:p w14:paraId="28438E29" w14:textId="1B100D5D" w:rsidR="00E445DF" w:rsidRPr="00FB7855" w:rsidRDefault="00E445DF" w:rsidP="00E445DF">
            <w:pPr>
              <w:rPr>
                <w:rFonts w:asciiTheme="minorHAnsi" w:hAnsiTheme="minorHAnsi" w:cstheme="minorHAnsi"/>
                <w:b/>
                <w:sz w:val="22"/>
                <w:szCs w:val="22"/>
              </w:rPr>
            </w:pPr>
            <w:r w:rsidRPr="00FB7855">
              <w:rPr>
                <w:rFonts w:asciiTheme="minorHAnsi" w:hAnsiTheme="minorHAnsi" w:cstheme="minorHAnsi"/>
                <w:b/>
                <w:i/>
                <w:sz w:val="28"/>
                <w:szCs w:val="28"/>
              </w:rPr>
              <w:t>Ongoing Monitoring</w:t>
            </w:r>
          </w:p>
        </w:tc>
      </w:tr>
      <w:tr w:rsidR="00E445DF" w:rsidRPr="00FB7855" w14:paraId="4A436758" w14:textId="77777777" w:rsidTr="16B1989E">
        <w:trPr>
          <w:tblHeader/>
        </w:trPr>
        <w:tc>
          <w:tcPr>
            <w:tcW w:w="2425" w:type="dxa"/>
            <w:shd w:val="clear" w:color="auto" w:fill="E7E6E6" w:themeFill="background2"/>
          </w:tcPr>
          <w:p w14:paraId="5C4501A9" w14:textId="5FDBA982" w:rsidR="00E445DF" w:rsidRPr="00FB7855" w:rsidRDefault="00B4643D" w:rsidP="00E445DF">
            <w:pPr>
              <w:tabs>
                <w:tab w:val="left" w:pos="2007"/>
              </w:tabs>
              <w:rPr>
                <w:rFonts w:asciiTheme="minorHAnsi" w:hAnsiTheme="minorHAnsi" w:cstheme="minorHAnsi"/>
                <w:b/>
                <w:sz w:val="22"/>
                <w:szCs w:val="22"/>
              </w:rPr>
            </w:pPr>
            <w:r w:rsidRPr="00FB7855">
              <w:rPr>
                <w:rFonts w:asciiTheme="minorHAnsi" w:hAnsiTheme="minorHAnsi" w:cstheme="minorHAnsi"/>
                <w:b/>
                <w:sz w:val="22"/>
                <w:szCs w:val="22"/>
              </w:rPr>
              <w:t>Question</w:t>
            </w:r>
          </w:p>
        </w:tc>
        <w:tc>
          <w:tcPr>
            <w:tcW w:w="2880" w:type="dxa"/>
            <w:shd w:val="clear" w:color="auto" w:fill="E7E6E6" w:themeFill="background2"/>
          </w:tcPr>
          <w:p w14:paraId="5E5DA2BC" w14:textId="77777777" w:rsidR="00E445DF" w:rsidRPr="00FB7855" w:rsidRDefault="00E445DF" w:rsidP="00E445DF">
            <w:pPr>
              <w:rPr>
                <w:rFonts w:asciiTheme="minorHAnsi" w:hAnsiTheme="minorHAnsi" w:cstheme="minorHAnsi"/>
                <w:b/>
                <w:sz w:val="22"/>
                <w:szCs w:val="22"/>
              </w:rPr>
            </w:pPr>
            <w:r w:rsidRPr="00FB7855">
              <w:rPr>
                <w:rFonts w:asciiTheme="minorHAnsi" w:hAnsiTheme="minorHAnsi" w:cstheme="minorHAnsi"/>
                <w:b/>
                <w:sz w:val="22"/>
                <w:szCs w:val="22"/>
              </w:rPr>
              <w:t>Measurement Method</w:t>
            </w:r>
          </w:p>
        </w:tc>
        <w:tc>
          <w:tcPr>
            <w:tcW w:w="8640" w:type="dxa"/>
            <w:shd w:val="clear" w:color="auto" w:fill="E7E6E6" w:themeFill="background2"/>
          </w:tcPr>
          <w:p w14:paraId="4938E72E" w14:textId="77777777" w:rsidR="00E445DF" w:rsidRPr="00FB7855" w:rsidRDefault="00E445DF" w:rsidP="00E445DF">
            <w:pPr>
              <w:rPr>
                <w:rFonts w:asciiTheme="minorHAnsi" w:hAnsiTheme="minorHAnsi" w:cstheme="minorHAnsi"/>
                <w:b/>
                <w:sz w:val="22"/>
                <w:szCs w:val="22"/>
              </w:rPr>
            </w:pPr>
            <w:r w:rsidRPr="00FB7855">
              <w:rPr>
                <w:rFonts w:asciiTheme="minorHAnsi" w:hAnsiTheme="minorHAnsi" w:cstheme="minorHAnsi"/>
                <w:b/>
                <w:sz w:val="22"/>
                <w:szCs w:val="22"/>
              </w:rPr>
              <w:t>Current Findings</w:t>
            </w:r>
          </w:p>
        </w:tc>
        <w:tc>
          <w:tcPr>
            <w:tcW w:w="4770" w:type="dxa"/>
            <w:shd w:val="clear" w:color="auto" w:fill="E7E6E6" w:themeFill="background2"/>
          </w:tcPr>
          <w:p w14:paraId="2709A43B" w14:textId="60B793FD" w:rsidR="00E445DF" w:rsidRPr="00FB7855" w:rsidRDefault="00E445DF" w:rsidP="00E445DF">
            <w:pPr>
              <w:rPr>
                <w:rFonts w:asciiTheme="minorHAnsi" w:hAnsiTheme="minorHAnsi" w:cstheme="minorHAnsi"/>
                <w:b/>
                <w:sz w:val="22"/>
                <w:szCs w:val="22"/>
              </w:rPr>
            </w:pPr>
            <w:r w:rsidRPr="00FB7855">
              <w:rPr>
                <w:rFonts w:asciiTheme="minorHAnsi" w:hAnsiTheme="minorHAnsi" w:cstheme="minorHAnsi"/>
                <w:b/>
                <w:sz w:val="22"/>
                <w:szCs w:val="22"/>
              </w:rPr>
              <w:t>Science Team Interpretation</w:t>
            </w:r>
          </w:p>
        </w:tc>
      </w:tr>
      <w:tr w:rsidR="00E445DF" w:rsidRPr="00FB7855" w14:paraId="2304FD3C" w14:textId="77777777" w:rsidTr="16B1989E">
        <w:tc>
          <w:tcPr>
            <w:tcW w:w="2425" w:type="dxa"/>
          </w:tcPr>
          <w:p w14:paraId="16E074F6" w14:textId="77777777" w:rsidR="00E445DF" w:rsidRPr="00FB7855" w:rsidRDefault="00E445DF" w:rsidP="00E445DF">
            <w:pPr>
              <w:rPr>
                <w:rFonts w:asciiTheme="minorHAnsi" w:hAnsiTheme="minorHAnsi" w:cstheme="minorHAnsi"/>
                <w:sz w:val="22"/>
                <w:szCs w:val="22"/>
              </w:rPr>
            </w:pPr>
            <w:r w:rsidRPr="00FB7855">
              <w:rPr>
                <w:rFonts w:asciiTheme="minorHAnsi" w:hAnsiTheme="minorHAnsi" w:cstheme="minorHAnsi"/>
                <w:sz w:val="22"/>
                <w:szCs w:val="22"/>
              </w:rPr>
              <w:t>To what extent do USFS administrative costs change over the SBEADMR project timeframe? What issues affect costs?</w:t>
            </w:r>
          </w:p>
          <w:p w14:paraId="3BF3BA9D" w14:textId="77777777" w:rsidR="00E445DF" w:rsidRPr="00FB7855" w:rsidRDefault="00E445DF" w:rsidP="00E445DF">
            <w:pPr>
              <w:rPr>
                <w:rFonts w:asciiTheme="minorHAnsi" w:hAnsiTheme="minorHAnsi" w:cstheme="minorHAnsi"/>
                <w:sz w:val="22"/>
                <w:szCs w:val="22"/>
              </w:rPr>
            </w:pPr>
          </w:p>
        </w:tc>
        <w:tc>
          <w:tcPr>
            <w:tcW w:w="2880" w:type="dxa"/>
          </w:tcPr>
          <w:p w14:paraId="104AEA30" w14:textId="4F306F09" w:rsidR="00E445DF" w:rsidRPr="00FB7855" w:rsidRDefault="00E445DF" w:rsidP="00E445DF">
            <w:pPr>
              <w:rPr>
                <w:rFonts w:asciiTheme="minorHAnsi" w:hAnsiTheme="minorHAnsi" w:cstheme="minorHAnsi"/>
                <w:sz w:val="22"/>
                <w:szCs w:val="22"/>
              </w:rPr>
            </w:pPr>
            <w:r w:rsidRPr="00FB7855">
              <w:rPr>
                <w:rFonts w:asciiTheme="minorHAnsi" w:eastAsia="Wingdings" w:hAnsiTheme="minorHAnsi" w:cstheme="minorHAnsi"/>
                <w:sz w:val="22"/>
                <w:szCs w:val="22"/>
              </w:rPr>
              <w:t>□</w:t>
            </w:r>
            <w:r w:rsidRPr="00FB7855">
              <w:rPr>
                <w:rFonts w:asciiTheme="minorHAnsi" w:hAnsiTheme="minorHAnsi" w:cstheme="minorHAnsi"/>
                <w:sz w:val="22"/>
                <w:szCs w:val="22"/>
              </w:rPr>
              <w:t xml:space="preserve"> </w:t>
            </w:r>
            <w:r w:rsidR="003716BA" w:rsidRPr="521C9415">
              <w:rPr>
                <w:rFonts w:asciiTheme="minorHAnsi" w:hAnsiTheme="minorHAnsi" w:cstheme="minorBidi"/>
                <w:sz w:val="22"/>
                <w:szCs w:val="22"/>
                <w:highlight w:val="yellow"/>
              </w:rPr>
              <w:t>Administrative cost data was gathered for the East zone for FY 17-18 which focused on salvage treatments. These costs were annualized to provide preliminary cost estimates and updated for 2020 wage adjustments.</w:t>
            </w:r>
          </w:p>
          <w:p w14:paraId="1D53D808" w14:textId="774EE30A" w:rsidR="005B4258" w:rsidRDefault="005B4258" w:rsidP="005B4258">
            <w:pPr>
              <w:rPr>
                <w:rFonts w:asciiTheme="minorHAnsi" w:eastAsia="Wingdings" w:hAnsiTheme="minorHAnsi" w:cstheme="minorHAnsi"/>
                <w:sz w:val="22"/>
                <w:szCs w:val="22"/>
              </w:rPr>
            </w:pPr>
            <w:r w:rsidRPr="00FB7855">
              <w:rPr>
                <w:rFonts w:asciiTheme="minorHAnsi" w:eastAsia="Wingdings" w:hAnsiTheme="minorHAnsi" w:cstheme="minorHAnsi"/>
                <w:sz w:val="22"/>
                <w:szCs w:val="22"/>
              </w:rPr>
              <w:t>□</w:t>
            </w:r>
            <w:r>
              <w:rPr>
                <w:rFonts w:asciiTheme="minorHAnsi" w:eastAsia="Wingdings" w:hAnsiTheme="minorHAnsi" w:cstheme="minorHAnsi"/>
                <w:sz w:val="22"/>
                <w:szCs w:val="22"/>
              </w:rPr>
              <w:t xml:space="preserve"> Stumpage, Brush Disposal, Surface Rock replacement, and Road Maintenance Deposits collected. </w:t>
            </w:r>
          </w:p>
          <w:p w14:paraId="5B2BE002" w14:textId="77777777" w:rsidR="003716BA" w:rsidRDefault="003716BA" w:rsidP="003716BA">
            <w:pPr>
              <w:rPr>
                <w:rFonts w:asciiTheme="minorHAnsi" w:hAnsiTheme="minorHAnsi" w:cstheme="minorHAnsi"/>
                <w:sz w:val="22"/>
                <w:szCs w:val="22"/>
              </w:rPr>
            </w:pPr>
            <w:r w:rsidRPr="00FB7855">
              <w:rPr>
                <w:rFonts w:asciiTheme="minorHAnsi" w:eastAsia="Wingdings" w:hAnsiTheme="minorHAnsi" w:cstheme="minorHAnsi"/>
                <w:sz w:val="22"/>
                <w:szCs w:val="22"/>
              </w:rPr>
              <w:t>□</w:t>
            </w:r>
            <w:r>
              <w:rPr>
                <w:rFonts w:asciiTheme="minorHAnsi" w:hAnsiTheme="minorHAnsi" w:cstheme="minorHAnsi"/>
                <w:sz w:val="22"/>
                <w:szCs w:val="22"/>
              </w:rPr>
              <w:t xml:space="preserve"> N</w:t>
            </w:r>
            <w:r w:rsidRPr="00FB7855">
              <w:rPr>
                <w:rFonts w:asciiTheme="minorHAnsi" w:hAnsiTheme="minorHAnsi" w:cstheme="minorHAnsi"/>
                <w:sz w:val="22"/>
                <w:szCs w:val="22"/>
              </w:rPr>
              <w:t>arrative from USFS timber staff about factors affecting costs</w:t>
            </w:r>
          </w:p>
          <w:p w14:paraId="2868E527" w14:textId="77777777" w:rsidR="003716BA" w:rsidRDefault="003716BA" w:rsidP="005B4258">
            <w:pPr>
              <w:rPr>
                <w:rFonts w:asciiTheme="minorHAnsi" w:eastAsia="Wingdings" w:hAnsiTheme="minorHAnsi" w:cstheme="minorHAnsi"/>
                <w:sz w:val="22"/>
                <w:szCs w:val="22"/>
              </w:rPr>
            </w:pPr>
          </w:p>
          <w:p w14:paraId="2506DC0D" w14:textId="6586255E" w:rsidR="001A3119" w:rsidRPr="005B4258" w:rsidRDefault="001A3119" w:rsidP="005B4258">
            <w:pPr>
              <w:rPr>
                <w:rFonts w:asciiTheme="minorHAnsi" w:hAnsiTheme="minorHAnsi" w:cstheme="minorHAnsi"/>
                <w:sz w:val="22"/>
                <w:szCs w:val="22"/>
              </w:rPr>
            </w:pPr>
          </w:p>
        </w:tc>
        <w:tc>
          <w:tcPr>
            <w:tcW w:w="8640" w:type="dxa"/>
          </w:tcPr>
          <w:p w14:paraId="22D6F166" w14:textId="77777777" w:rsidR="006852BA" w:rsidRPr="007D4293" w:rsidRDefault="15EC0FDC" w:rsidP="15EC0FDC">
            <w:pPr>
              <w:pStyle w:val="ListParagraph"/>
              <w:numPr>
                <w:ilvl w:val="0"/>
                <w:numId w:val="31"/>
              </w:numPr>
              <w:ind w:left="213" w:hanging="270"/>
              <w:rPr>
                <w:rFonts w:asciiTheme="minorHAnsi" w:hAnsiTheme="minorHAnsi" w:cstheme="minorBidi"/>
                <w:sz w:val="22"/>
                <w:szCs w:val="22"/>
              </w:rPr>
            </w:pPr>
            <w:r w:rsidRPr="007D4293">
              <w:rPr>
                <w:rFonts w:asciiTheme="minorHAnsi" w:hAnsiTheme="minorHAnsi" w:cstheme="minorBidi"/>
                <w:b/>
                <w:bCs/>
                <w:sz w:val="22"/>
                <w:szCs w:val="22"/>
                <w:highlight w:val="yellow"/>
              </w:rPr>
              <w:t>Preliminary Cost per acre treated (2020)</w:t>
            </w:r>
            <w:r w:rsidRPr="007D4293">
              <w:rPr>
                <w:rFonts w:asciiTheme="minorHAnsi" w:hAnsiTheme="minorHAnsi" w:cstheme="minorBidi"/>
                <w:sz w:val="22"/>
                <w:szCs w:val="22"/>
                <w:highlight w:val="yellow"/>
              </w:rPr>
              <w:t>:</w:t>
            </w:r>
          </w:p>
          <w:p w14:paraId="6897E68D" w14:textId="773882FF" w:rsidR="00E445DF" w:rsidRPr="007D4293" w:rsidRDefault="006852BA" w:rsidP="006852BA">
            <w:pPr>
              <w:pStyle w:val="ListParagraph"/>
              <w:ind w:left="213"/>
              <w:rPr>
                <w:rFonts w:asciiTheme="minorHAnsi" w:hAnsiTheme="minorHAnsi" w:cstheme="minorBidi"/>
                <w:sz w:val="22"/>
                <w:szCs w:val="22"/>
              </w:rPr>
            </w:pPr>
            <w:r w:rsidRPr="007D4293">
              <w:rPr>
                <w:rFonts w:ascii="Calibri" w:eastAsia="Calibri" w:hAnsi="Calibri" w:cs="Calibri"/>
                <w:color w:val="000000" w:themeColor="text1"/>
                <w:sz w:val="22"/>
                <w:szCs w:val="22"/>
                <w:highlight w:val="yellow"/>
              </w:rPr>
              <w:t xml:space="preserve">Planning – treatment design, layout, road design: $327; Treatment Contract Administration - $89; Science Team $24; Adaptive Management Group $3; Non-road contracts (wildlife surveys, stand exams, etc.) $35; Road contracts (construction, re-construction, maintenance) $381.  </w:t>
            </w:r>
            <w:r w:rsidRPr="007D4293">
              <w:rPr>
                <w:rFonts w:ascii="Calibri" w:eastAsia="Calibri" w:hAnsi="Calibri" w:cs="Calibri"/>
                <w:b/>
                <w:bCs/>
                <w:color w:val="000000" w:themeColor="text1"/>
                <w:sz w:val="22"/>
                <w:szCs w:val="22"/>
                <w:highlight w:val="yellow"/>
              </w:rPr>
              <w:t>Grand Total = $859.</w:t>
            </w:r>
            <w:r w:rsidR="15EC0FDC" w:rsidRPr="007D4293">
              <w:rPr>
                <w:rFonts w:asciiTheme="minorHAnsi" w:hAnsiTheme="minorHAnsi" w:cstheme="minorBidi"/>
                <w:sz w:val="22"/>
                <w:szCs w:val="22"/>
              </w:rPr>
              <w:t xml:space="preserve"> </w:t>
            </w:r>
          </w:p>
          <w:p w14:paraId="4E065CD5" w14:textId="77777777" w:rsidR="006852BA" w:rsidRPr="007D4293" w:rsidRDefault="006852BA" w:rsidP="006852BA">
            <w:pPr>
              <w:pStyle w:val="ListParagraph"/>
              <w:ind w:left="213"/>
              <w:rPr>
                <w:rFonts w:asciiTheme="minorHAnsi" w:hAnsiTheme="minorHAnsi" w:cstheme="minorBidi"/>
                <w:sz w:val="22"/>
                <w:szCs w:val="22"/>
              </w:rPr>
            </w:pPr>
          </w:p>
          <w:p w14:paraId="1B6211AE" w14:textId="77777777" w:rsidR="008F4EED" w:rsidRPr="008F4EED" w:rsidRDefault="15EC0FDC" w:rsidP="7091A57A">
            <w:pPr>
              <w:pStyle w:val="ListParagraph"/>
              <w:numPr>
                <w:ilvl w:val="0"/>
                <w:numId w:val="31"/>
              </w:numPr>
              <w:ind w:left="213" w:hanging="270"/>
              <w:rPr>
                <w:sz w:val="22"/>
                <w:szCs w:val="22"/>
                <w:highlight w:val="yellow"/>
              </w:rPr>
            </w:pPr>
            <w:r w:rsidRPr="007D4293">
              <w:rPr>
                <w:rFonts w:asciiTheme="minorHAnsi" w:hAnsiTheme="minorHAnsi" w:cstheme="minorBidi"/>
                <w:b/>
                <w:bCs/>
                <w:sz w:val="22"/>
                <w:szCs w:val="22"/>
                <w:highlight w:val="yellow"/>
              </w:rPr>
              <w:t xml:space="preserve">Preliminary Cost per volume (CCF) of timber produced (2020): </w:t>
            </w:r>
          </w:p>
          <w:p w14:paraId="271DE8AC" w14:textId="333BE236" w:rsidR="00E445DF" w:rsidRPr="008F4EED" w:rsidRDefault="7091A57A" w:rsidP="008F4EED">
            <w:pPr>
              <w:pStyle w:val="ListParagraph"/>
              <w:ind w:left="213"/>
              <w:rPr>
                <w:sz w:val="22"/>
                <w:szCs w:val="22"/>
                <w:highlight w:val="yellow"/>
              </w:rPr>
            </w:pPr>
            <w:r w:rsidRPr="008F4EED">
              <w:rPr>
                <w:rFonts w:ascii="Calibri" w:eastAsia="Calibri" w:hAnsi="Calibri" w:cs="Calibri"/>
                <w:color w:val="000000" w:themeColor="text1"/>
                <w:sz w:val="22"/>
                <w:szCs w:val="22"/>
                <w:highlight w:val="yellow"/>
              </w:rPr>
              <w:t xml:space="preserve">Planning – treatment design, layout, road design: $19; Treatment Contract Administration - $5; Science Team $2; Adaptive Management Group $1;  Non-road contracts (wildlife surveys, stand exams, etc.) $2; Road contracts (construction, re-construction, </w:t>
            </w:r>
            <w:proofErr w:type="spellStart"/>
            <w:r w:rsidRPr="008F4EED">
              <w:rPr>
                <w:rFonts w:ascii="Calibri" w:eastAsia="Calibri" w:hAnsi="Calibri" w:cs="Calibri"/>
                <w:color w:val="000000" w:themeColor="text1"/>
                <w:sz w:val="22"/>
                <w:szCs w:val="22"/>
                <w:highlight w:val="yellow"/>
              </w:rPr>
              <w:t>maint</w:t>
            </w:r>
            <w:proofErr w:type="spellEnd"/>
            <w:r w:rsidRPr="008F4EED">
              <w:rPr>
                <w:rFonts w:ascii="Calibri" w:eastAsia="Calibri" w:hAnsi="Calibri" w:cs="Calibri"/>
                <w:color w:val="000000" w:themeColor="text1"/>
                <w:sz w:val="22"/>
                <w:szCs w:val="22"/>
                <w:highlight w:val="yellow"/>
              </w:rPr>
              <w:t xml:space="preserve">.) $22.          </w:t>
            </w:r>
            <w:r w:rsidRPr="008F4EED">
              <w:rPr>
                <w:rFonts w:ascii="Calibri" w:eastAsia="Calibri" w:hAnsi="Calibri" w:cs="Calibri"/>
                <w:b/>
                <w:bCs/>
                <w:color w:val="000000" w:themeColor="text1"/>
                <w:sz w:val="22"/>
                <w:szCs w:val="22"/>
                <w:highlight w:val="yellow"/>
              </w:rPr>
              <w:t>Grand Total = $5</w:t>
            </w:r>
            <w:r w:rsidR="0055182F" w:rsidRPr="008F4EED">
              <w:rPr>
                <w:rFonts w:ascii="Calibri" w:eastAsia="Calibri" w:hAnsi="Calibri" w:cs="Calibri"/>
                <w:b/>
                <w:bCs/>
                <w:color w:val="000000" w:themeColor="text1"/>
                <w:sz w:val="22"/>
                <w:szCs w:val="22"/>
                <w:highlight w:val="yellow"/>
              </w:rPr>
              <w:t>1</w:t>
            </w:r>
            <w:r w:rsidRPr="008F4EED">
              <w:rPr>
                <w:rFonts w:ascii="Calibri" w:eastAsia="Calibri" w:hAnsi="Calibri" w:cs="Calibri"/>
                <w:color w:val="000000" w:themeColor="text1"/>
                <w:sz w:val="22"/>
                <w:szCs w:val="22"/>
                <w:highlight w:val="yellow"/>
              </w:rPr>
              <w:t>.</w:t>
            </w:r>
          </w:p>
          <w:p w14:paraId="602F4BBB" w14:textId="3C25C792" w:rsidR="005B4258" w:rsidRPr="007D4293" w:rsidRDefault="005B4258" w:rsidP="7091A57A">
            <w:pPr>
              <w:rPr>
                <w:rFonts w:ascii="Calibri" w:eastAsia="Calibri" w:hAnsi="Calibri" w:cs="Calibri"/>
                <w:color w:val="000000" w:themeColor="text1"/>
                <w:sz w:val="22"/>
                <w:szCs w:val="22"/>
                <w:highlight w:val="yellow"/>
              </w:rPr>
            </w:pPr>
          </w:p>
          <w:p w14:paraId="5B6D177F" w14:textId="11BC472C" w:rsidR="005B4258" w:rsidRPr="006167EA" w:rsidRDefault="15EC0FDC" w:rsidP="005B4258">
            <w:pPr>
              <w:pStyle w:val="ListParagraph"/>
              <w:numPr>
                <w:ilvl w:val="0"/>
                <w:numId w:val="31"/>
              </w:numPr>
              <w:ind w:left="213" w:hanging="270"/>
              <w:rPr>
                <w:rFonts w:asciiTheme="minorHAnsi" w:hAnsiTheme="minorHAnsi" w:cstheme="minorHAnsi"/>
                <w:sz w:val="22"/>
                <w:szCs w:val="22"/>
                <w:highlight w:val="yellow"/>
              </w:rPr>
            </w:pPr>
            <w:r w:rsidRPr="006167EA">
              <w:rPr>
                <w:rFonts w:asciiTheme="minorHAnsi" w:hAnsiTheme="minorHAnsi" w:cstheme="minorHAnsi"/>
                <w:b/>
                <w:bCs/>
                <w:sz w:val="22"/>
                <w:szCs w:val="22"/>
                <w:highlight w:val="yellow"/>
              </w:rPr>
              <w:t xml:space="preserve">Stumpage and Deposits Collected from 20 treatments: </w:t>
            </w:r>
          </w:p>
          <w:p w14:paraId="0BF1D4D3" w14:textId="0FC3FE66" w:rsidR="005B4258" w:rsidRPr="008F4EED" w:rsidRDefault="005B4258" w:rsidP="008F4EED">
            <w:pPr>
              <w:pStyle w:val="ListParagraph"/>
              <w:ind w:left="213"/>
              <w:rPr>
                <w:rFonts w:asciiTheme="minorHAnsi" w:hAnsiTheme="minorHAnsi" w:cstheme="minorHAnsi"/>
                <w:sz w:val="22"/>
                <w:szCs w:val="22"/>
                <w:highlight w:val="yellow"/>
              </w:rPr>
            </w:pPr>
            <w:r w:rsidRPr="006167EA">
              <w:rPr>
                <w:rFonts w:asciiTheme="minorHAnsi" w:hAnsiTheme="minorHAnsi" w:cstheme="minorHAnsi"/>
                <w:sz w:val="22"/>
                <w:szCs w:val="22"/>
                <w:highlight w:val="yellow"/>
              </w:rPr>
              <w:t>Stumpage - $1,091,659</w:t>
            </w:r>
            <w:r w:rsidR="008F4EED">
              <w:rPr>
                <w:rFonts w:asciiTheme="minorHAnsi" w:hAnsiTheme="minorHAnsi" w:cstheme="minorHAnsi"/>
                <w:sz w:val="22"/>
                <w:szCs w:val="22"/>
                <w:highlight w:val="yellow"/>
              </w:rPr>
              <w:t xml:space="preserve">; </w:t>
            </w:r>
            <w:r w:rsidRPr="008F4EED">
              <w:rPr>
                <w:rFonts w:asciiTheme="minorHAnsi" w:hAnsiTheme="minorHAnsi" w:cstheme="minorHAnsi"/>
                <w:sz w:val="22"/>
                <w:szCs w:val="22"/>
                <w:highlight w:val="yellow"/>
              </w:rPr>
              <w:t>Brush Disposal - $226,117</w:t>
            </w:r>
            <w:r w:rsidR="008F4EED">
              <w:rPr>
                <w:rFonts w:asciiTheme="minorHAnsi" w:hAnsiTheme="minorHAnsi" w:cstheme="minorHAnsi"/>
                <w:sz w:val="22"/>
                <w:szCs w:val="22"/>
                <w:highlight w:val="yellow"/>
              </w:rPr>
              <w:t xml:space="preserve">; </w:t>
            </w:r>
            <w:r w:rsidRPr="008F4EED">
              <w:rPr>
                <w:rFonts w:asciiTheme="minorHAnsi" w:hAnsiTheme="minorHAnsi" w:cstheme="minorHAnsi"/>
                <w:sz w:val="22"/>
                <w:szCs w:val="22"/>
                <w:highlight w:val="yellow"/>
              </w:rPr>
              <w:t>Surface Rock Replacement - $185,801</w:t>
            </w:r>
            <w:r w:rsidR="008F4EED">
              <w:rPr>
                <w:rFonts w:asciiTheme="minorHAnsi" w:hAnsiTheme="minorHAnsi" w:cstheme="minorHAnsi"/>
                <w:sz w:val="22"/>
                <w:szCs w:val="22"/>
                <w:highlight w:val="yellow"/>
              </w:rPr>
              <w:t xml:space="preserve">; </w:t>
            </w:r>
            <w:r w:rsidRPr="008F4EED">
              <w:rPr>
                <w:rFonts w:asciiTheme="minorHAnsi" w:hAnsiTheme="minorHAnsi" w:cstheme="minorHAnsi"/>
                <w:sz w:val="22"/>
                <w:szCs w:val="22"/>
                <w:highlight w:val="yellow"/>
              </w:rPr>
              <w:t xml:space="preserve">Road </w:t>
            </w:r>
            <w:proofErr w:type="spellStart"/>
            <w:r w:rsidRPr="008F4EED">
              <w:rPr>
                <w:rFonts w:asciiTheme="minorHAnsi" w:hAnsiTheme="minorHAnsi" w:cstheme="minorHAnsi"/>
                <w:sz w:val="22"/>
                <w:szCs w:val="22"/>
                <w:highlight w:val="yellow"/>
              </w:rPr>
              <w:t>Maint</w:t>
            </w:r>
            <w:proofErr w:type="spellEnd"/>
            <w:r w:rsidRPr="008F4EED">
              <w:rPr>
                <w:rFonts w:asciiTheme="minorHAnsi" w:hAnsiTheme="minorHAnsi" w:cstheme="minorHAnsi"/>
                <w:sz w:val="22"/>
                <w:szCs w:val="22"/>
                <w:highlight w:val="yellow"/>
              </w:rPr>
              <w:t>. Deposits – 14,098</w:t>
            </w:r>
          </w:p>
          <w:p w14:paraId="5010F6A8" w14:textId="6D034274" w:rsidR="005B4258" w:rsidRPr="006167EA" w:rsidRDefault="15EC0FDC" w:rsidP="007D4293">
            <w:pPr>
              <w:pStyle w:val="ListParagraph"/>
              <w:ind w:left="213"/>
              <w:rPr>
                <w:rFonts w:asciiTheme="minorHAnsi" w:hAnsiTheme="minorHAnsi" w:cstheme="minorHAnsi"/>
                <w:sz w:val="22"/>
                <w:szCs w:val="22"/>
                <w:highlight w:val="yellow"/>
              </w:rPr>
            </w:pPr>
            <w:r w:rsidRPr="006167EA">
              <w:rPr>
                <w:rFonts w:asciiTheme="minorHAnsi" w:hAnsiTheme="minorHAnsi" w:cstheme="minorHAnsi"/>
                <w:sz w:val="22"/>
                <w:szCs w:val="22"/>
                <w:highlight w:val="yellow"/>
              </w:rPr>
              <w:t xml:space="preserve">Note:  Brush disposal, surface rock replacement and road maintenance deposits pay for required work in general treatment areas (e.g. replacing rock on haul routes, burning of slash piles and rehabilitating burn scars, etc.).  </w:t>
            </w:r>
          </w:p>
          <w:p w14:paraId="1065EE81" w14:textId="77777777" w:rsidR="005B4258" w:rsidRPr="006167EA" w:rsidRDefault="005B4258" w:rsidP="521C9415">
            <w:pPr>
              <w:ind w:left="213"/>
              <w:rPr>
                <w:rFonts w:asciiTheme="minorHAnsi" w:eastAsia="Calibri" w:hAnsiTheme="minorHAnsi" w:cstheme="minorHAnsi"/>
                <w:color w:val="000000" w:themeColor="text1"/>
                <w:sz w:val="22"/>
                <w:szCs w:val="22"/>
                <w:highlight w:val="yellow"/>
              </w:rPr>
            </w:pPr>
          </w:p>
          <w:p w14:paraId="4AADD1B1" w14:textId="1AF1DAD4" w:rsidR="00E445DF" w:rsidRPr="006167EA" w:rsidRDefault="15EC0FDC" w:rsidP="15EC0FDC">
            <w:pPr>
              <w:pStyle w:val="ListParagraph"/>
              <w:numPr>
                <w:ilvl w:val="0"/>
                <w:numId w:val="31"/>
              </w:numPr>
              <w:ind w:left="213" w:hanging="270"/>
              <w:rPr>
                <w:rFonts w:asciiTheme="minorHAnsi" w:eastAsiaTheme="minorEastAsia" w:hAnsiTheme="minorHAnsi" w:cstheme="minorHAnsi"/>
                <w:sz w:val="22"/>
                <w:szCs w:val="22"/>
                <w:highlight w:val="yellow"/>
              </w:rPr>
            </w:pPr>
            <w:r w:rsidRPr="006167EA">
              <w:rPr>
                <w:rFonts w:asciiTheme="minorHAnsi" w:hAnsiTheme="minorHAnsi" w:cstheme="minorHAnsi"/>
                <w:b/>
                <w:bCs/>
                <w:sz w:val="22"/>
                <w:szCs w:val="22"/>
                <w:highlight w:val="yellow"/>
              </w:rPr>
              <w:t>Personnel costs by percentage for East Zone FY 17-18</w:t>
            </w:r>
            <w:r w:rsidRPr="006167EA">
              <w:rPr>
                <w:rFonts w:asciiTheme="minorHAnsi" w:hAnsiTheme="minorHAnsi" w:cstheme="minorHAnsi"/>
                <w:sz w:val="22"/>
                <w:szCs w:val="22"/>
                <w:highlight w:val="yellow"/>
              </w:rPr>
              <w:t xml:space="preserve">: 22% planning, 57% presale (layout, cruise, </w:t>
            </w:r>
            <w:proofErr w:type="spellStart"/>
            <w:r w:rsidRPr="006167EA">
              <w:rPr>
                <w:rFonts w:asciiTheme="minorHAnsi" w:hAnsiTheme="minorHAnsi" w:cstheme="minorHAnsi"/>
                <w:sz w:val="22"/>
                <w:szCs w:val="22"/>
                <w:highlight w:val="yellow"/>
              </w:rPr>
              <w:t>rx</w:t>
            </w:r>
            <w:proofErr w:type="spellEnd"/>
            <w:r w:rsidRPr="006167EA">
              <w:rPr>
                <w:rFonts w:asciiTheme="minorHAnsi" w:hAnsiTheme="minorHAnsi" w:cstheme="minorHAnsi"/>
                <w:sz w:val="22"/>
                <w:szCs w:val="22"/>
                <w:highlight w:val="yellow"/>
              </w:rPr>
              <w:t xml:space="preserve"> development, etc.), 21% treatment implementation.</w:t>
            </w:r>
          </w:p>
          <w:p w14:paraId="1334A36F" w14:textId="0CC66FCE" w:rsidR="00E445DF" w:rsidRPr="00FB7855" w:rsidRDefault="521C9415" w:rsidP="007D4293">
            <w:pPr>
              <w:pStyle w:val="ListParagraph"/>
              <w:numPr>
                <w:ilvl w:val="0"/>
                <w:numId w:val="31"/>
              </w:numPr>
              <w:rPr>
                <w:rFonts w:asciiTheme="minorHAnsi" w:hAnsiTheme="minorHAnsi" w:cstheme="minorBidi"/>
                <w:sz w:val="22"/>
                <w:szCs w:val="22"/>
              </w:rPr>
            </w:pPr>
            <w:r w:rsidRPr="006167EA">
              <w:rPr>
                <w:rFonts w:asciiTheme="minorHAnsi" w:eastAsia="Calibri" w:hAnsiTheme="minorHAnsi" w:cstheme="minorHAnsi"/>
                <w:color w:val="000000" w:themeColor="text1"/>
                <w:sz w:val="22"/>
                <w:szCs w:val="22"/>
                <w:highlight w:val="yellow"/>
              </w:rPr>
              <w:t>Largest factor affecting sale administration cost is personnel time.</w:t>
            </w:r>
          </w:p>
        </w:tc>
        <w:tc>
          <w:tcPr>
            <w:tcW w:w="4770" w:type="dxa"/>
          </w:tcPr>
          <w:p w14:paraId="656EA274" w14:textId="71AEFC7D" w:rsidR="00E445DF" w:rsidRPr="00FB7855" w:rsidRDefault="521C9415" w:rsidP="521C9415">
            <w:pPr>
              <w:rPr>
                <w:rFonts w:asciiTheme="minorHAnsi" w:hAnsiTheme="minorHAnsi" w:cstheme="minorBidi"/>
                <w:sz w:val="22"/>
                <w:szCs w:val="22"/>
                <w:highlight w:val="yellow"/>
              </w:rPr>
            </w:pPr>
            <w:r w:rsidRPr="521C9415">
              <w:rPr>
                <w:rFonts w:asciiTheme="minorHAnsi" w:hAnsiTheme="minorHAnsi" w:cstheme="minorBidi"/>
                <w:sz w:val="22"/>
                <w:szCs w:val="22"/>
                <w:highlight w:val="yellow"/>
              </w:rPr>
              <w:t>It is not clear at this point how administrative costs have changed over the course of the project. Personnel costs have been identified as the largest issue affecting cost with pre-sale activities being the largest component of cost.</w:t>
            </w:r>
          </w:p>
        </w:tc>
      </w:tr>
      <w:tr w:rsidR="00E445DF" w:rsidRPr="00FB7855" w14:paraId="1D090974" w14:textId="77777777" w:rsidTr="16B1989E">
        <w:tc>
          <w:tcPr>
            <w:tcW w:w="2425" w:type="dxa"/>
          </w:tcPr>
          <w:p w14:paraId="1173AE35" w14:textId="77777777" w:rsidR="00E445DF" w:rsidRPr="00FB7855" w:rsidRDefault="00E445DF" w:rsidP="00E445DF">
            <w:pPr>
              <w:rPr>
                <w:rFonts w:asciiTheme="minorHAnsi" w:hAnsiTheme="minorHAnsi" w:cstheme="minorHAnsi"/>
                <w:sz w:val="22"/>
                <w:szCs w:val="22"/>
              </w:rPr>
            </w:pPr>
            <w:r w:rsidRPr="00FB7855">
              <w:rPr>
                <w:rFonts w:asciiTheme="minorHAnsi" w:hAnsiTheme="minorHAnsi" w:cstheme="minorHAnsi"/>
                <w:sz w:val="22"/>
                <w:szCs w:val="22"/>
              </w:rPr>
              <w:t xml:space="preserve">To what extent does timber output and revenue change over the SBEADMR project timeframe?  </w:t>
            </w:r>
          </w:p>
        </w:tc>
        <w:tc>
          <w:tcPr>
            <w:tcW w:w="2880" w:type="dxa"/>
          </w:tcPr>
          <w:p w14:paraId="1DEEDEB4" w14:textId="77777777" w:rsidR="00E445DF" w:rsidRPr="00FB7855" w:rsidRDefault="00E445DF" w:rsidP="00E445DF">
            <w:pPr>
              <w:rPr>
                <w:rFonts w:asciiTheme="minorHAnsi" w:hAnsiTheme="minorHAnsi" w:cstheme="minorHAnsi"/>
                <w:sz w:val="22"/>
                <w:szCs w:val="22"/>
              </w:rPr>
            </w:pPr>
            <w:r w:rsidRPr="00FB7855">
              <w:rPr>
                <w:rFonts w:asciiTheme="minorHAnsi" w:hAnsiTheme="minorHAnsi" w:cstheme="minorHAnsi"/>
                <w:sz w:val="22"/>
                <w:szCs w:val="22"/>
              </w:rPr>
              <w:t>Compile data from districts on:</w:t>
            </w:r>
          </w:p>
          <w:p w14:paraId="6FE262C0" w14:textId="27BE6C73" w:rsidR="00E445DF" w:rsidRPr="00FB7855" w:rsidRDefault="00E445DF" w:rsidP="00E445DF">
            <w:pPr>
              <w:rPr>
                <w:rFonts w:asciiTheme="minorHAnsi" w:hAnsiTheme="minorHAnsi" w:cstheme="minorHAnsi"/>
                <w:sz w:val="22"/>
                <w:szCs w:val="22"/>
              </w:rPr>
            </w:pPr>
            <w:r w:rsidRPr="00FB7855">
              <w:rPr>
                <w:rFonts w:asciiTheme="minorHAnsi" w:eastAsia="Wingdings" w:hAnsiTheme="minorHAnsi" w:cstheme="minorHAnsi"/>
                <w:sz w:val="22"/>
                <w:szCs w:val="22"/>
              </w:rPr>
              <w:t>□</w:t>
            </w:r>
            <w:r w:rsidRPr="00FB7855">
              <w:rPr>
                <w:rFonts w:asciiTheme="minorHAnsi" w:hAnsiTheme="minorHAnsi" w:cstheme="minorHAnsi"/>
                <w:sz w:val="22"/>
                <w:szCs w:val="22"/>
              </w:rPr>
              <w:t xml:space="preserve"> Commercial timber: acres, </w:t>
            </w:r>
            <w:r w:rsidR="002743CD">
              <w:rPr>
                <w:rFonts w:asciiTheme="minorHAnsi" w:hAnsiTheme="minorHAnsi" w:cstheme="minorHAnsi"/>
                <w:sz w:val="22"/>
                <w:szCs w:val="22"/>
              </w:rPr>
              <w:t xml:space="preserve">timber </w:t>
            </w:r>
            <w:r w:rsidRPr="00FB7855">
              <w:rPr>
                <w:rFonts w:asciiTheme="minorHAnsi" w:hAnsiTheme="minorHAnsi" w:cstheme="minorHAnsi"/>
                <w:sz w:val="22"/>
                <w:szCs w:val="22"/>
              </w:rPr>
              <w:t>volume</w:t>
            </w:r>
          </w:p>
          <w:p w14:paraId="5AF344E7" w14:textId="3616695D" w:rsidR="00E445DF" w:rsidRPr="00FB7855" w:rsidRDefault="00E445DF" w:rsidP="00E445DF">
            <w:pPr>
              <w:rPr>
                <w:rFonts w:asciiTheme="minorHAnsi" w:hAnsiTheme="minorHAnsi" w:cstheme="minorHAnsi"/>
                <w:sz w:val="22"/>
                <w:szCs w:val="22"/>
              </w:rPr>
            </w:pPr>
            <w:r w:rsidRPr="00FB7855">
              <w:rPr>
                <w:rFonts w:asciiTheme="minorHAnsi" w:eastAsia="Wingdings" w:hAnsiTheme="minorHAnsi" w:cstheme="minorHAnsi"/>
                <w:sz w:val="22"/>
                <w:szCs w:val="22"/>
              </w:rPr>
              <w:t>□</w:t>
            </w:r>
            <w:r w:rsidRPr="00FB7855">
              <w:rPr>
                <w:rFonts w:asciiTheme="minorHAnsi" w:hAnsiTheme="minorHAnsi" w:cstheme="minorHAnsi"/>
                <w:sz w:val="22"/>
                <w:szCs w:val="22"/>
              </w:rPr>
              <w:t xml:space="preserve"> Commercial revenue per volume </w:t>
            </w:r>
          </w:p>
          <w:p w14:paraId="41A73426" w14:textId="61B03528" w:rsidR="00E445DF" w:rsidRPr="00FB7855" w:rsidRDefault="00E445DF" w:rsidP="00E445DF">
            <w:pPr>
              <w:rPr>
                <w:rFonts w:asciiTheme="minorHAnsi" w:hAnsiTheme="minorHAnsi" w:cstheme="minorHAnsi"/>
                <w:sz w:val="22"/>
                <w:szCs w:val="22"/>
              </w:rPr>
            </w:pPr>
            <w:r w:rsidRPr="00FB7855">
              <w:rPr>
                <w:rFonts w:asciiTheme="minorHAnsi" w:eastAsia="Wingdings" w:hAnsiTheme="minorHAnsi" w:cstheme="minorHAnsi"/>
                <w:sz w:val="22"/>
                <w:szCs w:val="22"/>
              </w:rPr>
              <w:t>□</w:t>
            </w:r>
            <w:r w:rsidRPr="00FB7855">
              <w:rPr>
                <w:rFonts w:asciiTheme="minorHAnsi" w:hAnsiTheme="minorHAnsi" w:cstheme="minorHAnsi"/>
                <w:sz w:val="22"/>
                <w:szCs w:val="22"/>
              </w:rPr>
              <w:t xml:space="preserve"> Non-commercial: acres by treatment </w:t>
            </w:r>
            <w:r w:rsidR="002743CD">
              <w:rPr>
                <w:rFonts w:asciiTheme="minorHAnsi" w:hAnsiTheme="minorHAnsi" w:cstheme="minorHAnsi"/>
                <w:sz w:val="22"/>
                <w:szCs w:val="22"/>
              </w:rPr>
              <w:t>type and objective</w:t>
            </w:r>
            <w:r w:rsidRPr="00FB7855">
              <w:rPr>
                <w:rFonts w:asciiTheme="minorHAnsi" w:hAnsiTheme="minorHAnsi" w:cstheme="minorHAnsi"/>
                <w:sz w:val="22"/>
                <w:szCs w:val="22"/>
              </w:rPr>
              <w:t xml:space="preserve"> </w:t>
            </w:r>
          </w:p>
          <w:p w14:paraId="468874AA" w14:textId="0FC9296C" w:rsidR="00E445DF" w:rsidRPr="0036434F" w:rsidRDefault="00E445DF" w:rsidP="00E445DF">
            <w:pPr>
              <w:rPr>
                <w:rFonts w:asciiTheme="minorHAnsi" w:hAnsiTheme="minorHAnsi" w:cstheme="minorHAnsi"/>
                <w:color w:val="FF0000"/>
                <w:sz w:val="22"/>
                <w:szCs w:val="22"/>
              </w:rPr>
            </w:pPr>
            <w:r w:rsidRPr="00FB7855">
              <w:rPr>
                <w:rFonts w:asciiTheme="minorHAnsi" w:eastAsia="Wingdings" w:hAnsiTheme="minorHAnsi" w:cstheme="minorHAnsi"/>
                <w:sz w:val="22"/>
                <w:szCs w:val="22"/>
              </w:rPr>
              <w:lastRenderedPageBreak/>
              <w:t>□</w:t>
            </w:r>
            <w:r w:rsidRPr="00FB7855">
              <w:rPr>
                <w:rFonts w:asciiTheme="minorHAnsi" w:hAnsiTheme="minorHAnsi" w:cstheme="minorHAnsi"/>
                <w:sz w:val="22"/>
                <w:szCs w:val="22"/>
              </w:rPr>
              <w:t xml:space="preserve"> No bid</w:t>
            </w:r>
            <w:r w:rsidR="005066DF">
              <w:rPr>
                <w:rFonts w:asciiTheme="minorHAnsi" w:hAnsiTheme="minorHAnsi" w:cstheme="minorHAnsi"/>
                <w:sz w:val="22"/>
                <w:szCs w:val="22"/>
              </w:rPr>
              <w:t xml:space="preserve"> sales</w:t>
            </w:r>
          </w:p>
          <w:p w14:paraId="7BF075F2" w14:textId="77777777" w:rsidR="00E445DF" w:rsidRPr="007E60B9" w:rsidRDefault="00E445DF" w:rsidP="00E445DF">
            <w:pPr>
              <w:rPr>
                <w:rFonts w:asciiTheme="minorHAnsi" w:hAnsiTheme="minorHAnsi" w:cstheme="minorHAnsi"/>
                <w:sz w:val="22"/>
                <w:szCs w:val="22"/>
              </w:rPr>
            </w:pPr>
            <w:r w:rsidRPr="007E60B9">
              <w:rPr>
                <w:rFonts w:asciiTheme="minorHAnsi" w:eastAsia="Wingdings" w:hAnsiTheme="minorHAnsi" w:cstheme="minorHAnsi"/>
                <w:sz w:val="22"/>
                <w:szCs w:val="22"/>
              </w:rPr>
              <w:t>□</w:t>
            </w:r>
            <w:r w:rsidRPr="007E60B9">
              <w:rPr>
                <w:rFonts w:asciiTheme="minorHAnsi" w:hAnsiTheme="minorHAnsi" w:cstheme="minorHAnsi"/>
                <w:sz w:val="22"/>
                <w:szCs w:val="22"/>
              </w:rPr>
              <w:t xml:space="preserve"> Contracts issued by type and size: timber sale; stewardship contract; Indefinite Delivery-Indefinite Quantity (IDIQ)</w:t>
            </w:r>
          </w:p>
          <w:p w14:paraId="52E9BD19" w14:textId="77777777" w:rsidR="00E445DF" w:rsidRPr="00FB7855" w:rsidRDefault="00E445DF" w:rsidP="00E445DF">
            <w:pPr>
              <w:rPr>
                <w:rFonts w:asciiTheme="minorHAnsi" w:hAnsiTheme="minorHAnsi" w:cstheme="minorHAnsi"/>
                <w:sz w:val="22"/>
                <w:szCs w:val="22"/>
              </w:rPr>
            </w:pPr>
          </w:p>
        </w:tc>
        <w:tc>
          <w:tcPr>
            <w:tcW w:w="8640" w:type="dxa"/>
          </w:tcPr>
          <w:p w14:paraId="5E419D1D" w14:textId="77777777" w:rsidR="00B01911" w:rsidRPr="00B01911" w:rsidRDefault="15EC0FDC" w:rsidP="15EC0FDC">
            <w:pPr>
              <w:pStyle w:val="ListParagraph"/>
              <w:numPr>
                <w:ilvl w:val="0"/>
                <w:numId w:val="31"/>
              </w:numPr>
              <w:ind w:left="213" w:hanging="270"/>
              <w:rPr>
                <w:rFonts w:asciiTheme="minorHAnsi" w:hAnsiTheme="minorHAnsi" w:cstheme="minorBidi"/>
                <w:sz w:val="22"/>
                <w:szCs w:val="22"/>
              </w:rPr>
            </w:pPr>
            <w:r w:rsidRPr="15EC0FDC">
              <w:rPr>
                <w:rFonts w:asciiTheme="minorHAnsi" w:hAnsiTheme="minorHAnsi" w:cstheme="minorBidi"/>
                <w:sz w:val="22"/>
                <w:szCs w:val="22"/>
                <w:highlight w:val="yellow"/>
              </w:rPr>
              <w:lastRenderedPageBreak/>
              <w:t xml:space="preserve">Acres treated/timber volume (CCF) produced: </w:t>
            </w:r>
          </w:p>
          <w:p w14:paraId="5E2F27C6" w14:textId="22621A6A" w:rsidR="00E445DF" w:rsidRDefault="16B1989E" w:rsidP="16B1989E">
            <w:pPr>
              <w:pStyle w:val="ListParagraph"/>
              <w:ind w:left="213"/>
              <w:rPr>
                <w:rFonts w:asciiTheme="minorHAnsi" w:hAnsiTheme="minorHAnsi" w:cstheme="minorBidi"/>
                <w:sz w:val="22"/>
                <w:szCs w:val="22"/>
              </w:rPr>
            </w:pPr>
            <w:r w:rsidRPr="16B1989E">
              <w:rPr>
                <w:rFonts w:asciiTheme="minorHAnsi" w:hAnsiTheme="minorHAnsi" w:cstheme="minorBidi"/>
                <w:b/>
                <w:bCs/>
                <w:i/>
                <w:iCs/>
                <w:sz w:val="22"/>
                <w:szCs w:val="22"/>
                <w:highlight w:val="yellow"/>
              </w:rPr>
              <w:t>2017</w:t>
            </w:r>
            <w:r w:rsidRPr="16B1989E">
              <w:rPr>
                <w:rFonts w:asciiTheme="minorHAnsi" w:hAnsiTheme="minorHAnsi" w:cstheme="minorBidi"/>
                <w:sz w:val="22"/>
                <w:szCs w:val="22"/>
                <w:highlight w:val="yellow"/>
              </w:rPr>
              <w:t xml:space="preserve"> 3,985/59,818; </w:t>
            </w:r>
            <w:r w:rsidRPr="16B1989E">
              <w:rPr>
                <w:rFonts w:asciiTheme="minorHAnsi" w:hAnsiTheme="minorHAnsi" w:cstheme="minorBidi"/>
                <w:b/>
                <w:bCs/>
                <w:i/>
                <w:iCs/>
                <w:sz w:val="22"/>
                <w:szCs w:val="22"/>
                <w:highlight w:val="yellow"/>
              </w:rPr>
              <w:t>2018</w:t>
            </w:r>
            <w:r w:rsidRPr="16B1989E">
              <w:rPr>
                <w:rFonts w:asciiTheme="minorHAnsi" w:hAnsiTheme="minorHAnsi" w:cstheme="minorBidi"/>
                <w:sz w:val="22"/>
                <w:szCs w:val="22"/>
                <w:highlight w:val="yellow"/>
              </w:rPr>
              <w:t xml:space="preserve"> 4,587/72,131; </w:t>
            </w:r>
            <w:r w:rsidRPr="16B1989E">
              <w:rPr>
                <w:rFonts w:asciiTheme="minorHAnsi" w:hAnsiTheme="minorHAnsi" w:cstheme="minorBidi"/>
                <w:b/>
                <w:bCs/>
                <w:i/>
                <w:iCs/>
                <w:sz w:val="22"/>
                <w:szCs w:val="22"/>
                <w:highlight w:val="yellow"/>
              </w:rPr>
              <w:t>2019</w:t>
            </w:r>
            <w:r w:rsidRPr="16B1989E">
              <w:rPr>
                <w:rFonts w:asciiTheme="minorHAnsi" w:hAnsiTheme="minorHAnsi" w:cstheme="minorBidi"/>
                <w:sz w:val="22"/>
                <w:szCs w:val="22"/>
                <w:highlight w:val="yellow"/>
              </w:rPr>
              <w:t xml:space="preserve"> 4,014/83,167; </w:t>
            </w:r>
            <w:r w:rsidRPr="16B1989E">
              <w:rPr>
                <w:rFonts w:asciiTheme="minorHAnsi" w:hAnsiTheme="minorHAnsi" w:cstheme="minorBidi"/>
                <w:b/>
                <w:bCs/>
                <w:i/>
                <w:iCs/>
                <w:sz w:val="22"/>
                <w:szCs w:val="22"/>
                <w:highlight w:val="yellow"/>
              </w:rPr>
              <w:t>2020</w:t>
            </w:r>
            <w:r w:rsidRPr="16B1989E">
              <w:rPr>
                <w:rFonts w:asciiTheme="minorHAnsi" w:hAnsiTheme="minorHAnsi" w:cstheme="minorBidi"/>
                <w:sz w:val="22"/>
                <w:szCs w:val="22"/>
                <w:highlight w:val="yellow"/>
              </w:rPr>
              <w:t xml:space="preserve"> (Q1 &amp; Q2) 3,629/56,549</w:t>
            </w:r>
          </w:p>
          <w:p w14:paraId="0DD4033E" w14:textId="77777777" w:rsidR="00464B91" w:rsidRPr="00FB7855" w:rsidRDefault="00464B91" w:rsidP="00464B91">
            <w:pPr>
              <w:pStyle w:val="ListParagraph"/>
              <w:ind w:left="213"/>
              <w:rPr>
                <w:rFonts w:asciiTheme="minorHAnsi" w:hAnsiTheme="minorHAnsi" w:cstheme="minorBidi"/>
                <w:sz w:val="22"/>
                <w:szCs w:val="22"/>
              </w:rPr>
            </w:pPr>
          </w:p>
          <w:p w14:paraId="092E9A48" w14:textId="77777777" w:rsidR="00B01911" w:rsidRPr="00B01911" w:rsidRDefault="521C9415" w:rsidP="54770ED5">
            <w:pPr>
              <w:pStyle w:val="ListParagraph"/>
              <w:numPr>
                <w:ilvl w:val="0"/>
                <w:numId w:val="31"/>
              </w:numPr>
              <w:ind w:left="213" w:hanging="270"/>
              <w:rPr>
                <w:sz w:val="22"/>
                <w:szCs w:val="22"/>
              </w:rPr>
            </w:pPr>
            <w:r w:rsidRPr="521C9415">
              <w:rPr>
                <w:rFonts w:asciiTheme="minorHAnsi" w:hAnsiTheme="minorHAnsi" w:cstheme="minorBidi"/>
                <w:sz w:val="22"/>
                <w:szCs w:val="22"/>
                <w:highlight w:val="yellow"/>
              </w:rPr>
              <w:t>Commercial Revenue per volume ($/CCF)</w:t>
            </w:r>
            <w:r w:rsidR="00B01911">
              <w:rPr>
                <w:rFonts w:asciiTheme="minorHAnsi" w:hAnsiTheme="minorHAnsi" w:cstheme="minorBidi"/>
                <w:sz w:val="22"/>
                <w:szCs w:val="22"/>
                <w:highlight w:val="yellow"/>
              </w:rPr>
              <w:t>:</w:t>
            </w:r>
          </w:p>
          <w:p w14:paraId="74180FFA" w14:textId="5BE18429" w:rsidR="00E445DF" w:rsidRPr="00464B91" w:rsidRDefault="521C9415" w:rsidP="00B01911">
            <w:pPr>
              <w:pStyle w:val="ListParagraph"/>
              <w:ind w:left="213"/>
              <w:rPr>
                <w:sz w:val="22"/>
                <w:szCs w:val="22"/>
              </w:rPr>
            </w:pPr>
            <w:r w:rsidRPr="521C9415">
              <w:rPr>
                <w:rFonts w:asciiTheme="minorHAnsi" w:hAnsiTheme="minorHAnsi" w:cstheme="minorBidi"/>
                <w:sz w:val="22"/>
                <w:szCs w:val="22"/>
                <w:highlight w:val="yellow"/>
              </w:rPr>
              <w:t xml:space="preserve"> </w:t>
            </w:r>
            <w:r w:rsidRPr="00B01911">
              <w:rPr>
                <w:rFonts w:asciiTheme="minorHAnsi" w:hAnsiTheme="minorHAnsi" w:cstheme="minorBidi"/>
                <w:b/>
                <w:bCs/>
                <w:i/>
                <w:iCs/>
                <w:sz w:val="22"/>
                <w:szCs w:val="22"/>
                <w:highlight w:val="yellow"/>
              </w:rPr>
              <w:t>2017</w:t>
            </w:r>
            <w:r w:rsidRPr="521C9415">
              <w:rPr>
                <w:rFonts w:asciiTheme="minorHAnsi" w:hAnsiTheme="minorHAnsi" w:cstheme="minorBidi"/>
                <w:sz w:val="22"/>
                <w:szCs w:val="22"/>
                <w:highlight w:val="yellow"/>
              </w:rPr>
              <w:t xml:space="preserve"> $9.16; </w:t>
            </w:r>
            <w:r w:rsidRPr="00B01911">
              <w:rPr>
                <w:rFonts w:asciiTheme="minorHAnsi" w:hAnsiTheme="minorHAnsi" w:cstheme="minorBidi"/>
                <w:b/>
                <w:bCs/>
                <w:i/>
                <w:iCs/>
                <w:sz w:val="22"/>
                <w:szCs w:val="22"/>
                <w:highlight w:val="yellow"/>
              </w:rPr>
              <w:t>2018</w:t>
            </w:r>
            <w:r w:rsidRPr="521C9415">
              <w:rPr>
                <w:rFonts w:asciiTheme="minorHAnsi" w:hAnsiTheme="minorHAnsi" w:cstheme="minorBidi"/>
                <w:sz w:val="22"/>
                <w:szCs w:val="22"/>
                <w:highlight w:val="yellow"/>
              </w:rPr>
              <w:t xml:space="preserve"> $11.</w:t>
            </w:r>
            <w:r w:rsidRPr="008E522D">
              <w:rPr>
                <w:rFonts w:asciiTheme="minorHAnsi" w:hAnsiTheme="minorHAnsi" w:cstheme="minorBidi"/>
                <w:sz w:val="22"/>
                <w:szCs w:val="22"/>
                <w:highlight w:val="yellow"/>
              </w:rPr>
              <w:t>14</w:t>
            </w:r>
            <w:r w:rsidR="00464B91" w:rsidRPr="008E522D">
              <w:rPr>
                <w:rFonts w:asciiTheme="minorHAnsi" w:hAnsiTheme="minorHAnsi" w:cstheme="minorBidi"/>
                <w:sz w:val="22"/>
                <w:szCs w:val="22"/>
                <w:highlight w:val="yellow"/>
              </w:rPr>
              <w:t xml:space="preserve"> (2019 and 2020 revenue TBD)</w:t>
            </w:r>
          </w:p>
          <w:p w14:paraId="554E8874" w14:textId="77777777" w:rsidR="00464B91" w:rsidRPr="008E522D" w:rsidRDefault="00464B91" w:rsidP="008E522D">
            <w:pPr>
              <w:rPr>
                <w:sz w:val="22"/>
                <w:szCs w:val="22"/>
              </w:rPr>
            </w:pPr>
          </w:p>
          <w:p w14:paraId="474F8822" w14:textId="6B4C0716" w:rsidR="521C9415" w:rsidRDefault="521C9415" w:rsidP="521C9415">
            <w:pPr>
              <w:pStyle w:val="ListParagraph"/>
              <w:numPr>
                <w:ilvl w:val="0"/>
                <w:numId w:val="31"/>
              </w:numPr>
              <w:ind w:left="213" w:hanging="270"/>
              <w:rPr>
                <w:sz w:val="22"/>
                <w:szCs w:val="22"/>
                <w:highlight w:val="yellow"/>
              </w:rPr>
            </w:pPr>
            <w:r w:rsidRPr="521C9415">
              <w:rPr>
                <w:rFonts w:asciiTheme="minorHAnsi" w:hAnsiTheme="minorHAnsi" w:cstheme="minorBidi"/>
                <w:sz w:val="22"/>
                <w:szCs w:val="22"/>
                <w:highlight w:val="yellow"/>
              </w:rPr>
              <w:t>There have not been any non-commercial treatments implemented to date.</w:t>
            </w:r>
          </w:p>
          <w:p w14:paraId="33027360" w14:textId="6C9A64D3" w:rsidR="00464B91" w:rsidRPr="00464B91" w:rsidRDefault="002743CD" w:rsidP="00464B91">
            <w:pPr>
              <w:pStyle w:val="ListParagraph"/>
              <w:numPr>
                <w:ilvl w:val="0"/>
                <w:numId w:val="31"/>
              </w:numPr>
              <w:ind w:left="213" w:hanging="270"/>
              <w:rPr>
                <w:sz w:val="22"/>
                <w:szCs w:val="22"/>
                <w:highlight w:val="yellow"/>
              </w:rPr>
            </w:pPr>
            <w:r>
              <w:rPr>
                <w:rFonts w:asciiTheme="minorHAnsi" w:hAnsiTheme="minorHAnsi" w:cstheme="minorBidi"/>
                <w:sz w:val="22"/>
                <w:szCs w:val="22"/>
                <w:highlight w:val="yellow"/>
              </w:rPr>
              <w:lastRenderedPageBreak/>
              <w:t>A</w:t>
            </w:r>
            <w:r w:rsidR="521C9415" w:rsidRPr="521C9415">
              <w:rPr>
                <w:rFonts w:asciiTheme="minorHAnsi" w:hAnsiTheme="minorHAnsi" w:cstheme="minorBidi"/>
                <w:sz w:val="22"/>
                <w:szCs w:val="22"/>
                <w:highlight w:val="yellow"/>
              </w:rPr>
              <w:t xml:space="preserve"> single no-bid took place in 2020</w:t>
            </w:r>
            <w:r>
              <w:rPr>
                <w:rFonts w:asciiTheme="minorHAnsi" w:hAnsiTheme="minorHAnsi" w:cstheme="minorBidi"/>
                <w:sz w:val="22"/>
                <w:szCs w:val="22"/>
                <w:highlight w:val="yellow"/>
              </w:rPr>
              <w:t xml:space="preserve">, </w:t>
            </w:r>
            <w:proofErr w:type="spellStart"/>
            <w:r w:rsidR="521C9415" w:rsidRPr="521C9415">
              <w:rPr>
                <w:rFonts w:asciiTheme="minorHAnsi" w:hAnsiTheme="minorHAnsi" w:cstheme="minorBidi"/>
                <w:sz w:val="22"/>
                <w:szCs w:val="22"/>
                <w:highlight w:val="yellow"/>
              </w:rPr>
              <w:t>Kannah</w:t>
            </w:r>
            <w:proofErr w:type="spellEnd"/>
            <w:r w:rsidR="521C9415" w:rsidRPr="521C9415">
              <w:rPr>
                <w:rFonts w:asciiTheme="minorHAnsi" w:hAnsiTheme="minorHAnsi" w:cstheme="minorBidi"/>
                <w:sz w:val="22"/>
                <w:szCs w:val="22"/>
                <w:highlight w:val="yellow"/>
              </w:rPr>
              <w:t xml:space="preserve"> Timber Sale</w:t>
            </w:r>
            <w:r>
              <w:rPr>
                <w:rFonts w:asciiTheme="minorHAnsi" w:hAnsiTheme="minorHAnsi" w:cstheme="minorBidi"/>
                <w:sz w:val="22"/>
                <w:szCs w:val="22"/>
                <w:highlight w:val="yellow"/>
              </w:rPr>
              <w:t xml:space="preserve">, </w:t>
            </w:r>
            <w:r w:rsidR="001A3119">
              <w:rPr>
                <w:rFonts w:asciiTheme="minorHAnsi" w:hAnsiTheme="minorHAnsi" w:cstheme="minorBidi"/>
                <w:sz w:val="22"/>
                <w:szCs w:val="22"/>
                <w:highlight w:val="yellow"/>
              </w:rPr>
              <w:t xml:space="preserve">due to </w:t>
            </w:r>
            <w:r w:rsidR="001A3119" w:rsidRPr="521C9415">
              <w:rPr>
                <w:rFonts w:asciiTheme="minorHAnsi" w:hAnsiTheme="minorHAnsi" w:cstheme="minorBidi"/>
                <w:sz w:val="22"/>
                <w:szCs w:val="22"/>
                <w:highlight w:val="yellow"/>
              </w:rPr>
              <w:t xml:space="preserve">winter logging restrictions. Upon collaborating with the </w:t>
            </w:r>
            <w:r w:rsidR="001A3119">
              <w:rPr>
                <w:rFonts w:asciiTheme="minorHAnsi" w:hAnsiTheme="minorHAnsi" w:cstheme="minorBidi"/>
                <w:sz w:val="22"/>
                <w:szCs w:val="22"/>
                <w:highlight w:val="yellow"/>
              </w:rPr>
              <w:t xml:space="preserve">Grand Mesa </w:t>
            </w:r>
            <w:r w:rsidR="001A3119" w:rsidRPr="521C9415">
              <w:rPr>
                <w:rFonts w:asciiTheme="minorHAnsi" w:hAnsiTheme="minorHAnsi" w:cstheme="minorBidi"/>
                <w:sz w:val="22"/>
                <w:szCs w:val="22"/>
                <w:highlight w:val="yellow"/>
              </w:rPr>
              <w:t xml:space="preserve">Nordic Club, winter logging will be allowed through mid-December. Industry is now </w:t>
            </w:r>
            <w:proofErr w:type="gramStart"/>
            <w:r w:rsidR="001A3119" w:rsidRPr="521C9415">
              <w:rPr>
                <w:rFonts w:asciiTheme="minorHAnsi" w:hAnsiTheme="minorHAnsi" w:cstheme="minorBidi"/>
                <w:sz w:val="22"/>
                <w:szCs w:val="22"/>
                <w:highlight w:val="yellow"/>
              </w:rPr>
              <w:t>supportive</w:t>
            </w:r>
            <w:proofErr w:type="gramEnd"/>
            <w:r w:rsidR="001A3119" w:rsidRPr="521C9415">
              <w:rPr>
                <w:rFonts w:asciiTheme="minorHAnsi" w:hAnsiTheme="minorHAnsi" w:cstheme="minorBidi"/>
                <w:sz w:val="22"/>
                <w:szCs w:val="22"/>
                <w:highlight w:val="yellow"/>
              </w:rPr>
              <w:t xml:space="preserve"> and sale will be advertised in upcoming weeks</w:t>
            </w:r>
          </w:p>
          <w:p w14:paraId="2D82C36E" w14:textId="0A1EEE62" w:rsidR="00F05D10" w:rsidRPr="00F05D10" w:rsidRDefault="00464B91" w:rsidP="00F05D10">
            <w:pPr>
              <w:pStyle w:val="ListParagraph"/>
              <w:numPr>
                <w:ilvl w:val="0"/>
                <w:numId w:val="31"/>
              </w:numPr>
              <w:ind w:left="213" w:hanging="270"/>
              <w:rPr>
                <w:sz w:val="22"/>
                <w:szCs w:val="22"/>
                <w:highlight w:val="yellow"/>
              </w:rPr>
            </w:pPr>
            <w:r w:rsidRPr="00464B91">
              <w:rPr>
                <w:rFonts w:asciiTheme="minorHAnsi" w:hAnsiTheme="minorHAnsi" w:cstheme="minorBidi"/>
                <w:sz w:val="22"/>
                <w:szCs w:val="22"/>
                <w:highlight w:val="yellow"/>
              </w:rPr>
              <w:t xml:space="preserve">Timber sales are transitioning from salvage harvest to </w:t>
            </w:r>
            <w:proofErr w:type="gramStart"/>
            <w:r w:rsidRPr="00464B91">
              <w:rPr>
                <w:rFonts w:asciiTheme="minorHAnsi" w:hAnsiTheme="minorHAnsi" w:cstheme="minorBidi"/>
                <w:sz w:val="22"/>
                <w:szCs w:val="22"/>
                <w:highlight w:val="yellow"/>
              </w:rPr>
              <w:t>more green</w:t>
            </w:r>
            <w:proofErr w:type="gramEnd"/>
            <w:r w:rsidRPr="00464B91">
              <w:rPr>
                <w:rFonts w:asciiTheme="minorHAnsi" w:hAnsiTheme="minorHAnsi" w:cstheme="minorBidi"/>
                <w:sz w:val="22"/>
                <w:szCs w:val="22"/>
                <w:highlight w:val="yellow"/>
              </w:rPr>
              <w:t xml:space="preserve"> (resiliency) operations in</w:t>
            </w:r>
            <w:r w:rsidR="002743CD">
              <w:rPr>
                <w:rFonts w:asciiTheme="minorHAnsi" w:hAnsiTheme="minorHAnsi" w:cstheme="minorBidi"/>
                <w:sz w:val="22"/>
                <w:szCs w:val="22"/>
                <w:highlight w:val="yellow"/>
              </w:rPr>
              <w:t xml:space="preserve"> the </w:t>
            </w:r>
            <w:r w:rsidRPr="00464B91">
              <w:rPr>
                <w:rFonts w:asciiTheme="minorHAnsi" w:hAnsiTheme="minorHAnsi" w:cstheme="minorBidi"/>
                <w:sz w:val="22"/>
                <w:szCs w:val="22"/>
                <w:highlight w:val="yellow"/>
              </w:rPr>
              <w:t xml:space="preserve"> SBEADMR project area.</w:t>
            </w:r>
          </w:p>
          <w:p w14:paraId="6C084F68" w14:textId="1E4A177C" w:rsidR="00E445DF" w:rsidRPr="002743CD" w:rsidRDefault="00464B91" w:rsidP="002743CD">
            <w:pPr>
              <w:pStyle w:val="ListParagraph"/>
              <w:numPr>
                <w:ilvl w:val="0"/>
                <w:numId w:val="31"/>
              </w:numPr>
              <w:ind w:left="213" w:hanging="270"/>
              <w:rPr>
                <w:sz w:val="22"/>
                <w:szCs w:val="22"/>
                <w:highlight w:val="yellow"/>
              </w:rPr>
            </w:pPr>
            <w:r w:rsidRPr="00F05D10">
              <w:rPr>
                <w:rFonts w:asciiTheme="minorHAnsi" w:hAnsiTheme="minorHAnsi" w:cstheme="minorBidi"/>
                <w:sz w:val="22"/>
                <w:szCs w:val="22"/>
                <w:highlight w:val="yellow"/>
              </w:rPr>
              <w:t>Over $1.5 million has been collected over project lifespan with Montrose Forest Products as the primary purchaser (88%), CSFS (12%), and others (&lt;1%).</w:t>
            </w:r>
          </w:p>
        </w:tc>
        <w:tc>
          <w:tcPr>
            <w:tcW w:w="4770" w:type="dxa"/>
          </w:tcPr>
          <w:p w14:paraId="15DB3521" w14:textId="20DB64D4" w:rsidR="00E445DF" w:rsidRPr="00464B91" w:rsidRDefault="00E445DF" w:rsidP="00464B91">
            <w:pPr>
              <w:rPr>
                <w:sz w:val="22"/>
                <w:szCs w:val="22"/>
                <w:highlight w:val="yellow"/>
              </w:rPr>
            </w:pPr>
          </w:p>
        </w:tc>
      </w:tr>
      <w:tr w:rsidR="00364838" w:rsidRPr="00FB7855" w14:paraId="78516C2B" w14:textId="77777777" w:rsidTr="16B1989E">
        <w:tc>
          <w:tcPr>
            <w:tcW w:w="2425" w:type="dxa"/>
          </w:tcPr>
          <w:p w14:paraId="351696EA" w14:textId="52E1E1CB" w:rsidR="00364838" w:rsidRPr="00FB7855" w:rsidRDefault="00364838" w:rsidP="00364838">
            <w:pPr>
              <w:rPr>
                <w:rFonts w:asciiTheme="minorHAnsi" w:hAnsiTheme="minorHAnsi" w:cstheme="minorHAnsi"/>
                <w:sz w:val="22"/>
                <w:szCs w:val="22"/>
              </w:rPr>
            </w:pPr>
            <w:r w:rsidRPr="00FB7855">
              <w:rPr>
                <w:rFonts w:asciiTheme="minorHAnsi" w:hAnsiTheme="minorHAnsi" w:cstheme="minorHAnsi"/>
                <w:sz w:val="22"/>
                <w:szCs w:val="22"/>
              </w:rPr>
              <w:t>In what ways does the SBEADMR project contribute wood volume to the wood products industry that sustains the interdependence of producers?</w:t>
            </w:r>
          </w:p>
        </w:tc>
        <w:tc>
          <w:tcPr>
            <w:tcW w:w="2880" w:type="dxa"/>
          </w:tcPr>
          <w:p w14:paraId="3EA01731" w14:textId="77777777" w:rsidR="00364838" w:rsidRPr="00FB7855" w:rsidRDefault="00364838" w:rsidP="00364838">
            <w:pPr>
              <w:rPr>
                <w:rFonts w:asciiTheme="minorHAnsi" w:hAnsiTheme="minorHAnsi" w:cstheme="minorHAnsi"/>
                <w:sz w:val="22"/>
                <w:szCs w:val="22"/>
              </w:rPr>
            </w:pPr>
            <w:r w:rsidRPr="00FB7855">
              <w:rPr>
                <w:rFonts w:asciiTheme="minorHAnsi" w:hAnsiTheme="minorHAnsi" w:cstheme="minorHAnsi"/>
                <w:sz w:val="22"/>
                <w:szCs w:val="22"/>
              </w:rPr>
              <w:t xml:space="preserve">Compile data from districts on: </w:t>
            </w:r>
          </w:p>
          <w:p w14:paraId="1EA6829A" w14:textId="77777777" w:rsidR="00364838" w:rsidRPr="00FB7855" w:rsidRDefault="00364838" w:rsidP="00364838">
            <w:pPr>
              <w:rPr>
                <w:rFonts w:asciiTheme="minorHAnsi" w:hAnsiTheme="minorHAnsi" w:cstheme="minorHAnsi"/>
                <w:sz w:val="22"/>
                <w:szCs w:val="22"/>
              </w:rPr>
            </w:pPr>
            <w:r w:rsidRPr="00FB7855">
              <w:rPr>
                <w:rFonts w:asciiTheme="minorHAnsi" w:eastAsia="Wingdings" w:hAnsiTheme="minorHAnsi" w:cstheme="minorHAnsi"/>
                <w:sz w:val="22"/>
                <w:szCs w:val="22"/>
              </w:rPr>
              <w:t>□</w:t>
            </w:r>
            <w:r w:rsidRPr="00FB7855">
              <w:rPr>
                <w:rFonts w:asciiTheme="minorHAnsi" w:hAnsiTheme="minorHAnsi" w:cstheme="minorHAnsi"/>
                <w:sz w:val="22"/>
                <w:szCs w:val="22"/>
              </w:rPr>
              <w:t xml:space="preserve"> Wood utilization by producer size (e.g., small vs large mills</w:t>
            </w:r>
            <w:proofErr w:type="gramStart"/>
            <w:r w:rsidRPr="00FB7855">
              <w:rPr>
                <w:rFonts w:asciiTheme="minorHAnsi" w:hAnsiTheme="minorHAnsi" w:cstheme="minorHAnsi"/>
                <w:sz w:val="22"/>
                <w:szCs w:val="22"/>
              </w:rPr>
              <w:t>);</w:t>
            </w:r>
            <w:proofErr w:type="gramEnd"/>
          </w:p>
          <w:p w14:paraId="3EA86194" w14:textId="3B4FC0EA" w:rsidR="00364838" w:rsidRPr="00FB7855" w:rsidRDefault="00364838" w:rsidP="00364838">
            <w:pPr>
              <w:rPr>
                <w:rFonts w:asciiTheme="minorHAnsi" w:hAnsiTheme="minorHAnsi" w:cstheme="minorHAnsi"/>
                <w:sz w:val="22"/>
                <w:szCs w:val="22"/>
              </w:rPr>
            </w:pPr>
            <w:r w:rsidRPr="00FB7855">
              <w:rPr>
                <w:rFonts w:asciiTheme="minorHAnsi" w:eastAsia="Wingdings" w:hAnsiTheme="minorHAnsi" w:cstheme="minorHAnsi"/>
                <w:sz w:val="22"/>
                <w:szCs w:val="22"/>
              </w:rPr>
              <w:t>□</w:t>
            </w:r>
            <w:r w:rsidRPr="00FB7855">
              <w:rPr>
                <w:rFonts w:asciiTheme="minorHAnsi" w:hAnsiTheme="minorHAnsi" w:cstheme="minorHAnsi"/>
                <w:sz w:val="22"/>
                <w:szCs w:val="22"/>
              </w:rPr>
              <w:t xml:space="preserve"> Change in number of producers</w:t>
            </w:r>
          </w:p>
        </w:tc>
        <w:tc>
          <w:tcPr>
            <w:tcW w:w="8640" w:type="dxa"/>
          </w:tcPr>
          <w:p w14:paraId="475F56B2" w14:textId="22DEAAF6" w:rsidR="00364838" w:rsidRPr="00FB7855" w:rsidRDefault="521C9415" w:rsidP="15EC0FDC">
            <w:pPr>
              <w:pStyle w:val="ListParagraph"/>
              <w:numPr>
                <w:ilvl w:val="0"/>
                <w:numId w:val="31"/>
              </w:numPr>
              <w:ind w:left="213" w:hanging="270"/>
              <w:rPr>
                <w:rFonts w:asciiTheme="minorHAnsi" w:hAnsiTheme="minorHAnsi" w:cstheme="minorBidi"/>
                <w:sz w:val="22"/>
                <w:szCs w:val="22"/>
              </w:rPr>
            </w:pPr>
            <w:r w:rsidRPr="521C9415">
              <w:rPr>
                <w:rFonts w:asciiTheme="minorHAnsi" w:hAnsiTheme="minorHAnsi" w:cstheme="minorBidi"/>
                <w:sz w:val="22"/>
                <w:szCs w:val="22"/>
                <w:highlight w:val="yellow"/>
              </w:rPr>
              <w:t>60% of timber volume produced</w:t>
            </w:r>
            <w:r w:rsidRPr="521C9415">
              <w:rPr>
                <w:rFonts w:asciiTheme="minorHAnsi" w:hAnsiTheme="minorHAnsi" w:cstheme="minorBidi"/>
                <w:sz w:val="22"/>
                <w:szCs w:val="22"/>
              </w:rPr>
              <w:t xml:space="preserve"> </w:t>
            </w:r>
            <w:r w:rsidRPr="521C9415">
              <w:rPr>
                <w:rFonts w:asciiTheme="minorHAnsi" w:hAnsiTheme="minorHAnsi" w:cstheme="minorBidi"/>
                <w:sz w:val="22"/>
                <w:szCs w:val="22"/>
                <w:highlight w:val="yellow"/>
              </w:rPr>
              <w:t>utilized by Montrose Forest Products (MFP). 26% by Colorado State Forest Service. 7% by the National Wild Turkey Federation.  The remaining 7% went to various small purchasers.</w:t>
            </w:r>
          </w:p>
          <w:p w14:paraId="0D4754C1" w14:textId="77777777" w:rsidR="002743CD" w:rsidRPr="002743CD" w:rsidRDefault="521C9415" w:rsidP="002743CD">
            <w:pPr>
              <w:pStyle w:val="ListParagraph"/>
              <w:numPr>
                <w:ilvl w:val="0"/>
                <w:numId w:val="31"/>
              </w:numPr>
              <w:ind w:left="213" w:hanging="270"/>
              <w:rPr>
                <w:sz w:val="22"/>
                <w:szCs w:val="22"/>
                <w:highlight w:val="yellow"/>
              </w:rPr>
            </w:pPr>
            <w:r w:rsidRPr="521C9415">
              <w:rPr>
                <w:rFonts w:asciiTheme="minorHAnsi" w:hAnsiTheme="minorHAnsi" w:cstheme="minorBidi"/>
                <w:sz w:val="22"/>
                <w:szCs w:val="22"/>
                <w:highlight w:val="yellow"/>
              </w:rPr>
              <w:t xml:space="preserve">MFP produced </w:t>
            </w:r>
            <w:r w:rsidRPr="521C9415">
              <w:rPr>
                <w:rFonts w:ascii="Calibri" w:eastAsia="Calibri" w:hAnsi="Calibri" w:cs="Calibri"/>
                <w:sz w:val="22"/>
                <w:szCs w:val="22"/>
                <w:highlight w:val="yellow"/>
              </w:rPr>
              <w:t>2” by 4” and 2” by 6” studs in 8’, 9’, and 10’ lengths from Spruce, Lodgepole pine, Sub-Alpine fir and White fir harvested from SBEADMR timber sales.</w:t>
            </w:r>
          </w:p>
          <w:p w14:paraId="5CB44B0C" w14:textId="1C0F2D3E" w:rsidR="00364838" w:rsidRPr="002743CD" w:rsidRDefault="15EC0FDC" w:rsidP="002743CD">
            <w:pPr>
              <w:pStyle w:val="ListParagraph"/>
              <w:numPr>
                <w:ilvl w:val="0"/>
                <w:numId w:val="31"/>
              </w:numPr>
              <w:ind w:left="213" w:hanging="270"/>
              <w:rPr>
                <w:sz w:val="22"/>
                <w:szCs w:val="22"/>
                <w:highlight w:val="yellow"/>
              </w:rPr>
            </w:pPr>
            <w:r w:rsidRPr="002743CD">
              <w:rPr>
                <w:rFonts w:asciiTheme="minorHAnsi" w:hAnsiTheme="minorHAnsi" w:cstheme="minorBidi"/>
                <w:sz w:val="22"/>
                <w:szCs w:val="22"/>
                <w:highlight w:val="yellow"/>
              </w:rPr>
              <w:t>The number of producers has not deviated much over time. Only 6 documented producers from 2017-2020 dominated by MFP.</w:t>
            </w:r>
          </w:p>
        </w:tc>
        <w:tc>
          <w:tcPr>
            <w:tcW w:w="4770" w:type="dxa"/>
          </w:tcPr>
          <w:p w14:paraId="45FD1D93" w14:textId="1D041493" w:rsidR="00364838" w:rsidRPr="005C29A1" w:rsidRDefault="005C29A1" w:rsidP="005C29A1">
            <w:pPr>
              <w:rPr>
                <w:rFonts w:asciiTheme="minorHAnsi" w:eastAsiaTheme="minorEastAsia" w:hAnsiTheme="minorHAnsi" w:cstheme="minorBidi"/>
                <w:sz w:val="22"/>
                <w:szCs w:val="22"/>
                <w:highlight w:val="yellow"/>
              </w:rPr>
            </w:pPr>
            <w:r>
              <w:rPr>
                <w:rFonts w:asciiTheme="minorHAnsi" w:hAnsiTheme="minorHAnsi" w:cstheme="minorBidi"/>
                <w:sz w:val="22"/>
                <w:szCs w:val="22"/>
                <w:highlight w:val="yellow"/>
              </w:rPr>
              <w:t>There are f</w:t>
            </w:r>
            <w:r w:rsidR="521C9415" w:rsidRPr="005C29A1">
              <w:rPr>
                <w:rFonts w:asciiTheme="minorHAnsi" w:hAnsiTheme="minorHAnsi" w:cstheme="minorBidi"/>
                <w:sz w:val="22"/>
                <w:szCs w:val="22"/>
                <w:highlight w:val="yellow"/>
              </w:rPr>
              <w:t>ew small-scale producers utilizing timber from SBEADMR project. Majority of timber utilization is through</w:t>
            </w:r>
            <w:r w:rsidR="00391B64">
              <w:rPr>
                <w:rFonts w:asciiTheme="minorHAnsi" w:hAnsiTheme="minorHAnsi" w:cstheme="minorBidi"/>
                <w:sz w:val="22"/>
                <w:szCs w:val="22"/>
                <w:highlight w:val="yellow"/>
              </w:rPr>
              <w:t xml:space="preserve"> sawlogs processed by</w:t>
            </w:r>
            <w:r w:rsidR="521C9415" w:rsidRPr="005C29A1">
              <w:rPr>
                <w:rFonts w:asciiTheme="minorHAnsi" w:hAnsiTheme="minorHAnsi" w:cstheme="minorBidi"/>
                <w:sz w:val="22"/>
                <w:szCs w:val="22"/>
                <w:highlight w:val="yellow"/>
              </w:rPr>
              <w:t xml:space="preserve"> MFP.</w:t>
            </w:r>
          </w:p>
          <w:p w14:paraId="0BAFF4DD" w14:textId="3D5B0983" w:rsidR="00364838" w:rsidRPr="00FB7855" w:rsidRDefault="00364838" w:rsidP="521C9415">
            <w:pPr>
              <w:rPr>
                <w:rFonts w:asciiTheme="minorHAnsi" w:hAnsiTheme="minorHAnsi" w:cstheme="minorBidi"/>
                <w:sz w:val="22"/>
                <w:szCs w:val="22"/>
                <w:highlight w:val="yellow"/>
              </w:rPr>
            </w:pPr>
          </w:p>
        </w:tc>
      </w:tr>
      <w:tr w:rsidR="00364838" w:rsidRPr="00FB7855" w14:paraId="2CFDEB09" w14:textId="77777777" w:rsidTr="16B1989E">
        <w:tc>
          <w:tcPr>
            <w:tcW w:w="2425" w:type="dxa"/>
          </w:tcPr>
          <w:p w14:paraId="59941838" w14:textId="6840AE40" w:rsidR="00364838" w:rsidRPr="00FB7855" w:rsidRDefault="00364838" w:rsidP="00364838">
            <w:pPr>
              <w:rPr>
                <w:rFonts w:asciiTheme="minorHAnsi" w:hAnsiTheme="minorHAnsi" w:cstheme="minorHAnsi"/>
                <w:sz w:val="22"/>
                <w:szCs w:val="22"/>
              </w:rPr>
            </w:pPr>
            <w:r w:rsidRPr="00FB7855">
              <w:rPr>
                <w:rFonts w:asciiTheme="minorHAnsi" w:hAnsiTheme="minorHAnsi" w:cstheme="minorHAnsi"/>
                <w:sz w:val="22"/>
                <w:szCs w:val="22"/>
              </w:rPr>
              <w:t>What are direct non-government employment impacts on wood producers from SBEADMR project implementation?</w:t>
            </w:r>
          </w:p>
        </w:tc>
        <w:tc>
          <w:tcPr>
            <w:tcW w:w="2880" w:type="dxa"/>
          </w:tcPr>
          <w:p w14:paraId="1469B52E" w14:textId="77777777" w:rsidR="00364838" w:rsidRPr="00FB7855" w:rsidRDefault="00364838" w:rsidP="00364838">
            <w:pPr>
              <w:rPr>
                <w:rFonts w:asciiTheme="minorHAnsi" w:hAnsiTheme="minorHAnsi" w:cstheme="minorHAnsi"/>
                <w:sz w:val="22"/>
                <w:szCs w:val="22"/>
              </w:rPr>
            </w:pPr>
            <w:r w:rsidRPr="00FB7855">
              <w:rPr>
                <w:rFonts w:asciiTheme="minorHAnsi" w:hAnsiTheme="minorHAnsi" w:cstheme="minorHAnsi"/>
                <w:sz w:val="22"/>
                <w:szCs w:val="22"/>
              </w:rPr>
              <w:t xml:space="preserve">Compile data from wood producers on: </w:t>
            </w:r>
          </w:p>
          <w:p w14:paraId="365856B7" w14:textId="77777777" w:rsidR="00364838" w:rsidRPr="00FB7855" w:rsidRDefault="00364838" w:rsidP="00364838">
            <w:pPr>
              <w:rPr>
                <w:rFonts w:asciiTheme="minorHAnsi" w:hAnsiTheme="minorHAnsi" w:cstheme="minorHAnsi"/>
                <w:sz w:val="22"/>
                <w:szCs w:val="22"/>
              </w:rPr>
            </w:pPr>
            <w:r w:rsidRPr="00FB7855">
              <w:rPr>
                <w:rFonts w:asciiTheme="minorHAnsi" w:eastAsia="Wingdings" w:hAnsiTheme="minorHAnsi" w:cstheme="minorHAnsi"/>
                <w:sz w:val="22"/>
                <w:szCs w:val="22"/>
              </w:rPr>
              <w:t>□</w:t>
            </w:r>
            <w:r w:rsidRPr="00FB7855">
              <w:rPr>
                <w:rFonts w:asciiTheme="minorHAnsi" w:hAnsiTheme="minorHAnsi" w:cstheme="minorHAnsi"/>
                <w:sz w:val="22"/>
                <w:szCs w:val="22"/>
              </w:rPr>
              <w:t xml:space="preserve"> Annual assessment of producers’ employment resulting from SBEADMR. </w:t>
            </w:r>
          </w:p>
          <w:p w14:paraId="2171F955" w14:textId="7DA8A599" w:rsidR="00364838" w:rsidRPr="00FB7855" w:rsidRDefault="00364838" w:rsidP="00364838">
            <w:pPr>
              <w:rPr>
                <w:rFonts w:asciiTheme="minorHAnsi" w:hAnsiTheme="minorHAnsi" w:cstheme="minorHAnsi"/>
                <w:sz w:val="22"/>
                <w:szCs w:val="22"/>
              </w:rPr>
            </w:pPr>
          </w:p>
        </w:tc>
        <w:tc>
          <w:tcPr>
            <w:tcW w:w="8640" w:type="dxa"/>
          </w:tcPr>
          <w:p w14:paraId="2C76F551" w14:textId="50F9A907" w:rsidR="00364838" w:rsidRPr="00BE247C" w:rsidRDefault="521C9415" w:rsidP="00BE247C">
            <w:pPr>
              <w:rPr>
                <w:rFonts w:asciiTheme="minorHAnsi" w:eastAsiaTheme="minorEastAsia" w:hAnsiTheme="minorHAnsi" w:cstheme="minorBidi"/>
                <w:sz w:val="22"/>
                <w:szCs w:val="22"/>
              </w:rPr>
            </w:pPr>
            <w:r w:rsidRPr="00BE247C">
              <w:rPr>
                <w:rFonts w:ascii="Calibri" w:eastAsia="Calibri" w:hAnsi="Calibri" w:cs="Calibri"/>
                <w:sz w:val="22"/>
                <w:szCs w:val="22"/>
                <w:highlight w:val="yellow"/>
              </w:rPr>
              <w:t>Montrose Forest Products reports that no additional manpower has been added to sawmilling staff nor have they added loggers or log truckers as a direct result of SBEADMR timber but without SBEADMR timber sales it would be difficult to continue operating the sawmill at current capacity. SBEADMR timber sales are reported as very important to maintain their current level of mill production.</w:t>
            </w:r>
          </w:p>
        </w:tc>
        <w:tc>
          <w:tcPr>
            <w:tcW w:w="4770" w:type="dxa"/>
          </w:tcPr>
          <w:p w14:paraId="6AADEA2F" w14:textId="4F591A65" w:rsidR="00364838" w:rsidRPr="00BE247C" w:rsidRDefault="521C9415" w:rsidP="00BE247C">
            <w:pPr>
              <w:rPr>
                <w:rFonts w:asciiTheme="minorHAnsi" w:eastAsiaTheme="minorEastAsia" w:hAnsiTheme="minorHAnsi" w:cstheme="minorBidi"/>
                <w:sz w:val="22"/>
                <w:szCs w:val="22"/>
              </w:rPr>
            </w:pPr>
            <w:r w:rsidRPr="00BE247C">
              <w:rPr>
                <w:rFonts w:asciiTheme="minorHAnsi" w:hAnsiTheme="minorHAnsi" w:cstheme="minorBidi"/>
                <w:sz w:val="22"/>
                <w:szCs w:val="22"/>
                <w:highlight w:val="yellow"/>
              </w:rPr>
              <w:t xml:space="preserve">SBEADMR has not had a significant impact on local producers’ </w:t>
            </w:r>
            <w:proofErr w:type="gramStart"/>
            <w:r w:rsidRPr="00BE247C">
              <w:rPr>
                <w:rFonts w:asciiTheme="minorHAnsi" w:hAnsiTheme="minorHAnsi" w:cstheme="minorBidi"/>
                <w:sz w:val="22"/>
                <w:szCs w:val="22"/>
                <w:highlight w:val="yellow"/>
              </w:rPr>
              <w:t>employment, but</w:t>
            </w:r>
            <w:proofErr w:type="gramEnd"/>
            <w:r w:rsidRPr="00BE247C">
              <w:rPr>
                <w:rFonts w:asciiTheme="minorHAnsi" w:hAnsiTheme="minorHAnsi" w:cstheme="minorBidi"/>
                <w:sz w:val="22"/>
                <w:szCs w:val="22"/>
                <w:highlight w:val="yellow"/>
              </w:rPr>
              <w:t xml:space="preserve"> is noted as important for local mill supply chain.</w:t>
            </w:r>
          </w:p>
        </w:tc>
      </w:tr>
    </w:tbl>
    <w:p w14:paraId="42D43622" w14:textId="77777777" w:rsidR="00324F51" w:rsidRDefault="00324F51" w:rsidP="00EA1CD2">
      <w:pPr>
        <w:spacing w:line="259" w:lineRule="auto"/>
        <w:rPr>
          <w:rFonts w:asciiTheme="minorHAnsi" w:hAnsiTheme="minorHAnsi" w:cstheme="minorHAnsi"/>
          <w:sz w:val="22"/>
          <w:szCs w:val="22"/>
        </w:rPr>
      </w:pPr>
    </w:p>
    <w:p w14:paraId="6F389D19" w14:textId="77777777" w:rsidR="0036434F" w:rsidRDefault="0036434F">
      <w:pPr>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p w14:paraId="50B9D259" w14:textId="75A5A85B" w:rsidR="005A2A83" w:rsidRPr="008060C4" w:rsidRDefault="00EA1CD2" w:rsidP="00EA1CD2">
      <w:pPr>
        <w:spacing w:line="259" w:lineRule="auto"/>
        <w:rPr>
          <w:rFonts w:asciiTheme="minorHAnsi" w:hAnsiTheme="minorHAnsi" w:cstheme="minorHAnsi"/>
          <w:b/>
          <w:sz w:val="28"/>
          <w:szCs w:val="28"/>
        </w:rPr>
      </w:pPr>
      <w:r w:rsidRPr="008060C4">
        <w:rPr>
          <w:rFonts w:asciiTheme="minorHAnsi" w:hAnsiTheme="minorHAnsi" w:cstheme="minorHAnsi"/>
          <w:b/>
          <w:sz w:val="28"/>
          <w:szCs w:val="28"/>
        </w:rPr>
        <w:lastRenderedPageBreak/>
        <w:t>Title</w:t>
      </w:r>
      <w:r w:rsidR="005A2A83" w:rsidRPr="008060C4">
        <w:rPr>
          <w:rFonts w:asciiTheme="minorHAnsi" w:hAnsiTheme="minorHAnsi" w:cstheme="minorHAnsi"/>
          <w:b/>
          <w:sz w:val="28"/>
          <w:szCs w:val="28"/>
        </w:rPr>
        <w:t xml:space="preserve">: Assess </w:t>
      </w:r>
      <w:r w:rsidR="0061775F" w:rsidRPr="008060C4">
        <w:rPr>
          <w:rFonts w:asciiTheme="minorHAnsi" w:hAnsiTheme="minorHAnsi" w:cstheme="minorHAnsi"/>
          <w:b/>
          <w:sz w:val="28"/>
          <w:szCs w:val="28"/>
        </w:rPr>
        <w:t xml:space="preserve">progress and performance of the </w:t>
      </w:r>
      <w:r w:rsidR="005A2A83" w:rsidRPr="008060C4">
        <w:rPr>
          <w:rFonts w:asciiTheme="minorHAnsi" w:hAnsiTheme="minorHAnsi" w:cstheme="minorHAnsi"/>
          <w:b/>
          <w:sz w:val="28"/>
          <w:szCs w:val="28"/>
        </w:rPr>
        <w:t xml:space="preserve">SBEADMR </w:t>
      </w:r>
      <w:r w:rsidR="0061775F" w:rsidRPr="008060C4">
        <w:rPr>
          <w:rFonts w:asciiTheme="minorHAnsi" w:hAnsiTheme="minorHAnsi" w:cstheme="minorHAnsi"/>
          <w:b/>
          <w:sz w:val="28"/>
          <w:szCs w:val="28"/>
        </w:rPr>
        <w:t xml:space="preserve">collaborative </w:t>
      </w:r>
      <w:r w:rsidR="002D6FFF" w:rsidRPr="008060C4">
        <w:rPr>
          <w:rFonts w:asciiTheme="minorHAnsi" w:hAnsiTheme="minorHAnsi" w:cstheme="minorHAnsi"/>
          <w:b/>
          <w:sz w:val="28"/>
          <w:szCs w:val="28"/>
        </w:rPr>
        <w:t xml:space="preserve">monitoring </w:t>
      </w:r>
      <w:r w:rsidR="0061775F" w:rsidRPr="008060C4">
        <w:rPr>
          <w:rFonts w:asciiTheme="minorHAnsi" w:hAnsiTheme="minorHAnsi" w:cstheme="minorHAnsi"/>
          <w:b/>
          <w:sz w:val="28"/>
          <w:szCs w:val="28"/>
        </w:rPr>
        <w:t>and adaptive management process</w:t>
      </w:r>
    </w:p>
    <w:p w14:paraId="4445F64C" w14:textId="4C87F2AC" w:rsidR="00EA1CD2" w:rsidRPr="008060C4" w:rsidRDefault="00EA1CD2" w:rsidP="00EA1CD2">
      <w:pPr>
        <w:spacing w:line="259" w:lineRule="auto"/>
        <w:rPr>
          <w:rFonts w:asciiTheme="minorHAnsi" w:hAnsiTheme="minorHAnsi" w:cstheme="minorHAnsi"/>
          <w:b/>
          <w:sz w:val="28"/>
          <w:szCs w:val="28"/>
        </w:rPr>
      </w:pPr>
      <w:r w:rsidRPr="008060C4">
        <w:rPr>
          <w:rFonts w:asciiTheme="minorHAnsi" w:hAnsiTheme="minorHAnsi" w:cstheme="minorHAnsi"/>
          <w:b/>
          <w:sz w:val="28"/>
          <w:szCs w:val="28"/>
        </w:rPr>
        <w:t>Lead: Cheng, AMG</w:t>
      </w:r>
    </w:p>
    <w:p w14:paraId="59820317" w14:textId="16757FD6" w:rsidR="005A2A83" w:rsidRPr="008060C4" w:rsidRDefault="00EA1CD2" w:rsidP="00EA1CD2">
      <w:pPr>
        <w:spacing w:line="259" w:lineRule="auto"/>
        <w:rPr>
          <w:rFonts w:asciiTheme="minorHAnsi" w:hAnsiTheme="minorHAnsi" w:cstheme="minorHAnsi"/>
          <w:b/>
          <w:sz w:val="28"/>
          <w:szCs w:val="28"/>
        </w:rPr>
      </w:pPr>
      <w:r w:rsidRPr="008060C4">
        <w:rPr>
          <w:rFonts w:asciiTheme="minorHAnsi" w:hAnsiTheme="minorHAnsi" w:cstheme="minorHAnsi"/>
          <w:b/>
          <w:sz w:val="28"/>
          <w:szCs w:val="28"/>
        </w:rPr>
        <w:t>Years Measured:</w:t>
      </w:r>
    </w:p>
    <w:p w14:paraId="0D163BB2" w14:textId="77777777" w:rsidR="00EA1CD2" w:rsidRPr="00FB7855" w:rsidRDefault="00EA1CD2" w:rsidP="00EA1CD2">
      <w:pPr>
        <w:spacing w:line="259" w:lineRule="auto"/>
        <w:rPr>
          <w:rFonts w:asciiTheme="minorHAnsi" w:hAnsiTheme="minorHAnsi" w:cstheme="minorHAnsi"/>
          <w:sz w:val="22"/>
          <w:szCs w:val="22"/>
        </w:rPr>
      </w:pPr>
    </w:p>
    <w:tbl>
      <w:tblPr>
        <w:tblStyle w:val="TableGrid"/>
        <w:tblW w:w="18715" w:type="dxa"/>
        <w:tblLook w:val="04A0" w:firstRow="1" w:lastRow="0" w:firstColumn="1" w:lastColumn="0" w:noHBand="0" w:noVBand="1"/>
      </w:tblPr>
      <w:tblGrid>
        <w:gridCol w:w="2537"/>
        <w:gridCol w:w="4478"/>
        <w:gridCol w:w="3780"/>
        <w:gridCol w:w="7920"/>
      </w:tblGrid>
      <w:tr w:rsidR="0061534F" w:rsidRPr="00FB7855" w14:paraId="3E132C01" w14:textId="77777777" w:rsidTr="15EC0FDC">
        <w:tc>
          <w:tcPr>
            <w:tcW w:w="18715" w:type="dxa"/>
            <w:gridSpan w:val="4"/>
            <w:shd w:val="clear" w:color="auto" w:fill="E7E6E6" w:themeFill="background2"/>
          </w:tcPr>
          <w:p w14:paraId="3281F14F" w14:textId="1186F9E6" w:rsidR="0061534F" w:rsidRPr="00FB7855" w:rsidRDefault="0061534F" w:rsidP="0061534F">
            <w:pPr>
              <w:rPr>
                <w:rFonts w:asciiTheme="minorHAnsi" w:hAnsiTheme="minorHAnsi" w:cstheme="minorHAnsi"/>
                <w:b/>
                <w:sz w:val="22"/>
                <w:szCs w:val="22"/>
              </w:rPr>
            </w:pPr>
            <w:r w:rsidRPr="009D6306">
              <w:rPr>
                <w:rFonts w:asciiTheme="minorHAnsi" w:hAnsiTheme="minorHAnsi" w:cstheme="minorHAnsi"/>
                <w:b/>
                <w:i/>
                <w:sz w:val="28"/>
                <w:szCs w:val="28"/>
              </w:rPr>
              <w:t>Ongoing Monitoring</w:t>
            </w:r>
          </w:p>
        </w:tc>
      </w:tr>
      <w:tr w:rsidR="002B146B" w:rsidRPr="00FB7855" w14:paraId="2F201E6D" w14:textId="77777777" w:rsidTr="15EC0FDC">
        <w:tc>
          <w:tcPr>
            <w:tcW w:w="2537" w:type="dxa"/>
            <w:shd w:val="clear" w:color="auto" w:fill="E7E6E6" w:themeFill="background2"/>
          </w:tcPr>
          <w:p w14:paraId="6BBD7E51" w14:textId="77777777" w:rsidR="002B146B" w:rsidRPr="00FB7855" w:rsidRDefault="002B146B" w:rsidP="00F75F82">
            <w:pPr>
              <w:rPr>
                <w:rFonts w:asciiTheme="minorHAnsi" w:hAnsiTheme="minorHAnsi" w:cstheme="minorHAnsi"/>
                <w:b/>
                <w:sz w:val="22"/>
                <w:szCs w:val="22"/>
              </w:rPr>
            </w:pPr>
            <w:r w:rsidRPr="00FB7855">
              <w:rPr>
                <w:rFonts w:asciiTheme="minorHAnsi" w:hAnsiTheme="minorHAnsi" w:cstheme="minorHAnsi"/>
                <w:b/>
                <w:sz w:val="22"/>
                <w:szCs w:val="22"/>
              </w:rPr>
              <w:t>Question/Topic</w:t>
            </w:r>
          </w:p>
        </w:tc>
        <w:tc>
          <w:tcPr>
            <w:tcW w:w="4478" w:type="dxa"/>
            <w:shd w:val="clear" w:color="auto" w:fill="E7E6E6" w:themeFill="background2"/>
          </w:tcPr>
          <w:p w14:paraId="5FA3D805" w14:textId="77777777" w:rsidR="002B146B" w:rsidRPr="00FB7855" w:rsidRDefault="002B146B" w:rsidP="00F75F82">
            <w:pPr>
              <w:rPr>
                <w:rFonts w:asciiTheme="minorHAnsi" w:hAnsiTheme="minorHAnsi" w:cstheme="minorHAnsi"/>
                <w:b/>
                <w:sz w:val="22"/>
                <w:szCs w:val="22"/>
              </w:rPr>
            </w:pPr>
            <w:r w:rsidRPr="00FB7855">
              <w:rPr>
                <w:rFonts w:asciiTheme="minorHAnsi" w:hAnsiTheme="minorHAnsi" w:cstheme="minorHAnsi"/>
                <w:b/>
                <w:sz w:val="22"/>
                <w:szCs w:val="22"/>
              </w:rPr>
              <w:t>Measurement Method</w:t>
            </w:r>
          </w:p>
        </w:tc>
        <w:tc>
          <w:tcPr>
            <w:tcW w:w="3780" w:type="dxa"/>
            <w:shd w:val="clear" w:color="auto" w:fill="E7E6E6" w:themeFill="background2"/>
          </w:tcPr>
          <w:p w14:paraId="2BA3158E" w14:textId="77777777" w:rsidR="002B146B" w:rsidRPr="00FB7855" w:rsidRDefault="002B146B" w:rsidP="00F75F82">
            <w:pPr>
              <w:rPr>
                <w:rFonts w:asciiTheme="minorHAnsi" w:hAnsiTheme="minorHAnsi" w:cstheme="minorHAnsi"/>
                <w:b/>
                <w:sz w:val="22"/>
                <w:szCs w:val="22"/>
              </w:rPr>
            </w:pPr>
            <w:r w:rsidRPr="00FB7855">
              <w:rPr>
                <w:rFonts w:asciiTheme="minorHAnsi" w:hAnsiTheme="minorHAnsi" w:cstheme="minorHAnsi"/>
                <w:b/>
                <w:sz w:val="22"/>
                <w:szCs w:val="22"/>
              </w:rPr>
              <w:t>Current Findings</w:t>
            </w:r>
          </w:p>
        </w:tc>
        <w:tc>
          <w:tcPr>
            <w:tcW w:w="7920" w:type="dxa"/>
            <w:shd w:val="clear" w:color="auto" w:fill="E7E6E6" w:themeFill="background2"/>
          </w:tcPr>
          <w:p w14:paraId="2A7EA4FB" w14:textId="1F5A8072" w:rsidR="002B146B" w:rsidRPr="00FB7855" w:rsidRDefault="002B146B" w:rsidP="00F75F82">
            <w:pPr>
              <w:rPr>
                <w:rFonts w:asciiTheme="minorHAnsi" w:hAnsiTheme="minorHAnsi" w:cstheme="minorHAnsi"/>
                <w:b/>
                <w:sz w:val="22"/>
                <w:szCs w:val="22"/>
              </w:rPr>
            </w:pPr>
            <w:r w:rsidRPr="00FB7855">
              <w:rPr>
                <w:rFonts w:asciiTheme="minorHAnsi" w:hAnsiTheme="minorHAnsi" w:cstheme="minorHAnsi"/>
                <w:b/>
                <w:sz w:val="22"/>
                <w:szCs w:val="22"/>
              </w:rPr>
              <w:t>Science Team Interpretation</w:t>
            </w:r>
          </w:p>
        </w:tc>
      </w:tr>
      <w:tr w:rsidR="002B146B" w:rsidRPr="00FB7855" w14:paraId="06B59C94" w14:textId="77777777" w:rsidTr="15EC0FDC">
        <w:tc>
          <w:tcPr>
            <w:tcW w:w="2537" w:type="dxa"/>
          </w:tcPr>
          <w:p w14:paraId="7E3C100A" w14:textId="77777777" w:rsidR="002B146B" w:rsidRPr="00FB7855" w:rsidRDefault="002B146B" w:rsidP="00F75F82">
            <w:pPr>
              <w:rPr>
                <w:rFonts w:asciiTheme="minorHAnsi" w:hAnsiTheme="minorHAnsi" w:cstheme="minorHAnsi"/>
                <w:sz w:val="22"/>
                <w:szCs w:val="22"/>
              </w:rPr>
            </w:pPr>
            <w:r w:rsidRPr="00FB7855">
              <w:rPr>
                <w:rFonts w:asciiTheme="minorHAnsi" w:hAnsiTheme="minorHAnsi" w:cstheme="minorHAnsi"/>
                <w:sz w:val="22"/>
                <w:szCs w:val="22"/>
              </w:rPr>
              <w:t>Is the collaborative adaptive management process functioning as it was originally intended/expected by participants?</w:t>
            </w:r>
          </w:p>
        </w:tc>
        <w:tc>
          <w:tcPr>
            <w:tcW w:w="4478" w:type="dxa"/>
          </w:tcPr>
          <w:p w14:paraId="614044AB" w14:textId="77777777" w:rsidR="002B146B" w:rsidRPr="00FB7855" w:rsidRDefault="002B146B" w:rsidP="00F75F82">
            <w:pPr>
              <w:rPr>
                <w:rFonts w:asciiTheme="minorHAnsi" w:hAnsiTheme="minorHAnsi" w:cstheme="minorHAnsi"/>
                <w:sz w:val="22"/>
                <w:szCs w:val="22"/>
              </w:rPr>
            </w:pPr>
            <w:r w:rsidRPr="00FB7855">
              <w:rPr>
                <w:rFonts w:asciiTheme="minorHAnsi" w:hAnsiTheme="minorHAnsi" w:cstheme="minorHAnsi"/>
                <w:sz w:val="22"/>
                <w:szCs w:val="22"/>
              </w:rPr>
              <w:t xml:space="preserve">Questionnaire and/or focus group asking similar questions annually to track progress. </w:t>
            </w:r>
          </w:p>
        </w:tc>
        <w:tc>
          <w:tcPr>
            <w:tcW w:w="3780" w:type="dxa"/>
          </w:tcPr>
          <w:p w14:paraId="799749D5" w14:textId="77777777" w:rsidR="002B146B" w:rsidRPr="00FB7855" w:rsidRDefault="002B146B" w:rsidP="15EC0FDC">
            <w:pPr>
              <w:pStyle w:val="ListParagraph"/>
              <w:numPr>
                <w:ilvl w:val="0"/>
                <w:numId w:val="31"/>
              </w:numPr>
              <w:ind w:left="213" w:hanging="270"/>
              <w:rPr>
                <w:rFonts w:asciiTheme="minorHAnsi" w:hAnsiTheme="minorHAnsi" w:cstheme="minorBidi"/>
                <w:sz w:val="22"/>
                <w:szCs w:val="22"/>
              </w:rPr>
            </w:pPr>
          </w:p>
        </w:tc>
        <w:tc>
          <w:tcPr>
            <w:tcW w:w="7920" w:type="dxa"/>
          </w:tcPr>
          <w:p w14:paraId="3BF857EE" w14:textId="77777777" w:rsidR="002B146B" w:rsidRPr="00FB7855" w:rsidRDefault="002B146B" w:rsidP="00F75F82">
            <w:pPr>
              <w:rPr>
                <w:rFonts w:asciiTheme="minorHAnsi" w:hAnsiTheme="minorHAnsi" w:cstheme="minorHAnsi"/>
                <w:sz w:val="22"/>
                <w:szCs w:val="22"/>
              </w:rPr>
            </w:pPr>
          </w:p>
        </w:tc>
      </w:tr>
      <w:tr w:rsidR="002B146B" w:rsidRPr="00FB7855" w14:paraId="6E9FBB92" w14:textId="77777777" w:rsidTr="15EC0FDC">
        <w:tc>
          <w:tcPr>
            <w:tcW w:w="2537" w:type="dxa"/>
          </w:tcPr>
          <w:p w14:paraId="00449796" w14:textId="77777777" w:rsidR="002B146B" w:rsidRPr="00FB7855" w:rsidRDefault="002B146B" w:rsidP="00F75F82">
            <w:pPr>
              <w:rPr>
                <w:rFonts w:asciiTheme="minorHAnsi" w:hAnsiTheme="minorHAnsi" w:cstheme="minorHAnsi"/>
                <w:sz w:val="22"/>
                <w:szCs w:val="22"/>
              </w:rPr>
            </w:pPr>
            <w:r w:rsidRPr="00FB7855">
              <w:rPr>
                <w:rFonts w:asciiTheme="minorHAnsi" w:hAnsiTheme="minorHAnsi" w:cstheme="minorHAnsi"/>
                <w:sz w:val="22"/>
                <w:szCs w:val="22"/>
              </w:rPr>
              <w:t>To what extent has stakeholder participation changed over the project timeframe?</w:t>
            </w:r>
          </w:p>
        </w:tc>
        <w:tc>
          <w:tcPr>
            <w:tcW w:w="4478" w:type="dxa"/>
          </w:tcPr>
          <w:p w14:paraId="62780359" w14:textId="77777777" w:rsidR="002B146B" w:rsidRPr="00FB7855" w:rsidRDefault="002B146B" w:rsidP="00F75F82">
            <w:pPr>
              <w:rPr>
                <w:rFonts w:asciiTheme="minorHAnsi" w:hAnsiTheme="minorHAnsi" w:cstheme="minorHAnsi"/>
                <w:sz w:val="22"/>
                <w:szCs w:val="22"/>
              </w:rPr>
            </w:pPr>
            <w:r w:rsidRPr="00FB7855">
              <w:rPr>
                <w:rFonts w:asciiTheme="minorHAnsi" w:hAnsiTheme="minorHAnsi" w:cstheme="minorHAnsi"/>
                <w:sz w:val="22"/>
                <w:szCs w:val="22"/>
              </w:rPr>
              <w:t>Track participation in the AMG and/or SBEADMR public engagement activities over time – an indicator of the “collaborative-ness” of the process.</w:t>
            </w:r>
          </w:p>
        </w:tc>
        <w:tc>
          <w:tcPr>
            <w:tcW w:w="3780" w:type="dxa"/>
          </w:tcPr>
          <w:p w14:paraId="31254D78" w14:textId="77777777" w:rsidR="002B146B" w:rsidRPr="00FB7855" w:rsidRDefault="002B146B" w:rsidP="15EC0FDC">
            <w:pPr>
              <w:pStyle w:val="ListParagraph"/>
              <w:numPr>
                <w:ilvl w:val="0"/>
                <w:numId w:val="31"/>
              </w:numPr>
              <w:ind w:left="213" w:hanging="270"/>
              <w:rPr>
                <w:rFonts w:asciiTheme="minorHAnsi" w:hAnsiTheme="minorHAnsi" w:cstheme="minorBidi"/>
                <w:sz w:val="22"/>
                <w:szCs w:val="22"/>
              </w:rPr>
            </w:pPr>
          </w:p>
        </w:tc>
        <w:tc>
          <w:tcPr>
            <w:tcW w:w="7920" w:type="dxa"/>
          </w:tcPr>
          <w:p w14:paraId="7F19B82D" w14:textId="77777777" w:rsidR="002B146B" w:rsidRPr="00FB7855" w:rsidRDefault="002B146B" w:rsidP="00F75F82">
            <w:pPr>
              <w:rPr>
                <w:rFonts w:asciiTheme="minorHAnsi" w:hAnsiTheme="minorHAnsi" w:cstheme="minorHAnsi"/>
                <w:sz w:val="22"/>
                <w:szCs w:val="22"/>
              </w:rPr>
            </w:pPr>
          </w:p>
        </w:tc>
      </w:tr>
      <w:tr w:rsidR="002B146B" w:rsidRPr="00FB7855" w14:paraId="149005AB" w14:textId="77777777" w:rsidTr="15EC0FDC">
        <w:tc>
          <w:tcPr>
            <w:tcW w:w="2537" w:type="dxa"/>
          </w:tcPr>
          <w:p w14:paraId="00EBCF6C" w14:textId="77777777" w:rsidR="002B146B" w:rsidRPr="00FB7855" w:rsidRDefault="002B146B" w:rsidP="00F75F82">
            <w:pPr>
              <w:rPr>
                <w:rFonts w:asciiTheme="minorHAnsi" w:hAnsiTheme="minorHAnsi" w:cstheme="minorHAnsi"/>
                <w:sz w:val="22"/>
                <w:szCs w:val="22"/>
              </w:rPr>
            </w:pPr>
            <w:r w:rsidRPr="00FB7855">
              <w:rPr>
                <w:rFonts w:asciiTheme="minorHAnsi" w:hAnsiTheme="minorHAnsi" w:cstheme="minorHAnsi"/>
                <w:color w:val="000000"/>
                <w:sz w:val="22"/>
                <w:szCs w:val="22"/>
                <w:shd w:val="clear" w:color="auto" w:fill="FFFFFF"/>
              </w:rPr>
              <w:t>What adaptations have been made based on the results of administrative studies?</w:t>
            </w:r>
          </w:p>
        </w:tc>
        <w:tc>
          <w:tcPr>
            <w:tcW w:w="4478" w:type="dxa"/>
          </w:tcPr>
          <w:p w14:paraId="71810D9D" w14:textId="77777777" w:rsidR="002B146B" w:rsidRPr="00FB7855" w:rsidRDefault="002B146B" w:rsidP="00B60670">
            <w:pPr>
              <w:rPr>
                <w:rFonts w:asciiTheme="minorHAnsi" w:hAnsiTheme="minorHAnsi" w:cstheme="minorHAnsi"/>
                <w:sz w:val="22"/>
                <w:szCs w:val="22"/>
              </w:rPr>
            </w:pPr>
            <w:r w:rsidRPr="00FB7855">
              <w:rPr>
                <w:rFonts w:asciiTheme="minorHAnsi" w:hAnsiTheme="minorHAnsi" w:cstheme="minorHAnsi"/>
                <w:sz w:val="22"/>
                <w:szCs w:val="22"/>
              </w:rPr>
              <w:t>Document what and how scientific research and/or monitoring results and findings are brought into implementation and adaptation decision-making, to demonstrate a clear link between monitoring/research and adaptive management decisions.</w:t>
            </w:r>
          </w:p>
          <w:p w14:paraId="7EF446C1" w14:textId="77777777" w:rsidR="002B146B" w:rsidRPr="00FB7855" w:rsidRDefault="002B146B" w:rsidP="00F75F82">
            <w:pPr>
              <w:rPr>
                <w:rFonts w:asciiTheme="minorHAnsi" w:hAnsiTheme="minorHAnsi" w:cstheme="minorHAnsi"/>
                <w:sz w:val="22"/>
                <w:szCs w:val="22"/>
              </w:rPr>
            </w:pPr>
          </w:p>
        </w:tc>
        <w:tc>
          <w:tcPr>
            <w:tcW w:w="3780" w:type="dxa"/>
          </w:tcPr>
          <w:p w14:paraId="7C4B561E" w14:textId="77777777" w:rsidR="002B146B" w:rsidRPr="00FB7855" w:rsidRDefault="002B146B" w:rsidP="15EC0FDC">
            <w:pPr>
              <w:pStyle w:val="ListParagraph"/>
              <w:numPr>
                <w:ilvl w:val="0"/>
                <w:numId w:val="31"/>
              </w:numPr>
              <w:ind w:left="213" w:hanging="270"/>
              <w:rPr>
                <w:rFonts w:asciiTheme="minorHAnsi" w:hAnsiTheme="minorHAnsi" w:cstheme="minorBidi"/>
                <w:sz w:val="22"/>
                <w:szCs w:val="22"/>
              </w:rPr>
            </w:pPr>
          </w:p>
        </w:tc>
        <w:tc>
          <w:tcPr>
            <w:tcW w:w="7920" w:type="dxa"/>
          </w:tcPr>
          <w:p w14:paraId="7133AE6A" w14:textId="77777777" w:rsidR="002B146B" w:rsidRPr="00FB7855" w:rsidRDefault="002B146B" w:rsidP="00F75F82">
            <w:pPr>
              <w:rPr>
                <w:rFonts w:asciiTheme="minorHAnsi" w:hAnsiTheme="minorHAnsi" w:cstheme="minorHAnsi"/>
                <w:sz w:val="22"/>
                <w:szCs w:val="22"/>
              </w:rPr>
            </w:pPr>
          </w:p>
        </w:tc>
      </w:tr>
    </w:tbl>
    <w:p w14:paraId="74361F20" w14:textId="77777777" w:rsidR="005A2A83" w:rsidRPr="00FB7855" w:rsidRDefault="005A2A83" w:rsidP="005A2A83">
      <w:pPr>
        <w:rPr>
          <w:rFonts w:asciiTheme="minorHAnsi" w:hAnsiTheme="minorHAnsi" w:cstheme="minorHAnsi"/>
          <w:sz w:val="22"/>
          <w:szCs w:val="22"/>
        </w:rPr>
      </w:pPr>
    </w:p>
    <w:p w14:paraId="5B54FCB1" w14:textId="77777777" w:rsidR="005A2A83" w:rsidRPr="00FB7855" w:rsidRDefault="005A2A83">
      <w:pPr>
        <w:rPr>
          <w:rFonts w:asciiTheme="minorHAnsi" w:hAnsiTheme="minorHAnsi" w:cstheme="minorHAnsi"/>
          <w:sz w:val="22"/>
          <w:szCs w:val="22"/>
        </w:rPr>
      </w:pPr>
    </w:p>
    <w:sectPr w:rsidR="005A2A83" w:rsidRPr="00FB7855" w:rsidSect="00E60B0C">
      <w:headerReference w:type="even" r:id="rId8"/>
      <w:headerReference w:type="default" r:id="rId9"/>
      <w:footerReference w:type="even" r:id="rId10"/>
      <w:footerReference w:type="default" r:id="rId11"/>
      <w:headerReference w:type="first" r:id="rId12"/>
      <w:footerReference w:type="first" r:id="rId13"/>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8B6D8" w14:textId="77777777" w:rsidR="002716E7" w:rsidRDefault="002716E7" w:rsidP="00DC4A8E">
      <w:r>
        <w:separator/>
      </w:r>
    </w:p>
  </w:endnote>
  <w:endnote w:type="continuationSeparator" w:id="0">
    <w:p w14:paraId="19F1439A" w14:textId="77777777" w:rsidR="002716E7" w:rsidRDefault="002716E7" w:rsidP="00DC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5728222"/>
      <w:docPartObj>
        <w:docPartGallery w:val="Page Numbers (Bottom of Page)"/>
        <w:docPartUnique/>
      </w:docPartObj>
    </w:sdtPr>
    <w:sdtEndPr>
      <w:rPr>
        <w:rStyle w:val="PageNumber"/>
      </w:rPr>
    </w:sdtEndPr>
    <w:sdtContent>
      <w:p w14:paraId="23809D4E" w14:textId="77777777" w:rsidR="002F3FB9" w:rsidRDefault="002F3FB9" w:rsidP="00F75F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1F7787" w14:textId="77777777" w:rsidR="002F3FB9" w:rsidRDefault="002F3FB9" w:rsidP="00DC4A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4588238"/>
      <w:docPartObj>
        <w:docPartGallery w:val="Page Numbers (Bottom of Page)"/>
        <w:docPartUnique/>
      </w:docPartObj>
    </w:sdtPr>
    <w:sdtEndPr>
      <w:rPr>
        <w:rStyle w:val="PageNumber"/>
      </w:rPr>
    </w:sdtEndPr>
    <w:sdtContent>
      <w:p w14:paraId="525BB28D" w14:textId="77777777" w:rsidR="002F3FB9" w:rsidRDefault="002F3FB9" w:rsidP="00F75F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67472">
          <w:rPr>
            <w:rStyle w:val="PageNumber"/>
            <w:noProof/>
          </w:rPr>
          <w:t>9</w:t>
        </w:r>
        <w:r>
          <w:rPr>
            <w:rStyle w:val="PageNumber"/>
          </w:rPr>
          <w:fldChar w:fldCharType="end"/>
        </w:r>
      </w:p>
    </w:sdtContent>
  </w:sdt>
  <w:p w14:paraId="22DDA8A9" w14:textId="77777777" w:rsidR="002F3FB9" w:rsidRDefault="002F3FB9" w:rsidP="00DC4A8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C77E5" w14:textId="77777777" w:rsidR="00701E76" w:rsidRDefault="00701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5E014" w14:textId="77777777" w:rsidR="002716E7" w:rsidRDefault="002716E7" w:rsidP="00DC4A8E">
      <w:r>
        <w:separator/>
      </w:r>
    </w:p>
  </w:footnote>
  <w:footnote w:type="continuationSeparator" w:id="0">
    <w:p w14:paraId="425C3A6D" w14:textId="77777777" w:rsidR="002716E7" w:rsidRDefault="002716E7" w:rsidP="00DC4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0A3B2" w14:textId="0D0432B9" w:rsidR="00701E76" w:rsidRDefault="00701E76">
    <w:pPr>
      <w:pStyle w:val="Header"/>
    </w:pPr>
    <w:r>
      <w:rPr>
        <w:noProof/>
      </w:rPr>
      <w:pict w14:anchorId="432567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1610" o:spid="_x0000_s2050"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F0B19" w14:textId="6D9F7471" w:rsidR="00E60B0C" w:rsidRDefault="00701E76">
    <w:pPr>
      <w:pStyle w:val="Header"/>
    </w:pPr>
    <w:r>
      <w:rPr>
        <w:noProof/>
      </w:rPr>
      <w:pict w14:anchorId="6BB72F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1611" o:spid="_x0000_s2051" type="#_x0000_t136" style="position:absolute;margin-left:0;margin-top:0;width:543.8pt;height:217.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C2374" w14:textId="19F31060" w:rsidR="00701E76" w:rsidRDefault="00701E76">
    <w:pPr>
      <w:pStyle w:val="Header"/>
    </w:pPr>
    <w:r>
      <w:rPr>
        <w:noProof/>
      </w:rPr>
      <w:pict w14:anchorId="751AA3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1609" o:spid="_x0000_s2049" type="#_x0000_t136" style="position:absolute;margin-left:0;margin-top:0;width:543.8pt;height:217.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6ACD"/>
    <w:multiLevelType w:val="hybridMultilevel"/>
    <w:tmpl w:val="961E6A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8D599F"/>
    <w:multiLevelType w:val="hybridMultilevel"/>
    <w:tmpl w:val="EE00FDFC"/>
    <w:lvl w:ilvl="0" w:tplc="522027AA">
      <w:start w:val="1"/>
      <w:numFmt w:val="bullet"/>
      <w:lvlText w:val=""/>
      <w:lvlJc w:val="left"/>
      <w:pPr>
        <w:ind w:left="720" w:hanging="360"/>
      </w:pPr>
      <w:rPr>
        <w:rFonts w:ascii="Symbol" w:hAnsi="Symbol" w:hint="default"/>
      </w:rPr>
    </w:lvl>
    <w:lvl w:ilvl="1" w:tplc="2CC604F2">
      <w:start w:val="1"/>
      <w:numFmt w:val="bullet"/>
      <w:lvlText w:val="o"/>
      <w:lvlJc w:val="left"/>
      <w:pPr>
        <w:ind w:left="1440" w:hanging="360"/>
      </w:pPr>
      <w:rPr>
        <w:rFonts w:ascii="Courier New" w:hAnsi="Courier New" w:hint="default"/>
      </w:rPr>
    </w:lvl>
    <w:lvl w:ilvl="2" w:tplc="1854A94E">
      <w:start w:val="1"/>
      <w:numFmt w:val="bullet"/>
      <w:lvlText w:val=""/>
      <w:lvlJc w:val="left"/>
      <w:pPr>
        <w:ind w:left="2160" w:hanging="360"/>
      </w:pPr>
      <w:rPr>
        <w:rFonts w:ascii="Wingdings" w:hAnsi="Wingdings" w:hint="default"/>
      </w:rPr>
    </w:lvl>
    <w:lvl w:ilvl="3" w:tplc="B8840DAA">
      <w:start w:val="1"/>
      <w:numFmt w:val="bullet"/>
      <w:lvlText w:val=""/>
      <w:lvlJc w:val="left"/>
      <w:pPr>
        <w:ind w:left="2880" w:hanging="360"/>
      </w:pPr>
      <w:rPr>
        <w:rFonts w:ascii="Symbol" w:hAnsi="Symbol" w:hint="default"/>
      </w:rPr>
    </w:lvl>
    <w:lvl w:ilvl="4" w:tplc="9B2A1AE4">
      <w:start w:val="1"/>
      <w:numFmt w:val="bullet"/>
      <w:lvlText w:val="o"/>
      <w:lvlJc w:val="left"/>
      <w:pPr>
        <w:ind w:left="3600" w:hanging="360"/>
      </w:pPr>
      <w:rPr>
        <w:rFonts w:ascii="Courier New" w:hAnsi="Courier New" w:hint="default"/>
      </w:rPr>
    </w:lvl>
    <w:lvl w:ilvl="5" w:tplc="F976D6AE">
      <w:start w:val="1"/>
      <w:numFmt w:val="bullet"/>
      <w:lvlText w:val=""/>
      <w:lvlJc w:val="left"/>
      <w:pPr>
        <w:ind w:left="4320" w:hanging="360"/>
      </w:pPr>
      <w:rPr>
        <w:rFonts w:ascii="Wingdings" w:hAnsi="Wingdings" w:hint="default"/>
      </w:rPr>
    </w:lvl>
    <w:lvl w:ilvl="6" w:tplc="63401946">
      <w:start w:val="1"/>
      <w:numFmt w:val="bullet"/>
      <w:lvlText w:val=""/>
      <w:lvlJc w:val="left"/>
      <w:pPr>
        <w:ind w:left="5040" w:hanging="360"/>
      </w:pPr>
      <w:rPr>
        <w:rFonts w:ascii="Symbol" w:hAnsi="Symbol" w:hint="default"/>
      </w:rPr>
    </w:lvl>
    <w:lvl w:ilvl="7" w:tplc="FD72C2B2">
      <w:start w:val="1"/>
      <w:numFmt w:val="bullet"/>
      <w:lvlText w:val="o"/>
      <w:lvlJc w:val="left"/>
      <w:pPr>
        <w:ind w:left="5760" w:hanging="360"/>
      </w:pPr>
      <w:rPr>
        <w:rFonts w:ascii="Courier New" w:hAnsi="Courier New" w:hint="default"/>
      </w:rPr>
    </w:lvl>
    <w:lvl w:ilvl="8" w:tplc="9FBEE2B6">
      <w:start w:val="1"/>
      <w:numFmt w:val="bullet"/>
      <w:lvlText w:val=""/>
      <w:lvlJc w:val="left"/>
      <w:pPr>
        <w:ind w:left="6480" w:hanging="360"/>
      </w:pPr>
      <w:rPr>
        <w:rFonts w:ascii="Wingdings" w:hAnsi="Wingdings" w:hint="default"/>
      </w:rPr>
    </w:lvl>
  </w:abstractNum>
  <w:abstractNum w:abstractNumId="2" w15:restartNumberingAfterBreak="0">
    <w:nsid w:val="03A202FE"/>
    <w:multiLevelType w:val="hybridMultilevel"/>
    <w:tmpl w:val="DDFE1064"/>
    <w:lvl w:ilvl="0" w:tplc="2A6A6B38">
      <w:start w:val="1"/>
      <w:numFmt w:val="bullet"/>
      <w:lvlText w:val=""/>
      <w:lvlJc w:val="left"/>
      <w:pPr>
        <w:ind w:left="720" w:hanging="360"/>
      </w:pPr>
      <w:rPr>
        <w:rFonts w:ascii="Symbol" w:hAnsi="Symbol" w:hint="default"/>
      </w:rPr>
    </w:lvl>
    <w:lvl w:ilvl="1" w:tplc="E0A2390C">
      <w:start w:val="1"/>
      <w:numFmt w:val="bullet"/>
      <w:lvlText w:val="o"/>
      <w:lvlJc w:val="left"/>
      <w:pPr>
        <w:ind w:left="1440" w:hanging="360"/>
      </w:pPr>
      <w:rPr>
        <w:rFonts w:ascii="Courier New" w:hAnsi="Courier New" w:hint="default"/>
      </w:rPr>
    </w:lvl>
    <w:lvl w:ilvl="2" w:tplc="0B762292">
      <w:start w:val="1"/>
      <w:numFmt w:val="bullet"/>
      <w:lvlText w:val=""/>
      <w:lvlJc w:val="left"/>
      <w:pPr>
        <w:ind w:left="2160" w:hanging="360"/>
      </w:pPr>
      <w:rPr>
        <w:rFonts w:ascii="Wingdings" w:hAnsi="Wingdings" w:hint="default"/>
      </w:rPr>
    </w:lvl>
    <w:lvl w:ilvl="3" w:tplc="886065D4">
      <w:start w:val="1"/>
      <w:numFmt w:val="bullet"/>
      <w:lvlText w:val=""/>
      <w:lvlJc w:val="left"/>
      <w:pPr>
        <w:ind w:left="2880" w:hanging="360"/>
      </w:pPr>
      <w:rPr>
        <w:rFonts w:ascii="Symbol" w:hAnsi="Symbol" w:hint="default"/>
      </w:rPr>
    </w:lvl>
    <w:lvl w:ilvl="4" w:tplc="F79A71B0">
      <w:start w:val="1"/>
      <w:numFmt w:val="bullet"/>
      <w:lvlText w:val="o"/>
      <w:lvlJc w:val="left"/>
      <w:pPr>
        <w:ind w:left="3600" w:hanging="360"/>
      </w:pPr>
      <w:rPr>
        <w:rFonts w:ascii="Courier New" w:hAnsi="Courier New" w:hint="default"/>
      </w:rPr>
    </w:lvl>
    <w:lvl w:ilvl="5" w:tplc="F796C37A">
      <w:start w:val="1"/>
      <w:numFmt w:val="bullet"/>
      <w:lvlText w:val=""/>
      <w:lvlJc w:val="left"/>
      <w:pPr>
        <w:ind w:left="4320" w:hanging="360"/>
      </w:pPr>
      <w:rPr>
        <w:rFonts w:ascii="Wingdings" w:hAnsi="Wingdings" w:hint="default"/>
      </w:rPr>
    </w:lvl>
    <w:lvl w:ilvl="6" w:tplc="9B94FAE4">
      <w:start w:val="1"/>
      <w:numFmt w:val="bullet"/>
      <w:lvlText w:val=""/>
      <w:lvlJc w:val="left"/>
      <w:pPr>
        <w:ind w:left="5040" w:hanging="360"/>
      </w:pPr>
      <w:rPr>
        <w:rFonts w:ascii="Symbol" w:hAnsi="Symbol" w:hint="default"/>
      </w:rPr>
    </w:lvl>
    <w:lvl w:ilvl="7" w:tplc="83D62906">
      <w:start w:val="1"/>
      <w:numFmt w:val="bullet"/>
      <w:lvlText w:val="o"/>
      <w:lvlJc w:val="left"/>
      <w:pPr>
        <w:ind w:left="5760" w:hanging="360"/>
      </w:pPr>
      <w:rPr>
        <w:rFonts w:ascii="Courier New" w:hAnsi="Courier New" w:hint="default"/>
      </w:rPr>
    </w:lvl>
    <w:lvl w:ilvl="8" w:tplc="3DA67384">
      <w:start w:val="1"/>
      <w:numFmt w:val="bullet"/>
      <w:lvlText w:val=""/>
      <w:lvlJc w:val="left"/>
      <w:pPr>
        <w:ind w:left="6480" w:hanging="360"/>
      </w:pPr>
      <w:rPr>
        <w:rFonts w:ascii="Wingdings" w:hAnsi="Wingdings" w:hint="default"/>
      </w:rPr>
    </w:lvl>
  </w:abstractNum>
  <w:abstractNum w:abstractNumId="3" w15:restartNumberingAfterBreak="0">
    <w:nsid w:val="04682B68"/>
    <w:multiLevelType w:val="hybridMultilevel"/>
    <w:tmpl w:val="56DCCA1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A6829"/>
    <w:multiLevelType w:val="hybridMultilevel"/>
    <w:tmpl w:val="9856B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FF2538"/>
    <w:multiLevelType w:val="hybridMultilevel"/>
    <w:tmpl w:val="FFEA60FC"/>
    <w:lvl w:ilvl="0" w:tplc="3594CF16">
      <w:start w:val="1"/>
      <w:numFmt w:val="bullet"/>
      <w:lvlText w:val=""/>
      <w:lvlJc w:val="left"/>
      <w:pPr>
        <w:ind w:left="720" w:hanging="360"/>
      </w:pPr>
      <w:rPr>
        <w:rFonts w:ascii="Symbol" w:hAnsi="Symbol" w:hint="default"/>
      </w:rPr>
    </w:lvl>
    <w:lvl w:ilvl="1" w:tplc="0B7E2B40">
      <w:start w:val="1"/>
      <w:numFmt w:val="bullet"/>
      <w:lvlText w:val="o"/>
      <w:lvlJc w:val="left"/>
      <w:pPr>
        <w:ind w:left="1440" w:hanging="360"/>
      </w:pPr>
      <w:rPr>
        <w:rFonts w:ascii="Courier New" w:hAnsi="Courier New" w:hint="default"/>
      </w:rPr>
    </w:lvl>
    <w:lvl w:ilvl="2" w:tplc="88E8BE6A">
      <w:start w:val="1"/>
      <w:numFmt w:val="bullet"/>
      <w:lvlText w:val=""/>
      <w:lvlJc w:val="left"/>
      <w:pPr>
        <w:ind w:left="2160" w:hanging="360"/>
      </w:pPr>
      <w:rPr>
        <w:rFonts w:ascii="Wingdings" w:hAnsi="Wingdings" w:hint="default"/>
      </w:rPr>
    </w:lvl>
    <w:lvl w:ilvl="3" w:tplc="5A6C375C">
      <w:start w:val="1"/>
      <w:numFmt w:val="bullet"/>
      <w:lvlText w:val=""/>
      <w:lvlJc w:val="left"/>
      <w:pPr>
        <w:ind w:left="2880" w:hanging="360"/>
      </w:pPr>
      <w:rPr>
        <w:rFonts w:ascii="Symbol" w:hAnsi="Symbol" w:hint="default"/>
      </w:rPr>
    </w:lvl>
    <w:lvl w:ilvl="4" w:tplc="54745E38">
      <w:start w:val="1"/>
      <w:numFmt w:val="bullet"/>
      <w:lvlText w:val="o"/>
      <w:lvlJc w:val="left"/>
      <w:pPr>
        <w:ind w:left="3600" w:hanging="360"/>
      </w:pPr>
      <w:rPr>
        <w:rFonts w:ascii="Courier New" w:hAnsi="Courier New" w:hint="default"/>
      </w:rPr>
    </w:lvl>
    <w:lvl w:ilvl="5" w:tplc="E2B27E2C">
      <w:start w:val="1"/>
      <w:numFmt w:val="bullet"/>
      <w:lvlText w:val=""/>
      <w:lvlJc w:val="left"/>
      <w:pPr>
        <w:ind w:left="4320" w:hanging="360"/>
      </w:pPr>
      <w:rPr>
        <w:rFonts w:ascii="Wingdings" w:hAnsi="Wingdings" w:hint="default"/>
      </w:rPr>
    </w:lvl>
    <w:lvl w:ilvl="6" w:tplc="DC10E67C">
      <w:start w:val="1"/>
      <w:numFmt w:val="bullet"/>
      <w:lvlText w:val=""/>
      <w:lvlJc w:val="left"/>
      <w:pPr>
        <w:ind w:left="5040" w:hanging="360"/>
      </w:pPr>
      <w:rPr>
        <w:rFonts w:ascii="Symbol" w:hAnsi="Symbol" w:hint="default"/>
      </w:rPr>
    </w:lvl>
    <w:lvl w:ilvl="7" w:tplc="C3D2DECA">
      <w:start w:val="1"/>
      <w:numFmt w:val="bullet"/>
      <w:lvlText w:val="o"/>
      <w:lvlJc w:val="left"/>
      <w:pPr>
        <w:ind w:left="5760" w:hanging="360"/>
      </w:pPr>
      <w:rPr>
        <w:rFonts w:ascii="Courier New" w:hAnsi="Courier New" w:hint="default"/>
      </w:rPr>
    </w:lvl>
    <w:lvl w:ilvl="8" w:tplc="B052D652">
      <w:start w:val="1"/>
      <w:numFmt w:val="bullet"/>
      <w:lvlText w:val=""/>
      <w:lvlJc w:val="left"/>
      <w:pPr>
        <w:ind w:left="6480" w:hanging="360"/>
      </w:pPr>
      <w:rPr>
        <w:rFonts w:ascii="Wingdings" w:hAnsi="Wingdings" w:hint="default"/>
      </w:rPr>
    </w:lvl>
  </w:abstractNum>
  <w:abstractNum w:abstractNumId="6" w15:restartNumberingAfterBreak="0">
    <w:nsid w:val="07E4645F"/>
    <w:multiLevelType w:val="hybridMultilevel"/>
    <w:tmpl w:val="C20E1EC8"/>
    <w:lvl w:ilvl="0" w:tplc="4D7CFA62">
      <w:start w:val="1"/>
      <w:numFmt w:val="bullet"/>
      <w:lvlText w:val=""/>
      <w:lvlJc w:val="left"/>
      <w:pPr>
        <w:ind w:left="720" w:hanging="360"/>
      </w:pPr>
      <w:rPr>
        <w:rFonts w:ascii="Symbol" w:hAnsi="Symbol" w:hint="default"/>
      </w:rPr>
    </w:lvl>
    <w:lvl w:ilvl="1" w:tplc="263C1FF6">
      <w:start w:val="1"/>
      <w:numFmt w:val="bullet"/>
      <w:lvlText w:val="o"/>
      <w:lvlJc w:val="left"/>
      <w:pPr>
        <w:ind w:left="1440" w:hanging="360"/>
      </w:pPr>
      <w:rPr>
        <w:rFonts w:ascii="Courier New" w:hAnsi="Courier New" w:hint="default"/>
      </w:rPr>
    </w:lvl>
    <w:lvl w:ilvl="2" w:tplc="943A123E">
      <w:start w:val="1"/>
      <w:numFmt w:val="bullet"/>
      <w:lvlText w:val=""/>
      <w:lvlJc w:val="left"/>
      <w:pPr>
        <w:ind w:left="2160" w:hanging="360"/>
      </w:pPr>
      <w:rPr>
        <w:rFonts w:ascii="Wingdings" w:hAnsi="Wingdings" w:hint="default"/>
      </w:rPr>
    </w:lvl>
    <w:lvl w:ilvl="3" w:tplc="3E802EDA">
      <w:start w:val="1"/>
      <w:numFmt w:val="bullet"/>
      <w:lvlText w:val=""/>
      <w:lvlJc w:val="left"/>
      <w:pPr>
        <w:ind w:left="2880" w:hanging="360"/>
      </w:pPr>
      <w:rPr>
        <w:rFonts w:ascii="Symbol" w:hAnsi="Symbol" w:hint="default"/>
      </w:rPr>
    </w:lvl>
    <w:lvl w:ilvl="4" w:tplc="C4D4A586">
      <w:start w:val="1"/>
      <w:numFmt w:val="bullet"/>
      <w:lvlText w:val="o"/>
      <w:lvlJc w:val="left"/>
      <w:pPr>
        <w:ind w:left="3600" w:hanging="360"/>
      </w:pPr>
      <w:rPr>
        <w:rFonts w:ascii="Courier New" w:hAnsi="Courier New" w:hint="default"/>
      </w:rPr>
    </w:lvl>
    <w:lvl w:ilvl="5" w:tplc="734821BA">
      <w:start w:val="1"/>
      <w:numFmt w:val="bullet"/>
      <w:lvlText w:val=""/>
      <w:lvlJc w:val="left"/>
      <w:pPr>
        <w:ind w:left="4320" w:hanging="360"/>
      </w:pPr>
      <w:rPr>
        <w:rFonts w:ascii="Wingdings" w:hAnsi="Wingdings" w:hint="default"/>
      </w:rPr>
    </w:lvl>
    <w:lvl w:ilvl="6" w:tplc="4AD2E2C6">
      <w:start w:val="1"/>
      <w:numFmt w:val="bullet"/>
      <w:lvlText w:val=""/>
      <w:lvlJc w:val="left"/>
      <w:pPr>
        <w:ind w:left="5040" w:hanging="360"/>
      </w:pPr>
      <w:rPr>
        <w:rFonts w:ascii="Symbol" w:hAnsi="Symbol" w:hint="default"/>
      </w:rPr>
    </w:lvl>
    <w:lvl w:ilvl="7" w:tplc="67E8B71E">
      <w:start w:val="1"/>
      <w:numFmt w:val="bullet"/>
      <w:lvlText w:val="o"/>
      <w:lvlJc w:val="left"/>
      <w:pPr>
        <w:ind w:left="5760" w:hanging="360"/>
      </w:pPr>
      <w:rPr>
        <w:rFonts w:ascii="Courier New" w:hAnsi="Courier New" w:hint="default"/>
      </w:rPr>
    </w:lvl>
    <w:lvl w:ilvl="8" w:tplc="980ECCEC">
      <w:start w:val="1"/>
      <w:numFmt w:val="bullet"/>
      <w:lvlText w:val=""/>
      <w:lvlJc w:val="left"/>
      <w:pPr>
        <w:ind w:left="6480" w:hanging="360"/>
      </w:pPr>
      <w:rPr>
        <w:rFonts w:ascii="Wingdings" w:hAnsi="Wingdings" w:hint="default"/>
      </w:rPr>
    </w:lvl>
  </w:abstractNum>
  <w:abstractNum w:abstractNumId="7" w15:restartNumberingAfterBreak="0">
    <w:nsid w:val="09330E97"/>
    <w:multiLevelType w:val="hybridMultilevel"/>
    <w:tmpl w:val="EA9CF276"/>
    <w:lvl w:ilvl="0" w:tplc="4BAED58A">
      <w:start w:val="1"/>
      <w:numFmt w:val="bullet"/>
      <w:lvlText w:val=""/>
      <w:lvlJc w:val="left"/>
      <w:pPr>
        <w:ind w:left="360" w:hanging="360"/>
      </w:pPr>
      <w:rPr>
        <w:rFonts w:ascii="Symbol" w:hAnsi="Symbol" w:hint="default"/>
      </w:rPr>
    </w:lvl>
    <w:lvl w:ilvl="1" w:tplc="A9EE895E">
      <w:start w:val="1"/>
      <w:numFmt w:val="bullet"/>
      <w:lvlText w:val="o"/>
      <w:lvlJc w:val="left"/>
      <w:pPr>
        <w:ind w:left="1080" w:hanging="360"/>
      </w:pPr>
      <w:rPr>
        <w:rFonts w:ascii="Courier New" w:hAnsi="Courier New" w:hint="default"/>
      </w:rPr>
    </w:lvl>
    <w:lvl w:ilvl="2" w:tplc="798A1AB4">
      <w:start w:val="1"/>
      <w:numFmt w:val="bullet"/>
      <w:lvlText w:val=""/>
      <w:lvlJc w:val="left"/>
      <w:pPr>
        <w:ind w:left="1800" w:hanging="360"/>
      </w:pPr>
      <w:rPr>
        <w:rFonts w:ascii="Wingdings" w:hAnsi="Wingdings" w:hint="default"/>
      </w:rPr>
    </w:lvl>
    <w:lvl w:ilvl="3" w:tplc="EAA43548">
      <w:start w:val="1"/>
      <w:numFmt w:val="bullet"/>
      <w:lvlText w:val=""/>
      <w:lvlJc w:val="left"/>
      <w:pPr>
        <w:ind w:left="2520" w:hanging="360"/>
      </w:pPr>
      <w:rPr>
        <w:rFonts w:ascii="Symbol" w:hAnsi="Symbol" w:hint="default"/>
      </w:rPr>
    </w:lvl>
    <w:lvl w:ilvl="4" w:tplc="70AC0DD8">
      <w:start w:val="1"/>
      <w:numFmt w:val="bullet"/>
      <w:lvlText w:val="o"/>
      <w:lvlJc w:val="left"/>
      <w:pPr>
        <w:ind w:left="3240" w:hanging="360"/>
      </w:pPr>
      <w:rPr>
        <w:rFonts w:ascii="Courier New" w:hAnsi="Courier New" w:hint="default"/>
      </w:rPr>
    </w:lvl>
    <w:lvl w:ilvl="5" w:tplc="8F7E719C">
      <w:start w:val="1"/>
      <w:numFmt w:val="bullet"/>
      <w:lvlText w:val=""/>
      <w:lvlJc w:val="left"/>
      <w:pPr>
        <w:ind w:left="3960" w:hanging="360"/>
      </w:pPr>
      <w:rPr>
        <w:rFonts w:ascii="Wingdings" w:hAnsi="Wingdings" w:hint="default"/>
      </w:rPr>
    </w:lvl>
    <w:lvl w:ilvl="6" w:tplc="D20CC7D8">
      <w:start w:val="1"/>
      <w:numFmt w:val="bullet"/>
      <w:lvlText w:val=""/>
      <w:lvlJc w:val="left"/>
      <w:pPr>
        <w:ind w:left="4680" w:hanging="360"/>
      </w:pPr>
      <w:rPr>
        <w:rFonts w:ascii="Symbol" w:hAnsi="Symbol" w:hint="default"/>
      </w:rPr>
    </w:lvl>
    <w:lvl w:ilvl="7" w:tplc="6720967E">
      <w:start w:val="1"/>
      <w:numFmt w:val="bullet"/>
      <w:lvlText w:val="o"/>
      <w:lvlJc w:val="left"/>
      <w:pPr>
        <w:ind w:left="5400" w:hanging="360"/>
      </w:pPr>
      <w:rPr>
        <w:rFonts w:ascii="Courier New" w:hAnsi="Courier New" w:hint="default"/>
      </w:rPr>
    </w:lvl>
    <w:lvl w:ilvl="8" w:tplc="C9EC171C">
      <w:start w:val="1"/>
      <w:numFmt w:val="bullet"/>
      <w:lvlText w:val=""/>
      <w:lvlJc w:val="left"/>
      <w:pPr>
        <w:ind w:left="6120" w:hanging="360"/>
      </w:pPr>
      <w:rPr>
        <w:rFonts w:ascii="Wingdings" w:hAnsi="Wingdings" w:hint="default"/>
      </w:rPr>
    </w:lvl>
  </w:abstractNum>
  <w:abstractNum w:abstractNumId="8" w15:restartNumberingAfterBreak="0">
    <w:nsid w:val="094E2968"/>
    <w:multiLevelType w:val="hybridMultilevel"/>
    <w:tmpl w:val="714E43B2"/>
    <w:lvl w:ilvl="0" w:tplc="7F9604DE">
      <w:start w:val="1"/>
      <w:numFmt w:val="bullet"/>
      <w:lvlText w:val=""/>
      <w:lvlJc w:val="left"/>
      <w:pPr>
        <w:ind w:left="360" w:hanging="360"/>
      </w:pPr>
      <w:rPr>
        <w:rFonts w:ascii="Symbol" w:hAnsi="Symbol" w:hint="default"/>
      </w:rPr>
    </w:lvl>
    <w:lvl w:ilvl="1" w:tplc="2152D304">
      <w:start w:val="1"/>
      <w:numFmt w:val="bullet"/>
      <w:lvlText w:val="o"/>
      <w:lvlJc w:val="left"/>
      <w:pPr>
        <w:ind w:left="1080" w:hanging="360"/>
      </w:pPr>
      <w:rPr>
        <w:rFonts w:ascii="Courier New" w:hAnsi="Courier New" w:hint="default"/>
      </w:rPr>
    </w:lvl>
    <w:lvl w:ilvl="2" w:tplc="E4760DF6">
      <w:start w:val="1"/>
      <w:numFmt w:val="bullet"/>
      <w:lvlText w:val=""/>
      <w:lvlJc w:val="left"/>
      <w:pPr>
        <w:ind w:left="1800" w:hanging="360"/>
      </w:pPr>
      <w:rPr>
        <w:rFonts w:ascii="Wingdings" w:hAnsi="Wingdings" w:hint="default"/>
      </w:rPr>
    </w:lvl>
    <w:lvl w:ilvl="3" w:tplc="116C98CC">
      <w:start w:val="1"/>
      <w:numFmt w:val="bullet"/>
      <w:lvlText w:val=""/>
      <w:lvlJc w:val="left"/>
      <w:pPr>
        <w:ind w:left="2520" w:hanging="360"/>
      </w:pPr>
      <w:rPr>
        <w:rFonts w:ascii="Symbol" w:hAnsi="Symbol" w:hint="default"/>
      </w:rPr>
    </w:lvl>
    <w:lvl w:ilvl="4" w:tplc="401A7A6C">
      <w:start w:val="1"/>
      <w:numFmt w:val="bullet"/>
      <w:lvlText w:val="o"/>
      <w:lvlJc w:val="left"/>
      <w:pPr>
        <w:ind w:left="3240" w:hanging="360"/>
      </w:pPr>
      <w:rPr>
        <w:rFonts w:ascii="Courier New" w:hAnsi="Courier New" w:hint="default"/>
      </w:rPr>
    </w:lvl>
    <w:lvl w:ilvl="5" w:tplc="DC0C3D5C">
      <w:start w:val="1"/>
      <w:numFmt w:val="bullet"/>
      <w:lvlText w:val=""/>
      <w:lvlJc w:val="left"/>
      <w:pPr>
        <w:ind w:left="3960" w:hanging="360"/>
      </w:pPr>
      <w:rPr>
        <w:rFonts w:ascii="Wingdings" w:hAnsi="Wingdings" w:hint="default"/>
      </w:rPr>
    </w:lvl>
    <w:lvl w:ilvl="6" w:tplc="6C7C713C">
      <w:start w:val="1"/>
      <w:numFmt w:val="bullet"/>
      <w:lvlText w:val=""/>
      <w:lvlJc w:val="left"/>
      <w:pPr>
        <w:ind w:left="4680" w:hanging="360"/>
      </w:pPr>
      <w:rPr>
        <w:rFonts w:ascii="Symbol" w:hAnsi="Symbol" w:hint="default"/>
      </w:rPr>
    </w:lvl>
    <w:lvl w:ilvl="7" w:tplc="7DBE4486">
      <w:start w:val="1"/>
      <w:numFmt w:val="bullet"/>
      <w:lvlText w:val="o"/>
      <w:lvlJc w:val="left"/>
      <w:pPr>
        <w:ind w:left="5400" w:hanging="360"/>
      </w:pPr>
      <w:rPr>
        <w:rFonts w:ascii="Courier New" w:hAnsi="Courier New" w:hint="default"/>
      </w:rPr>
    </w:lvl>
    <w:lvl w:ilvl="8" w:tplc="16C275EA">
      <w:start w:val="1"/>
      <w:numFmt w:val="bullet"/>
      <w:lvlText w:val=""/>
      <w:lvlJc w:val="left"/>
      <w:pPr>
        <w:ind w:left="6120" w:hanging="360"/>
      </w:pPr>
      <w:rPr>
        <w:rFonts w:ascii="Wingdings" w:hAnsi="Wingdings" w:hint="default"/>
      </w:rPr>
    </w:lvl>
  </w:abstractNum>
  <w:abstractNum w:abstractNumId="9" w15:restartNumberingAfterBreak="0">
    <w:nsid w:val="0ACB4BCC"/>
    <w:multiLevelType w:val="hybridMultilevel"/>
    <w:tmpl w:val="069C0A16"/>
    <w:lvl w:ilvl="0" w:tplc="43440168">
      <w:start w:val="1"/>
      <w:numFmt w:val="bullet"/>
      <w:lvlText w:val=""/>
      <w:lvlJc w:val="left"/>
      <w:pPr>
        <w:ind w:left="573" w:hanging="360"/>
      </w:pPr>
      <w:rPr>
        <w:rFonts w:ascii="Symbol" w:hAnsi="Symbol" w:hint="default"/>
      </w:rPr>
    </w:lvl>
    <w:lvl w:ilvl="1" w:tplc="2F74CD3C">
      <w:start w:val="1"/>
      <w:numFmt w:val="bullet"/>
      <w:lvlText w:val="o"/>
      <w:lvlJc w:val="left"/>
      <w:pPr>
        <w:ind w:left="1293" w:hanging="360"/>
      </w:pPr>
      <w:rPr>
        <w:rFonts w:ascii="Courier New" w:hAnsi="Courier New" w:hint="default"/>
      </w:rPr>
    </w:lvl>
    <w:lvl w:ilvl="2" w:tplc="311EDD4E">
      <w:start w:val="1"/>
      <w:numFmt w:val="bullet"/>
      <w:lvlText w:val=""/>
      <w:lvlJc w:val="left"/>
      <w:pPr>
        <w:ind w:left="2013" w:hanging="360"/>
      </w:pPr>
      <w:rPr>
        <w:rFonts w:ascii="Wingdings" w:hAnsi="Wingdings" w:hint="default"/>
      </w:rPr>
    </w:lvl>
    <w:lvl w:ilvl="3" w:tplc="BA9A4772">
      <w:start w:val="1"/>
      <w:numFmt w:val="bullet"/>
      <w:lvlText w:val=""/>
      <w:lvlJc w:val="left"/>
      <w:pPr>
        <w:ind w:left="2733" w:hanging="360"/>
      </w:pPr>
      <w:rPr>
        <w:rFonts w:ascii="Symbol" w:hAnsi="Symbol" w:hint="default"/>
      </w:rPr>
    </w:lvl>
    <w:lvl w:ilvl="4" w:tplc="5350B918">
      <w:start w:val="1"/>
      <w:numFmt w:val="bullet"/>
      <w:lvlText w:val="o"/>
      <w:lvlJc w:val="left"/>
      <w:pPr>
        <w:ind w:left="3453" w:hanging="360"/>
      </w:pPr>
      <w:rPr>
        <w:rFonts w:ascii="Courier New" w:hAnsi="Courier New" w:hint="default"/>
      </w:rPr>
    </w:lvl>
    <w:lvl w:ilvl="5" w:tplc="82EADBFC">
      <w:start w:val="1"/>
      <w:numFmt w:val="bullet"/>
      <w:lvlText w:val=""/>
      <w:lvlJc w:val="left"/>
      <w:pPr>
        <w:ind w:left="4173" w:hanging="360"/>
      </w:pPr>
      <w:rPr>
        <w:rFonts w:ascii="Wingdings" w:hAnsi="Wingdings" w:hint="default"/>
      </w:rPr>
    </w:lvl>
    <w:lvl w:ilvl="6" w:tplc="0B32E504">
      <w:start w:val="1"/>
      <w:numFmt w:val="bullet"/>
      <w:lvlText w:val=""/>
      <w:lvlJc w:val="left"/>
      <w:pPr>
        <w:ind w:left="4893" w:hanging="360"/>
      </w:pPr>
      <w:rPr>
        <w:rFonts w:ascii="Symbol" w:hAnsi="Symbol" w:hint="default"/>
      </w:rPr>
    </w:lvl>
    <w:lvl w:ilvl="7" w:tplc="729EB992">
      <w:start w:val="1"/>
      <w:numFmt w:val="bullet"/>
      <w:lvlText w:val="o"/>
      <w:lvlJc w:val="left"/>
      <w:pPr>
        <w:ind w:left="5613" w:hanging="360"/>
      </w:pPr>
      <w:rPr>
        <w:rFonts w:ascii="Courier New" w:hAnsi="Courier New" w:hint="default"/>
      </w:rPr>
    </w:lvl>
    <w:lvl w:ilvl="8" w:tplc="87A64DFA">
      <w:start w:val="1"/>
      <w:numFmt w:val="bullet"/>
      <w:lvlText w:val=""/>
      <w:lvlJc w:val="left"/>
      <w:pPr>
        <w:ind w:left="6333" w:hanging="360"/>
      </w:pPr>
      <w:rPr>
        <w:rFonts w:ascii="Wingdings" w:hAnsi="Wingdings" w:hint="default"/>
      </w:rPr>
    </w:lvl>
  </w:abstractNum>
  <w:abstractNum w:abstractNumId="10" w15:restartNumberingAfterBreak="0">
    <w:nsid w:val="0B0272D9"/>
    <w:multiLevelType w:val="hybridMultilevel"/>
    <w:tmpl w:val="961E6A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CAB2FD4"/>
    <w:multiLevelType w:val="hybridMultilevel"/>
    <w:tmpl w:val="ED36E2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552A16"/>
    <w:multiLevelType w:val="hybridMultilevel"/>
    <w:tmpl w:val="81A280F4"/>
    <w:lvl w:ilvl="0" w:tplc="86421F90">
      <w:start w:val="1"/>
      <w:numFmt w:val="bullet"/>
      <w:lvlText w:val=""/>
      <w:lvlJc w:val="left"/>
      <w:pPr>
        <w:ind w:left="720" w:hanging="360"/>
      </w:pPr>
      <w:rPr>
        <w:rFonts w:ascii="Symbol" w:hAnsi="Symbol" w:hint="default"/>
      </w:rPr>
    </w:lvl>
    <w:lvl w:ilvl="1" w:tplc="37D4366A">
      <w:start w:val="1"/>
      <w:numFmt w:val="bullet"/>
      <w:lvlText w:val="o"/>
      <w:lvlJc w:val="left"/>
      <w:pPr>
        <w:ind w:left="1440" w:hanging="360"/>
      </w:pPr>
      <w:rPr>
        <w:rFonts w:ascii="Courier New" w:hAnsi="Courier New" w:hint="default"/>
      </w:rPr>
    </w:lvl>
    <w:lvl w:ilvl="2" w:tplc="EF366F34">
      <w:start w:val="1"/>
      <w:numFmt w:val="bullet"/>
      <w:lvlText w:val=""/>
      <w:lvlJc w:val="left"/>
      <w:pPr>
        <w:ind w:left="2160" w:hanging="360"/>
      </w:pPr>
      <w:rPr>
        <w:rFonts w:ascii="Wingdings" w:hAnsi="Wingdings" w:hint="default"/>
      </w:rPr>
    </w:lvl>
    <w:lvl w:ilvl="3" w:tplc="8E62E15E">
      <w:start w:val="1"/>
      <w:numFmt w:val="bullet"/>
      <w:lvlText w:val=""/>
      <w:lvlJc w:val="left"/>
      <w:pPr>
        <w:ind w:left="2880" w:hanging="360"/>
      </w:pPr>
      <w:rPr>
        <w:rFonts w:ascii="Symbol" w:hAnsi="Symbol" w:hint="default"/>
      </w:rPr>
    </w:lvl>
    <w:lvl w:ilvl="4" w:tplc="8E7CC9C0">
      <w:start w:val="1"/>
      <w:numFmt w:val="bullet"/>
      <w:lvlText w:val="o"/>
      <w:lvlJc w:val="left"/>
      <w:pPr>
        <w:ind w:left="3600" w:hanging="360"/>
      </w:pPr>
      <w:rPr>
        <w:rFonts w:ascii="Courier New" w:hAnsi="Courier New" w:hint="default"/>
      </w:rPr>
    </w:lvl>
    <w:lvl w:ilvl="5" w:tplc="6B2CDCA0">
      <w:start w:val="1"/>
      <w:numFmt w:val="bullet"/>
      <w:lvlText w:val=""/>
      <w:lvlJc w:val="left"/>
      <w:pPr>
        <w:ind w:left="4320" w:hanging="360"/>
      </w:pPr>
      <w:rPr>
        <w:rFonts w:ascii="Wingdings" w:hAnsi="Wingdings" w:hint="default"/>
      </w:rPr>
    </w:lvl>
    <w:lvl w:ilvl="6" w:tplc="AA005762">
      <w:start w:val="1"/>
      <w:numFmt w:val="bullet"/>
      <w:lvlText w:val=""/>
      <w:lvlJc w:val="left"/>
      <w:pPr>
        <w:ind w:left="5040" w:hanging="360"/>
      </w:pPr>
      <w:rPr>
        <w:rFonts w:ascii="Symbol" w:hAnsi="Symbol" w:hint="default"/>
      </w:rPr>
    </w:lvl>
    <w:lvl w:ilvl="7" w:tplc="CA304D8E">
      <w:start w:val="1"/>
      <w:numFmt w:val="bullet"/>
      <w:lvlText w:val="o"/>
      <w:lvlJc w:val="left"/>
      <w:pPr>
        <w:ind w:left="5760" w:hanging="360"/>
      </w:pPr>
      <w:rPr>
        <w:rFonts w:ascii="Courier New" w:hAnsi="Courier New" w:hint="default"/>
      </w:rPr>
    </w:lvl>
    <w:lvl w:ilvl="8" w:tplc="A15858C8">
      <w:start w:val="1"/>
      <w:numFmt w:val="bullet"/>
      <w:lvlText w:val=""/>
      <w:lvlJc w:val="left"/>
      <w:pPr>
        <w:ind w:left="6480" w:hanging="360"/>
      </w:pPr>
      <w:rPr>
        <w:rFonts w:ascii="Wingdings" w:hAnsi="Wingdings" w:hint="default"/>
      </w:rPr>
    </w:lvl>
  </w:abstractNum>
  <w:abstractNum w:abstractNumId="13" w15:restartNumberingAfterBreak="0">
    <w:nsid w:val="0FDE690E"/>
    <w:multiLevelType w:val="hybridMultilevel"/>
    <w:tmpl w:val="ED36E2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6B259F1"/>
    <w:multiLevelType w:val="hybridMultilevel"/>
    <w:tmpl w:val="ED36E2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7C76DB4"/>
    <w:multiLevelType w:val="hybridMultilevel"/>
    <w:tmpl w:val="ED36E2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0271CB"/>
    <w:multiLevelType w:val="hybridMultilevel"/>
    <w:tmpl w:val="972E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110F3B"/>
    <w:multiLevelType w:val="hybridMultilevel"/>
    <w:tmpl w:val="178A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8C163C"/>
    <w:multiLevelType w:val="hybridMultilevel"/>
    <w:tmpl w:val="08B4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173F39"/>
    <w:multiLevelType w:val="hybridMultilevel"/>
    <w:tmpl w:val="4EC6950C"/>
    <w:lvl w:ilvl="0" w:tplc="7914893A">
      <w:start w:val="1"/>
      <w:numFmt w:val="bullet"/>
      <w:lvlText w:val=""/>
      <w:lvlJc w:val="left"/>
      <w:pPr>
        <w:ind w:left="720" w:hanging="360"/>
      </w:pPr>
      <w:rPr>
        <w:rFonts w:ascii="Symbol" w:hAnsi="Symbol" w:hint="default"/>
      </w:rPr>
    </w:lvl>
    <w:lvl w:ilvl="1" w:tplc="060674F8">
      <w:start w:val="1"/>
      <w:numFmt w:val="bullet"/>
      <w:lvlText w:val="o"/>
      <w:lvlJc w:val="left"/>
      <w:pPr>
        <w:ind w:left="1440" w:hanging="360"/>
      </w:pPr>
      <w:rPr>
        <w:rFonts w:ascii="Courier New" w:hAnsi="Courier New" w:hint="default"/>
      </w:rPr>
    </w:lvl>
    <w:lvl w:ilvl="2" w:tplc="B2A29878">
      <w:start w:val="1"/>
      <w:numFmt w:val="bullet"/>
      <w:lvlText w:val=""/>
      <w:lvlJc w:val="left"/>
      <w:pPr>
        <w:ind w:left="2160" w:hanging="360"/>
      </w:pPr>
      <w:rPr>
        <w:rFonts w:ascii="Wingdings" w:hAnsi="Wingdings" w:hint="default"/>
      </w:rPr>
    </w:lvl>
    <w:lvl w:ilvl="3" w:tplc="C65C35BC">
      <w:start w:val="1"/>
      <w:numFmt w:val="bullet"/>
      <w:lvlText w:val=""/>
      <w:lvlJc w:val="left"/>
      <w:pPr>
        <w:ind w:left="2880" w:hanging="360"/>
      </w:pPr>
      <w:rPr>
        <w:rFonts w:ascii="Symbol" w:hAnsi="Symbol" w:hint="default"/>
      </w:rPr>
    </w:lvl>
    <w:lvl w:ilvl="4" w:tplc="0012EAD0">
      <w:start w:val="1"/>
      <w:numFmt w:val="bullet"/>
      <w:lvlText w:val="o"/>
      <w:lvlJc w:val="left"/>
      <w:pPr>
        <w:ind w:left="3600" w:hanging="360"/>
      </w:pPr>
      <w:rPr>
        <w:rFonts w:ascii="Courier New" w:hAnsi="Courier New" w:hint="default"/>
      </w:rPr>
    </w:lvl>
    <w:lvl w:ilvl="5" w:tplc="EE525900">
      <w:start w:val="1"/>
      <w:numFmt w:val="bullet"/>
      <w:lvlText w:val=""/>
      <w:lvlJc w:val="left"/>
      <w:pPr>
        <w:ind w:left="4320" w:hanging="360"/>
      </w:pPr>
      <w:rPr>
        <w:rFonts w:ascii="Wingdings" w:hAnsi="Wingdings" w:hint="default"/>
      </w:rPr>
    </w:lvl>
    <w:lvl w:ilvl="6" w:tplc="E8D82B6A">
      <w:start w:val="1"/>
      <w:numFmt w:val="bullet"/>
      <w:lvlText w:val=""/>
      <w:lvlJc w:val="left"/>
      <w:pPr>
        <w:ind w:left="5040" w:hanging="360"/>
      </w:pPr>
      <w:rPr>
        <w:rFonts w:ascii="Symbol" w:hAnsi="Symbol" w:hint="default"/>
      </w:rPr>
    </w:lvl>
    <w:lvl w:ilvl="7" w:tplc="E7460B94">
      <w:start w:val="1"/>
      <w:numFmt w:val="bullet"/>
      <w:lvlText w:val="o"/>
      <w:lvlJc w:val="left"/>
      <w:pPr>
        <w:ind w:left="5760" w:hanging="360"/>
      </w:pPr>
      <w:rPr>
        <w:rFonts w:ascii="Courier New" w:hAnsi="Courier New" w:hint="default"/>
      </w:rPr>
    </w:lvl>
    <w:lvl w:ilvl="8" w:tplc="7EAAA94A">
      <w:start w:val="1"/>
      <w:numFmt w:val="bullet"/>
      <w:lvlText w:val=""/>
      <w:lvlJc w:val="left"/>
      <w:pPr>
        <w:ind w:left="6480" w:hanging="360"/>
      </w:pPr>
      <w:rPr>
        <w:rFonts w:ascii="Wingdings" w:hAnsi="Wingdings" w:hint="default"/>
      </w:rPr>
    </w:lvl>
  </w:abstractNum>
  <w:abstractNum w:abstractNumId="20" w15:restartNumberingAfterBreak="0">
    <w:nsid w:val="24A03D4A"/>
    <w:multiLevelType w:val="hybridMultilevel"/>
    <w:tmpl w:val="0D08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A910CE"/>
    <w:multiLevelType w:val="hybridMultilevel"/>
    <w:tmpl w:val="ED36E2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D380A5D"/>
    <w:multiLevelType w:val="hybridMultilevel"/>
    <w:tmpl w:val="5B5EA6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0E70CE"/>
    <w:multiLevelType w:val="hybridMultilevel"/>
    <w:tmpl w:val="BB66C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70F6A70"/>
    <w:multiLevelType w:val="hybridMultilevel"/>
    <w:tmpl w:val="ED36E2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8763E88"/>
    <w:multiLevelType w:val="hybridMultilevel"/>
    <w:tmpl w:val="5B92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D5586D"/>
    <w:multiLevelType w:val="hybridMultilevel"/>
    <w:tmpl w:val="0ECA9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0345810"/>
    <w:multiLevelType w:val="hybridMultilevel"/>
    <w:tmpl w:val="AFAA8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3572A9"/>
    <w:multiLevelType w:val="hybridMultilevel"/>
    <w:tmpl w:val="B94E8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AC5CB5"/>
    <w:multiLevelType w:val="hybridMultilevel"/>
    <w:tmpl w:val="8E5A7D20"/>
    <w:lvl w:ilvl="0" w:tplc="C9A8B5AA">
      <w:start w:val="1"/>
      <w:numFmt w:val="bullet"/>
      <w:lvlText w:val=""/>
      <w:lvlJc w:val="left"/>
      <w:pPr>
        <w:ind w:left="720" w:hanging="360"/>
      </w:pPr>
      <w:rPr>
        <w:rFonts w:ascii="Symbol" w:hAnsi="Symbol" w:hint="default"/>
      </w:rPr>
    </w:lvl>
    <w:lvl w:ilvl="1" w:tplc="CAF80034">
      <w:start w:val="1"/>
      <w:numFmt w:val="bullet"/>
      <w:lvlText w:val="o"/>
      <w:lvlJc w:val="left"/>
      <w:pPr>
        <w:ind w:left="1440" w:hanging="360"/>
      </w:pPr>
      <w:rPr>
        <w:rFonts w:ascii="Courier New" w:hAnsi="Courier New" w:hint="default"/>
      </w:rPr>
    </w:lvl>
    <w:lvl w:ilvl="2" w:tplc="115434BA">
      <w:start w:val="1"/>
      <w:numFmt w:val="bullet"/>
      <w:lvlText w:val=""/>
      <w:lvlJc w:val="left"/>
      <w:pPr>
        <w:ind w:left="2160" w:hanging="360"/>
      </w:pPr>
      <w:rPr>
        <w:rFonts w:ascii="Wingdings" w:hAnsi="Wingdings" w:hint="default"/>
      </w:rPr>
    </w:lvl>
    <w:lvl w:ilvl="3" w:tplc="27DA1F72">
      <w:start w:val="1"/>
      <w:numFmt w:val="bullet"/>
      <w:lvlText w:val=""/>
      <w:lvlJc w:val="left"/>
      <w:pPr>
        <w:ind w:left="2880" w:hanging="360"/>
      </w:pPr>
      <w:rPr>
        <w:rFonts w:ascii="Symbol" w:hAnsi="Symbol" w:hint="default"/>
      </w:rPr>
    </w:lvl>
    <w:lvl w:ilvl="4" w:tplc="BBBA6DAC">
      <w:start w:val="1"/>
      <w:numFmt w:val="bullet"/>
      <w:lvlText w:val="o"/>
      <w:lvlJc w:val="left"/>
      <w:pPr>
        <w:ind w:left="3600" w:hanging="360"/>
      </w:pPr>
      <w:rPr>
        <w:rFonts w:ascii="Courier New" w:hAnsi="Courier New" w:hint="default"/>
      </w:rPr>
    </w:lvl>
    <w:lvl w:ilvl="5" w:tplc="E0A47538">
      <w:start w:val="1"/>
      <w:numFmt w:val="bullet"/>
      <w:lvlText w:val=""/>
      <w:lvlJc w:val="left"/>
      <w:pPr>
        <w:ind w:left="4320" w:hanging="360"/>
      </w:pPr>
      <w:rPr>
        <w:rFonts w:ascii="Wingdings" w:hAnsi="Wingdings" w:hint="default"/>
      </w:rPr>
    </w:lvl>
    <w:lvl w:ilvl="6" w:tplc="73C840BA">
      <w:start w:val="1"/>
      <w:numFmt w:val="bullet"/>
      <w:lvlText w:val=""/>
      <w:lvlJc w:val="left"/>
      <w:pPr>
        <w:ind w:left="5040" w:hanging="360"/>
      </w:pPr>
      <w:rPr>
        <w:rFonts w:ascii="Symbol" w:hAnsi="Symbol" w:hint="default"/>
      </w:rPr>
    </w:lvl>
    <w:lvl w:ilvl="7" w:tplc="837EFFE2">
      <w:start w:val="1"/>
      <w:numFmt w:val="bullet"/>
      <w:lvlText w:val="o"/>
      <w:lvlJc w:val="left"/>
      <w:pPr>
        <w:ind w:left="5760" w:hanging="360"/>
      </w:pPr>
      <w:rPr>
        <w:rFonts w:ascii="Courier New" w:hAnsi="Courier New" w:hint="default"/>
      </w:rPr>
    </w:lvl>
    <w:lvl w:ilvl="8" w:tplc="09E62EA8">
      <w:start w:val="1"/>
      <w:numFmt w:val="bullet"/>
      <w:lvlText w:val=""/>
      <w:lvlJc w:val="left"/>
      <w:pPr>
        <w:ind w:left="6480" w:hanging="360"/>
      </w:pPr>
      <w:rPr>
        <w:rFonts w:ascii="Wingdings" w:hAnsi="Wingdings" w:hint="default"/>
      </w:rPr>
    </w:lvl>
  </w:abstractNum>
  <w:abstractNum w:abstractNumId="30" w15:restartNumberingAfterBreak="0">
    <w:nsid w:val="47E015DE"/>
    <w:multiLevelType w:val="hybridMultilevel"/>
    <w:tmpl w:val="ED36E2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B007DA6"/>
    <w:multiLevelType w:val="hybridMultilevel"/>
    <w:tmpl w:val="312CA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D7F51CC"/>
    <w:multiLevelType w:val="hybridMultilevel"/>
    <w:tmpl w:val="8B98B328"/>
    <w:lvl w:ilvl="0" w:tplc="8B12D614">
      <w:start w:val="1"/>
      <w:numFmt w:val="decimal"/>
      <w:lvlText w:val="%1)"/>
      <w:lvlJc w:val="left"/>
      <w:pPr>
        <w:ind w:left="720" w:hanging="360"/>
      </w:pPr>
    </w:lvl>
    <w:lvl w:ilvl="1" w:tplc="7666B31A">
      <w:start w:val="1"/>
      <w:numFmt w:val="lowerLetter"/>
      <w:lvlText w:val="%2."/>
      <w:lvlJc w:val="left"/>
      <w:pPr>
        <w:ind w:left="1440" w:hanging="360"/>
      </w:pPr>
    </w:lvl>
    <w:lvl w:ilvl="2" w:tplc="986606BA">
      <w:start w:val="1"/>
      <w:numFmt w:val="lowerRoman"/>
      <w:lvlText w:val="%3."/>
      <w:lvlJc w:val="right"/>
      <w:pPr>
        <w:ind w:left="2160" w:hanging="180"/>
      </w:pPr>
    </w:lvl>
    <w:lvl w:ilvl="3" w:tplc="6E843814">
      <w:start w:val="1"/>
      <w:numFmt w:val="decimal"/>
      <w:lvlText w:val="%4."/>
      <w:lvlJc w:val="left"/>
      <w:pPr>
        <w:ind w:left="2880" w:hanging="360"/>
      </w:pPr>
    </w:lvl>
    <w:lvl w:ilvl="4" w:tplc="CE842CBE">
      <w:start w:val="1"/>
      <w:numFmt w:val="lowerLetter"/>
      <w:lvlText w:val="%5."/>
      <w:lvlJc w:val="left"/>
      <w:pPr>
        <w:ind w:left="3600" w:hanging="360"/>
      </w:pPr>
    </w:lvl>
    <w:lvl w:ilvl="5" w:tplc="CB2CF7F2">
      <w:start w:val="1"/>
      <w:numFmt w:val="lowerRoman"/>
      <w:lvlText w:val="%6."/>
      <w:lvlJc w:val="right"/>
      <w:pPr>
        <w:ind w:left="4320" w:hanging="180"/>
      </w:pPr>
    </w:lvl>
    <w:lvl w:ilvl="6" w:tplc="BF301E36">
      <w:start w:val="1"/>
      <w:numFmt w:val="decimal"/>
      <w:lvlText w:val="%7."/>
      <w:lvlJc w:val="left"/>
      <w:pPr>
        <w:ind w:left="5040" w:hanging="360"/>
      </w:pPr>
    </w:lvl>
    <w:lvl w:ilvl="7" w:tplc="3F6A1D5C">
      <w:start w:val="1"/>
      <w:numFmt w:val="lowerLetter"/>
      <w:lvlText w:val="%8."/>
      <w:lvlJc w:val="left"/>
      <w:pPr>
        <w:ind w:left="5760" w:hanging="360"/>
      </w:pPr>
    </w:lvl>
    <w:lvl w:ilvl="8" w:tplc="95126BE4">
      <w:start w:val="1"/>
      <w:numFmt w:val="lowerRoman"/>
      <w:lvlText w:val="%9."/>
      <w:lvlJc w:val="right"/>
      <w:pPr>
        <w:ind w:left="6480" w:hanging="180"/>
      </w:pPr>
    </w:lvl>
  </w:abstractNum>
  <w:abstractNum w:abstractNumId="33" w15:restartNumberingAfterBreak="0">
    <w:nsid w:val="51446EA2"/>
    <w:multiLevelType w:val="hybridMultilevel"/>
    <w:tmpl w:val="755E2F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024BEA"/>
    <w:multiLevelType w:val="hybridMultilevel"/>
    <w:tmpl w:val="ED36E2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3E07C92"/>
    <w:multiLevelType w:val="hybridMultilevel"/>
    <w:tmpl w:val="10DE68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25C67"/>
    <w:multiLevelType w:val="hybridMultilevel"/>
    <w:tmpl w:val="7B0E3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934B81"/>
    <w:multiLevelType w:val="hybridMultilevel"/>
    <w:tmpl w:val="AD60DD9A"/>
    <w:lvl w:ilvl="0" w:tplc="F196AAE2">
      <w:start w:val="1"/>
      <w:numFmt w:val="bullet"/>
      <w:lvlText w:val=""/>
      <w:lvlJc w:val="left"/>
      <w:pPr>
        <w:ind w:left="720" w:hanging="360"/>
      </w:pPr>
      <w:rPr>
        <w:rFonts w:ascii="Symbol" w:hAnsi="Symbol" w:hint="default"/>
      </w:rPr>
    </w:lvl>
    <w:lvl w:ilvl="1" w:tplc="10829C68">
      <w:start w:val="1"/>
      <w:numFmt w:val="bullet"/>
      <w:lvlText w:val="o"/>
      <w:lvlJc w:val="left"/>
      <w:pPr>
        <w:ind w:left="1440" w:hanging="360"/>
      </w:pPr>
      <w:rPr>
        <w:rFonts w:ascii="Courier New" w:hAnsi="Courier New" w:hint="default"/>
      </w:rPr>
    </w:lvl>
    <w:lvl w:ilvl="2" w:tplc="E35491F0">
      <w:start w:val="1"/>
      <w:numFmt w:val="bullet"/>
      <w:lvlText w:val=""/>
      <w:lvlJc w:val="left"/>
      <w:pPr>
        <w:ind w:left="2160" w:hanging="360"/>
      </w:pPr>
      <w:rPr>
        <w:rFonts w:ascii="Wingdings" w:hAnsi="Wingdings" w:hint="default"/>
      </w:rPr>
    </w:lvl>
    <w:lvl w:ilvl="3" w:tplc="4C640D2E">
      <w:start w:val="1"/>
      <w:numFmt w:val="bullet"/>
      <w:lvlText w:val=""/>
      <w:lvlJc w:val="left"/>
      <w:pPr>
        <w:ind w:left="2880" w:hanging="360"/>
      </w:pPr>
      <w:rPr>
        <w:rFonts w:ascii="Symbol" w:hAnsi="Symbol" w:hint="default"/>
      </w:rPr>
    </w:lvl>
    <w:lvl w:ilvl="4" w:tplc="2392E142">
      <w:start w:val="1"/>
      <w:numFmt w:val="bullet"/>
      <w:lvlText w:val="o"/>
      <w:lvlJc w:val="left"/>
      <w:pPr>
        <w:ind w:left="3600" w:hanging="360"/>
      </w:pPr>
      <w:rPr>
        <w:rFonts w:ascii="Courier New" w:hAnsi="Courier New" w:hint="default"/>
      </w:rPr>
    </w:lvl>
    <w:lvl w:ilvl="5" w:tplc="36B6333A">
      <w:start w:val="1"/>
      <w:numFmt w:val="bullet"/>
      <w:lvlText w:val=""/>
      <w:lvlJc w:val="left"/>
      <w:pPr>
        <w:ind w:left="4320" w:hanging="360"/>
      </w:pPr>
      <w:rPr>
        <w:rFonts w:ascii="Wingdings" w:hAnsi="Wingdings" w:hint="default"/>
      </w:rPr>
    </w:lvl>
    <w:lvl w:ilvl="6" w:tplc="9F680930">
      <w:start w:val="1"/>
      <w:numFmt w:val="bullet"/>
      <w:lvlText w:val=""/>
      <w:lvlJc w:val="left"/>
      <w:pPr>
        <w:ind w:left="5040" w:hanging="360"/>
      </w:pPr>
      <w:rPr>
        <w:rFonts w:ascii="Symbol" w:hAnsi="Symbol" w:hint="default"/>
      </w:rPr>
    </w:lvl>
    <w:lvl w:ilvl="7" w:tplc="C0CAAAC4">
      <w:start w:val="1"/>
      <w:numFmt w:val="bullet"/>
      <w:lvlText w:val="o"/>
      <w:lvlJc w:val="left"/>
      <w:pPr>
        <w:ind w:left="5760" w:hanging="360"/>
      </w:pPr>
      <w:rPr>
        <w:rFonts w:ascii="Courier New" w:hAnsi="Courier New" w:hint="default"/>
      </w:rPr>
    </w:lvl>
    <w:lvl w:ilvl="8" w:tplc="8D5C7764">
      <w:start w:val="1"/>
      <w:numFmt w:val="bullet"/>
      <w:lvlText w:val=""/>
      <w:lvlJc w:val="left"/>
      <w:pPr>
        <w:ind w:left="6480" w:hanging="360"/>
      </w:pPr>
      <w:rPr>
        <w:rFonts w:ascii="Wingdings" w:hAnsi="Wingdings" w:hint="default"/>
      </w:rPr>
    </w:lvl>
  </w:abstractNum>
  <w:abstractNum w:abstractNumId="38" w15:restartNumberingAfterBreak="0">
    <w:nsid w:val="62BB640C"/>
    <w:multiLevelType w:val="hybridMultilevel"/>
    <w:tmpl w:val="961E6A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348203B"/>
    <w:multiLevelType w:val="hybridMultilevel"/>
    <w:tmpl w:val="4EEAF826"/>
    <w:lvl w:ilvl="0" w:tplc="653E82EC">
      <w:start w:val="1"/>
      <w:numFmt w:val="bullet"/>
      <w:lvlText w:val=""/>
      <w:lvlJc w:val="left"/>
      <w:pPr>
        <w:ind w:left="720" w:hanging="360"/>
      </w:pPr>
      <w:rPr>
        <w:rFonts w:ascii="Symbol" w:hAnsi="Symbol" w:hint="default"/>
      </w:rPr>
    </w:lvl>
    <w:lvl w:ilvl="1" w:tplc="2F8EA098">
      <w:start w:val="1"/>
      <w:numFmt w:val="bullet"/>
      <w:lvlText w:val="o"/>
      <w:lvlJc w:val="left"/>
      <w:pPr>
        <w:ind w:left="1440" w:hanging="360"/>
      </w:pPr>
      <w:rPr>
        <w:rFonts w:ascii="Courier New" w:hAnsi="Courier New" w:hint="default"/>
      </w:rPr>
    </w:lvl>
    <w:lvl w:ilvl="2" w:tplc="4DB20D7C">
      <w:start w:val="1"/>
      <w:numFmt w:val="bullet"/>
      <w:lvlText w:val=""/>
      <w:lvlJc w:val="left"/>
      <w:pPr>
        <w:ind w:left="2160" w:hanging="360"/>
      </w:pPr>
      <w:rPr>
        <w:rFonts w:ascii="Wingdings" w:hAnsi="Wingdings" w:hint="default"/>
      </w:rPr>
    </w:lvl>
    <w:lvl w:ilvl="3" w:tplc="D158D10A">
      <w:start w:val="1"/>
      <w:numFmt w:val="bullet"/>
      <w:lvlText w:val=""/>
      <w:lvlJc w:val="left"/>
      <w:pPr>
        <w:ind w:left="2880" w:hanging="360"/>
      </w:pPr>
      <w:rPr>
        <w:rFonts w:ascii="Symbol" w:hAnsi="Symbol" w:hint="default"/>
      </w:rPr>
    </w:lvl>
    <w:lvl w:ilvl="4" w:tplc="E38271C2">
      <w:start w:val="1"/>
      <w:numFmt w:val="bullet"/>
      <w:lvlText w:val="o"/>
      <w:lvlJc w:val="left"/>
      <w:pPr>
        <w:ind w:left="3600" w:hanging="360"/>
      </w:pPr>
      <w:rPr>
        <w:rFonts w:ascii="Courier New" w:hAnsi="Courier New" w:hint="default"/>
      </w:rPr>
    </w:lvl>
    <w:lvl w:ilvl="5" w:tplc="AAA2B760">
      <w:start w:val="1"/>
      <w:numFmt w:val="bullet"/>
      <w:lvlText w:val=""/>
      <w:lvlJc w:val="left"/>
      <w:pPr>
        <w:ind w:left="4320" w:hanging="360"/>
      </w:pPr>
      <w:rPr>
        <w:rFonts w:ascii="Wingdings" w:hAnsi="Wingdings" w:hint="default"/>
      </w:rPr>
    </w:lvl>
    <w:lvl w:ilvl="6" w:tplc="6024CA66">
      <w:start w:val="1"/>
      <w:numFmt w:val="bullet"/>
      <w:lvlText w:val=""/>
      <w:lvlJc w:val="left"/>
      <w:pPr>
        <w:ind w:left="5040" w:hanging="360"/>
      </w:pPr>
      <w:rPr>
        <w:rFonts w:ascii="Symbol" w:hAnsi="Symbol" w:hint="default"/>
      </w:rPr>
    </w:lvl>
    <w:lvl w:ilvl="7" w:tplc="228CD1DE">
      <w:start w:val="1"/>
      <w:numFmt w:val="bullet"/>
      <w:lvlText w:val="o"/>
      <w:lvlJc w:val="left"/>
      <w:pPr>
        <w:ind w:left="5760" w:hanging="360"/>
      </w:pPr>
      <w:rPr>
        <w:rFonts w:ascii="Courier New" w:hAnsi="Courier New" w:hint="default"/>
      </w:rPr>
    </w:lvl>
    <w:lvl w:ilvl="8" w:tplc="AFA00EFA">
      <w:start w:val="1"/>
      <w:numFmt w:val="bullet"/>
      <w:lvlText w:val=""/>
      <w:lvlJc w:val="left"/>
      <w:pPr>
        <w:ind w:left="6480" w:hanging="360"/>
      </w:pPr>
      <w:rPr>
        <w:rFonts w:ascii="Wingdings" w:hAnsi="Wingdings" w:hint="default"/>
      </w:rPr>
    </w:lvl>
  </w:abstractNum>
  <w:abstractNum w:abstractNumId="40" w15:restartNumberingAfterBreak="0">
    <w:nsid w:val="64530B56"/>
    <w:multiLevelType w:val="hybridMultilevel"/>
    <w:tmpl w:val="16228B98"/>
    <w:lvl w:ilvl="0" w:tplc="A90A6680">
      <w:start w:val="1"/>
      <w:numFmt w:val="bullet"/>
      <w:lvlText w:val=""/>
      <w:lvlJc w:val="left"/>
      <w:pPr>
        <w:ind w:left="720" w:hanging="360"/>
      </w:pPr>
      <w:rPr>
        <w:rFonts w:ascii="Symbol" w:hAnsi="Symbol" w:hint="default"/>
      </w:rPr>
    </w:lvl>
    <w:lvl w:ilvl="1" w:tplc="D730E428">
      <w:start w:val="1"/>
      <w:numFmt w:val="bullet"/>
      <w:lvlText w:val="o"/>
      <w:lvlJc w:val="left"/>
      <w:pPr>
        <w:ind w:left="1440" w:hanging="360"/>
      </w:pPr>
      <w:rPr>
        <w:rFonts w:ascii="Courier New" w:hAnsi="Courier New" w:hint="default"/>
      </w:rPr>
    </w:lvl>
    <w:lvl w:ilvl="2" w:tplc="53987046">
      <w:start w:val="1"/>
      <w:numFmt w:val="bullet"/>
      <w:lvlText w:val=""/>
      <w:lvlJc w:val="left"/>
      <w:pPr>
        <w:ind w:left="2160" w:hanging="360"/>
      </w:pPr>
      <w:rPr>
        <w:rFonts w:ascii="Wingdings" w:hAnsi="Wingdings" w:hint="default"/>
      </w:rPr>
    </w:lvl>
    <w:lvl w:ilvl="3" w:tplc="8850CDB6">
      <w:start w:val="1"/>
      <w:numFmt w:val="bullet"/>
      <w:lvlText w:val=""/>
      <w:lvlJc w:val="left"/>
      <w:pPr>
        <w:ind w:left="2880" w:hanging="360"/>
      </w:pPr>
      <w:rPr>
        <w:rFonts w:ascii="Symbol" w:hAnsi="Symbol" w:hint="default"/>
      </w:rPr>
    </w:lvl>
    <w:lvl w:ilvl="4" w:tplc="4ABCA43E">
      <w:start w:val="1"/>
      <w:numFmt w:val="bullet"/>
      <w:lvlText w:val="o"/>
      <w:lvlJc w:val="left"/>
      <w:pPr>
        <w:ind w:left="3600" w:hanging="360"/>
      </w:pPr>
      <w:rPr>
        <w:rFonts w:ascii="Courier New" w:hAnsi="Courier New" w:hint="default"/>
      </w:rPr>
    </w:lvl>
    <w:lvl w:ilvl="5" w:tplc="6804CF46">
      <w:start w:val="1"/>
      <w:numFmt w:val="bullet"/>
      <w:lvlText w:val=""/>
      <w:lvlJc w:val="left"/>
      <w:pPr>
        <w:ind w:left="4320" w:hanging="360"/>
      </w:pPr>
      <w:rPr>
        <w:rFonts w:ascii="Wingdings" w:hAnsi="Wingdings" w:hint="default"/>
      </w:rPr>
    </w:lvl>
    <w:lvl w:ilvl="6" w:tplc="43628788">
      <w:start w:val="1"/>
      <w:numFmt w:val="bullet"/>
      <w:lvlText w:val=""/>
      <w:lvlJc w:val="left"/>
      <w:pPr>
        <w:ind w:left="5040" w:hanging="360"/>
      </w:pPr>
      <w:rPr>
        <w:rFonts w:ascii="Symbol" w:hAnsi="Symbol" w:hint="default"/>
      </w:rPr>
    </w:lvl>
    <w:lvl w:ilvl="7" w:tplc="0A1659C4">
      <w:start w:val="1"/>
      <w:numFmt w:val="bullet"/>
      <w:lvlText w:val="o"/>
      <w:lvlJc w:val="left"/>
      <w:pPr>
        <w:ind w:left="5760" w:hanging="360"/>
      </w:pPr>
      <w:rPr>
        <w:rFonts w:ascii="Courier New" w:hAnsi="Courier New" w:hint="default"/>
      </w:rPr>
    </w:lvl>
    <w:lvl w:ilvl="8" w:tplc="267E062E">
      <w:start w:val="1"/>
      <w:numFmt w:val="bullet"/>
      <w:lvlText w:val=""/>
      <w:lvlJc w:val="left"/>
      <w:pPr>
        <w:ind w:left="6480" w:hanging="360"/>
      </w:pPr>
      <w:rPr>
        <w:rFonts w:ascii="Wingdings" w:hAnsi="Wingdings" w:hint="default"/>
      </w:rPr>
    </w:lvl>
  </w:abstractNum>
  <w:abstractNum w:abstractNumId="41" w15:restartNumberingAfterBreak="0">
    <w:nsid w:val="6CF94E33"/>
    <w:multiLevelType w:val="hybridMultilevel"/>
    <w:tmpl w:val="80A6D632"/>
    <w:lvl w:ilvl="0" w:tplc="BAEEE3E8">
      <w:start w:val="1"/>
      <w:numFmt w:val="bullet"/>
      <w:lvlText w:val=""/>
      <w:lvlJc w:val="left"/>
      <w:pPr>
        <w:tabs>
          <w:tab w:val="num" w:pos="720"/>
        </w:tabs>
        <w:ind w:left="720" w:hanging="360"/>
      </w:pPr>
      <w:rPr>
        <w:rFonts w:ascii="Symbol" w:hAnsi="Symbol" w:hint="default"/>
        <w:sz w:val="20"/>
      </w:rPr>
    </w:lvl>
    <w:lvl w:ilvl="1" w:tplc="E04EB9B2">
      <w:start w:val="1"/>
      <w:numFmt w:val="bullet"/>
      <w:lvlText w:val="o"/>
      <w:lvlJc w:val="left"/>
      <w:pPr>
        <w:tabs>
          <w:tab w:val="num" w:pos="1440"/>
        </w:tabs>
        <w:ind w:left="1440" w:hanging="360"/>
      </w:pPr>
      <w:rPr>
        <w:rFonts w:ascii="Courier New" w:hAnsi="Courier New" w:cs="Times New Roman" w:hint="default"/>
        <w:sz w:val="20"/>
      </w:rPr>
    </w:lvl>
    <w:lvl w:ilvl="2" w:tplc="91A61112">
      <w:start w:val="1"/>
      <w:numFmt w:val="bullet"/>
      <w:lvlText w:val=""/>
      <w:lvlJc w:val="left"/>
      <w:pPr>
        <w:tabs>
          <w:tab w:val="num" w:pos="2160"/>
        </w:tabs>
        <w:ind w:left="2160" w:hanging="360"/>
      </w:pPr>
      <w:rPr>
        <w:rFonts w:ascii="Wingdings" w:hAnsi="Wingdings" w:hint="default"/>
        <w:sz w:val="20"/>
      </w:rPr>
    </w:lvl>
    <w:lvl w:ilvl="3" w:tplc="57D4D994">
      <w:start w:val="1"/>
      <w:numFmt w:val="bullet"/>
      <w:lvlText w:val=""/>
      <w:lvlJc w:val="left"/>
      <w:pPr>
        <w:tabs>
          <w:tab w:val="num" w:pos="2880"/>
        </w:tabs>
        <w:ind w:left="2880" w:hanging="360"/>
      </w:pPr>
      <w:rPr>
        <w:rFonts w:ascii="Wingdings" w:hAnsi="Wingdings" w:hint="default"/>
        <w:sz w:val="20"/>
      </w:rPr>
    </w:lvl>
    <w:lvl w:ilvl="4" w:tplc="A9186CDE">
      <w:start w:val="1"/>
      <w:numFmt w:val="bullet"/>
      <w:lvlText w:val=""/>
      <w:lvlJc w:val="left"/>
      <w:pPr>
        <w:tabs>
          <w:tab w:val="num" w:pos="3600"/>
        </w:tabs>
        <w:ind w:left="3600" w:hanging="360"/>
      </w:pPr>
      <w:rPr>
        <w:rFonts w:ascii="Wingdings" w:hAnsi="Wingdings" w:hint="default"/>
        <w:sz w:val="20"/>
      </w:rPr>
    </w:lvl>
    <w:lvl w:ilvl="5" w:tplc="0F84A2C6">
      <w:start w:val="1"/>
      <w:numFmt w:val="bullet"/>
      <w:lvlText w:val=""/>
      <w:lvlJc w:val="left"/>
      <w:pPr>
        <w:tabs>
          <w:tab w:val="num" w:pos="4320"/>
        </w:tabs>
        <w:ind w:left="4320" w:hanging="360"/>
      </w:pPr>
      <w:rPr>
        <w:rFonts w:ascii="Wingdings" w:hAnsi="Wingdings" w:hint="default"/>
        <w:sz w:val="20"/>
      </w:rPr>
    </w:lvl>
    <w:lvl w:ilvl="6" w:tplc="3796D98E">
      <w:start w:val="1"/>
      <w:numFmt w:val="bullet"/>
      <w:lvlText w:val=""/>
      <w:lvlJc w:val="left"/>
      <w:pPr>
        <w:tabs>
          <w:tab w:val="num" w:pos="5040"/>
        </w:tabs>
        <w:ind w:left="5040" w:hanging="360"/>
      </w:pPr>
      <w:rPr>
        <w:rFonts w:ascii="Wingdings" w:hAnsi="Wingdings" w:hint="default"/>
        <w:sz w:val="20"/>
      </w:rPr>
    </w:lvl>
    <w:lvl w:ilvl="7" w:tplc="CC80FABC">
      <w:start w:val="1"/>
      <w:numFmt w:val="bullet"/>
      <w:lvlText w:val=""/>
      <w:lvlJc w:val="left"/>
      <w:pPr>
        <w:tabs>
          <w:tab w:val="num" w:pos="5760"/>
        </w:tabs>
        <w:ind w:left="5760" w:hanging="360"/>
      </w:pPr>
      <w:rPr>
        <w:rFonts w:ascii="Wingdings" w:hAnsi="Wingdings" w:hint="default"/>
        <w:sz w:val="20"/>
      </w:rPr>
    </w:lvl>
    <w:lvl w:ilvl="8" w:tplc="A91C1A30">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947F76"/>
    <w:multiLevelType w:val="hybridMultilevel"/>
    <w:tmpl w:val="ED36E2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4BF05D4"/>
    <w:multiLevelType w:val="hybridMultilevel"/>
    <w:tmpl w:val="6DA4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D47BB2"/>
    <w:multiLevelType w:val="hybridMultilevel"/>
    <w:tmpl w:val="ED36E2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77C1B9A"/>
    <w:multiLevelType w:val="hybridMultilevel"/>
    <w:tmpl w:val="24B0DC80"/>
    <w:lvl w:ilvl="0" w:tplc="E4E814D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132AC7"/>
    <w:multiLevelType w:val="hybridMultilevel"/>
    <w:tmpl w:val="8D0EF748"/>
    <w:lvl w:ilvl="0" w:tplc="47C25A72">
      <w:start w:val="1"/>
      <w:numFmt w:val="bullet"/>
      <w:lvlText w:val=""/>
      <w:lvlJc w:val="left"/>
      <w:pPr>
        <w:ind w:left="720" w:hanging="360"/>
      </w:pPr>
      <w:rPr>
        <w:rFonts w:ascii="Symbol" w:hAnsi="Symbol" w:hint="default"/>
      </w:rPr>
    </w:lvl>
    <w:lvl w:ilvl="1" w:tplc="47DC5414">
      <w:start w:val="1"/>
      <w:numFmt w:val="bullet"/>
      <w:lvlText w:val="o"/>
      <w:lvlJc w:val="left"/>
      <w:pPr>
        <w:ind w:left="1440" w:hanging="360"/>
      </w:pPr>
      <w:rPr>
        <w:rFonts w:ascii="Courier New" w:hAnsi="Courier New" w:hint="default"/>
      </w:rPr>
    </w:lvl>
    <w:lvl w:ilvl="2" w:tplc="D59AF7EE">
      <w:start w:val="1"/>
      <w:numFmt w:val="bullet"/>
      <w:lvlText w:val=""/>
      <w:lvlJc w:val="left"/>
      <w:pPr>
        <w:ind w:left="2160" w:hanging="360"/>
      </w:pPr>
      <w:rPr>
        <w:rFonts w:ascii="Wingdings" w:hAnsi="Wingdings" w:hint="default"/>
      </w:rPr>
    </w:lvl>
    <w:lvl w:ilvl="3" w:tplc="FC5018AC">
      <w:start w:val="1"/>
      <w:numFmt w:val="bullet"/>
      <w:lvlText w:val=""/>
      <w:lvlJc w:val="left"/>
      <w:pPr>
        <w:ind w:left="2880" w:hanging="360"/>
      </w:pPr>
      <w:rPr>
        <w:rFonts w:ascii="Symbol" w:hAnsi="Symbol" w:hint="default"/>
      </w:rPr>
    </w:lvl>
    <w:lvl w:ilvl="4" w:tplc="E46C8A8C">
      <w:start w:val="1"/>
      <w:numFmt w:val="bullet"/>
      <w:lvlText w:val="o"/>
      <w:lvlJc w:val="left"/>
      <w:pPr>
        <w:ind w:left="3600" w:hanging="360"/>
      </w:pPr>
      <w:rPr>
        <w:rFonts w:ascii="Courier New" w:hAnsi="Courier New" w:hint="default"/>
      </w:rPr>
    </w:lvl>
    <w:lvl w:ilvl="5" w:tplc="B420B8A2">
      <w:start w:val="1"/>
      <w:numFmt w:val="bullet"/>
      <w:lvlText w:val=""/>
      <w:lvlJc w:val="left"/>
      <w:pPr>
        <w:ind w:left="4320" w:hanging="360"/>
      </w:pPr>
      <w:rPr>
        <w:rFonts w:ascii="Wingdings" w:hAnsi="Wingdings" w:hint="default"/>
      </w:rPr>
    </w:lvl>
    <w:lvl w:ilvl="6" w:tplc="A50C2726">
      <w:start w:val="1"/>
      <w:numFmt w:val="bullet"/>
      <w:lvlText w:val=""/>
      <w:lvlJc w:val="left"/>
      <w:pPr>
        <w:ind w:left="5040" w:hanging="360"/>
      </w:pPr>
      <w:rPr>
        <w:rFonts w:ascii="Symbol" w:hAnsi="Symbol" w:hint="default"/>
      </w:rPr>
    </w:lvl>
    <w:lvl w:ilvl="7" w:tplc="4FFAA730">
      <w:start w:val="1"/>
      <w:numFmt w:val="bullet"/>
      <w:lvlText w:val="o"/>
      <w:lvlJc w:val="left"/>
      <w:pPr>
        <w:ind w:left="5760" w:hanging="360"/>
      </w:pPr>
      <w:rPr>
        <w:rFonts w:ascii="Courier New" w:hAnsi="Courier New" w:hint="default"/>
      </w:rPr>
    </w:lvl>
    <w:lvl w:ilvl="8" w:tplc="57E8ED74">
      <w:start w:val="1"/>
      <w:numFmt w:val="bullet"/>
      <w:lvlText w:val=""/>
      <w:lvlJc w:val="left"/>
      <w:pPr>
        <w:ind w:left="6480" w:hanging="360"/>
      </w:pPr>
      <w:rPr>
        <w:rFonts w:ascii="Wingdings" w:hAnsi="Wingdings" w:hint="default"/>
      </w:rPr>
    </w:lvl>
  </w:abstractNum>
  <w:abstractNum w:abstractNumId="47" w15:restartNumberingAfterBreak="0">
    <w:nsid w:val="79DB16F3"/>
    <w:multiLevelType w:val="hybridMultilevel"/>
    <w:tmpl w:val="961E6A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C2856C5"/>
    <w:multiLevelType w:val="hybridMultilevel"/>
    <w:tmpl w:val="FFCA7EF6"/>
    <w:lvl w:ilvl="0" w:tplc="0E484E94">
      <w:start w:val="1"/>
      <w:numFmt w:val="bullet"/>
      <w:lvlText w:val=""/>
      <w:lvlJc w:val="left"/>
      <w:pPr>
        <w:ind w:left="360" w:hanging="360"/>
      </w:pPr>
      <w:rPr>
        <w:rFonts w:ascii="Symbol" w:hAnsi="Symbol" w:hint="default"/>
      </w:rPr>
    </w:lvl>
    <w:lvl w:ilvl="1" w:tplc="0F9AC566">
      <w:start w:val="1"/>
      <w:numFmt w:val="bullet"/>
      <w:lvlText w:val="o"/>
      <w:lvlJc w:val="left"/>
      <w:pPr>
        <w:ind w:left="1080" w:hanging="360"/>
      </w:pPr>
      <w:rPr>
        <w:rFonts w:ascii="Courier New" w:hAnsi="Courier New" w:hint="default"/>
      </w:rPr>
    </w:lvl>
    <w:lvl w:ilvl="2" w:tplc="8B14E4F8">
      <w:start w:val="1"/>
      <w:numFmt w:val="bullet"/>
      <w:lvlText w:val=""/>
      <w:lvlJc w:val="left"/>
      <w:pPr>
        <w:ind w:left="1800" w:hanging="360"/>
      </w:pPr>
      <w:rPr>
        <w:rFonts w:ascii="Wingdings" w:hAnsi="Wingdings" w:hint="default"/>
      </w:rPr>
    </w:lvl>
    <w:lvl w:ilvl="3" w:tplc="B750F102">
      <w:start w:val="1"/>
      <w:numFmt w:val="bullet"/>
      <w:lvlText w:val=""/>
      <w:lvlJc w:val="left"/>
      <w:pPr>
        <w:ind w:left="2520" w:hanging="360"/>
      </w:pPr>
      <w:rPr>
        <w:rFonts w:ascii="Symbol" w:hAnsi="Symbol" w:hint="default"/>
      </w:rPr>
    </w:lvl>
    <w:lvl w:ilvl="4" w:tplc="815E5E66">
      <w:start w:val="1"/>
      <w:numFmt w:val="bullet"/>
      <w:lvlText w:val="o"/>
      <w:lvlJc w:val="left"/>
      <w:pPr>
        <w:ind w:left="3240" w:hanging="360"/>
      </w:pPr>
      <w:rPr>
        <w:rFonts w:ascii="Courier New" w:hAnsi="Courier New" w:hint="default"/>
      </w:rPr>
    </w:lvl>
    <w:lvl w:ilvl="5" w:tplc="C4044E28">
      <w:start w:val="1"/>
      <w:numFmt w:val="bullet"/>
      <w:lvlText w:val=""/>
      <w:lvlJc w:val="left"/>
      <w:pPr>
        <w:ind w:left="3960" w:hanging="360"/>
      </w:pPr>
      <w:rPr>
        <w:rFonts w:ascii="Wingdings" w:hAnsi="Wingdings" w:hint="default"/>
      </w:rPr>
    </w:lvl>
    <w:lvl w:ilvl="6" w:tplc="CDFE2482">
      <w:start w:val="1"/>
      <w:numFmt w:val="bullet"/>
      <w:lvlText w:val=""/>
      <w:lvlJc w:val="left"/>
      <w:pPr>
        <w:ind w:left="4680" w:hanging="360"/>
      </w:pPr>
      <w:rPr>
        <w:rFonts w:ascii="Symbol" w:hAnsi="Symbol" w:hint="default"/>
      </w:rPr>
    </w:lvl>
    <w:lvl w:ilvl="7" w:tplc="D338CAD6">
      <w:start w:val="1"/>
      <w:numFmt w:val="bullet"/>
      <w:lvlText w:val="o"/>
      <w:lvlJc w:val="left"/>
      <w:pPr>
        <w:ind w:left="5400" w:hanging="360"/>
      </w:pPr>
      <w:rPr>
        <w:rFonts w:ascii="Courier New" w:hAnsi="Courier New" w:hint="default"/>
      </w:rPr>
    </w:lvl>
    <w:lvl w:ilvl="8" w:tplc="E95277D6">
      <w:start w:val="1"/>
      <w:numFmt w:val="bullet"/>
      <w:lvlText w:val=""/>
      <w:lvlJc w:val="left"/>
      <w:pPr>
        <w:ind w:left="6120" w:hanging="360"/>
      </w:pPr>
      <w:rPr>
        <w:rFonts w:ascii="Wingdings" w:hAnsi="Wingdings" w:hint="default"/>
      </w:rPr>
    </w:lvl>
  </w:abstractNum>
  <w:abstractNum w:abstractNumId="49" w15:restartNumberingAfterBreak="0">
    <w:nsid w:val="7FBE7C2A"/>
    <w:multiLevelType w:val="hybridMultilevel"/>
    <w:tmpl w:val="53600846"/>
    <w:lvl w:ilvl="0" w:tplc="C5D0301E">
      <w:start w:val="1"/>
      <w:numFmt w:val="bullet"/>
      <w:lvlText w:val=""/>
      <w:lvlJc w:val="left"/>
      <w:pPr>
        <w:ind w:left="720" w:hanging="360"/>
      </w:pPr>
      <w:rPr>
        <w:rFonts w:ascii="Symbol" w:hAnsi="Symbol" w:hint="default"/>
      </w:rPr>
    </w:lvl>
    <w:lvl w:ilvl="1" w:tplc="399ECFB8">
      <w:start w:val="1"/>
      <w:numFmt w:val="bullet"/>
      <w:lvlText w:val="o"/>
      <w:lvlJc w:val="left"/>
      <w:pPr>
        <w:ind w:left="1440" w:hanging="360"/>
      </w:pPr>
      <w:rPr>
        <w:rFonts w:ascii="Courier New" w:hAnsi="Courier New" w:hint="default"/>
      </w:rPr>
    </w:lvl>
    <w:lvl w:ilvl="2" w:tplc="630C4300">
      <w:start w:val="1"/>
      <w:numFmt w:val="bullet"/>
      <w:lvlText w:val=""/>
      <w:lvlJc w:val="left"/>
      <w:pPr>
        <w:ind w:left="2160" w:hanging="360"/>
      </w:pPr>
      <w:rPr>
        <w:rFonts w:ascii="Wingdings" w:hAnsi="Wingdings" w:hint="default"/>
      </w:rPr>
    </w:lvl>
    <w:lvl w:ilvl="3" w:tplc="BCEA05AC">
      <w:start w:val="1"/>
      <w:numFmt w:val="bullet"/>
      <w:lvlText w:val=""/>
      <w:lvlJc w:val="left"/>
      <w:pPr>
        <w:ind w:left="2880" w:hanging="360"/>
      </w:pPr>
      <w:rPr>
        <w:rFonts w:ascii="Symbol" w:hAnsi="Symbol" w:hint="default"/>
      </w:rPr>
    </w:lvl>
    <w:lvl w:ilvl="4" w:tplc="E6143B8A">
      <w:start w:val="1"/>
      <w:numFmt w:val="bullet"/>
      <w:lvlText w:val="o"/>
      <w:lvlJc w:val="left"/>
      <w:pPr>
        <w:ind w:left="3600" w:hanging="360"/>
      </w:pPr>
      <w:rPr>
        <w:rFonts w:ascii="Courier New" w:hAnsi="Courier New" w:hint="default"/>
      </w:rPr>
    </w:lvl>
    <w:lvl w:ilvl="5" w:tplc="A2F4E5BC">
      <w:start w:val="1"/>
      <w:numFmt w:val="bullet"/>
      <w:lvlText w:val=""/>
      <w:lvlJc w:val="left"/>
      <w:pPr>
        <w:ind w:left="4320" w:hanging="360"/>
      </w:pPr>
      <w:rPr>
        <w:rFonts w:ascii="Wingdings" w:hAnsi="Wingdings" w:hint="default"/>
      </w:rPr>
    </w:lvl>
    <w:lvl w:ilvl="6" w:tplc="06D21FA6">
      <w:start w:val="1"/>
      <w:numFmt w:val="bullet"/>
      <w:lvlText w:val=""/>
      <w:lvlJc w:val="left"/>
      <w:pPr>
        <w:ind w:left="5040" w:hanging="360"/>
      </w:pPr>
      <w:rPr>
        <w:rFonts w:ascii="Symbol" w:hAnsi="Symbol" w:hint="default"/>
      </w:rPr>
    </w:lvl>
    <w:lvl w:ilvl="7" w:tplc="7F660EAA">
      <w:start w:val="1"/>
      <w:numFmt w:val="bullet"/>
      <w:lvlText w:val="o"/>
      <w:lvlJc w:val="left"/>
      <w:pPr>
        <w:ind w:left="5760" w:hanging="360"/>
      </w:pPr>
      <w:rPr>
        <w:rFonts w:ascii="Courier New" w:hAnsi="Courier New" w:hint="default"/>
      </w:rPr>
    </w:lvl>
    <w:lvl w:ilvl="8" w:tplc="1500228E">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7"/>
  </w:num>
  <w:num w:numId="4">
    <w:abstractNumId w:val="39"/>
  </w:num>
  <w:num w:numId="5">
    <w:abstractNumId w:val="6"/>
  </w:num>
  <w:num w:numId="6">
    <w:abstractNumId w:val="1"/>
  </w:num>
  <w:num w:numId="7">
    <w:abstractNumId w:val="49"/>
  </w:num>
  <w:num w:numId="8">
    <w:abstractNumId w:val="5"/>
  </w:num>
  <w:num w:numId="9">
    <w:abstractNumId w:val="29"/>
  </w:num>
  <w:num w:numId="10">
    <w:abstractNumId w:val="32"/>
  </w:num>
  <w:num w:numId="11">
    <w:abstractNumId w:val="19"/>
  </w:num>
  <w:num w:numId="12">
    <w:abstractNumId w:val="12"/>
  </w:num>
  <w:num w:numId="13">
    <w:abstractNumId w:val="46"/>
  </w:num>
  <w:num w:numId="14">
    <w:abstractNumId w:val="8"/>
  </w:num>
  <w:num w:numId="15">
    <w:abstractNumId w:val="7"/>
  </w:num>
  <w:num w:numId="16">
    <w:abstractNumId w:val="48"/>
  </w:num>
  <w:num w:numId="17">
    <w:abstractNumId w:val="40"/>
  </w:num>
  <w:num w:numId="18">
    <w:abstractNumId w:val="41"/>
  </w:num>
  <w:num w:numId="19">
    <w:abstractNumId w:val="27"/>
  </w:num>
  <w:num w:numId="20">
    <w:abstractNumId w:val="22"/>
  </w:num>
  <w:num w:numId="21">
    <w:abstractNumId w:val="36"/>
  </w:num>
  <w:num w:numId="22">
    <w:abstractNumId w:val="35"/>
  </w:num>
  <w:num w:numId="23">
    <w:abstractNumId w:val="33"/>
  </w:num>
  <w:num w:numId="24">
    <w:abstractNumId w:val="28"/>
  </w:num>
  <w:num w:numId="25">
    <w:abstractNumId w:val="4"/>
  </w:num>
  <w:num w:numId="26">
    <w:abstractNumId w:val="16"/>
  </w:num>
  <w:num w:numId="27">
    <w:abstractNumId w:val="3"/>
  </w:num>
  <w:num w:numId="28">
    <w:abstractNumId w:val="20"/>
  </w:num>
  <w:num w:numId="29">
    <w:abstractNumId w:val="31"/>
  </w:num>
  <w:num w:numId="30">
    <w:abstractNumId w:val="25"/>
  </w:num>
  <w:num w:numId="31">
    <w:abstractNumId w:val="18"/>
  </w:num>
  <w:num w:numId="32">
    <w:abstractNumId w:val="23"/>
  </w:num>
  <w:num w:numId="33">
    <w:abstractNumId w:val="45"/>
  </w:num>
  <w:num w:numId="34">
    <w:abstractNumId w:val="21"/>
  </w:num>
  <w:num w:numId="35">
    <w:abstractNumId w:val="43"/>
  </w:num>
  <w:num w:numId="36">
    <w:abstractNumId w:val="10"/>
  </w:num>
  <w:num w:numId="37">
    <w:abstractNumId w:val="24"/>
  </w:num>
  <w:num w:numId="38">
    <w:abstractNumId w:val="44"/>
  </w:num>
  <w:num w:numId="39">
    <w:abstractNumId w:val="42"/>
  </w:num>
  <w:num w:numId="40">
    <w:abstractNumId w:val="15"/>
  </w:num>
  <w:num w:numId="41">
    <w:abstractNumId w:val="38"/>
  </w:num>
  <w:num w:numId="42">
    <w:abstractNumId w:val="47"/>
  </w:num>
  <w:num w:numId="43">
    <w:abstractNumId w:val="13"/>
  </w:num>
  <w:num w:numId="44">
    <w:abstractNumId w:val="34"/>
  </w:num>
  <w:num w:numId="45">
    <w:abstractNumId w:val="0"/>
  </w:num>
  <w:num w:numId="46">
    <w:abstractNumId w:val="30"/>
  </w:num>
  <w:num w:numId="47">
    <w:abstractNumId w:val="11"/>
  </w:num>
  <w:num w:numId="48">
    <w:abstractNumId w:val="14"/>
  </w:num>
  <w:num w:numId="49">
    <w:abstractNumId w:val="17"/>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65B"/>
    <w:rsid w:val="000020C3"/>
    <w:rsid w:val="000042DD"/>
    <w:rsid w:val="00012E88"/>
    <w:rsid w:val="0001744A"/>
    <w:rsid w:val="000177F7"/>
    <w:rsid w:val="00017B2B"/>
    <w:rsid w:val="00030E21"/>
    <w:rsid w:val="00031D9D"/>
    <w:rsid w:val="00037970"/>
    <w:rsid w:val="000445B9"/>
    <w:rsid w:val="00070537"/>
    <w:rsid w:val="00074669"/>
    <w:rsid w:val="000A4E56"/>
    <w:rsid w:val="000C2A87"/>
    <w:rsid w:val="000D2333"/>
    <w:rsid w:val="000D2E5B"/>
    <w:rsid w:val="0010105B"/>
    <w:rsid w:val="00122425"/>
    <w:rsid w:val="00125B9D"/>
    <w:rsid w:val="00150F92"/>
    <w:rsid w:val="00163741"/>
    <w:rsid w:val="0017592D"/>
    <w:rsid w:val="0019012F"/>
    <w:rsid w:val="001A3119"/>
    <w:rsid w:val="001B33CB"/>
    <w:rsid w:val="001E24F8"/>
    <w:rsid w:val="00213655"/>
    <w:rsid w:val="00225D77"/>
    <w:rsid w:val="00254C2D"/>
    <w:rsid w:val="002572A1"/>
    <w:rsid w:val="00257989"/>
    <w:rsid w:val="00270FA1"/>
    <w:rsid w:val="002716E7"/>
    <w:rsid w:val="002717CF"/>
    <w:rsid w:val="002743CD"/>
    <w:rsid w:val="002B146B"/>
    <w:rsid w:val="002C48EB"/>
    <w:rsid w:val="002D665B"/>
    <w:rsid w:val="002D6FFF"/>
    <w:rsid w:val="002D708A"/>
    <w:rsid w:val="002E5A7C"/>
    <w:rsid w:val="002F15F7"/>
    <w:rsid w:val="002F2A6C"/>
    <w:rsid w:val="002F3FB9"/>
    <w:rsid w:val="002F6ECB"/>
    <w:rsid w:val="00307E19"/>
    <w:rsid w:val="00324F51"/>
    <w:rsid w:val="00334B0A"/>
    <w:rsid w:val="003370A6"/>
    <w:rsid w:val="0035616C"/>
    <w:rsid w:val="003575E5"/>
    <w:rsid w:val="0036434F"/>
    <w:rsid w:val="00364838"/>
    <w:rsid w:val="0036626D"/>
    <w:rsid w:val="003716BA"/>
    <w:rsid w:val="00377AE1"/>
    <w:rsid w:val="00391B64"/>
    <w:rsid w:val="003A6879"/>
    <w:rsid w:val="003B06DF"/>
    <w:rsid w:val="003D7C37"/>
    <w:rsid w:val="003F0D15"/>
    <w:rsid w:val="003F6083"/>
    <w:rsid w:val="0041616C"/>
    <w:rsid w:val="00422CEB"/>
    <w:rsid w:val="004450DE"/>
    <w:rsid w:val="00452A97"/>
    <w:rsid w:val="00455E78"/>
    <w:rsid w:val="00457E9C"/>
    <w:rsid w:val="00464B91"/>
    <w:rsid w:val="00467077"/>
    <w:rsid w:val="00472D57"/>
    <w:rsid w:val="00481FD2"/>
    <w:rsid w:val="004C1AD2"/>
    <w:rsid w:val="004D29A4"/>
    <w:rsid w:val="004D502C"/>
    <w:rsid w:val="004E3894"/>
    <w:rsid w:val="00506084"/>
    <w:rsid w:val="005066DF"/>
    <w:rsid w:val="00507D66"/>
    <w:rsid w:val="00512B53"/>
    <w:rsid w:val="00523680"/>
    <w:rsid w:val="00526E85"/>
    <w:rsid w:val="00536CE2"/>
    <w:rsid w:val="00545AAA"/>
    <w:rsid w:val="0055182F"/>
    <w:rsid w:val="00554C21"/>
    <w:rsid w:val="00557AD9"/>
    <w:rsid w:val="00563488"/>
    <w:rsid w:val="0057410B"/>
    <w:rsid w:val="005829B0"/>
    <w:rsid w:val="005840F5"/>
    <w:rsid w:val="00592F26"/>
    <w:rsid w:val="00596E94"/>
    <w:rsid w:val="005A0099"/>
    <w:rsid w:val="005A2A83"/>
    <w:rsid w:val="005B13EA"/>
    <w:rsid w:val="005B4258"/>
    <w:rsid w:val="005C29A1"/>
    <w:rsid w:val="005F59B5"/>
    <w:rsid w:val="006118CF"/>
    <w:rsid w:val="0061534F"/>
    <w:rsid w:val="006167EA"/>
    <w:rsid w:val="0061775F"/>
    <w:rsid w:val="00623078"/>
    <w:rsid w:val="00636E29"/>
    <w:rsid w:val="00656002"/>
    <w:rsid w:val="00674F99"/>
    <w:rsid w:val="00684C57"/>
    <w:rsid w:val="006852BA"/>
    <w:rsid w:val="00694841"/>
    <w:rsid w:val="00696F8F"/>
    <w:rsid w:val="006A6614"/>
    <w:rsid w:val="006B2DE8"/>
    <w:rsid w:val="006F617D"/>
    <w:rsid w:val="00701E76"/>
    <w:rsid w:val="00717947"/>
    <w:rsid w:val="00723EBE"/>
    <w:rsid w:val="00733801"/>
    <w:rsid w:val="00736ACF"/>
    <w:rsid w:val="007545D9"/>
    <w:rsid w:val="007B439D"/>
    <w:rsid w:val="007B4F22"/>
    <w:rsid w:val="007D4293"/>
    <w:rsid w:val="007E077E"/>
    <w:rsid w:val="007E60B9"/>
    <w:rsid w:val="007F307F"/>
    <w:rsid w:val="0080032C"/>
    <w:rsid w:val="008060C4"/>
    <w:rsid w:val="0082507C"/>
    <w:rsid w:val="00837126"/>
    <w:rsid w:val="00855E32"/>
    <w:rsid w:val="00862E9C"/>
    <w:rsid w:val="0086612C"/>
    <w:rsid w:val="0087001F"/>
    <w:rsid w:val="0087143C"/>
    <w:rsid w:val="008902F6"/>
    <w:rsid w:val="00890DE1"/>
    <w:rsid w:val="008923EC"/>
    <w:rsid w:val="00892FB5"/>
    <w:rsid w:val="008B18A6"/>
    <w:rsid w:val="008C1CE3"/>
    <w:rsid w:val="008D5008"/>
    <w:rsid w:val="008D77AE"/>
    <w:rsid w:val="008E4F3D"/>
    <w:rsid w:val="008E522D"/>
    <w:rsid w:val="008F4EED"/>
    <w:rsid w:val="008F730A"/>
    <w:rsid w:val="00904406"/>
    <w:rsid w:val="00912BE2"/>
    <w:rsid w:val="00916AD8"/>
    <w:rsid w:val="00925B59"/>
    <w:rsid w:val="00957507"/>
    <w:rsid w:val="00963B97"/>
    <w:rsid w:val="009771EC"/>
    <w:rsid w:val="009A6DF2"/>
    <w:rsid w:val="009C5117"/>
    <w:rsid w:val="009C7811"/>
    <w:rsid w:val="00A13DF4"/>
    <w:rsid w:val="00A37222"/>
    <w:rsid w:val="00A4263B"/>
    <w:rsid w:val="00A47E0E"/>
    <w:rsid w:val="00A52488"/>
    <w:rsid w:val="00A61494"/>
    <w:rsid w:val="00A87D6C"/>
    <w:rsid w:val="00AC3071"/>
    <w:rsid w:val="00AC6FD5"/>
    <w:rsid w:val="00AD31A1"/>
    <w:rsid w:val="00AD6F77"/>
    <w:rsid w:val="00AF0AB8"/>
    <w:rsid w:val="00B00D2D"/>
    <w:rsid w:val="00B01911"/>
    <w:rsid w:val="00B16D8C"/>
    <w:rsid w:val="00B22D68"/>
    <w:rsid w:val="00B4643D"/>
    <w:rsid w:val="00B537D3"/>
    <w:rsid w:val="00B60670"/>
    <w:rsid w:val="00B71F1E"/>
    <w:rsid w:val="00B9160E"/>
    <w:rsid w:val="00BA3BA3"/>
    <w:rsid w:val="00BD22EE"/>
    <w:rsid w:val="00BD261D"/>
    <w:rsid w:val="00BE247C"/>
    <w:rsid w:val="00BE7AA7"/>
    <w:rsid w:val="00BF1E11"/>
    <w:rsid w:val="00BF356A"/>
    <w:rsid w:val="00C00ADF"/>
    <w:rsid w:val="00C061B2"/>
    <w:rsid w:val="00C51080"/>
    <w:rsid w:val="00C64EDE"/>
    <w:rsid w:val="00C7147F"/>
    <w:rsid w:val="00C72A43"/>
    <w:rsid w:val="00CA4ED4"/>
    <w:rsid w:val="00CC66EA"/>
    <w:rsid w:val="00CD0B05"/>
    <w:rsid w:val="00CE25D2"/>
    <w:rsid w:val="00CF5665"/>
    <w:rsid w:val="00D01B47"/>
    <w:rsid w:val="00D06ACB"/>
    <w:rsid w:val="00D105F0"/>
    <w:rsid w:val="00D16C47"/>
    <w:rsid w:val="00D2539E"/>
    <w:rsid w:val="00D640E6"/>
    <w:rsid w:val="00D67472"/>
    <w:rsid w:val="00D71594"/>
    <w:rsid w:val="00DB5F5C"/>
    <w:rsid w:val="00DB704C"/>
    <w:rsid w:val="00DC4A8E"/>
    <w:rsid w:val="00DD3896"/>
    <w:rsid w:val="00E15ABC"/>
    <w:rsid w:val="00E445DF"/>
    <w:rsid w:val="00E60B0C"/>
    <w:rsid w:val="00EA1CD2"/>
    <w:rsid w:val="00EC1849"/>
    <w:rsid w:val="00EC578B"/>
    <w:rsid w:val="00EC669E"/>
    <w:rsid w:val="00EE06A2"/>
    <w:rsid w:val="00EE418E"/>
    <w:rsid w:val="00EE68B1"/>
    <w:rsid w:val="00EF1951"/>
    <w:rsid w:val="00EF4066"/>
    <w:rsid w:val="00F05D10"/>
    <w:rsid w:val="00F11E77"/>
    <w:rsid w:val="00F12BDA"/>
    <w:rsid w:val="00F1746A"/>
    <w:rsid w:val="00F326CF"/>
    <w:rsid w:val="00F335EE"/>
    <w:rsid w:val="00F3747D"/>
    <w:rsid w:val="00F40CE2"/>
    <w:rsid w:val="00F515E4"/>
    <w:rsid w:val="00F755E2"/>
    <w:rsid w:val="00F75F82"/>
    <w:rsid w:val="00FA3C6A"/>
    <w:rsid w:val="00FA591E"/>
    <w:rsid w:val="00FB0E8D"/>
    <w:rsid w:val="00FB2E2F"/>
    <w:rsid w:val="00FB7855"/>
    <w:rsid w:val="00FD4744"/>
    <w:rsid w:val="00FE365F"/>
    <w:rsid w:val="00FE73E4"/>
    <w:rsid w:val="0127769D"/>
    <w:rsid w:val="0B8492DA"/>
    <w:rsid w:val="1122DD7D"/>
    <w:rsid w:val="153AD1BE"/>
    <w:rsid w:val="15EC0FDC"/>
    <w:rsid w:val="16B1989E"/>
    <w:rsid w:val="197CF06F"/>
    <w:rsid w:val="1E794A4F"/>
    <w:rsid w:val="1EACDBA9"/>
    <w:rsid w:val="3B7ABFB2"/>
    <w:rsid w:val="43F4213A"/>
    <w:rsid w:val="4AF4D490"/>
    <w:rsid w:val="521C9415"/>
    <w:rsid w:val="54770ED5"/>
    <w:rsid w:val="6AC4739F"/>
    <w:rsid w:val="7091A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D9E279"/>
  <w15:chartTrackingRefBased/>
  <w15:docId w15:val="{5D232BF6-7641-4B81-B988-4DC04C85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65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3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18A6"/>
    <w:pPr>
      <w:ind w:left="720"/>
      <w:contextualSpacing/>
    </w:pPr>
  </w:style>
  <w:style w:type="paragraph" w:styleId="Footer">
    <w:name w:val="footer"/>
    <w:basedOn w:val="Normal"/>
    <w:link w:val="FooterChar"/>
    <w:uiPriority w:val="99"/>
    <w:unhideWhenUsed/>
    <w:rsid w:val="00DC4A8E"/>
    <w:pPr>
      <w:tabs>
        <w:tab w:val="center" w:pos="4680"/>
        <w:tab w:val="right" w:pos="9360"/>
      </w:tabs>
    </w:pPr>
  </w:style>
  <w:style w:type="character" w:customStyle="1" w:styleId="FooterChar">
    <w:name w:val="Footer Char"/>
    <w:basedOn w:val="DefaultParagraphFont"/>
    <w:link w:val="Footer"/>
    <w:uiPriority w:val="99"/>
    <w:rsid w:val="00DC4A8E"/>
    <w:rPr>
      <w:rFonts w:ascii="Times New Roman" w:hAnsi="Times New Roman" w:cs="Times New Roman"/>
      <w:sz w:val="24"/>
      <w:szCs w:val="24"/>
    </w:rPr>
  </w:style>
  <w:style w:type="character" w:styleId="PageNumber">
    <w:name w:val="page number"/>
    <w:basedOn w:val="DefaultParagraphFont"/>
    <w:uiPriority w:val="99"/>
    <w:semiHidden/>
    <w:unhideWhenUsed/>
    <w:rsid w:val="00DC4A8E"/>
  </w:style>
  <w:style w:type="paragraph" w:styleId="BalloonText">
    <w:name w:val="Balloon Text"/>
    <w:basedOn w:val="Normal"/>
    <w:link w:val="BalloonTextChar"/>
    <w:uiPriority w:val="99"/>
    <w:semiHidden/>
    <w:unhideWhenUsed/>
    <w:rsid w:val="00D16C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C47"/>
    <w:rPr>
      <w:rFonts w:ascii="Segoe UI" w:hAnsi="Segoe UI" w:cs="Segoe UI"/>
      <w:sz w:val="18"/>
      <w:szCs w:val="18"/>
    </w:rPr>
  </w:style>
  <w:style w:type="character" w:styleId="CommentReference">
    <w:name w:val="annotation reference"/>
    <w:basedOn w:val="DefaultParagraphFont"/>
    <w:uiPriority w:val="99"/>
    <w:semiHidden/>
    <w:unhideWhenUsed/>
    <w:rsid w:val="00DB5F5C"/>
    <w:rPr>
      <w:sz w:val="16"/>
      <w:szCs w:val="16"/>
    </w:rPr>
  </w:style>
  <w:style w:type="paragraph" w:styleId="CommentText">
    <w:name w:val="annotation text"/>
    <w:basedOn w:val="Normal"/>
    <w:link w:val="CommentTextChar"/>
    <w:uiPriority w:val="99"/>
    <w:semiHidden/>
    <w:unhideWhenUsed/>
    <w:rsid w:val="00DB5F5C"/>
    <w:rPr>
      <w:sz w:val="20"/>
      <w:szCs w:val="20"/>
    </w:rPr>
  </w:style>
  <w:style w:type="character" w:customStyle="1" w:styleId="CommentTextChar">
    <w:name w:val="Comment Text Char"/>
    <w:basedOn w:val="DefaultParagraphFont"/>
    <w:link w:val="CommentText"/>
    <w:uiPriority w:val="99"/>
    <w:semiHidden/>
    <w:rsid w:val="00DB5F5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5F5C"/>
    <w:rPr>
      <w:b/>
      <w:bCs/>
    </w:rPr>
  </w:style>
  <w:style w:type="character" w:customStyle="1" w:styleId="CommentSubjectChar">
    <w:name w:val="Comment Subject Char"/>
    <w:basedOn w:val="CommentTextChar"/>
    <w:link w:val="CommentSubject"/>
    <w:uiPriority w:val="99"/>
    <w:semiHidden/>
    <w:rsid w:val="00DB5F5C"/>
    <w:rPr>
      <w:rFonts w:ascii="Times New Roman" w:hAnsi="Times New Roman" w:cs="Times New Roman"/>
      <w:b/>
      <w:bCs/>
      <w:sz w:val="20"/>
      <w:szCs w:val="20"/>
    </w:rPr>
  </w:style>
  <w:style w:type="paragraph" w:styleId="Header">
    <w:name w:val="header"/>
    <w:basedOn w:val="Normal"/>
    <w:link w:val="HeaderChar"/>
    <w:uiPriority w:val="99"/>
    <w:unhideWhenUsed/>
    <w:rsid w:val="00E60B0C"/>
    <w:pPr>
      <w:tabs>
        <w:tab w:val="center" w:pos="4680"/>
        <w:tab w:val="right" w:pos="9360"/>
      </w:tabs>
    </w:pPr>
  </w:style>
  <w:style w:type="character" w:customStyle="1" w:styleId="HeaderChar">
    <w:name w:val="Header Char"/>
    <w:basedOn w:val="DefaultParagraphFont"/>
    <w:link w:val="Header"/>
    <w:uiPriority w:val="99"/>
    <w:rsid w:val="00E60B0C"/>
    <w:rPr>
      <w:rFonts w:ascii="Times New Roman" w:hAnsi="Times New Roman" w:cs="Times New Roman"/>
      <w:sz w:val="24"/>
      <w:szCs w:val="24"/>
    </w:rPr>
  </w:style>
  <w:style w:type="character" w:customStyle="1" w:styleId="normaltextrun">
    <w:name w:val="normaltextrun"/>
    <w:basedOn w:val="DefaultParagraphFont"/>
    <w:rsid w:val="007E077E"/>
  </w:style>
  <w:style w:type="character" w:customStyle="1" w:styleId="eop">
    <w:name w:val="eop"/>
    <w:basedOn w:val="DefaultParagraphFont"/>
    <w:rsid w:val="007E0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737066">
      <w:bodyDiv w:val="1"/>
      <w:marLeft w:val="0"/>
      <w:marRight w:val="0"/>
      <w:marTop w:val="0"/>
      <w:marBottom w:val="0"/>
      <w:divBdr>
        <w:top w:val="none" w:sz="0" w:space="0" w:color="auto"/>
        <w:left w:val="none" w:sz="0" w:space="0" w:color="auto"/>
        <w:bottom w:val="none" w:sz="0" w:space="0" w:color="auto"/>
        <w:right w:val="none" w:sz="0" w:space="0" w:color="auto"/>
      </w:divBdr>
    </w:div>
    <w:div w:id="97159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BCCD4-E388-4FCD-BD28-DED3FE52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4412</Words>
  <Characters>25154</Characters>
  <Application>Microsoft Office Word</Application>
  <DocSecurity>0</DocSecurity>
  <Lines>209</Lines>
  <Paragraphs>59</Paragraphs>
  <ScaleCrop>false</ScaleCrop>
  <Company>USDA</Company>
  <LinksUpToDate>false</LinksUpToDate>
  <CharactersWithSpaces>29507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Battaglia, Michael -FS</dc:creator>
  <cp:keywords/>
  <dc:description/>
  <cp:lastModifiedBy>Susan Hansen</cp:lastModifiedBy>
  <cp:revision>3</cp:revision>
  <cp:lastPrinted>2019-04-05T19:14:00Z</cp:lastPrinted>
  <dcterms:created xsi:type="dcterms:W3CDTF">2021-03-03T18:07:00Z</dcterms:created>
  <dcterms:modified xsi:type="dcterms:W3CDTF">2021-03-23T17:40:00Z</dcterms:modified>
</cp:coreProperties>
</file>