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EB1F5" w14:textId="77777777" w:rsidR="00E26D4A" w:rsidRPr="00E26D4A" w:rsidRDefault="00E26D4A" w:rsidP="00E26D4A">
      <w:pPr>
        <w:jc w:val="center"/>
        <w:rPr>
          <w:rFonts w:ascii="Calibri" w:eastAsia="Calibri" w:hAnsi="Calibri" w:cs="Times New Roman"/>
          <w:sz w:val="24"/>
          <w:szCs w:val="24"/>
        </w:rPr>
      </w:pPr>
      <w:r w:rsidRPr="00E26D4A">
        <w:rPr>
          <w:rFonts w:ascii="Calibri" w:eastAsia="Calibri" w:hAnsi="Calibri" w:cs="Times New Roman"/>
          <w:sz w:val="24"/>
          <w:szCs w:val="24"/>
        </w:rPr>
        <w:t>Table of Contents</w:t>
      </w:r>
    </w:p>
    <w:p w14:paraId="539DD7C6" w14:textId="3442B25C" w:rsidR="00E26D4A" w:rsidRPr="00E26D4A" w:rsidRDefault="00E26D4A" w:rsidP="00E26D4A">
      <w:pPr>
        <w:rPr>
          <w:rFonts w:ascii="Calibri" w:eastAsia="Calibri" w:hAnsi="Calibri" w:cs="Times New Roman"/>
          <w:sz w:val="24"/>
          <w:szCs w:val="24"/>
        </w:rPr>
      </w:pPr>
      <w:r w:rsidRPr="00E26D4A">
        <w:rPr>
          <w:rFonts w:ascii="Calibri" w:eastAsia="Calibri" w:hAnsi="Calibri" w:cs="Times New Roman"/>
          <w:sz w:val="24"/>
          <w:szCs w:val="24"/>
        </w:rPr>
        <w:t>SECTION B – SCHEDULE OF ITEMS ……………………………………………………………………....</w:t>
      </w:r>
      <w:r w:rsidR="00B25AB2">
        <w:rPr>
          <w:rFonts w:ascii="Calibri" w:eastAsia="Calibri" w:hAnsi="Calibri" w:cs="Times New Roman"/>
          <w:sz w:val="24"/>
          <w:szCs w:val="24"/>
        </w:rPr>
        <w:t>.....................2</w:t>
      </w:r>
    </w:p>
    <w:p w14:paraId="696BA39D" w14:textId="47877FE8" w:rsidR="00E26D4A" w:rsidRPr="00E26D4A" w:rsidRDefault="00E26D4A" w:rsidP="00E26D4A">
      <w:pPr>
        <w:rPr>
          <w:rFonts w:ascii="Calibri" w:eastAsia="Calibri" w:hAnsi="Calibri" w:cs="Times New Roman"/>
          <w:sz w:val="24"/>
          <w:szCs w:val="24"/>
        </w:rPr>
      </w:pPr>
      <w:r w:rsidRPr="00E26D4A">
        <w:rPr>
          <w:rFonts w:ascii="Calibri" w:eastAsia="Calibri" w:hAnsi="Calibri" w:cs="Times New Roman"/>
          <w:sz w:val="24"/>
          <w:szCs w:val="24"/>
        </w:rPr>
        <w:t>SECTION C - DESCRIPTION/SPECIFICATIONS………………………………………………………</w:t>
      </w:r>
      <w:r w:rsidR="00B25AB2">
        <w:rPr>
          <w:rFonts w:ascii="Calibri" w:eastAsia="Calibri" w:hAnsi="Calibri" w:cs="Times New Roman"/>
          <w:sz w:val="24"/>
          <w:szCs w:val="24"/>
        </w:rPr>
        <w:t>……………………..4</w:t>
      </w:r>
    </w:p>
    <w:p w14:paraId="6170B252" w14:textId="53848A30" w:rsidR="00E26D4A" w:rsidRPr="00E26D4A" w:rsidRDefault="00E26D4A" w:rsidP="00E26D4A">
      <w:pPr>
        <w:rPr>
          <w:rFonts w:ascii="Calibri" w:eastAsia="Calibri" w:hAnsi="Calibri" w:cs="Times New Roman"/>
          <w:sz w:val="24"/>
          <w:szCs w:val="24"/>
        </w:rPr>
      </w:pPr>
      <w:r w:rsidRPr="00E26D4A">
        <w:rPr>
          <w:rFonts w:ascii="Calibri" w:eastAsia="Calibri" w:hAnsi="Calibri" w:cs="Times New Roman"/>
          <w:sz w:val="24"/>
          <w:szCs w:val="24"/>
        </w:rPr>
        <w:t>SECTION D – PACKAGING AND MARKING…………………………………………………………</w:t>
      </w:r>
      <w:r w:rsidR="00B25AB2">
        <w:rPr>
          <w:rFonts w:ascii="Calibri" w:eastAsia="Calibri" w:hAnsi="Calibri" w:cs="Times New Roman"/>
          <w:sz w:val="24"/>
          <w:szCs w:val="24"/>
        </w:rPr>
        <w:t>…………………….19</w:t>
      </w:r>
    </w:p>
    <w:p w14:paraId="3B75F065" w14:textId="7CB68467" w:rsidR="00E26D4A" w:rsidRPr="00E26D4A" w:rsidRDefault="00E26D4A" w:rsidP="00E26D4A">
      <w:pPr>
        <w:rPr>
          <w:rFonts w:ascii="Calibri" w:eastAsia="Calibri" w:hAnsi="Calibri" w:cs="Times New Roman"/>
          <w:sz w:val="24"/>
          <w:szCs w:val="24"/>
        </w:rPr>
      </w:pPr>
      <w:r w:rsidRPr="00E26D4A">
        <w:rPr>
          <w:rFonts w:ascii="Calibri" w:eastAsia="Calibri" w:hAnsi="Calibri" w:cs="Times New Roman"/>
          <w:sz w:val="24"/>
          <w:szCs w:val="24"/>
        </w:rPr>
        <w:t>SECTION E – INSPECTION AND ACCEPTANCE………………………………………………………</w:t>
      </w:r>
      <w:r w:rsidR="00B25AB2">
        <w:rPr>
          <w:rFonts w:ascii="Calibri" w:eastAsia="Calibri" w:hAnsi="Calibri" w:cs="Times New Roman"/>
          <w:sz w:val="24"/>
          <w:szCs w:val="24"/>
        </w:rPr>
        <w:t>………………….20</w:t>
      </w:r>
    </w:p>
    <w:p w14:paraId="36942F27" w14:textId="7C50017C" w:rsidR="00E26D4A" w:rsidRPr="00E26D4A" w:rsidRDefault="00E26D4A" w:rsidP="00E26D4A">
      <w:pPr>
        <w:rPr>
          <w:rFonts w:ascii="Calibri" w:eastAsia="Calibri" w:hAnsi="Calibri" w:cs="Times New Roman"/>
          <w:sz w:val="24"/>
          <w:szCs w:val="24"/>
        </w:rPr>
      </w:pPr>
      <w:r w:rsidRPr="00E26D4A">
        <w:rPr>
          <w:rFonts w:ascii="Calibri" w:eastAsia="Calibri" w:hAnsi="Calibri" w:cs="Times New Roman"/>
          <w:sz w:val="24"/>
          <w:szCs w:val="24"/>
        </w:rPr>
        <w:t>SECTION F – DELIVERIES OR PERFORMANCE………………………………………………………</w:t>
      </w:r>
      <w:r w:rsidR="00B25AB2">
        <w:rPr>
          <w:rFonts w:ascii="Calibri" w:eastAsia="Calibri" w:hAnsi="Calibri" w:cs="Times New Roman"/>
          <w:sz w:val="24"/>
          <w:szCs w:val="24"/>
        </w:rPr>
        <w:t>………………….23</w:t>
      </w:r>
    </w:p>
    <w:p w14:paraId="6DE1CA8D" w14:textId="71815410" w:rsidR="00E26D4A" w:rsidRPr="00E26D4A" w:rsidRDefault="00E26D4A" w:rsidP="00E26D4A">
      <w:pPr>
        <w:rPr>
          <w:rFonts w:ascii="Calibri" w:eastAsia="Calibri" w:hAnsi="Calibri" w:cs="Times New Roman"/>
          <w:sz w:val="24"/>
          <w:szCs w:val="24"/>
        </w:rPr>
      </w:pPr>
      <w:r w:rsidRPr="00E26D4A">
        <w:rPr>
          <w:rFonts w:ascii="Calibri" w:eastAsia="Calibri" w:hAnsi="Calibri" w:cs="Times New Roman"/>
          <w:sz w:val="24"/>
          <w:szCs w:val="24"/>
        </w:rPr>
        <w:t>SECTION G – CONTRACT ADMINISTRATION DATA……………………………………………</w:t>
      </w:r>
      <w:r w:rsidR="00B25AB2">
        <w:rPr>
          <w:rFonts w:ascii="Calibri" w:eastAsia="Calibri" w:hAnsi="Calibri" w:cs="Times New Roman"/>
          <w:sz w:val="24"/>
          <w:szCs w:val="24"/>
        </w:rPr>
        <w:t>…………………….24</w:t>
      </w:r>
    </w:p>
    <w:p w14:paraId="0A2465D5" w14:textId="2928DCDF" w:rsidR="00E26D4A" w:rsidRPr="00E26D4A" w:rsidRDefault="00E26D4A" w:rsidP="00E26D4A">
      <w:pPr>
        <w:rPr>
          <w:rFonts w:ascii="Calibri" w:eastAsia="Calibri" w:hAnsi="Calibri" w:cs="Times New Roman"/>
          <w:sz w:val="24"/>
          <w:szCs w:val="24"/>
        </w:rPr>
      </w:pPr>
      <w:r w:rsidRPr="00E26D4A">
        <w:rPr>
          <w:rFonts w:ascii="Calibri" w:eastAsia="Calibri" w:hAnsi="Calibri" w:cs="Times New Roman"/>
          <w:sz w:val="24"/>
          <w:szCs w:val="24"/>
        </w:rPr>
        <w:t>SECTION H – SPECIAL CONTRACT REQUIREMENTS……………………………………………</w:t>
      </w:r>
      <w:r w:rsidR="00B25AB2">
        <w:rPr>
          <w:rFonts w:ascii="Calibri" w:eastAsia="Calibri" w:hAnsi="Calibri" w:cs="Times New Roman"/>
          <w:sz w:val="24"/>
          <w:szCs w:val="24"/>
        </w:rPr>
        <w:t>……………………27</w:t>
      </w:r>
    </w:p>
    <w:p w14:paraId="3163515B" w14:textId="20CCFC4D" w:rsidR="00E26D4A" w:rsidRPr="00E26D4A" w:rsidRDefault="00E26D4A" w:rsidP="00E26D4A">
      <w:pPr>
        <w:rPr>
          <w:rFonts w:ascii="Calibri" w:eastAsia="Calibri" w:hAnsi="Calibri" w:cs="Times New Roman"/>
          <w:sz w:val="24"/>
          <w:szCs w:val="24"/>
        </w:rPr>
      </w:pPr>
      <w:r w:rsidRPr="00E26D4A">
        <w:rPr>
          <w:rFonts w:ascii="Calibri" w:eastAsia="Calibri" w:hAnsi="Calibri" w:cs="Times New Roman"/>
          <w:sz w:val="24"/>
          <w:szCs w:val="24"/>
        </w:rPr>
        <w:t>SECTION I – CONTRACT CLAUSES………………………………………………………………………</w:t>
      </w:r>
      <w:r w:rsidR="00B25AB2">
        <w:rPr>
          <w:rFonts w:ascii="Calibri" w:eastAsia="Calibri" w:hAnsi="Calibri" w:cs="Times New Roman"/>
          <w:sz w:val="24"/>
          <w:szCs w:val="24"/>
        </w:rPr>
        <w:t>……………………31</w:t>
      </w:r>
    </w:p>
    <w:p w14:paraId="4A34D3A5" w14:textId="4C16749D" w:rsidR="00E26D4A" w:rsidRPr="00E26D4A" w:rsidRDefault="00E26D4A" w:rsidP="00E26D4A">
      <w:pPr>
        <w:rPr>
          <w:rFonts w:ascii="Calibri" w:eastAsia="Calibri" w:hAnsi="Calibri" w:cs="Times New Roman"/>
          <w:sz w:val="24"/>
          <w:szCs w:val="24"/>
        </w:rPr>
      </w:pPr>
      <w:r w:rsidRPr="00E26D4A">
        <w:rPr>
          <w:rFonts w:ascii="Calibri" w:eastAsia="Calibri" w:hAnsi="Calibri" w:cs="Times New Roman"/>
          <w:sz w:val="24"/>
          <w:szCs w:val="24"/>
        </w:rPr>
        <w:t>SECTION J – LIST OF DOCUMENTS, EXHIBITS AND OTHER ATTACHMENTS…………</w:t>
      </w:r>
      <w:r w:rsidR="00B25AB2">
        <w:rPr>
          <w:rFonts w:ascii="Calibri" w:eastAsia="Calibri" w:hAnsi="Calibri" w:cs="Times New Roman"/>
          <w:sz w:val="24"/>
          <w:szCs w:val="24"/>
        </w:rPr>
        <w:t>…………………..4</w:t>
      </w:r>
      <w:r w:rsidR="00B4796D">
        <w:rPr>
          <w:rFonts w:ascii="Calibri" w:eastAsia="Calibri" w:hAnsi="Calibri" w:cs="Times New Roman"/>
          <w:sz w:val="24"/>
          <w:szCs w:val="24"/>
        </w:rPr>
        <w:t>8</w:t>
      </w:r>
    </w:p>
    <w:p w14:paraId="67A834A2" w14:textId="2821B664" w:rsidR="00E26D4A" w:rsidRPr="00E26D4A" w:rsidRDefault="00E26D4A" w:rsidP="00E26D4A">
      <w:pPr>
        <w:rPr>
          <w:rFonts w:ascii="Calibri" w:eastAsia="Calibri" w:hAnsi="Calibri" w:cs="Times New Roman"/>
          <w:sz w:val="24"/>
          <w:szCs w:val="24"/>
        </w:rPr>
      </w:pPr>
      <w:r w:rsidRPr="00E26D4A">
        <w:rPr>
          <w:rFonts w:ascii="Calibri" w:eastAsia="Calibri" w:hAnsi="Calibri" w:cs="Times New Roman"/>
          <w:sz w:val="24"/>
          <w:szCs w:val="24"/>
        </w:rPr>
        <w:t>SECTION K – REPRESENTATIONS, CERTIFICATIONS AND OTHER STATEMENTS OF OFFERORS…</w:t>
      </w:r>
      <w:r w:rsidR="00B25AB2">
        <w:rPr>
          <w:rFonts w:ascii="Calibri" w:eastAsia="Calibri" w:hAnsi="Calibri" w:cs="Times New Roman"/>
          <w:sz w:val="24"/>
          <w:szCs w:val="24"/>
        </w:rPr>
        <w:t>52</w:t>
      </w:r>
      <w:r w:rsidRPr="00E26D4A">
        <w:rPr>
          <w:rFonts w:ascii="Calibri" w:eastAsia="Calibri" w:hAnsi="Calibri" w:cs="Times New Roman"/>
          <w:sz w:val="24"/>
          <w:szCs w:val="24"/>
        </w:rPr>
        <w:t xml:space="preserve"> </w:t>
      </w:r>
    </w:p>
    <w:p w14:paraId="3AF826EF" w14:textId="77777777" w:rsidR="00F26317" w:rsidRDefault="00F26317">
      <w:r>
        <w:br w:type="page"/>
      </w:r>
    </w:p>
    <w:p w14:paraId="5CFA70DF" w14:textId="77777777" w:rsidR="00F26317" w:rsidRPr="00386633" w:rsidRDefault="00F26317" w:rsidP="00F26317">
      <w:pPr>
        <w:jc w:val="center"/>
        <w:rPr>
          <w:rFonts w:eastAsia="Calibri" w:cstheme="minorHAnsi"/>
          <w:b/>
          <w:sz w:val="24"/>
          <w:szCs w:val="24"/>
          <w:u w:val="single"/>
        </w:rPr>
      </w:pPr>
      <w:r w:rsidRPr="00386633">
        <w:rPr>
          <w:rFonts w:eastAsia="Calibri" w:cstheme="minorHAnsi"/>
          <w:b/>
          <w:sz w:val="24"/>
          <w:szCs w:val="24"/>
          <w:u w:val="single"/>
        </w:rPr>
        <w:lastRenderedPageBreak/>
        <w:t>SECTION B – SERVICES AND PRICES</w:t>
      </w:r>
    </w:p>
    <w:p w14:paraId="0EC8F0E2" w14:textId="77777777" w:rsidR="00F26317" w:rsidRPr="00386633" w:rsidRDefault="00F26317" w:rsidP="00F26317">
      <w:pPr>
        <w:jc w:val="center"/>
        <w:rPr>
          <w:rFonts w:eastAsia="Calibri" w:cstheme="minorHAnsi"/>
          <w:sz w:val="24"/>
          <w:szCs w:val="24"/>
          <w:u w:val="single"/>
        </w:rPr>
      </w:pPr>
    </w:p>
    <w:p w14:paraId="4DCDC7B9" w14:textId="77777777" w:rsidR="00F26317" w:rsidRPr="00386633" w:rsidRDefault="00F26317" w:rsidP="00F26317">
      <w:pPr>
        <w:rPr>
          <w:rFonts w:eastAsia="Calibri" w:cstheme="minorHAnsi"/>
          <w:b/>
          <w:sz w:val="24"/>
          <w:szCs w:val="24"/>
        </w:rPr>
      </w:pPr>
      <w:r w:rsidRPr="00386633">
        <w:rPr>
          <w:rFonts w:eastAsia="Calibri" w:cstheme="minorHAnsi"/>
          <w:b/>
          <w:sz w:val="24"/>
          <w:szCs w:val="24"/>
        </w:rPr>
        <w:t>B.1</w:t>
      </w:r>
      <w:r w:rsidRPr="00386633">
        <w:rPr>
          <w:rFonts w:eastAsia="Calibri" w:cstheme="minorHAnsi"/>
          <w:b/>
          <w:sz w:val="24"/>
          <w:szCs w:val="24"/>
        </w:rPr>
        <w:tab/>
        <w:t>SCHEDULE OF ITEMS</w:t>
      </w:r>
    </w:p>
    <w:p w14:paraId="6A73D1D5" w14:textId="77777777" w:rsidR="00F26317" w:rsidRPr="00386633" w:rsidRDefault="00F26317" w:rsidP="00386633">
      <w:pPr>
        <w:spacing w:line="240" w:lineRule="auto"/>
        <w:rPr>
          <w:rFonts w:eastAsia="Calibri" w:cstheme="minorHAnsi"/>
        </w:rPr>
      </w:pPr>
      <w:r w:rsidRPr="00386633">
        <w:rPr>
          <w:rFonts w:eastAsia="Calibri" w:cstheme="minorHAnsi"/>
        </w:rPr>
        <w:t>The Government intends to evaluate proposals and award contracts without discussions with offerors. The Government may make multiple awards if it is in the Government’s best interest to do so.</w:t>
      </w:r>
    </w:p>
    <w:p w14:paraId="7845B91C" w14:textId="77777777" w:rsidR="00F26317" w:rsidRPr="00386633" w:rsidRDefault="00F26317" w:rsidP="00386633">
      <w:pPr>
        <w:spacing w:line="240" w:lineRule="auto"/>
        <w:rPr>
          <w:rFonts w:eastAsia="Calibri" w:cstheme="minorHAnsi"/>
        </w:rPr>
      </w:pPr>
      <w:r w:rsidRPr="00386633">
        <w:rPr>
          <w:rFonts w:eastAsia="Calibri" w:cstheme="minorHAnsi"/>
        </w:rPr>
        <w:t>The following must be completed to show the price breakdown for specified tasks; this breakdown will facilitate business proposal evaluation and the determination of price reasonableness.</w:t>
      </w:r>
    </w:p>
    <w:p w14:paraId="25DB541F" w14:textId="77777777" w:rsidR="00386633" w:rsidRDefault="00386633" w:rsidP="00E44E28">
      <w:pPr>
        <w:jc w:val="center"/>
        <w:rPr>
          <w:rFonts w:eastAsia="Calibri" w:cstheme="minorHAnsi"/>
          <w:b/>
          <w:bCs/>
        </w:rPr>
      </w:pPr>
    </w:p>
    <w:p w14:paraId="6A36E0EE" w14:textId="77777777" w:rsidR="00E44E28" w:rsidRPr="00386633" w:rsidRDefault="00386633" w:rsidP="00E44E28">
      <w:pPr>
        <w:jc w:val="center"/>
        <w:rPr>
          <w:rFonts w:eastAsia="Calibri" w:cstheme="minorHAnsi"/>
          <w:b/>
          <w:bCs/>
        </w:rPr>
      </w:pPr>
      <w:r w:rsidRPr="00386633">
        <w:rPr>
          <w:rFonts w:eastAsia="Calibri" w:cstheme="minorHAnsi"/>
          <w:b/>
          <w:bCs/>
        </w:rPr>
        <w:t>SECTION B – SCHEDULE OF ITEMS</w:t>
      </w:r>
    </w:p>
    <w:tbl>
      <w:tblPr>
        <w:tblStyle w:val="TableGrid"/>
        <w:tblW w:w="0" w:type="auto"/>
        <w:tblLook w:val="04A0" w:firstRow="1" w:lastRow="0" w:firstColumn="1" w:lastColumn="0" w:noHBand="0" w:noVBand="1"/>
      </w:tblPr>
      <w:tblGrid>
        <w:gridCol w:w="1288"/>
        <w:gridCol w:w="1767"/>
        <w:gridCol w:w="1350"/>
        <w:gridCol w:w="1440"/>
        <w:gridCol w:w="1260"/>
        <w:gridCol w:w="1710"/>
      </w:tblGrid>
      <w:tr w:rsidR="00E44E28" w:rsidRPr="00386633" w14:paraId="0D7C6F9B" w14:textId="77777777" w:rsidTr="00386633">
        <w:tc>
          <w:tcPr>
            <w:tcW w:w="1288" w:type="dxa"/>
          </w:tcPr>
          <w:p w14:paraId="56600917" w14:textId="77777777" w:rsidR="00E44E28" w:rsidRPr="00386633" w:rsidRDefault="00E44E28" w:rsidP="00E44E28">
            <w:pPr>
              <w:jc w:val="center"/>
              <w:rPr>
                <w:rFonts w:eastAsia="Calibri" w:cstheme="minorHAnsi"/>
                <w:b/>
              </w:rPr>
            </w:pPr>
            <w:r w:rsidRPr="00386633">
              <w:rPr>
                <w:rFonts w:eastAsia="Calibri" w:cstheme="minorHAnsi"/>
                <w:b/>
              </w:rPr>
              <w:t>BID ITEM</w:t>
            </w:r>
          </w:p>
        </w:tc>
        <w:tc>
          <w:tcPr>
            <w:tcW w:w="1767" w:type="dxa"/>
          </w:tcPr>
          <w:p w14:paraId="3D499025" w14:textId="77777777" w:rsidR="00E44E28" w:rsidRPr="00386633" w:rsidRDefault="00E44E28" w:rsidP="00E44E28">
            <w:pPr>
              <w:jc w:val="center"/>
              <w:rPr>
                <w:rFonts w:eastAsia="Calibri" w:cstheme="minorHAnsi"/>
                <w:b/>
              </w:rPr>
            </w:pPr>
            <w:r w:rsidRPr="00386633">
              <w:rPr>
                <w:rFonts w:eastAsia="Calibri" w:cstheme="minorHAnsi"/>
                <w:b/>
              </w:rPr>
              <w:t>DESCRIPTION</w:t>
            </w:r>
          </w:p>
        </w:tc>
        <w:tc>
          <w:tcPr>
            <w:tcW w:w="1350" w:type="dxa"/>
          </w:tcPr>
          <w:p w14:paraId="4A2BBEA5" w14:textId="77777777" w:rsidR="00E44E28" w:rsidRPr="00386633" w:rsidRDefault="00E44E28" w:rsidP="00E44E28">
            <w:pPr>
              <w:jc w:val="center"/>
              <w:rPr>
                <w:rFonts w:eastAsia="Calibri" w:cstheme="minorHAnsi"/>
                <w:b/>
              </w:rPr>
            </w:pPr>
            <w:r w:rsidRPr="00386633">
              <w:rPr>
                <w:rFonts w:eastAsia="Calibri" w:cstheme="minorHAnsi"/>
                <w:b/>
              </w:rPr>
              <w:t>QUANTITY</w:t>
            </w:r>
          </w:p>
        </w:tc>
        <w:tc>
          <w:tcPr>
            <w:tcW w:w="1440" w:type="dxa"/>
          </w:tcPr>
          <w:p w14:paraId="0B3DACAA" w14:textId="77777777" w:rsidR="00E44E28" w:rsidRPr="00386633" w:rsidRDefault="00E44E28" w:rsidP="00E44E28">
            <w:pPr>
              <w:jc w:val="center"/>
              <w:rPr>
                <w:rFonts w:eastAsia="Calibri" w:cstheme="minorHAnsi"/>
                <w:b/>
              </w:rPr>
            </w:pPr>
            <w:r w:rsidRPr="00386633">
              <w:rPr>
                <w:rFonts w:eastAsia="Calibri" w:cstheme="minorHAnsi"/>
                <w:b/>
              </w:rPr>
              <w:t>UNIT OF MEASURE</w:t>
            </w:r>
          </w:p>
        </w:tc>
        <w:tc>
          <w:tcPr>
            <w:tcW w:w="1260" w:type="dxa"/>
          </w:tcPr>
          <w:p w14:paraId="5815BEBD" w14:textId="77777777" w:rsidR="00E44E28" w:rsidRPr="00386633" w:rsidRDefault="00E44E28" w:rsidP="00E44E28">
            <w:pPr>
              <w:jc w:val="center"/>
              <w:rPr>
                <w:rFonts w:eastAsia="Calibri" w:cstheme="minorHAnsi"/>
                <w:b/>
              </w:rPr>
            </w:pPr>
            <w:r w:rsidRPr="00386633">
              <w:rPr>
                <w:rFonts w:eastAsia="Calibri" w:cstheme="minorHAnsi"/>
                <w:b/>
              </w:rPr>
              <w:t>UNIT PRICE</w:t>
            </w:r>
          </w:p>
        </w:tc>
        <w:tc>
          <w:tcPr>
            <w:tcW w:w="1710" w:type="dxa"/>
          </w:tcPr>
          <w:p w14:paraId="55432F5A" w14:textId="77777777" w:rsidR="00E44E28" w:rsidRPr="00386633" w:rsidRDefault="00E44E28" w:rsidP="00E44E28">
            <w:pPr>
              <w:jc w:val="center"/>
              <w:rPr>
                <w:rFonts w:eastAsia="Calibri" w:cstheme="minorHAnsi"/>
                <w:b/>
              </w:rPr>
            </w:pPr>
            <w:r w:rsidRPr="00386633">
              <w:rPr>
                <w:rFonts w:eastAsia="Calibri" w:cstheme="minorHAnsi"/>
                <w:b/>
              </w:rPr>
              <w:t>TOTAL</w:t>
            </w:r>
          </w:p>
        </w:tc>
      </w:tr>
      <w:tr w:rsidR="005F1083" w:rsidRPr="00386633" w14:paraId="058D2DBE" w14:textId="77777777" w:rsidTr="00386633">
        <w:tc>
          <w:tcPr>
            <w:tcW w:w="1288" w:type="dxa"/>
          </w:tcPr>
          <w:p w14:paraId="176A9D05" w14:textId="16E7AEA5" w:rsidR="005F1083" w:rsidRPr="005F1083" w:rsidRDefault="005F1083" w:rsidP="000016F7">
            <w:pPr>
              <w:jc w:val="center"/>
              <w:rPr>
                <w:rFonts w:eastAsia="Calibri" w:cstheme="minorHAnsi"/>
                <w:b/>
              </w:rPr>
            </w:pPr>
            <w:r w:rsidRPr="005F1083">
              <w:rPr>
                <w:rFonts w:eastAsia="Calibri" w:cstheme="minorHAnsi"/>
                <w:b/>
              </w:rPr>
              <w:t>BRD</w:t>
            </w:r>
          </w:p>
        </w:tc>
        <w:tc>
          <w:tcPr>
            <w:tcW w:w="1767" w:type="dxa"/>
          </w:tcPr>
          <w:p w14:paraId="70167911" w14:textId="77777777" w:rsidR="005F1083" w:rsidRPr="00386633" w:rsidRDefault="005F1083" w:rsidP="000016F7">
            <w:pPr>
              <w:jc w:val="center"/>
              <w:rPr>
                <w:rFonts w:eastAsia="Calibri" w:cstheme="minorHAnsi"/>
                <w:bCs/>
              </w:rPr>
            </w:pPr>
          </w:p>
        </w:tc>
        <w:tc>
          <w:tcPr>
            <w:tcW w:w="1350" w:type="dxa"/>
          </w:tcPr>
          <w:p w14:paraId="292F807B" w14:textId="77777777" w:rsidR="005F1083" w:rsidRDefault="005F1083" w:rsidP="000016F7">
            <w:pPr>
              <w:jc w:val="center"/>
              <w:rPr>
                <w:rFonts w:eastAsia="Calibri" w:cstheme="minorHAnsi"/>
                <w:bCs/>
              </w:rPr>
            </w:pPr>
          </w:p>
        </w:tc>
        <w:tc>
          <w:tcPr>
            <w:tcW w:w="1440" w:type="dxa"/>
          </w:tcPr>
          <w:p w14:paraId="1E60B98A" w14:textId="77777777" w:rsidR="005F1083" w:rsidRPr="00386633" w:rsidRDefault="005F1083" w:rsidP="000016F7">
            <w:pPr>
              <w:jc w:val="center"/>
              <w:rPr>
                <w:rFonts w:eastAsia="Calibri" w:cstheme="minorHAnsi"/>
                <w:bCs/>
              </w:rPr>
            </w:pPr>
          </w:p>
        </w:tc>
        <w:tc>
          <w:tcPr>
            <w:tcW w:w="1260" w:type="dxa"/>
          </w:tcPr>
          <w:p w14:paraId="7FBAA837" w14:textId="77777777" w:rsidR="005F1083" w:rsidRDefault="005F1083" w:rsidP="007B7B8C">
            <w:pPr>
              <w:rPr>
                <w:rFonts w:eastAsia="Calibri" w:cstheme="minorHAnsi"/>
                <w:bCs/>
              </w:rPr>
            </w:pPr>
          </w:p>
        </w:tc>
        <w:tc>
          <w:tcPr>
            <w:tcW w:w="1710" w:type="dxa"/>
          </w:tcPr>
          <w:p w14:paraId="36D431F4" w14:textId="77777777" w:rsidR="005F1083" w:rsidRPr="00461BBF" w:rsidRDefault="005F1083" w:rsidP="007B7B8C">
            <w:pPr>
              <w:rPr>
                <w:rFonts w:eastAsia="Calibri" w:cstheme="minorHAnsi"/>
                <w:bCs/>
              </w:rPr>
            </w:pPr>
          </w:p>
        </w:tc>
      </w:tr>
      <w:tr w:rsidR="000016F7" w:rsidRPr="00386633" w14:paraId="5C6D8227" w14:textId="77777777" w:rsidTr="00386633">
        <w:tc>
          <w:tcPr>
            <w:tcW w:w="1288" w:type="dxa"/>
          </w:tcPr>
          <w:p w14:paraId="79D253F6" w14:textId="77777777" w:rsidR="000016F7" w:rsidRPr="00386633" w:rsidRDefault="000016F7" w:rsidP="000016F7">
            <w:pPr>
              <w:jc w:val="center"/>
              <w:rPr>
                <w:rFonts w:eastAsia="Calibri" w:cstheme="minorHAnsi"/>
                <w:bCs/>
              </w:rPr>
            </w:pPr>
            <w:r w:rsidRPr="00386633">
              <w:rPr>
                <w:rFonts w:eastAsia="Calibri" w:cstheme="minorHAnsi"/>
                <w:bCs/>
              </w:rPr>
              <w:t>001</w:t>
            </w:r>
          </w:p>
        </w:tc>
        <w:tc>
          <w:tcPr>
            <w:tcW w:w="1767" w:type="dxa"/>
          </w:tcPr>
          <w:p w14:paraId="14EC0F96" w14:textId="4E6EC4E9" w:rsidR="000016F7" w:rsidRPr="00386633" w:rsidRDefault="000016F7" w:rsidP="000016F7">
            <w:pPr>
              <w:jc w:val="center"/>
              <w:rPr>
                <w:rFonts w:eastAsia="Calibri" w:cstheme="minorHAnsi"/>
                <w:bCs/>
              </w:rPr>
            </w:pPr>
            <w:r w:rsidRPr="00386633">
              <w:rPr>
                <w:rFonts w:eastAsia="Calibri" w:cstheme="minorHAnsi"/>
                <w:bCs/>
              </w:rPr>
              <w:t xml:space="preserve">Unit </w:t>
            </w:r>
            <w:r>
              <w:rPr>
                <w:rFonts w:eastAsia="Calibri" w:cstheme="minorHAnsi"/>
                <w:bCs/>
              </w:rPr>
              <w:t>23A</w:t>
            </w:r>
          </w:p>
        </w:tc>
        <w:tc>
          <w:tcPr>
            <w:tcW w:w="1350" w:type="dxa"/>
          </w:tcPr>
          <w:p w14:paraId="3F1EB3DA" w14:textId="28C20FCB" w:rsidR="000016F7" w:rsidRPr="00386633" w:rsidRDefault="000016F7" w:rsidP="000016F7">
            <w:pPr>
              <w:jc w:val="center"/>
              <w:rPr>
                <w:rFonts w:eastAsia="Calibri" w:cstheme="minorHAnsi"/>
                <w:bCs/>
              </w:rPr>
            </w:pPr>
            <w:r>
              <w:rPr>
                <w:rFonts w:eastAsia="Calibri" w:cstheme="minorHAnsi"/>
                <w:bCs/>
              </w:rPr>
              <w:t>1</w:t>
            </w:r>
          </w:p>
        </w:tc>
        <w:tc>
          <w:tcPr>
            <w:tcW w:w="1440" w:type="dxa"/>
          </w:tcPr>
          <w:p w14:paraId="17E67B2E" w14:textId="77777777" w:rsidR="000016F7" w:rsidRPr="00386633" w:rsidRDefault="000016F7" w:rsidP="000016F7">
            <w:pPr>
              <w:jc w:val="center"/>
              <w:rPr>
                <w:rFonts w:eastAsia="Calibri" w:cstheme="minorHAnsi"/>
                <w:bCs/>
              </w:rPr>
            </w:pPr>
            <w:r w:rsidRPr="00386633">
              <w:rPr>
                <w:rFonts w:eastAsia="Calibri" w:cstheme="minorHAnsi"/>
                <w:bCs/>
              </w:rPr>
              <w:t>ACRES</w:t>
            </w:r>
          </w:p>
        </w:tc>
        <w:tc>
          <w:tcPr>
            <w:tcW w:w="1260" w:type="dxa"/>
          </w:tcPr>
          <w:p w14:paraId="0010440B" w14:textId="163C2E46" w:rsidR="000016F7" w:rsidRPr="00386633" w:rsidRDefault="000016F7" w:rsidP="007B7B8C">
            <w:pPr>
              <w:rPr>
                <w:rFonts w:eastAsia="Calibri" w:cstheme="minorHAnsi"/>
                <w:bCs/>
              </w:rPr>
            </w:pPr>
            <w:r>
              <w:rPr>
                <w:rFonts w:eastAsia="Calibri" w:cstheme="minorHAnsi"/>
                <w:bCs/>
              </w:rPr>
              <w:t>$</w:t>
            </w:r>
          </w:p>
        </w:tc>
        <w:tc>
          <w:tcPr>
            <w:tcW w:w="1710" w:type="dxa"/>
          </w:tcPr>
          <w:p w14:paraId="0B0F138B" w14:textId="4FC206E2" w:rsidR="000016F7" w:rsidRPr="00386633" w:rsidRDefault="000016F7" w:rsidP="007B7B8C">
            <w:pPr>
              <w:rPr>
                <w:rFonts w:eastAsia="Calibri" w:cstheme="minorHAnsi"/>
                <w:bCs/>
              </w:rPr>
            </w:pPr>
            <w:r w:rsidRPr="00461BBF">
              <w:rPr>
                <w:rFonts w:eastAsia="Calibri" w:cstheme="minorHAnsi"/>
                <w:bCs/>
              </w:rPr>
              <w:t>$</w:t>
            </w:r>
          </w:p>
        </w:tc>
      </w:tr>
      <w:tr w:rsidR="007B7B8C" w:rsidRPr="00386633" w14:paraId="7C03F54E" w14:textId="77777777" w:rsidTr="00386633">
        <w:tc>
          <w:tcPr>
            <w:tcW w:w="1288" w:type="dxa"/>
          </w:tcPr>
          <w:p w14:paraId="702704AD" w14:textId="396E033A" w:rsidR="007B7B8C" w:rsidRPr="00386633" w:rsidRDefault="007B7B8C" w:rsidP="007B7B8C">
            <w:pPr>
              <w:jc w:val="center"/>
              <w:rPr>
                <w:rFonts w:eastAsia="Calibri" w:cstheme="minorHAnsi"/>
                <w:bCs/>
              </w:rPr>
            </w:pPr>
            <w:r>
              <w:rPr>
                <w:rFonts w:eastAsia="Calibri" w:cstheme="minorHAnsi"/>
                <w:bCs/>
              </w:rPr>
              <w:t>002</w:t>
            </w:r>
          </w:p>
        </w:tc>
        <w:tc>
          <w:tcPr>
            <w:tcW w:w="1767" w:type="dxa"/>
          </w:tcPr>
          <w:p w14:paraId="23EB47CD" w14:textId="7C4A259C" w:rsidR="007B7B8C" w:rsidRPr="00386633" w:rsidRDefault="007B7B8C" w:rsidP="007B7B8C">
            <w:pPr>
              <w:jc w:val="center"/>
              <w:rPr>
                <w:rFonts w:eastAsia="Calibri" w:cstheme="minorHAnsi"/>
                <w:bCs/>
              </w:rPr>
            </w:pPr>
            <w:r>
              <w:rPr>
                <w:rFonts w:eastAsia="Calibri" w:cstheme="minorHAnsi"/>
                <w:bCs/>
              </w:rPr>
              <w:t>Unit 23B</w:t>
            </w:r>
          </w:p>
        </w:tc>
        <w:tc>
          <w:tcPr>
            <w:tcW w:w="1350" w:type="dxa"/>
          </w:tcPr>
          <w:p w14:paraId="142E4D21" w14:textId="01132BF3" w:rsidR="007B7B8C" w:rsidRPr="00386633" w:rsidRDefault="007B7B8C" w:rsidP="007B7B8C">
            <w:pPr>
              <w:jc w:val="center"/>
              <w:rPr>
                <w:rFonts w:eastAsia="Calibri" w:cstheme="minorHAnsi"/>
                <w:bCs/>
              </w:rPr>
            </w:pPr>
            <w:r>
              <w:rPr>
                <w:rFonts w:eastAsia="Calibri" w:cstheme="minorHAnsi"/>
                <w:bCs/>
              </w:rPr>
              <w:t>1</w:t>
            </w:r>
          </w:p>
        </w:tc>
        <w:tc>
          <w:tcPr>
            <w:tcW w:w="1440" w:type="dxa"/>
          </w:tcPr>
          <w:p w14:paraId="4F51B3AB" w14:textId="54E63E45" w:rsidR="007B7B8C" w:rsidRPr="00386633" w:rsidRDefault="007B7B8C" w:rsidP="007B7B8C">
            <w:pPr>
              <w:jc w:val="center"/>
              <w:rPr>
                <w:rFonts w:eastAsia="Calibri" w:cstheme="minorHAnsi"/>
                <w:bCs/>
              </w:rPr>
            </w:pPr>
            <w:r w:rsidRPr="004E22DD">
              <w:rPr>
                <w:rFonts w:eastAsia="Calibri" w:cstheme="minorHAnsi"/>
                <w:bCs/>
              </w:rPr>
              <w:t>ACRES</w:t>
            </w:r>
          </w:p>
        </w:tc>
        <w:tc>
          <w:tcPr>
            <w:tcW w:w="1260" w:type="dxa"/>
          </w:tcPr>
          <w:p w14:paraId="0C66884E" w14:textId="1A93563C" w:rsidR="007B7B8C" w:rsidRPr="00386633" w:rsidRDefault="007B7B8C" w:rsidP="007B7B8C">
            <w:pPr>
              <w:rPr>
                <w:rFonts w:eastAsia="Calibri" w:cstheme="minorHAnsi"/>
                <w:bCs/>
              </w:rPr>
            </w:pPr>
            <w:r w:rsidRPr="002B70B8">
              <w:rPr>
                <w:rFonts w:eastAsia="Calibri" w:cstheme="minorHAnsi"/>
                <w:bCs/>
              </w:rPr>
              <w:t>$</w:t>
            </w:r>
          </w:p>
        </w:tc>
        <w:tc>
          <w:tcPr>
            <w:tcW w:w="1710" w:type="dxa"/>
          </w:tcPr>
          <w:p w14:paraId="5487E25D" w14:textId="618EEE2E" w:rsidR="007B7B8C" w:rsidRPr="00386633" w:rsidRDefault="007B7B8C" w:rsidP="007B7B8C">
            <w:pPr>
              <w:rPr>
                <w:rFonts w:eastAsia="Calibri" w:cstheme="minorHAnsi"/>
                <w:bCs/>
              </w:rPr>
            </w:pPr>
            <w:r w:rsidRPr="00461BBF">
              <w:rPr>
                <w:rFonts w:eastAsia="Calibri" w:cstheme="minorHAnsi"/>
                <w:bCs/>
              </w:rPr>
              <w:t>$</w:t>
            </w:r>
          </w:p>
        </w:tc>
      </w:tr>
      <w:tr w:rsidR="007B7B8C" w:rsidRPr="00386633" w14:paraId="5B069316" w14:textId="77777777" w:rsidTr="00386633">
        <w:tc>
          <w:tcPr>
            <w:tcW w:w="1288" w:type="dxa"/>
          </w:tcPr>
          <w:p w14:paraId="3EE6A447" w14:textId="5DB62F30" w:rsidR="007B7B8C" w:rsidRPr="00386633" w:rsidRDefault="007B7B8C" w:rsidP="007B7B8C">
            <w:pPr>
              <w:jc w:val="center"/>
              <w:rPr>
                <w:rFonts w:eastAsia="Calibri" w:cstheme="minorHAnsi"/>
                <w:bCs/>
              </w:rPr>
            </w:pPr>
            <w:r>
              <w:rPr>
                <w:rFonts w:eastAsia="Calibri" w:cstheme="minorHAnsi"/>
                <w:bCs/>
              </w:rPr>
              <w:t>003</w:t>
            </w:r>
          </w:p>
        </w:tc>
        <w:tc>
          <w:tcPr>
            <w:tcW w:w="1767" w:type="dxa"/>
          </w:tcPr>
          <w:p w14:paraId="313903D9" w14:textId="2501BFDF" w:rsidR="007B7B8C" w:rsidRPr="00386633" w:rsidRDefault="007B7B8C" w:rsidP="007B7B8C">
            <w:pPr>
              <w:jc w:val="center"/>
              <w:rPr>
                <w:rFonts w:eastAsia="Calibri" w:cstheme="minorHAnsi"/>
                <w:bCs/>
              </w:rPr>
            </w:pPr>
            <w:r>
              <w:rPr>
                <w:rFonts w:eastAsia="Calibri" w:cstheme="minorHAnsi"/>
                <w:bCs/>
              </w:rPr>
              <w:t>Unit 23C</w:t>
            </w:r>
          </w:p>
        </w:tc>
        <w:tc>
          <w:tcPr>
            <w:tcW w:w="1350" w:type="dxa"/>
          </w:tcPr>
          <w:p w14:paraId="73555D51" w14:textId="5789B569" w:rsidR="007B7B8C" w:rsidRPr="00386633" w:rsidRDefault="007B7B8C" w:rsidP="007B7B8C">
            <w:pPr>
              <w:jc w:val="center"/>
              <w:rPr>
                <w:rFonts w:eastAsia="Calibri" w:cstheme="minorHAnsi"/>
                <w:bCs/>
              </w:rPr>
            </w:pPr>
            <w:r>
              <w:rPr>
                <w:rFonts w:eastAsia="Calibri" w:cstheme="minorHAnsi"/>
                <w:bCs/>
              </w:rPr>
              <w:t>1</w:t>
            </w:r>
          </w:p>
        </w:tc>
        <w:tc>
          <w:tcPr>
            <w:tcW w:w="1440" w:type="dxa"/>
          </w:tcPr>
          <w:p w14:paraId="2CE9E330" w14:textId="1FEFC3A5" w:rsidR="007B7B8C" w:rsidRPr="00386633" w:rsidRDefault="007B7B8C" w:rsidP="007B7B8C">
            <w:pPr>
              <w:jc w:val="center"/>
              <w:rPr>
                <w:rFonts w:eastAsia="Calibri" w:cstheme="minorHAnsi"/>
                <w:bCs/>
              </w:rPr>
            </w:pPr>
            <w:r w:rsidRPr="004E22DD">
              <w:rPr>
                <w:rFonts w:eastAsia="Calibri" w:cstheme="minorHAnsi"/>
                <w:bCs/>
              </w:rPr>
              <w:t>ACRES</w:t>
            </w:r>
          </w:p>
        </w:tc>
        <w:tc>
          <w:tcPr>
            <w:tcW w:w="1260" w:type="dxa"/>
          </w:tcPr>
          <w:p w14:paraId="23BD7E88" w14:textId="7790ABED" w:rsidR="007B7B8C" w:rsidRPr="00386633" w:rsidRDefault="007B7B8C" w:rsidP="007B7B8C">
            <w:pPr>
              <w:rPr>
                <w:rFonts w:eastAsia="Calibri" w:cstheme="minorHAnsi"/>
                <w:bCs/>
              </w:rPr>
            </w:pPr>
            <w:r w:rsidRPr="002B70B8">
              <w:rPr>
                <w:rFonts w:eastAsia="Calibri" w:cstheme="minorHAnsi"/>
                <w:bCs/>
              </w:rPr>
              <w:t>$</w:t>
            </w:r>
          </w:p>
        </w:tc>
        <w:tc>
          <w:tcPr>
            <w:tcW w:w="1710" w:type="dxa"/>
          </w:tcPr>
          <w:p w14:paraId="37ABF5EF" w14:textId="435451FF" w:rsidR="007B7B8C" w:rsidRPr="00386633" w:rsidRDefault="007B7B8C" w:rsidP="007B7B8C">
            <w:pPr>
              <w:rPr>
                <w:rFonts w:eastAsia="Calibri" w:cstheme="minorHAnsi"/>
                <w:bCs/>
              </w:rPr>
            </w:pPr>
            <w:r w:rsidRPr="00461BBF">
              <w:rPr>
                <w:rFonts w:eastAsia="Calibri" w:cstheme="minorHAnsi"/>
                <w:bCs/>
              </w:rPr>
              <w:t>$</w:t>
            </w:r>
          </w:p>
        </w:tc>
      </w:tr>
      <w:tr w:rsidR="007B7B8C" w:rsidRPr="00386633" w14:paraId="43602993" w14:textId="77777777" w:rsidTr="00386633">
        <w:tc>
          <w:tcPr>
            <w:tcW w:w="1288" w:type="dxa"/>
          </w:tcPr>
          <w:p w14:paraId="264594DA" w14:textId="2DC5B8D7" w:rsidR="007B7B8C" w:rsidRPr="00386633" w:rsidRDefault="007B7B8C" w:rsidP="007B7B8C">
            <w:pPr>
              <w:jc w:val="center"/>
              <w:rPr>
                <w:rFonts w:eastAsia="Calibri" w:cstheme="minorHAnsi"/>
                <w:bCs/>
              </w:rPr>
            </w:pPr>
            <w:r>
              <w:rPr>
                <w:rFonts w:eastAsia="Calibri" w:cstheme="minorHAnsi"/>
                <w:bCs/>
              </w:rPr>
              <w:t>004</w:t>
            </w:r>
          </w:p>
        </w:tc>
        <w:tc>
          <w:tcPr>
            <w:tcW w:w="1767" w:type="dxa"/>
          </w:tcPr>
          <w:p w14:paraId="566C2B36" w14:textId="206304D5" w:rsidR="007B7B8C" w:rsidRPr="00386633" w:rsidRDefault="007B7B8C" w:rsidP="007B7B8C">
            <w:pPr>
              <w:jc w:val="center"/>
              <w:rPr>
                <w:rFonts w:eastAsia="Calibri" w:cstheme="minorHAnsi"/>
                <w:bCs/>
              </w:rPr>
            </w:pPr>
            <w:r>
              <w:rPr>
                <w:rFonts w:eastAsia="Calibri" w:cstheme="minorHAnsi"/>
                <w:bCs/>
              </w:rPr>
              <w:t>Unit 23D</w:t>
            </w:r>
          </w:p>
        </w:tc>
        <w:tc>
          <w:tcPr>
            <w:tcW w:w="1350" w:type="dxa"/>
          </w:tcPr>
          <w:p w14:paraId="0EC2A36B" w14:textId="59015676" w:rsidR="007B7B8C" w:rsidRPr="00386633" w:rsidRDefault="007B7B8C" w:rsidP="007B7B8C">
            <w:pPr>
              <w:jc w:val="center"/>
              <w:rPr>
                <w:rFonts w:eastAsia="Calibri" w:cstheme="minorHAnsi"/>
                <w:bCs/>
              </w:rPr>
            </w:pPr>
            <w:r>
              <w:rPr>
                <w:rFonts w:eastAsia="Calibri" w:cstheme="minorHAnsi"/>
                <w:bCs/>
              </w:rPr>
              <w:t>3</w:t>
            </w:r>
          </w:p>
        </w:tc>
        <w:tc>
          <w:tcPr>
            <w:tcW w:w="1440" w:type="dxa"/>
          </w:tcPr>
          <w:p w14:paraId="5C03E974" w14:textId="4C315DF8" w:rsidR="007B7B8C" w:rsidRPr="00386633" w:rsidRDefault="007B7B8C" w:rsidP="007B7B8C">
            <w:pPr>
              <w:jc w:val="center"/>
              <w:rPr>
                <w:rFonts w:eastAsia="Calibri" w:cstheme="minorHAnsi"/>
                <w:bCs/>
              </w:rPr>
            </w:pPr>
            <w:r w:rsidRPr="004E22DD">
              <w:rPr>
                <w:rFonts w:eastAsia="Calibri" w:cstheme="minorHAnsi"/>
                <w:bCs/>
              </w:rPr>
              <w:t>ACRES</w:t>
            </w:r>
          </w:p>
        </w:tc>
        <w:tc>
          <w:tcPr>
            <w:tcW w:w="1260" w:type="dxa"/>
          </w:tcPr>
          <w:p w14:paraId="1D200014" w14:textId="7405C8A1" w:rsidR="007B7B8C" w:rsidRPr="00386633" w:rsidRDefault="007B7B8C" w:rsidP="007B7B8C">
            <w:pPr>
              <w:rPr>
                <w:rFonts w:eastAsia="Calibri" w:cstheme="minorHAnsi"/>
                <w:bCs/>
              </w:rPr>
            </w:pPr>
            <w:r w:rsidRPr="002B70B8">
              <w:rPr>
                <w:rFonts w:eastAsia="Calibri" w:cstheme="minorHAnsi"/>
                <w:bCs/>
              </w:rPr>
              <w:t>$</w:t>
            </w:r>
          </w:p>
        </w:tc>
        <w:tc>
          <w:tcPr>
            <w:tcW w:w="1710" w:type="dxa"/>
          </w:tcPr>
          <w:p w14:paraId="6FAFB92F" w14:textId="14DA8413" w:rsidR="007B7B8C" w:rsidRPr="00386633" w:rsidRDefault="007B7B8C" w:rsidP="007B7B8C">
            <w:pPr>
              <w:rPr>
                <w:rFonts w:eastAsia="Calibri" w:cstheme="minorHAnsi"/>
                <w:bCs/>
              </w:rPr>
            </w:pPr>
            <w:r w:rsidRPr="00461BBF">
              <w:rPr>
                <w:rFonts w:eastAsia="Calibri" w:cstheme="minorHAnsi"/>
                <w:bCs/>
              </w:rPr>
              <w:t>$</w:t>
            </w:r>
          </w:p>
        </w:tc>
      </w:tr>
      <w:tr w:rsidR="007B7B8C" w:rsidRPr="00386633" w14:paraId="3F9DB0AE" w14:textId="77777777" w:rsidTr="00386633">
        <w:tc>
          <w:tcPr>
            <w:tcW w:w="1288" w:type="dxa"/>
          </w:tcPr>
          <w:p w14:paraId="5B27BCA6" w14:textId="5744C26F" w:rsidR="007B7B8C" w:rsidRPr="00386633" w:rsidRDefault="007B7B8C" w:rsidP="007B7B8C">
            <w:pPr>
              <w:jc w:val="center"/>
              <w:rPr>
                <w:rFonts w:eastAsia="Calibri" w:cstheme="minorHAnsi"/>
                <w:bCs/>
              </w:rPr>
            </w:pPr>
            <w:r>
              <w:rPr>
                <w:rFonts w:eastAsia="Calibri" w:cstheme="minorHAnsi"/>
                <w:bCs/>
              </w:rPr>
              <w:t>005</w:t>
            </w:r>
          </w:p>
        </w:tc>
        <w:tc>
          <w:tcPr>
            <w:tcW w:w="1767" w:type="dxa"/>
          </w:tcPr>
          <w:p w14:paraId="1E7D1AC0" w14:textId="5B239B23" w:rsidR="007B7B8C" w:rsidRPr="00386633" w:rsidRDefault="007B7B8C" w:rsidP="007B7B8C">
            <w:pPr>
              <w:jc w:val="center"/>
              <w:rPr>
                <w:rFonts w:eastAsia="Calibri" w:cstheme="minorHAnsi"/>
                <w:bCs/>
              </w:rPr>
            </w:pPr>
            <w:r>
              <w:rPr>
                <w:rFonts w:eastAsia="Calibri" w:cstheme="minorHAnsi"/>
                <w:bCs/>
              </w:rPr>
              <w:t>Unit 24</w:t>
            </w:r>
          </w:p>
        </w:tc>
        <w:tc>
          <w:tcPr>
            <w:tcW w:w="1350" w:type="dxa"/>
          </w:tcPr>
          <w:p w14:paraId="4078078D" w14:textId="03E3EE90" w:rsidR="007B7B8C" w:rsidRPr="00386633" w:rsidRDefault="007B7B8C" w:rsidP="007B7B8C">
            <w:pPr>
              <w:jc w:val="center"/>
              <w:rPr>
                <w:rFonts w:eastAsia="Calibri" w:cstheme="minorHAnsi"/>
                <w:bCs/>
              </w:rPr>
            </w:pPr>
            <w:r>
              <w:rPr>
                <w:rFonts w:eastAsia="Calibri" w:cstheme="minorHAnsi"/>
                <w:bCs/>
              </w:rPr>
              <w:t>4</w:t>
            </w:r>
          </w:p>
        </w:tc>
        <w:tc>
          <w:tcPr>
            <w:tcW w:w="1440" w:type="dxa"/>
          </w:tcPr>
          <w:p w14:paraId="57C670DB" w14:textId="1CEEC272" w:rsidR="007B7B8C" w:rsidRPr="00386633" w:rsidRDefault="007B7B8C" w:rsidP="007B7B8C">
            <w:pPr>
              <w:jc w:val="center"/>
              <w:rPr>
                <w:rFonts w:eastAsia="Calibri" w:cstheme="minorHAnsi"/>
                <w:bCs/>
              </w:rPr>
            </w:pPr>
            <w:r w:rsidRPr="004E22DD">
              <w:rPr>
                <w:rFonts w:eastAsia="Calibri" w:cstheme="minorHAnsi"/>
                <w:bCs/>
              </w:rPr>
              <w:t>ACRES</w:t>
            </w:r>
          </w:p>
        </w:tc>
        <w:tc>
          <w:tcPr>
            <w:tcW w:w="1260" w:type="dxa"/>
          </w:tcPr>
          <w:p w14:paraId="72E46A15" w14:textId="0E626DD0" w:rsidR="007B7B8C" w:rsidRPr="00386633" w:rsidRDefault="007B7B8C" w:rsidP="007B7B8C">
            <w:pPr>
              <w:rPr>
                <w:rFonts w:eastAsia="Calibri" w:cstheme="minorHAnsi"/>
                <w:bCs/>
              </w:rPr>
            </w:pPr>
            <w:r w:rsidRPr="002B70B8">
              <w:rPr>
                <w:rFonts w:eastAsia="Calibri" w:cstheme="minorHAnsi"/>
                <w:bCs/>
              </w:rPr>
              <w:t>$</w:t>
            </w:r>
          </w:p>
        </w:tc>
        <w:tc>
          <w:tcPr>
            <w:tcW w:w="1710" w:type="dxa"/>
          </w:tcPr>
          <w:p w14:paraId="3FC69061" w14:textId="1E09779D" w:rsidR="007B7B8C" w:rsidRPr="00386633" w:rsidRDefault="007B7B8C" w:rsidP="007B7B8C">
            <w:pPr>
              <w:rPr>
                <w:rFonts w:eastAsia="Calibri" w:cstheme="minorHAnsi"/>
                <w:bCs/>
              </w:rPr>
            </w:pPr>
            <w:r w:rsidRPr="00461BBF">
              <w:rPr>
                <w:rFonts w:eastAsia="Calibri" w:cstheme="minorHAnsi"/>
                <w:bCs/>
              </w:rPr>
              <w:t>$</w:t>
            </w:r>
          </w:p>
        </w:tc>
      </w:tr>
      <w:tr w:rsidR="007E63F3" w:rsidRPr="00386633" w14:paraId="18332C40" w14:textId="77777777" w:rsidTr="00386633">
        <w:tc>
          <w:tcPr>
            <w:tcW w:w="1288" w:type="dxa"/>
          </w:tcPr>
          <w:p w14:paraId="1F8FDC14" w14:textId="3CF8C3FD" w:rsidR="007E63F3" w:rsidRPr="00386633" w:rsidRDefault="007E63F3" w:rsidP="007E63F3">
            <w:pPr>
              <w:jc w:val="center"/>
              <w:rPr>
                <w:rFonts w:eastAsia="Calibri" w:cstheme="minorHAnsi"/>
                <w:bCs/>
              </w:rPr>
            </w:pPr>
            <w:r>
              <w:rPr>
                <w:rFonts w:eastAsia="Calibri" w:cstheme="minorHAnsi"/>
                <w:bCs/>
              </w:rPr>
              <w:t>006</w:t>
            </w:r>
          </w:p>
        </w:tc>
        <w:tc>
          <w:tcPr>
            <w:tcW w:w="1767" w:type="dxa"/>
          </w:tcPr>
          <w:p w14:paraId="6CFAAF13" w14:textId="1C02582E" w:rsidR="007E63F3" w:rsidRPr="00386633" w:rsidRDefault="007E63F3" w:rsidP="007E63F3">
            <w:pPr>
              <w:jc w:val="center"/>
              <w:rPr>
                <w:rFonts w:eastAsia="Calibri" w:cstheme="minorHAnsi"/>
                <w:bCs/>
              </w:rPr>
            </w:pPr>
            <w:r>
              <w:rPr>
                <w:rFonts w:eastAsia="Calibri" w:cstheme="minorHAnsi"/>
                <w:bCs/>
              </w:rPr>
              <w:t>Unit 29A</w:t>
            </w:r>
          </w:p>
        </w:tc>
        <w:tc>
          <w:tcPr>
            <w:tcW w:w="1350" w:type="dxa"/>
          </w:tcPr>
          <w:p w14:paraId="681B5480" w14:textId="457E95F9" w:rsidR="007E63F3" w:rsidRPr="00386633" w:rsidRDefault="007E63F3" w:rsidP="007E63F3">
            <w:pPr>
              <w:jc w:val="center"/>
              <w:rPr>
                <w:rFonts w:eastAsia="Calibri" w:cstheme="minorHAnsi"/>
                <w:bCs/>
              </w:rPr>
            </w:pPr>
            <w:r>
              <w:rPr>
                <w:rFonts w:eastAsia="Calibri" w:cstheme="minorHAnsi"/>
                <w:bCs/>
              </w:rPr>
              <w:t>2</w:t>
            </w:r>
          </w:p>
        </w:tc>
        <w:tc>
          <w:tcPr>
            <w:tcW w:w="1440" w:type="dxa"/>
          </w:tcPr>
          <w:p w14:paraId="7B85A237" w14:textId="64B2A97F" w:rsidR="007E63F3" w:rsidRPr="00386633" w:rsidRDefault="007E63F3" w:rsidP="007E63F3">
            <w:pPr>
              <w:jc w:val="center"/>
              <w:rPr>
                <w:rFonts w:eastAsia="Calibri" w:cstheme="minorHAnsi"/>
                <w:bCs/>
              </w:rPr>
            </w:pPr>
            <w:r w:rsidRPr="00E97C38">
              <w:rPr>
                <w:rFonts w:eastAsia="Calibri" w:cstheme="minorHAnsi"/>
                <w:bCs/>
              </w:rPr>
              <w:t>ACRES</w:t>
            </w:r>
          </w:p>
        </w:tc>
        <w:tc>
          <w:tcPr>
            <w:tcW w:w="1260" w:type="dxa"/>
          </w:tcPr>
          <w:p w14:paraId="50AD1183" w14:textId="5F58B413" w:rsidR="007E63F3" w:rsidRPr="00386633" w:rsidRDefault="007E63F3" w:rsidP="007E63F3">
            <w:pPr>
              <w:rPr>
                <w:rFonts w:eastAsia="Calibri" w:cstheme="minorHAnsi"/>
                <w:bCs/>
              </w:rPr>
            </w:pPr>
            <w:r w:rsidRPr="009A775E">
              <w:rPr>
                <w:rFonts w:eastAsia="Calibri" w:cstheme="minorHAnsi"/>
                <w:bCs/>
              </w:rPr>
              <w:t>$</w:t>
            </w:r>
          </w:p>
        </w:tc>
        <w:tc>
          <w:tcPr>
            <w:tcW w:w="1710" w:type="dxa"/>
          </w:tcPr>
          <w:p w14:paraId="1A85C069" w14:textId="45137719" w:rsidR="007E63F3" w:rsidRPr="00386633" w:rsidRDefault="007E63F3" w:rsidP="007E63F3">
            <w:pPr>
              <w:rPr>
                <w:rFonts w:eastAsia="Calibri" w:cstheme="minorHAnsi"/>
                <w:bCs/>
              </w:rPr>
            </w:pPr>
            <w:r w:rsidRPr="00CD5398">
              <w:rPr>
                <w:rFonts w:eastAsia="Calibri" w:cstheme="minorHAnsi"/>
                <w:bCs/>
              </w:rPr>
              <w:t>$</w:t>
            </w:r>
          </w:p>
        </w:tc>
      </w:tr>
      <w:tr w:rsidR="007E63F3" w:rsidRPr="00386633" w14:paraId="13237490" w14:textId="77777777" w:rsidTr="00386633">
        <w:tc>
          <w:tcPr>
            <w:tcW w:w="1288" w:type="dxa"/>
          </w:tcPr>
          <w:p w14:paraId="7E355E40" w14:textId="71CF9071" w:rsidR="007E63F3" w:rsidRPr="00386633" w:rsidRDefault="007E63F3" w:rsidP="007E63F3">
            <w:pPr>
              <w:jc w:val="center"/>
              <w:rPr>
                <w:rFonts w:eastAsia="Calibri" w:cstheme="minorHAnsi"/>
                <w:bCs/>
              </w:rPr>
            </w:pPr>
            <w:r>
              <w:rPr>
                <w:rFonts w:eastAsia="Calibri" w:cstheme="minorHAnsi"/>
                <w:bCs/>
              </w:rPr>
              <w:t>007</w:t>
            </w:r>
          </w:p>
        </w:tc>
        <w:tc>
          <w:tcPr>
            <w:tcW w:w="1767" w:type="dxa"/>
          </w:tcPr>
          <w:p w14:paraId="606DB6A2" w14:textId="03614BB7" w:rsidR="007E63F3" w:rsidRPr="00386633" w:rsidRDefault="007E63F3" w:rsidP="007E63F3">
            <w:pPr>
              <w:jc w:val="center"/>
              <w:rPr>
                <w:rFonts w:eastAsia="Calibri" w:cstheme="minorHAnsi"/>
                <w:bCs/>
              </w:rPr>
            </w:pPr>
            <w:r w:rsidRPr="00123305">
              <w:rPr>
                <w:rFonts w:eastAsia="Calibri" w:cstheme="minorHAnsi"/>
                <w:bCs/>
              </w:rPr>
              <w:t>Unit 29</w:t>
            </w:r>
            <w:r>
              <w:rPr>
                <w:rFonts w:eastAsia="Calibri" w:cstheme="minorHAnsi"/>
                <w:bCs/>
              </w:rPr>
              <w:t>B</w:t>
            </w:r>
          </w:p>
        </w:tc>
        <w:tc>
          <w:tcPr>
            <w:tcW w:w="1350" w:type="dxa"/>
          </w:tcPr>
          <w:p w14:paraId="6C044894" w14:textId="4618EE66" w:rsidR="007E63F3" w:rsidRPr="00386633" w:rsidRDefault="007E63F3" w:rsidP="007E63F3">
            <w:pPr>
              <w:jc w:val="center"/>
              <w:rPr>
                <w:rFonts w:eastAsia="Calibri" w:cstheme="minorHAnsi"/>
                <w:bCs/>
              </w:rPr>
            </w:pPr>
            <w:r>
              <w:rPr>
                <w:rFonts w:eastAsia="Calibri" w:cstheme="minorHAnsi"/>
                <w:bCs/>
              </w:rPr>
              <w:t>10</w:t>
            </w:r>
          </w:p>
        </w:tc>
        <w:tc>
          <w:tcPr>
            <w:tcW w:w="1440" w:type="dxa"/>
          </w:tcPr>
          <w:p w14:paraId="7B614CE6" w14:textId="351D6134" w:rsidR="007E63F3" w:rsidRPr="00386633" w:rsidRDefault="007E63F3" w:rsidP="007E63F3">
            <w:pPr>
              <w:jc w:val="center"/>
              <w:rPr>
                <w:rFonts w:eastAsia="Calibri" w:cstheme="minorHAnsi"/>
                <w:bCs/>
              </w:rPr>
            </w:pPr>
            <w:r w:rsidRPr="00E97C38">
              <w:rPr>
                <w:rFonts w:eastAsia="Calibri" w:cstheme="minorHAnsi"/>
                <w:bCs/>
              </w:rPr>
              <w:t>ACRES</w:t>
            </w:r>
          </w:p>
        </w:tc>
        <w:tc>
          <w:tcPr>
            <w:tcW w:w="1260" w:type="dxa"/>
          </w:tcPr>
          <w:p w14:paraId="5ED00C90" w14:textId="6901226E" w:rsidR="007E63F3" w:rsidRPr="00386633" w:rsidRDefault="007E63F3" w:rsidP="007E63F3">
            <w:pPr>
              <w:rPr>
                <w:rFonts w:eastAsia="Calibri" w:cstheme="minorHAnsi"/>
                <w:bCs/>
              </w:rPr>
            </w:pPr>
            <w:r w:rsidRPr="009A775E">
              <w:rPr>
                <w:rFonts w:eastAsia="Calibri" w:cstheme="minorHAnsi"/>
                <w:bCs/>
              </w:rPr>
              <w:t>$</w:t>
            </w:r>
          </w:p>
        </w:tc>
        <w:tc>
          <w:tcPr>
            <w:tcW w:w="1710" w:type="dxa"/>
          </w:tcPr>
          <w:p w14:paraId="6E7ED7A3" w14:textId="16CCE29C" w:rsidR="007E63F3" w:rsidRPr="00386633" w:rsidRDefault="007E63F3" w:rsidP="007E63F3">
            <w:pPr>
              <w:rPr>
                <w:rFonts w:eastAsia="Calibri" w:cstheme="minorHAnsi"/>
                <w:bCs/>
              </w:rPr>
            </w:pPr>
            <w:r w:rsidRPr="00CD5398">
              <w:rPr>
                <w:rFonts w:eastAsia="Calibri" w:cstheme="minorHAnsi"/>
                <w:bCs/>
              </w:rPr>
              <w:t>$</w:t>
            </w:r>
          </w:p>
        </w:tc>
      </w:tr>
      <w:tr w:rsidR="007E63F3" w:rsidRPr="00386633" w14:paraId="29D4E399" w14:textId="77777777" w:rsidTr="00386633">
        <w:tc>
          <w:tcPr>
            <w:tcW w:w="1288" w:type="dxa"/>
          </w:tcPr>
          <w:p w14:paraId="48BC1A37" w14:textId="08A79C71" w:rsidR="007E63F3" w:rsidRPr="00386633" w:rsidRDefault="007E63F3" w:rsidP="007E63F3">
            <w:pPr>
              <w:jc w:val="center"/>
              <w:rPr>
                <w:rFonts w:eastAsia="Calibri" w:cstheme="minorHAnsi"/>
                <w:bCs/>
              </w:rPr>
            </w:pPr>
            <w:r>
              <w:rPr>
                <w:rFonts w:eastAsia="Calibri" w:cstheme="minorHAnsi"/>
                <w:bCs/>
              </w:rPr>
              <w:t>008</w:t>
            </w:r>
          </w:p>
        </w:tc>
        <w:tc>
          <w:tcPr>
            <w:tcW w:w="1767" w:type="dxa"/>
          </w:tcPr>
          <w:p w14:paraId="73469E92" w14:textId="5B672E1A" w:rsidR="007E63F3" w:rsidRPr="00386633" w:rsidRDefault="007E63F3" w:rsidP="007E63F3">
            <w:pPr>
              <w:jc w:val="center"/>
              <w:rPr>
                <w:rFonts w:eastAsia="Calibri" w:cstheme="minorHAnsi"/>
                <w:bCs/>
              </w:rPr>
            </w:pPr>
            <w:r w:rsidRPr="00123305">
              <w:rPr>
                <w:rFonts w:eastAsia="Calibri" w:cstheme="minorHAnsi"/>
                <w:bCs/>
              </w:rPr>
              <w:t>Unit 29</w:t>
            </w:r>
            <w:r>
              <w:rPr>
                <w:rFonts w:eastAsia="Calibri" w:cstheme="minorHAnsi"/>
                <w:bCs/>
              </w:rPr>
              <w:t>C</w:t>
            </w:r>
          </w:p>
        </w:tc>
        <w:tc>
          <w:tcPr>
            <w:tcW w:w="1350" w:type="dxa"/>
          </w:tcPr>
          <w:p w14:paraId="773E4B22" w14:textId="577A4E1A" w:rsidR="007E63F3" w:rsidRPr="00386633" w:rsidRDefault="009A1A23" w:rsidP="007E63F3">
            <w:pPr>
              <w:jc w:val="center"/>
              <w:rPr>
                <w:rFonts w:eastAsia="Calibri" w:cstheme="minorHAnsi"/>
                <w:bCs/>
              </w:rPr>
            </w:pPr>
            <w:r>
              <w:rPr>
                <w:rFonts w:eastAsia="Calibri" w:cstheme="minorHAnsi"/>
                <w:bCs/>
              </w:rPr>
              <w:t>4</w:t>
            </w:r>
          </w:p>
        </w:tc>
        <w:tc>
          <w:tcPr>
            <w:tcW w:w="1440" w:type="dxa"/>
          </w:tcPr>
          <w:p w14:paraId="2BD5608C" w14:textId="4326C93A" w:rsidR="007E63F3" w:rsidRPr="00386633" w:rsidRDefault="007E63F3" w:rsidP="007E63F3">
            <w:pPr>
              <w:jc w:val="center"/>
              <w:rPr>
                <w:rFonts w:eastAsia="Calibri" w:cstheme="minorHAnsi"/>
                <w:bCs/>
              </w:rPr>
            </w:pPr>
            <w:r w:rsidRPr="00E97C38">
              <w:rPr>
                <w:rFonts w:eastAsia="Calibri" w:cstheme="minorHAnsi"/>
                <w:bCs/>
              </w:rPr>
              <w:t>ACRES</w:t>
            </w:r>
          </w:p>
        </w:tc>
        <w:tc>
          <w:tcPr>
            <w:tcW w:w="1260" w:type="dxa"/>
          </w:tcPr>
          <w:p w14:paraId="33E5A4D1" w14:textId="6B92BFFB" w:rsidR="007E63F3" w:rsidRPr="00386633" w:rsidRDefault="007E63F3" w:rsidP="007E63F3">
            <w:pPr>
              <w:rPr>
                <w:rFonts w:eastAsia="Calibri" w:cstheme="minorHAnsi"/>
                <w:bCs/>
              </w:rPr>
            </w:pPr>
            <w:r w:rsidRPr="009A775E">
              <w:rPr>
                <w:rFonts w:eastAsia="Calibri" w:cstheme="minorHAnsi"/>
                <w:bCs/>
              </w:rPr>
              <w:t>$</w:t>
            </w:r>
          </w:p>
        </w:tc>
        <w:tc>
          <w:tcPr>
            <w:tcW w:w="1710" w:type="dxa"/>
          </w:tcPr>
          <w:p w14:paraId="0BF0A41F" w14:textId="4D1E3D0F" w:rsidR="007E63F3" w:rsidRPr="00386633" w:rsidRDefault="007E63F3" w:rsidP="007E63F3">
            <w:pPr>
              <w:rPr>
                <w:rFonts w:eastAsia="Calibri" w:cstheme="minorHAnsi"/>
                <w:bCs/>
              </w:rPr>
            </w:pPr>
            <w:r w:rsidRPr="00CD5398">
              <w:rPr>
                <w:rFonts w:eastAsia="Calibri" w:cstheme="minorHAnsi"/>
                <w:bCs/>
              </w:rPr>
              <w:t>$</w:t>
            </w:r>
          </w:p>
        </w:tc>
      </w:tr>
      <w:tr w:rsidR="007E63F3" w:rsidRPr="00386633" w14:paraId="5B7D834A" w14:textId="77777777" w:rsidTr="00386633">
        <w:tc>
          <w:tcPr>
            <w:tcW w:w="1288" w:type="dxa"/>
          </w:tcPr>
          <w:p w14:paraId="672C301C" w14:textId="4529BA9F" w:rsidR="007E63F3" w:rsidRPr="00386633" w:rsidRDefault="007E63F3" w:rsidP="007E63F3">
            <w:pPr>
              <w:jc w:val="center"/>
              <w:rPr>
                <w:rFonts w:eastAsia="Calibri" w:cstheme="minorHAnsi"/>
                <w:bCs/>
              </w:rPr>
            </w:pPr>
            <w:r>
              <w:rPr>
                <w:rFonts w:eastAsia="Calibri" w:cstheme="minorHAnsi"/>
                <w:bCs/>
              </w:rPr>
              <w:t>009</w:t>
            </w:r>
          </w:p>
        </w:tc>
        <w:tc>
          <w:tcPr>
            <w:tcW w:w="1767" w:type="dxa"/>
          </w:tcPr>
          <w:p w14:paraId="253E7F9C" w14:textId="30075D1D" w:rsidR="007E63F3" w:rsidRPr="00386633" w:rsidRDefault="007E63F3" w:rsidP="007E63F3">
            <w:pPr>
              <w:jc w:val="center"/>
              <w:rPr>
                <w:rFonts w:eastAsia="Calibri" w:cstheme="minorHAnsi"/>
                <w:bCs/>
              </w:rPr>
            </w:pPr>
            <w:r w:rsidRPr="00123305">
              <w:rPr>
                <w:rFonts w:eastAsia="Calibri" w:cstheme="minorHAnsi"/>
                <w:bCs/>
              </w:rPr>
              <w:t>Unit 29</w:t>
            </w:r>
            <w:r>
              <w:rPr>
                <w:rFonts w:eastAsia="Calibri" w:cstheme="minorHAnsi"/>
                <w:bCs/>
              </w:rPr>
              <w:t>D</w:t>
            </w:r>
          </w:p>
        </w:tc>
        <w:tc>
          <w:tcPr>
            <w:tcW w:w="1350" w:type="dxa"/>
          </w:tcPr>
          <w:p w14:paraId="69B24A8D" w14:textId="23CC029E" w:rsidR="007E63F3" w:rsidRPr="00386633" w:rsidRDefault="007E63F3" w:rsidP="007E63F3">
            <w:pPr>
              <w:jc w:val="center"/>
              <w:rPr>
                <w:rFonts w:eastAsia="Calibri" w:cstheme="minorHAnsi"/>
                <w:bCs/>
              </w:rPr>
            </w:pPr>
            <w:r>
              <w:rPr>
                <w:rFonts w:eastAsia="Calibri" w:cstheme="minorHAnsi"/>
                <w:bCs/>
              </w:rPr>
              <w:t>2</w:t>
            </w:r>
          </w:p>
        </w:tc>
        <w:tc>
          <w:tcPr>
            <w:tcW w:w="1440" w:type="dxa"/>
          </w:tcPr>
          <w:p w14:paraId="77E2FCFA" w14:textId="42029EE5" w:rsidR="007E63F3" w:rsidRPr="00386633" w:rsidRDefault="007E63F3" w:rsidP="007E63F3">
            <w:pPr>
              <w:jc w:val="center"/>
              <w:rPr>
                <w:rFonts w:eastAsia="Calibri" w:cstheme="minorHAnsi"/>
                <w:bCs/>
              </w:rPr>
            </w:pPr>
            <w:r w:rsidRPr="00E97C38">
              <w:rPr>
                <w:rFonts w:eastAsia="Calibri" w:cstheme="minorHAnsi"/>
                <w:bCs/>
              </w:rPr>
              <w:t>ACRES</w:t>
            </w:r>
          </w:p>
        </w:tc>
        <w:tc>
          <w:tcPr>
            <w:tcW w:w="1260" w:type="dxa"/>
          </w:tcPr>
          <w:p w14:paraId="5A100964" w14:textId="77DC0135" w:rsidR="007E63F3" w:rsidRPr="00386633" w:rsidRDefault="007E63F3" w:rsidP="007E63F3">
            <w:pPr>
              <w:rPr>
                <w:rFonts w:eastAsia="Calibri" w:cstheme="minorHAnsi"/>
                <w:bCs/>
              </w:rPr>
            </w:pPr>
            <w:r w:rsidRPr="009A775E">
              <w:rPr>
                <w:rFonts w:eastAsia="Calibri" w:cstheme="minorHAnsi"/>
                <w:bCs/>
              </w:rPr>
              <w:t>$</w:t>
            </w:r>
          </w:p>
        </w:tc>
        <w:tc>
          <w:tcPr>
            <w:tcW w:w="1710" w:type="dxa"/>
          </w:tcPr>
          <w:p w14:paraId="344523DC" w14:textId="1C193FBE" w:rsidR="007E63F3" w:rsidRPr="00386633" w:rsidRDefault="007E63F3" w:rsidP="007E63F3">
            <w:pPr>
              <w:rPr>
                <w:rFonts w:eastAsia="Calibri" w:cstheme="minorHAnsi"/>
                <w:bCs/>
              </w:rPr>
            </w:pPr>
            <w:r w:rsidRPr="00CD5398">
              <w:rPr>
                <w:rFonts w:eastAsia="Calibri" w:cstheme="minorHAnsi"/>
                <w:bCs/>
              </w:rPr>
              <w:t>$</w:t>
            </w:r>
          </w:p>
        </w:tc>
      </w:tr>
      <w:tr w:rsidR="007E63F3" w:rsidRPr="00386633" w14:paraId="3ADAF36F" w14:textId="77777777" w:rsidTr="00386633">
        <w:tc>
          <w:tcPr>
            <w:tcW w:w="1288" w:type="dxa"/>
          </w:tcPr>
          <w:p w14:paraId="4D784304" w14:textId="20335792" w:rsidR="007E63F3" w:rsidRPr="00386633" w:rsidRDefault="007E63F3" w:rsidP="007E63F3">
            <w:pPr>
              <w:jc w:val="center"/>
              <w:rPr>
                <w:rFonts w:eastAsia="Calibri" w:cstheme="minorHAnsi"/>
                <w:bCs/>
              </w:rPr>
            </w:pPr>
            <w:r>
              <w:rPr>
                <w:rFonts w:eastAsia="Calibri" w:cstheme="minorHAnsi"/>
                <w:bCs/>
              </w:rPr>
              <w:t>010</w:t>
            </w:r>
          </w:p>
        </w:tc>
        <w:tc>
          <w:tcPr>
            <w:tcW w:w="1767" w:type="dxa"/>
          </w:tcPr>
          <w:p w14:paraId="19AFC7E6" w14:textId="05DE478F" w:rsidR="007E63F3" w:rsidRPr="00386633" w:rsidRDefault="007E63F3" w:rsidP="007E63F3">
            <w:pPr>
              <w:jc w:val="center"/>
              <w:rPr>
                <w:rFonts w:eastAsia="Calibri" w:cstheme="minorHAnsi"/>
                <w:bCs/>
              </w:rPr>
            </w:pPr>
            <w:r w:rsidRPr="00123305">
              <w:rPr>
                <w:rFonts w:eastAsia="Calibri" w:cstheme="minorHAnsi"/>
                <w:bCs/>
              </w:rPr>
              <w:t>Unit 29</w:t>
            </w:r>
            <w:r>
              <w:rPr>
                <w:rFonts w:eastAsia="Calibri" w:cstheme="minorHAnsi"/>
                <w:bCs/>
              </w:rPr>
              <w:t>E</w:t>
            </w:r>
          </w:p>
        </w:tc>
        <w:tc>
          <w:tcPr>
            <w:tcW w:w="1350" w:type="dxa"/>
          </w:tcPr>
          <w:p w14:paraId="0794750F" w14:textId="2DCCC5C6" w:rsidR="007E63F3" w:rsidRPr="00386633" w:rsidRDefault="007E63F3" w:rsidP="007E63F3">
            <w:pPr>
              <w:jc w:val="center"/>
              <w:rPr>
                <w:rFonts w:eastAsia="Calibri" w:cstheme="minorHAnsi"/>
                <w:bCs/>
              </w:rPr>
            </w:pPr>
            <w:r>
              <w:rPr>
                <w:rFonts w:eastAsia="Calibri" w:cstheme="minorHAnsi"/>
                <w:bCs/>
              </w:rPr>
              <w:t>1</w:t>
            </w:r>
          </w:p>
        </w:tc>
        <w:tc>
          <w:tcPr>
            <w:tcW w:w="1440" w:type="dxa"/>
          </w:tcPr>
          <w:p w14:paraId="655B8442" w14:textId="79969573" w:rsidR="007E63F3" w:rsidRPr="00386633" w:rsidRDefault="007E63F3" w:rsidP="007E63F3">
            <w:pPr>
              <w:jc w:val="center"/>
              <w:rPr>
                <w:rFonts w:eastAsia="Calibri" w:cstheme="minorHAnsi"/>
                <w:bCs/>
              </w:rPr>
            </w:pPr>
            <w:r w:rsidRPr="00E97C38">
              <w:rPr>
                <w:rFonts w:eastAsia="Calibri" w:cstheme="minorHAnsi"/>
                <w:bCs/>
              </w:rPr>
              <w:t>ACRES</w:t>
            </w:r>
          </w:p>
        </w:tc>
        <w:tc>
          <w:tcPr>
            <w:tcW w:w="1260" w:type="dxa"/>
          </w:tcPr>
          <w:p w14:paraId="02EDC095" w14:textId="4E27465D" w:rsidR="007E63F3" w:rsidRPr="00386633" w:rsidRDefault="007E63F3" w:rsidP="007E63F3">
            <w:pPr>
              <w:rPr>
                <w:rFonts w:eastAsia="Calibri" w:cstheme="minorHAnsi"/>
                <w:bCs/>
              </w:rPr>
            </w:pPr>
            <w:r w:rsidRPr="009A775E">
              <w:rPr>
                <w:rFonts w:eastAsia="Calibri" w:cstheme="minorHAnsi"/>
                <w:bCs/>
              </w:rPr>
              <w:t>$</w:t>
            </w:r>
          </w:p>
        </w:tc>
        <w:tc>
          <w:tcPr>
            <w:tcW w:w="1710" w:type="dxa"/>
          </w:tcPr>
          <w:p w14:paraId="7601B71E" w14:textId="0FAF26F4" w:rsidR="007E63F3" w:rsidRPr="00386633" w:rsidRDefault="007E63F3" w:rsidP="007E63F3">
            <w:pPr>
              <w:rPr>
                <w:rFonts w:eastAsia="Calibri" w:cstheme="minorHAnsi"/>
                <w:bCs/>
              </w:rPr>
            </w:pPr>
            <w:r w:rsidRPr="00CD5398">
              <w:rPr>
                <w:rFonts w:eastAsia="Calibri" w:cstheme="minorHAnsi"/>
                <w:bCs/>
              </w:rPr>
              <w:t>$</w:t>
            </w:r>
          </w:p>
        </w:tc>
      </w:tr>
      <w:tr w:rsidR="007E63F3" w:rsidRPr="00386633" w14:paraId="662B830C" w14:textId="77777777" w:rsidTr="00386633">
        <w:tc>
          <w:tcPr>
            <w:tcW w:w="1288" w:type="dxa"/>
          </w:tcPr>
          <w:p w14:paraId="7CB9CBB4" w14:textId="5DED75E6" w:rsidR="007E63F3" w:rsidRPr="00386633" w:rsidRDefault="007E63F3" w:rsidP="007E63F3">
            <w:pPr>
              <w:jc w:val="center"/>
              <w:rPr>
                <w:rFonts w:eastAsia="Calibri" w:cstheme="minorHAnsi"/>
                <w:bCs/>
              </w:rPr>
            </w:pPr>
            <w:r>
              <w:rPr>
                <w:rFonts w:eastAsia="Calibri" w:cstheme="minorHAnsi"/>
                <w:bCs/>
              </w:rPr>
              <w:t>011</w:t>
            </w:r>
          </w:p>
        </w:tc>
        <w:tc>
          <w:tcPr>
            <w:tcW w:w="1767" w:type="dxa"/>
          </w:tcPr>
          <w:p w14:paraId="7EC8A52F" w14:textId="382E6E31" w:rsidR="007E63F3" w:rsidRPr="00386633" w:rsidRDefault="007E63F3" w:rsidP="007E63F3">
            <w:pPr>
              <w:jc w:val="center"/>
              <w:rPr>
                <w:rFonts w:eastAsia="Calibri" w:cstheme="minorHAnsi"/>
                <w:bCs/>
              </w:rPr>
            </w:pPr>
            <w:r w:rsidRPr="00123305">
              <w:rPr>
                <w:rFonts w:eastAsia="Calibri" w:cstheme="minorHAnsi"/>
                <w:bCs/>
              </w:rPr>
              <w:t>Unit 29</w:t>
            </w:r>
            <w:r>
              <w:rPr>
                <w:rFonts w:eastAsia="Calibri" w:cstheme="minorHAnsi"/>
                <w:bCs/>
              </w:rPr>
              <w:t>F</w:t>
            </w:r>
          </w:p>
        </w:tc>
        <w:tc>
          <w:tcPr>
            <w:tcW w:w="1350" w:type="dxa"/>
          </w:tcPr>
          <w:p w14:paraId="7275F262" w14:textId="00328960" w:rsidR="007E63F3" w:rsidRPr="00386633" w:rsidRDefault="007E63F3" w:rsidP="007E63F3">
            <w:pPr>
              <w:jc w:val="center"/>
              <w:rPr>
                <w:rFonts w:eastAsia="Calibri" w:cstheme="minorHAnsi"/>
                <w:bCs/>
              </w:rPr>
            </w:pPr>
            <w:r>
              <w:rPr>
                <w:rFonts w:eastAsia="Calibri" w:cstheme="minorHAnsi"/>
                <w:bCs/>
              </w:rPr>
              <w:t>2</w:t>
            </w:r>
          </w:p>
        </w:tc>
        <w:tc>
          <w:tcPr>
            <w:tcW w:w="1440" w:type="dxa"/>
          </w:tcPr>
          <w:p w14:paraId="31E0929D" w14:textId="20F049F3" w:rsidR="007E63F3" w:rsidRPr="00386633" w:rsidRDefault="007E63F3" w:rsidP="007E63F3">
            <w:pPr>
              <w:jc w:val="center"/>
              <w:rPr>
                <w:rFonts w:eastAsia="Calibri" w:cstheme="minorHAnsi"/>
                <w:bCs/>
              </w:rPr>
            </w:pPr>
            <w:r w:rsidRPr="00E97C38">
              <w:rPr>
                <w:rFonts w:eastAsia="Calibri" w:cstheme="minorHAnsi"/>
                <w:bCs/>
              </w:rPr>
              <w:t>ACRES</w:t>
            </w:r>
          </w:p>
        </w:tc>
        <w:tc>
          <w:tcPr>
            <w:tcW w:w="1260" w:type="dxa"/>
          </w:tcPr>
          <w:p w14:paraId="0F655200" w14:textId="53C33E38" w:rsidR="007E63F3" w:rsidRPr="00386633" w:rsidRDefault="007E63F3" w:rsidP="007E63F3">
            <w:pPr>
              <w:rPr>
                <w:rFonts w:eastAsia="Calibri" w:cstheme="minorHAnsi"/>
                <w:bCs/>
              </w:rPr>
            </w:pPr>
            <w:r w:rsidRPr="009A775E">
              <w:rPr>
                <w:rFonts w:eastAsia="Calibri" w:cstheme="minorHAnsi"/>
                <w:bCs/>
              </w:rPr>
              <w:t>$</w:t>
            </w:r>
          </w:p>
        </w:tc>
        <w:tc>
          <w:tcPr>
            <w:tcW w:w="1710" w:type="dxa"/>
          </w:tcPr>
          <w:p w14:paraId="3D078FFC" w14:textId="4D762AB1" w:rsidR="007E63F3" w:rsidRPr="00386633" w:rsidRDefault="007E63F3" w:rsidP="007E63F3">
            <w:pPr>
              <w:rPr>
                <w:rFonts w:eastAsia="Calibri" w:cstheme="minorHAnsi"/>
                <w:bCs/>
              </w:rPr>
            </w:pPr>
            <w:r w:rsidRPr="00CD5398">
              <w:rPr>
                <w:rFonts w:eastAsia="Calibri" w:cstheme="minorHAnsi"/>
                <w:bCs/>
              </w:rPr>
              <w:t>$</w:t>
            </w:r>
          </w:p>
        </w:tc>
      </w:tr>
      <w:tr w:rsidR="007E63F3" w:rsidRPr="00386633" w14:paraId="08AB5638" w14:textId="77777777" w:rsidTr="00386633">
        <w:tc>
          <w:tcPr>
            <w:tcW w:w="1288" w:type="dxa"/>
          </w:tcPr>
          <w:p w14:paraId="2E4F4EA8" w14:textId="12291187" w:rsidR="007E63F3" w:rsidRPr="00386633" w:rsidRDefault="007E63F3" w:rsidP="007E63F3">
            <w:pPr>
              <w:jc w:val="center"/>
              <w:rPr>
                <w:rFonts w:eastAsia="Calibri" w:cstheme="minorHAnsi"/>
                <w:bCs/>
              </w:rPr>
            </w:pPr>
            <w:r>
              <w:rPr>
                <w:rFonts w:eastAsia="Calibri" w:cstheme="minorHAnsi"/>
                <w:bCs/>
              </w:rPr>
              <w:t>012</w:t>
            </w:r>
          </w:p>
        </w:tc>
        <w:tc>
          <w:tcPr>
            <w:tcW w:w="1767" w:type="dxa"/>
          </w:tcPr>
          <w:p w14:paraId="33896111" w14:textId="636C12C7" w:rsidR="007E63F3" w:rsidRPr="00386633" w:rsidRDefault="007E63F3" w:rsidP="007E63F3">
            <w:pPr>
              <w:jc w:val="center"/>
              <w:rPr>
                <w:rFonts w:eastAsia="Calibri" w:cstheme="minorHAnsi"/>
                <w:bCs/>
              </w:rPr>
            </w:pPr>
            <w:r w:rsidRPr="00123305">
              <w:rPr>
                <w:rFonts w:eastAsia="Calibri" w:cstheme="minorHAnsi"/>
                <w:bCs/>
              </w:rPr>
              <w:t>Unit 29</w:t>
            </w:r>
            <w:r>
              <w:rPr>
                <w:rFonts w:eastAsia="Calibri" w:cstheme="minorHAnsi"/>
                <w:bCs/>
              </w:rPr>
              <w:t>G</w:t>
            </w:r>
          </w:p>
        </w:tc>
        <w:tc>
          <w:tcPr>
            <w:tcW w:w="1350" w:type="dxa"/>
          </w:tcPr>
          <w:p w14:paraId="385DA171" w14:textId="7AA3FD1F" w:rsidR="007E63F3" w:rsidRPr="00386633" w:rsidRDefault="007E63F3" w:rsidP="007E63F3">
            <w:pPr>
              <w:jc w:val="center"/>
              <w:rPr>
                <w:rFonts w:eastAsia="Calibri" w:cstheme="minorHAnsi"/>
                <w:bCs/>
              </w:rPr>
            </w:pPr>
            <w:r>
              <w:rPr>
                <w:rFonts w:eastAsia="Calibri" w:cstheme="minorHAnsi"/>
                <w:bCs/>
              </w:rPr>
              <w:t>3</w:t>
            </w:r>
          </w:p>
        </w:tc>
        <w:tc>
          <w:tcPr>
            <w:tcW w:w="1440" w:type="dxa"/>
          </w:tcPr>
          <w:p w14:paraId="7B0744D6" w14:textId="3D51BBC8" w:rsidR="007E63F3" w:rsidRPr="00386633" w:rsidRDefault="007E63F3" w:rsidP="007E63F3">
            <w:pPr>
              <w:jc w:val="center"/>
              <w:rPr>
                <w:rFonts w:eastAsia="Calibri" w:cstheme="minorHAnsi"/>
                <w:bCs/>
              </w:rPr>
            </w:pPr>
            <w:r w:rsidRPr="00E97C38">
              <w:rPr>
                <w:rFonts w:eastAsia="Calibri" w:cstheme="minorHAnsi"/>
                <w:bCs/>
              </w:rPr>
              <w:t>ACRES</w:t>
            </w:r>
          </w:p>
        </w:tc>
        <w:tc>
          <w:tcPr>
            <w:tcW w:w="1260" w:type="dxa"/>
          </w:tcPr>
          <w:p w14:paraId="60E8CF4F" w14:textId="0436BB6C" w:rsidR="007E63F3" w:rsidRPr="00386633" w:rsidRDefault="007E63F3" w:rsidP="007E63F3">
            <w:pPr>
              <w:rPr>
                <w:rFonts w:eastAsia="Calibri" w:cstheme="minorHAnsi"/>
                <w:bCs/>
              </w:rPr>
            </w:pPr>
            <w:r w:rsidRPr="009A775E">
              <w:rPr>
                <w:rFonts w:eastAsia="Calibri" w:cstheme="minorHAnsi"/>
                <w:bCs/>
              </w:rPr>
              <w:t>$</w:t>
            </w:r>
          </w:p>
        </w:tc>
        <w:tc>
          <w:tcPr>
            <w:tcW w:w="1710" w:type="dxa"/>
          </w:tcPr>
          <w:p w14:paraId="5E65F66B" w14:textId="4950B027" w:rsidR="007E63F3" w:rsidRPr="00386633" w:rsidRDefault="007E63F3" w:rsidP="007E63F3">
            <w:pPr>
              <w:rPr>
                <w:rFonts w:eastAsia="Calibri" w:cstheme="minorHAnsi"/>
                <w:bCs/>
              </w:rPr>
            </w:pPr>
            <w:r w:rsidRPr="00CD5398">
              <w:rPr>
                <w:rFonts w:eastAsia="Calibri" w:cstheme="minorHAnsi"/>
                <w:bCs/>
              </w:rPr>
              <w:t>$</w:t>
            </w:r>
          </w:p>
        </w:tc>
      </w:tr>
      <w:tr w:rsidR="007E63F3" w:rsidRPr="00386633" w14:paraId="10878345" w14:textId="77777777" w:rsidTr="00386633">
        <w:tc>
          <w:tcPr>
            <w:tcW w:w="1288" w:type="dxa"/>
          </w:tcPr>
          <w:p w14:paraId="301752AC" w14:textId="05D1EF6A" w:rsidR="007E63F3" w:rsidRPr="00386633" w:rsidRDefault="007E63F3" w:rsidP="007E63F3">
            <w:pPr>
              <w:jc w:val="center"/>
              <w:rPr>
                <w:rFonts w:eastAsia="Calibri" w:cstheme="minorHAnsi"/>
                <w:bCs/>
              </w:rPr>
            </w:pPr>
            <w:r>
              <w:rPr>
                <w:rFonts w:eastAsia="Calibri" w:cstheme="minorHAnsi"/>
                <w:bCs/>
              </w:rPr>
              <w:t>013</w:t>
            </w:r>
          </w:p>
        </w:tc>
        <w:tc>
          <w:tcPr>
            <w:tcW w:w="1767" w:type="dxa"/>
          </w:tcPr>
          <w:p w14:paraId="09CB7065" w14:textId="1A187BAB" w:rsidR="007E63F3" w:rsidRPr="00386633" w:rsidRDefault="007E63F3" w:rsidP="007E63F3">
            <w:pPr>
              <w:jc w:val="center"/>
              <w:rPr>
                <w:rFonts w:eastAsia="Calibri" w:cstheme="minorHAnsi"/>
                <w:bCs/>
              </w:rPr>
            </w:pPr>
            <w:r w:rsidRPr="00123305">
              <w:rPr>
                <w:rFonts w:eastAsia="Calibri" w:cstheme="minorHAnsi"/>
                <w:bCs/>
              </w:rPr>
              <w:t>Unit 29</w:t>
            </w:r>
            <w:r>
              <w:rPr>
                <w:rFonts w:eastAsia="Calibri" w:cstheme="minorHAnsi"/>
                <w:bCs/>
              </w:rPr>
              <w:t>H</w:t>
            </w:r>
          </w:p>
        </w:tc>
        <w:tc>
          <w:tcPr>
            <w:tcW w:w="1350" w:type="dxa"/>
          </w:tcPr>
          <w:p w14:paraId="5CA39959" w14:textId="7EA77E44" w:rsidR="007E63F3" w:rsidRPr="00386633" w:rsidRDefault="007E63F3" w:rsidP="007E63F3">
            <w:pPr>
              <w:jc w:val="center"/>
              <w:rPr>
                <w:rFonts w:eastAsia="Calibri" w:cstheme="minorHAnsi"/>
                <w:bCs/>
              </w:rPr>
            </w:pPr>
            <w:r>
              <w:rPr>
                <w:rFonts w:eastAsia="Calibri" w:cstheme="minorHAnsi"/>
                <w:bCs/>
              </w:rPr>
              <w:t>2</w:t>
            </w:r>
          </w:p>
        </w:tc>
        <w:tc>
          <w:tcPr>
            <w:tcW w:w="1440" w:type="dxa"/>
          </w:tcPr>
          <w:p w14:paraId="0B3ED030" w14:textId="039DAC98" w:rsidR="007E63F3" w:rsidRPr="00386633" w:rsidRDefault="007E63F3" w:rsidP="007E63F3">
            <w:pPr>
              <w:jc w:val="center"/>
              <w:rPr>
                <w:rFonts w:eastAsia="Calibri" w:cstheme="minorHAnsi"/>
                <w:bCs/>
              </w:rPr>
            </w:pPr>
            <w:r w:rsidRPr="00E97C38">
              <w:rPr>
                <w:rFonts w:eastAsia="Calibri" w:cstheme="minorHAnsi"/>
                <w:bCs/>
              </w:rPr>
              <w:t>ACRES</w:t>
            </w:r>
          </w:p>
        </w:tc>
        <w:tc>
          <w:tcPr>
            <w:tcW w:w="1260" w:type="dxa"/>
          </w:tcPr>
          <w:p w14:paraId="03C587A6" w14:textId="42C0BFE1" w:rsidR="007E63F3" w:rsidRPr="00386633" w:rsidRDefault="007E63F3" w:rsidP="007E63F3">
            <w:pPr>
              <w:rPr>
                <w:rFonts w:eastAsia="Calibri" w:cstheme="minorHAnsi"/>
                <w:bCs/>
              </w:rPr>
            </w:pPr>
            <w:r w:rsidRPr="009A775E">
              <w:rPr>
                <w:rFonts w:eastAsia="Calibri" w:cstheme="minorHAnsi"/>
                <w:bCs/>
              </w:rPr>
              <w:t>$</w:t>
            </w:r>
          </w:p>
        </w:tc>
        <w:tc>
          <w:tcPr>
            <w:tcW w:w="1710" w:type="dxa"/>
          </w:tcPr>
          <w:p w14:paraId="4BF1A659" w14:textId="37829891" w:rsidR="007E63F3" w:rsidRPr="00386633" w:rsidRDefault="007E63F3" w:rsidP="007E63F3">
            <w:pPr>
              <w:rPr>
                <w:rFonts w:eastAsia="Calibri" w:cstheme="minorHAnsi"/>
                <w:bCs/>
              </w:rPr>
            </w:pPr>
            <w:r w:rsidRPr="00CD5398">
              <w:rPr>
                <w:rFonts w:eastAsia="Calibri" w:cstheme="minorHAnsi"/>
                <w:bCs/>
              </w:rPr>
              <w:t>$</w:t>
            </w:r>
          </w:p>
        </w:tc>
      </w:tr>
      <w:tr w:rsidR="007E63F3" w:rsidRPr="00386633" w14:paraId="08CAC34F" w14:textId="77777777" w:rsidTr="00386633">
        <w:tc>
          <w:tcPr>
            <w:tcW w:w="1288" w:type="dxa"/>
          </w:tcPr>
          <w:p w14:paraId="30426D64" w14:textId="3DD4D83A" w:rsidR="007E63F3" w:rsidRPr="00386633" w:rsidRDefault="007E63F3" w:rsidP="007E63F3">
            <w:pPr>
              <w:jc w:val="center"/>
              <w:rPr>
                <w:rFonts w:eastAsia="Calibri" w:cstheme="minorHAnsi"/>
                <w:bCs/>
              </w:rPr>
            </w:pPr>
            <w:r>
              <w:rPr>
                <w:rFonts w:eastAsia="Calibri" w:cstheme="minorHAnsi"/>
                <w:bCs/>
              </w:rPr>
              <w:t>014</w:t>
            </w:r>
          </w:p>
        </w:tc>
        <w:tc>
          <w:tcPr>
            <w:tcW w:w="1767" w:type="dxa"/>
          </w:tcPr>
          <w:p w14:paraId="7F6B5FE1" w14:textId="7E3B4FCF" w:rsidR="007E63F3" w:rsidRPr="00386633" w:rsidRDefault="007E63F3" w:rsidP="007E63F3">
            <w:pPr>
              <w:jc w:val="center"/>
              <w:rPr>
                <w:rFonts w:eastAsia="Calibri" w:cstheme="minorHAnsi"/>
                <w:bCs/>
              </w:rPr>
            </w:pPr>
            <w:r w:rsidRPr="00123305">
              <w:rPr>
                <w:rFonts w:eastAsia="Calibri" w:cstheme="minorHAnsi"/>
                <w:bCs/>
              </w:rPr>
              <w:t>Unit 29</w:t>
            </w:r>
            <w:r>
              <w:rPr>
                <w:rFonts w:eastAsia="Calibri" w:cstheme="minorHAnsi"/>
                <w:bCs/>
              </w:rPr>
              <w:t>I</w:t>
            </w:r>
          </w:p>
        </w:tc>
        <w:tc>
          <w:tcPr>
            <w:tcW w:w="1350" w:type="dxa"/>
          </w:tcPr>
          <w:p w14:paraId="554A30AD" w14:textId="61150681" w:rsidR="007E63F3" w:rsidRPr="00386633" w:rsidRDefault="007E63F3" w:rsidP="007E63F3">
            <w:pPr>
              <w:jc w:val="center"/>
              <w:rPr>
                <w:rFonts w:eastAsia="Calibri" w:cstheme="minorHAnsi"/>
                <w:bCs/>
              </w:rPr>
            </w:pPr>
            <w:r>
              <w:rPr>
                <w:rFonts w:eastAsia="Calibri" w:cstheme="minorHAnsi"/>
                <w:bCs/>
              </w:rPr>
              <w:t>10</w:t>
            </w:r>
          </w:p>
        </w:tc>
        <w:tc>
          <w:tcPr>
            <w:tcW w:w="1440" w:type="dxa"/>
          </w:tcPr>
          <w:p w14:paraId="1A3A3318" w14:textId="52F2FAE4" w:rsidR="007E63F3" w:rsidRPr="00386633" w:rsidRDefault="007E63F3" w:rsidP="007E63F3">
            <w:pPr>
              <w:jc w:val="center"/>
              <w:rPr>
                <w:rFonts w:eastAsia="Calibri" w:cstheme="minorHAnsi"/>
                <w:bCs/>
              </w:rPr>
            </w:pPr>
            <w:r w:rsidRPr="00E97C38">
              <w:rPr>
                <w:rFonts w:eastAsia="Calibri" w:cstheme="minorHAnsi"/>
                <w:bCs/>
              </w:rPr>
              <w:t>ACRES</w:t>
            </w:r>
          </w:p>
        </w:tc>
        <w:tc>
          <w:tcPr>
            <w:tcW w:w="1260" w:type="dxa"/>
          </w:tcPr>
          <w:p w14:paraId="45C6D5D1" w14:textId="778DE391" w:rsidR="007E63F3" w:rsidRPr="00386633" w:rsidRDefault="007E63F3" w:rsidP="007E63F3">
            <w:pPr>
              <w:rPr>
                <w:rFonts w:eastAsia="Calibri" w:cstheme="minorHAnsi"/>
                <w:bCs/>
              </w:rPr>
            </w:pPr>
            <w:r w:rsidRPr="009A775E">
              <w:rPr>
                <w:rFonts w:eastAsia="Calibri" w:cstheme="minorHAnsi"/>
                <w:bCs/>
              </w:rPr>
              <w:t>$</w:t>
            </w:r>
          </w:p>
        </w:tc>
        <w:tc>
          <w:tcPr>
            <w:tcW w:w="1710" w:type="dxa"/>
          </w:tcPr>
          <w:p w14:paraId="7805924E" w14:textId="2823C8B2" w:rsidR="007E63F3" w:rsidRPr="00386633" w:rsidRDefault="007E63F3" w:rsidP="007E63F3">
            <w:pPr>
              <w:rPr>
                <w:rFonts w:eastAsia="Calibri" w:cstheme="minorHAnsi"/>
                <w:bCs/>
              </w:rPr>
            </w:pPr>
            <w:r w:rsidRPr="00CD5398">
              <w:rPr>
                <w:rFonts w:eastAsia="Calibri" w:cstheme="minorHAnsi"/>
                <w:bCs/>
              </w:rPr>
              <w:t>$</w:t>
            </w:r>
          </w:p>
        </w:tc>
      </w:tr>
      <w:tr w:rsidR="007E63F3" w:rsidRPr="00386633" w14:paraId="4F4EF899" w14:textId="77777777" w:rsidTr="00386633">
        <w:tc>
          <w:tcPr>
            <w:tcW w:w="1288" w:type="dxa"/>
          </w:tcPr>
          <w:p w14:paraId="65B362AC" w14:textId="377A3A33" w:rsidR="007E63F3" w:rsidRPr="00386633" w:rsidRDefault="007E63F3" w:rsidP="007E63F3">
            <w:pPr>
              <w:jc w:val="center"/>
              <w:rPr>
                <w:rFonts w:eastAsia="Calibri" w:cstheme="minorHAnsi"/>
                <w:bCs/>
              </w:rPr>
            </w:pPr>
            <w:r>
              <w:rPr>
                <w:rFonts w:eastAsia="Calibri" w:cstheme="minorHAnsi"/>
                <w:bCs/>
              </w:rPr>
              <w:t>015</w:t>
            </w:r>
          </w:p>
        </w:tc>
        <w:tc>
          <w:tcPr>
            <w:tcW w:w="1767" w:type="dxa"/>
          </w:tcPr>
          <w:p w14:paraId="2DDD4A6F" w14:textId="5A93AF8A" w:rsidR="007E63F3" w:rsidRPr="00386633" w:rsidRDefault="007E63F3" w:rsidP="007E63F3">
            <w:pPr>
              <w:jc w:val="center"/>
              <w:rPr>
                <w:rFonts w:eastAsia="Calibri" w:cstheme="minorHAnsi"/>
                <w:bCs/>
              </w:rPr>
            </w:pPr>
            <w:r w:rsidRPr="00123305">
              <w:rPr>
                <w:rFonts w:eastAsia="Calibri" w:cstheme="minorHAnsi"/>
                <w:bCs/>
              </w:rPr>
              <w:t>Unit 29</w:t>
            </w:r>
            <w:r>
              <w:rPr>
                <w:rFonts w:eastAsia="Calibri" w:cstheme="minorHAnsi"/>
                <w:bCs/>
              </w:rPr>
              <w:t>J</w:t>
            </w:r>
          </w:p>
        </w:tc>
        <w:tc>
          <w:tcPr>
            <w:tcW w:w="1350" w:type="dxa"/>
          </w:tcPr>
          <w:p w14:paraId="1D7D5806" w14:textId="740D1882" w:rsidR="007E63F3" w:rsidRPr="00386633" w:rsidRDefault="007E63F3" w:rsidP="007E63F3">
            <w:pPr>
              <w:jc w:val="center"/>
              <w:rPr>
                <w:rFonts w:eastAsia="Calibri" w:cstheme="minorHAnsi"/>
                <w:bCs/>
              </w:rPr>
            </w:pPr>
            <w:r>
              <w:rPr>
                <w:rFonts w:eastAsia="Calibri" w:cstheme="minorHAnsi"/>
                <w:bCs/>
              </w:rPr>
              <w:t>1</w:t>
            </w:r>
          </w:p>
        </w:tc>
        <w:tc>
          <w:tcPr>
            <w:tcW w:w="1440" w:type="dxa"/>
          </w:tcPr>
          <w:p w14:paraId="6CA68D88" w14:textId="4E8FD518" w:rsidR="007E63F3" w:rsidRPr="00386633" w:rsidRDefault="007E63F3" w:rsidP="007E63F3">
            <w:pPr>
              <w:jc w:val="center"/>
              <w:rPr>
                <w:rFonts w:eastAsia="Calibri" w:cstheme="minorHAnsi"/>
                <w:bCs/>
              </w:rPr>
            </w:pPr>
            <w:r w:rsidRPr="00E97C38">
              <w:rPr>
                <w:rFonts w:eastAsia="Calibri" w:cstheme="minorHAnsi"/>
                <w:bCs/>
              </w:rPr>
              <w:t>ACRES</w:t>
            </w:r>
          </w:p>
        </w:tc>
        <w:tc>
          <w:tcPr>
            <w:tcW w:w="1260" w:type="dxa"/>
          </w:tcPr>
          <w:p w14:paraId="4C9092D1" w14:textId="196020CC" w:rsidR="007E63F3" w:rsidRPr="00386633" w:rsidRDefault="007E63F3" w:rsidP="007E63F3">
            <w:pPr>
              <w:rPr>
                <w:rFonts w:eastAsia="Calibri" w:cstheme="minorHAnsi"/>
                <w:bCs/>
              </w:rPr>
            </w:pPr>
            <w:r w:rsidRPr="009A775E">
              <w:rPr>
                <w:rFonts w:eastAsia="Calibri" w:cstheme="minorHAnsi"/>
                <w:bCs/>
              </w:rPr>
              <w:t>$</w:t>
            </w:r>
          </w:p>
        </w:tc>
        <w:tc>
          <w:tcPr>
            <w:tcW w:w="1710" w:type="dxa"/>
          </w:tcPr>
          <w:p w14:paraId="615D31DE" w14:textId="7FD71C38" w:rsidR="007E63F3" w:rsidRPr="00386633" w:rsidRDefault="007E63F3" w:rsidP="007E63F3">
            <w:pPr>
              <w:rPr>
                <w:rFonts w:eastAsia="Calibri" w:cstheme="minorHAnsi"/>
                <w:bCs/>
              </w:rPr>
            </w:pPr>
            <w:r w:rsidRPr="00CD5398">
              <w:rPr>
                <w:rFonts w:eastAsia="Calibri" w:cstheme="minorHAnsi"/>
                <w:bCs/>
              </w:rPr>
              <w:t>$</w:t>
            </w:r>
          </w:p>
        </w:tc>
      </w:tr>
      <w:tr w:rsidR="007E63F3" w:rsidRPr="00386633" w14:paraId="494C4734" w14:textId="77777777" w:rsidTr="00386633">
        <w:tc>
          <w:tcPr>
            <w:tcW w:w="1288" w:type="dxa"/>
          </w:tcPr>
          <w:p w14:paraId="23A3F574" w14:textId="5AF5EC27" w:rsidR="007E63F3" w:rsidRPr="00386633" w:rsidRDefault="007E63F3" w:rsidP="007E63F3">
            <w:pPr>
              <w:jc w:val="center"/>
              <w:rPr>
                <w:rFonts w:eastAsia="Calibri" w:cstheme="minorHAnsi"/>
                <w:bCs/>
              </w:rPr>
            </w:pPr>
            <w:r>
              <w:rPr>
                <w:rFonts w:eastAsia="Calibri" w:cstheme="minorHAnsi"/>
                <w:bCs/>
              </w:rPr>
              <w:t>016</w:t>
            </w:r>
          </w:p>
        </w:tc>
        <w:tc>
          <w:tcPr>
            <w:tcW w:w="1767" w:type="dxa"/>
          </w:tcPr>
          <w:p w14:paraId="640C1DE2" w14:textId="2943A09A" w:rsidR="007E63F3" w:rsidRPr="00386633" w:rsidRDefault="007E63F3" w:rsidP="007E63F3">
            <w:pPr>
              <w:jc w:val="center"/>
              <w:rPr>
                <w:rFonts w:eastAsia="Calibri" w:cstheme="minorHAnsi"/>
                <w:bCs/>
              </w:rPr>
            </w:pPr>
            <w:r w:rsidRPr="00123305">
              <w:rPr>
                <w:rFonts w:eastAsia="Calibri" w:cstheme="minorHAnsi"/>
                <w:bCs/>
              </w:rPr>
              <w:t>Unit 29</w:t>
            </w:r>
            <w:r>
              <w:rPr>
                <w:rFonts w:eastAsia="Calibri" w:cstheme="minorHAnsi"/>
                <w:bCs/>
              </w:rPr>
              <w:t>K</w:t>
            </w:r>
          </w:p>
        </w:tc>
        <w:tc>
          <w:tcPr>
            <w:tcW w:w="1350" w:type="dxa"/>
          </w:tcPr>
          <w:p w14:paraId="3FE35087" w14:textId="05D268DA" w:rsidR="007E63F3" w:rsidRPr="00386633" w:rsidRDefault="007E63F3" w:rsidP="007E63F3">
            <w:pPr>
              <w:jc w:val="center"/>
              <w:rPr>
                <w:rFonts w:eastAsia="Calibri" w:cstheme="minorHAnsi"/>
                <w:bCs/>
              </w:rPr>
            </w:pPr>
            <w:r>
              <w:rPr>
                <w:rFonts w:eastAsia="Calibri" w:cstheme="minorHAnsi"/>
                <w:bCs/>
              </w:rPr>
              <w:t>2</w:t>
            </w:r>
          </w:p>
        </w:tc>
        <w:tc>
          <w:tcPr>
            <w:tcW w:w="1440" w:type="dxa"/>
          </w:tcPr>
          <w:p w14:paraId="0E951454" w14:textId="7EEED281" w:rsidR="007E63F3" w:rsidRPr="00386633" w:rsidRDefault="007E63F3" w:rsidP="007E63F3">
            <w:pPr>
              <w:jc w:val="center"/>
              <w:rPr>
                <w:rFonts w:eastAsia="Calibri" w:cstheme="minorHAnsi"/>
                <w:bCs/>
              </w:rPr>
            </w:pPr>
            <w:r w:rsidRPr="00E97C38">
              <w:rPr>
                <w:rFonts w:eastAsia="Calibri" w:cstheme="minorHAnsi"/>
                <w:bCs/>
              </w:rPr>
              <w:t>ACRES</w:t>
            </w:r>
          </w:p>
        </w:tc>
        <w:tc>
          <w:tcPr>
            <w:tcW w:w="1260" w:type="dxa"/>
          </w:tcPr>
          <w:p w14:paraId="0839805C" w14:textId="17D6F3F9" w:rsidR="007E63F3" w:rsidRPr="00386633" w:rsidRDefault="007E63F3" w:rsidP="007E63F3">
            <w:pPr>
              <w:rPr>
                <w:rFonts w:eastAsia="Calibri" w:cstheme="minorHAnsi"/>
                <w:bCs/>
              </w:rPr>
            </w:pPr>
            <w:r w:rsidRPr="009A775E">
              <w:rPr>
                <w:rFonts w:eastAsia="Calibri" w:cstheme="minorHAnsi"/>
                <w:bCs/>
              </w:rPr>
              <w:t>$</w:t>
            </w:r>
          </w:p>
        </w:tc>
        <w:tc>
          <w:tcPr>
            <w:tcW w:w="1710" w:type="dxa"/>
          </w:tcPr>
          <w:p w14:paraId="20FDF27C" w14:textId="7A627C16" w:rsidR="007E63F3" w:rsidRPr="00386633" w:rsidRDefault="007E63F3" w:rsidP="007E63F3">
            <w:pPr>
              <w:rPr>
                <w:rFonts w:eastAsia="Calibri" w:cstheme="minorHAnsi"/>
                <w:bCs/>
              </w:rPr>
            </w:pPr>
            <w:r w:rsidRPr="00CD5398">
              <w:rPr>
                <w:rFonts w:eastAsia="Calibri" w:cstheme="minorHAnsi"/>
                <w:bCs/>
              </w:rPr>
              <w:t>$</w:t>
            </w:r>
          </w:p>
        </w:tc>
      </w:tr>
      <w:tr w:rsidR="007E63F3" w:rsidRPr="00386633" w14:paraId="06AE1B2E" w14:textId="77777777" w:rsidTr="00386633">
        <w:tc>
          <w:tcPr>
            <w:tcW w:w="1288" w:type="dxa"/>
          </w:tcPr>
          <w:p w14:paraId="0E546CA9" w14:textId="7E6E132B" w:rsidR="007E63F3" w:rsidRPr="00386633" w:rsidRDefault="007E63F3" w:rsidP="007E63F3">
            <w:pPr>
              <w:jc w:val="center"/>
              <w:rPr>
                <w:rFonts w:eastAsia="Calibri" w:cstheme="minorHAnsi"/>
                <w:bCs/>
              </w:rPr>
            </w:pPr>
            <w:r>
              <w:rPr>
                <w:rFonts w:eastAsia="Calibri" w:cstheme="minorHAnsi"/>
                <w:bCs/>
              </w:rPr>
              <w:t>017</w:t>
            </w:r>
          </w:p>
        </w:tc>
        <w:tc>
          <w:tcPr>
            <w:tcW w:w="1767" w:type="dxa"/>
          </w:tcPr>
          <w:p w14:paraId="57D94FE8" w14:textId="7E4B78F3" w:rsidR="007E63F3" w:rsidRPr="00386633" w:rsidRDefault="007E63F3" w:rsidP="007E63F3">
            <w:pPr>
              <w:jc w:val="center"/>
              <w:rPr>
                <w:rFonts w:eastAsia="Calibri" w:cstheme="minorHAnsi"/>
                <w:bCs/>
              </w:rPr>
            </w:pPr>
            <w:r w:rsidRPr="00123305">
              <w:rPr>
                <w:rFonts w:eastAsia="Calibri" w:cstheme="minorHAnsi"/>
                <w:bCs/>
              </w:rPr>
              <w:t>Unit 29</w:t>
            </w:r>
            <w:r>
              <w:rPr>
                <w:rFonts w:eastAsia="Calibri" w:cstheme="minorHAnsi"/>
                <w:bCs/>
              </w:rPr>
              <w:t>L</w:t>
            </w:r>
          </w:p>
        </w:tc>
        <w:tc>
          <w:tcPr>
            <w:tcW w:w="1350" w:type="dxa"/>
          </w:tcPr>
          <w:p w14:paraId="46DB602E" w14:textId="152D4C3C" w:rsidR="007E63F3" w:rsidRPr="00386633" w:rsidRDefault="007E63F3" w:rsidP="007E63F3">
            <w:pPr>
              <w:jc w:val="center"/>
              <w:rPr>
                <w:rFonts w:eastAsia="Calibri" w:cstheme="minorHAnsi"/>
                <w:bCs/>
              </w:rPr>
            </w:pPr>
            <w:r>
              <w:rPr>
                <w:rFonts w:eastAsia="Calibri" w:cstheme="minorHAnsi"/>
                <w:bCs/>
              </w:rPr>
              <w:t>1</w:t>
            </w:r>
          </w:p>
        </w:tc>
        <w:tc>
          <w:tcPr>
            <w:tcW w:w="1440" w:type="dxa"/>
          </w:tcPr>
          <w:p w14:paraId="6905A9F0" w14:textId="2B0EA86F" w:rsidR="007E63F3" w:rsidRPr="00386633" w:rsidRDefault="007E63F3" w:rsidP="007E63F3">
            <w:pPr>
              <w:jc w:val="center"/>
              <w:rPr>
                <w:rFonts w:eastAsia="Calibri" w:cstheme="minorHAnsi"/>
                <w:bCs/>
              </w:rPr>
            </w:pPr>
            <w:r w:rsidRPr="00E97C38">
              <w:rPr>
                <w:rFonts w:eastAsia="Calibri" w:cstheme="minorHAnsi"/>
                <w:bCs/>
              </w:rPr>
              <w:t>ACRES</w:t>
            </w:r>
          </w:p>
        </w:tc>
        <w:tc>
          <w:tcPr>
            <w:tcW w:w="1260" w:type="dxa"/>
          </w:tcPr>
          <w:p w14:paraId="1955453D" w14:textId="2C5A6456" w:rsidR="007E63F3" w:rsidRPr="00386633" w:rsidRDefault="007E63F3" w:rsidP="007E63F3">
            <w:pPr>
              <w:rPr>
                <w:rFonts w:eastAsia="Calibri" w:cstheme="minorHAnsi"/>
                <w:bCs/>
              </w:rPr>
            </w:pPr>
            <w:r w:rsidRPr="009A775E">
              <w:rPr>
                <w:rFonts w:eastAsia="Calibri" w:cstheme="minorHAnsi"/>
                <w:bCs/>
              </w:rPr>
              <w:t>$</w:t>
            </w:r>
          </w:p>
        </w:tc>
        <w:tc>
          <w:tcPr>
            <w:tcW w:w="1710" w:type="dxa"/>
          </w:tcPr>
          <w:p w14:paraId="774E01F5" w14:textId="2F3F5FFD" w:rsidR="007E63F3" w:rsidRPr="00386633" w:rsidRDefault="007E63F3" w:rsidP="007E63F3">
            <w:pPr>
              <w:rPr>
                <w:rFonts w:eastAsia="Calibri" w:cstheme="minorHAnsi"/>
                <w:bCs/>
              </w:rPr>
            </w:pPr>
            <w:r w:rsidRPr="00CD5398">
              <w:rPr>
                <w:rFonts w:eastAsia="Calibri" w:cstheme="minorHAnsi"/>
                <w:bCs/>
              </w:rPr>
              <w:t>$</w:t>
            </w:r>
          </w:p>
        </w:tc>
      </w:tr>
      <w:tr w:rsidR="007E63F3" w:rsidRPr="00386633" w14:paraId="7AA60299" w14:textId="77777777" w:rsidTr="00386633">
        <w:tc>
          <w:tcPr>
            <w:tcW w:w="1288" w:type="dxa"/>
          </w:tcPr>
          <w:p w14:paraId="60555AE6" w14:textId="0BCCB8A7" w:rsidR="007E63F3" w:rsidRPr="00386633" w:rsidRDefault="007E63F3" w:rsidP="007E63F3">
            <w:pPr>
              <w:jc w:val="center"/>
              <w:rPr>
                <w:rFonts w:eastAsia="Calibri" w:cstheme="minorHAnsi"/>
                <w:bCs/>
              </w:rPr>
            </w:pPr>
            <w:r>
              <w:rPr>
                <w:rFonts w:eastAsia="Calibri" w:cstheme="minorHAnsi"/>
                <w:bCs/>
              </w:rPr>
              <w:t>018</w:t>
            </w:r>
          </w:p>
        </w:tc>
        <w:tc>
          <w:tcPr>
            <w:tcW w:w="1767" w:type="dxa"/>
          </w:tcPr>
          <w:p w14:paraId="458D0352" w14:textId="38B990AD" w:rsidR="007E63F3" w:rsidRPr="00386633" w:rsidRDefault="007E63F3" w:rsidP="007E63F3">
            <w:pPr>
              <w:jc w:val="center"/>
              <w:rPr>
                <w:rFonts w:eastAsia="Calibri" w:cstheme="minorHAnsi"/>
                <w:bCs/>
              </w:rPr>
            </w:pPr>
            <w:r w:rsidRPr="00123305">
              <w:rPr>
                <w:rFonts w:eastAsia="Calibri" w:cstheme="minorHAnsi"/>
                <w:bCs/>
              </w:rPr>
              <w:t>Unit 29</w:t>
            </w:r>
            <w:r>
              <w:rPr>
                <w:rFonts w:eastAsia="Calibri" w:cstheme="minorHAnsi"/>
                <w:bCs/>
              </w:rPr>
              <w:t>M</w:t>
            </w:r>
          </w:p>
        </w:tc>
        <w:tc>
          <w:tcPr>
            <w:tcW w:w="1350" w:type="dxa"/>
          </w:tcPr>
          <w:p w14:paraId="4DC52B7E" w14:textId="4F8D16C3" w:rsidR="007E63F3" w:rsidRPr="00386633" w:rsidRDefault="007E63F3" w:rsidP="007E63F3">
            <w:pPr>
              <w:jc w:val="center"/>
              <w:rPr>
                <w:rFonts w:eastAsia="Calibri" w:cstheme="minorHAnsi"/>
                <w:bCs/>
              </w:rPr>
            </w:pPr>
            <w:r>
              <w:rPr>
                <w:rFonts w:eastAsia="Calibri" w:cstheme="minorHAnsi"/>
                <w:bCs/>
              </w:rPr>
              <w:t>3</w:t>
            </w:r>
          </w:p>
        </w:tc>
        <w:tc>
          <w:tcPr>
            <w:tcW w:w="1440" w:type="dxa"/>
          </w:tcPr>
          <w:p w14:paraId="20225E49" w14:textId="6C6070AE" w:rsidR="007E63F3" w:rsidRPr="00386633" w:rsidRDefault="007E63F3" w:rsidP="007E63F3">
            <w:pPr>
              <w:jc w:val="center"/>
              <w:rPr>
                <w:rFonts w:eastAsia="Calibri" w:cstheme="minorHAnsi"/>
                <w:bCs/>
              </w:rPr>
            </w:pPr>
            <w:r w:rsidRPr="00E97C38">
              <w:rPr>
                <w:rFonts w:eastAsia="Calibri" w:cstheme="minorHAnsi"/>
                <w:bCs/>
              </w:rPr>
              <w:t>ACRES</w:t>
            </w:r>
          </w:p>
        </w:tc>
        <w:tc>
          <w:tcPr>
            <w:tcW w:w="1260" w:type="dxa"/>
          </w:tcPr>
          <w:p w14:paraId="6187E45E" w14:textId="22C7F8A8" w:rsidR="007E63F3" w:rsidRPr="00386633" w:rsidRDefault="007E63F3" w:rsidP="007E63F3">
            <w:pPr>
              <w:rPr>
                <w:rFonts w:eastAsia="Calibri" w:cstheme="minorHAnsi"/>
                <w:bCs/>
              </w:rPr>
            </w:pPr>
            <w:r w:rsidRPr="009A775E">
              <w:rPr>
                <w:rFonts w:eastAsia="Calibri" w:cstheme="minorHAnsi"/>
                <w:bCs/>
              </w:rPr>
              <w:t>$</w:t>
            </w:r>
          </w:p>
        </w:tc>
        <w:tc>
          <w:tcPr>
            <w:tcW w:w="1710" w:type="dxa"/>
          </w:tcPr>
          <w:p w14:paraId="3550DFC9" w14:textId="2D523A76" w:rsidR="007E63F3" w:rsidRPr="00386633" w:rsidRDefault="007E63F3" w:rsidP="007E63F3">
            <w:pPr>
              <w:rPr>
                <w:rFonts w:eastAsia="Calibri" w:cstheme="minorHAnsi"/>
                <w:bCs/>
              </w:rPr>
            </w:pPr>
            <w:r w:rsidRPr="00CD5398">
              <w:rPr>
                <w:rFonts w:eastAsia="Calibri" w:cstheme="minorHAnsi"/>
                <w:bCs/>
              </w:rPr>
              <w:t>$</w:t>
            </w:r>
          </w:p>
        </w:tc>
      </w:tr>
      <w:tr w:rsidR="00B642EC" w:rsidRPr="00386633" w14:paraId="1E0FEF6D" w14:textId="77777777" w:rsidTr="00386633">
        <w:tc>
          <w:tcPr>
            <w:tcW w:w="1288" w:type="dxa"/>
          </w:tcPr>
          <w:p w14:paraId="4DBEACF4" w14:textId="5216E9C3" w:rsidR="00B642EC" w:rsidRPr="00386633" w:rsidRDefault="00B642EC" w:rsidP="00B642EC">
            <w:pPr>
              <w:jc w:val="center"/>
              <w:rPr>
                <w:rFonts w:eastAsia="Calibri" w:cstheme="minorHAnsi"/>
                <w:bCs/>
              </w:rPr>
            </w:pPr>
            <w:r>
              <w:rPr>
                <w:rFonts w:eastAsia="Calibri" w:cstheme="minorHAnsi"/>
                <w:bCs/>
              </w:rPr>
              <w:t>019</w:t>
            </w:r>
          </w:p>
        </w:tc>
        <w:tc>
          <w:tcPr>
            <w:tcW w:w="1767" w:type="dxa"/>
          </w:tcPr>
          <w:p w14:paraId="26FDF2C5" w14:textId="336B3C19" w:rsidR="00B642EC" w:rsidRPr="00386633" w:rsidRDefault="00B642EC" w:rsidP="00B642EC">
            <w:pPr>
              <w:jc w:val="center"/>
              <w:rPr>
                <w:rFonts w:eastAsia="Calibri" w:cstheme="minorHAnsi"/>
                <w:bCs/>
              </w:rPr>
            </w:pPr>
            <w:r w:rsidRPr="00123305">
              <w:rPr>
                <w:rFonts w:eastAsia="Calibri" w:cstheme="minorHAnsi"/>
                <w:bCs/>
              </w:rPr>
              <w:t xml:space="preserve">Unit </w:t>
            </w:r>
            <w:r>
              <w:rPr>
                <w:rFonts w:eastAsia="Calibri" w:cstheme="minorHAnsi"/>
                <w:bCs/>
              </w:rPr>
              <w:t>30</w:t>
            </w:r>
          </w:p>
        </w:tc>
        <w:tc>
          <w:tcPr>
            <w:tcW w:w="1350" w:type="dxa"/>
          </w:tcPr>
          <w:p w14:paraId="77573925" w14:textId="05941C6D" w:rsidR="00B642EC" w:rsidRPr="00386633" w:rsidRDefault="00B642EC" w:rsidP="00B642EC">
            <w:pPr>
              <w:jc w:val="center"/>
              <w:rPr>
                <w:rFonts w:eastAsia="Calibri" w:cstheme="minorHAnsi"/>
                <w:bCs/>
              </w:rPr>
            </w:pPr>
            <w:r>
              <w:rPr>
                <w:rFonts w:eastAsia="Calibri" w:cstheme="minorHAnsi"/>
                <w:bCs/>
              </w:rPr>
              <w:t>1</w:t>
            </w:r>
          </w:p>
        </w:tc>
        <w:tc>
          <w:tcPr>
            <w:tcW w:w="1440" w:type="dxa"/>
          </w:tcPr>
          <w:p w14:paraId="68382884" w14:textId="58FC1753" w:rsidR="00B642EC" w:rsidRPr="00386633" w:rsidRDefault="00B642EC" w:rsidP="00B642EC">
            <w:pPr>
              <w:jc w:val="center"/>
              <w:rPr>
                <w:rFonts w:eastAsia="Calibri" w:cstheme="minorHAnsi"/>
                <w:bCs/>
              </w:rPr>
            </w:pPr>
            <w:r w:rsidRPr="00652B99">
              <w:rPr>
                <w:rFonts w:eastAsia="Calibri" w:cstheme="minorHAnsi"/>
                <w:bCs/>
              </w:rPr>
              <w:t>ACRES</w:t>
            </w:r>
          </w:p>
        </w:tc>
        <w:tc>
          <w:tcPr>
            <w:tcW w:w="1260" w:type="dxa"/>
          </w:tcPr>
          <w:p w14:paraId="4D773555" w14:textId="1812859D" w:rsidR="00B642EC" w:rsidRPr="00386633" w:rsidRDefault="00B642EC" w:rsidP="00B642EC">
            <w:pPr>
              <w:rPr>
                <w:rFonts w:eastAsia="Calibri" w:cstheme="minorHAnsi"/>
                <w:bCs/>
              </w:rPr>
            </w:pPr>
            <w:r w:rsidRPr="0032162F">
              <w:rPr>
                <w:rFonts w:eastAsia="Calibri" w:cstheme="minorHAnsi"/>
                <w:bCs/>
              </w:rPr>
              <w:t>$</w:t>
            </w:r>
          </w:p>
        </w:tc>
        <w:tc>
          <w:tcPr>
            <w:tcW w:w="1710" w:type="dxa"/>
          </w:tcPr>
          <w:p w14:paraId="7145CE80" w14:textId="43C253A6" w:rsidR="00B642EC" w:rsidRPr="00386633" w:rsidRDefault="00B642EC" w:rsidP="00B642EC">
            <w:pPr>
              <w:rPr>
                <w:rFonts w:eastAsia="Calibri" w:cstheme="minorHAnsi"/>
                <w:bCs/>
              </w:rPr>
            </w:pPr>
            <w:r w:rsidRPr="0032162F">
              <w:rPr>
                <w:rFonts w:eastAsia="Calibri" w:cstheme="minorHAnsi"/>
                <w:bCs/>
              </w:rPr>
              <w:t>$</w:t>
            </w:r>
          </w:p>
        </w:tc>
      </w:tr>
      <w:tr w:rsidR="00B642EC" w:rsidRPr="00386633" w14:paraId="29B1565E" w14:textId="77777777" w:rsidTr="00386633">
        <w:tc>
          <w:tcPr>
            <w:tcW w:w="1288" w:type="dxa"/>
          </w:tcPr>
          <w:p w14:paraId="6460E3DD" w14:textId="0F4CA7E6" w:rsidR="00B642EC" w:rsidRPr="00386633" w:rsidRDefault="00B642EC" w:rsidP="00B642EC">
            <w:pPr>
              <w:jc w:val="center"/>
              <w:rPr>
                <w:rFonts w:eastAsia="Calibri" w:cstheme="minorHAnsi"/>
                <w:bCs/>
              </w:rPr>
            </w:pPr>
            <w:r>
              <w:rPr>
                <w:rFonts w:eastAsia="Calibri" w:cstheme="minorHAnsi"/>
                <w:bCs/>
              </w:rPr>
              <w:t>020</w:t>
            </w:r>
          </w:p>
        </w:tc>
        <w:tc>
          <w:tcPr>
            <w:tcW w:w="1767" w:type="dxa"/>
          </w:tcPr>
          <w:p w14:paraId="7412891F" w14:textId="25089EF6" w:rsidR="00B642EC" w:rsidRPr="00386633" w:rsidRDefault="00B642EC" w:rsidP="00B642EC">
            <w:pPr>
              <w:jc w:val="center"/>
              <w:rPr>
                <w:rFonts w:eastAsia="Calibri" w:cstheme="minorHAnsi"/>
                <w:bCs/>
              </w:rPr>
            </w:pPr>
            <w:r>
              <w:rPr>
                <w:rFonts w:eastAsia="Calibri" w:cstheme="minorHAnsi"/>
                <w:bCs/>
              </w:rPr>
              <w:t>Unit 31A</w:t>
            </w:r>
          </w:p>
        </w:tc>
        <w:tc>
          <w:tcPr>
            <w:tcW w:w="1350" w:type="dxa"/>
          </w:tcPr>
          <w:p w14:paraId="0623636D" w14:textId="1E13292A" w:rsidR="00B642EC" w:rsidRPr="00386633" w:rsidRDefault="00B642EC" w:rsidP="00B642EC">
            <w:pPr>
              <w:jc w:val="center"/>
              <w:rPr>
                <w:rFonts w:eastAsia="Calibri" w:cstheme="minorHAnsi"/>
                <w:bCs/>
              </w:rPr>
            </w:pPr>
            <w:r>
              <w:rPr>
                <w:rFonts w:eastAsia="Calibri" w:cstheme="minorHAnsi"/>
                <w:bCs/>
              </w:rPr>
              <w:t>3</w:t>
            </w:r>
          </w:p>
        </w:tc>
        <w:tc>
          <w:tcPr>
            <w:tcW w:w="1440" w:type="dxa"/>
          </w:tcPr>
          <w:p w14:paraId="16A9F523" w14:textId="5A17BAB8" w:rsidR="00B642EC" w:rsidRPr="00386633" w:rsidRDefault="00B642EC" w:rsidP="00B642EC">
            <w:pPr>
              <w:jc w:val="center"/>
              <w:rPr>
                <w:rFonts w:eastAsia="Calibri" w:cstheme="minorHAnsi"/>
                <w:bCs/>
              </w:rPr>
            </w:pPr>
            <w:r w:rsidRPr="00652B99">
              <w:rPr>
                <w:rFonts w:eastAsia="Calibri" w:cstheme="minorHAnsi"/>
                <w:bCs/>
              </w:rPr>
              <w:t>ACRES</w:t>
            </w:r>
          </w:p>
        </w:tc>
        <w:tc>
          <w:tcPr>
            <w:tcW w:w="1260" w:type="dxa"/>
          </w:tcPr>
          <w:p w14:paraId="112DFD75" w14:textId="199C93E8" w:rsidR="00B642EC" w:rsidRPr="00386633" w:rsidRDefault="00B642EC" w:rsidP="00B642EC">
            <w:pPr>
              <w:rPr>
                <w:rFonts w:eastAsia="Calibri" w:cstheme="minorHAnsi"/>
                <w:bCs/>
              </w:rPr>
            </w:pPr>
            <w:r w:rsidRPr="0032162F">
              <w:rPr>
                <w:rFonts w:eastAsia="Calibri" w:cstheme="minorHAnsi"/>
                <w:bCs/>
              </w:rPr>
              <w:t>$</w:t>
            </w:r>
          </w:p>
        </w:tc>
        <w:tc>
          <w:tcPr>
            <w:tcW w:w="1710" w:type="dxa"/>
          </w:tcPr>
          <w:p w14:paraId="2C613EC2" w14:textId="110FD04A" w:rsidR="00B642EC" w:rsidRPr="00386633" w:rsidRDefault="00B642EC" w:rsidP="00B642EC">
            <w:pPr>
              <w:rPr>
                <w:rFonts w:eastAsia="Calibri" w:cstheme="minorHAnsi"/>
                <w:bCs/>
              </w:rPr>
            </w:pPr>
            <w:r w:rsidRPr="0032162F">
              <w:rPr>
                <w:rFonts w:eastAsia="Calibri" w:cstheme="minorHAnsi"/>
                <w:bCs/>
              </w:rPr>
              <w:t>$</w:t>
            </w:r>
          </w:p>
        </w:tc>
      </w:tr>
      <w:tr w:rsidR="00B642EC" w:rsidRPr="00386633" w14:paraId="27FE4C63" w14:textId="77777777" w:rsidTr="00386633">
        <w:tc>
          <w:tcPr>
            <w:tcW w:w="1288" w:type="dxa"/>
          </w:tcPr>
          <w:p w14:paraId="134B2F57" w14:textId="13C3B908" w:rsidR="00B642EC" w:rsidRPr="00386633" w:rsidRDefault="00B642EC" w:rsidP="00B642EC">
            <w:pPr>
              <w:jc w:val="center"/>
              <w:rPr>
                <w:rFonts w:eastAsia="Calibri" w:cstheme="minorHAnsi"/>
                <w:bCs/>
              </w:rPr>
            </w:pPr>
            <w:r>
              <w:rPr>
                <w:rFonts w:eastAsia="Calibri" w:cstheme="minorHAnsi"/>
                <w:bCs/>
              </w:rPr>
              <w:t>021</w:t>
            </w:r>
          </w:p>
        </w:tc>
        <w:tc>
          <w:tcPr>
            <w:tcW w:w="1767" w:type="dxa"/>
          </w:tcPr>
          <w:p w14:paraId="4663D241" w14:textId="2C3641C6" w:rsidR="00B642EC" w:rsidRPr="00386633" w:rsidRDefault="00B642EC" w:rsidP="00B642EC">
            <w:pPr>
              <w:jc w:val="center"/>
              <w:rPr>
                <w:rFonts w:eastAsia="Calibri" w:cstheme="minorHAnsi"/>
                <w:bCs/>
              </w:rPr>
            </w:pPr>
            <w:r w:rsidRPr="00310FE1">
              <w:rPr>
                <w:rFonts w:eastAsia="Calibri" w:cstheme="minorHAnsi"/>
                <w:bCs/>
              </w:rPr>
              <w:t>Unit 31</w:t>
            </w:r>
            <w:r>
              <w:rPr>
                <w:rFonts w:eastAsia="Calibri" w:cstheme="minorHAnsi"/>
                <w:bCs/>
              </w:rPr>
              <w:t>B</w:t>
            </w:r>
          </w:p>
        </w:tc>
        <w:tc>
          <w:tcPr>
            <w:tcW w:w="1350" w:type="dxa"/>
          </w:tcPr>
          <w:p w14:paraId="7E85E38C" w14:textId="601EE023" w:rsidR="00B642EC" w:rsidRPr="00386633" w:rsidRDefault="00B642EC" w:rsidP="00B642EC">
            <w:pPr>
              <w:jc w:val="center"/>
              <w:rPr>
                <w:rFonts w:eastAsia="Calibri" w:cstheme="minorHAnsi"/>
                <w:bCs/>
              </w:rPr>
            </w:pPr>
            <w:r>
              <w:rPr>
                <w:rFonts w:eastAsia="Calibri" w:cstheme="minorHAnsi"/>
                <w:bCs/>
              </w:rPr>
              <w:t>4</w:t>
            </w:r>
          </w:p>
        </w:tc>
        <w:tc>
          <w:tcPr>
            <w:tcW w:w="1440" w:type="dxa"/>
          </w:tcPr>
          <w:p w14:paraId="71776D30" w14:textId="5B631070" w:rsidR="00B642EC" w:rsidRPr="00386633" w:rsidRDefault="00B642EC" w:rsidP="00B642EC">
            <w:pPr>
              <w:jc w:val="center"/>
              <w:rPr>
                <w:rFonts w:eastAsia="Calibri" w:cstheme="minorHAnsi"/>
                <w:bCs/>
              </w:rPr>
            </w:pPr>
            <w:r w:rsidRPr="00652B99">
              <w:rPr>
                <w:rFonts w:eastAsia="Calibri" w:cstheme="minorHAnsi"/>
                <w:bCs/>
              </w:rPr>
              <w:t>ACRES</w:t>
            </w:r>
          </w:p>
        </w:tc>
        <w:tc>
          <w:tcPr>
            <w:tcW w:w="1260" w:type="dxa"/>
          </w:tcPr>
          <w:p w14:paraId="0DA4CA0B" w14:textId="26E2E3C7" w:rsidR="00B642EC" w:rsidRPr="00386633" w:rsidRDefault="00B642EC" w:rsidP="00B642EC">
            <w:pPr>
              <w:rPr>
                <w:rFonts w:eastAsia="Calibri" w:cstheme="minorHAnsi"/>
                <w:bCs/>
              </w:rPr>
            </w:pPr>
            <w:r w:rsidRPr="0032162F">
              <w:rPr>
                <w:rFonts w:eastAsia="Calibri" w:cstheme="minorHAnsi"/>
                <w:bCs/>
              </w:rPr>
              <w:t>$</w:t>
            </w:r>
          </w:p>
        </w:tc>
        <w:tc>
          <w:tcPr>
            <w:tcW w:w="1710" w:type="dxa"/>
          </w:tcPr>
          <w:p w14:paraId="05E7C85D" w14:textId="26B65737" w:rsidR="00B642EC" w:rsidRPr="00386633" w:rsidRDefault="00B642EC" w:rsidP="00B642EC">
            <w:pPr>
              <w:rPr>
                <w:rFonts w:eastAsia="Calibri" w:cstheme="minorHAnsi"/>
                <w:bCs/>
              </w:rPr>
            </w:pPr>
            <w:r w:rsidRPr="0032162F">
              <w:rPr>
                <w:rFonts w:eastAsia="Calibri" w:cstheme="minorHAnsi"/>
                <w:bCs/>
              </w:rPr>
              <w:t>$</w:t>
            </w:r>
          </w:p>
        </w:tc>
      </w:tr>
      <w:tr w:rsidR="00B642EC" w:rsidRPr="00386633" w14:paraId="63FBF79A" w14:textId="77777777" w:rsidTr="00386633">
        <w:tc>
          <w:tcPr>
            <w:tcW w:w="1288" w:type="dxa"/>
          </w:tcPr>
          <w:p w14:paraId="5D7128BF" w14:textId="1F7A2926" w:rsidR="00B642EC" w:rsidRPr="00386633" w:rsidRDefault="00B642EC" w:rsidP="00B642EC">
            <w:pPr>
              <w:jc w:val="center"/>
              <w:rPr>
                <w:rFonts w:eastAsia="Calibri" w:cstheme="minorHAnsi"/>
                <w:bCs/>
              </w:rPr>
            </w:pPr>
            <w:r>
              <w:rPr>
                <w:rFonts w:eastAsia="Calibri" w:cstheme="minorHAnsi"/>
                <w:bCs/>
              </w:rPr>
              <w:t>022</w:t>
            </w:r>
          </w:p>
        </w:tc>
        <w:tc>
          <w:tcPr>
            <w:tcW w:w="1767" w:type="dxa"/>
          </w:tcPr>
          <w:p w14:paraId="59351887" w14:textId="0ACE89D0" w:rsidR="00B642EC" w:rsidRPr="00386633" w:rsidRDefault="00B642EC" w:rsidP="00B642EC">
            <w:pPr>
              <w:jc w:val="center"/>
              <w:rPr>
                <w:rFonts w:eastAsia="Calibri" w:cstheme="minorHAnsi"/>
                <w:bCs/>
              </w:rPr>
            </w:pPr>
            <w:r w:rsidRPr="00310FE1">
              <w:rPr>
                <w:rFonts w:eastAsia="Calibri" w:cstheme="minorHAnsi"/>
                <w:bCs/>
              </w:rPr>
              <w:t>Unit 31</w:t>
            </w:r>
            <w:r>
              <w:rPr>
                <w:rFonts w:eastAsia="Calibri" w:cstheme="minorHAnsi"/>
                <w:bCs/>
              </w:rPr>
              <w:t>C</w:t>
            </w:r>
          </w:p>
        </w:tc>
        <w:tc>
          <w:tcPr>
            <w:tcW w:w="1350" w:type="dxa"/>
          </w:tcPr>
          <w:p w14:paraId="64FAD785" w14:textId="1B897B2E" w:rsidR="00B642EC" w:rsidRPr="00386633" w:rsidRDefault="00B642EC" w:rsidP="00B642EC">
            <w:pPr>
              <w:jc w:val="center"/>
              <w:rPr>
                <w:rFonts w:eastAsia="Calibri" w:cstheme="minorHAnsi"/>
                <w:bCs/>
              </w:rPr>
            </w:pPr>
            <w:r>
              <w:rPr>
                <w:rFonts w:eastAsia="Calibri" w:cstheme="minorHAnsi"/>
                <w:bCs/>
              </w:rPr>
              <w:t>6</w:t>
            </w:r>
          </w:p>
        </w:tc>
        <w:tc>
          <w:tcPr>
            <w:tcW w:w="1440" w:type="dxa"/>
          </w:tcPr>
          <w:p w14:paraId="062AF96A" w14:textId="027A929A" w:rsidR="00B642EC" w:rsidRPr="00386633" w:rsidRDefault="00B642EC" w:rsidP="00B642EC">
            <w:pPr>
              <w:jc w:val="center"/>
              <w:rPr>
                <w:rFonts w:eastAsia="Calibri" w:cstheme="minorHAnsi"/>
                <w:bCs/>
              </w:rPr>
            </w:pPr>
            <w:r w:rsidRPr="00652B99">
              <w:rPr>
                <w:rFonts w:eastAsia="Calibri" w:cstheme="minorHAnsi"/>
                <w:bCs/>
              </w:rPr>
              <w:t>ACRES</w:t>
            </w:r>
          </w:p>
        </w:tc>
        <w:tc>
          <w:tcPr>
            <w:tcW w:w="1260" w:type="dxa"/>
          </w:tcPr>
          <w:p w14:paraId="39AF00CB" w14:textId="6949217B" w:rsidR="00B642EC" w:rsidRPr="00386633" w:rsidRDefault="00B642EC" w:rsidP="00B642EC">
            <w:pPr>
              <w:rPr>
                <w:rFonts w:eastAsia="Calibri" w:cstheme="minorHAnsi"/>
                <w:bCs/>
              </w:rPr>
            </w:pPr>
            <w:r w:rsidRPr="0032162F">
              <w:rPr>
                <w:rFonts w:eastAsia="Calibri" w:cstheme="minorHAnsi"/>
                <w:bCs/>
              </w:rPr>
              <w:t>$</w:t>
            </w:r>
          </w:p>
        </w:tc>
        <w:tc>
          <w:tcPr>
            <w:tcW w:w="1710" w:type="dxa"/>
          </w:tcPr>
          <w:p w14:paraId="09BE48D0" w14:textId="3C3C9287" w:rsidR="00B642EC" w:rsidRPr="00386633" w:rsidRDefault="00B642EC" w:rsidP="00B642EC">
            <w:pPr>
              <w:rPr>
                <w:rFonts w:eastAsia="Calibri" w:cstheme="minorHAnsi"/>
                <w:bCs/>
              </w:rPr>
            </w:pPr>
            <w:r w:rsidRPr="0032162F">
              <w:rPr>
                <w:rFonts w:eastAsia="Calibri" w:cstheme="minorHAnsi"/>
                <w:bCs/>
              </w:rPr>
              <w:t>$</w:t>
            </w:r>
          </w:p>
        </w:tc>
      </w:tr>
      <w:tr w:rsidR="00B642EC" w:rsidRPr="00386633" w14:paraId="0C2BB112" w14:textId="77777777" w:rsidTr="00386633">
        <w:tc>
          <w:tcPr>
            <w:tcW w:w="1288" w:type="dxa"/>
          </w:tcPr>
          <w:p w14:paraId="5456B6F2" w14:textId="4F407E03" w:rsidR="00B642EC" w:rsidRPr="00386633" w:rsidRDefault="00B642EC" w:rsidP="00B642EC">
            <w:pPr>
              <w:jc w:val="center"/>
              <w:rPr>
                <w:rFonts w:eastAsia="Calibri" w:cstheme="minorHAnsi"/>
                <w:bCs/>
              </w:rPr>
            </w:pPr>
            <w:r>
              <w:rPr>
                <w:rFonts w:eastAsia="Calibri" w:cstheme="minorHAnsi"/>
                <w:bCs/>
              </w:rPr>
              <w:t>023</w:t>
            </w:r>
          </w:p>
        </w:tc>
        <w:tc>
          <w:tcPr>
            <w:tcW w:w="1767" w:type="dxa"/>
          </w:tcPr>
          <w:p w14:paraId="1DB54040" w14:textId="2DB14AEC" w:rsidR="00B642EC" w:rsidRPr="00386633" w:rsidRDefault="00B642EC" w:rsidP="00B642EC">
            <w:pPr>
              <w:jc w:val="center"/>
              <w:rPr>
                <w:rFonts w:eastAsia="Calibri" w:cstheme="minorHAnsi"/>
                <w:bCs/>
              </w:rPr>
            </w:pPr>
            <w:r w:rsidRPr="00310FE1">
              <w:rPr>
                <w:rFonts w:eastAsia="Calibri" w:cstheme="minorHAnsi"/>
                <w:bCs/>
              </w:rPr>
              <w:t>Unit 31</w:t>
            </w:r>
            <w:r>
              <w:rPr>
                <w:rFonts w:eastAsia="Calibri" w:cstheme="minorHAnsi"/>
                <w:bCs/>
              </w:rPr>
              <w:t>D</w:t>
            </w:r>
          </w:p>
        </w:tc>
        <w:tc>
          <w:tcPr>
            <w:tcW w:w="1350" w:type="dxa"/>
          </w:tcPr>
          <w:p w14:paraId="4D6EA506" w14:textId="04474CBC" w:rsidR="00B642EC" w:rsidRPr="00386633" w:rsidRDefault="00B642EC" w:rsidP="00B642EC">
            <w:pPr>
              <w:jc w:val="center"/>
              <w:rPr>
                <w:rFonts w:eastAsia="Calibri" w:cstheme="minorHAnsi"/>
                <w:bCs/>
              </w:rPr>
            </w:pPr>
            <w:r>
              <w:rPr>
                <w:rFonts w:eastAsia="Calibri" w:cstheme="minorHAnsi"/>
                <w:bCs/>
              </w:rPr>
              <w:t>5</w:t>
            </w:r>
          </w:p>
        </w:tc>
        <w:tc>
          <w:tcPr>
            <w:tcW w:w="1440" w:type="dxa"/>
          </w:tcPr>
          <w:p w14:paraId="28BDC5DA" w14:textId="3356BF5D" w:rsidR="00B642EC" w:rsidRPr="00386633" w:rsidRDefault="00B642EC" w:rsidP="00B642EC">
            <w:pPr>
              <w:jc w:val="center"/>
              <w:rPr>
                <w:rFonts w:eastAsia="Calibri" w:cstheme="minorHAnsi"/>
                <w:bCs/>
              </w:rPr>
            </w:pPr>
            <w:r w:rsidRPr="00652B99">
              <w:rPr>
                <w:rFonts w:eastAsia="Calibri" w:cstheme="minorHAnsi"/>
                <w:bCs/>
              </w:rPr>
              <w:t>ACRES</w:t>
            </w:r>
          </w:p>
        </w:tc>
        <w:tc>
          <w:tcPr>
            <w:tcW w:w="1260" w:type="dxa"/>
          </w:tcPr>
          <w:p w14:paraId="135BFA8A" w14:textId="359663DF" w:rsidR="00B642EC" w:rsidRPr="00386633" w:rsidRDefault="00B642EC" w:rsidP="00B642EC">
            <w:pPr>
              <w:rPr>
                <w:rFonts w:eastAsia="Calibri" w:cstheme="minorHAnsi"/>
                <w:bCs/>
              </w:rPr>
            </w:pPr>
            <w:r w:rsidRPr="0032162F">
              <w:rPr>
                <w:rFonts w:eastAsia="Calibri" w:cstheme="minorHAnsi"/>
                <w:bCs/>
              </w:rPr>
              <w:t>$</w:t>
            </w:r>
          </w:p>
        </w:tc>
        <w:tc>
          <w:tcPr>
            <w:tcW w:w="1710" w:type="dxa"/>
          </w:tcPr>
          <w:p w14:paraId="4AA73867" w14:textId="7ACE0BB2" w:rsidR="00B642EC" w:rsidRPr="00386633" w:rsidRDefault="00B642EC" w:rsidP="00B642EC">
            <w:pPr>
              <w:rPr>
                <w:rFonts w:eastAsia="Calibri" w:cstheme="minorHAnsi"/>
                <w:bCs/>
              </w:rPr>
            </w:pPr>
            <w:r w:rsidRPr="0032162F">
              <w:rPr>
                <w:rFonts w:eastAsia="Calibri" w:cstheme="minorHAnsi"/>
                <w:bCs/>
              </w:rPr>
              <w:t>$</w:t>
            </w:r>
          </w:p>
        </w:tc>
      </w:tr>
      <w:tr w:rsidR="00B642EC" w:rsidRPr="00386633" w14:paraId="55B77AD8" w14:textId="77777777" w:rsidTr="00386633">
        <w:tc>
          <w:tcPr>
            <w:tcW w:w="1288" w:type="dxa"/>
          </w:tcPr>
          <w:p w14:paraId="0334B75D" w14:textId="688FFBBD" w:rsidR="00B642EC" w:rsidRPr="00386633" w:rsidRDefault="00B642EC" w:rsidP="00B642EC">
            <w:pPr>
              <w:jc w:val="center"/>
              <w:rPr>
                <w:rFonts w:eastAsia="Calibri" w:cstheme="minorHAnsi"/>
                <w:bCs/>
              </w:rPr>
            </w:pPr>
            <w:r>
              <w:rPr>
                <w:rFonts w:eastAsia="Calibri" w:cstheme="minorHAnsi"/>
                <w:bCs/>
              </w:rPr>
              <w:t>024</w:t>
            </w:r>
          </w:p>
        </w:tc>
        <w:tc>
          <w:tcPr>
            <w:tcW w:w="1767" w:type="dxa"/>
          </w:tcPr>
          <w:p w14:paraId="186B2AA0" w14:textId="78300AE2" w:rsidR="00B642EC" w:rsidRPr="00386633" w:rsidRDefault="00B642EC" w:rsidP="00B642EC">
            <w:pPr>
              <w:jc w:val="center"/>
              <w:rPr>
                <w:rFonts w:eastAsia="Calibri" w:cstheme="minorHAnsi"/>
                <w:bCs/>
              </w:rPr>
            </w:pPr>
            <w:r>
              <w:rPr>
                <w:rFonts w:eastAsia="Calibri" w:cstheme="minorHAnsi"/>
                <w:bCs/>
              </w:rPr>
              <w:t>Unit 48</w:t>
            </w:r>
          </w:p>
        </w:tc>
        <w:tc>
          <w:tcPr>
            <w:tcW w:w="1350" w:type="dxa"/>
          </w:tcPr>
          <w:p w14:paraId="624F0CAC" w14:textId="25AC1CCD" w:rsidR="00B642EC" w:rsidRPr="00386633" w:rsidRDefault="00B642EC" w:rsidP="00B642EC">
            <w:pPr>
              <w:jc w:val="center"/>
              <w:rPr>
                <w:rFonts w:eastAsia="Calibri" w:cstheme="minorHAnsi"/>
                <w:bCs/>
              </w:rPr>
            </w:pPr>
            <w:r>
              <w:rPr>
                <w:rFonts w:eastAsia="Calibri" w:cstheme="minorHAnsi"/>
                <w:bCs/>
              </w:rPr>
              <w:t>11</w:t>
            </w:r>
          </w:p>
        </w:tc>
        <w:tc>
          <w:tcPr>
            <w:tcW w:w="1440" w:type="dxa"/>
          </w:tcPr>
          <w:p w14:paraId="0DA61D72" w14:textId="21F82D14" w:rsidR="00B642EC" w:rsidRPr="00386633" w:rsidRDefault="00B642EC" w:rsidP="00B642EC">
            <w:pPr>
              <w:jc w:val="center"/>
              <w:rPr>
                <w:rFonts w:eastAsia="Calibri" w:cstheme="minorHAnsi"/>
                <w:bCs/>
              </w:rPr>
            </w:pPr>
            <w:r w:rsidRPr="00652B99">
              <w:rPr>
                <w:rFonts w:eastAsia="Calibri" w:cstheme="minorHAnsi"/>
                <w:bCs/>
              </w:rPr>
              <w:t>ACRES</w:t>
            </w:r>
          </w:p>
        </w:tc>
        <w:tc>
          <w:tcPr>
            <w:tcW w:w="1260" w:type="dxa"/>
          </w:tcPr>
          <w:p w14:paraId="38C454AA" w14:textId="658222F9" w:rsidR="00B642EC" w:rsidRPr="00386633" w:rsidRDefault="00B642EC" w:rsidP="00B642EC">
            <w:pPr>
              <w:rPr>
                <w:rFonts w:eastAsia="Calibri" w:cstheme="minorHAnsi"/>
                <w:bCs/>
              </w:rPr>
            </w:pPr>
            <w:r w:rsidRPr="0032162F">
              <w:rPr>
                <w:rFonts w:eastAsia="Calibri" w:cstheme="minorHAnsi"/>
                <w:bCs/>
              </w:rPr>
              <w:t>$</w:t>
            </w:r>
          </w:p>
        </w:tc>
        <w:tc>
          <w:tcPr>
            <w:tcW w:w="1710" w:type="dxa"/>
          </w:tcPr>
          <w:p w14:paraId="5EF0C4B7" w14:textId="4DA3B6E1" w:rsidR="00B642EC" w:rsidRPr="00386633" w:rsidRDefault="00B642EC" w:rsidP="00B642EC">
            <w:pPr>
              <w:rPr>
                <w:rFonts w:eastAsia="Calibri" w:cstheme="minorHAnsi"/>
                <w:bCs/>
              </w:rPr>
            </w:pPr>
            <w:r w:rsidRPr="0032162F">
              <w:rPr>
                <w:rFonts w:eastAsia="Calibri" w:cstheme="minorHAnsi"/>
                <w:bCs/>
              </w:rPr>
              <w:t>$</w:t>
            </w:r>
          </w:p>
        </w:tc>
      </w:tr>
      <w:tr w:rsidR="00B642EC" w:rsidRPr="00386633" w14:paraId="5C768ECC" w14:textId="77777777" w:rsidTr="00386633">
        <w:tc>
          <w:tcPr>
            <w:tcW w:w="1288" w:type="dxa"/>
          </w:tcPr>
          <w:p w14:paraId="7AF08C8D" w14:textId="617E8AD7" w:rsidR="00B642EC" w:rsidRPr="00386633" w:rsidRDefault="00B642EC" w:rsidP="00B642EC">
            <w:pPr>
              <w:jc w:val="center"/>
              <w:rPr>
                <w:rFonts w:eastAsia="Calibri" w:cstheme="minorHAnsi"/>
                <w:bCs/>
              </w:rPr>
            </w:pPr>
            <w:r>
              <w:rPr>
                <w:rFonts w:eastAsia="Calibri" w:cstheme="minorHAnsi"/>
                <w:bCs/>
              </w:rPr>
              <w:t>025</w:t>
            </w:r>
          </w:p>
        </w:tc>
        <w:tc>
          <w:tcPr>
            <w:tcW w:w="1767" w:type="dxa"/>
          </w:tcPr>
          <w:p w14:paraId="794D067D" w14:textId="38AA2C4D" w:rsidR="00B642EC" w:rsidRPr="00386633" w:rsidRDefault="00B642EC" w:rsidP="00B642EC">
            <w:pPr>
              <w:jc w:val="center"/>
              <w:rPr>
                <w:rFonts w:eastAsia="Calibri" w:cstheme="minorHAnsi"/>
                <w:bCs/>
              </w:rPr>
            </w:pPr>
            <w:r>
              <w:rPr>
                <w:rFonts w:eastAsia="Calibri" w:cstheme="minorHAnsi"/>
                <w:bCs/>
              </w:rPr>
              <w:t>Units 49/73A</w:t>
            </w:r>
          </w:p>
        </w:tc>
        <w:tc>
          <w:tcPr>
            <w:tcW w:w="1350" w:type="dxa"/>
          </w:tcPr>
          <w:p w14:paraId="1AFEE0A0" w14:textId="4A92B14E" w:rsidR="00B642EC" w:rsidRPr="00386633" w:rsidRDefault="00B642EC" w:rsidP="00B642EC">
            <w:pPr>
              <w:jc w:val="center"/>
              <w:rPr>
                <w:rFonts w:eastAsia="Calibri" w:cstheme="minorHAnsi"/>
                <w:bCs/>
              </w:rPr>
            </w:pPr>
            <w:r>
              <w:rPr>
                <w:rFonts w:eastAsia="Calibri" w:cstheme="minorHAnsi"/>
                <w:bCs/>
              </w:rPr>
              <w:t>101</w:t>
            </w:r>
          </w:p>
        </w:tc>
        <w:tc>
          <w:tcPr>
            <w:tcW w:w="1440" w:type="dxa"/>
          </w:tcPr>
          <w:p w14:paraId="3EFC0D4D" w14:textId="48E61E06" w:rsidR="00B642EC" w:rsidRPr="00386633" w:rsidRDefault="00B642EC" w:rsidP="00B642EC">
            <w:pPr>
              <w:jc w:val="center"/>
              <w:rPr>
                <w:rFonts w:eastAsia="Calibri" w:cstheme="minorHAnsi"/>
                <w:bCs/>
              </w:rPr>
            </w:pPr>
            <w:r w:rsidRPr="00652B99">
              <w:rPr>
                <w:rFonts w:eastAsia="Calibri" w:cstheme="minorHAnsi"/>
                <w:bCs/>
              </w:rPr>
              <w:t>ACRES</w:t>
            </w:r>
          </w:p>
        </w:tc>
        <w:tc>
          <w:tcPr>
            <w:tcW w:w="1260" w:type="dxa"/>
          </w:tcPr>
          <w:p w14:paraId="66971F22" w14:textId="4C8496CE" w:rsidR="00B642EC" w:rsidRPr="00386633" w:rsidRDefault="00B642EC" w:rsidP="00B642EC">
            <w:pPr>
              <w:rPr>
                <w:rFonts w:eastAsia="Calibri" w:cstheme="minorHAnsi"/>
                <w:bCs/>
              </w:rPr>
            </w:pPr>
            <w:r w:rsidRPr="0032162F">
              <w:rPr>
                <w:rFonts w:eastAsia="Calibri" w:cstheme="minorHAnsi"/>
                <w:bCs/>
              </w:rPr>
              <w:t>$</w:t>
            </w:r>
          </w:p>
        </w:tc>
        <w:tc>
          <w:tcPr>
            <w:tcW w:w="1710" w:type="dxa"/>
          </w:tcPr>
          <w:p w14:paraId="4E92453A" w14:textId="1CABC276" w:rsidR="00B642EC" w:rsidRPr="00386633" w:rsidRDefault="00B642EC" w:rsidP="00B642EC">
            <w:pPr>
              <w:rPr>
                <w:rFonts w:eastAsia="Calibri" w:cstheme="minorHAnsi"/>
                <w:bCs/>
              </w:rPr>
            </w:pPr>
            <w:r w:rsidRPr="0032162F">
              <w:rPr>
                <w:rFonts w:eastAsia="Calibri" w:cstheme="minorHAnsi"/>
                <w:bCs/>
              </w:rPr>
              <w:t>$</w:t>
            </w:r>
          </w:p>
        </w:tc>
      </w:tr>
      <w:tr w:rsidR="00B642EC" w:rsidRPr="00386633" w14:paraId="71236311" w14:textId="77777777" w:rsidTr="00386633">
        <w:tc>
          <w:tcPr>
            <w:tcW w:w="1288" w:type="dxa"/>
          </w:tcPr>
          <w:p w14:paraId="4B5101F3" w14:textId="6FA29A9E" w:rsidR="00B642EC" w:rsidRPr="00386633" w:rsidRDefault="00B642EC" w:rsidP="00B642EC">
            <w:pPr>
              <w:jc w:val="center"/>
              <w:rPr>
                <w:rFonts w:eastAsia="Calibri" w:cstheme="minorHAnsi"/>
                <w:bCs/>
              </w:rPr>
            </w:pPr>
            <w:r>
              <w:rPr>
                <w:rFonts w:eastAsia="Calibri" w:cstheme="minorHAnsi"/>
                <w:bCs/>
              </w:rPr>
              <w:t>026</w:t>
            </w:r>
          </w:p>
        </w:tc>
        <w:tc>
          <w:tcPr>
            <w:tcW w:w="1767" w:type="dxa"/>
          </w:tcPr>
          <w:p w14:paraId="7DC498F2" w14:textId="66874062" w:rsidR="00B642EC" w:rsidRPr="00386633" w:rsidRDefault="00B642EC" w:rsidP="00B642EC">
            <w:pPr>
              <w:jc w:val="center"/>
              <w:rPr>
                <w:rFonts w:eastAsia="Calibri" w:cstheme="minorHAnsi"/>
                <w:bCs/>
              </w:rPr>
            </w:pPr>
            <w:r>
              <w:rPr>
                <w:rFonts w:eastAsia="Calibri" w:cstheme="minorHAnsi"/>
                <w:bCs/>
              </w:rPr>
              <w:t>Units 49/73B</w:t>
            </w:r>
          </w:p>
        </w:tc>
        <w:tc>
          <w:tcPr>
            <w:tcW w:w="1350" w:type="dxa"/>
          </w:tcPr>
          <w:p w14:paraId="7A2C7BAA" w14:textId="78A8C770" w:rsidR="00B642EC" w:rsidRPr="00386633" w:rsidRDefault="00B642EC" w:rsidP="00B642EC">
            <w:pPr>
              <w:jc w:val="center"/>
              <w:rPr>
                <w:rFonts w:eastAsia="Calibri" w:cstheme="minorHAnsi"/>
                <w:bCs/>
              </w:rPr>
            </w:pPr>
            <w:r>
              <w:rPr>
                <w:rFonts w:eastAsia="Calibri" w:cstheme="minorHAnsi"/>
                <w:bCs/>
              </w:rPr>
              <w:t>2</w:t>
            </w:r>
          </w:p>
        </w:tc>
        <w:tc>
          <w:tcPr>
            <w:tcW w:w="1440" w:type="dxa"/>
          </w:tcPr>
          <w:p w14:paraId="17911D6D" w14:textId="3F1AAA24" w:rsidR="00B642EC" w:rsidRPr="00386633" w:rsidRDefault="00B642EC" w:rsidP="00B642EC">
            <w:pPr>
              <w:jc w:val="center"/>
              <w:rPr>
                <w:rFonts w:eastAsia="Calibri" w:cstheme="minorHAnsi"/>
                <w:bCs/>
              </w:rPr>
            </w:pPr>
            <w:r w:rsidRPr="00652B99">
              <w:rPr>
                <w:rFonts w:eastAsia="Calibri" w:cstheme="minorHAnsi"/>
                <w:bCs/>
              </w:rPr>
              <w:t>ACRES</w:t>
            </w:r>
          </w:p>
        </w:tc>
        <w:tc>
          <w:tcPr>
            <w:tcW w:w="1260" w:type="dxa"/>
          </w:tcPr>
          <w:p w14:paraId="35228B08" w14:textId="159A2957" w:rsidR="00B642EC" w:rsidRPr="00386633" w:rsidRDefault="00B642EC" w:rsidP="00B642EC">
            <w:pPr>
              <w:rPr>
                <w:rFonts w:eastAsia="Calibri" w:cstheme="minorHAnsi"/>
                <w:bCs/>
              </w:rPr>
            </w:pPr>
            <w:r w:rsidRPr="0032162F">
              <w:rPr>
                <w:rFonts w:eastAsia="Calibri" w:cstheme="minorHAnsi"/>
                <w:bCs/>
              </w:rPr>
              <w:t>$</w:t>
            </w:r>
          </w:p>
        </w:tc>
        <w:tc>
          <w:tcPr>
            <w:tcW w:w="1710" w:type="dxa"/>
          </w:tcPr>
          <w:p w14:paraId="093C80BC" w14:textId="044FF1DA" w:rsidR="00B642EC" w:rsidRPr="00386633" w:rsidRDefault="00B642EC" w:rsidP="00B642EC">
            <w:pPr>
              <w:rPr>
                <w:rFonts w:eastAsia="Calibri" w:cstheme="minorHAnsi"/>
                <w:bCs/>
              </w:rPr>
            </w:pPr>
            <w:r w:rsidRPr="0032162F">
              <w:rPr>
                <w:rFonts w:eastAsia="Calibri" w:cstheme="minorHAnsi"/>
                <w:bCs/>
              </w:rPr>
              <w:t>$</w:t>
            </w:r>
          </w:p>
        </w:tc>
      </w:tr>
      <w:tr w:rsidR="00B642EC" w:rsidRPr="00386633" w14:paraId="00110C3B" w14:textId="77777777" w:rsidTr="00386633">
        <w:tc>
          <w:tcPr>
            <w:tcW w:w="1288" w:type="dxa"/>
          </w:tcPr>
          <w:p w14:paraId="759C7AE9" w14:textId="6C628F47" w:rsidR="00B642EC" w:rsidRPr="00386633" w:rsidRDefault="00B642EC" w:rsidP="00B642EC">
            <w:pPr>
              <w:jc w:val="center"/>
              <w:rPr>
                <w:rFonts w:eastAsia="Calibri" w:cstheme="minorHAnsi"/>
                <w:bCs/>
              </w:rPr>
            </w:pPr>
            <w:r>
              <w:rPr>
                <w:rFonts w:eastAsia="Calibri" w:cstheme="minorHAnsi"/>
                <w:bCs/>
              </w:rPr>
              <w:t>027</w:t>
            </w:r>
          </w:p>
        </w:tc>
        <w:tc>
          <w:tcPr>
            <w:tcW w:w="1767" w:type="dxa"/>
          </w:tcPr>
          <w:p w14:paraId="0F2420AD" w14:textId="0EC821F8" w:rsidR="00B642EC" w:rsidRPr="00386633" w:rsidRDefault="00B642EC" w:rsidP="00B642EC">
            <w:pPr>
              <w:jc w:val="center"/>
              <w:rPr>
                <w:rFonts w:eastAsia="Calibri" w:cstheme="minorHAnsi"/>
                <w:bCs/>
              </w:rPr>
            </w:pPr>
            <w:r>
              <w:rPr>
                <w:rFonts w:eastAsia="Calibri" w:cstheme="minorHAnsi"/>
                <w:bCs/>
              </w:rPr>
              <w:t>Unit 52</w:t>
            </w:r>
          </w:p>
        </w:tc>
        <w:tc>
          <w:tcPr>
            <w:tcW w:w="1350" w:type="dxa"/>
          </w:tcPr>
          <w:p w14:paraId="78065334" w14:textId="232078CD" w:rsidR="00B642EC" w:rsidRPr="00386633" w:rsidRDefault="00B642EC" w:rsidP="00B642EC">
            <w:pPr>
              <w:jc w:val="center"/>
              <w:rPr>
                <w:rFonts w:eastAsia="Calibri" w:cstheme="minorHAnsi"/>
                <w:bCs/>
              </w:rPr>
            </w:pPr>
            <w:r>
              <w:rPr>
                <w:rFonts w:eastAsia="Calibri" w:cstheme="minorHAnsi"/>
                <w:bCs/>
              </w:rPr>
              <w:t>6</w:t>
            </w:r>
          </w:p>
        </w:tc>
        <w:tc>
          <w:tcPr>
            <w:tcW w:w="1440" w:type="dxa"/>
          </w:tcPr>
          <w:p w14:paraId="25B2E13C" w14:textId="7CFDF85F" w:rsidR="00B642EC" w:rsidRPr="00386633" w:rsidRDefault="00B642EC" w:rsidP="00B642EC">
            <w:pPr>
              <w:jc w:val="center"/>
              <w:rPr>
                <w:rFonts w:eastAsia="Calibri" w:cstheme="minorHAnsi"/>
                <w:bCs/>
              </w:rPr>
            </w:pPr>
            <w:r w:rsidRPr="00652B99">
              <w:rPr>
                <w:rFonts w:eastAsia="Calibri" w:cstheme="minorHAnsi"/>
                <w:bCs/>
              </w:rPr>
              <w:t>ACRES</w:t>
            </w:r>
          </w:p>
        </w:tc>
        <w:tc>
          <w:tcPr>
            <w:tcW w:w="1260" w:type="dxa"/>
          </w:tcPr>
          <w:p w14:paraId="5A7791A3" w14:textId="5630B38A" w:rsidR="00B642EC" w:rsidRPr="00386633" w:rsidRDefault="00B642EC" w:rsidP="00B642EC">
            <w:pPr>
              <w:rPr>
                <w:rFonts w:eastAsia="Calibri" w:cstheme="minorHAnsi"/>
                <w:bCs/>
              </w:rPr>
            </w:pPr>
            <w:r w:rsidRPr="0032162F">
              <w:rPr>
                <w:rFonts w:eastAsia="Calibri" w:cstheme="minorHAnsi"/>
                <w:bCs/>
              </w:rPr>
              <w:t>$</w:t>
            </w:r>
          </w:p>
        </w:tc>
        <w:tc>
          <w:tcPr>
            <w:tcW w:w="1710" w:type="dxa"/>
          </w:tcPr>
          <w:p w14:paraId="381B080F" w14:textId="09FDE887" w:rsidR="00B642EC" w:rsidRPr="00386633" w:rsidRDefault="00B642EC" w:rsidP="00B642EC">
            <w:pPr>
              <w:rPr>
                <w:rFonts w:eastAsia="Calibri" w:cstheme="minorHAnsi"/>
                <w:bCs/>
              </w:rPr>
            </w:pPr>
            <w:r w:rsidRPr="0032162F">
              <w:rPr>
                <w:rFonts w:eastAsia="Calibri" w:cstheme="minorHAnsi"/>
                <w:bCs/>
              </w:rPr>
              <w:t>$</w:t>
            </w:r>
          </w:p>
        </w:tc>
      </w:tr>
      <w:tr w:rsidR="00B642EC" w:rsidRPr="00386633" w14:paraId="1F04DA69" w14:textId="77777777" w:rsidTr="00386633">
        <w:tc>
          <w:tcPr>
            <w:tcW w:w="1288" w:type="dxa"/>
          </w:tcPr>
          <w:p w14:paraId="290EF2AD" w14:textId="72F39FD0" w:rsidR="00B642EC" w:rsidRPr="00386633" w:rsidRDefault="00B642EC" w:rsidP="00B642EC">
            <w:pPr>
              <w:jc w:val="center"/>
              <w:rPr>
                <w:rFonts w:eastAsia="Calibri" w:cstheme="minorHAnsi"/>
                <w:bCs/>
              </w:rPr>
            </w:pPr>
            <w:r>
              <w:rPr>
                <w:rFonts w:eastAsia="Calibri" w:cstheme="minorHAnsi"/>
                <w:bCs/>
              </w:rPr>
              <w:t>028</w:t>
            </w:r>
          </w:p>
        </w:tc>
        <w:tc>
          <w:tcPr>
            <w:tcW w:w="1767" w:type="dxa"/>
          </w:tcPr>
          <w:p w14:paraId="3D809604" w14:textId="39DBBEA5" w:rsidR="00B642EC" w:rsidRPr="00386633" w:rsidRDefault="00B642EC" w:rsidP="00B642EC">
            <w:pPr>
              <w:jc w:val="center"/>
              <w:rPr>
                <w:rFonts w:eastAsia="Calibri" w:cstheme="minorHAnsi"/>
                <w:bCs/>
              </w:rPr>
            </w:pPr>
            <w:r>
              <w:rPr>
                <w:rFonts w:eastAsia="Calibri" w:cstheme="minorHAnsi"/>
                <w:bCs/>
              </w:rPr>
              <w:t>Unit 53A</w:t>
            </w:r>
          </w:p>
        </w:tc>
        <w:tc>
          <w:tcPr>
            <w:tcW w:w="1350" w:type="dxa"/>
          </w:tcPr>
          <w:p w14:paraId="0907DD4A" w14:textId="2FC70633" w:rsidR="00B642EC" w:rsidRPr="00386633" w:rsidRDefault="00B642EC" w:rsidP="00B642EC">
            <w:pPr>
              <w:jc w:val="center"/>
              <w:rPr>
                <w:rFonts w:eastAsia="Calibri" w:cstheme="minorHAnsi"/>
                <w:bCs/>
              </w:rPr>
            </w:pPr>
            <w:r>
              <w:rPr>
                <w:rFonts w:eastAsia="Calibri" w:cstheme="minorHAnsi"/>
                <w:bCs/>
              </w:rPr>
              <w:t>2</w:t>
            </w:r>
          </w:p>
        </w:tc>
        <w:tc>
          <w:tcPr>
            <w:tcW w:w="1440" w:type="dxa"/>
          </w:tcPr>
          <w:p w14:paraId="0DC11E74" w14:textId="362E57C9" w:rsidR="00B642EC" w:rsidRPr="00386633" w:rsidRDefault="00B642EC" w:rsidP="00B642EC">
            <w:pPr>
              <w:jc w:val="center"/>
              <w:rPr>
                <w:rFonts w:eastAsia="Calibri" w:cstheme="minorHAnsi"/>
                <w:bCs/>
              </w:rPr>
            </w:pPr>
            <w:r w:rsidRPr="00652B99">
              <w:rPr>
                <w:rFonts w:eastAsia="Calibri" w:cstheme="minorHAnsi"/>
                <w:bCs/>
              </w:rPr>
              <w:t>ACRES</w:t>
            </w:r>
          </w:p>
        </w:tc>
        <w:tc>
          <w:tcPr>
            <w:tcW w:w="1260" w:type="dxa"/>
          </w:tcPr>
          <w:p w14:paraId="44B9EEF4" w14:textId="2564932B" w:rsidR="00B642EC" w:rsidRPr="00386633" w:rsidRDefault="00B642EC" w:rsidP="00B642EC">
            <w:pPr>
              <w:rPr>
                <w:rFonts w:eastAsia="Calibri" w:cstheme="minorHAnsi"/>
                <w:bCs/>
              </w:rPr>
            </w:pPr>
            <w:r w:rsidRPr="0032162F">
              <w:rPr>
                <w:rFonts w:eastAsia="Calibri" w:cstheme="minorHAnsi"/>
                <w:bCs/>
              </w:rPr>
              <w:t>$</w:t>
            </w:r>
          </w:p>
        </w:tc>
        <w:tc>
          <w:tcPr>
            <w:tcW w:w="1710" w:type="dxa"/>
          </w:tcPr>
          <w:p w14:paraId="2C10E3EE" w14:textId="6CCE3C96" w:rsidR="00B642EC" w:rsidRPr="00386633" w:rsidRDefault="00B642EC" w:rsidP="00B642EC">
            <w:pPr>
              <w:rPr>
                <w:rFonts w:eastAsia="Calibri" w:cstheme="minorHAnsi"/>
                <w:bCs/>
              </w:rPr>
            </w:pPr>
            <w:r w:rsidRPr="0032162F">
              <w:rPr>
                <w:rFonts w:eastAsia="Calibri" w:cstheme="minorHAnsi"/>
                <w:bCs/>
              </w:rPr>
              <w:t>$</w:t>
            </w:r>
          </w:p>
        </w:tc>
      </w:tr>
      <w:tr w:rsidR="00B642EC" w:rsidRPr="00386633" w14:paraId="328404A2" w14:textId="77777777" w:rsidTr="00386633">
        <w:tc>
          <w:tcPr>
            <w:tcW w:w="1288" w:type="dxa"/>
          </w:tcPr>
          <w:p w14:paraId="183BA36C" w14:textId="66D960C3" w:rsidR="00B642EC" w:rsidRPr="00386633" w:rsidRDefault="00B642EC" w:rsidP="00B642EC">
            <w:pPr>
              <w:jc w:val="center"/>
              <w:rPr>
                <w:rFonts w:eastAsia="Calibri" w:cstheme="minorHAnsi"/>
                <w:bCs/>
              </w:rPr>
            </w:pPr>
            <w:r>
              <w:rPr>
                <w:rFonts w:eastAsia="Calibri" w:cstheme="minorHAnsi"/>
                <w:bCs/>
              </w:rPr>
              <w:t>029</w:t>
            </w:r>
          </w:p>
        </w:tc>
        <w:tc>
          <w:tcPr>
            <w:tcW w:w="1767" w:type="dxa"/>
          </w:tcPr>
          <w:p w14:paraId="42F91F54" w14:textId="181C49D6" w:rsidR="00B642EC" w:rsidRPr="00386633" w:rsidRDefault="00B642EC" w:rsidP="00B642EC">
            <w:pPr>
              <w:jc w:val="center"/>
              <w:rPr>
                <w:rFonts w:eastAsia="Calibri" w:cstheme="minorHAnsi"/>
                <w:bCs/>
              </w:rPr>
            </w:pPr>
            <w:r w:rsidRPr="00DD6069">
              <w:rPr>
                <w:rFonts w:eastAsia="Calibri" w:cstheme="minorHAnsi"/>
                <w:bCs/>
              </w:rPr>
              <w:t>Unit 53</w:t>
            </w:r>
            <w:r>
              <w:rPr>
                <w:rFonts w:eastAsia="Calibri" w:cstheme="minorHAnsi"/>
                <w:bCs/>
              </w:rPr>
              <w:t>B</w:t>
            </w:r>
          </w:p>
        </w:tc>
        <w:tc>
          <w:tcPr>
            <w:tcW w:w="1350" w:type="dxa"/>
          </w:tcPr>
          <w:p w14:paraId="6A33C316" w14:textId="01458F13" w:rsidR="00B642EC" w:rsidRPr="00386633" w:rsidRDefault="00B642EC" w:rsidP="00B642EC">
            <w:pPr>
              <w:jc w:val="center"/>
              <w:rPr>
                <w:rFonts w:eastAsia="Calibri" w:cstheme="minorHAnsi"/>
                <w:bCs/>
              </w:rPr>
            </w:pPr>
            <w:r>
              <w:rPr>
                <w:rFonts w:eastAsia="Calibri" w:cstheme="minorHAnsi"/>
                <w:bCs/>
              </w:rPr>
              <w:t>5</w:t>
            </w:r>
          </w:p>
        </w:tc>
        <w:tc>
          <w:tcPr>
            <w:tcW w:w="1440" w:type="dxa"/>
          </w:tcPr>
          <w:p w14:paraId="5ED02092" w14:textId="2AEA9CDA" w:rsidR="00B642EC" w:rsidRPr="00386633" w:rsidRDefault="00B642EC" w:rsidP="00B642EC">
            <w:pPr>
              <w:jc w:val="center"/>
              <w:rPr>
                <w:rFonts w:eastAsia="Calibri" w:cstheme="minorHAnsi"/>
                <w:bCs/>
              </w:rPr>
            </w:pPr>
            <w:r w:rsidRPr="00652B99">
              <w:rPr>
                <w:rFonts w:eastAsia="Calibri" w:cstheme="minorHAnsi"/>
                <w:bCs/>
              </w:rPr>
              <w:t>ACRES</w:t>
            </w:r>
          </w:p>
        </w:tc>
        <w:tc>
          <w:tcPr>
            <w:tcW w:w="1260" w:type="dxa"/>
          </w:tcPr>
          <w:p w14:paraId="717E6B5C" w14:textId="1E6EB0E4" w:rsidR="00B642EC" w:rsidRPr="00386633" w:rsidRDefault="00B642EC" w:rsidP="00B642EC">
            <w:pPr>
              <w:rPr>
                <w:rFonts w:eastAsia="Calibri" w:cstheme="minorHAnsi"/>
                <w:bCs/>
              </w:rPr>
            </w:pPr>
            <w:r w:rsidRPr="0032162F">
              <w:rPr>
                <w:rFonts w:eastAsia="Calibri" w:cstheme="minorHAnsi"/>
                <w:bCs/>
              </w:rPr>
              <w:t>$</w:t>
            </w:r>
          </w:p>
        </w:tc>
        <w:tc>
          <w:tcPr>
            <w:tcW w:w="1710" w:type="dxa"/>
          </w:tcPr>
          <w:p w14:paraId="19E99EF6" w14:textId="3EF73383" w:rsidR="00B642EC" w:rsidRPr="00386633" w:rsidRDefault="00B642EC" w:rsidP="00B642EC">
            <w:pPr>
              <w:rPr>
                <w:rFonts w:eastAsia="Calibri" w:cstheme="minorHAnsi"/>
                <w:bCs/>
              </w:rPr>
            </w:pPr>
            <w:r w:rsidRPr="0032162F">
              <w:rPr>
                <w:rFonts w:eastAsia="Calibri" w:cstheme="minorHAnsi"/>
                <w:bCs/>
              </w:rPr>
              <w:t>$</w:t>
            </w:r>
          </w:p>
        </w:tc>
      </w:tr>
      <w:tr w:rsidR="00B642EC" w:rsidRPr="00386633" w14:paraId="2F345EFA" w14:textId="77777777" w:rsidTr="00386633">
        <w:tc>
          <w:tcPr>
            <w:tcW w:w="1288" w:type="dxa"/>
          </w:tcPr>
          <w:p w14:paraId="0DB27659" w14:textId="59BD547B" w:rsidR="00B642EC" w:rsidRPr="00386633" w:rsidRDefault="00B642EC" w:rsidP="00B642EC">
            <w:pPr>
              <w:jc w:val="center"/>
              <w:rPr>
                <w:rFonts w:eastAsia="Calibri" w:cstheme="minorHAnsi"/>
                <w:bCs/>
              </w:rPr>
            </w:pPr>
            <w:r>
              <w:rPr>
                <w:rFonts w:eastAsia="Calibri" w:cstheme="minorHAnsi"/>
                <w:bCs/>
              </w:rPr>
              <w:t>030</w:t>
            </w:r>
          </w:p>
        </w:tc>
        <w:tc>
          <w:tcPr>
            <w:tcW w:w="1767" w:type="dxa"/>
          </w:tcPr>
          <w:p w14:paraId="1272F05A" w14:textId="671B733A" w:rsidR="00B642EC" w:rsidRPr="00386633" w:rsidRDefault="00B642EC" w:rsidP="00B642EC">
            <w:pPr>
              <w:jc w:val="center"/>
              <w:rPr>
                <w:rFonts w:eastAsia="Calibri" w:cstheme="minorHAnsi"/>
                <w:bCs/>
              </w:rPr>
            </w:pPr>
            <w:r w:rsidRPr="00DD6069">
              <w:rPr>
                <w:rFonts w:eastAsia="Calibri" w:cstheme="minorHAnsi"/>
                <w:bCs/>
              </w:rPr>
              <w:t>Unit 53</w:t>
            </w:r>
            <w:r>
              <w:rPr>
                <w:rFonts w:eastAsia="Calibri" w:cstheme="minorHAnsi"/>
                <w:bCs/>
              </w:rPr>
              <w:t>C</w:t>
            </w:r>
          </w:p>
        </w:tc>
        <w:tc>
          <w:tcPr>
            <w:tcW w:w="1350" w:type="dxa"/>
          </w:tcPr>
          <w:p w14:paraId="5E7B7320" w14:textId="648E7663" w:rsidR="00B642EC" w:rsidRPr="00386633" w:rsidRDefault="00B642EC" w:rsidP="00B642EC">
            <w:pPr>
              <w:jc w:val="center"/>
              <w:rPr>
                <w:rFonts w:eastAsia="Calibri" w:cstheme="minorHAnsi"/>
                <w:bCs/>
              </w:rPr>
            </w:pPr>
            <w:r>
              <w:rPr>
                <w:rFonts w:eastAsia="Calibri" w:cstheme="minorHAnsi"/>
                <w:bCs/>
              </w:rPr>
              <w:t>7</w:t>
            </w:r>
          </w:p>
        </w:tc>
        <w:tc>
          <w:tcPr>
            <w:tcW w:w="1440" w:type="dxa"/>
          </w:tcPr>
          <w:p w14:paraId="40FC88F0" w14:textId="05902114" w:rsidR="00B642EC" w:rsidRPr="00386633" w:rsidRDefault="00B642EC" w:rsidP="00B642EC">
            <w:pPr>
              <w:jc w:val="center"/>
              <w:rPr>
                <w:rFonts w:eastAsia="Calibri" w:cstheme="minorHAnsi"/>
                <w:bCs/>
              </w:rPr>
            </w:pPr>
            <w:r w:rsidRPr="00652B99">
              <w:rPr>
                <w:rFonts w:eastAsia="Calibri" w:cstheme="minorHAnsi"/>
                <w:bCs/>
              </w:rPr>
              <w:t>ACRES</w:t>
            </w:r>
          </w:p>
        </w:tc>
        <w:tc>
          <w:tcPr>
            <w:tcW w:w="1260" w:type="dxa"/>
          </w:tcPr>
          <w:p w14:paraId="331E31C2" w14:textId="1784CD42" w:rsidR="00B642EC" w:rsidRPr="00386633" w:rsidRDefault="00B642EC" w:rsidP="00B642EC">
            <w:pPr>
              <w:rPr>
                <w:rFonts w:eastAsia="Calibri" w:cstheme="minorHAnsi"/>
                <w:bCs/>
              </w:rPr>
            </w:pPr>
            <w:r w:rsidRPr="0032162F">
              <w:rPr>
                <w:rFonts w:eastAsia="Calibri" w:cstheme="minorHAnsi"/>
                <w:bCs/>
              </w:rPr>
              <w:t>$</w:t>
            </w:r>
          </w:p>
        </w:tc>
        <w:tc>
          <w:tcPr>
            <w:tcW w:w="1710" w:type="dxa"/>
          </w:tcPr>
          <w:p w14:paraId="2867BFC3" w14:textId="2C800D85" w:rsidR="00B642EC" w:rsidRPr="00386633" w:rsidRDefault="00B642EC" w:rsidP="00B642EC">
            <w:pPr>
              <w:rPr>
                <w:rFonts w:eastAsia="Calibri" w:cstheme="minorHAnsi"/>
                <w:bCs/>
              </w:rPr>
            </w:pPr>
            <w:r w:rsidRPr="0032162F">
              <w:rPr>
                <w:rFonts w:eastAsia="Calibri" w:cstheme="minorHAnsi"/>
                <w:bCs/>
              </w:rPr>
              <w:t>$</w:t>
            </w:r>
          </w:p>
        </w:tc>
      </w:tr>
      <w:tr w:rsidR="00B642EC" w:rsidRPr="00386633" w14:paraId="4700DAFB" w14:textId="77777777" w:rsidTr="00386633">
        <w:tc>
          <w:tcPr>
            <w:tcW w:w="1288" w:type="dxa"/>
          </w:tcPr>
          <w:p w14:paraId="072C6D13" w14:textId="1F5EB461" w:rsidR="00B642EC" w:rsidRPr="00386633" w:rsidRDefault="00B642EC" w:rsidP="00B642EC">
            <w:pPr>
              <w:jc w:val="center"/>
              <w:rPr>
                <w:rFonts w:eastAsia="Calibri" w:cstheme="minorHAnsi"/>
                <w:bCs/>
              </w:rPr>
            </w:pPr>
            <w:r>
              <w:rPr>
                <w:rFonts w:eastAsia="Calibri" w:cstheme="minorHAnsi"/>
                <w:bCs/>
              </w:rPr>
              <w:lastRenderedPageBreak/>
              <w:t>031</w:t>
            </w:r>
          </w:p>
        </w:tc>
        <w:tc>
          <w:tcPr>
            <w:tcW w:w="1767" w:type="dxa"/>
          </w:tcPr>
          <w:p w14:paraId="4E61139F" w14:textId="5197C9FA" w:rsidR="00B642EC" w:rsidRPr="00386633" w:rsidRDefault="00B642EC" w:rsidP="00B642EC">
            <w:pPr>
              <w:jc w:val="center"/>
              <w:rPr>
                <w:rFonts w:eastAsia="Calibri" w:cstheme="minorHAnsi"/>
                <w:bCs/>
              </w:rPr>
            </w:pPr>
            <w:r>
              <w:rPr>
                <w:rFonts w:eastAsia="Calibri" w:cstheme="minorHAnsi"/>
                <w:bCs/>
              </w:rPr>
              <w:t>Units 54/55</w:t>
            </w:r>
          </w:p>
        </w:tc>
        <w:tc>
          <w:tcPr>
            <w:tcW w:w="1350" w:type="dxa"/>
          </w:tcPr>
          <w:p w14:paraId="7D3A8A8F" w14:textId="22F2850C" w:rsidR="00B642EC" w:rsidRPr="00386633" w:rsidRDefault="00B642EC" w:rsidP="00B642EC">
            <w:pPr>
              <w:jc w:val="center"/>
              <w:rPr>
                <w:rFonts w:eastAsia="Calibri" w:cstheme="minorHAnsi"/>
                <w:bCs/>
              </w:rPr>
            </w:pPr>
            <w:r>
              <w:rPr>
                <w:rFonts w:eastAsia="Calibri" w:cstheme="minorHAnsi"/>
                <w:bCs/>
              </w:rPr>
              <w:t>20</w:t>
            </w:r>
          </w:p>
        </w:tc>
        <w:tc>
          <w:tcPr>
            <w:tcW w:w="1440" w:type="dxa"/>
          </w:tcPr>
          <w:p w14:paraId="49E27AF2" w14:textId="0551B37E" w:rsidR="00B642EC" w:rsidRPr="00386633" w:rsidRDefault="00B642EC" w:rsidP="00B642EC">
            <w:pPr>
              <w:jc w:val="center"/>
              <w:rPr>
                <w:rFonts w:eastAsia="Calibri" w:cstheme="minorHAnsi"/>
                <w:bCs/>
              </w:rPr>
            </w:pPr>
            <w:r w:rsidRPr="00652B99">
              <w:rPr>
                <w:rFonts w:eastAsia="Calibri" w:cstheme="minorHAnsi"/>
                <w:bCs/>
              </w:rPr>
              <w:t>ACRES</w:t>
            </w:r>
          </w:p>
        </w:tc>
        <w:tc>
          <w:tcPr>
            <w:tcW w:w="1260" w:type="dxa"/>
          </w:tcPr>
          <w:p w14:paraId="10937E71" w14:textId="5CC319D1" w:rsidR="00B642EC" w:rsidRPr="00386633" w:rsidRDefault="00B642EC" w:rsidP="00B642EC">
            <w:pPr>
              <w:rPr>
                <w:rFonts w:eastAsia="Calibri" w:cstheme="minorHAnsi"/>
                <w:bCs/>
              </w:rPr>
            </w:pPr>
            <w:r w:rsidRPr="0032162F">
              <w:rPr>
                <w:rFonts w:eastAsia="Calibri" w:cstheme="minorHAnsi"/>
                <w:bCs/>
              </w:rPr>
              <w:t>$</w:t>
            </w:r>
          </w:p>
        </w:tc>
        <w:tc>
          <w:tcPr>
            <w:tcW w:w="1710" w:type="dxa"/>
          </w:tcPr>
          <w:p w14:paraId="05667771" w14:textId="4793747E" w:rsidR="00B642EC" w:rsidRPr="00386633" w:rsidRDefault="00B642EC" w:rsidP="00B642EC">
            <w:pPr>
              <w:rPr>
                <w:rFonts w:eastAsia="Calibri" w:cstheme="minorHAnsi"/>
                <w:bCs/>
              </w:rPr>
            </w:pPr>
            <w:r w:rsidRPr="0032162F">
              <w:rPr>
                <w:rFonts w:eastAsia="Calibri" w:cstheme="minorHAnsi"/>
                <w:bCs/>
              </w:rPr>
              <w:t>$</w:t>
            </w:r>
          </w:p>
        </w:tc>
      </w:tr>
      <w:tr w:rsidR="00B642EC" w:rsidRPr="00386633" w14:paraId="5FDA4B90" w14:textId="77777777" w:rsidTr="00386633">
        <w:tc>
          <w:tcPr>
            <w:tcW w:w="1288" w:type="dxa"/>
          </w:tcPr>
          <w:p w14:paraId="011FB269" w14:textId="0307EDA5" w:rsidR="00B642EC" w:rsidRPr="00386633" w:rsidRDefault="00B642EC" w:rsidP="00B642EC">
            <w:pPr>
              <w:jc w:val="center"/>
              <w:rPr>
                <w:rFonts w:eastAsia="Calibri" w:cstheme="minorHAnsi"/>
                <w:bCs/>
              </w:rPr>
            </w:pPr>
            <w:r>
              <w:rPr>
                <w:rFonts w:eastAsia="Calibri" w:cstheme="minorHAnsi"/>
                <w:bCs/>
              </w:rPr>
              <w:t>032</w:t>
            </w:r>
          </w:p>
        </w:tc>
        <w:tc>
          <w:tcPr>
            <w:tcW w:w="1767" w:type="dxa"/>
          </w:tcPr>
          <w:p w14:paraId="380C1A25" w14:textId="52B6AC80" w:rsidR="00B642EC" w:rsidRPr="00386633" w:rsidRDefault="00B642EC" w:rsidP="00B642EC">
            <w:pPr>
              <w:jc w:val="center"/>
              <w:rPr>
                <w:rFonts w:eastAsia="Calibri" w:cstheme="minorHAnsi"/>
                <w:bCs/>
              </w:rPr>
            </w:pPr>
            <w:r>
              <w:rPr>
                <w:rFonts w:eastAsia="Calibri" w:cstheme="minorHAnsi"/>
                <w:bCs/>
              </w:rPr>
              <w:t>Unit 61A</w:t>
            </w:r>
          </w:p>
        </w:tc>
        <w:tc>
          <w:tcPr>
            <w:tcW w:w="1350" w:type="dxa"/>
          </w:tcPr>
          <w:p w14:paraId="4353D988" w14:textId="4CE6DBD9" w:rsidR="00B642EC" w:rsidRPr="00386633" w:rsidRDefault="00B642EC" w:rsidP="00B642EC">
            <w:pPr>
              <w:jc w:val="center"/>
              <w:rPr>
                <w:rFonts w:eastAsia="Calibri" w:cstheme="minorHAnsi"/>
                <w:bCs/>
              </w:rPr>
            </w:pPr>
            <w:r>
              <w:rPr>
                <w:rFonts w:eastAsia="Calibri" w:cstheme="minorHAnsi"/>
                <w:bCs/>
              </w:rPr>
              <w:t>2</w:t>
            </w:r>
          </w:p>
        </w:tc>
        <w:tc>
          <w:tcPr>
            <w:tcW w:w="1440" w:type="dxa"/>
          </w:tcPr>
          <w:p w14:paraId="02CCFE6B" w14:textId="3C179881" w:rsidR="00B642EC" w:rsidRPr="00386633" w:rsidRDefault="00B642EC" w:rsidP="00B642EC">
            <w:pPr>
              <w:jc w:val="center"/>
              <w:rPr>
                <w:rFonts w:eastAsia="Calibri" w:cstheme="minorHAnsi"/>
                <w:bCs/>
              </w:rPr>
            </w:pPr>
            <w:r w:rsidRPr="005E0949">
              <w:rPr>
                <w:rFonts w:eastAsia="Calibri" w:cstheme="minorHAnsi"/>
                <w:bCs/>
              </w:rPr>
              <w:t>ACRES</w:t>
            </w:r>
          </w:p>
        </w:tc>
        <w:tc>
          <w:tcPr>
            <w:tcW w:w="1260" w:type="dxa"/>
          </w:tcPr>
          <w:p w14:paraId="0D48F157" w14:textId="6CD314C0" w:rsidR="00B642EC" w:rsidRPr="00386633" w:rsidRDefault="00B642EC" w:rsidP="00B642EC">
            <w:pPr>
              <w:rPr>
                <w:rFonts w:eastAsia="Calibri" w:cstheme="minorHAnsi"/>
                <w:bCs/>
              </w:rPr>
            </w:pPr>
            <w:r w:rsidRPr="008C0189">
              <w:rPr>
                <w:rFonts w:eastAsia="Calibri" w:cstheme="minorHAnsi"/>
                <w:bCs/>
              </w:rPr>
              <w:t>$</w:t>
            </w:r>
          </w:p>
        </w:tc>
        <w:tc>
          <w:tcPr>
            <w:tcW w:w="1710" w:type="dxa"/>
          </w:tcPr>
          <w:p w14:paraId="425F5F5D" w14:textId="3C60B6C7" w:rsidR="00B642EC" w:rsidRPr="00386633" w:rsidRDefault="00B642EC" w:rsidP="00B642EC">
            <w:pPr>
              <w:rPr>
                <w:rFonts w:eastAsia="Calibri" w:cstheme="minorHAnsi"/>
                <w:bCs/>
              </w:rPr>
            </w:pPr>
            <w:r w:rsidRPr="008C0189">
              <w:rPr>
                <w:rFonts w:eastAsia="Calibri" w:cstheme="minorHAnsi"/>
                <w:bCs/>
              </w:rPr>
              <w:t>$</w:t>
            </w:r>
          </w:p>
        </w:tc>
      </w:tr>
      <w:tr w:rsidR="00B642EC" w:rsidRPr="00386633" w14:paraId="08B70416" w14:textId="77777777" w:rsidTr="00386633">
        <w:tc>
          <w:tcPr>
            <w:tcW w:w="1288" w:type="dxa"/>
          </w:tcPr>
          <w:p w14:paraId="5491CD98" w14:textId="0B95B63B" w:rsidR="00B642EC" w:rsidRPr="00386633" w:rsidRDefault="00B642EC" w:rsidP="00B642EC">
            <w:pPr>
              <w:jc w:val="center"/>
              <w:rPr>
                <w:rFonts w:eastAsia="Calibri" w:cstheme="minorHAnsi"/>
                <w:bCs/>
              </w:rPr>
            </w:pPr>
            <w:r>
              <w:rPr>
                <w:rFonts w:eastAsia="Calibri" w:cstheme="minorHAnsi"/>
                <w:bCs/>
              </w:rPr>
              <w:t>033</w:t>
            </w:r>
          </w:p>
        </w:tc>
        <w:tc>
          <w:tcPr>
            <w:tcW w:w="1767" w:type="dxa"/>
          </w:tcPr>
          <w:p w14:paraId="78892AD7" w14:textId="2D4894FB" w:rsidR="00B642EC" w:rsidRPr="00386633" w:rsidRDefault="00B642EC" w:rsidP="00B642EC">
            <w:pPr>
              <w:jc w:val="center"/>
              <w:rPr>
                <w:rFonts w:eastAsia="Calibri" w:cstheme="minorHAnsi"/>
                <w:bCs/>
              </w:rPr>
            </w:pPr>
            <w:r>
              <w:rPr>
                <w:rFonts w:eastAsia="Calibri" w:cstheme="minorHAnsi"/>
                <w:bCs/>
              </w:rPr>
              <w:t>Unit 61B</w:t>
            </w:r>
          </w:p>
        </w:tc>
        <w:tc>
          <w:tcPr>
            <w:tcW w:w="1350" w:type="dxa"/>
          </w:tcPr>
          <w:p w14:paraId="413D6627" w14:textId="4F8D0067" w:rsidR="00B642EC" w:rsidRPr="00386633" w:rsidRDefault="00B642EC" w:rsidP="00B642EC">
            <w:pPr>
              <w:jc w:val="center"/>
              <w:rPr>
                <w:rFonts w:eastAsia="Calibri" w:cstheme="minorHAnsi"/>
                <w:bCs/>
              </w:rPr>
            </w:pPr>
            <w:r>
              <w:rPr>
                <w:rFonts w:eastAsia="Calibri" w:cstheme="minorHAnsi"/>
                <w:bCs/>
              </w:rPr>
              <w:t>3</w:t>
            </w:r>
          </w:p>
        </w:tc>
        <w:tc>
          <w:tcPr>
            <w:tcW w:w="1440" w:type="dxa"/>
          </w:tcPr>
          <w:p w14:paraId="6B84BD4F" w14:textId="704251CB" w:rsidR="00B642EC" w:rsidRPr="00386633" w:rsidRDefault="00B642EC" w:rsidP="00B642EC">
            <w:pPr>
              <w:jc w:val="center"/>
              <w:rPr>
                <w:rFonts w:eastAsia="Calibri" w:cstheme="minorHAnsi"/>
                <w:bCs/>
              </w:rPr>
            </w:pPr>
            <w:r w:rsidRPr="005E0949">
              <w:rPr>
                <w:rFonts w:eastAsia="Calibri" w:cstheme="minorHAnsi"/>
                <w:bCs/>
              </w:rPr>
              <w:t>ACRES</w:t>
            </w:r>
          </w:p>
        </w:tc>
        <w:tc>
          <w:tcPr>
            <w:tcW w:w="1260" w:type="dxa"/>
          </w:tcPr>
          <w:p w14:paraId="5E5F630D" w14:textId="78CFF8B7" w:rsidR="00B642EC" w:rsidRPr="00386633" w:rsidRDefault="00B642EC" w:rsidP="00B642EC">
            <w:pPr>
              <w:rPr>
                <w:rFonts w:eastAsia="Calibri" w:cstheme="minorHAnsi"/>
                <w:bCs/>
              </w:rPr>
            </w:pPr>
            <w:r w:rsidRPr="008C0189">
              <w:rPr>
                <w:rFonts w:eastAsia="Calibri" w:cstheme="minorHAnsi"/>
                <w:bCs/>
              </w:rPr>
              <w:t>$</w:t>
            </w:r>
          </w:p>
        </w:tc>
        <w:tc>
          <w:tcPr>
            <w:tcW w:w="1710" w:type="dxa"/>
          </w:tcPr>
          <w:p w14:paraId="0C67E489" w14:textId="6550B620" w:rsidR="00B642EC" w:rsidRPr="00386633" w:rsidRDefault="00B642EC" w:rsidP="00B642EC">
            <w:pPr>
              <w:rPr>
                <w:rFonts w:eastAsia="Calibri" w:cstheme="minorHAnsi"/>
                <w:bCs/>
              </w:rPr>
            </w:pPr>
            <w:r w:rsidRPr="008C0189">
              <w:rPr>
                <w:rFonts w:eastAsia="Calibri" w:cstheme="minorHAnsi"/>
                <w:bCs/>
              </w:rPr>
              <w:t>$</w:t>
            </w:r>
          </w:p>
        </w:tc>
      </w:tr>
      <w:tr w:rsidR="00B642EC" w:rsidRPr="00386633" w14:paraId="6262AB93" w14:textId="77777777" w:rsidTr="00386633">
        <w:tc>
          <w:tcPr>
            <w:tcW w:w="1288" w:type="dxa"/>
          </w:tcPr>
          <w:p w14:paraId="06DD9A1E" w14:textId="563545BA" w:rsidR="00B642EC" w:rsidRPr="00386633" w:rsidRDefault="00B642EC" w:rsidP="00B642EC">
            <w:pPr>
              <w:jc w:val="center"/>
              <w:rPr>
                <w:rFonts w:eastAsia="Calibri" w:cstheme="minorHAnsi"/>
                <w:bCs/>
              </w:rPr>
            </w:pPr>
            <w:r>
              <w:rPr>
                <w:rFonts w:eastAsia="Calibri" w:cstheme="minorHAnsi"/>
                <w:bCs/>
              </w:rPr>
              <w:t>034</w:t>
            </w:r>
          </w:p>
        </w:tc>
        <w:tc>
          <w:tcPr>
            <w:tcW w:w="1767" w:type="dxa"/>
          </w:tcPr>
          <w:p w14:paraId="7E6E1695" w14:textId="3136A518" w:rsidR="00B642EC" w:rsidRPr="00386633" w:rsidRDefault="00B642EC" w:rsidP="00B642EC">
            <w:pPr>
              <w:jc w:val="center"/>
              <w:rPr>
                <w:rFonts w:eastAsia="Calibri" w:cstheme="minorHAnsi"/>
                <w:bCs/>
              </w:rPr>
            </w:pPr>
            <w:r>
              <w:rPr>
                <w:rFonts w:eastAsia="Calibri" w:cstheme="minorHAnsi"/>
                <w:bCs/>
              </w:rPr>
              <w:t>Unit 74A</w:t>
            </w:r>
          </w:p>
        </w:tc>
        <w:tc>
          <w:tcPr>
            <w:tcW w:w="1350" w:type="dxa"/>
          </w:tcPr>
          <w:p w14:paraId="60656057" w14:textId="6F5550D2" w:rsidR="00B642EC" w:rsidRPr="00386633" w:rsidRDefault="00B642EC" w:rsidP="00B642EC">
            <w:pPr>
              <w:jc w:val="center"/>
              <w:rPr>
                <w:rFonts w:eastAsia="Calibri" w:cstheme="minorHAnsi"/>
                <w:bCs/>
              </w:rPr>
            </w:pPr>
            <w:r>
              <w:rPr>
                <w:rFonts w:eastAsia="Calibri" w:cstheme="minorHAnsi"/>
                <w:bCs/>
              </w:rPr>
              <w:t>6</w:t>
            </w:r>
          </w:p>
        </w:tc>
        <w:tc>
          <w:tcPr>
            <w:tcW w:w="1440" w:type="dxa"/>
          </w:tcPr>
          <w:p w14:paraId="2C2DE085" w14:textId="3B48DD25" w:rsidR="00B642EC" w:rsidRPr="00386633" w:rsidRDefault="00B642EC" w:rsidP="00B642EC">
            <w:pPr>
              <w:jc w:val="center"/>
              <w:rPr>
                <w:rFonts w:eastAsia="Calibri" w:cstheme="minorHAnsi"/>
                <w:bCs/>
              </w:rPr>
            </w:pPr>
            <w:r w:rsidRPr="005E0949">
              <w:rPr>
                <w:rFonts w:eastAsia="Calibri" w:cstheme="minorHAnsi"/>
                <w:bCs/>
              </w:rPr>
              <w:t>ACRES</w:t>
            </w:r>
          </w:p>
        </w:tc>
        <w:tc>
          <w:tcPr>
            <w:tcW w:w="1260" w:type="dxa"/>
          </w:tcPr>
          <w:p w14:paraId="770B0BE8" w14:textId="5D858522" w:rsidR="00B642EC" w:rsidRPr="00386633" w:rsidRDefault="00B642EC" w:rsidP="00B642EC">
            <w:pPr>
              <w:rPr>
                <w:rFonts w:eastAsia="Calibri" w:cstheme="minorHAnsi"/>
                <w:bCs/>
              </w:rPr>
            </w:pPr>
            <w:r w:rsidRPr="008C0189">
              <w:rPr>
                <w:rFonts w:eastAsia="Calibri" w:cstheme="minorHAnsi"/>
                <w:bCs/>
              </w:rPr>
              <w:t>$</w:t>
            </w:r>
          </w:p>
        </w:tc>
        <w:tc>
          <w:tcPr>
            <w:tcW w:w="1710" w:type="dxa"/>
          </w:tcPr>
          <w:p w14:paraId="7DD4A8F5" w14:textId="6467CE8D" w:rsidR="00B642EC" w:rsidRPr="00386633" w:rsidRDefault="00B642EC" w:rsidP="00B642EC">
            <w:pPr>
              <w:rPr>
                <w:rFonts w:eastAsia="Calibri" w:cstheme="minorHAnsi"/>
                <w:bCs/>
              </w:rPr>
            </w:pPr>
            <w:r w:rsidRPr="008C0189">
              <w:rPr>
                <w:rFonts w:eastAsia="Calibri" w:cstheme="minorHAnsi"/>
                <w:bCs/>
              </w:rPr>
              <w:t>$</w:t>
            </w:r>
          </w:p>
        </w:tc>
      </w:tr>
      <w:tr w:rsidR="00B642EC" w:rsidRPr="00386633" w14:paraId="2594FE0F" w14:textId="77777777" w:rsidTr="00386633">
        <w:tc>
          <w:tcPr>
            <w:tcW w:w="1288" w:type="dxa"/>
          </w:tcPr>
          <w:p w14:paraId="7E5D07E1" w14:textId="304D81CD" w:rsidR="00B642EC" w:rsidRPr="00386633" w:rsidRDefault="00B642EC" w:rsidP="00B642EC">
            <w:pPr>
              <w:jc w:val="center"/>
              <w:rPr>
                <w:rFonts w:eastAsia="Calibri" w:cstheme="minorHAnsi"/>
                <w:bCs/>
              </w:rPr>
            </w:pPr>
            <w:r>
              <w:rPr>
                <w:rFonts w:eastAsia="Calibri" w:cstheme="minorHAnsi"/>
                <w:bCs/>
              </w:rPr>
              <w:t>035</w:t>
            </w:r>
          </w:p>
        </w:tc>
        <w:tc>
          <w:tcPr>
            <w:tcW w:w="1767" w:type="dxa"/>
          </w:tcPr>
          <w:p w14:paraId="52044F01" w14:textId="01977790" w:rsidR="00B642EC" w:rsidRPr="00386633" w:rsidRDefault="00B642EC" w:rsidP="00B642EC">
            <w:pPr>
              <w:jc w:val="center"/>
              <w:rPr>
                <w:rFonts w:eastAsia="Calibri" w:cstheme="minorHAnsi"/>
                <w:bCs/>
              </w:rPr>
            </w:pPr>
            <w:r>
              <w:rPr>
                <w:rFonts w:eastAsia="Calibri" w:cstheme="minorHAnsi"/>
                <w:bCs/>
              </w:rPr>
              <w:t>Unit 74B</w:t>
            </w:r>
          </w:p>
        </w:tc>
        <w:tc>
          <w:tcPr>
            <w:tcW w:w="1350" w:type="dxa"/>
          </w:tcPr>
          <w:p w14:paraId="0A57B468" w14:textId="2AE692BA" w:rsidR="00B642EC" w:rsidRPr="00386633" w:rsidRDefault="00B642EC" w:rsidP="00B642EC">
            <w:pPr>
              <w:jc w:val="center"/>
              <w:rPr>
                <w:rFonts w:eastAsia="Calibri" w:cstheme="minorHAnsi"/>
                <w:bCs/>
              </w:rPr>
            </w:pPr>
            <w:r w:rsidRPr="0089663B">
              <w:rPr>
                <w:rFonts w:eastAsia="Calibri" w:cstheme="minorHAnsi"/>
                <w:bCs/>
              </w:rPr>
              <w:t>28</w:t>
            </w:r>
          </w:p>
        </w:tc>
        <w:tc>
          <w:tcPr>
            <w:tcW w:w="1440" w:type="dxa"/>
          </w:tcPr>
          <w:p w14:paraId="61B0A17E" w14:textId="7558ACC7" w:rsidR="00B642EC" w:rsidRPr="00386633" w:rsidRDefault="00B642EC" w:rsidP="00B642EC">
            <w:pPr>
              <w:jc w:val="center"/>
              <w:rPr>
                <w:rFonts w:eastAsia="Calibri" w:cstheme="minorHAnsi"/>
                <w:bCs/>
              </w:rPr>
            </w:pPr>
            <w:r w:rsidRPr="005E0949">
              <w:rPr>
                <w:rFonts w:eastAsia="Calibri" w:cstheme="minorHAnsi"/>
                <w:bCs/>
              </w:rPr>
              <w:t>ACRES</w:t>
            </w:r>
          </w:p>
        </w:tc>
        <w:tc>
          <w:tcPr>
            <w:tcW w:w="1260" w:type="dxa"/>
          </w:tcPr>
          <w:p w14:paraId="503042F4" w14:textId="66513E8B" w:rsidR="00B642EC" w:rsidRPr="00386633" w:rsidRDefault="00B642EC" w:rsidP="00B642EC">
            <w:pPr>
              <w:rPr>
                <w:rFonts w:eastAsia="Calibri" w:cstheme="minorHAnsi"/>
                <w:bCs/>
              </w:rPr>
            </w:pPr>
            <w:r w:rsidRPr="008C0189">
              <w:rPr>
                <w:rFonts w:eastAsia="Calibri" w:cstheme="minorHAnsi"/>
                <w:bCs/>
              </w:rPr>
              <w:t>$</w:t>
            </w:r>
          </w:p>
        </w:tc>
        <w:tc>
          <w:tcPr>
            <w:tcW w:w="1710" w:type="dxa"/>
          </w:tcPr>
          <w:p w14:paraId="66855EDC" w14:textId="7D6BEAC2" w:rsidR="00B642EC" w:rsidRPr="00386633" w:rsidRDefault="00B642EC" w:rsidP="00B642EC">
            <w:pPr>
              <w:rPr>
                <w:rFonts w:eastAsia="Calibri" w:cstheme="minorHAnsi"/>
                <w:bCs/>
              </w:rPr>
            </w:pPr>
            <w:r w:rsidRPr="008C0189">
              <w:rPr>
                <w:rFonts w:eastAsia="Calibri" w:cstheme="minorHAnsi"/>
                <w:bCs/>
              </w:rPr>
              <w:t>$</w:t>
            </w:r>
          </w:p>
        </w:tc>
      </w:tr>
      <w:tr w:rsidR="00B642EC" w:rsidRPr="00386633" w14:paraId="25426AF2" w14:textId="77777777" w:rsidTr="00386633">
        <w:tc>
          <w:tcPr>
            <w:tcW w:w="1288" w:type="dxa"/>
          </w:tcPr>
          <w:p w14:paraId="5FE33AA6" w14:textId="260A7710" w:rsidR="00B642EC" w:rsidRPr="00386633" w:rsidRDefault="00B642EC" w:rsidP="00B642EC">
            <w:pPr>
              <w:jc w:val="center"/>
              <w:rPr>
                <w:rFonts w:eastAsia="Calibri" w:cstheme="minorHAnsi"/>
                <w:bCs/>
              </w:rPr>
            </w:pPr>
            <w:r>
              <w:rPr>
                <w:rFonts w:eastAsia="Calibri" w:cstheme="minorHAnsi"/>
                <w:bCs/>
              </w:rPr>
              <w:t>036</w:t>
            </w:r>
          </w:p>
        </w:tc>
        <w:tc>
          <w:tcPr>
            <w:tcW w:w="1767" w:type="dxa"/>
          </w:tcPr>
          <w:p w14:paraId="2B4DCACC" w14:textId="7394FDA0" w:rsidR="00B642EC" w:rsidRPr="00386633" w:rsidRDefault="00B642EC" w:rsidP="00B642EC">
            <w:pPr>
              <w:jc w:val="center"/>
              <w:rPr>
                <w:rFonts w:eastAsia="Calibri" w:cstheme="minorHAnsi"/>
                <w:bCs/>
              </w:rPr>
            </w:pPr>
            <w:r>
              <w:rPr>
                <w:rFonts w:eastAsia="Calibri" w:cstheme="minorHAnsi"/>
                <w:bCs/>
              </w:rPr>
              <w:t>Unit 74C</w:t>
            </w:r>
          </w:p>
        </w:tc>
        <w:tc>
          <w:tcPr>
            <w:tcW w:w="1350" w:type="dxa"/>
          </w:tcPr>
          <w:p w14:paraId="6269BB70" w14:textId="6A97BE3D" w:rsidR="00B642EC" w:rsidRPr="00386633" w:rsidRDefault="00B642EC" w:rsidP="00B642EC">
            <w:pPr>
              <w:jc w:val="center"/>
              <w:rPr>
                <w:rFonts w:eastAsia="Calibri" w:cstheme="minorHAnsi"/>
                <w:bCs/>
              </w:rPr>
            </w:pPr>
            <w:r>
              <w:rPr>
                <w:rFonts w:eastAsia="Calibri" w:cstheme="minorHAnsi"/>
                <w:bCs/>
              </w:rPr>
              <w:t>1</w:t>
            </w:r>
          </w:p>
        </w:tc>
        <w:tc>
          <w:tcPr>
            <w:tcW w:w="1440" w:type="dxa"/>
          </w:tcPr>
          <w:p w14:paraId="0D48B4E5" w14:textId="65E9546A" w:rsidR="00B642EC" w:rsidRPr="00386633" w:rsidRDefault="00B642EC" w:rsidP="00B642EC">
            <w:pPr>
              <w:jc w:val="center"/>
              <w:rPr>
                <w:rFonts w:eastAsia="Calibri" w:cstheme="minorHAnsi"/>
                <w:bCs/>
              </w:rPr>
            </w:pPr>
            <w:r w:rsidRPr="005E0949">
              <w:rPr>
                <w:rFonts w:eastAsia="Calibri" w:cstheme="minorHAnsi"/>
                <w:bCs/>
              </w:rPr>
              <w:t>ACRES</w:t>
            </w:r>
          </w:p>
        </w:tc>
        <w:tc>
          <w:tcPr>
            <w:tcW w:w="1260" w:type="dxa"/>
          </w:tcPr>
          <w:p w14:paraId="39507CAC" w14:textId="55D9487D" w:rsidR="00B642EC" w:rsidRPr="00386633" w:rsidRDefault="00B642EC" w:rsidP="00B642EC">
            <w:pPr>
              <w:rPr>
                <w:rFonts w:eastAsia="Calibri" w:cstheme="minorHAnsi"/>
                <w:bCs/>
              </w:rPr>
            </w:pPr>
            <w:r w:rsidRPr="008C0189">
              <w:rPr>
                <w:rFonts w:eastAsia="Calibri" w:cstheme="minorHAnsi"/>
                <w:bCs/>
              </w:rPr>
              <w:t>$</w:t>
            </w:r>
          </w:p>
        </w:tc>
        <w:tc>
          <w:tcPr>
            <w:tcW w:w="1710" w:type="dxa"/>
          </w:tcPr>
          <w:p w14:paraId="5FCBB743" w14:textId="301A1820" w:rsidR="00B642EC" w:rsidRPr="00386633" w:rsidRDefault="00B642EC" w:rsidP="00B642EC">
            <w:pPr>
              <w:rPr>
                <w:rFonts w:eastAsia="Calibri" w:cstheme="minorHAnsi"/>
                <w:bCs/>
              </w:rPr>
            </w:pPr>
            <w:r w:rsidRPr="008C0189">
              <w:rPr>
                <w:rFonts w:eastAsia="Calibri" w:cstheme="minorHAnsi"/>
                <w:bCs/>
              </w:rPr>
              <w:t>$</w:t>
            </w:r>
          </w:p>
        </w:tc>
      </w:tr>
      <w:tr w:rsidR="00B642EC" w:rsidRPr="00386633" w14:paraId="399F4003" w14:textId="77777777" w:rsidTr="00386633">
        <w:tc>
          <w:tcPr>
            <w:tcW w:w="1288" w:type="dxa"/>
          </w:tcPr>
          <w:p w14:paraId="000D8515" w14:textId="2BEC4DE3" w:rsidR="00B642EC" w:rsidRPr="00386633" w:rsidRDefault="00B642EC" w:rsidP="00B642EC">
            <w:pPr>
              <w:jc w:val="center"/>
              <w:rPr>
                <w:rFonts w:eastAsia="Calibri" w:cstheme="minorHAnsi"/>
                <w:bCs/>
              </w:rPr>
            </w:pPr>
            <w:r>
              <w:rPr>
                <w:rFonts w:eastAsia="Calibri" w:cstheme="minorHAnsi"/>
                <w:bCs/>
              </w:rPr>
              <w:t>037</w:t>
            </w:r>
          </w:p>
        </w:tc>
        <w:tc>
          <w:tcPr>
            <w:tcW w:w="1767" w:type="dxa"/>
          </w:tcPr>
          <w:p w14:paraId="21B72ED4" w14:textId="6A2801E1" w:rsidR="00B642EC" w:rsidRPr="00386633" w:rsidRDefault="00B642EC" w:rsidP="00B642EC">
            <w:pPr>
              <w:jc w:val="center"/>
              <w:rPr>
                <w:rFonts w:eastAsia="Calibri" w:cstheme="minorHAnsi"/>
                <w:bCs/>
              </w:rPr>
            </w:pPr>
            <w:r>
              <w:rPr>
                <w:rFonts w:eastAsia="Calibri" w:cstheme="minorHAnsi"/>
                <w:bCs/>
              </w:rPr>
              <w:t>Unit 74D</w:t>
            </w:r>
          </w:p>
        </w:tc>
        <w:tc>
          <w:tcPr>
            <w:tcW w:w="1350" w:type="dxa"/>
          </w:tcPr>
          <w:p w14:paraId="0B8C3756" w14:textId="5A6A0DBD" w:rsidR="00B642EC" w:rsidRPr="00386633" w:rsidRDefault="00B642EC" w:rsidP="00B642EC">
            <w:pPr>
              <w:jc w:val="center"/>
              <w:rPr>
                <w:rFonts w:eastAsia="Calibri" w:cstheme="minorHAnsi"/>
                <w:bCs/>
              </w:rPr>
            </w:pPr>
            <w:r>
              <w:rPr>
                <w:rFonts w:eastAsia="Calibri" w:cstheme="minorHAnsi"/>
                <w:bCs/>
              </w:rPr>
              <w:t>1</w:t>
            </w:r>
          </w:p>
        </w:tc>
        <w:tc>
          <w:tcPr>
            <w:tcW w:w="1440" w:type="dxa"/>
          </w:tcPr>
          <w:p w14:paraId="1D33A7D3" w14:textId="435845BE" w:rsidR="00B642EC" w:rsidRPr="00386633" w:rsidRDefault="00B642EC" w:rsidP="00B642EC">
            <w:pPr>
              <w:jc w:val="center"/>
              <w:rPr>
                <w:rFonts w:eastAsia="Calibri" w:cstheme="minorHAnsi"/>
                <w:bCs/>
              </w:rPr>
            </w:pPr>
            <w:r w:rsidRPr="005E0949">
              <w:rPr>
                <w:rFonts w:eastAsia="Calibri" w:cstheme="minorHAnsi"/>
                <w:bCs/>
              </w:rPr>
              <w:t>ACRES</w:t>
            </w:r>
          </w:p>
        </w:tc>
        <w:tc>
          <w:tcPr>
            <w:tcW w:w="1260" w:type="dxa"/>
          </w:tcPr>
          <w:p w14:paraId="61BA0B5D" w14:textId="0BBED621" w:rsidR="00B642EC" w:rsidRPr="00386633" w:rsidRDefault="00B642EC" w:rsidP="00B642EC">
            <w:pPr>
              <w:rPr>
                <w:rFonts w:eastAsia="Calibri" w:cstheme="minorHAnsi"/>
                <w:bCs/>
              </w:rPr>
            </w:pPr>
            <w:r w:rsidRPr="008C0189">
              <w:rPr>
                <w:rFonts w:eastAsia="Calibri" w:cstheme="minorHAnsi"/>
                <w:bCs/>
              </w:rPr>
              <w:t>$</w:t>
            </w:r>
          </w:p>
        </w:tc>
        <w:tc>
          <w:tcPr>
            <w:tcW w:w="1710" w:type="dxa"/>
          </w:tcPr>
          <w:p w14:paraId="3952D417" w14:textId="741C6302" w:rsidR="00B642EC" w:rsidRPr="00386633" w:rsidRDefault="00B642EC" w:rsidP="00B642EC">
            <w:pPr>
              <w:rPr>
                <w:rFonts w:eastAsia="Calibri" w:cstheme="minorHAnsi"/>
                <w:bCs/>
              </w:rPr>
            </w:pPr>
            <w:r w:rsidRPr="008C0189">
              <w:rPr>
                <w:rFonts w:eastAsia="Calibri" w:cstheme="minorHAnsi"/>
                <w:bCs/>
              </w:rPr>
              <w:t>$</w:t>
            </w:r>
          </w:p>
        </w:tc>
      </w:tr>
      <w:tr w:rsidR="00B642EC" w:rsidRPr="00386633" w14:paraId="038D07DD" w14:textId="77777777" w:rsidTr="00386633">
        <w:tc>
          <w:tcPr>
            <w:tcW w:w="1288" w:type="dxa"/>
          </w:tcPr>
          <w:p w14:paraId="2D677BC6" w14:textId="6FEDAE06" w:rsidR="00B642EC" w:rsidRPr="00386633" w:rsidRDefault="00B642EC" w:rsidP="00B642EC">
            <w:pPr>
              <w:jc w:val="center"/>
              <w:rPr>
                <w:rFonts w:eastAsia="Calibri" w:cstheme="minorHAnsi"/>
                <w:bCs/>
              </w:rPr>
            </w:pPr>
            <w:r>
              <w:rPr>
                <w:rFonts w:eastAsia="Calibri" w:cstheme="minorHAnsi"/>
                <w:bCs/>
              </w:rPr>
              <w:t>038</w:t>
            </w:r>
          </w:p>
        </w:tc>
        <w:tc>
          <w:tcPr>
            <w:tcW w:w="1767" w:type="dxa"/>
          </w:tcPr>
          <w:p w14:paraId="760415BF" w14:textId="63918293" w:rsidR="00B642EC" w:rsidRPr="00386633" w:rsidRDefault="00B642EC" w:rsidP="00B642EC">
            <w:pPr>
              <w:jc w:val="center"/>
              <w:rPr>
                <w:rFonts w:eastAsia="Calibri" w:cstheme="minorHAnsi"/>
                <w:bCs/>
              </w:rPr>
            </w:pPr>
            <w:r>
              <w:rPr>
                <w:rFonts w:eastAsia="Calibri" w:cstheme="minorHAnsi"/>
                <w:bCs/>
              </w:rPr>
              <w:t>Unit 74E</w:t>
            </w:r>
          </w:p>
        </w:tc>
        <w:tc>
          <w:tcPr>
            <w:tcW w:w="1350" w:type="dxa"/>
          </w:tcPr>
          <w:p w14:paraId="15C330C8" w14:textId="319DF4DC" w:rsidR="00B642EC" w:rsidRPr="00386633" w:rsidRDefault="00B642EC" w:rsidP="00B642EC">
            <w:pPr>
              <w:jc w:val="center"/>
              <w:rPr>
                <w:rFonts w:eastAsia="Calibri" w:cstheme="minorHAnsi"/>
                <w:bCs/>
              </w:rPr>
            </w:pPr>
            <w:r>
              <w:rPr>
                <w:rFonts w:eastAsia="Calibri" w:cstheme="minorHAnsi"/>
                <w:bCs/>
              </w:rPr>
              <w:t>2</w:t>
            </w:r>
          </w:p>
        </w:tc>
        <w:tc>
          <w:tcPr>
            <w:tcW w:w="1440" w:type="dxa"/>
          </w:tcPr>
          <w:p w14:paraId="7C332DD0" w14:textId="2C785EB2" w:rsidR="00B642EC" w:rsidRPr="00386633" w:rsidRDefault="00B642EC" w:rsidP="00B642EC">
            <w:pPr>
              <w:jc w:val="center"/>
              <w:rPr>
                <w:rFonts w:eastAsia="Calibri" w:cstheme="minorHAnsi"/>
                <w:bCs/>
              </w:rPr>
            </w:pPr>
            <w:r w:rsidRPr="005E0949">
              <w:rPr>
                <w:rFonts w:eastAsia="Calibri" w:cstheme="minorHAnsi"/>
                <w:bCs/>
              </w:rPr>
              <w:t>ACRES</w:t>
            </w:r>
          </w:p>
        </w:tc>
        <w:tc>
          <w:tcPr>
            <w:tcW w:w="1260" w:type="dxa"/>
          </w:tcPr>
          <w:p w14:paraId="52717780" w14:textId="332966FD" w:rsidR="00B642EC" w:rsidRPr="00386633" w:rsidRDefault="00B642EC" w:rsidP="00B642EC">
            <w:pPr>
              <w:rPr>
                <w:rFonts w:eastAsia="Calibri" w:cstheme="minorHAnsi"/>
                <w:bCs/>
              </w:rPr>
            </w:pPr>
            <w:r w:rsidRPr="008C0189">
              <w:rPr>
                <w:rFonts w:eastAsia="Calibri" w:cstheme="minorHAnsi"/>
                <w:bCs/>
              </w:rPr>
              <w:t>$</w:t>
            </w:r>
          </w:p>
        </w:tc>
        <w:tc>
          <w:tcPr>
            <w:tcW w:w="1710" w:type="dxa"/>
          </w:tcPr>
          <w:p w14:paraId="66025BEA" w14:textId="000F2656" w:rsidR="00B642EC" w:rsidRPr="00386633" w:rsidRDefault="00B642EC" w:rsidP="00B642EC">
            <w:pPr>
              <w:rPr>
                <w:rFonts w:eastAsia="Calibri" w:cstheme="minorHAnsi"/>
                <w:bCs/>
              </w:rPr>
            </w:pPr>
            <w:r w:rsidRPr="008C0189">
              <w:rPr>
                <w:rFonts w:eastAsia="Calibri" w:cstheme="minorHAnsi"/>
                <w:bCs/>
              </w:rPr>
              <w:t>$</w:t>
            </w:r>
          </w:p>
        </w:tc>
      </w:tr>
      <w:tr w:rsidR="00B642EC" w:rsidRPr="00386633" w14:paraId="278DF3D4" w14:textId="77777777" w:rsidTr="00386633">
        <w:tc>
          <w:tcPr>
            <w:tcW w:w="1288" w:type="dxa"/>
          </w:tcPr>
          <w:p w14:paraId="54735352" w14:textId="036EC540" w:rsidR="00B642EC" w:rsidRPr="00386633" w:rsidRDefault="00B642EC" w:rsidP="00B642EC">
            <w:pPr>
              <w:jc w:val="center"/>
              <w:rPr>
                <w:rFonts w:eastAsia="Calibri" w:cstheme="minorHAnsi"/>
                <w:bCs/>
              </w:rPr>
            </w:pPr>
            <w:r>
              <w:rPr>
                <w:rFonts w:eastAsia="Calibri" w:cstheme="minorHAnsi"/>
                <w:bCs/>
              </w:rPr>
              <w:t>039</w:t>
            </w:r>
          </w:p>
        </w:tc>
        <w:tc>
          <w:tcPr>
            <w:tcW w:w="1767" w:type="dxa"/>
          </w:tcPr>
          <w:p w14:paraId="675046CE" w14:textId="573078DD" w:rsidR="00B642EC" w:rsidRPr="00386633" w:rsidRDefault="00B642EC" w:rsidP="00B642EC">
            <w:pPr>
              <w:jc w:val="center"/>
              <w:rPr>
                <w:rFonts w:eastAsia="Calibri" w:cstheme="minorHAnsi"/>
                <w:bCs/>
              </w:rPr>
            </w:pPr>
            <w:r>
              <w:rPr>
                <w:rFonts w:eastAsia="Calibri" w:cstheme="minorHAnsi"/>
                <w:bCs/>
              </w:rPr>
              <w:t>Unit 80A</w:t>
            </w:r>
          </w:p>
        </w:tc>
        <w:tc>
          <w:tcPr>
            <w:tcW w:w="1350" w:type="dxa"/>
          </w:tcPr>
          <w:p w14:paraId="0DB93AC2" w14:textId="13C776AA" w:rsidR="00B642EC" w:rsidRPr="00386633" w:rsidRDefault="00B642EC" w:rsidP="00B642EC">
            <w:pPr>
              <w:jc w:val="center"/>
              <w:rPr>
                <w:rFonts w:eastAsia="Calibri" w:cstheme="minorHAnsi"/>
                <w:bCs/>
              </w:rPr>
            </w:pPr>
            <w:r>
              <w:rPr>
                <w:rFonts w:eastAsia="Calibri" w:cstheme="minorHAnsi"/>
                <w:bCs/>
              </w:rPr>
              <w:t>5</w:t>
            </w:r>
          </w:p>
        </w:tc>
        <w:tc>
          <w:tcPr>
            <w:tcW w:w="1440" w:type="dxa"/>
          </w:tcPr>
          <w:p w14:paraId="160FE9DD" w14:textId="20D58FE2" w:rsidR="00B642EC" w:rsidRPr="00386633" w:rsidRDefault="00B642EC" w:rsidP="00B642EC">
            <w:pPr>
              <w:jc w:val="center"/>
              <w:rPr>
                <w:rFonts w:eastAsia="Calibri" w:cstheme="minorHAnsi"/>
                <w:bCs/>
              </w:rPr>
            </w:pPr>
            <w:r w:rsidRPr="005E0949">
              <w:rPr>
                <w:rFonts w:eastAsia="Calibri" w:cstheme="minorHAnsi"/>
                <w:bCs/>
              </w:rPr>
              <w:t>ACRES</w:t>
            </w:r>
          </w:p>
        </w:tc>
        <w:tc>
          <w:tcPr>
            <w:tcW w:w="1260" w:type="dxa"/>
          </w:tcPr>
          <w:p w14:paraId="7B8B7E66" w14:textId="5660B7D3" w:rsidR="00B642EC" w:rsidRPr="00386633" w:rsidRDefault="00B642EC" w:rsidP="00B642EC">
            <w:pPr>
              <w:rPr>
                <w:rFonts w:eastAsia="Calibri" w:cstheme="minorHAnsi"/>
                <w:bCs/>
              </w:rPr>
            </w:pPr>
            <w:r w:rsidRPr="008C0189">
              <w:rPr>
                <w:rFonts w:eastAsia="Calibri" w:cstheme="minorHAnsi"/>
                <w:bCs/>
              </w:rPr>
              <w:t>$</w:t>
            </w:r>
          </w:p>
        </w:tc>
        <w:tc>
          <w:tcPr>
            <w:tcW w:w="1710" w:type="dxa"/>
          </w:tcPr>
          <w:p w14:paraId="317D1B52" w14:textId="603E6637" w:rsidR="00B642EC" w:rsidRPr="00386633" w:rsidRDefault="00B642EC" w:rsidP="00B642EC">
            <w:pPr>
              <w:rPr>
                <w:rFonts w:eastAsia="Calibri" w:cstheme="minorHAnsi"/>
                <w:bCs/>
              </w:rPr>
            </w:pPr>
            <w:r w:rsidRPr="008C0189">
              <w:rPr>
                <w:rFonts w:eastAsia="Calibri" w:cstheme="minorHAnsi"/>
                <w:bCs/>
              </w:rPr>
              <w:t>$</w:t>
            </w:r>
          </w:p>
        </w:tc>
      </w:tr>
      <w:tr w:rsidR="00B642EC" w:rsidRPr="00386633" w14:paraId="37693AFA" w14:textId="77777777" w:rsidTr="00386633">
        <w:tc>
          <w:tcPr>
            <w:tcW w:w="1288" w:type="dxa"/>
          </w:tcPr>
          <w:p w14:paraId="150C18E8" w14:textId="7DB4A2B3" w:rsidR="00B642EC" w:rsidRPr="00386633" w:rsidRDefault="00B642EC" w:rsidP="00B642EC">
            <w:pPr>
              <w:jc w:val="center"/>
              <w:rPr>
                <w:rFonts w:eastAsia="Calibri" w:cstheme="minorHAnsi"/>
                <w:bCs/>
              </w:rPr>
            </w:pPr>
            <w:r>
              <w:rPr>
                <w:rFonts w:eastAsia="Calibri" w:cstheme="minorHAnsi"/>
                <w:bCs/>
              </w:rPr>
              <w:t>040</w:t>
            </w:r>
          </w:p>
        </w:tc>
        <w:tc>
          <w:tcPr>
            <w:tcW w:w="1767" w:type="dxa"/>
          </w:tcPr>
          <w:p w14:paraId="0C242D10" w14:textId="29B4CA97" w:rsidR="00B642EC" w:rsidRPr="00386633" w:rsidRDefault="00B642EC" w:rsidP="00B642EC">
            <w:pPr>
              <w:jc w:val="center"/>
              <w:rPr>
                <w:rFonts w:eastAsia="Calibri" w:cstheme="minorHAnsi"/>
                <w:bCs/>
              </w:rPr>
            </w:pPr>
            <w:r>
              <w:rPr>
                <w:rFonts w:eastAsia="Calibri" w:cstheme="minorHAnsi"/>
                <w:bCs/>
              </w:rPr>
              <w:t>Unit 80B</w:t>
            </w:r>
          </w:p>
        </w:tc>
        <w:tc>
          <w:tcPr>
            <w:tcW w:w="1350" w:type="dxa"/>
          </w:tcPr>
          <w:p w14:paraId="62E17BCD" w14:textId="662009F5" w:rsidR="00B642EC" w:rsidRPr="00386633" w:rsidRDefault="00B642EC" w:rsidP="00B642EC">
            <w:pPr>
              <w:jc w:val="center"/>
              <w:rPr>
                <w:rFonts w:eastAsia="Calibri" w:cstheme="minorHAnsi"/>
                <w:bCs/>
              </w:rPr>
            </w:pPr>
            <w:r>
              <w:rPr>
                <w:rFonts w:eastAsia="Calibri" w:cstheme="minorHAnsi"/>
                <w:bCs/>
              </w:rPr>
              <w:t>1</w:t>
            </w:r>
          </w:p>
        </w:tc>
        <w:tc>
          <w:tcPr>
            <w:tcW w:w="1440" w:type="dxa"/>
          </w:tcPr>
          <w:p w14:paraId="7F576220" w14:textId="3BFD93F0" w:rsidR="00B642EC" w:rsidRPr="00386633" w:rsidRDefault="00B642EC" w:rsidP="00B642EC">
            <w:pPr>
              <w:jc w:val="center"/>
              <w:rPr>
                <w:rFonts w:eastAsia="Calibri" w:cstheme="minorHAnsi"/>
                <w:bCs/>
              </w:rPr>
            </w:pPr>
            <w:r w:rsidRPr="005E0949">
              <w:rPr>
                <w:rFonts w:eastAsia="Calibri" w:cstheme="minorHAnsi"/>
                <w:bCs/>
              </w:rPr>
              <w:t>ACRES</w:t>
            </w:r>
          </w:p>
        </w:tc>
        <w:tc>
          <w:tcPr>
            <w:tcW w:w="1260" w:type="dxa"/>
          </w:tcPr>
          <w:p w14:paraId="565C7317" w14:textId="5778F12B" w:rsidR="00B642EC" w:rsidRPr="00386633" w:rsidRDefault="00B642EC" w:rsidP="00B642EC">
            <w:pPr>
              <w:rPr>
                <w:rFonts w:eastAsia="Calibri" w:cstheme="minorHAnsi"/>
                <w:bCs/>
              </w:rPr>
            </w:pPr>
            <w:r w:rsidRPr="008C0189">
              <w:rPr>
                <w:rFonts w:eastAsia="Calibri" w:cstheme="minorHAnsi"/>
                <w:bCs/>
              </w:rPr>
              <w:t>$</w:t>
            </w:r>
          </w:p>
        </w:tc>
        <w:tc>
          <w:tcPr>
            <w:tcW w:w="1710" w:type="dxa"/>
          </w:tcPr>
          <w:p w14:paraId="33B810CC" w14:textId="54E435EE" w:rsidR="00B642EC" w:rsidRPr="00386633" w:rsidRDefault="00B642EC" w:rsidP="00B642EC">
            <w:pPr>
              <w:rPr>
                <w:rFonts w:eastAsia="Calibri" w:cstheme="minorHAnsi"/>
                <w:bCs/>
              </w:rPr>
            </w:pPr>
            <w:r w:rsidRPr="008C0189">
              <w:rPr>
                <w:rFonts w:eastAsia="Calibri" w:cstheme="minorHAnsi"/>
                <w:bCs/>
              </w:rPr>
              <w:t>$</w:t>
            </w:r>
          </w:p>
        </w:tc>
      </w:tr>
      <w:tr w:rsidR="00B642EC" w:rsidRPr="00386633" w14:paraId="73C64D56" w14:textId="77777777" w:rsidTr="00386633">
        <w:tc>
          <w:tcPr>
            <w:tcW w:w="1288" w:type="dxa"/>
          </w:tcPr>
          <w:p w14:paraId="5B084CA1" w14:textId="60B16BCA" w:rsidR="00B642EC" w:rsidRPr="00386633" w:rsidRDefault="00B642EC" w:rsidP="00B642EC">
            <w:pPr>
              <w:jc w:val="center"/>
              <w:rPr>
                <w:rFonts w:eastAsia="Calibri" w:cstheme="minorHAnsi"/>
                <w:bCs/>
              </w:rPr>
            </w:pPr>
            <w:r>
              <w:rPr>
                <w:rFonts w:eastAsia="Calibri" w:cstheme="minorHAnsi"/>
                <w:bCs/>
              </w:rPr>
              <w:t>041</w:t>
            </w:r>
          </w:p>
        </w:tc>
        <w:tc>
          <w:tcPr>
            <w:tcW w:w="1767" w:type="dxa"/>
          </w:tcPr>
          <w:p w14:paraId="6870A516" w14:textId="11FD29C5" w:rsidR="00B642EC" w:rsidRPr="00386633" w:rsidRDefault="00B642EC" w:rsidP="00B642EC">
            <w:pPr>
              <w:jc w:val="center"/>
              <w:rPr>
                <w:rFonts w:eastAsia="Calibri" w:cstheme="minorHAnsi"/>
                <w:bCs/>
              </w:rPr>
            </w:pPr>
            <w:r>
              <w:rPr>
                <w:rFonts w:eastAsia="Calibri" w:cstheme="minorHAnsi"/>
                <w:bCs/>
              </w:rPr>
              <w:t>Unit 80C</w:t>
            </w:r>
          </w:p>
        </w:tc>
        <w:tc>
          <w:tcPr>
            <w:tcW w:w="1350" w:type="dxa"/>
          </w:tcPr>
          <w:p w14:paraId="447A2CB6" w14:textId="762AF0AA" w:rsidR="00B642EC" w:rsidRPr="00386633" w:rsidRDefault="00B642EC" w:rsidP="00B642EC">
            <w:pPr>
              <w:jc w:val="center"/>
              <w:rPr>
                <w:rFonts w:eastAsia="Calibri" w:cstheme="minorHAnsi"/>
                <w:bCs/>
              </w:rPr>
            </w:pPr>
            <w:r>
              <w:rPr>
                <w:rFonts w:eastAsia="Calibri" w:cstheme="minorHAnsi"/>
                <w:bCs/>
              </w:rPr>
              <w:t>1</w:t>
            </w:r>
          </w:p>
        </w:tc>
        <w:tc>
          <w:tcPr>
            <w:tcW w:w="1440" w:type="dxa"/>
          </w:tcPr>
          <w:p w14:paraId="1E12154A" w14:textId="0A2138EE" w:rsidR="00B642EC" w:rsidRPr="00386633" w:rsidRDefault="00B642EC" w:rsidP="00B642EC">
            <w:pPr>
              <w:jc w:val="center"/>
              <w:rPr>
                <w:rFonts w:eastAsia="Calibri" w:cstheme="minorHAnsi"/>
                <w:bCs/>
              </w:rPr>
            </w:pPr>
            <w:r w:rsidRPr="005E0949">
              <w:rPr>
                <w:rFonts w:eastAsia="Calibri" w:cstheme="minorHAnsi"/>
                <w:bCs/>
              </w:rPr>
              <w:t>ACRES</w:t>
            </w:r>
          </w:p>
        </w:tc>
        <w:tc>
          <w:tcPr>
            <w:tcW w:w="1260" w:type="dxa"/>
          </w:tcPr>
          <w:p w14:paraId="36C78330" w14:textId="55C8DE74" w:rsidR="00B642EC" w:rsidRPr="00386633" w:rsidRDefault="00B642EC" w:rsidP="00B642EC">
            <w:pPr>
              <w:rPr>
                <w:rFonts w:eastAsia="Calibri" w:cstheme="minorHAnsi"/>
                <w:bCs/>
              </w:rPr>
            </w:pPr>
            <w:r w:rsidRPr="008C0189">
              <w:rPr>
                <w:rFonts w:eastAsia="Calibri" w:cstheme="minorHAnsi"/>
                <w:bCs/>
              </w:rPr>
              <w:t>$</w:t>
            </w:r>
          </w:p>
        </w:tc>
        <w:tc>
          <w:tcPr>
            <w:tcW w:w="1710" w:type="dxa"/>
          </w:tcPr>
          <w:p w14:paraId="1F0090F8" w14:textId="51F5CCCB" w:rsidR="00B642EC" w:rsidRPr="00386633" w:rsidRDefault="00B642EC" w:rsidP="00B642EC">
            <w:pPr>
              <w:rPr>
                <w:rFonts w:eastAsia="Calibri" w:cstheme="minorHAnsi"/>
                <w:bCs/>
              </w:rPr>
            </w:pPr>
            <w:r w:rsidRPr="008C0189">
              <w:rPr>
                <w:rFonts w:eastAsia="Calibri" w:cstheme="minorHAnsi"/>
                <w:bCs/>
              </w:rPr>
              <w:t>$</w:t>
            </w:r>
          </w:p>
        </w:tc>
      </w:tr>
      <w:tr w:rsidR="00B642EC" w:rsidRPr="00386633" w14:paraId="59B783CD" w14:textId="77777777" w:rsidTr="00386633">
        <w:tc>
          <w:tcPr>
            <w:tcW w:w="1288" w:type="dxa"/>
          </w:tcPr>
          <w:p w14:paraId="5A355D7F" w14:textId="77777777" w:rsidR="00B642EC" w:rsidRDefault="00B642EC" w:rsidP="00B642EC">
            <w:pPr>
              <w:jc w:val="center"/>
              <w:rPr>
                <w:rFonts w:eastAsia="Calibri" w:cstheme="minorHAnsi"/>
                <w:bCs/>
              </w:rPr>
            </w:pPr>
          </w:p>
        </w:tc>
        <w:tc>
          <w:tcPr>
            <w:tcW w:w="1767" w:type="dxa"/>
          </w:tcPr>
          <w:p w14:paraId="4C50C906" w14:textId="5BD16C2A" w:rsidR="00B642EC" w:rsidRPr="00B642EC" w:rsidRDefault="00B642EC" w:rsidP="00B642EC">
            <w:pPr>
              <w:jc w:val="center"/>
              <w:rPr>
                <w:rFonts w:eastAsia="Calibri" w:cstheme="minorHAnsi"/>
                <w:b/>
              </w:rPr>
            </w:pPr>
            <w:r w:rsidRPr="00B642EC">
              <w:rPr>
                <w:rFonts w:eastAsia="Calibri" w:cstheme="minorHAnsi"/>
                <w:b/>
              </w:rPr>
              <w:t>TOTAL</w:t>
            </w:r>
          </w:p>
        </w:tc>
        <w:tc>
          <w:tcPr>
            <w:tcW w:w="1350" w:type="dxa"/>
          </w:tcPr>
          <w:p w14:paraId="523CB6A2" w14:textId="1BF16B86" w:rsidR="00B642EC" w:rsidRPr="00B642EC" w:rsidRDefault="00B642EC" w:rsidP="00B642EC">
            <w:pPr>
              <w:jc w:val="center"/>
              <w:rPr>
                <w:rFonts w:eastAsia="Calibri" w:cstheme="minorHAnsi"/>
                <w:b/>
              </w:rPr>
            </w:pPr>
            <w:r w:rsidRPr="0089663B">
              <w:rPr>
                <w:rFonts w:eastAsia="Calibri" w:cstheme="minorHAnsi"/>
                <w:b/>
              </w:rPr>
              <w:t>276</w:t>
            </w:r>
          </w:p>
        </w:tc>
        <w:tc>
          <w:tcPr>
            <w:tcW w:w="1440" w:type="dxa"/>
          </w:tcPr>
          <w:p w14:paraId="7E373B51" w14:textId="3791B4AA" w:rsidR="00B642EC" w:rsidRPr="00B642EC" w:rsidRDefault="00B642EC" w:rsidP="00B642EC">
            <w:pPr>
              <w:jc w:val="center"/>
              <w:rPr>
                <w:rFonts w:eastAsia="Calibri" w:cstheme="minorHAnsi"/>
                <w:b/>
              </w:rPr>
            </w:pPr>
            <w:r w:rsidRPr="00B642EC">
              <w:rPr>
                <w:rFonts w:eastAsia="Calibri" w:cstheme="minorHAnsi"/>
                <w:b/>
              </w:rPr>
              <w:t>ACRES</w:t>
            </w:r>
          </w:p>
        </w:tc>
        <w:tc>
          <w:tcPr>
            <w:tcW w:w="1260" w:type="dxa"/>
          </w:tcPr>
          <w:p w14:paraId="27EB83CB" w14:textId="6B6AAC65" w:rsidR="00B642EC" w:rsidRPr="00B642EC" w:rsidRDefault="00B642EC" w:rsidP="00B642EC">
            <w:pPr>
              <w:rPr>
                <w:rFonts w:eastAsia="Calibri" w:cstheme="minorHAnsi"/>
                <w:b/>
              </w:rPr>
            </w:pPr>
          </w:p>
        </w:tc>
        <w:tc>
          <w:tcPr>
            <w:tcW w:w="1710" w:type="dxa"/>
          </w:tcPr>
          <w:p w14:paraId="112BD5D8" w14:textId="5DBE5FB6" w:rsidR="00B642EC" w:rsidRPr="00B642EC" w:rsidRDefault="00B642EC" w:rsidP="00B642EC">
            <w:pPr>
              <w:rPr>
                <w:rFonts w:eastAsia="Calibri" w:cstheme="minorHAnsi"/>
                <w:b/>
              </w:rPr>
            </w:pPr>
            <w:r w:rsidRPr="00B642EC">
              <w:rPr>
                <w:rFonts w:eastAsia="Calibri" w:cstheme="minorHAnsi"/>
                <w:b/>
              </w:rPr>
              <w:t>$</w:t>
            </w:r>
          </w:p>
        </w:tc>
      </w:tr>
      <w:tr w:rsidR="005F1083" w:rsidRPr="00386633" w14:paraId="0BABA551" w14:textId="77777777" w:rsidTr="00386633">
        <w:tc>
          <w:tcPr>
            <w:tcW w:w="1288" w:type="dxa"/>
          </w:tcPr>
          <w:p w14:paraId="21FE6D6B" w14:textId="77777777" w:rsidR="005F1083" w:rsidRDefault="005F1083" w:rsidP="00E44E28">
            <w:pPr>
              <w:jc w:val="center"/>
              <w:rPr>
                <w:rFonts w:eastAsia="Calibri" w:cstheme="minorHAnsi"/>
                <w:bCs/>
              </w:rPr>
            </w:pPr>
          </w:p>
        </w:tc>
        <w:tc>
          <w:tcPr>
            <w:tcW w:w="1767" w:type="dxa"/>
          </w:tcPr>
          <w:p w14:paraId="38B864A2" w14:textId="77777777" w:rsidR="005F1083" w:rsidRPr="00386633" w:rsidRDefault="005F1083" w:rsidP="00E44E28">
            <w:pPr>
              <w:jc w:val="center"/>
              <w:rPr>
                <w:rFonts w:eastAsia="Calibri" w:cstheme="minorHAnsi"/>
                <w:bCs/>
              </w:rPr>
            </w:pPr>
          </w:p>
        </w:tc>
        <w:tc>
          <w:tcPr>
            <w:tcW w:w="1350" w:type="dxa"/>
          </w:tcPr>
          <w:p w14:paraId="14F96EA0" w14:textId="77777777" w:rsidR="005F1083" w:rsidRPr="00386633" w:rsidRDefault="005F1083" w:rsidP="00E44E28">
            <w:pPr>
              <w:jc w:val="center"/>
              <w:rPr>
                <w:rFonts w:eastAsia="Calibri" w:cstheme="minorHAnsi"/>
                <w:bCs/>
              </w:rPr>
            </w:pPr>
          </w:p>
        </w:tc>
        <w:tc>
          <w:tcPr>
            <w:tcW w:w="1440" w:type="dxa"/>
          </w:tcPr>
          <w:p w14:paraId="4015A673" w14:textId="77777777" w:rsidR="005F1083" w:rsidRPr="00386633" w:rsidRDefault="005F1083" w:rsidP="00E44E28">
            <w:pPr>
              <w:jc w:val="center"/>
              <w:rPr>
                <w:rFonts w:eastAsia="Calibri" w:cstheme="minorHAnsi"/>
                <w:bCs/>
              </w:rPr>
            </w:pPr>
          </w:p>
        </w:tc>
        <w:tc>
          <w:tcPr>
            <w:tcW w:w="1260" w:type="dxa"/>
          </w:tcPr>
          <w:p w14:paraId="199F57B5" w14:textId="77777777" w:rsidR="005F1083" w:rsidRPr="00386633" w:rsidRDefault="005F1083" w:rsidP="007B7B8C">
            <w:pPr>
              <w:rPr>
                <w:rFonts w:eastAsia="Calibri" w:cstheme="minorHAnsi"/>
                <w:bCs/>
              </w:rPr>
            </w:pPr>
          </w:p>
        </w:tc>
        <w:tc>
          <w:tcPr>
            <w:tcW w:w="1710" w:type="dxa"/>
          </w:tcPr>
          <w:p w14:paraId="10F46AA3" w14:textId="77777777" w:rsidR="005F1083" w:rsidRPr="00386633" w:rsidRDefault="005F1083" w:rsidP="007B7B8C">
            <w:pPr>
              <w:rPr>
                <w:rFonts w:eastAsia="Calibri" w:cstheme="minorHAnsi"/>
                <w:bCs/>
              </w:rPr>
            </w:pPr>
          </w:p>
        </w:tc>
      </w:tr>
      <w:tr w:rsidR="00847ABF" w:rsidRPr="00386633" w14:paraId="4CA79015" w14:textId="77777777" w:rsidTr="00386633">
        <w:tc>
          <w:tcPr>
            <w:tcW w:w="1288" w:type="dxa"/>
          </w:tcPr>
          <w:p w14:paraId="3F5D3E19" w14:textId="59C3F8C6" w:rsidR="00847ABF" w:rsidRPr="005F1083" w:rsidRDefault="005F1083" w:rsidP="00E44E28">
            <w:pPr>
              <w:jc w:val="center"/>
              <w:rPr>
                <w:rFonts w:eastAsia="Calibri" w:cstheme="minorHAnsi"/>
                <w:b/>
              </w:rPr>
            </w:pPr>
            <w:r w:rsidRPr="005F1083">
              <w:rPr>
                <w:rFonts w:eastAsia="Calibri" w:cstheme="minorHAnsi"/>
                <w:b/>
              </w:rPr>
              <w:t>CCRD</w:t>
            </w:r>
          </w:p>
        </w:tc>
        <w:tc>
          <w:tcPr>
            <w:tcW w:w="1767" w:type="dxa"/>
          </w:tcPr>
          <w:p w14:paraId="77241900" w14:textId="77777777" w:rsidR="00847ABF" w:rsidRPr="00386633" w:rsidRDefault="00847ABF" w:rsidP="00E44E28">
            <w:pPr>
              <w:jc w:val="center"/>
              <w:rPr>
                <w:rFonts w:eastAsia="Calibri" w:cstheme="minorHAnsi"/>
                <w:bCs/>
              </w:rPr>
            </w:pPr>
          </w:p>
        </w:tc>
        <w:tc>
          <w:tcPr>
            <w:tcW w:w="1350" w:type="dxa"/>
          </w:tcPr>
          <w:p w14:paraId="3EDFFFA0" w14:textId="77777777" w:rsidR="00847ABF" w:rsidRPr="00386633" w:rsidRDefault="00847ABF" w:rsidP="00E44E28">
            <w:pPr>
              <w:jc w:val="center"/>
              <w:rPr>
                <w:rFonts w:eastAsia="Calibri" w:cstheme="minorHAnsi"/>
                <w:bCs/>
              </w:rPr>
            </w:pPr>
          </w:p>
        </w:tc>
        <w:tc>
          <w:tcPr>
            <w:tcW w:w="1440" w:type="dxa"/>
          </w:tcPr>
          <w:p w14:paraId="325E62E2" w14:textId="77777777" w:rsidR="00847ABF" w:rsidRPr="00386633" w:rsidRDefault="00847ABF" w:rsidP="00E44E28">
            <w:pPr>
              <w:jc w:val="center"/>
              <w:rPr>
                <w:rFonts w:eastAsia="Calibri" w:cstheme="minorHAnsi"/>
                <w:bCs/>
              </w:rPr>
            </w:pPr>
          </w:p>
        </w:tc>
        <w:tc>
          <w:tcPr>
            <w:tcW w:w="1260" w:type="dxa"/>
          </w:tcPr>
          <w:p w14:paraId="6A04560F" w14:textId="77777777" w:rsidR="00847ABF" w:rsidRPr="00386633" w:rsidRDefault="00847ABF" w:rsidP="007B7B8C">
            <w:pPr>
              <w:rPr>
                <w:rFonts w:eastAsia="Calibri" w:cstheme="minorHAnsi"/>
                <w:bCs/>
              </w:rPr>
            </w:pPr>
          </w:p>
        </w:tc>
        <w:tc>
          <w:tcPr>
            <w:tcW w:w="1710" w:type="dxa"/>
          </w:tcPr>
          <w:p w14:paraId="4366751C" w14:textId="77777777" w:rsidR="00847ABF" w:rsidRPr="00386633" w:rsidRDefault="00847ABF" w:rsidP="007B7B8C">
            <w:pPr>
              <w:rPr>
                <w:rFonts w:eastAsia="Calibri" w:cstheme="minorHAnsi"/>
                <w:bCs/>
              </w:rPr>
            </w:pPr>
          </w:p>
        </w:tc>
      </w:tr>
      <w:tr w:rsidR="00B642EC" w:rsidRPr="00386633" w14:paraId="0F04E598" w14:textId="77777777" w:rsidTr="00386633">
        <w:tc>
          <w:tcPr>
            <w:tcW w:w="1288" w:type="dxa"/>
          </w:tcPr>
          <w:p w14:paraId="1991D4E1" w14:textId="737CB7EA" w:rsidR="00B642EC" w:rsidRPr="00386633" w:rsidRDefault="00B642EC" w:rsidP="00B642EC">
            <w:pPr>
              <w:jc w:val="center"/>
              <w:rPr>
                <w:rFonts w:eastAsia="Calibri" w:cstheme="minorHAnsi"/>
                <w:bCs/>
              </w:rPr>
            </w:pPr>
            <w:r>
              <w:rPr>
                <w:rFonts w:eastAsia="Calibri" w:cstheme="minorHAnsi"/>
                <w:bCs/>
              </w:rPr>
              <w:t>042</w:t>
            </w:r>
          </w:p>
        </w:tc>
        <w:tc>
          <w:tcPr>
            <w:tcW w:w="1767" w:type="dxa"/>
          </w:tcPr>
          <w:p w14:paraId="0AA0804D" w14:textId="61FABCF1" w:rsidR="00B642EC" w:rsidRPr="00386633" w:rsidRDefault="00B642EC" w:rsidP="00B642EC">
            <w:pPr>
              <w:jc w:val="center"/>
              <w:rPr>
                <w:rFonts w:eastAsia="Calibri" w:cstheme="minorHAnsi"/>
                <w:bCs/>
              </w:rPr>
            </w:pPr>
            <w:r>
              <w:rPr>
                <w:rFonts w:eastAsia="Calibri" w:cstheme="minorHAnsi"/>
                <w:bCs/>
              </w:rPr>
              <w:t>Unit 25A</w:t>
            </w:r>
          </w:p>
        </w:tc>
        <w:tc>
          <w:tcPr>
            <w:tcW w:w="1350" w:type="dxa"/>
          </w:tcPr>
          <w:p w14:paraId="4A66C52A" w14:textId="20984F32" w:rsidR="00B642EC" w:rsidRPr="00386633" w:rsidRDefault="00B642EC" w:rsidP="00B642EC">
            <w:pPr>
              <w:jc w:val="center"/>
              <w:rPr>
                <w:rFonts w:eastAsia="Calibri" w:cstheme="minorHAnsi"/>
                <w:bCs/>
              </w:rPr>
            </w:pPr>
            <w:r>
              <w:rPr>
                <w:rFonts w:eastAsia="Calibri" w:cstheme="minorHAnsi"/>
                <w:bCs/>
              </w:rPr>
              <w:t>3</w:t>
            </w:r>
          </w:p>
        </w:tc>
        <w:tc>
          <w:tcPr>
            <w:tcW w:w="1440" w:type="dxa"/>
          </w:tcPr>
          <w:p w14:paraId="63A6C920" w14:textId="794ED188" w:rsidR="00B642EC" w:rsidRPr="00386633" w:rsidRDefault="00B642EC" w:rsidP="00B642EC">
            <w:pPr>
              <w:jc w:val="center"/>
              <w:rPr>
                <w:rFonts w:eastAsia="Calibri" w:cstheme="minorHAnsi"/>
                <w:bCs/>
              </w:rPr>
            </w:pPr>
            <w:r w:rsidRPr="00690EF2">
              <w:rPr>
                <w:rFonts w:eastAsia="Calibri" w:cstheme="minorHAnsi"/>
                <w:bCs/>
              </w:rPr>
              <w:t>ACRES</w:t>
            </w:r>
          </w:p>
        </w:tc>
        <w:tc>
          <w:tcPr>
            <w:tcW w:w="1260" w:type="dxa"/>
          </w:tcPr>
          <w:p w14:paraId="107ECDE9" w14:textId="7F7E4F03" w:rsidR="00B642EC" w:rsidRPr="00386633" w:rsidRDefault="00B642EC" w:rsidP="00B642EC">
            <w:pPr>
              <w:rPr>
                <w:rFonts w:eastAsia="Calibri" w:cstheme="minorHAnsi"/>
                <w:bCs/>
              </w:rPr>
            </w:pPr>
            <w:r w:rsidRPr="008A3060">
              <w:rPr>
                <w:rFonts w:eastAsia="Calibri" w:cstheme="minorHAnsi"/>
                <w:bCs/>
              </w:rPr>
              <w:t>$</w:t>
            </w:r>
          </w:p>
        </w:tc>
        <w:tc>
          <w:tcPr>
            <w:tcW w:w="1710" w:type="dxa"/>
          </w:tcPr>
          <w:p w14:paraId="6BAE0BBB" w14:textId="6D7521BD" w:rsidR="00B642EC" w:rsidRPr="00386633" w:rsidRDefault="00B642EC" w:rsidP="00B642EC">
            <w:pPr>
              <w:rPr>
                <w:rFonts w:eastAsia="Calibri" w:cstheme="minorHAnsi"/>
                <w:bCs/>
              </w:rPr>
            </w:pPr>
            <w:r w:rsidRPr="008A3060">
              <w:rPr>
                <w:rFonts w:eastAsia="Calibri" w:cstheme="minorHAnsi"/>
                <w:bCs/>
              </w:rPr>
              <w:t>$</w:t>
            </w:r>
          </w:p>
        </w:tc>
      </w:tr>
      <w:tr w:rsidR="00B642EC" w:rsidRPr="00386633" w14:paraId="571DD629" w14:textId="77777777" w:rsidTr="00386633">
        <w:tc>
          <w:tcPr>
            <w:tcW w:w="1288" w:type="dxa"/>
          </w:tcPr>
          <w:p w14:paraId="49E8B7FC" w14:textId="7A83FC5E" w:rsidR="00B642EC" w:rsidRPr="00386633" w:rsidRDefault="00B642EC" w:rsidP="00B642EC">
            <w:pPr>
              <w:jc w:val="center"/>
              <w:rPr>
                <w:rFonts w:eastAsia="Calibri" w:cstheme="minorHAnsi"/>
                <w:bCs/>
              </w:rPr>
            </w:pPr>
            <w:r>
              <w:rPr>
                <w:rFonts w:eastAsia="Calibri" w:cstheme="minorHAnsi"/>
                <w:bCs/>
              </w:rPr>
              <w:t>043</w:t>
            </w:r>
          </w:p>
        </w:tc>
        <w:tc>
          <w:tcPr>
            <w:tcW w:w="1767" w:type="dxa"/>
          </w:tcPr>
          <w:p w14:paraId="7FE7081F" w14:textId="236397DC" w:rsidR="00B642EC" w:rsidRPr="00386633" w:rsidRDefault="00B642EC" w:rsidP="00B642EC">
            <w:pPr>
              <w:jc w:val="center"/>
              <w:rPr>
                <w:rFonts w:eastAsia="Calibri" w:cstheme="minorHAnsi"/>
                <w:bCs/>
              </w:rPr>
            </w:pPr>
            <w:r w:rsidRPr="00DC5364">
              <w:rPr>
                <w:rFonts w:eastAsia="Calibri" w:cstheme="minorHAnsi"/>
                <w:bCs/>
              </w:rPr>
              <w:t>Unit 25</w:t>
            </w:r>
            <w:r>
              <w:rPr>
                <w:rFonts w:eastAsia="Calibri" w:cstheme="minorHAnsi"/>
                <w:bCs/>
              </w:rPr>
              <w:t>B</w:t>
            </w:r>
          </w:p>
        </w:tc>
        <w:tc>
          <w:tcPr>
            <w:tcW w:w="1350" w:type="dxa"/>
          </w:tcPr>
          <w:p w14:paraId="5D2F9BB3" w14:textId="0E22FDD2" w:rsidR="00B642EC" w:rsidRPr="00386633" w:rsidRDefault="00B642EC" w:rsidP="00B642EC">
            <w:pPr>
              <w:jc w:val="center"/>
              <w:rPr>
                <w:rFonts w:eastAsia="Calibri" w:cstheme="minorHAnsi"/>
                <w:bCs/>
              </w:rPr>
            </w:pPr>
            <w:r>
              <w:rPr>
                <w:rFonts w:eastAsia="Calibri" w:cstheme="minorHAnsi"/>
                <w:bCs/>
              </w:rPr>
              <w:t>2</w:t>
            </w:r>
          </w:p>
        </w:tc>
        <w:tc>
          <w:tcPr>
            <w:tcW w:w="1440" w:type="dxa"/>
          </w:tcPr>
          <w:p w14:paraId="06750769" w14:textId="5FC93488" w:rsidR="00B642EC" w:rsidRPr="00386633" w:rsidRDefault="00B642EC" w:rsidP="00B642EC">
            <w:pPr>
              <w:jc w:val="center"/>
              <w:rPr>
                <w:rFonts w:eastAsia="Calibri" w:cstheme="minorHAnsi"/>
                <w:bCs/>
              </w:rPr>
            </w:pPr>
            <w:r w:rsidRPr="00690EF2">
              <w:rPr>
                <w:rFonts w:eastAsia="Calibri" w:cstheme="minorHAnsi"/>
                <w:bCs/>
              </w:rPr>
              <w:t>ACRES</w:t>
            </w:r>
          </w:p>
        </w:tc>
        <w:tc>
          <w:tcPr>
            <w:tcW w:w="1260" w:type="dxa"/>
          </w:tcPr>
          <w:p w14:paraId="52A9F167" w14:textId="2BAA17E8" w:rsidR="00B642EC" w:rsidRPr="00386633" w:rsidRDefault="00B642EC" w:rsidP="00B642EC">
            <w:pPr>
              <w:rPr>
                <w:rFonts w:eastAsia="Calibri" w:cstheme="minorHAnsi"/>
                <w:bCs/>
              </w:rPr>
            </w:pPr>
            <w:r w:rsidRPr="008A3060">
              <w:rPr>
                <w:rFonts w:eastAsia="Calibri" w:cstheme="minorHAnsi"/>
                <w:bCs/>
              </w:rPr>
              <w:t>$</w:t>
            </w:r>
          </w:p>
        </w:tc>
        <w:tc>
          <w:tcPr>
            <w:tcW w:w="1710" w:type="dxa"/>
          </w:tcPr>
          <w:p w14:paraId="5C9EE757" w14:textId="419C382F" w:rsidR="00B642EC" w:rsidRPr="00386633" w:rsidRDefault="00B642EC" w:rsidP="00B642EC">
            <w:pPr>
              <w:rPr>
                <w:rFonts w:eastAsia="Calibri" w:cstheme="minorHAnsi"/>
                <w:bCs/>
              </w:rPr>
            </w:pPr>
            <w:r w:rsidRPr="008A3060">
              <w:rPr>
                <w:rFonts w:eastAsia="Calibri" w:cstheme="minorHAnsi"/>
                <w:bCs/>
              </w:rPr>
              <w:t>$</w:t>
            </w:r>
          </w:p>
        </w:tc>
      </w:tr>
      <w:tr w:rsidR="00B642EC" w:rsidRPr="00386633" w14:paraId="6065DDD6" w14:textId="77777777" w:rsidTr="00386633">
        <w:tc>
          <w:tcPr>
            <w:tcW w:w="1288" w:type="dxa"/>
          </w:tcPr>
          <w:p w14:paraId="2EADCFC4" w14:textId="1EC32B31" w:rsidR="00B642EC" w:rsidRPr="00386633" w:rsidRDefault="00B642EC" w:rsidP="00B642EC">
            <w:pPr>
              <w:jc w:val="center"/>
              <w:rPr>
                <w:rFonts w:eastAsia="Calibri" w:cstheme="minorHAnsi"/>
                <w:bCs/>
              </w:rPr>
            </w:pPr>
            <w:r>
              <w:rPr>
                <w:rFonts w:eastAsia="Calibri" w:cstheme="minorHAnsi"/>
                <w:bCs/>
              </w:rPr>
              <w:t>044</w:t>
            </w:r>
          </w:p>
        </w:tc>
        <w:tc>
          <w:tcPr>
            <w:tcW w:w="1767" w:type="dxa"/>
          </w:tcPr>
          <w:p w14:paraId="5D08691E" w14:textId="3EEC38BF" w:rsidR="00B642EC" w:rsidRPr="00386633" w:rsidRDefault="00B642EC" w:rsidP="00B642EC">
            <w:pPr>
              <w:jc w:val="center"/>
              <w:rPr>
                <w:rFonts w:eastAsia="Calibri" w:cstheme="minorHAnsi"/>
                <w:bCs/>
              </w:rPr>
            </w:pPr>
            <w:r w:rsidRPr="00DC5364">
              <w:rPr>
                <w:rFonts w:eastAsia="Calibri" w:cstheme="minorHAnsi"/>
                <w:bCs/>
              </w:rPr>
              <w:t>Unit 25</w:t>
            </w:r>
            <w:r>
              <w:rPr>
                <w:rFonts w:eastAsia="Calibri" w:cstheme="minorHAnsi"/>
                <w:bCs/>
              </w:rPr>
              <w:t>C</w:t>
            </w:r>
          </w:p>
        </w:tc>
        <w:tc>
          <w:tcPr>
            <w:tcW w:w="1350" w:type="dxa"/>
          </w:tcPr>
          <w:p w14:paraId="26B598B7" w14:textId="6F700DCB" w:rsidR="00B642EC" w:rsidRPr="00386633" w:rsidRDefault="00B642EC" w:rsidP="00B642EC">
            <w:pPr>
              <w:jc w:val="center"/>
              <w:rPr>
                <w:rFonts w:eastAsia="Calibri" w:cstheme="minorHAnsi"/>
                <w:bCs/>
              </w:rPr>
            </w:pPr>
            <w:r>
              <w:rPr>
                <w:rFonts w:eastAsia="Calibri" w:cstheme="minorHAnsi"/>
                <w:bCs/>
              </w:rPr>
              <w:t>1</w:t>
            </w:r>
          </w:p>
        </w:tc>
        <w:tc>
          <w:tcPr>
            <w:tcW w:w="1440" w:type="dxa"/>
          </w:tcPr>
          <w:p w14:paraId="1FB05EC7" w14:textId="44F1356D" w:rsidR="00B642EC" w:rsidRPr="00386633" w:rsidRDefault="00B642EC" w:rsidP="00B642EC">
            <w:pPr>
              <w:jc w:val="center"/>
              <w:rPr>
                <w:rFonts w:eastAsia="Calibri" w:cstheme="minorHAnsi"/>
                <w:bCs/>
              </w:rPr>
            </w:pPr>
            <w:r w:rsidRPr="00690EF2">
              <w:rPr>
                <w:rFonts w:eastAsia="Calibri" w:cstheme="minorHAnsi"/>
                <w:bCs/>
              </w:rPr>
              <w:t>ACRES</w:t>
            </w:r>
          </w:p>
        </w:tc>
        <w:tc>
          <w:tcPr>
            <w:tcW w:w="1260" w:type="dxa"/>
          </w:tcPr>
          <w:p w14:paraId="4C30B7E8" w14:textId="3763F5D3" w:rsidR="00B642EC" w:rsidRPr="00386633" w:rsidRDefault="00B642EC" w:rsidP="00B642EC">
            <w:pPr>
              <w:rPr>
                <w:rFonts w:eastAsia="Calibri" w:cstheme="minorHAnsi"/>
                <w:bCs/>
              </w:rPr>
            </w:pPr>
            <w:r w:rsidRPr="008A3060">
              <w:rPr>
                <w:rFonts w:eastAsia="Calibri" w:cstheme="minorHAnsi"/>
                <w:bCs/>
              </w:rPr>
              <w:t>$</w:t>
            </w:r>
          </w:p>
        </w:tc>
        <w:tc>
          <w:tcPr>
            <w:tcW w:w="1710" w:type="dxa"/>
          </w:tcPr>
          <w:p w14:paraId="040C214B" w14:textId="21244BE7" w:rsidR="00B642EC" w:rsidRPr="00386633" w:rsidRDefault="00B642EC" w:rsidP="00B642EC">
            <w:pPr>
              <w:rPr>
                <w:rFonts w:eastAsia="Calibri" w:cstheme="minorHAnsi"/>
                <w:bCs/>
              </w:rPr>
            </w:pPr>
            <w:r w:rsidRPr="008A3060">
              <w:rPr>
                <w:rFonts w:eastAsia="Calibri" w:cstheme="minorHAnsi"/>
                <w:bCs/>
              </w:rPr>
              <w:t>$</w:t>
            </w:r>
          </w:p>
        </w:tc>
      </w:tr>
      <w:tr w:rsidR="00B642EC" w:rsidRPr="00386633" w14:paraId="0B2D90E3" w14:textId="77777777" w:rsidTr="00386633">
        <w:tc>
          <w:tcPr>
            <w:tcW w:w="1288" w:type="dxa"/>
          </w:tcPr>
          <w:p w14:paraId="3EFC3F4C" w14:textId="1C16B782" w:rsidR="00B642EC" w:rsidRPr="00386633" w:rsidRDefault="00B642EC" w:rsidP="00B642EC">
            <w:pPr>
              <w:jc w:val="center"/>
              <w:rPr>
                <w:rFonts w:eastAsia="Calibri" w:cstheme="minorHAnsi"/>
                <w:bCs/>
              </w:rPr>
            </w:pPr>
            <w:r>
              <w:rPr>
                <w:rFonts w:eastAsia="Calibri" w:cstheme="minorHAnsi"/>
                <w:bCs/>
              </w:rPr>
              <w:t>045</w:t>
            </w:r>
          </w:p>
        </w:tc>
        <w:tc>
          <w:tcPr>
            <w:tcW w:w="1767" w:type="dxa"/>
          </w:tcPr>
          <w:p w14:paraId="6E15174E" w14:textId="36B2C6D2" w:rsidR="00B642EC" w:rsidRPr="00386633" w:rsidRDefault="00B642EC" w:rsidP="00B642EC">
            <w:pPr>
              <w:jc w:val="center"/>
              <w:rPr>
                <w:rFonts w:eastAsia="Calibri" w:cstheme="minorHAnsi"/>
                <w:bCs/>
              </w:rPr>
            </w:pPr>
            <w:r w:rsidRPr="00DC5364">
              <w:rPr>
                <w:rFonts w:eastAsia="Calibri" w:cstheme="minorHAnsi"/>
                <w:bCs/>
              </w:rPr>
              <w:t>Unit 25</w:t>
            </w:r>
            <w:r>
              <w:rPr>
                <w:rFonts w:eastAsia="Calibri" w:cstheme="minorHAnsi"/>
                <w:bCs/>
              </w:rPr>
              <w:t>D</w:t>
            </w:r>
          </w:p>
        </w:tc>
        <w:tc>
          <w:tcPr>
            <w:tcW w:w="1350" w:type="dxa"/>
          </w:tcPr>
          <w:p w14:paraId="3A2BFD3A" w14:textId="38CE20E7" w:rsidR="00B642EC" w:rsidRPr="00386633" w:rsidRDefault="00B642EC" w:rsidP="00B642EC">
            <w:pPr>
              <w:jc w:val="center"/>
              <w:rPr>
                <w:rFonts w:eastAsia="Calibri" w:cstheme="minorHAnsi"/>
                <w:bCs/>
              </w:rPr>
            </w:pPr>
            <w:r>
              <w:rPr>
                <w:rFonts w:eastAsia="Calibri" w:cstheme="minorHAnsi"/>
                <w:bCs/>
              </w:rPr>
              <w:t>2</w:t>
            </w:r>
          </w:p>
        </w:tc>
        <w:tc>
          <w:tcPr>
            <w:tcW w:w="1440" w:type="dxa"/>
          </w:tcPr>
          <w:p w14:paraId="449E7782" w14:textId="749B5F46" w:rsidR="00B642EC" w:rsidRPr="00386633" w:rsidRDefault="00B642EC" w:rsidP="00B642EC">
            <w:pPr>
              <w:jc w:val="center"/>
              <w:rPr>
                <w:rFonts w:eastAsia="Calibri" w:cstheme="minorHAnsi"/>
                <w:bCs/>
              </w:rPr>
            </w:pPr>
            <w:r w:rsidRPr="00690EF2">
              <w:rPr>
                <w:rFonts w:eastAsia="Calibri" w:cstheme="minorHAnsi"/>
                <w:bCs/>
              </w:rPr>
              <w:t>ACRES</w:t>
            </w:r>
          </w:p>
        </w:tc>
        <w:tc>
          <w:tcPr>
            <w:tcW w:w="1260" w:type="dxa"/>
          </w:tcPr>
          <w:p w14:paraId="0E5B7D1D" w14:textId="10DA71A1" w:rsidR="00B642EC" w:rsidRPr="00386633" w:rsidRDefault="00B642EC" w:rsidP="00B642EC">
            <w:pPr>
              <w:rPr>
                <w:rFonts w:eastAsia="Calibri" w:cstheme="minorHAnsi"/>
                <w:bCs/>
              </w:rPr>
            </w:pPr>
            <w:r w:rsidRPr="008A3060">
              <w:rPr>
                <w:rFonts w:eastAsia="Calibri" w:cstheme="minorHAnsi"/>
                <w:bCs/>
              </w:rPr>
              <w:t>$</w:t>
            </w:r>
          </w:p>
        </w:tc>
        <w:tc>
          <w:tcPr>
            <w:tcW w:w="1710" w:type="dxa"/>
          </w:tcPr>
          <w:p w14:paraId="66DB6E91" w14:textId="088094D1" w:rsidR="00B642EC" w:rsidRPr="00386633" w:rsidRDefault="00B642EC" w:rsidP="00B642EC">
            <w:pPr>
              <w:rPr>
                <w:rFonts w:eastAsia="Calibri" w:cstheme="minorHAnsi"/>
                <w:bCs/>
              </w:rPr>
            </w:pPr>
            <w:r w:rsidRPr="008A3060">
              <w:rPr>
                <w:rFonts w:eastAsia="Calibri" w:cstheme="minorHAnsi"/>
                <w:bCs/>
              </w:rPr>
              <w:t>$</w:t>
            </w:r>
          </w:p>
        </w:tc>
      </w:tr>
      <w:tr w:rsidR="00B642EC" w:rsidRPr="00386633" w14:paraId="31E15F70" w14:textId="77777777" w:rsidTr="00386633">
        <w:tc>
          <w:tcPr>
            <w:tcW w:w="1288" w:type="dxa"/>
          </w:tcPr>
          <w:p w14:paraId="6E1C10A1" w14:textId="20343A07" w:rsidR="00B642EC" w:rsidRPr="00386633" w:rsidRDefault="00B642EC" w:rsidP="00B642EC">
            <w:pPr>
              <w:jc w:val="center"/>
              <w:rPr>
                <w:rFonts w:eastAsia="Calibri" w:cstheme="minorHAnsi"/>
                <w:bCs/>
              </w:rPr>
            </w:pPr>
            <w:r>
              <w:rPr>
                <w:rFonts w:eastAsia="Calibri" w:cstheme="minorHAnsi"/>
                <w:bCs/>
              </w:rPr>
              <w:t>046</w:t>
            </w:r>
          </w:p>
        </w:tc>
        <w:tc>
          <w:tcPr>
            <w:tcW w:w="1767" w:type="dxa"/>
          </w:tcPr>
          <w:p w14:paraId="45B6EB39" w14:textId="34733FBA" w:rsidR="00B642EC" w:rsidRPr="00386633" w:rsidRDefault="00B642EC" w:rsidP="00B642EC">
            <w:pPr>
              <w:jc w:val="center"/>
              <w:rPr>
                <w:rFonts w:eastAsia="Calibri" w:cstheme="minorHAnsi"/>
                <w:bCs/>
              </w:rPr>
            </w:pPr>
            <w:r w:rsidRPr="00392EAD">
              <w:rPr>
                <w:rFonts w:eastAsia="Calibri" w:cstheme="minorHAnsi"/>
                <w:bCs/>
              </w:rPr>
              <w:t>Unit 25</w:t>
            </w:r>
            <w:r>
              <w:rPr>
                <w:rFonts w:eastAsia="Calibri" w:cstheme="minorHAnsi"/>
                <w:bCs/>
              </w:rPr>
              <w:t>E</w:t>
            </w:r>
          </w:p>
        </w:tc>
        <w:tc>
          <w:tcPr>
            <w:tcW w:w="1350" w:type="dxa"/>
          </w:tcPr>
          <w:p w14:paraId="156AB191" w14:textId="56D11702" w:rsidR="00B642EC" w:rsidRPr="00386633" w:rsidRDefault="00B642EC" w:rsidP="00B642EC">
            <w:pPr>
              <w:jc w:val="center"/>
              <w:rPr>
                <w:rFonts w:eastAsia="Calibri" w:cstheme="minorHAnsi"/>
                <w:bCs/>
              </w:rPr>
            </w:pPr>
            <w:r>
              <w:rPr>
                <w:rFonts w:eastAsia="Calibri" w:cstheme="minorHAnsi"/>
                <w:bCs/>
              </w:rPr>
              <w:t>4</w:t>
            </w:r>
          </w:p>
        </w:tc>
        <w:tc>
          <w:tcPr>
            <w:tcW w:w="1440" w:type="dxa"/>
          </w:tcPr>
          <w:p w14:paraId="392AC292" w14:textId="07A307FB" w:rsidR="00B642EC" w:rsidRPr="00386633" w:rsidRDefault="00B642EC" w:rsidP="00B642EC">
            <w:pPr>
              <w:jc w:val="center"/>
              <w:rPr>
                <w:rFonts w:eastAsia="Calibri" w:cstheme="minorHAnsi"/>
                <w:bCs/>
              </w:rPr>
            </w:pPr>
            <w:r w:rsidRPr="00690EF2">
              <w:rPr>
                <w:rFonts w:eastAsia="Calibri" w:cstheme="minorHAnsi"/>
                <w:bCs/>
              </w:rPr>
              <w:t>ACRES</w:t>
            </w:r>
          </w:p>
        </w:tc>
        <w:tc>
          <w:tcPr>
            <w:tcW w:w="1260" w:type="dxa"/>
          </w:tcPr>
          <w:p w14:paraId="38772C0A" w14:textId="2745D607" w:rsidR="00B642EC" w:rsidRPr="00386633" w:rsidRDefault="00B642EC" w:rsidP="00B642EC">
            <w:pPr>
              <w:rPr>
                <w:rFonts w:eastAsia="Calibri" w:cstheme="minorHAnsi"/>
                <w:bCs/>
              </w:rPr>
            </w:pPr>
            <w:r w:rsidRPr="008A3060">
              <w:rPr>
                <w:rFonts w:eastAsia="Calibri" w:cstheme="minorHAnsi"/>
                <w:bCs/>
              </w:rPr>
              <w:t>$</w:t>
            </w:r>
          </w:p>
        </w:tc>
        <w:tc>
          <w:tcPr>
            <w:tcW w:w="1710" w:type="dxa"/>
          </w:tcPr>
          <w:p w14:paraId="4EE13CAC" w14:textId="47D9DCBC" w:rsidR="00B642EC" w:rsidRPr="00386633" w:rsidRDefault="00B642EC" w:rsidP="00B642EC">
            <w:pPr>
              <w:rPr>
                <w:rFonts w:eastAsia="Calibri" w:cstheme="minorHAnsi"/>
                <w:bCs/>
              </w:rPr>
            </w:pPr>
            <w:r w:rsidRPr="008A3060">
              <w:rPr>
                <w:rFonts w:eastAsia="Calibri" w:cstheme="minorHAnsi"/>
                <w:bCs/>
              </w:rPr>
              <w:t>$</w:t>
            </w:r>
          </w:p>
        </w:tc>
      </w:tr>
      <w:tr w:rsidR="00B642EC" w:rsidRPr="00386633" w14:paraId="07D37E72" w14:textId="77777777" w:rsidTr="00386633">
        <w:tc>
          <w:tcPr>
            <w:tcW w:w="1288" w:type="dxa"/>
          </w:tcPr>
          <w:p w14:paraId="2E171412" w14:textId="0BF239D5" w:rsidR="00B642EC" w:rsidRPr="00386633" w:rsidRDefault="00B642EC" w:rsidP="00B642EC">
            <w:pPr>
              <w:jc w:val="center"/>
              <w:rPr>
                <w:rFonts w:eastAsia="Calibri" w:cstheme="minorHAnsi"/>
                <w:bCs/>
              </w:rPr>
            </w:pPr>
            <w:r>
              <w:rPr>
                <w:rFonts w:eastAsia="Calibri" w:cstheme="minorHAnsi"/>
                <w:bCs/>
              </w:rPr>
              <w:t>047</w:t>
            </w:r>
          </w:p>
        </w:tc>
        <w:tc>
          <w:tcPr>
            <w:tcW w:w="1767" w:type="dxa"/>
          </w:tcPr>
          <w:p w14:paraId="4669BBD9" w14:textId="4555483F" w:rsidR="00B642EC" w:rsidRPr="00386633" w:rsidRDefault="00B642EC" w:rsidP="00B642EC">
            <w:pPr>
              <w:jc w:val="center"/>
              <w:rPr>
                <w:rFonts w:eastAsia="Calibri" w:cstheme="minorHAnsi"/>
                <w:bCs/>
              </w:rPr>
            </w:pPr>
            <w:r w:rsidRPr="00392EAD">
              <w:rPr>
                <w:rFonts w:eastAsia="Calibri" w:cstheme="minorHAnsi"/>
                <w:bCs/>
              </w:rPr>
              <w:t>Unit 25</w:t>
            </w:r>
            <w:r>
              <w:rPr>
                <w:rFonts w:eastAsia="Calibri" w:cstheme="minorHAnsi"/>
                <w:bCs/>
              </w:rPr>
              <w:t>F</w:t>
            </w:r>
          </w:p>
        </w:tc>
        <w:tc>
          <w:tcPr>
            <w:tcW w:w="1350" w:type="dxa"/>
          </w:tcPr>
          <w:p w14:paraId="61584E58" w14:textId="2E6C8071" w:rsidR="00B642EC" w:rsidRPr="00386633" w:rsidRDefault="00B642EC" w:rsidP="00B642EC">
            <w:pPr>
              <w:jc w:val="center"/>
              <w:rPr>
                <w:rFonts w:eastAsia="Calibri" w:cstheme="minorHAnsi"/>
                <w:bCs/>
              </w:rPr>
            </w:pPr>
            <w:r>
              <w:rPr>
                <w:rFonts w:eastAsia="Calibri" w:cstheme="minorHAnsi"/>
                <w:bCs/>
              </w:rPr>
              <w:t>8</w:t>
            </w:r>
          </w:p>
        </w:tc>
        <w:tc>
          <w:tcPr>
            <w:tcW w:w="1440" w:type="dxa"/>
          </w:tcPr>
          <w:p w14:paraId="13C26FFF" w14:textId="1475CBED" w:rsidR="00B642EC" w:rsidRPr="00386633" w:rsidRDefault="00B642EC" w:rsidP="00B642EC">
            <w:pPr>
              <w:jc w:val="center"/>
              <w:rPr>
                <w:rFonts w:eastAsia="Calibri" w:cstheme="minorHAnsi"/>
                <w:bCs/>
              </w:rPr>
            </w:pPr>
            <w:r w:rsidRPr="00690EF2">
              <w:rPr>
                <w:rFonts w:eastAsia="Calibri" w:cstheme="minorHAnsi"/>
                <w:bCs/>
              </w:rPr>
              <w:t>ACRES</w:t>
            </w:r>
          </w:p>
        </w:tc>
        <w:tc>
          <w:tcPr>
            <w:tcW w:w="1260" w:type="dxa"/>
          </w:tcPr>
          <w:p w14:paraId="254F3DF0" w14:textId="3D308849" w:rsidR="00B642EC" w:rsidRPr="00386633" w:rsidRDefault="00B642EC" w:rsidP="00B642EC">
            <w:pPr>
              <w:rPr>
                <w:rFonts w:eastAsia="Calibri" w:cstheme="minorHAnsi"/>
                <w:bCs/>
              </w:rPr>
            </w:pPr>
            <w:r w:rsidRPr="008A3060">
              <w:rPr>
                <w:rFonts w:eastAsia="Calibri" w:cstheme="minorHAnsi"/>
                <w:bCs/>
              </w:rPr>
              <w:t>$</w:t>
            </w:r>
          </w:p>
        </w:tc>
        <w:tc>
          <w:tcPr>
            <w:tcW w:w="1710" w:type="dxa"/>
          </w:tcPr>
          <w:p w14:paraId="6C07F1C8" w14:textId="0BF5E4BA" w:rsidR="00B642EC" w:rsidRPr="00386633" w:rsidRDefault="00B642EC" w:rsidP="00B642EC">
            <w:pPr>
              <w:rPr>
                <w:rFonts w:eastAsia="Calibri" w:cstheme="minorHAnsi"/>
                <w:bCs/>
              </w:rPr>
            </w:pPr>
            <w:r w:rsidRPr="008A3060">
              <w:rPr>
                <w:rFonts w:eastAsia="Calibri" w:cstheme="minorHAnsi"/>
                <w:bCs/>
              </w:rPr>
              <w:t>$</w:t>
            </w:r>
          </w:p>
        </w:tc>
      </w:tr>
      <w:tr w:rsidR="00B642EC" w:rsidRPr="00386633" w14:paraId="67892D10" w14:textId="77777777" w:rsidTr="00386633">
        <w:tc>
          <w:tcPr>
            <w:tcW w:w="1288" w:type="dxa"/>
          </w:tcPr>
          <w:p w14:paraId="57A68765" w14:textId="0C260BDB" w:rsidR="00B642EC" w:rsidRPr="00386633" w:rsidRDefault="00B642EC" w:rsidP="00B642EC">
            <w:pPr>
              <w:jc w:val="center"/>
              <w:rPr>
                <w:rFonts w:eastAsia="Calibri" w:cstheme="minorHAnsi"/>
                <w:bCs/>
              </w:rPr>
            </w:pPr>
            <w:r>
              <w:rPr>
                <w:rFonts w:eastAsia="Calibri" w:cstheme="minorHAnsi"/>
                <w:bCs/>
              </w:rPr>
              <w:t>048</w:t>
            </w:r>
          </w:p>
        </w:tc>
        <w:tc>
          <w:tcPr>
            <w:tcW w:w="1767" w:type="dxa"/>
          </w:tcPr>
          <w:p w14:paraId="2AA51F6F" w14:textId="6132F92A" w:rsidR="00B642EC" w:rsidRPr="00386633" w:rsidRDefault="00B642EC" w:rsidP="00B642EC">
            <w:pPr>
              <w:jc w:val="center"/>
              <w:rPr>
                <w:rFonts w:eastAsia="Calibri" w:cstheme="minorHAnsi"/>
                <w:bCs/>
              </w:rPr>
            </w:pPr>
            <w:r>
              <w:rPr>
                <w:rFonts w:eastAsia="Calibri" w:cstheme="minorHAnsi"/>
                <w:bCs/>
              </w:rPr>
              <w:t>Unit 39A</w:t>
            </w:r>
          </w:p>
        </w:tc>
        <w:tc>
          <w:tcPr>
            <w:tcW w:w="1350" w:type="dxa"/>
          </w:tcPr>
          <w:p w14:paraId="1BB3B4D3" w14:textId="0339A7B2" w:rsidR="00B642EC" w:rsidRPr="00386633" w:rsidRDefault="00B642EC" w:rsidP="00B642EC">
            <w:pPr>
              <w:jc w:val="center"/>
              <w:rPr>
                <w:rFonts w:eastAsia="Calibri" w:cstheme="minorHAnsi"/>
                <w:bCs/>
              </w:rPr>
            </w:pPr>
            <w:r>
              <w:rPr>
                <w:rFonts w:eastAsia="Calibri" w:cstheme="minorHAnsi"/>
                <w:bCs/>
              </w:rPr>
              <w:t>1</w:t>
            </w:r>
          </w:p>
        </w:tc>
        <w:tc>
          <w:tcPr>
            <w:tcW w:w="1440" w:type="dxa"/>
          </w:tcPr>
          <w:p w14:paraId="582CD1C7" w14:textId="061D0F3B" w:rsidR="00B642EC" w:rsidRPr="00386633" w:rsidRDefault="00B642EC" w:rsidP="00B642EC">
            <w:pPr>
              <w:jc w:val="center"/>
              <w:rPr>
                <w:rFonts w:eastAsia="Calibri" w:cstheme="minorHAnsi"/>
                <w:bCs/>
              </w:rPr>
            </w:pPr>
            <w:r w:rsidRPr="00690EF2">
              <w:rPr>
                <w:rFonts w:eastAsia="Calibri" w:cstheme="minorHAnsi"/>
                <w:bCs/>
              </w:rPr>
              <w:t>ACRES</w:t>
            </w:r>
          </w:p>
        </w:tc>
        <w:tc>
          <w:tcPr>
            <w:tcW w:w="1260" w:type="dxa"/>
          </w:tcPr>
          <w:p w14:paraId="4A7891F0" w14:textId="09E925C6" w:rsidR="00B642EC" w:rsidRPr="00386633" w:rsidRDefault="00B642EC" w:rsidP="00B642EC">
            <w:pPr>
              <w:rPr>
                <w:rFonts w:eastAsia="Calibri" w:cstheme="minorHAnsi"/>
                <w:bCs/>
              </w:rPr>
            </w:pPr>
            <w:r w:rsidRPr="008A3060">
              <w:rPr>
                <w:rFonts w:eastAsia="Calibri" w:cstheme="minorHAnsi"/>
                <w:bCs/>
              </w:rPr>
              <w:t>$</w:t>
            </w:r>
          </w:p>
        </w:tc>
        <w:tc>
          <w:tcPr>
            <w:tcW w:w="1710" w:type="dxa"/>
          </w:tcPr>
          <w:p w14:paraId="0E838B71" w14:textId="73547189" w:rsidR="00B642EC" w:rsidRPr="00386633" w:rsidRDefault="00B642EC" w:rsidP="00B642EC">
            <w:pPr>
              <w:rPr>
                <w:rFonts w:eastAsia="Calibri" w:cstheme="minorHAnsi"/>
                <w:bCs/>
              </w:rPr>
            </w:pPr>
            <w:r w:rsidRPr="008A3060">
              <w:rPr>
                <w:rFonts w:eastAsia="Calibri" w:cstheme="minorHAnsi"/>
                <w:bCs/>
              </w:rPr>
              <w:t>$</w:t>
            </w:r>
          </w:p>
        </w:tc>
      </w:tr>
      <w:tr w:rsidR="00B642EC" w:rsidRPr="00386633" w14:paraId="21BFE667" w14:textId="77777777" w:rsidTr="00386633">
        <w:tc>
          <w:tcPr>
            <w:tcW w:w="1288" w:type="dxa"/>
          </w:tcPr>
          <w:p w14:paraId="1492B5CD" w14:textId="71C5650D" w:rsidR="00B642EC" w:rsidRPr="00386633" w:rsidRDefault="00B642EC" w:rsidP="00B642EC">
            <w:pPr>
              <w:jc w:val="center"/>
              <w:rPr>
                <w:rFonts w:eastAsia="Calibri" w:cstheme="minorHAnsi"/>
                <w:bCs/>
              </w:rPr>
            </w:pPr>
            <w:r>
              <w:rPr>
                <w:rFonts w:eastAsia="Calibri" w:cstheme="minorHAnsi"/>
                <w:bCs/>
              </w:rPr>
              <w:t>049</w:t>
            </w:r>
          </w:p>
        </w:tc>
        <w:tc>
          <w:tcPr>
            <w:tcW w:w="1767" w:type="dxa"/>
          </w:tcPr>
          <w:p w14:paraId="5B553E08" w14:textId="28E7129B" w:rsidR="00B642EC" w:rsidRPr="00386633" w:rsidRDefault="00B642EC" w:rsidP="00B642EC">
            <w:pPr>
              <w:jc w:val="center"/>
              <w:rPr>
                <w:rFonts w:eastAsia="Calibri" w:cstheme="minorHAnsi"/>
                <w:bCs/>
              </w:rPr>
            </w:pPr>
            <w:r w:rsidRPr="00842D4A">
              <w:rPr>
                <w:rFonts w:eastAsia="Calibri" w:cstheme="minorHAnsi"/>
                <w:bCs/>
              </w:rPr>
              <w:t>Unit 39</w:t>
            </w:r>
            <w:r>
              <w:rPr>
                <w:rFonts w:eastAsia="Calibri" w:cstheme="minorHAnsi"/>
                <w:bCs/>
              </w:rPr>
              <w:t>B</w:t>
            </w:r>
          </w:p>
        </w:tc>
        <w:tc>
          <w:tcPr>
            <w:tcW w:w="1350" w:type="dxa"/>
          </w:tcPr>
          <w:p w14:paraId="70399A76" w14:textId="02F86CB4" w:rsidR="00B642EC" w:rsidRPr="00386633" w:rsidRDefault="00B642EC" w:rsidP="00B642EC">
            <w:pPr>
              <w:jc w:val="center"/>
              <w:rPr>
                <w:rFonts w:eastAsia="Calibri" w:cstheme="minorHAnsi"/>
                <w:bCs/>
              </w:rPr>
            </w:pPr>
            <w:r>
              <w:rPr>
                <w:rFonts w:eastAsia="Calibri" w:cstheme="minorHAnsi"/>
                <w:bCs/>
              </w:rPr>
              <w:t>13</w:t>
            </w:r>
          </w:p>
        </w:tc>
        <w:tc>
          <w:tcPr>
            <w:tcW w:w="1440" w:type="dxa"/>
          </w:tcPr>
          <w:p w14:paraId="6CE78DBC" w14:textId="23DDEC87" w:rsidR="00B642EC" w:rsidRPr="00386633" w:rsidRDefault="00B642EC" w:rsidP="00B642EC">
            <w:pPr>
              <w:jc w:val="center"/>
              <w:rPr>
                <w:rFonts w:eastAsia="Calibri" w:cstheme="minorHAnsi"/>
                <w:bCs/>
              </w:rPr>
            </w:pPr>
            <w:r w:rsidRPr="00690EF2">
              <w:rPr>
                <w:rFonts w:eastAsia="Calibri" w:cstheme="minorHAnsi"/>
                <w:bCs/>
              </w:rPr>
              <w:t>ACRES</w:t>
            </w:r>
          </w:p>
        </w:tc>
        <w:tc>
          <w:tcPr>
            <w:tcW w:w="1260" w:type="dxa"/>
          </w:tcPr>
          <w:p w14:paraId="0A3562A8" w14:textId="505ADAD2" w:rsidR="00B642EC" w:rsidRPr="00386633" w:rsidRDefault="00B642EC" w:rsidP="00B642EC">
            <w:pPr>
              <w:rPr>
                <w:rFonts w:eastAsia="Calibri" w:cstheme="minorHAnsi"/>
                <w:bCs/>
              </w:rPr>
            </w:pPr>
            <w:r w:rsidRPr="008A3060">
              <w:rPr>
                <w:rFonts w:eastAsia="Calibri" w:cstheme="minorHAnsi"/>
                <w:bCs/>
              </w:rPr>
              <w:t>$</w:t>
            </w:r>
          </w:p>
        </w:tc>
        <w:tc>
          <w:tcPr>
            <w:tcW w:w="1710" w:type="dxa"/>
          </w:tcPr>
          <w:p w14:paraId="3D167629" w14:textId="099476EE" w:rsidR="00B642EC" w:rsidRPr="00386633" w:rsidRDefault="00B642EC" w:rsidP="00B642EC">
            <w:pPr>
              <w:rPr>
                <w:rFonts w:eastAsia="Calibri" w:cstheme="minorHAnsi"/>
                <w:bCs/>
              </w:rPr>
            </w:pPr>
            <w:r w:rsidRPr="008A3060">
              <w:rPr>
                <w:rFonts w:eastAsia="Calibri" w:cstheme="minorHAnsi"/>
                <w:bCs/>
              </w:rPr>
              <w:t>$</w:t>
            </w:r>
          </w:p>
        </w:tc>
      </w:tr>
      <w:tr w:rsidR="00B642EC" w:rsidRPr="00386633" w14:paraId="4438D7E8" w14:textId="77777777" w:rsidTr="00386633">
        <w:tc>
          <w:tcPr>
            <w:tcW w:w="1288" w:type="dxa"/>
          </w:tcPr>
          <w:p w14:paraId="20B16FE9" w14:textId="63B5DE53" w:rsidR="00B642EC" w:rsidRPr="00386633" w:rsidRDefault="00B642EC" w:rsidP="00B642EC">
            <w:pPr>
              <w:jc w:val="center"/>
              <w:rPr>
                <w:rFonts w:eastAsia="Calibri" w:cstheme="minorHAnsi"/>
                <w:bCs/>
              </w:rPr>
            </w:pPr>
            <w:r>
              <w:rPr>
                <w:rFonts w:eastAsia="Calibri" w:cstheme="minorHAnsi"/>
                <w:bCs/>
              </w:rPr>
              <w:t>050</w:t>
            </w:r>
          </w:p>
        </w:tc>
        <w:tc>
          <w:tcPr>
            <w:tcW w:w="1767" w:type="dxa"/>
          </w:tcPr>
          <w:p w14:paraId="521F0294" w14:textId="74E2D4BA" w:rsidR="00B642EC" w:rsidRPr="00386633" w:rsidRDefault="00B642EC" w:rsidP="00B642EC">
            <w:pPr>
              <w:jc w:val="center"/>
              <w:rPr>
                <w:rFonts w:eastAsia="Calibri" w:cstheme="minorHAnsi"/>
                <w:bCs/>
              </w:rPr>
            </w:pPr>
            <w:r w:rsidRPr="00842D4A">
              <w:rPr>
                <w:rFonts w:eastAsia="Calibri" w:cstheme="minorHAnsi"/>
                <w:bCs/>
              </w:rPr>
              <w:t>Unit 39</w:t>
            </w:r>
            <w:r>
              <w:rPr>
                <w:rFonts w:eastAsia="Calibri" w:cstheme="minorHAnsi"/>
                <w:bCs/>
              </w:rPr>
              <w:t>C</w:t>
            </w:r>
          </w:p>
        </w:tc>
        <w:tc>
          <w:tcPr>
            <w:tcW w:w="1350" w:type="dxa"/>
          </w:tcPr>
          <w:p w14:paraId="0AB2C5CE" w14:textId="0F6EEB7E" w:rsidR="00B642EC" w:rsidRPr="00386633" w:rsidRDefault="00B642EC" w:rsidP="00B642EC">
            <w:pPr>
              <w:jc w:val="center"/>
              <w:rPr>
                <w:rFonts w:eastAsia="Calibri" w:cstheme="minorHAnsi"/>
                <w:bCs/>
              </w:rPr>
            </w:pPr>
            <w:r>
              <w:rPr>
                <w:rFonts w:eastAsia="Calibri" w:cstheme="minorHAnsi"/>
                <w:bCs/>
              </w:rPr>
              <w:t>3</w:t>
            </w:r>
          </w:p>
        </w:tc>
        <w:tc>
          <w:tcPr>
            <w:tcW w:w="1440" w:type="dxa"/>
          </w:tcPr>
          <w:p w14:paraId="075B21BE" w14:textId="13C7C353" w:rsidR="00B642EC" w:rsidRPr="00386633" w:rsidRDefault="00B642EC" w:rsidP="00B642EC">
            <w:pPr>
              <w:jc w:val="center"/>
              <w:rPr>
                <w:rFonts w:eastAsia="Calibri" w:cstheme="minorHAnsi"/>
                <w:bCs/>
              </w:rPr>
            </w:pPr>
            <w:r w:rsidRPr="00690EF2">
              <w:rPr>
                <w:rFonts w:eastAsia="Calibri" w:cstheme="minorHAnsi"/>
                <w:bCs/>
              </w:rPr>
              <w:t>ACRES</w:t>
            </w:r>
          </w:p>
        </w:tc>
        <w:tc>
          <w:tcPr>
            <w:tcW w:w="1260" w:type="dxa"/>
          </w:tcPr>
          <w:p w14:paraId="4E2A2873" w14:textId="4889857A" w:rsidR="00B642EC" w:rsidRPr="00386633" w:rsidRDefault="00B642EC" w:rsidP="00B642EC">
            <w:pPr>
              <w:rPr>
                <w:rFonts w:eastAsia="Calibri" w:cstheme="minorHAnsi"/>
                <w:bCs/>
              </w:rPr>
            </w:pPr>
            <w:r w:rsidRPr="008A3060">
              <w:rPr>
                <w:rFonts w:eastAsia="Calibri" w:cstheme="minorHAnsi"/>
                <w:bCs/>
              </w:rPr>
              <w:t>$</w:t>
            </w:r>
          </w:p>
        </w:tc>
        <w:tc>
          <w:tcPr>
            <w:tcW w:w="1710" w:type="dxa"/>
          </w:tcPr>
          <w:p w14:paraId="425EA6FC" w14:textId="1FA33A24" w:rsidR="00B642EC" w:rsidRPr="00386633" w:rsidRDefault="00B642EC" w:rsidP="00B642EC">
            <w:pPr>
              <w:rPr>
                <w:rFonts w:eastAsia="Calibri" w:cstheme="minorHAnsi"/>
                <w:bCs/>
              </w:rPr>
            </w:pPr>
            <w:r w:rsidRPr="008A3060">
              <w:rPr>
                <w:rFonts w:eastAsia="Calibri" w:cstheme="minorHAnsi"/>
                <w:bCs/>
              </w:rPr>
              <w:t>$</w:t>
            </w:r>
          </w:p>
        </w:tc>
      </w:tr>
      <w:tr w:rsidR="00B642EC" w:rsidRPr="00386633" w14:paraId="4219D390" w14:textId="77777777" w:rsidTr="00386633">
        <w:tc>
          <w:tcPr>
            <w:tcW w:w="1288" w:type="dxa"/>
          </w:tcPr>
          <w:p w14:paraId="53BFA843" w14:textId="1FDE3DC8" w:rsidR="00B642EC" w:rsidRPr="00386633" w:rsidRDefault="00B642EC" w:rsidP="00B642EC">
            <w:pPr>
              <w:jc w:val="center"/>
              <w:rPr>
                <w:rFonts w:eastAsia="Calibri" w:cstheme="minorHAnsi"/>
                <w:bCs/>
              </w:rPr>
            </w:pPr>
            <w:r>
              <w:rPr>
                <w:rFonts w:eastAsia="Calibri" w:cstheme="minorHAnsi"/>
                <w:bCs/>
              </w:rPr>
              <w:t>051</w:t>
            </w:r>
          </w:p>
        </w:tc>
        <w:tc>
          <w:tcPr>
            <w:tcW w:w="1767" w:type="dxa"/>
          </w:tcPr>
          <w:p w14:paraId="7AA6E907" w14:textId="6EB61F1E" w:rsidR="00B642EC" w:rsidRPr="00386633" w:rsidRDefault="00B642EC" w:rsidP="00B642EC">
            <w:pPr>
              <w:jc w:val="center"/>
              <w:rPr>
                <w:rFonts w:eastAsia="Calibri" w:cstheme="minorHAnsi"/>
                <w:bCs/>
              </w:rPr>
            </w:pPr>
            <w:r>
              <w:rPr>
                <w:rFonts w:eastAsia="Calibri" w:cstheme="minorHAnsi"/>
                <w:bCs/>
              </w:rPr>
              <w:t>Unit 40A</w:t>
            </w:r>
          </w:p>
        </w:tc>
        <w:tc>
          <w:tcPr>
            <w:tcW w:w="1350" w:type="dxa"/>
          </w:tcPr>
          <w:p w14:paraId="7046B7D0" w14:textId="2D4CF9CC" w:rsidR="00B642EC" w:rsidRPr="00386633" w:rsidRDefault="00B642EC" w:rsidP="00B642EC">
            <w:pPr>
              <w:jc w:val="center"/>
              <w:rPr>
                <w:rFonts w:eastAsia="Calibri" w:cstheme="minorHAnsi"/>
                <w:bCs/>
              </w:rPr>
            </w:pPr>
            <w:r>
              <w:rPr>
                <w:rFonts w:eastAsia="Calibri" w:cstheme="minorHAnsi"/>
                <w:bCs/>
              </w:rPr>
              <w:t>3</w:t>
            </w:r>
          </w:p>
        </w:tc>
        <w:tc>
          <w:tcPr>
            <w:tcW w:w="1440" w:type="dxa"/>
          </w:tcPr>
          <w:p w14:paraId="64069395" w14:textId="719CF72E" w:rsidR="00B642EC" w:rsidRPr="00386633" w:rsidRDefault="00B642EC" w:rsidP="00B642EC">
            <w:pPr>
              <w:jc w:val="center"/>
              <w:rPr>
                <w:rFonts w:eastAsia="Calibri" w:cstheme="minorHAnsi"/>
                <w:bCs/>
              </w:rPr>
            </w:pPr>
            <w:r w:rsidRPr="00690EF2">
              <w:rPr>
                <w:rFonts w:eastAsia="Calibri" w:cstheme="minorHAnsi"/>
                <w:bCs/>
              </w:rPr>
              <w:t>ACRES</w:t>
            </w:r>
          </w:p>
        </w:tc>
        <w:tc>
          <w:tcPr>
            <w:tcW w:w="1260" w:type="dxa"/>
          </w:tcPr>
          <w:p w14:paraId="6B58A00E" w14:textId="5ED27555" w:rsidR="00B642EC" w:rsidRPr="00386633" w:rsidRDefault="00B642EC" w:rsidP="00B642EC">
            <w:pPr>
              <w:rPr>
                <w:rFonts w:eastAsia="Calibri" w:cstheme="minorHAnsi"/>
                <w:bCs/>
              </w:rPr>
            </w:pPr>
            <w:r w:rsidRPr="008A3060">
              <w:rPr>
                <w:rFonts w:eastAsia="Calibri" w:cstheme="minorHAnsi"/>
                <w:bCs/>
              </w:rPr>
              <w:t>$</w:t>
            </w:r>
          </w:p>
        </w:tc>
        <w:tc>
          <w:tcPr>
            <w:tcW w:w="1710" w:type="dxa"/>
          </w:tcPr>
          <w:p w14:paraId="42012CA0" w14:textId="53FA3AF6" w:rsidR="00B642EC" w:rsidRPr="00386633" w:rsidRDefault="00B642EC" w:rsidP="00B642EC">
            <w:pPr>
              <w:rPr>
                <w:rFonts w:eastAsia="Calibri" w:cstheme="minorHAnsi"/>
                <w:bCs/>
              </w:rPr>
            </w:pPr>
            <w:r w:rsidRPr="008A3060">
              <w:rPr>
                <w:rFonts w:eastAsia="Calibri" w:cstheme="minorHAnsi"/>
                <w:bCs/>
              </w:rPr>
              <w:t>$</w:t>
            </w:r>
          </w:p>
        </w:tc>
      </w:tr>
      <w:tr w:rsidR="00B642EC" w:rsidRPr="00386633" w14:paraId="6499098C" w14:textId="77777777" w:rsidTr="00386633">
        <w:tc>
          <w:tcPr>
            <w:tcW w:w="1288" w:type="dxa"/>
          </w:tcPr>
          <w:p w14:paraId="73D60231" w14:textId="4E9BC7DE" w:rsidR="00B642EC" w:rsidRPr="00386633" w:rsidRDefault="00B642EC" w:rsidP="00B642EC">
            <w:pPr>
              <w:jc w:val="center"/>
              <w:rPr>
                <w:rFonts w:eastAsia="Calibri" w:cstheme="minorHAnsi"/>
                <w:bCs/>
              </w:rPr>
            </w:pPr>
            <w:r>
              <w:rPr>
                <w:rFonts w:eastAsia="Calibri" w:cstheme="minorHAnsi"/>
                <w:bCs/>
              </w:rPr>
              <w:t>052</w:t>
            </w:r>
          </w:p>
        </w:tc>
        <w:tc>
          <w:tcPr>
            <w:tcW w:w="1767" w:type="dxa"/>
          </w:tcPr>
          <w:p w14:paraId="741F0B8E" w14:textId="0E42B0E5" w:rsidR="00B642EC" w:rsidRPr="00386633" w:rsidRDefault="00B642EC" w:rsidP="00B642EC">
            <w:pPr>
              <w:jc w:val="center"/>
              <w:rPr>
                <w:rFonts w:eastAsia="Calibri" w:cstheme="minorHAnsi"/>
                <w:bCs/>
              </w:rPr>
            </w:pPr>
            <w:r w:rsidRPr="00F517E2">
              <w:rPr>
                <w:rFonts w:eastAsia="Calibri" w:cstheme="minorHAnsi"/>
                <w:bCs/>
              </w:rPr>
              <w:t>Unit 40</w:t>
            </w:r>
            <w:r>
              <w:rPr>
                <w:rFonts w:eastAsia="Calibri" w:cstheme="minorHAnsi"/>
                <w:bCs/>
              </w:rPr>
              <w:t>B</w:t>
            </w:r>
          </w:p>
        </w:tc>
        <w:tc>
          <w:tcPr>
            <w:tcW w:w="1350" w:type="dxa"/>
          </w:tcPr>
          <w:p w14:paraId="660B4D3B" w14:textId="7D17DA5A" w:rsidR="00B642EC" w:rsidRPr="00386633" w:rsidRDefault="00B642EC" w:rsidP="00B642EC">
            <w:pPr>
              <w:jc w:val="center"/>
              <w:rPr>
                <w:rFonts w:eastAsia="Calibri" w:cstheme="minorHAnsi"/>
                <w:bCs/>
              </w:rPr>
            </w:pPr>
            <w:r>
              <w:rPr>
                <w:rFonts w:eastAsia="Calibri" w:cstheme="minorHAnsi"/>
                <w:bCs/>
              </w:rPr>
              <w:t>7</w:t>
            </w:r>
          </w:p>
        </w:tc>
        <w:tc>
          <w:tcPr>
            <w:tcW w:w="1440" w:type="dxa"/>
          </w:tcPr>
          <w:p w14:paraId="5A9EBA02" w14:textId="2DC38A1C" w:rsidR="00B642EC" w:rsidRPr="00386633" w:rsidRDefault="00B642EC" w:rsidP="00B642EC">
            <w:pPr>
              <w:jc w:val="center"/>
              <w:rPr>
                <w:rFonts w:eastAsia="Calibri" w:cstheme="minorHAnsi"/>
                <w:bCs/>
              </w:rPr>
            </w:pPr>
            <w:r w:rsidRPr="00690EF2">
              <w:rPr>
                <w:rFonts w:eastAsia="Calibri" w:cstheme="minorHAnsi"/>
                <w:bCs/>
              </w:rPr>
              <w:t>ACRES</w:t>
            </w:r>
          </w:p>
        </w:tc>
        <w:tc>
          <w:tcPr>
            <w:tcW w:w="1260" w:type="dxa"/>
          </w:tcPr>
          <w:p w14:paraId="1652B5F2" w14:textId="4AEC19D1" w:rsidR="00B642EC" w:rsidRPr="00386633" w:rsidRDefault="00B642EC" w:rsidP="00B642EC">
            <w:pPr>
              <w:rPr>
                <w:rFonts w:eastAsia="Calibri" w:cstheme="minorHAnsi"/>
                <w:bCs/>
              </w:rPr>
            </w:pPr>
            <w:r w:rsidRPr="008A3060">
              <w:rPr>
                <w:rFonts w:eastAsia="Calibri" w:cstheme="minorHAnsi"/>
                <w:bCs/>
              </w:rPr>
              <w:t>$</w:t>
            </w:r>
          </w:p>
        </w:tc>
        <w:tc>
          <w:tcPr>
            <w:tcW w:w="1710" w:type="dxa"/>
          </w:tcPr>
          <w:p w14:paraId="7E1AC8DF" w14:textId="41B4DEF0" w:rsidR="00B642EC" w:rsidRPr="00386633" w:rsidRDefault="00B642EC" w:rsidP="00B642EC">
            <w:pPr>
              <w:rPr>
                <w:rFonts w:eastAsia="Calibri" w:cstheme="minorHAnsi"/>
                <w:bCs/>
              </w:rPr>
            </w:pPr>
            <w:r w:rsidRPr="008A3060">
              <w:rPr>
                <w:rFonts w:eastAsia="Calibri" w:cstheme="minorHAnsi"/>
                <w:bCs/>
              </w:rPr>
              <w:t>$</w:t>
            </w:r>
          </w:p>
        </w:tc>
      </w:tr>
      <w:tr w:rsidR="00B642EC" w:rsidRPr="00386633" w14:paraId="66E9534B" w14:textId="77777777" w:rsidTr="00386633">
        <w:tc>
          <w:tcPr>
            <w:tcW w:w="1288" w:type="dxa"/>
          </w:tcPr>
          <w:p w14:paraId="5E10277C" w14:textId="03D37A76" w:rsidR="00B642EC" w:rsidRPr="00386633" w:rsidRDefault="00B642EC" w:rsidP="00B642EC">
            <w:pPr>
              <w:jc w:val="center"/>
              <w:rPr>
                <w:rFonts w:eastAsia="Calibri" w:cstheme="minorHAnsi"/>
                <w:bCs/>
              </w:rPr>
            </w:pPr>
            <w:r>
              <w:rPr>
                <w:rFonts w:eastAsia="Calibri" w:cstheme="minorHAnsi"/>
                <w:bCs/>
              </w:rPr>
              <w:t>053</w:t>
            </w:r>
          </w:p>
        </w:tc>
        <w:tc>
          <w:tcPr>
            <w:tcW w:w="1767" w:type="dxa"/>
          </w:tcPr>
          <w:p w14:paraId="2CC7A1E8" w14:textId="379A2DB4" w:rsidR="00B642EC" w:rsidRPr="00386633" w:rsidRDefault="00B642EC" w:rsidP="00B642EC">
            <w:pPr>
              <w:jc w:val="center"/>
              <w:rPr>
                <w:rFonts w:eastAsia="Calibri" w:cstheme="minorHAnsi"/>
                <w:bCs/>
              </w:rPr>
            </w:pPr>
            <w:r w:rsidRPr="00F517E2">
              <w:rPr>
                <w:rFonts w:eastAsia="Calibri" w:cstheme="minorHAnsi"/>
                <w:bCs/>
              </w:rPr>
              <w:t>Unit 40</w:t>
            </w:r>
            <w:r>
              <w:rPr>
                <w:rFonts w:eastAsia="Calibri" w:cstheme="minorHAnsi"/>
                <w:bCs/>
              </w:rPr>
              <w:t>C</w:t>
            </w:r>
          </w:p>
        </w:tc>
        <w:tc>
          <w:tcPr>
            <w:tcW w:w="1350" w:type="dxa"/>
          </w:tcPr>
          <w:p w14:paraId="019AFD4E" w14:textId="1720A755" w:rsidR="00B642EC" w:rsidRPr="00386633" w:rsidRDefault="00B642EC" w:rsidP="00B642EC">
            <w:pPr>
              <w:jc w:val="center"/>
              <w:rPr>
                <w:rFonts w:eastAsia="Calibri" w:cstheme="minorHAnsi"/>
                <w:bCs/>
              </w:rPr>
            </w:pPr>
            <w:r>
              <w:rPr>
                <w:rFonts w:eastAsia="Calibri" w:cstheme="minorHAnsi"/>
                <w:bCs/>
              </w:rPr>
              <w:t>1</w:t>
            </w:r>
          </w:p>
        </w:tc>
        <w:tc>
          <w:tcPr>
            <w:tcW w:w="1440" w:type="dxa"/>
          </w:tcPr>
          <w:p w14:paraId="31F43968" w14:textId="41962B50" w:rsidR="00B642EC" w:rsidRPr="00386633" w:rsidRDefault="00B642EC" w:rsidP="00B642EC">
            <w:pPr>
              <w:jc w:val="center"/>
              <w:rPr>
                <w:rFonts w:eastAsia="Calibri" w:cstheme="minorHAnsi"/>
                <w:bCs/>
              </w:rPr>
            </w:pPr>
            <w:r w:rsidRPr="00690EF2">
              <w:rPr>
                <w:rFonts w:eastAsia="Calibri" w:cstheme="minorHAnsi"/>
                <w:bCs/>
              </w:rPr>
              <w:t>ACRES</w:t>
            </w:r>
          </w:p>
        </w:tc>
        <w:tc>
          <w:tcPr>
            <w:tcW w:w="1260" w:type="dxa"/>
          </w:tcPr>
          <w:p w14:paraId="014B1ABC" w14:textId="5EA73BE5" w:rsidR="00B642EC" w:rsidRPr="00386633" w:rsidRDefault="00B642EC" w:rsidP="00B642EC">
            <w:pPr>
              <w:rPr>
                <w:rFonts w:eastAsia="Calibri" w:cstheme="minorHAnsi"/>
                <w:bCs/>
              </w:rPr>
            </w:pPr>
            <w:r w:rsidRPr="008A3060">
              <w:rPr>
                <w:rFonts w:eastAsia="Calibri" w:cstheme="minorHAnsi"/>
                <w:bCs/>
              </w:rPr>
              <w:t>$</w:t>
            </w:r>
          </w:p>
        </w:tc>
        <w:tc>
          <w:tcPr>
            <w:tcW w:w="1710" w:type="dxa"/>
          </w:tcPr>
          <w:p w14:paraId="394D5602" w14:textId="52D9626C" w:rsidR="00B642EC" w:rsidRPr="00386633" w:rsidRDefault="00B642EC" w:rsidP="00B642EC">
            <w:pPr>
              <w:rPr>
                <w:rFonts w:eastAsia="Calibri" w:cstheme="minorHAnsi"/>
                <w:bCs/>
              </w:rPr>
            </w:pPr>
            <w:r w:rsidRPr="008A3060">
              <w:rPr>
                <w:rFonts w:eastAsia="Calibri" w:cstheme="minorHAnsi"/>
                <w:bCs/>
              </w:rPr>
              <w:t>$</w:t>
            </w:r>
          </w:p>
        </w:tc>
      </w:tr>
      <w:tr w:rsidR="00B642EC" w:rsidRPr="00386633" w14:paraId="49F23162" w14:textId="77777777" w:rsidTr="00386633">
        <w:tc>
          <w:tcPr>
            <w:tcW w:w="1288" w:type="dxa"/>
          </w:tcPr>
          <w:p w14:paraId="202D59A9" w14:textId="7546181C" w:rsidR="00B642EC" w:rsidRPr="00386633" w:rsidRDefault="00B642EC" w:rsidP="00B642EC">
            <w:pPr>
              <w:jc w:val="center"/>
              <w:rPr>
                <w:rFonts w:eastAsia="Calibri" w:cstheme="minorHAnsi"/>
                <w:bCs/>
              </w:rPr>
            </w:pPr>
            <w:r>
              <w:rPr>
                <w:rFonts w:eastAsia="Calibri" w:cstheme="minorHAnsi"/>
                <w:bCs/>
              </w:rPr>
              <w:t>054</w:t>
            </w:r>
          </w:p>
        </w:tc>
        <w:tc>
          <w:tcPr>
            <w:tcW w:w="1767" w:type="dxa"/>
          </w:tcPr>
          <w:p w14:paraId="06D57413" w14:textId="6E59B9CC" w:rsidR="00B642EC" w:rsidRPr="00386633" w:rsidRDefault="00B642EC" w:rsidP="00B642EC">
            <w:pPr>
              <w:jc w:val="center"/>
              <w:rPr>
                <w:rFonts w:eastAsia="Calibri" w:cstheme="minorHAnsi"/>
                <w:bCs/>
              </w:rPr>
            </w:pPr>
            <w:r w:rsidRPr="00F517E2">
              <w:rPr>
                <w:rFonts w:eastAsia="Calibri" w:cstheme="minorHAnsi"/>
                <w:bCs/>
              </w:rPr>
              <w:t>Unit 40</w:t>
            </w:r>
            <w:r>
              <w:rPr>
                <w:rFonts w:eastAsia="Calibri" w:cstheme="minorHAnsi"/>
                <w:bCs/>
              </w:rPr>
              <w:t>D</w:t>
            </w:r>
          </w:p>
        </w:tc>
        <w:tc>
          <w:tcPr>
            <w:tcW w:w="1350" w:type="dxa"/>
          </w:tcPr>
          <w:p w14:paraId="45D2C1E9" w14:textId="5AC02C70" w:rsidR="00B642EC" w:rsidRPr="00386633" w:rsidRDefault="00B642EC" w:rsidP="00B642EC">
            <w:pPr>
              <w:jc w:val="center"/>
              <w:rPr>
                <w:rFonts w:eastAsia="Calibri" w:cstheme="minorHAnsi"/>
                <w:bCs/>
              </w:rPr>
            </w:pPr>
            <w:r>
              <w:rPr>
                <w:rFonts w:eastAsia="Calibri" w:cstheme="minorHAnsi"/>
                <w:bCs/>
              </w:rPr>
              <w:t>1</w:t>
            </w:r>
          </w:p>
        </w:tc>
        <w:tc>
          <w:tcPr>
            <w:tcW w:w="1440" w:type="dxa"/>
          </w:tcPr>
          <w:p w14:paraId="4165ECA6" w14:textId="39087F6B" w:rsidR="00B642EC" w:rsidRPr="00386633" w:rsidRDefault="00B642EC" w:rsidP="00B642EC">
            <w:pPr>
              <w:jc w:val="center"/>
              <w:rPr>
                <w:rFonts w:eastAsia="Calibri" w:cstheme="minorHAnsi"/>
                <w:bCs/>
              </w:rPr>
            </w:pPr>
            <w:r w:rsidRPr="00690EF2">
              <w:rPr>
                <w:rFonts w:eastAsia="Calibri" w:cstheme="minorHAnsi"/>
                <w:bCs/>
              </w:rPr>
              <w:t>ACRES</w:t>
            </w:r>
          </w:p>
        </w:tc>
        <w:tc>
          <w:tcPr>
            <w:tcW w:w="1260" w:type="dxa"/>
          </w:tcPr>
          <w:p w14:paraId="7E347072" w14:textId="50B19948" w:rsidR="00B642EC" w:rsidRPr="00386633" w:rsidRDefault="00B642EC" w:rsidP="00B642EC">
            <w:pPr>
              <w:rPr>
                <w:rFonts w:eastAsia="Calibri" w:cstheme="minorHAnsi"/>
                <w:bCs/>
              </w:rPr>
            </w:pPr>
            <w:r w:rsidRPr="008A3060">
              <w:rPr>
                <w:rFonts w:eastAsia="Calibri" w:cstheme="minorHAnsi"/>
                <w:bCs/>
              </w:rPr>
              <w:t>$</w:t>
            </w:r>
          </w:p>
        </w:tc>
        <w:tc>
          <w:tcPr>
            <w:tcW w:w="1710" w:type="dxa"/>
          </w:tcPr>
          <w:p w14:paraId="3CCAC4F1" w14:textId="78A19CC7" w:rsidR="00B642EC" w:rsidRPr="00386633" w:rsidRDefault="00B642EC" w:rsidP="00B642EC">
            <w:pPr>
              <w:rPr>
                <w:rFonts w:eastAsia="Calibri" w:cstheme="minorHAnsi"/>
                <w:bCs/>
              </w:rPr>
            </w:pPr>
            <w:r w:rsidRPr="008A3060">
              <w:rPr>
                <w:rFonts w:eastAsia="Calibri" w:cstheme="minorHAnsi"/>
                <w:bCs/>
              </w:rPr>
              <w:t>$</w:t>
            </w:r>
          </w:p>
        </w:tc>
      </w:tr>
      <w:tr w:rsidR="00B642EC" w:rsidRPr="00386633" w14:paraId="494E13CA" w14:textId="77777777" w:rsidTr="00386633">
        <w:tc>
          <w:tcPr>
            <w:tcW w:w="1288" w:type="dxa"/>
          </w:tcPr>
          <w:p w14:paraId="6B5D62A7" w14:textId="0F3B4FC8" w:rsidR="00B642EC" w:rsidRPr="00386633" w:rsidRDefault="00B642EC" w:rsidP="00B642EC">
            <w:pPr>
              <w:jc w:val="center"/>
              <w:rPr>
                <w:rFonts w:eastAsia="Calibri" w:cstheme="minorHAnsi"/>
                <w:bCs/>
              </w:rPr>
            </w:pPr>
            <w:r>
              <w:rPr>
                <w:rFonts w:eastAsia="Calibri" w:cstheme="minorHAnsi"/>
                <w:bCs/>
              </w:rPr>
              <w:t>055</w:t>
            </w:r>
          </w:p>
        </w:tc>
        <w:tc>
          <w:tcPr>
            <w:tcW w:w="1767" w:type="dxa"/>
          </w:tcPr>
          <w:p w14:paraId="789E89A4" w14:textId="559CBAD6" w:rsidR="00B642EC" w:rsidRPr="00386633" w:rsidRDefault="00B642EC" w:rsidP="00B642EC">
            <w:pPr>
              <w:jc w:val="center"/>
              <w:rPr>
                <w:rFonts w:eastAsia="Calibri" w:cstheme="minorHAnsi"/>
                <w:bCs/>
              </w:rPr>
            </w:pPr>
            <w:r>
              <w:rPr>
                <w:rFonts w:eastAsia="Calibri" w:cstheme="minorHAnsi"/>
                <w:bCs/>
              </w:rPr>
              <w:t>Unit 42A</w:t>
            </w:r>
          </w:p>
        </w:tc>
        <w:tc>
          <w:tcPr>
            <w:tcW w:w="1350" w:type="dxa"/>
          </w:tcPr>
          <w:p w14:paraId="751344D9" w14:textId="3737FA5D" w:rsidR="00B642EC" w:rsidRPr="00386633" w:rsidRDefault="00B642EC" w:rsidP="00B642EC">
            <w:pPr>
              <w:jc w:val="center"/>
              <w:rPr>
                <w:rFonts w:eastAsia="Calibri" w:cstheme="minorHAnsi"/>
                <w:bCs/>
              </w:rPr>
            </w:pPr>
            <w:r>
              <w:rPr>
                <w:rFonts w:eastAsia="Calibri" w:cstheme="minorHAnsi"/>
                <w:bCs/>
              </w:rPr>
              <w:t>11</w:t>
            </w:r>
          </w:p>
        </w:tc>
        <w:tc>
          <w:tcPr>
            <w:tcW w:w="1440" w:type="dxa"/>
          </w:tcPr>
          <w:p w14:paraId="7F4524CD" w14:textId="160D002B" w:rsidR="00B642EC" w:rsidRPr="00386633" w:rsidRDefault="00B642EC" w:rsidP="00B642EC">
            <w:pPr>
              <w:jc w:val="center"/>
              <w:rPr>
                <w:rFonts w:eastAsia="Calibri" w:cstheme="minorHAnsi"/>
                <w:bCs/>
              </w:rPr>
            </w:pPr>
            <w:r w:rsidRPr="00690EF2">
              <w:rPr>
                <w:rFonts w:eastAsia="Calibri" w:cstheme="minorHAnsi"/>
                <w:bCs/>
              </w:rPr>
              <w:t>ACRES</w:t>
            </w:r>
          </w:p>
        </w:tc>
        <w:tc>
          <w:tcPr>
            <w:tcW w:w="1260" w:type="dxa"/>
          </w:tcPr>
          <w:p w14:paraId="1AA1C2F0" w14:textId="485237DF" w:rsidR="00B642EC" w:rsidRPr="00386633" w:rsidRDefault="00B642EC" w:rsidP="00B642EC">
            <w:pPr>
              <w:rPr>
                <w:rFonts w:eastAsia="Calibri" w:cstheme="minorHAnsi"/>
                <w:bCs/>
              </w:rPr>
            </w:pPr>
            <w:r w:rsidRPr="008A3060">
              <w:rPr>
                <w:rFonts w:eastAsia="Calibri" w:cstheme="minorHAnsi"/>
                <w:bCs/>
              </w:rPr>
              <w:t>$</w:t>
            </w:r>
          </w:p>
        </w:tc>
        <w:tc>
          <w:tcPr>
            <w:tcW w:w="1710" w:type="dxa"/>
          </w:tcPr>
          <w:p w14:paraId="4AC02B68" w14:textId="6B086C6F" w:rsidR="00B642EC" w:rsidRPr="00386633" w:rsidRDefault="00B642EC" w:rsidP="00B642EC">
            <w:pPr>
              <w:rPr>
                <w:rFonts w:eastAsia="Calibri" w:cstheme="minorHAnsi"/>
                <w:bCs/>
              </w:rPr>
            </w:pPr>
            <w:r w:rsidRPr="008A3060">
              <w:rPr>
                <w:rFonts w:eastAsia="Calibri" w:cstheme="minorHAnsi"/>
                <w:bCs/>
              </w:rPr>
              <w:t>$</w:t>
            </w:r>
          </w:p>
        </w:tc>
      </w:tr>
      <w:tr w:rsidR="00B642EC" w:rsidRPr="00386633" w14:paraId="75940D24" w14:textId="77777777" w:rsidTr="00386633">
        <w:tc>
          <w:tcPr>
            <w:tcW w:w="1288" w:type="dxa"/>
          </w:tcPr>
          <w:p w14:paraId="535A1282" w14:textId="77AA6FF8" w:rsidR="00B642EC" w:rsidRPr="00386633" w:rsidRDefault="00B642EC" w:rsidP="00B642EC">
            <w:pPr>
              <w:jc w:val="center"/>
              <w:rPr>
                <w:rFonts w:eastAsia="Calibri" w:cstheme="minorHAnsi"/>
                <w:bCs/>
              </w:rPr>
            </w:pPr>
            <w:r>
              <w:rPr>
                <w:rFonts w:eastAsia="Calibri" w:cstheme="minorHAnsi"/>
                <w:bCs/>
              </w:rPr>
              <w:t>056</w:t>
            </w:r>
          </w:p>
        </w:tc>
        <w:tc>
          <w:tcPr>
            <w:tcW w:w="1767" w:type="dxa"/>
          </w:tcPr>
          <w:p w14:paraId="4184F52B" w14:textId="1F42E0AC" w:rsidR="00B642EC" w:rsidRPr="00386633" w:rsidRDefault="00B642EC" w:rsidP="00B642EC">
            <w:pPr>
              <w:jc w:val="center"/>
              <w:rPr>
                <w:rFonts w:eastAsia="Calibri" w:cstheme="minorHAnsi"/>
                <w:bCs/>
              </w:rPr>
            </w:pPr>
            <w:r w:rsidRPr="00A33C28">
              <w:rPr>
                <w:rFonts w:eastAsia="Calibri" w:cstheme="minorHAnsi"/>
                <w:bCs/>
              </w:rPr>
              <w:t>Unit 42</w:t>
            </w:r>
            <w:r>
              <w:rPr>
                <w:rFonts w:eastAsia="Calibri" w:cstheme="minorHAnsi"/>
                <w:bCs/>
              </w:rPr>
              <w:t>B</w:t>
            </w:r>
          </w:p>
        </w:tc>
        <w:tc>
          <w:tcPr>
            <w:tcW w:w="1350" w:type="dxa"/>
          </w:tcPr>
          <w:p w14:paraId="24BE5AB3" w14:textId="22497A27" w:rsidR="00B642EC" w:rsidRPr="00386633" w:rsidRDefault="00B642EC" w:rsidP="00B642EC">
            <w:pPr>
              <w:jc w:val="center"/>
              <w:rPr>
                <w:rFonts w:eastAsia="Calibri" w:cstheme="minorHAnsi"/>
                <w:bCs/>
              </w:rPr>
            </w:pPr>
            <w:r>
              <w:rPr>
                <w:rFonts w:eastAsia="Calibri" w:cstheme="minorHAnsi"/>
                <w:bCs/>
              </w:rPr>
              <w:t>33</w:t>
            </w:r>
          </w:p>
        </w:tc>
        <w:tc>
          <w:tcPr>
            <w:tcW w:w="1440" w:type="dxa"/>
          </w:tcPr>
          <w:p w14:paraId="35AA43F8" w14:textId="0BCC325D" w:rsidR="00B642EC" w:rsidRPr="00386633" w:rsidRDefault="00B642EC" w:rsidP="00B642EC">
            <w:pPr>
              <w:jc w:val="center"/>
              <w:rPr>
                <w:rFonts w:eastAsia="Calibri" w:cstheme="minorHAnsi"/>
                <w:bCs/>
              </w:rPr>
            </w:pPr>
            <w:r w:rsidRPr="00690EF2">
              <w:rPr>
                <w:rFonts w:eastAsia="Calibri" w:cstheme="minorHAnsi"/>
                <w:bCs/>
              </w:rPr>
              <w:t>ACRES</w:t>
            </w:r>
          </w:p>
        </w:tc>
        <w:tc>
          <w:tcPr>
            <w:tcW w:w="1260" w:type="dxa"/>
          </w:tcPr>
          <w:p w14:paraId="5FFE4ABF" w14:textId="15364240" w:rsidR="00B642EC" w:rsidRPr="00386633" w:rsidRDefault="00B642EC" w:rsidP="00B642EC">
            <w:pPr>
              <w:rPr>
                <w:rFonts w:eastAsia="Calibri" w:cstheme="minorHAnsi"/>
                <w:bCs/>
              </w:rPr>
            </w:pPr>
            <w:r w:rsidRPr="008A3060">
              <w:rPr>
                <w:rFonts w:eastAsia="Calibri" w:cstheme="minorHAnsi"/>
                <w:bCs/>
              </w:rPr>
              <w:t>$</w:t>
            </w:r>
          </w:p>
        </w:tc>
        <w:tc>
          <w:tcPr>
            <w:tcW w:w="1710" w:type="dxa"/>
          </w:tcPr>
          <w:p w14:paraId="3986706E" w14:textId="3D34DF20" w:rsidR="00B642EC" w:rsidRPr="00386633" w:rsidRDefault="00B642EC" w:rsidP="00B642EC">
            <w:pPr>
              <w:rPr>
                <w:rFonts w:eastAsia="Calibri" w:cstheme="minorHAnsi"/>
                <w:bCs/>
              </w:rPr>
            </w:pPr>
            <w:r w:rsidRPr="008A3060">
              <w:rPr>
                <w:rFonts w:eastAsia="Calibri" w:cstheme="minorHAnsi"/>
                <w:bCs/>
              </w:rPr>
              <w:t>$</w:t>
            </w:r>
          </w:p>
        </w:tc>
      </w:tr>
      <w:tr w:rsidR="00B642EC" w:rsidRPr="00386633" w14:paraId="193E26FC" w14:textId="77777777" w:rsidTr="00386633">
        <w:tc>
          <w:tcPr>
            <w:tcW w:w="1288" w:type="dxa"/>
          </w:tcPr>
          <w:p w14:paraId="4BC90E78" w14:textId="4833D22A" w:rsidR="00B642EC" w:rsidRPr="00386633" w:rsidRDefault="00B642EC" w:rsidP="00B642EC">
            <w:pPr>
              <w:jc w:val="center"/>
              <w:rPr>
                <w:rFonts w:eastAsia="Calibri" w:cstheme="minorHAnsi"/>
                <w:bCs/>
              </w:rPr>
            </w:pPr>
            <w:r>
              <w:rPr>
                <w:rFonts w:eastAsia="Calibri" w:cstheme="minorHAnsi"/>
                <w:bCs/>
              </w:rPr>
              <w:t>057</w:t>
            </w:r>
          </w:p>
        </w:tc>
        <w:tc>
          <w:tcPr>
            <w:tcW w:w="1767" w:type="dxa"/>
          </w:tcPr>
          <w:p w14:paraId="7B3CFD1D" w14:textId="38D865FB" w:rsidR="00B642EC" w:rsidRPr="00386633" w:rsidRDefault="00B642EC" w:rsidP="00B642EC">
            <w:pPr>
              <w:jc w:val="center"/>
              <w:rPr>
                <w:rFonts w:eastAsia="Calibri" w:cstheme="minorHAnsi"/>
                <w:bCs/>
              </w:rPr>
            </w:pPr>
            <w:r w:rsidRPr="00A33C28">
              <w:rPr>
                <w:rFonts w:eastAsia="Calibri" w:cstheme="minorHAnsi"/>
                <w:bCs/>
              </w:rPr>
              <w:t>Unit 42</w:t>
            </w:r>
            <w:r>
              <w:rPr>
                <w:rFonts w:eastAsia="Calibri" w:cstheme="minorHAnsi"/>
                <w:bCs/>
              </w:rPr>
              <w:t>C</w:t>
            </w:r>
          </w:p>
        </w:tc>
        <w:tc>
          <w:tcPr>
            <w:tcW w:w="1350" w:type="dxa"/>
          </w:tcPr>
          <w:p w14:paraId="6DC73479" w14:textId="64E1B69C" w:rsidR="00B642EC" w:rsidRPr="00386633" w:rsidRDefault="00B642EC" w:rsidP="00B642EC">
            <w:pPr>
              <w:jc w:val="center"/>
              <w:rPr>
                <w:rFonts w:eastAsia="Calibri" w:cstheme="minorHAnsi"/>
                <w:bCs/>
              </w:rPr>
            </w:pPr>
            <w:r>
              <w:rPr>
                <w:rFonts w:eastAsia="Calibri" w:cstheme="minorHAnsi"/>
                <w:bCs/>
              </w:rPr>
              <w:t>14</w:t>
            </w:r>
          </w:p>
        </w:tc>
        <w:tc>
          <w:tcPr>
            <w:tcW w:w="1440" w:type="dxa"/>
          </w:tcPr>
          <w:p w14:paraId="0E34F860" w14:textId="33B4CADD" w:rsidR="00B642EC" w:rsidRPr="00386633" w:rsidRDefault="00B642EC" w:rsidP="00B642EC">
            <w:pPr>
              <w:jc w:val="center"/>
              <w:rPr>
                <w:rFonts w:eastAsia="Calibri" w:cstheme="minorHAnsi"/>
                <w:bCs/>
              </w:rPr>
            </w:pPr>
            <w:r w:rsidRPr="00690EF2">
              <w:rPr>
                <w:rFonts w:eastAsia="Calibri" w:cstheme="minorHAnsi"/>
                <w:bCs/>
              </w:rPr>
              <w:t>ACRES</w:t>
            </w:r>
          </w:p>
        </w:tc>
        <w:tc>
          <w:tcPr>
            <w:tcW w:w="1260" w:type="dxa"/>
          </w:tcPr>
          <w:p w14:paraId="21293C71" w14:textId="5D985BBA" w:rsidR="00B642EC" w:rsidRPr="00386633" w:rsidRDefault="00B642EC" w:rsidP="00B642EC">
            <w:pPr>
              <w:rPr>
                <w:rFonts w:eastAsia="Calibri" w:cstheme="minorHAnsi"/>
                <w:bCs/>
              </w:rPr>
            </w:pPr>
            <w:r w:rsidRPr="008A3060">
              <w:rPr>
                <w:rFonts w:eastAsia="Calibri" w:cstheme="minorHAnsi"/>
                <w:bCs/>
              </w:rPr>
              <w:t>$</w:t>
            </w:r>
          </w:p>
        </w:tc>
        <w:tc>
          <w:tcPr>
            <w:tcW w:w="1710" w:type="dxa"/>
          </w:tcPr>
          <w:p w14:paraId="46006C0E" w14:textId="3060B1C2" w:rsidR="00B642EC" w:rsidRPr="00386633" w:rsidRDefault="00B642EC" w:rsidP="00B642EC">
            <w:pPr>
              <w:rPr>
                <w:rFonts w:eastAsia="Calibri" w:cstheme="minorHAnsi"/>
                <w:bCs/>
              </w:rPr>
            </w:pPr>
            <w:r w:rsidRPr="008A3060">
              <w:rPr>
                <w:rFonts w:eastAsia="Calibri" w:cstheme="minorHAnsi"/>
                <w:bCs/>
              </w:rPr>
              <w:t>$</w:t>
            </w:r>
          </w:p>
        </w:tc>
      </w:tr>
      <w:tr w:rsidR="00B642EC" w:rsidRPr="00386633" w14:paraId="64ECDC24" w14:textId="77777777" w:rsidTr="00386633">
        <w:tc>
          <w:tcPr>
            <w:tcW w:w="1288" w:type="dxa"/>
          </w:tcPr>
          <w:p w14:paraId="006A597B" w14:textId="2905B338" w:rsidR="00B642EC" w:rsidRPr="00386633" w:rsidRDefault="00B642EC" w:rsidP="00B642EC">
            <w:pPr>
              <w:jc w:val="center"/>
              <w:rPr>
                <w:rFonts w:eastAsia="Calibri" w:cstheme="minorHAnsi"/>
                <w:bCs/>
              </w:rPr>
            </w:pPr>
            <w:r>
              <w:rPr>
                <w:rFonts w:eastAsia="Calibri" w:cstheme="minorHAnsi"/>
                <w:bCs/>
              </w:rPr>
              <w:t>058</w:t>
            </w:r>
          </w:p>
        </w:tc>
        <w:tc>
          <w:tcPr>
            <w:tcW w:w="1767" w:type="dxa"/>
          </w:tcPr>
          <w:p w14:paraId="0AF7858D" w14:textId="2E659FB8" w:rsidR="00B642EC" w:rsidRPr="00386633" w:rsidRDefault="00B642EC" w:rsidP="00B642EC">
            <w:pPr>
              <w:jc w:val="center"/>
              <w:rPr>
                <w:rFonts w:eastAsia="Calibri" w:cstheme="minorHAnsi"/>
                <w:bCs/>
              </w:rPr>
            </w:pPr>
            <w:r>
              <w:rPr>
                <w:rFonts w:eastAsia="Calibri" w:cstheme="minorHAnsi"/>
                <w:bCs/>
              </w:rPr>
              <w:t>Unit 44A</w:t>
            </w:r>
          </w:p>
        </w:tc>
        <w:tc>
          <w:tcPr>
            <w:tcW w:w="1350" w:type="dxa"/>
          </w:tcPr>
          <w:p w14:paraId="54CB18BC" w14:textId="0E87BF10" w:rsidR="00B642EC" w:rsidRPr="00386633" w:rsidRDefault="00B642EC" w:rsidP="00B642EC">
            <w:pPr>
              <w:jc w:val="center"/>
              <w:rPr>
                <w:rFonts w:eastAsia="Calibri" w:cstheme="minorHAnsi"/>
                <w:bCs/>
              </w:rPr>
            </w:pPr>
            <w:r>
              <w:rPr>
                <w:rFonts w:eastAsia="Calibri" w:cstheme="minorHAnsi"/>
                <w:bCs/>
              </w:rPr>
              <w:t>9</w:t>
            </w:r>
          </w:p>
        </w:tc>
        <w:tc>
          <w:tcPr>
            <w:tcW w:w="1440" w:type="dxa"/>
          </w:tcPr>
          <w:p w14:paraId="0E80D794" w14:textId="39D75927" w:rsidR="00B642EC" w:rsidRPr="00386633" w:rsidRDefault="00B642EC" w:rsidP="00B642EC">
            <w:pPr>
              <w:jc w:val="center"/>
              <w:rPr>
                <w:rFonts w:eastAsia="Calibri" w:cstheme="minorHAnsi"/>
                <w:bCs/>
              </w:rPr>
            </w:pPr>
            <w:r w:rsidRPr="00690EF2">
              <w:rPr>
                <w:rFonts w:eastAsia="Calibri" w:cstheme="minorHAnsi"/>
                <w:bCs/>
              </w:rPr>
              <w:t>ACRES</w:t>
            </w:r>
          </w:p>
        </w:tc>
        <w:tc>
          <w:tcPr>
            <w:tcW w:w="1260" w:type="dxa"/>
          </w:tcPr>
          <w:p w14:paraId="7FDAFA84" w14:textId="3903DD8A" w:rsidR="00B642EC" w:rsidRPr="00386633" w:rsidRDefault="00B642EC" w:rsidP="00B642EC">
            <w:pPr>
              <w:rPr>
                <w:rFonts w:eastAsia="Calibri" w:cstheme="minorHAnsi"/>
                <w:bCs/>
              </w:rPr>
            </w:pPr>
            <w:r w:rsidRPr="008A3060">
              <w:rPr>
                <w:rFonts w:eastAsia="Calibri" w:cstheme="minorHAnsi"/>
                <w:bCs/>
              </w:rPr>
              <w:t>$</w:t>
            </w:r>
          </w:p>
        </w:tc>
        <w:tc>
          <w:tcPr>
            <w:tcW w:w="1710" w:type="dxa"/>
          </w:tcPr>
          <w:p w14:paraId="0EC98B2C" w14:textId="08901EDF" w:rsidR="00B642EC" w:rsidRPr="00386633" w:rsidRDefault="00B642EC" w:rsidP="00B642EC">
            <w:pPr>
              <w:rPr>
                <w:rFonts w:eastAsia="Calibri" w:cstheme="minorHAnsi"/>
                <w:bCs/>
              </w:rPr>
            </w:pPr>
            <w:r w:rsidRPr="008A3060">
              <w:rPr>
                <w:rFonts w:eastAsia="Calibri" w:cstheme="minorHAnsi"/>
                <w:bCs/>
              </w:rPr>
              <w:t>$</w:t>
            </w:r>
          </w:p>
        </w:tc>
      </w:tr>
      <w:tr w:rsidR="00B642EC" w:rsidRPr="00386633" w14:paraId="0DEB7FD9" w14:textId="77777777" w:rsidTr="00386633">
        <w:tc>
          <w:tcPr>
            <w:tcW w:w="1288" w:type="dxa"/>
          </w:tcPr>
          <w:p w14:paraId="6DC64404" w14:textId="17DB8E52" w:rsidR="00B642EC" w:rsidRPr="00386633" w:rsidRDefault="00B642EC" w:rsidP="00B642EC">
            <w:pPr>
              <w:jc w:val="center"/>
              <w:rPr>
                <w:rFonts w:eastAsia="Calibri" w:cstheme="minorHAnsi"/>
                <w:bCs/>
              </w:rPr>
            </w:pPr>
            <w:r>
              <w:rPr>
                <w:rFonts w:eastAsia="Calibri" w:cstheme="minorHAnsi"/>
                <w:bCs/>
              </w:rPr>
              <w:t>059</w:t>
            </w:r>
          </w:p>
        </w:tc>
        <w:tc>
          <w:tcPr>
            <w:tcW w:w="1767" w:type="dxa"/>
          </w:tcPr>
          <w:p w14:paraId="6A2C3FB7" w14:textId="25782DF4" w:rsidR="00B642EC" w:rsidRPr="00386633" w:rsidRDefault="00B642EC" w:rsidP="00B642EC">
            <w:pPr>
              <w:jc w:val="center"/>
              <w:rPr>
                <w:rFonts w:eastAsia="Calibri" w:cstheme="minorHAnsi"/>
                <w:bCs/>
              </w:rPr>
            </w:pPr>
            <w:r>
              <w:rPr>
                <w:rFonts w:eastAsia="Calibri" w:cstheme="minorHAnsi"/>
                <w:bCs/>
              </w:rPr>
              <w:t>Unit 44B</w:t>
            </w:r>
          </w:p>
        </w:tc>
        <w:tc>
          <w:tcPr>
            <w:tcW w:w="1350" w:type="dxa"/>
          </w:tcPr>
          <w:p w14:paraId="3E954FD5" w14:textId="08B97EFD" w:rsidR="00B642EC" w:rsidRPr="00386633" w:rsidRDefault="00B642EC" w:rsidP="00B642EC">
            <w:pPr>
              <w:jc w:val="center"/>
              <w:rPr>
                <w:rFonts w:eastAsia="Calibri" w:cstheme="minorHAnsi"/>
                <w:bCs/>
              </w:rPr>
            </w:pPr>
            <w:r>
              <w:rPr>
                <w:rFonts w:eastAsia="Calibri" w:cstheme="minorHAnsi"/>
                <w:bCs/>
              </w:rPr>
              <w:t>1</w:t>
            </w:r>
          </w:p>
        </w:tc>
        <w:tc>
          <w:tcPr>
            <w:tcW w:w="1440" w:type="dxa"/>
          </w:tcPr>
          <w:p w14:paraId="01247DFE" w14:textId="1583F0FB" w:rsidR="00B642EC" w:rsidRPr="00386633" w:rsidRDefault="00B642EC" w:rsidP="00B642EC">
            <w:pPr>
              <w:jc w:val="center"/>
              <w:rPr>
                <w:rFonts w:eastAsia="Calibri" w:cstheme="minorHAnsi"/>
                <w:bCs/>
              </w:rPr>
            </w:pPr>
            <w:r w:rsidRPr="00690EF2">
              <w:rPr>
                <w:rFonts w:eastAsia="Calibri" w:cstheme="minorHAnsi"/>
                <w:bCs/>
              </w:rPr>
              <w:t>ACRES</w:t>
            </w:r>
          </w:p>
        </w:tc>
        <w:tc>
          <w:tcPr>
            <w:tcW w:w="1260" w:type="dxa"/>
          </w:tcPr>
          <w:p w14:paraId="7002240E" w14:textId="6456D158" w:rsidR="00B642EC" w:rsidRPr="00386633" w:rsidRDefault="00B642EC" w:rsidP="00B642EC">
            <w:pPr>
              <w:rPr>
                <w:rFonts w:eastAsia="Calibri" w:cstheme="minorHAnsi"/>
                <w:bCs/>
              </w:rPr>
            </w:pPr>
            <w:r w:rsidRPr="008A3060">
              <w:rPr>
                <w:rFonts w:eastAsia="Calibri" w:cstheme="minorHAnsi"/>
                <w:bCs/>
              </w:rPr>
              <w:t>$</w:t>
            </w:r>
          </w:p>
        </w:tc>
        <w:tc>
          <w:tcPr>
            <w:tcW w:w="1710" w:type="dxa"/>
          </w:tcPr>
          <w:p w14:paraId="1D2E226D" w14:textId="1BFCF7C1" w:rsidR="00B642EC" w:rsidRPr="00386633" w:rsidRDefault="00B642EC" w:rsidP="00B642EC">
            <w:pPr>
              <w:rPr>
                <w:rFonts w:eastAsia="Calibri" w:cstheme="minorHAnsi"/>
                <w:bCs/>
              </w:rPr>
            </w:pPr>
            <w:r w:rsidRPr="008A3060">
              <w:rPr>
                <w:rFonts w:eastAsia="Calibri" w:cstheme="minorHAnsi"/>
                <w:bCs/>
              </w:rPr>
              <w:t>$</w:t>
            </w:r>
          </w:p>
        </w:tc>
      </w:tr>
      <w:tr w:rsidR="00B642EC" w:rsidRPr="00386633" w14:paraId="4FFD749B" w14:textId="77777777" w:rsidTr="00386633">
        <w:tc>
          <w:tcPr>
            <w:tcW w:w="1288" w:type="dxa"/>
          </w:tcPr>
          <w:p w14:paraId="1E946FEA" w14:textId="4180C2F6" w:rsidR="00B642EC" w:rsidRPr="00386633" w:rsidRDefault="00B642EC" w:rsidP="00B642EC">
            <w:pPr>
              <w:jc w:val="center"/>
              <w:rPr>
                <w:rFonts w:eastAsia="Calibri" w:cstheme="minorHAnsi"/>
                <w:bCs/>
              </w:rPr>
            </w:pPr>
            <w:r>
              <w:rPr>
                <w:rFonts w:eastAsia="Calibri" w:cstheme="minorHAnsi"/>
                <w:bCs/>
              </w:rPr>
              <w:t>060</w:t>
            </w:r>
          </w:p>
        </w:tc>
        <w:tc>
          <w:tcPr>
            <w:tcW w:w="1767" w:type="dxa"/>
          </w:tcPr>
          <w:p w14:paraId="3F9633CF" w14:textId="60E78377" w:rsidR="00B642EC" w:rsidRPr="00386633" w:rsidRDefault="00B642EC" w:rsidP="00B642EC">
            <w:pPr>
              <w:jc w:val="center"/>
              <w:rPr>
                <w:rFonts w:eastAsia="Calibri" w:cstheme="minorHAnsi"/>
                <w:bCs/>
              </w:rPr>
            </w:pPr>
            <w:r>
              <w:rPr>
                <w:rFonts w:eastAsia="Calibri" w:cstheme="minorHAnsi"/>
                <w:bCs/>
              </w:rPr>
              <w:t>Unit 57A</w:t>
            </w:r>
          </w:p>
        </w:tc>
        <w:tc>
          <w:tcPr>
            <w:tcW w:w="1350" w:type="dxa"/>
          </w:tcPr>
          <w:p w14:paraId="004E50D6" w14:textId="58935905" w:rsidR="00B642EC" w:rsidRPr="00386633" w:rsidRDefault="00B642EC" w:rsidP="00B642EC">
            <w:pPr>
              <w:jc w:val="center"/>
              <w:rPr>
                <w:rFonts w:eastAsia="Calibri" w:cstheme="minorHAnsi"/>
                <w:bCs/>
              </w:rPr>
            </w:pPr>
            <w:r>
              <w:rPr>
                <w:rFonts w:eastAsia="Calibri" w:cstheme="minorHAnsi"/>
                <w:bCs/>
              </w:rPr>
              <w:t>4</w:t>
            </w:r>
          </w:p>
        </w:tc>
        <w:tc>
          <w:tcPr>
            <w:tcW w:w="1440" w:type="dxa"/>
          </w:tcPr>
          <w:p w14:paraId="577FE3E7" w14:textId="01C08F6D" w:rsidR="00B642EC" w:rsidRPr="00386633" w:rsidRDefault="00B642EC" w:rsidP="00B642EC">
            <w:pPr>
              <w:jc w:val="center"/>
              <w:rPr>
                <w:rFonts w:eastAsia="Calibri" w:cstheme="minorHAnsi"/>
                <w:bCs/>
              </w:rPr>
            </w:pPr>
            <w:r w:rsidRPr="00690EF2">
              <w:rPr>
                <w:rFonts w:eastAsia="Calibri" w:cstheme="minorHAnsi"/>
                <w:bCs/>
              </w:rPr>
              <w:t>ACRES</w:t>
            </w:r>
          </w:p>
        </w:tc>
        <w:tc>
          <w:tcPr>
            <w:tcW w:w="1260" w:type="dxa"/>
          </w:tcPr>
          <w:p w14:paraId="6056FDAB" w14:textId="71AA117B" w:rsidR="00B642EC" w:rsidRPr="00386633" w:rsidRDefault="00B642EC" w:rsidP="00B642EC">
            <w:pPr>
              <w:rPr>
                <w:rFonts w:eastAsia="Calibri" w:cstheme="minorHAnsi"/>
                <w:bCs/>
              </w:rPr>
            </w:pPr>
            <w:r w:rsidRPr="008A3060">
              <w:rPr>
                <w:rFonts w:eastAsia="Calibri" w:cstheme="minorHAnsi"/>
                <w:bCs/>
              </w:rPr>
              <w:t>$</w:t>
            </w:r>
          </w:p>
        </w:tc>
        <w:tc>
          <w:tcPr>
            <w:tcW w:w="1710" w:type="dxa"/>
          </w:tcPr>
          <w:p w14:paraId="044E6ECE" w14:textId="52B95711" w:rsidR="00B642EC" w:rsidRPr="00386633" w:rsidRDefault="00B642EC" w:rsidP="00B642EC">
            <w:pPr>
              <w:rPr>
                <w:rFonts w:eastAsia="Calibri" w:cstheme="minorHAnsi"/>
                <w:bCs/>
              </w:rPr>
            </w:pPr>
            <w:r w:rsidRPr="008A3060">
              <w:rPr>
                <w:rFonts w:eastAsia="Calibri" w:cstheme="minorHAnsi"/>
                <w:bCs/>
              </w:rPr>
              <w:t>$</w:t>
            </w:r>
          </w:p>
        </w:tc>
      </w:tr>
      <w:tr w:rsidR="00B642EC" w:rsidRPr="00386633" w14:paraId="01B26532" w14:textId="77777777" w:rsidTr="00386633">
        <w:tc>
          <w:tcPr>
            <w:tcW w:w="1288" w:type="dxa"/>
          </w:tcPr>
          <w:p w14:paraId="496F38BF" w14:textId="5348F5C3" w:rsidR="00B642EC" w:rsidRPr="00386633" w:rsidRDefault="00B642EC" w:rsidP="00B642EC">
            <w:pPr>
              <w:jc w:val="center"/>
              <w:rPr>
                <w:rFonts w:eastAsia="Calibri" w:cstheme="minorHAnsi"/>
                <w:bCs/>
              </w:rPr>
            </w:pPr>
            <w:r>
              <w:rPr>
                <w:rFonts w:eastAsia="Calibri" w:cstheme="minorHAnsi"/>
                <w:bCs/>
              </w:rPr>
              <w:t>061</w:t>
            </w:r>
          </w:p>
        </w:tc>
        <w:tc>
          <w:tcPr>
            <w:tcW w:w="1767" w:type="dxa"/>
          </w:tcPr>
          <w:p w14:paraId="4AE0DA71" w14:textId="658E3857" w:rsidR="00B642EC" w:rsidRPr="00386633" w:rsidRDefault="00B642EC" w:rsidP="00B642EC">
            <w:pPr>
              <w:jc w:val="center"/>
              <w:rPr>
                <w:rFonts w:eastAsia="Calibri" w:cstheme="minorHAnsi"/>
                <w:bCs/>
              </w:rPr>
            </w:pPr>
            <w:r w:rsidRPr="00F0104E">
              <w:rPr>
                <w:rFonts w:eastAsia="Calibri" w:cstheme="minorHAnsi"/>
                <w:bCs/>
              </w:rPr>
              <w:t>Unit 57</w:t>
            </w:r>
            <w:r>
              <w:rPr>
                <w:rFonts w:eastAsia="Calibri" w:cstheme="minorHAnsi"/>
                <w:bCs/>
              </w:rPr>
              <w:t>B</w:t>
            </w:r>
          </w:p>
        </w:tc>
        <w:tc>
          <w:tcPr>
            <w:tcW w:w="1350" w:type="dxa"/>
          </w:tcPr>
          <w:p w14:paraId="2F28FFD6" w14:textId="27CAEBA9" w:rsidR="00B642EC" w:rsidRPr="00386633" w:rsidRDefault="00B642EC" w:rsidP="00B642EC">
            <w:pPr>
              <w:jc w:val="center"/>
              <w:rPr>
                <w:rFonts w:eastAsia="Calibri" w:cstheme="minorHAnsi"/>
                <w:bCs/>
              </w:rPr>
            </w:pPr>
            <w:r>
              <w:rPr>
                <w:rFonts w:eastAsia="Calibri" w:cstheme="minorHAnsi"/>
                <w:bCs/>
              </w:rPr>
              <w:t>4</w:t>
            </w:r>
          </w:p>
        </w:tc>
        <w:tc>
          <w:tcPr>
            <w:tcW w:w="1440" w:type="dxa"/>
          </w:tcPr>
          <w:p w14:paraId="52EB85F7" w14:textId="534AEB97" w:rsidR="00B642EC" w:rsidRPr="00386633" w:rsidRDefault="00B642EC" w:rsidP="00B642EC">
            <w:pPr>
              <w:jc w:val="center"/>
              <w:rPr>
                <w:rFonts w:eastAsia="Calibri" w:cstheme="minorHAnsi"/>
                <w:bCs/>
              </w:rPr>
            </w:pPr>
            <w:r w:rsidRPr="00690EF2">
              <w:rPr>
                <w:rFonts w:eastAsia="Calibri" w:cstheme="minorHAnsi"/>
                <w:bCs/>
              </w:rPr>
              <w:t>ACRES</w:t>
            </w:r>
          </w:p>
        </w:tc>
        <w:tc>
          <w:tcPr>
            <w:tcW w:w="1260" w:type="dxa"/>
          </w:tcPr>
          <w:p w14:paraId="307F2AAD" w14:textId="246D86D5" w:rsidR="00B642EC" w:rsidRPr="00386633" w:rsidRDefault="00B642EC" w:rsidP="00B642EC">
            <w:pPr>
              <w:rPr>
                <w:rFonts w:eastAsia="Calibri" w:cstheme="minorHAnsi"/>
                <w:bCs/>
              </w:rPr>
            </w:pPr>
            <w:r w:rsidRPr="008A3060">
              <w:rPr>
                <w:rFonts w:eastAsia="Calibri" w:cstheme="minorHAnsi"/>
                <w:bCs/>
              </w:rPr>
              <w:t>$</w:t>
            </w:r>
          </w:p>
        </w:tc>
        <w:tc>
          <w:tcPr>
            <w:tcW w:w="1710" w:type="dxa"/>
          </w:tcPr>
          <w:p w14:paraId="1994EF70" w14:textId="2B4E0A9B" w:rsidR="00B642EC" w:rsidRPr="00386633" w:rsidRDefault="00B642EC" w:rsidP="00B642EC">
            <w:pPr>
              <w:rPr>
                <w:rFonts w:eastAsia="Calibri" w:cstheme="minorHAnsi"/>
                <w:bCs/>
              </w:rPr>
            </w:pPr>
            <w:r w:rsidRPr="008A3060">
              <w:rPr>
                <w:rFonts w:eastAsia="Calibri" w:cstheme="minorHAnsi"/>
                <w:bCs/>
              </w:rPr>
              <w:t>$</w:t>
            </w:r>
          </w:p>
        </w:tc>
      </w:tr>
      <w:tr w:rsidR="00B642EC" w:rsidRPr="00386633" w14:paraId="79E17F86" w14:textId="77777777" w:rsidTr="00386633">
        <w:tc>
          <w:tcPr>
            <w:tcW w:w="1288" w:type="dxa"/>
          </w:tcPr>
          <w:p w14:paraId="33E0E9E9" w14:textId="260923DB" w:rsidR="00B642EC" w:rsidRPr="00386633" w:rsidRDefault="00B642EC" w:rsidP="00B642EC">
            <w:pPr>
              <w:jc w:val="center"/>
              <w:rPr>
                <w:rFonts w:eastAsia="Calibri" w:cstheme="minorHAnsi"/>
                <w:bCs/>
              </w:rPr>
            </w:pPr>
            <w:r>
              <w:rPr>
                <w:rFonts w:eastAsia="Calibri" w:cstheme="minorHAnsi"/>
                <w:bCs/>
              </w:rPr>
              <w:t>062</w:t>
            </w:r>
          </w:p>
        </w:tc>
        <w:tc>
          <w:tcPr>
            <w:tcW w:w="1767" w:type="dxa"/>
          </w:tcPr>
          <w:p w14:paraId="567A52B5" w14:textId="54217D92" w:rsidR="00B642EC" w:rsidRPr="00386633" w:rsidRDefault="00B642EC" w:rsidP="00B642EC">
            <w:pPr>
              <w:jc w:val="center"/>
              <w:rPr>
                <w:rFonts w:eastAsia="Calibri" w:cstheme="minorHAnsi"/>
                <w:bCs/>
              </w:rPr>
            </w:pPr>
            <w:r w:rsidRPr="00F0104E">
              <w:rPr>
                <w:rFonts w:eastAsia="Calibri" w:cstheme="minorHAnsi"/>
                <w:bCs/>
              </w:rPr>
              <w:t>Unit 57</w:t>
            </w:r>
            <w:r>
              <w:rPr>
                <w:rFonts w:eastAsia="Calibri" w:cstheme="minorHAnsi"/>
                <w:bCs/>
              </w:rPr>
              <w:t>C</w:t>
            </w:r>
          </w:p>
        </w:tc>
        <w:tc>
          <w:tcPr>
            <w:tcW w:w="1350" w:type="dxa"/>
          </w:tcPr>
          <w:p w14:paraId="2DC3CA0A" w14:textId="2EBF79E1" w:rsidR="00B642EC" w:rsidRPr="00386633" w:rsidRDefault="00B642EC" w:rsidP="00B642EC">
            <w:pPr>
              <w:jc w:val="center"/>
              <w:rPr>
                <w:rFonts w:eastAsia="Calibri" w:cstheme="minorHAnsi"/>
                <w:bCs/>
              </w:rPr>
            </w:pPr>
            <w:r>
              <w:rPr>
                <w:rFonts w:eastAsia="Calibri" w:cstheme="minorHAnsi"/>
                <w:bCs/>
              </w:rPr>
              <w:t>4</w:t>
            </w:r>
          </w:p>
        </w:tc>
        <w:tc>
          <w:tcPr>
            <w:tcW w:w="1440" w:type="dxa"/>
          </w:tcPr>
          <w:p w14:paraId="4B2AA4C5" w14:textId="7C3CD306" w:rsidR="00B642EC" w:rsidRPr="00386633" w:rsidRDefault="00B642EC" w:rsidP="00B642EC">
            <w:pPr>
              <w:jc w:val="center"/>
              <w:rPr>
                <w:rFonts w:eastAsia="Calibri" w:cstheme="minorHAnsi"/>
                <w:bCs/>
              </w:rPr>
            </w:pPr>
            <w:r w:rsidRPr="00690EF2">
              <w:rPr>
                <w:rFonts w:eastAsia="Calibri" w:cstheme="minorHAnsi"/>
                <w:bCs/>
              </w:rPr>
              <w:t>ACRES</w:t>
            </w:r>
          </w:p>
        </w:tc>
        <w:tc>
          <w:tcPr>
            <w:tcW w:w="1260" w:type="dxa"/>
          </w:tcPr>
          <w:p w14:paraId="3DFFE9D1" w14:textId="18DA69A1" w:rsidR="00B642EC" w:rsidRPr="00386633" w:rsidRDefault="00B642EC" w:rsidP="00B642EC">
            <w:pPr>
              <w:rPr>
                <w:rFonts w:eastAsia="Calibri" w:cstheme="minorHAnsi"/>
                <w:bCs/>
              </w:rPr>
            </w:pPr>
            <w:r w:rsidRPr="008A3060">
              <w:rPr>
                <w:rFonts w:eastAsia="Calibri" w:cstheme="minorHAnsi"/>
                <w:bCs/>
              </w:rPr>
              <w:t>$</w:t>
            </w:r>
          </w:p>
        </w:tc>
        <w:tc>
          <w:tcPr>
            <w:tcW w:w="1710" w:type="dxa"/>
          </w:tcPr>
          <w:p w14:paraId="1DB9BF02" w14:textId="6BF9B792" w:rsidR="00B642EC" w:rsidRPr="00386633" w:rsidRDefault="00B642EC" w:rsidP="00B642EC">
            <w:pPr>
              <w:rPr>
                <w:rFonts w:eastAsia="Calibri" w:cstheme="minorHAnsi"/>
                <w:bCs/>
              </w:rPr>
            </w:pPr>
            <w:r w:rsidRPr="008A3060">
              <w:rPr>
                <w:rFonts w:eastAsia="Calibri" w:cstheme="minorHAnsi"/>
                <w:bCs/>
              </w:rPr>
              <w:t>$</w:t>
            </w:r>
          </w:p>
        </w:tc>
      </w:tr>
      <w:tr w:rsidR="00B642EC" w:rsidRPr="00386633" w14:paraId="2A2FB19B" w14:textId="77777777" w:rsidTr="00386633">
        <w:tc>
          <w:tcPr>
            <w:tcW w:w="1288" w:type="dxa"/>
          </w:tcPr>
          <w:p w14:paraId="5AE622AD" w14:textId="53099AB3" w:rsidR="00B642EC" w:rsidRPr="00386633" w:rsidRDefault="00B642EC" w:rsidP="00B642EC">
            <w:pPr>
              <w:jc w:val="center"/>
              <w:rPr>
                <w:rFonts w:eastAsia="Calibri" w:cstheme="minorHAnsi"/>
                <w:bCs/>
              </w:rPr>
            </w:pPr>
            <w:r>
              <w:rPr>
                <w:rFonts w:eastAsia="Calibri" w:cstheme="minorHAnsi"/>
                <w:bCs/>
              </w:rPr>
              <w:t>063</w:t>
            </w:r>
          </w:p>
        </w:tc>
        <w:tc>
          <w:tcPr>
            <w:tcW w:w="1767" w:type="dxa"/>
          </w:tcPr>
          <w:p w14:paraId="49CD2F5F" w14:textId="293E5D70" w:rsidR="00B642EC" w:rsidRPr="00386633" w:rsidRDefault="00B642EC" w:rsidP="00B642EC">
            <w:pPr>
              <w:jc w:val="center"/>
              <w:rPr>
                <w:rFonts w:eastAsia="Calibri" w:cstheme="minorHAnsi"/>
                <w:bCs/>
              </w:rPr>
            </w:pPr>
            <w:r w:rsidRPr="00F0104E">
              <w:rPr>
                <w:rFonts w:eastAsia="Calibri" w:cstheme="minorHAnsi"/>
                <w:bCs/>
              </w:rPr>
              <w:t>Unit 57</w:t>
            </w:r>
            <w:r>
              <w:rPr>
                <w:rFonts w:eastAsia="Calibri" w:cstheme="minorHAnsi"/>
                <w:bCs/>
              </w:rPr>
              <w:t>D</w:t>
            </w:r>
          </w:p>
        </w:tc>
        <w:tc>
          <w:tcPr>
            <w:tcW w:w="1350" w:type="dxa"/>
          </w:tcPr>
          <w:p w14:paraId="5F9F3843" w14:textId="2470E26B" w:rsidR="00B642EC" w:rsidRPr="00386633" w:rsidRDefault="00B642EC" w:rsidP="00B642EC">
            <w:pPr>
              <w:jc w:val="center"/>
              <w:rPr>
                <w:rFonts w:eastAsia="Calibri" w:cstheme="minorHAnsi"/>
                <w:bCs/>
              </w:rPr>
            </w:pPr>
            <w:r>
              <w:rPr>
                <w:rFonts w:eastAsia="Calibri" w:cstheme="minorHAnsi"/>
                <w:bCs/>
              </w:rPr>
              <w:t>10</w:t>
            </w:r>
          </w:p>
        </w:tc>
        <w:tc>
          <w:tcPr>
            <w:tcW w:w="1440" w:type="dxa"/>
          </w:tcPr>
          <w:p w14:paraId="7A3E39A1" w14:textId="447895D9" w:rsidR="00B642EC" w:rsidRPr="00386633" w:rsidRDefault="00B642EC" w:rsidP="00B642EC">
            <w:pPr>
              <w:jc w:val="center"/>
              <w:rPr>
                <w:rFonts w:eastAsia="Calibri" w:cstheme="minorHAnsi"/>
                <w:bCs/>
              </w:rPr>
            </w:pPr>
            <w:r w:rsidRPr="00690EF2">
              <w:rPr>
                <w:rFonts w:eastAsia="Calibri" w:cstheme="minorHAnsi"/>
                <w:bCs/>
              </w:rPr>
              <w:t>ACRES</w:t>
            </w:r>
          </w:p>
        </w:tc>
        <w:tc>
          <w:tcPr>
            <w:tcW w:w="1260" w:type="dxa"/>
          </w:tcPr>
          <w:p w14:paraId="4035C6C8" w14:textId="0E130D93" w:rsidR="00B642EC" w:rsidRPr="00386633" w:rsidRDefault="00B642EC" w:rsidP="00B642EC">
            <w:pPr>
              <w:rPr>
                <w:rFonts w:eastAsia="Calibri" w:cstheme="minorHAnsi"/>
                <w:bCs/>
              </w:rPr>
            </w:pPr>
            <w:r w:rsidRPr="008A3060">
              <w:rPr>
                <w:rFonts w:eastAsia="Calibri" w:cstheme="minorHAnsi"/>
                <w:bCs/>
              </w:rPr>
              <w:t>$</w:t>
            </w:r>
          </w:p>
        </w:tc>
        <w:tc>
          <w:tcPr>
            <w:tcW w:w="1710" w:type="dxa"/>
          </w:tcPr>
          <w:p w14:paraId="6A17B2B5" w14:textId="66043F04" w:rsidR="00B642EC" w:rsidRPr="00386633" w:rsidRDefault="00B642EC" w:rsidP="00B642EC">
            <w:pPr>
              <w:rPr>
                <w:rFonts w:eastAsia="Calibri" w:cstheme="minorHAnsi"/>
                <w:bCs/>
              </w:rPr>
            </w:pPr>
            <w:r w:rsidRPr="008A3060">
              <w:rPr>
                <w:rFonts w:eastAsia="Calibri" w:cstheme="minorHAnsi"/>
                <w:bCs/>
              </w:rPr>
              <w:t>$</w:t>
            </w:r>
          </w:p>
        </w:tc>
      </w:tr>
      <w:tr w:rsidR="00B642EC" w:rsidRPr="00386633" w14:paraId="704BFFBE" w14:textId="77777777" w:rsidTr="00386633">
        <w:tc>
          <w:tcPr>
            <w:tcW w:w="1288" w:type="dxa"/>
          </w:tcPr>
          <w:p w14:paraId="02BD57B6" w14:textId="6656601B" w:rsidR="00B642EC" w:rsidRPr="00386633" w:rsidRDefault="00B642EC" w:rsidP="00B642EC">
            <w:pPr>
              <w:jc w:val="center"/>
              <w:rPr>
                <w:rFonts w:eastAsia="Calibri" w:cstheme="minorHAnsi"/>
                <w:bCs/>
              </w:rPr>
            </w:pPr>
          </w:p>
        </w:tc>
        <w:tc>
          <w:tcPr>
            <w:tcW w:w="1767" w:type="dxa"/>
          </w:tcPr>
          <w:p w14:paraId="34DA90C6" w14:textId="1162D86B" w:rsidR="00B642EC" w:rsidRPr="00B642EC" w:rsidRDefault="00B642EC" w:rsidP="00B642EC">
            <w:pPr>
              <w:jc w:val="center"/>
              <w:rPr>
                <w:rFonts w:eastAsia="Calibri" w:cstheme="minorHAnsi"/>
                <w:b/>
              </w:rPr>
            </w:pPr>
            <w:r w:rsidRPr="00B642EC">
              <w:rPr>
                <w:rFonts w:eastAsia="Calibri" w:cstheme="minorHAnsi"/>
                <w:b/>
              </w:rPr>
              <w:t>TOTAL</w:t>
            </w:r>
          </w:p>
        </w:tc>
        <w:tc>
          <w:tcPr>
            <w:tcW w:w="1350" w:type="dxa"/>
          </w:tcPr>
          <w:p w14:paraId="3FF0C37D" w14:textId="25DFC928" w:rsidR="00B642EC" w:rsidRPr="00B642EC" w:rsidRDefault="00B642EC" w:rsidP="00B642EC">
            <w:pPr>
              <w:jc w:val="center"/>
              <w:rPr>
                <w:rFonts w:eastAsia="Calibri" w:cstheme="minorHAnsi"/>
                <w:b/>
              </w:rPr>
            </w:pPr>
            <w:r w:rsidRPr="00B642EC">
              <w:rPr>
                <w:rFonts w:eastAsia="Calibri" w:cstheme="minorHAnsi"/>
                <w:b/>
              </w:rPr>
              <w:t>139</w:t>
            </w:r>
          </w:p>
        </w:tc>
        <w:tc>
          <w:tcPr>
            <w:tcW w:w="1440" w:type="dxa"/>
          </w:tcPr>
          <w:p w14:paraId="12886ECD" w14:textId="61198BA8" w:rsidR="00B642EC" w:rsidRPr="00B642EC" w:rsidRDefault="00B642EC" w:rsidP="00B642EC">
            <w:pPr>
              <w:jc w:val="center"/>
              <w:rPr>
                <w:rFonts w:eastAsia="Calibri" w:cstheme="minorHAnsi"/>
                <w:b/>
              </w:rPr>
            </w:pPr>
            <w:r w:rsidRPr="00B642EC">
              <w:rPr>
                <w:rFonts w:eastAsia="Calibri" w:cstheme="minorHAnsi"/>
                <w:b/>
              </w:rPr>
              <w:t>ACRES</w:t>
            </w:r>
          </w:p>
        </w:tc>
        <w:tc>
          <w:tcPr>
            <w:tcW w:w="1260" w:type="dxa"/>
          </w:tcPr>
          <w:p w14:paraId="170F6087" w14:textId="305A4E11" w:rsidR="00B642EC" w:rsidRPr="00B642EC" w:rsidRDefault="00B642EC" w:rsidP="00B642EC">
            <w:pPr>
              <w:rPr>
                <w:rFonts w:eastAsia="Calibri" w:cstheme="minorHAnsi"/>
                <w:b/>
              </w:rPr>
            </w:pPr>
          </w:p>
        </w:tc>
        <w:tc>
          <w:tcPr>
            <w:tcW w:w="1710" w:type="dxa"/>
          </w:tcPr>
          <w:p w14:paraId="43F6DB68" w14:textId="4BF27AB5" w:rsidR="00B642EC" w:rsidRPr="00B642EC" w:rsidRDefault="00B642EC" w:rsidP="00B642EC">
            <w:pPr>
              <w:rPr>
                <w:rFonts w:eastAsia="Calibri" w:cstheme="minorHAnsi"/>
                <w:b/>
              </w:rPr>
            </w:pPr>
            <w:r w:rsidRPr="00B642EC">
              <w:rPr>
                <w:rFonts w:eastAsia="Calibri" w:cstheme="minorHAnsi"/>
                <w:b/>
              </w:rPr>
              <w:t>$</w:t>
            </w:r>
          </w:p>
        </w:tc>
      </w:tr>
    </w:tbl>
    <w:p w14:paraId="5068CA9A" w14:textId="77777777" w:rsidR="00E23DE6" w:rsidRPr="00386633" w:rsidRDefault="00F80F7B">
      <w:pPr>
        <w:rPr>
          <w:rFonts w:cstheme="minorHAnsi"/>
        </w:rPr>
      </w:pPr>
      <w:r w:rsidRPr="00386633">
        <w:rPr>
          <w:rFonts w:cstheme="minorHAnsi"/>
        </w:rPr>
        <w:t>Pricing must be completed to show the price breakdown for specified tasks; this breakdown will facilitate business proposal evaluation and the determination of price reasonableness.</w:t>
      </w:r>
    </w:p>
    <w:p w14:paraId="5F314BBD" w14:textId="725A823D" w:rsidR="00C155FD" w:rsidRDefault="00C155FD">
      <w:pPr>
        <w:rPr>
          <w:rFonts w:cstheme="minorHAnsi"/>
        </w:rPr>
      </w:pPr>
      <w:r>
        <w:rPr>
          <w:rFonts w:cstheme="minorHAnsi"/>
        </w:rPr>
        <w:br w:type="page"/>
      </w:r>
    </w:p>
    <w:p w14:paraId="15434BA2" w14:textId="77777777" w:rsidR="00F80F7B" w:rsidRPr="00386633" w:rsidRDefault="00F80F7B">
      <w:pPr>
        <w:rPr>
          <w:rFonts w:cstheme="minorHAnsi"/>
        </w:rPr>
      </w:pPr>
    </w:p>
    <w:p w14:paraId="01336AAE" w14:textId="77777777" w:rsidR="00F80F7B" w:rsidRPr="00C155FD" w:rsidRDefault="00F80F7B" w:rsidP="00F80F7B">
      <w:pPr>
        <w:jc w:val="center"/>
        <w:rPr>
          <w:b/>
          <w:sz w:val="24"/>
          <w:szCs w:val="24"/>
        </w:rPr>
      </w:pPr>
      <w:r w:rsidRPr="00C155FD">
        <w:rPr>
          <w:b/>
          <w:sz w:val="24"/>
          <w:szCs w:val="24"/>
        </w:rPr>
        <w:t>SECTION C – DESCRIPTION/SPECIFICATIONS</w:t>
      </w:r>
    </w:p>
    <w:p w14:paraId="2C904099" w14:textId="03764433" w:rsidR="00F80F7B" w:rsidRPr="008A4815" w:rsidRDefault="00F80F7B" w:rsidP="0037780C">
      <w:pPr>
        <w:spacing w:after="0"/>
        <w:rPr>
          <w:b/>
          <w:sz w:val="24"/>
          <w:szCs w:val="24"/>
        </w:rPr>
      </w:pPr>
      <w:r w:rsidRPr="008A4815">
        <w:rPr>
          <w:b/>
          <w:sz w:val="24"/>
          <w:szCs w:val="24"/>
        </w:rPr>
        <w:t>C.1 SCOPE OF THE CONTRACT</w:t>
      </w:r>
      <w:r w:rsidR="0037780C" w:rsidRPr="008A4815">
        <w:rPr>
          <w:b/>
          <w:sz w:val="24"/>
          <w:szCs w:val="24"/>
        </w:rPr>
        <w:t xml:space="preserve"> </w:t>
      </w:r>
    </w:p>
    <w:p w14:paraId="016DDE52" w14:textId="0A9D2628" w:rsidR="00C96EA5" w:rsidRDefault="00F80F7B" w:rsidP="0037780C">
      <w:pPr>
        <w:spacing w:after="0"/>
      </w:pPr>
      <w:r>
        <w:t xml:space="preserve">The USFS, Rocky Mountain Region </w:t>
      </w:r>
      <w:r w:rsidR="00386633">
        <w:t>2</w:t>
      </w:r>
      <w:r>
        <w:t xml:space="preserve">, Arapaho Roosevelt National Forests and Pawnee National Grasslands has a requirement for the </w:t>
      </w:r>
      <w:r w:rsidR="00386633">
        <w:t xml:space="preserve">treatment and </w:t>
      </w:r>
      <w:r>
        <w:t>removal of hazardous fuels involving the thinning of</w:t>
      </w:r>
      <w:r w:rsidR="00386633">
        <w:t xml:space="preserve"> </w:t>
      </w:r>
      <w:r w:rsidR="00C67D92" w:rsidRPr="00C67D92">
        <w:t>415</w:t>
      </w:r>
      <w:r w:rsidR="0059053F">
        <w:rPr>
          <w:color w:val="FF0000"/>
        </w:rPr>
        <w:t xml:space="preserve"> </w:t>
      </w:r>
      <w:r>
        <w:t>acres of trees on the Boulder</w:t>
      </w:r>
      <w:r w:rsidR="005C6BEC">
        <w:t xml:space="preserve"> Ranger District (BRD)</w:t>
      </w:r>
      <w:r w:rsidR="00C96EA5">
        <w:t xml:space="preserve"> and Clear Creek</w:t>
      </w:r>
      <w:r>
        <w:t xml:space="preserve"> Ranger District</w:t>
      </w:r>
      <w:r w:rsidR="005C6BEC">
        <w:t xml:space="preserve"> (CCRD)</w:t>
      </w:r>
      <w:r>
        <w:t xml:space="preserve">. The purpose of the project is to: </w:t>
      </w:r>
    </w:p>
    <w:p w14:paraId="03D45C8F" w14:textId="17EE0A36" w:rsidR="00C96EA5" w:rsidRDefault="00C96EA5" w:rsidP="00C96EA5">
      <w:pPr>
        <w:pStyle w:val="ListParagraph"/>
        <w:numPr>
          <w:ilvl w:val="0"/>
          <w:numId w:val="26"/>
        </w:numPr>
        <w:spacing w:after="0"/>
      </w:pPr>
      <w:r>
        <w:t>R</w:t>
      </w:r>
      <w:r w:rsidR="00F80F7B">
        <w:t xml:space="preserve">educe the severity and intensity of a wildfire within the wildland urban interface (WUI); </w:t>
      </w:r>
    </w:p>
    <w:p w14:paraId="723D00DB" w14:textId="050AFA45" w:rsidR="00C96EA5" w:rsidRDefault="00C96EA5" w:rsidP="00C96EA5">
      <w:pPr>
        <w:pStyle w:val="ListParagraph"/>
        <w:numPr>
          <w:ilvl w:val="0"/>
          <w:numId w:val="26"/>
        </w:numPr>
        <w:spacing w:after="0"/>
      </w:pPr>
      <w:r>
        <w:t>R</w:t>
      </w:r>
      <w:r w:rsidR="00F80F7B">
        <w:t xml:space="preserve">estore ponderosa pine/mixed conifer stands, aspen, and meadows/shrublands toward their characteristic species composition, structure, and spatial patterns in order to increase resistance and resiliency to future natural disturbance; and </w:t>
      </w:r>
    </w:p>
    <w:p w14:paraId="350AE794" w14:textId="722169B4" w:rsidR="00F80F7B" w:rsidRDefault="00C96EA5" w:rsidP="00C96EA5">
      <w:pPr>
        <w:pStyle w:val="ListParagraph"/>
        <w:numPr>
          <w:ilvl w:val="0"/>
          <w:numId w:val="26"/>
        </w:numPr>
        <w:spacing w:after="0"/>
      </w:pPr>
      <w:r>
        <w:t>E</w:t>
      </w:r>
      <w:r w:rsidR="00F80F7B">
        <w:t>mulate natural disturbance in lodgepole pine dominated stands to mimic variable structural and spatial patterns across the landscape in order to increase resistance and resiliency to future natural disturbance.</w:t>
      </w:r>
    </w:p>
    <w:p w14:paraId="7E62EE5E" w14:textId="77777777" w:rsidR="0037780C" w:rsidRDefault="0037780C" w:rsidP="0037780C">
      <w:pPr>
        <w:spacing w:after="0"/>
        <w:rPr>
          <w:b/>
        </w:rPr>
      </w:pPr>
    </w:p>
    <w:p w14:paraId="345F8D4A" w14:textId="77777777" w:rsidR="00C33315" w:rsidRPr="008A4815" w:rsidRDefault="00C33315" w:rsidP="0037780C">
      <w:pPr>
        <w:spacing w:after="0"/>
        <w:rPr>
          <w:b/>
          <w:sz w:val="24"/>
          <w:szCs w:val="24"/>
        </w:rPr>
      </w:pPr>
      <w:r w:rsidRPr="008A4815">
        <w:rPr>
          <w:b/>
          <w:sz w:val="24"/>
          <w:szCs w:val="24"/>
        </w:rPr>
        <w:t>C.2 DESCRIPTION OF WORK</w:t>
      </w:r>
    </w:p>
    <w:p w14:paraId="50BC18CA" w14:textId="77777777" w:rsidR="00C33315" w:rsidRDefault="00C33315" w:rsidP="0037780C">
      <w:pPr>
        <w:spacing w:after="0"/>
      </w:pPr>
      <w:r>
        <w:t xml:space="preserve">This project </w:t>
      </w:r>
      <w:r w:rsidR="0037780C">
        <w:t>involves</w:t>
      </w:r>
      <w:r>
        <w:t xml:space="preserve"> cutting trees</w:t>
      </w:r>
      <w:r w:rsidR="0037780C">
        <w:t xml:space="preserve"> and hand piling both existing and activity fuels.</w:t>
      </w:r>
      <w:r>
        <w:t xml:space="preserve"> Unless otherwise provided, the Contractor shall furnish all labor, materials, equipment, tools, transportation and supplies to include mobilization, to cut all designated trees and arrange slash as specified. Performance of all work required to complete the project shall be in reasonably close conformity with specifications and in accordance with provisions of the contract.</w:t>
      </w:r>
    </w:p>
    <w:p w14:paraId="5B0FCD1B" w14:textId="77777777" w:rsidR="0037780C" w:rsidRDefault="0037780C" w:rsidP="0037780C">
      <w:pPr>
        <w:spacing w:after="0"/>
        <w:rPr>
          <w:b/>
        </w:rPr>
      </w:pPr>
    </w:p>
    <w:p w14:paraId="083C68D7" w14:textId="77777777" w:rsidR="00C33315" w:rsidRDefault="00F91B42" w:rsidP="0037780C">
      <w:pPr>
        <w:spacing w:after="0"/>
        <w:rPr>
          <w:b/>
        </w:rPr>
      </w:pPr>
      <w:r>
        <w:rPr>
          <w:b/>
        </w:rPr>
        <w:t>C.2.1 Performance of the Work</w:t>
      </w:r>
    </w:p>
    <w:p w14:paraId="108EC664" w14:textId="3C1AD524" w:rsidR="00F91B42" w:rsidRDefault="00F91B42" w:rsidP="0037780C">
      <w:pPr>
        <w:spacing w:after="0"/>
      </w:pPr>
      <w:r>
        <w:t>All work shall be conducted in a safe and expedient manner and in conformance with the specifications contained herein. There are</w:t>
      </w:r>
      <w:r w:rsidR="0059053F" w:rsidRPr="0059053F">
        <w:rPr>
          <w:color w:val="FF0000"/>
        </w:rPr>
        <w:t xml:space="preserve"> </w:t>
      </w:r>
      <w:r w:rsidR="0059053F" w:rsidRPr="00707227">
        <w:t>4</w:t>
      </w:r>
      <w:r w:rsidR="00583AC0" w:rsidRPr="00707227">
        <w:t>1</w:t>
      </w:r>
      <w:r w:rsidR="0059053F" w:rsidRPr="0059053F">
        <w:rPr>
          <w:color w:val="FF0000"/>
        </w:rPr>
        <w:t xml:space="preserve"> </w:t>
      </w:r>
      <w:r w:rsidR="0059053F">
        <w:t>Cutting U</w:t>
      </w:r>
      <w:r>
        <w:t>nits in the project area</w:t>
      </w:r>
      <w:r w:rsidR="0059053F">
        <w:t xml:space="preserve"> on the Boulder RD and </w:t>
      </w:r>
      <w:r w:rsidR="0059053F" w:rsidRPr="00707227">
        <w:t>22</w:t>
      </w:r>
      <w:r w:rsidR="0059053F">
        <w:t xml:space="preserve"> Cutting Units on the Clear Creek RD</w:t>
      </w:r>
      <w:r>
        <w:t>. Trees designated for cutting in the treatment areas are unit specific</w:t>
      </w:r>
      <w:r w:rsidR="00AC3B94">
        <w:t>, and the boundaries are identified with the respective color flagging</w:t>
      </w:r>
      <w:r>
        <w:t>.</w:t>
      </w:r>
    </w:p>
    <w:p w14:paraId="505DAC57" w14:textId="77777777" w:rsidR="0037780C" w:rsidRDefault="0037780C" w:rsidP="0037780C">
      <w:pPr>
        <w:spacing w:after="0"/>
        <w:rPr>
          <w:b/>
          <w:sz w:val="20"/>
          <w:szCs w:val="20"/>
        </w:rPr>
      </w:pPr>
    </w:p>
    <w:p w14:paraId="34A9606B" w14:textId="6078CDA8" w:rsidR="00F91B42" w:rsidRPr="0037780C" w:rsidRDefault="00F91B42" w:rsidP="0037780C">
      <w:pPr>
        <w:spacing w:after="0"/>
        <w:rPr>
          <w:b/>
          <w:sz w:val="20"/>
          <w:szCs w:val="20"/>
        </w:rPr>
      </w:pPr>
      <w:r w:rsidRPr="0037780C">
        <w:rPr>
          <w:b/>
          <w:sz w:val="20"/>
          <w:szCs w:val="20"/>
        </w:rPr>
        <w:t xml:space="preserve">Table C.2.1. </w:t>
      </w:r>
      <w:r w:rsidR="005C6BEC">
        <w:rPr>
          <w:b/>
          <w:sz w:val="20"/>
          <w:szCs w:val="20"/>
        </w:rPr>
        <w:t>BRD</w:t>
      </w:r>
      <w:r w:rsidR="00AA04E0">
        <w:rPr>
          <w:b/>
          <w:sz w:val="20"/>
          <w:szCs w:val="20"/>
        </w:rPr>
        <w:t xml:space="preserve"> </w:t>
      </w:r>
      <w:r w:rsidRPr="0037780C">
        <w:rPr>
          <w:b/>
          <w:sz w:val="20"/>
          <w:szCs w:val="20"/>
        </w:rPr>
        <w:t>Designated Cutting Areas</w:t>
      </w:r>
    </w:p>
    <w:tbl>
      <w:tblPr>
        <w:tblStyle w:val="TableGrid"/>
        <w:tblW w:w="9805" w:type="dxa"/>
        <w:tblLook w:val="04A0" w:firstRow="1" w:lastRow="0" w:firstColumn="1" w:lastColumn="0" w:noHBand="0" w:noVBand="1"/>
      </w:tblPr>
      <w:tblGrid>
        <w:gridCol w:w="1165"/>
        <w:gridCol w:w="900"/>
        <w:gridCol w:w="2520"/>
        <w:gridCol w:w="5220"/>
      </w:tblGrid>
      <w:tr w:rsidR="00395820" w14:paraId="716D0890" w14:textId="77777777" w:rsidTr="008A4815">
        <w:trPr>
          <w:trHeight w:val="326"/>
        </w:trPr>
        <w:tc>
          <w:tcPr>
            <w:tcW w:w="1165" w:type="dxa"/>
          </w:tcPr>
          <w:p w14:paraId="60E4C867" w14:textId="77777777" w:rsidR="00395820" w:rsidRPr="00F91B42" w:rsidRDefault="00395820" w:rsidP="0037780C">
            <w:pPr>
              <w:jc w:val="center"/>
              <w:rPr>
                <w:b/>
              </w:rPr>
            </w:pPr>
            <w:r>
              <w:rPr>
                <w:b/>
              </w:rPr>
              <w:t>CU#</w:t>
            </w:r>
          </w:p>
        </w:tc>
        <w:tc>
          <w:tcPr>
            <w:tcW w:w="900" w:type="dxa"/>
          </w:tcPr>
          <w:p w14:paraId="43E907F6" w14:textId="05E433EB" w:rsidR="00395820" w:rsidRDefault="00395820" w:rsidP="0037780C">
            <w:pPr>
              <w:jc w:val="center"/>
              <w:rPr>
                <w:b/>
              </w:rPr>
            </w:pPr>
            <w:r>
              <w:rPr>
                <w:b/>
              </w:rPr>
              <w:t>A</w:t>
            </w:r>
            <w:r w:rsidR="00C155FD">
              <w:rPr>
                <w:b/>
              </w:rPr>
              <w:t>CRES</w:t>
            </w:r>
          </w:p>
        </w:tc>
        <w:tc>
          <w:tcPr>
            <w:tcW w:w="2520" w:type="dxa"/>
          </w:tcPr>
          <w:p w14:paraId="416DF81B" w14:textId="12778B55" w:rsidR="00395820" w:rsidRDefault="00D05350" w:rsidP="0037780C">
            <w:pPr>
              <w:jc w:val="center"/>
              <w:rPr>
                <w:b/>
              </w:rPr>
            </w:pPr>
            <w:r>
              <w:rPr>
                <w:b/>
              </w:rPr>
              <w:t xml:space="preserve">BOUNDARY </w:t>
            </w:r>
            <w:r w:rsidR="00C155FD">
              <w:rPr>
                <w:b/>
              </w:rPr>
              <w:t>FLAGGING</w:t>
            </w:r>
          </w:p>
        </w:tc>
        <w:tc>
          <w:tcPr>
            <w:tcW w:w="5220" w:type="dxa"/>
          </w:tcPr>
          <w:p w14:paraId="5DE33B76" w14:textId="6DCAD115" w:rsidR="00395820" w:rsidRPr="00F91B42" w:rsidRDefault="00C155FD" w:rsidP="0037780C">
            <w:pPr>
              <w:jc w:val="center"/>
              <w:rPr>
                <w:b/>
              </w:rPr>
            </w:pPr>
            <w:r>
              <w:rPr>
                <w:b/>
              </w:rPr>
              <w:t>DESCRIPTION</w:t>
            </w:r>
          </w:p>
        </w:tc>
      </w:tr>
      <w:tr w:rsidR="00395820" w14:paraId="1CBAF041" w14:textId="77777777" w:rsidTr="008A4815">
        <w:trPr>
          <w:trHeight w:val="322"/>
        </w:trPr>
        <w:tc>
          <w:tcPr>
            <w:tcW w:w="1165" w:type="dxa"/>
          </w:tcPr>
          <w:p w14:paraId="7EEE6F53" w14:textId="77777777" w:rsidR="00395820" w:rsidRDefault="00395820" w:rsidP="00697A7E">
            <w:pPr>
              <w:jc w:val="center"/>
            </w:pPr>
            <w:r>
              <w:t>23A</w:t>
            </w:r>
          </w:p>
        </w:tc>
        <w:tc>
          <w:tcPr>
            <w:tcW w:w="900" w:type="dxa"/>
          </w:tcPr>
          <w:p w14:paraId="1C31BC77" w14:textId="27458B6A" w:rsidR="00395820" w:rsidRPr="00A83FB3" w:rsidRDefault="00AA04E0" w:rsidP="00697A7E">
            <w:pPr>
              <w:jc w:val="center"/>
              <w:rPr>
                <w:bCs/>
              </w:rPr>
            </w:pPr>
            <w:r>
              <w:rPr>
                <w:bCs/>
              </w:rPr>
              <w:t>1</w:t>
            </w:r>
          </w:p>
        </w:tc>
        <w:tc>
          <w:tcPr>
            <w:tcW w:w="2520" w:type="dxa"/>
          </w:tcPr>
          <w:p w14:paraId="0B9C6520" w14:textId="647FCA10" w:rsidR="00395820" w:rsidRPr="0037780C" w:rsidRDefault="00395820" w:rsidP="00697A7E">
            <w:pPr>
              <w:jc w:val="center"/>
              <w:rPr>
                <w:b/>
                <w:color w:val="FF0000"/>
              </w:rPr>
            </w:pPr>
            <w:r>
              <w:t>Yellow</w:t>
            </w:r>
          </w:p>
        </w:tc>
        <w:tc>
          <w:tcPr>
            <w:tcW w:w="5220" w:type="dxa"/>
          </w:tcPr>
          <w:p w14:paraId="3B17D7B4" w14:textId="06EC2D4C" w:rsidR="00395820" w:rsidRPr="0037780C" w:rsidRDefault="00BB264D" w:rsidP="00697A7E">
            <w:pPr>
              <w:jc w:val="center"/>
              <w:rPr>
                <w:color w:val="FF0000"/>
              </w:rPr>
            </w:pPr>
            <w:r w:rsidRPr="00BB264D">
              <w:rPr>
                <w:bCs/>
              </w:rPr>
              <w:t>Cut</w:t>
            </w:r>
            <w:r w:rsidR="00395820" w:rsidRPr="00BB264D">
              <w:rPr>
                <w:bCs/>
              </w:rPr>
              <w:t xml:space="preserve"> </w:t>
            </w:r>
            <w:r w:rsidR="00395820" w:rsidRPr="00BB264D">
              <w:t>designated trees</w:t>
            </w:r>
            <w:r w:rsidRPr="00BB264D">
              <w:t xml:space="preserve">; Hand pile </w:t>
            </w:r>
            <w:r w:rsidR="008A4815">
              <w:t xml:space="preserve">activity/existing </w:t>
            </w:r>
            <w:r w:rsidRPr="00BB264D">
              <w:t>slash</w:t>
            </w:r>
          </w:p>
        </w:tc>
      </w:tr>
      <w:tr w:rsidR="00BB264D" w14:paraId="6AA140E7" w14:textId="77777777" w:rsidTr="008A4815">
        <w:trPr>
          <w:trHeight w:val="326"/>
        </w:trPr>
        <w:tc>
          <w:tcPr>
            <w:tcW w:w="1165" w:type="dxa"/>
          </w:tcPr>
          <w:p w14:paraId="4A9FBB9D" w14:textId="77777777" w:rsidR="00BB264D" w:rsidRDefault="00BB264D" w:rsidP="00BB264D">
            <w:pPr>
              <w:jc w:val="center"/>
            </w:pPr>
            <w:r>
              <w:t>23B</w:t>
            </w:r>
          </w:p>
        </w:tc>
        <w:tc>
          <w:tcPr>
            <w:tcW w:w="900" w:type="dxa"/>
          </w:tcPr>
          <w:p w14:paraId="6CED533E" w14:textId="367C9E4E" w:rsidR="00BB264D" w:rsidRPr="00AB2A98" w:rsidRDefault="00AA04E0" w:rsidP="00BB264D">
            <w:pPr>
              <w:jc w:val="center"/>
              <w:rPr>
                <w:bCs/>
              </w:rPr>
            </w:pPr>
            <w:r>
              <w:rPr>
                <w:bCs/>
              </w:rPr>
              <w:t>1</w:t>
            </w:r>
          </w:p>
        </w:tc>
        <w:tc>
          <w:tcPr>
            <w:tcW w:w="2520" w:type="dxa"/>
          </w:tcPr>
          <w:p w14:paraId="77ADD21B" w14:textId="1577A181" w:rsidR="00BB264D" w:rsidRPr="0037780C" w:rsidRDefault="00BB264D" w:rsidP="00BB264D">
            <w:pPr>
              <w:jc w:val="center"/>
              <w:rPr>
                <w:b/>
                <w:color w:val="FF0000"/>
              </w:rPr>
            </w:pPr>
            <w:r>
              <w:t>Yellow</w:t>
            </w:r>
          </w:p>
        </w:tc>
        <w:tc>
          <w:tcPr>
            <w:tcW w:w="5220" w:type="dxa"/>
          </w:tcPr>
          <w:p w14:paraId="679F703A" w14:textId="3BB648F8" w:rsidR="00BB264D" w:rsidRPr="0037780C" w:rsidRDefault="008A4815" w:rsidP="00BB264D">
            <w:pPr>
              <w:jc w:val="center"/>
              <w:rPr>
                <w:color w:val="FF0000"/>
              </w:rPr>
            </w:pPr>
            <w:r w:rsidRPr="00BB264D">
              <w:rPr>
                <w:bCs/>
              </w:rPr>
              <w:t xml:space="preserve">Cut </w:t>
            </w:r>
            <w:r w:rsidRPr="00BB264D">
              <w:t xml:space="preserve">designated trees; Hand pile </w:t>
            </w:r>
            <w:r>
              <w:t xml:space="preserve">activity/existing </w:t>
            </w:r>
            <w:r w:rsidRPr="00BB264D">
              <w:t>slash</w:t>
            </w:r>
          </w:p>
        </w:tc>
      </w:tr>
      <w:tr w:rsidR="00BB264D" w14:paraId="488C7371" w14:textId="77777777" w:rsidTr="008A4815">
        <w:trPr>
          <w:trHeight w:val="326"/>
        </w:trPr>
        <w:tc>
          <w:tcPr>
            <w:tcW w:w="1165" w:type="dxa"/>
          </w:tcPr>
          <w:p w14:paraId="4743C3F8" w14:textId="77777777" w:rsidR="00BB264D" w:rsidRDefault="00BB264D" w:rsidP="00BB264D">
            <w:pPr>
              <w:jc w:val="center"/>
            </w:pPr>
            <w:r>
              <w:t>23C</w:t>
            </w:r>
          </w:p>
        </w:tc>
        <w:tc>
          <w:tcPr>
            <w:tcW w:w="900" w:type="dxa"/>
          </w:tcPr>
          <w:p w14:paraId="0DC1EA12" w14:textId="4353905F" w:rsidR="00BB264D" w:rsidRPr="00AB2A98" w:rsidRDefault="00AA04E0" w:rsidP="00BB264D">
            <w:pPr>
              <w:jc w:val="center"/>
              <w:rPr>
                <w:bCs/>
              </w:rPr>
            </w:pPr>
            <w:r>
              <w:rPr>
                <w:bCs/>
              </w:rPr>
              <w:t>1</w:t>
            </w:r>
          </w:p>
        </w:tc>
        <w:tc>
          <w:tcPr>
            <w:tcW w:w="2520" w:type="dxa"/>
          </w:tcPr>
          <w:p w14:paraId="7239DADF" w14:textId="23469AB8" w:rsidR="00BB264D" w:rsidRPr="0037780C" w:rsidRDefault="00BB264D" w:rsidP="00BB264D">
            <w:pPr>
              <w:jc w:val="center"/>
              <w:rPr>
                <w:b/>
                <w:color w:val="FF0000"/>
              </w:rPr>
            </w:pPr>
            <w:r>
              <w:t>White/Red Polka Dot</w:t>
            </w:r>
          </w:p>
        </w:tc>
        <w:tc>
          <w:tcPr>
            <w:tcW w:w="5220" w:type="dxa"/>
          </w:tcPr>
          <w:p w14:paraId="633D7A5F" w14:textId="70F91A14" w:rsidR="00BB264D" w:rsidRPr="0037780C" w:rsidRDefault="00BB264D" w:rsidP="00BB264D">
            <w:pPr>
              <w:jc w:val="center"/>
              <w:rPr>
                <w:color w:val="FF0000"/>
              </w:rPr>
            </w:pPr>
            <w:r w:rsidRPr="00B34953">
              <w:t xml:space="preserve">Hand pile </w:t>
            </w:r>
            <w:r w:rsidR="008A4815">
              <w:t xml:space="preserve">existing </w:t>
            </w:r>
            <w:r w:rsidRPr="00B34953">
              <w:t>slash</w:t>
            </w:r>
          </w:p>
        </w:tc>
      </w:tr>
      <w:tr w:rsidR="008A4815" w14:paraId="562E38C9" w14:textId="77777777" w:rsidTr="008A4815">
        <w:trPr>
          <w:trHeight w:val="326"/>
        </w:trPr>
        <w:tc>
          <w:tcPr>
            <w:tcW w:w="1165" w:type="dxa"/>
          </w:tcPr>
          <w:p w14:paraId="4F35833A" w14:textId="77777777" w:rsidR="008A4815" w:rsidRDefault="008A4815" w:rsidP="008A4815">
            <w:pPr>
              <w:jc w:val="center"/>
            </w:pPr>
            <w:r>
              <w:t>23D</w:t>
            </w:r>
          </w:p>
        </w:tc>
        <w:tc>
          <w:tcPr>
            <w:tcW w:w="900" w:type="dxa"/>
          </w:tcPr>
          <w:p w14:paraId="52F8255B" w14:textId="7712FD03" w:rsidR="008A4815" w:rsidRDefault="008A4815" w:rsidP="008A4815">
            <w:pPr>
              <w:jc w:val="center"/>
            </w:pPr>
            <w:r>
              <w:t>3</w:t>
            </w:r>
          </w:p>
        </w:tc>
        <w:tc>
          <w:tcPr>
            <w:tcW w:w="2520" w:type="dxa"/>
          </w:tcPr>
          <w:p w14:paraId="66F35E2D" w14:textId="0EF05A88" w:rsidR="008A4815" w:rsidRPr="00395820" w:rsidRDefault="008A4815" w:rsidP="008A4815">
            <w:pPr>
              <w:jc w:val="center"/>
              <w:rPr>
                <w:bCs/>
              </w:rPr>
            </w:pPr>
            <w:r w:rsidRPr="00395820">
              <w:rPr>
                <w:bCs/>
              </w:rPr>
              <w:t>Orange/Black Stripe</w:t>
            </w:r>
          </w:p>
        </w:tc>
        <w:tc>
          <w:tcPr>
            <w:tcW w:w="5220" w:type="dxa"/>
          </w:tcPr>
          <w:p w14:paraId="14BDF35F" w14:textId="1F399807" w:rsidR="008A4815" w:rsidRDefault="008A4815" w:rsidP="008A4815">
            <w:pPr>
              <w:jc w:val="center"/>
            </w:pPr>
            <w:r w:rsidRPr="00F27431">
              <w:rPr>
                <w:bCs/>
              </w:rPr>
              <w:t xml:space="preserve">Cut </w:t>
            </w:r>
            <w:r w:rsidRPr="00F27431">
              <w:t>designated trees; Hand pile activity/existing slash</w:t>
            </w:r>
          </w:p>
        </w:tc>
      </w:tr>
      <w:tr w:rsidR="008A4815" w14:paraId="49632F1B" w14:textId="77777777" w:rsidTr="008A4815">
        <w:trPr>
          <w:trHeight w:val="326"/>
        </w:trPr>
        <w:tc>
          <w:tcPr>
            <w:tcW w:w="1165" w:type="dxa"/>
          </w:tcPr>
          <w:p w14:paraId="4645567A" w14:textId="77777777" w:rsidR="008A4815" w:rsidRDefault="008A4815" w:rsidP="008A4815">
            <w:pPr>
              <w:jc w:val="center"/>
            </w:pPr>
            <w:r>
              <w:t>24</w:t>
            </w:r>
          </w:p>
        </w:tc>
        <w:tc>
          <w:tcPr>
            <w:tcW w:w="900" w:type="dxa"/>
          </w:tcPr>
          <w:p w14:paraId="6D136FE4" w14:textId="3106DA4A" w:rsidR="008A4815" w:rsidRDefault="008A4815" w:rsidP="008A4815">
            <w:pPr>
              <w:jc w:val="center"/>
            </w:pPr>
            <w:r>
              <w:t>4</w:t>
            </w:r>
          </w:p>
        </w:tc>
        <w:tc>
          <w:tcPr>
            <w:tcW w:w="2520" w:type="dxa"/>
          </w:tcPr>
          <w:p w14:paraId="7F848EDA" w14:textId="29A39C51" w:rsidR="008A4815" w:rsidRPr="00925D76" w:rsidRDefault="008A4815" w:rsidP="008A4815">
            <w:pPr>
              <w:jc w:val="center"/>
              <w:rPr>
                <w:b/>
                <w:color w:val="FF0000"/>
              </w:rPr>
            </w:pPr>
            <w:r>
              <w:t>Yellow</w:t>
            </w:r>
          </w:p>
        </w:tc>
        <w:tc>
          <w:tcPr>
            <w:tcW w:w="5220" w:type="dxa"/>
          </w:tcPr>
          <w:p w14:paraId="1DB87B69" w14:textId="6BCBA02D" w:rsidR="008A4815" w:rsidRDefault="008A4815" w:rsidP="008A4815">
            <w:pPr>
              <w:jc w:val="center"/>
            </w:pPr>
            <w:r w:rsidRPr="00F27431">
              <w:rPr>
                <w:bCs/>
              </w:rPr>
              <w:t xml:space="preserve">Cut </w:t>
            </w:r>
            <w:r w:rsidRPr="00F27431">
              <w:t>designated trees; Hand pile activity/existing slash</w:t>
            </w:r>
          </w:p>
        </w:tc>
      </w:tr>
      <w:tr w:rsidR="00BB264D" w14:paraId="018C4A0F" w14:textId="77777777" w:rsidTr="008A4815">
        <w:trPr>
          <w:trHeight w:val="326"/>
        </w:trPr>
        <w:tc>
          <w:tcPr>
            <w:tcW w:w="1165" w:type="dxa"/>
          </w:tcPr>
          <w:p w14:paraId="02B05743" w14:textId="77777777" w:rsidR="00BB264D" w:rsidRDefault="00BB264D" w:rsidP="00BB264D">
            <w:pPr>
              <w:jc w:val="center"/>
            </w:pPr>
            <w:r>
              <w:t>29A</w:t>
            </w:r>
          </w:p>
        </w:tc>
        <w:tc>
          <w:tcPr>
            <w:tcW w:w="900" w:type="dxa"/>
          </w:tcPr>
          <w:p w14:paraId="42105C30" w14:textId="34C239E3" w:rsidR="00BB264D" w:rsidRDefault="00AA04E0" w:rsidP="00BB264D">
            <w:pPr>
              <w:jc w:val="center"/>
            </w:pPr>
            <w:r>
              <w:t>2</w:t>
            </w:r>
          </w:p>
        </w:tc>
        <w:tc>
          <w:tcPr>
            <w:tcW w:w="2520" w:type="dxa"/>
          </w:tcPr>
          <w:p w14:paraId="2320C180" w14:textId="3B38D4C5" w:rsidR="00BB264D" w:rsidRPr="00395820" w:rsidRDefault="00BB264D" w:rsidP="00BB264D">
            <w:pPr>
              <w:jc w:val="center"/>
              <w:rPr>
                <w:bCs/>
              </w:rPr>
            </w:pPr>
            <w:r>
              <w:t>White/Red Polka Dot</w:t>
            </w:r>
          </w:p>
        </w:tc>
        <w:tc>
          <w:tcPr>
            <w:tcW w:w="5220" w:type="dxa"/>
          </w:tcPr>
          <w:p w14:paraId="08AD75C9" w14:textId="5F5D602D" w:rsidR="00BB264D" w:rsidRDefault="008A4815" w:rsidP="00BB264D">
            <w:pPr>
              <w:jc w:val="center"/>
            </w:pPr>
            <w:r w:rsidRPr="00B34953">
              <w:t xml:space="preserve">Hand pile </w:t>
            </w:r>
            <w:r>
              <w:t xml:space="preserve">existing </w:t>
            </w:r>
            <w:r w:rsidRPr="00B34953">
              <w:t>slash</w:t>
            </w:r>
          </w:p>
        </w:tc>
      </w:tr>
      <w:tr w:rsidR="008A4815" w14:paraId="2F701DD8" w14:textId="77777777" w:rsidTr="008A4815">
        <w:trPr>
          <w:trHeight w:val="326"/>
        </w:trPr>
        <w:tc>
          <w:tcPr>
            <w:tcW w:w="1165" w:type="dxa"/>
          </w:tcPr>
          <w:p w14:paraId="7E01D11A" w14:textId="77777777" w:rsidR="008A4815" w:rsidRDefault="008A4815" w:rsidP="008A4815">
            <w:pPr>
              <w:jc w:val="center"/>
            </w:pPr>
            <w:r>
              <w:t>29B</w:t>
            </w:r>
          </w:p>
        </w:tc>
        <w:tc>
          <w:tcPr>
            <w:tcW w:w="900" w:type="dxa"/>
          </w:tcPr>
          <w:p w14:paraId="26BFC05E" w14:textId="657802FC" w:rsidR="008A4815" w:rsidRDefault="008A4815" w:rsidP="008A4815">
            <w:pPr>
              <w:jc w:val="center"/>
            </w:pPr>
            <w:r>
              <w:t>10</w:t>
            </w:r>
          </w:p>
        </w:tc>
        <w:tc>
          <w:tcPr>
            <w:tcW w:w="2520" w:type="dxa"/>
          </w:tcPr>
          <w:p w14:paraId="738E1C7C" w14:textId="7CFB6761" w:rsidR="008A4815" w:rsidRPr="00395820" w:rsidRDefault="008A4815" w:rsidP="008A4815">
            <w:pPr>
              <w:jc w:val="center"/>
              <w:rPr>
                <w:bCs/>
              </w:rPr>
            </w:pPr>
            <w:r w:rsidRPr="00395820">
              <w:rPr>
                <w:bCs/>
              </w:rPr>
              <w:t>Orange/Black Stripe</w:t>
            </w:r>
          </w:p>
        </w:tc>
        <w:tc>
          <w:tcPr>
            <w:tcW w:w="5220" w:type="dxa"/>
          </w:tcPr>
          <w:p w14:paraId="2543A726" w14:textId="76CD8582" w:rsidR="008A4815" w:rsidRDefault="008A4815" w:rsidP="008A4815">
            <w:pPr>
              <w:jc w:val="center"/>
            </w:pPr>
            <w:r w:rsidRPr="00FD2742">
              <w:rPr>
                <w:bCs/>
              </w:rPr>
              <w:t xml:space="preserve">Cut </w:t>
            </w:r>
            <w:r w:rsidRPr="00FD2742">
              <w:t>designated trees; Hand pile activity/existing slash</w:t>
            </w:r>
          </w:p>
        </w:tc>
      </w:tr>
      <w:tr w:rsidR="008A4815" w14:paraId="0E1C9703" w14:textId="77777777" w:rsidTr="008A4815">
        <w:trPr>
          <w:trHeight w:val="326"/>
        </w:trPr>
        <w:tc>
          <w:tcPr>
            <w:tcW w:w="1165" w:type="dxa"/>
          </w:tcPr>
          <w:p w14:paraId="7B35B46B" w14:textId="77777777" w:rsidR="008A4815" w:rsidRDefault="008A4815" w:rsidP="008A4815">
            <w:pPr>
              <w:jc w:val="center"/>
            </w:pPr>
            <w:r>
              <w:t>29C</w:t>
            </w:r>
          </w:p>
        </w:tc>
        <w:tc>
          <w:tcPr>
            <w:tcW w:w="900" w:type="dxa"/>
          </w:tcPr>
          <w:p w14:paraId="56575B9D" w14:textId="483760CF" w:rsidR="008A4815" w:rsidRDefault="008A4815" w:rsidP="008A4815">
            <w:pPr>
              <w:jc w:val="center"/>
            </w:pPr>
            <w:r>
              <w:t>4</w:t>
            </w:r>
          </w:p>
        </w:tc>
        <w:tc>
          <w:tcPr>
            <w:tcW w:w="2520" w:type="dxa"/>
          </w:tcPr>
          <w:p w14:paraId="2DE7F1B1" w14:textId="793A56B8" w:rsidR="008A4815" w:rsidRPr="00395820" w:rsidRDefault="008A4815" w:rsidP="008A4815">
            <w:pPr>
              <w:jc w:val="center"/>
              <w:rPr>
                <w:bCs/>
              </w:rPr>
            </w:pPr>
            <w:r>
              <w:rPr>
                <w:bCs/>
              </w:rPr>
              <w:t>Yellow</w:t>
            </w:r>
          </w:p>
        </w:tc>
        <w:tc>
          <w:tcPr>
            <w:tcW w:w="5220" w:type="dxa"/>
          </w:tcPr>
          <w:p w14:paraId="706281DB" w14:textId="0558AE1C" w:rsidR="008A4815" w:rsidRDefault="008A4815" w:rsidP="008A4815">
            <w:pPr>
              <w:jc w:val="center"/>
            </w:pPr>
            <w:r w:rsidRPr="00FD2742">
              <w:rPr>
                <w:bCs/>
              </w:rPr>
              <w:t xml:space="preserve">Cut </w:t>
            </w:r>
            <w:r w:rsidRPr="00FD2742">
              <w:t>designated trees; Hand pile activity/existing slash</w:t>
            </w:r>
          </w:p>
        </w:tc>
      </w:tr>
      <w:tr w:rsidR="008A4815" w14:paraId="03632114" w14:textId="77777777" w:rsidTr="008A4815">
        <w:trPr>
          <w:trHeight w:val="340"/>
        </w:trPr>
        <w:tc>
          <w:tcPr>
            <w:tcW w:w="1165" w:type="dxa"/>
          </w:tcPr>
          <w:p w14:paraId="79DA09A8" w14:textId="77777777" w:rsidR="008A4815" w:rsidRDefault="008A4815" w:rsidP="008A4815">
            <w:pPr>
              <w:jc w:val="center"/>
            </w:pPr>
            <w:r>
              <w:t>29D</w:t>
            </w:r>
          </w:p>
        </w:tc>
        <w:tc>
          <w:tcPr>
            <w:tcW w:w="900" w:type="dxa"/>
          </w:tcPr>
          <w:p w14:paraId="3CB15B62" w14:textId="343BBFBE" w:rsidR="008A4815" w:rsidRDefault="008A4815" w:rsidP="008A4815">
            <w:pPr>
              <w:jc w:val="center"/>
            </w:pPr>
            <w:r>
              <w:t>2</w:t>
            </w:r>
          </w:p>
        </w:tc>
        <w:tc>
          <w:tcPr>
            <w:tcW w:w="2520" w:type="dxa"/>
          </w:tcPr>
          <w:p w14:paraId="664D7F65" w14:textId="05FD9764" w:rsidR="008A4815" w:rsidRPr="00395820" w:rsidRDefault="008A4815" w:rsidP="008A4815">
            <w:pPr>
              <w:jc w:val="center"/>
              <w:rPr>
                <w:bCs/>
              </w:rPr>
            </w:pPr>
            <w:r w:rsidRPr="00395820">
              <w:rPr>
                <w:bCs/>
              </w:rPr>
              <w:t>White/Blue Stripe</w:t>
            </w:r>
          </w:p>
        </w:tc>
        <w:tc>
          <w:tcPr>
            <w:tcW w:w="5220" w:type="dxa"/>
          </w:tcPr>
          <w:p w14:paraId="7B0B810F" w14:textId="6E57ECBE" w:rsidR="008A4815" w:rsidRDefault="008A4815" w:rsidP="008A4815">
            <w:pPr>
              <w:jc w:val="center"/>
            </w:pPr>
            <w:r w:rsidRPr="00FD2742">
              <w:rPr>
                <w:bCs/>
              </w:rPr>
              <w:t xml:space="preserve">Cut </w:t>
            </w:r>
            <w:r w:rsidRPr="00FD2742">
              <w:t>designated trees; Hand pile activity/existing slash</w:t>
            </w:r>
          </w:p>
        </w:tc>
      </w:tr>
      <w:tr w:rsidR="008A4815" w14:paraId="62D02736" w14:textId="77777777" w:rsidTr="008A4815">
        <w:trPr>
          <w:trHeight w:val="326"/>
        </w:trPr>
        <w:tc>
          <w:tcPr>
            <w:tcW w:w="1165" w:type="dxa"/>
          </w:tcPr>
          <w:p w14:paraId="0CF89CDD" w14:textId="77777777" w:rsidR="008A4815" w:rsidRDefault="008A4815" w:rsidP="008A4815">
            <w:pPr>
              <w:jc w:val="center"/>
            </w:pPr>
            <w:r>
              <w:t>29E</w:t>
            </w:r>
          </w:p>
        </w:tc>
        <w:tc>
          <w:tcPr>
            <w:tcW w:w="900" w:type="dxa"/>
          </w:tcPr>
          <w:p w14:paraId="38A67E49" w14:textId="3AC19709" w:rsidR="008A4815" w:rsidRDefault="008A4815" w:rsidP="008A4815">
            <w:pPr>
              <w:jc w:val="center"/>
            </w:pPr>
            <w:r>
              <w:t>1</w:t>
            </w:r>
          </w:p>
        </w:tc>
        <w:tc>
          <w:tcPr>
            <w:tcW w:w="2520" w:type="dxa"/>
          </w:tcPr>
          <w:p w14:paraId="6BFB14C4" w14:textId="7947DEB3" w:rsidR="008A4815" w:rsidRPr="00395820" w:rsidRDefault="008A4815" w:rsidP="008A4815">
            <w:pPr>
              <w:jc w:val="center"/>
              <w:rPr>
                <w:bCs/>
              </w:rPr>
            </w:pPr>
            <w:r>
              <w:rPr>
                <w:bCs/>
              </w:rPr>
              <w:t>Orange</w:t>
            </w:r>
          </w:p>
        </w:tc>
        <w:tc>
          <w:tcPr>
            <w:tcW w:w="5220" w:type="dxa"/>
          </w:tcPr>
          <w:p w14:paraId="6647929B" w14:textId="4004F38A" w:rsidR="008A4815" w:rsidRDefault="008A4815" w:rsidP="008A4815">
            <w:pPr>
              <w:jc w:val="center"/>
            </w:pPr>
            <w:r w:rsidRPr="00FD2742">
              <w:rPr>
                <w:bCs/>
              </w:rPr>
              <w:t xml:space="preserve">Cut </w:t>
            </w:r>
            <w:r w:rsidRPr="00FD2742">
              <w:t>designated trees; Hand pile activity/existing slash</w:t>
            </w:r>
          </w:p>
        </w:tc>
      </w:tr>
      <w:tr w:rsidR="008A4815" w14:paraId="12240173" w14:textId="77777777" w:rsidTr="008A4815">
        <w:trPr>
          <w:trHeight w:val="326"/>
        </w:trPr>
        <w:tc>
          <w:tcPr>
            <w:tcW w:w="1165" w:type="dxa"/>
          </w:tcPr>
          <w:p w14:paraId="667D39D3" w14:textId="77777777" w:rsidR="008A4815" w:rsidRDefault="008A4815" w:rsidP="008A4815">
            <w:pPr>
              <w:jc w:val="center"/>
            </w:pPr>
            <w:r>
              <w:t>29F</w:t>
            </w:r>
          </w:p>
        </w:tc>
        <w:tc>
          <w:tcPr>
            <w:tcW w:w="900" w:type="dxa"/>
          </w:tcPr>
          <w:p w14:paraId="6D20537A" w14:textId="427F9742" w:rsidR="008A4815" w:rsidRDefault="008A4815" w:rsidP="008A4815">
            <w:pPr>
              <w:jc w:val="center"/>
            </w:pPr>
            <w:r>
              <w:t>2</w:t>
            </w:r>
          </w:p>
        </w:tc>
        <w:tc>
          <w:tcPr>
            <w:tcW w:w="2520" w:type="dxa"/>
          </w:tcPr>
          <w:p w14:paraId="54034FCD" w14:textId="2939C4A3" w:rsidR="008A4815" w:rsidRPr="00395820" w:rsidRDefault="008A4815" w:rsidP="008A4815">
            <w:pPr>
              <w:jc w:val="center"/>
              <w:rPr>
                <w:bCs/>
              </w:rPr>
            </w:pPr>
            <w:r>
              <w:rPr>
                <w:bCs/>
              </w:rPr>
              <w:t>Orange</w:t>
            </w:r>
          </w:p>
        </w:tc>
        <w:tc>
          <w:tcPr>
            <w:tcW w:w="5220" w:type="dxa"/>
          </w:tcPr>
          <w:p w14:paraId="0C2F6AE1" w14:textId="2AB680FB" w:rsidR="008A4815" w:rsidRDefault="008A4815" w:rsidP="008A4815">
            <w:pPr>
              <w:jc w:val="center"/>
            </w:pPr>
            <w:r w:rsidRPr="00FD2742">
              <w:rPr>
                <w:bCs/>
              </w:rPr>
              <w:t xml:space="preserve">Cut </w:t>
            </w:r>
            <w:r w:rsidRPr="00FD2742">
              <w:t>designated trees; Hand pile activity/existing slash</w:t>
            </w:r>
          </w:p>
        </w:tc>
      </w:tr>
      <w:tr w:rsidR="008A4815" w14:paraId="4C1D3F61" w14:textId="77777777" w:rsidTr="008A4815">
        <w:trPr>
          <w:trHeight w:val="326"/>
        </w:trPr>
        <w:tc>
          <w:tcPr>
            <w:tcW w:w="1165" w:type="dxa"/>
          </w:tcPr>
          <w:p w14:paraId="0A5845BD" w14:textId="77777777" w:rsidR="008A4815" w:rsidRDefault="008A4815" w:rsidP="008A4815">
            <w:pPr>
              <w:jc w:val="center"/>
            </w:pPr>
            <w:r>
              <w:lastRenderedPageBreak/>
              <w:t>29G</w:t>
            </w:r>
          </w:p>
        </w:tc>
        <w:tc>
          <w:tcPr>
            <w:tcW w:w="900" w:type="dxa"/>
          </w:tcPr>
          <w:p w14:paraId="77781689" w14:textId="6339A633" w:rsidR="008A4815" w:rsidRDefault="008A4815" w:rsidP="008A4815">
            <w:pPr>
              <w:jc w:val="center"/>
            </w:pPr>
            <w:r>
              <w:t>3</w:t>
            </w:r>
          </w:p>
        </w:tc>
        <w:tc>
          <w:tcPr>
            <w:tcW w:w="2520" w:type="dxa"/>
          </w:tcPr>
          <w:p w14:paraId="4E30D572" w14:textId="79B0F4C3" w:rsidR="008A4815" w:rsidRPr="00395820" w:rsidRDefault="008A4815" w:rsidP="008A4815">
            <w:pPr>
              <w:jc w:val="center"/>
              <w:rPr>
                <w:bCs/>
              </w:rPr>
            </w:pPr>
            <w:r>
              <w:rPr>
                <w:bCs/>
              </w:rPr>
              <w:t>Yellow</w:t>
            </w:r>
          </w:p>
        </w:tc>
        <w:tc>
          <w:tcPr>
            <w:tcW w:w="5220" w:type="dxa"/>
          </w:tcPr>
          <w:p w14:paraId="55056C6C" w14:textId="3E75E2C2" w:rsidR="008A4815" w:rsidRDefault="008A4815" w:rsidP="008A4815">
            <w:pPr>
              <w:jc w:val="center"/>
            </w:pPr>
            <w:r w:rsidRPr="00FD2742">
              <w:rPr>
                <w:bCs/>
              </w:rPr>
              <w:t xml:space="preserve">Cut </w:t>
            </w:r>
            <w:r w:rsidRPr="00FD2742">
              <w:t>designated trees; Hand pile activity/existing slash</w:t>
            </w:r>
          </w:p>
        </w:tc>
      </w:tr>
      <w:tr w:rsidR="008A4815" w14:paraId="0724682B" w14:textId="77777777" w:rsidTr="008A4815">
        <w:trPr>
          <w:trHeight w:val="326"/>
        </w:trPr>
        <w:tc>
          <w:tcPr>
            <w:tcW w:w="1165" w:type="dxa"/>
          </w:tcPr>
          <w:p w14:paraId="19154568" w14:textId="77777777" w:rsidR="008A4815" w:rsidRDefault="008A4815" w:rsidP="008A4815">
            <w:pPr>
              <w:jc w:val="center"/>
            </w:pPr>
            <w:r>
              <w:t>29H</w:t>
            </w:r>
          </w:p>
        </w:tc>
        <w:tc>
          <w:tcPr>
            <w:tcW w:w="900" w:type="dxa"/>
          </w:tcPr>
          <w:p w14:paraId="6014601A" w14:textId="52A6CF0E" w:rsidR="008A4815" w:rsidRDefault="008A4815" w:rsidP="008A4815">
            <w:pPr>
              <w:jc w:val="center"/>
            </w:pPr>
            <w:r>
              <w:t>2</w:t>
            </w:r>
          </w:p>
        </w:tc>
        <w:tc>
          <w:tcPr>
            <w:tcW w:w="2520" w:type="dxa"/>
          </w:tcPr>
          <w:p w14:paraId="423C8878" w14:textId="057B3FDC" w:rsidR="008A4815" w:rsidRPr="00395820" w:rsidRDefault="008A4815" w:rsidP="008A4815">
            <w:pPr>
              <w:jc w:val="center"/>
              <w:rPr>
                <w:bCs/>
              </w:rPr>
            </w:pPr>
            <w:r>
              <w:rPr>
                <w:bCs/>
              </w:rPr>
              <w:t>Yellow</w:t>
            </w:r>
          </w:p>
        </w:tc>
        <w:tc>
          <w:tcPr>
            <w:tcW w:w="5220" w:type="dxa"/>
          </w:tcPr>
          <w:p w14:paraId="08B79D91" w14:textId="48505D05" w:rsidR="008A4815" w:rsidRDefault="008A4815" w:rsidP="008A4815">
            <w:pPr>
              <w:jc w:val="center"/>
            </w:pPr>
            <w:r w:rsidRPr="00841260">
              <w:rPr>
                <w:bCs/>
              </w:rPr>
              <w:t xml:space="preserve">Cut </w:t>
            </w:r>
            <w:r w:rsidRPr="00841260">
              <w:t>designated trees; Hand pile activity/existing slash</w:t>
            </w:r>
          </w:p>
        </w:tc>
      </w:tr>
      <w:tr w:rsidR="008A4815" w14:paraId="13C204BE" w14:textId="77777777" w:rsidTr="008A4815">
        <w:trPr>
          <w:trHeight w:val="326"/>
        </w:trPr>
        <w:tc>
          <w:tcPr>
            <w:tcW w:w="1165" w:type="dxa"/>
          </w:tcPr>
          <w:p w14:paraId="1ABCFEB5" w14:textId="77777777" w:rsidR="008A4815" w:rsidRDefault="008A4815" w:rsidP="008A4815">
            <w:pPr>
              <w:jc w:val="center"/>
            </w:pPr>
            <w:r>
              <w:t>29I</w:t>
            </w:r>
          </w:p>
        </w:tc>
        <w:tc>
          <w:tcPr>
            <w:tcW w:w="900" w:type="dxa"/>
          </w:tcPr>
          <w:p w14:paraId="5F842B5C" w14:textId="5C4537FD" w:rsidR="008A4815" w:rsidRDefault="008A4815" w:rsidP="008A4815">
            <w:pPr>
              <w:jc w:val="center"/>
            </w:pPr>
            <w:r>
              <w:t>10</w:t>
            </w:r>
          </w:p>
        </w:tc>
        <w:tc>
          <w:tcPr>
            <w:tcW w:w="2520" w:type="dxa"/>
          </w:tcPr>
          <w:p w14:paraId="30A75679" w14:textId="16D898AE" w:rsidR="008A4815" w:rsidRPr="00395820" w:rsidRDefault="008A4815" w:rsidP="008A4815">
            <w:pPr>
              <w:jc w:val="center"/>
              <w:rPr>
                <w:bCs/>
              </w:rPr>
            </w:pPr>
            <w:r w:rsidRPr="00395820">
              <w:rPr>
                <w:bCs/>
              </w:rPr>
              <w:t>Orange/Black Stripe</w:t>
            </w:r>
          </w:p>
        </w:tc>
        <w:tc>
          <w:tcPr>
            <w:tcW w:w="5220" w:type="dxa"/>
          </w:tcPr>
          <w:p w14:paraId="6C805ECE" w14:textId="7385CD94" w:rsidR="008A4815" w:rsidRDefault="008A4815" w:rsidP="008A4815">
            <w:pPr>
              <w:jc w:val="center"/>
            </w:pPr>
            <w:r w:rsidRPr="00841260">
              <w:rPr>
                <w:bCs/>
              </w:rPr>
              <w:t xml:space="preserve">Cut </w:t>
            </w:r>
            <w:r w:rsidRPr="00841260">
              <w:t>designated trees; Hand pile activity/existing slash</w:t>
            </w:r>
          </w:p>
        </w:tc>
      </w:tr>
      <w:tr w:rsidR="008A4815" w14:paraId="50CA6497" w14:textId="77777777" w:rsidTr="008A4815">
        <w:trPr>
          <w:trHeight w:val="326"/>
        </w:trPr>
        <w:tc>
          <w:tcPr>
            <w:tcW w:w="1165" w:type="dxa"/>
          </w:tcPr>
          <w:p w14:paraId="153CA2E6" w14:textId="77777777" w:rsidR="008A4815" w:rsidRDefault="008A4815" w:rsidP="008A4815">
            <w:pPr>
              <w:jc w:val="center"/>
            </w:pPr>
            <w:r>
              <w:t>29J</w:t>
            </w:r>
          </w:p>
        </w:tc>
        <w:tc>
          <w:tcPr>
            <w:tcW w:w="900" w:type="dxa"/>
          </w:tcPr>
          <w:p w14:paraId="52421C08" w14:textId="1D5C9C72" w:rsidR="008A4815" w:rsidRDefault="008A4815" w:rsidP="008A4815">
            <w:pPr>
              <w:jc w:val="center"/>
            </w:pPr>
            <w:r>
              <w:t>1</w:t>
            </w:r>
          </w:p>
        </w:tc>
        <w:tc>
          <w:tcPr>
            <w:tcW w:w="2520" w:type="dxa"/>
          </w:tcPr>
          <w:p w14:paraId="776C6ED2" w14:textId="252EE5ED" w:rsidR="008A4815" w:rsidRPr="00395820" w:rsidRDefault="008A4815" w:rsidP="008A4815">
            <w:pPr>
              <w:jc w:val="center"/>
              <w:rPr>
                <w:bCs/>
              </w:rPr>
            </w:pPr>
            <w:r w:rsidRPr="00395820">
              <w:rPr>
                <w:bCs/>
              </w:rPr>
              <w:t>White/Blue Stripe</w:t>
            </w:r>
          </w:p>
        </w:tc>
        <w:tc>
          <w:tcPr>
            <w:tcW w:w="5220" w:type="dxa"/>
          </w:tcPr>
          <w:p w14:paraId="4D3A4DE0" w14:textId="1D9E5A66" w:rsidR="008A4815" w:rsidRDefault="008A4815" w:rsidP="008A4815">
            <w:pPr>
              <w:jc w:val="center"/>
            </w:pPr>
            <w:r w:rsidRPr="00841260">
              <w:rPr>
                <w:bCs/>
              </w:rPr>
              <w:t xml:space="preserve">Cut </w:t>
            </w:r>
            <w:r w:rsidRPr="00841260">
              <w:t>designated trees; Hand pile activity/existing slash</w:t>
            </w:r>
          </w:p>
        </w:tc>
      </w:tr>
      <w:tr w:rsidR="008A4815" w14:paraId="6F6C352F" w14:textId="77777777" w:rsidTr="008A4815">
        <w:trPr>
          <w:trHeight w:val="326"/>
        </w:trPr>
        <w:tc>
          <w:tcPr>
            <w:tcW w:w="1165" w:type="dxa"/>
          </w:tcPr>
          <w:p w14:paraId="7F81C301" w14:textId="77777777" w:rsidR="008A4815" w:rsidRDefault="008A4815" w:rsidP="008A4815">
            <w:pPr>
              <w:jc w:val="center"/>
            </w:pPr>
            <w:r>
              <w:t>29K</w:t>
            </w:r>
          </w:p>
        </w:tc>
        <w:tc>
          <w:tcPr>
            <w:tcW w:w="900" w:type="dxa"/>
          </w:tcPr>
          <w:p w14:paraId="3022E883" w14:textId="34FFD90E" w:rsidR="008A4815" w:rsidRDefault="008A4815" w:rsidP="008A4815">
            <w:pPr>
              <w:jc w:val="center"/>
            </w:pPr>
            <w:r>
              <w:t>2</w:t>
            </w:r>
          </w:p>
        </w:tc>
        <w:tc>
          <w:tcPr>
            <w:tcW w:w="2520" w:type="dxa"/>
          </w:tcPr>
          <w:p w14:paraId="75CEDC58" w14:textId="13376E92" w:rsidR="008A4815" w:rsidRPr="00395820" w:rsidRDefault="008A4815" w:rsidP="008A4815">
            <w:pPr>
              <w:jc w:val="center"/>
              <w:rPr>
                <w:bCs/>
              </w:rPr>
            </w:pPr>
            <w:r w:rsidRPr="00395820">
              <w:rPr>
                <w:bCs/>
              </w:rPr>
              <w:t>White/Blue Stripe</w:t>
            </w:r>
          </w:p>
        </w:tc>
        <w:tc>
          <w:tcPr>
            <w:tcW w:w="5220" w:type="dxa"/>
          </w:tcPr>
          <w:p w14:paraId="463EB9D7" w14:textId="6B076E40" w:rsidR="008A4815" w:rsidRDefault="008A4815" w:rsidP="008A4815">
            <w:pPr>
              <w:jc w:val="center"/>
            </w:pPr>
            <w:r w:rsidRPr="00841260">
              <w:rPr>
                <w:bCs/>
              </w:rPr>
              <w:t xml:space="preserve">Cut </w:t>
            </w:r>
            <w:r w:rsidRPr="00841260">
              <w:t>designated trees; Hand pile activity/existing slash</w:t>
            </w:r>
          </w:p>
        </w:tc>
      </w:tr>
      <w:tr w:rsidR="008A4815" w14:paraId="7AE49FB4" w14:textId="77777777" w:rsidTr="008A4815">
        <w:trPr>
          <w:trHeight w:val="326"/>
        </w:trPr>
        <w:tc>
          <w:tcPr>
            <w:tcW w:w="1165" w:type="dxa"/>
          </w:tcPr>
          <w:p w14:paraId="2541423D" w14:textId="77777777" w:rsidR="008A4815" w:rsidRDefault="008A4815" w:rsidP="008A4815">
            <w:pPr>
              <w:jc w:val="center"/>
            </w:pPr>
            <w:r>
              <w:t>29L</w:t>
            </w:r>
          </w:p>
        </w:tc>
        <w:tc>
          <w:tcPr>
            <w:tcW w:w="900" w:type="dxa"/>
          </w:tcPr>
          <w:p w14:paraId="5396E2DE" w14:textId="0FEB31E6" w:rsidR="008A4815" w:rsidRDefault="008A4815" w:rsidP="008A4815">
            <w:pPr>
              <w:jc w:val="center"/>
            </w:pPr>
            <w:r>
              <w:t>1</w:t>
            </w:r>
          </w:p>
        </w:tc>
        <w:tc>
          <w:tcPr>
            <w:tcW w:w="2520" w:type="dxa"/>
          </w:tcPr>
          <w:p w14:paraId="32233A98" w14:textId="50272850" w:rsidR="008A4815" w:rsidRPr="00395820" w:rsidRDefault="008A4815" w:rsidP="008A4815">
            <w:pPr>
              <w:jc w:val="center"/>
              <w:rPr>
                <w:bCs/>
              </w:rPr>
            </w:pPr>
            <w:r>
              <w:rPr>
                <w:bCs/>
              </w:rPr>
              <w:t>Yellow</w:t>
            </w:r>
          </w:p>
        </w:tc>
        <w:tc>
          <w:tcPr>
            <w:tcW w:w="5220" w:type="dxa"/>
          </w:tcPr>
          <w:p w14:paraId="5E8A4E24" w14:textId="5FAC5C38" w:rsidR="008A4815" w:rsidRDefault="008A4815" w:rsidP="008A4815">
            <w:pPr>
              <w:jc w:val="center"/>
            </w:pPr>
            <w:r w:rsidRPr="00841260">
              <w:rPr>
                <w:bCs/>
              </w:rPr>
              <w:t xml:space="preserve">Cut </w:t>
            </w:r>
            <w:r w:rsidRPr="00841260">
              <w:t>designated trees; Hand pile activity/existing slash</w:t>
            </w:r>
          </w:p>
        </w:tc>
      </w:tr>
      <w:tr w:rsidR="008A4815" w14:paraId="1EC26879" w14:textId="77777777" w:rsidTr="008A4815">
        <w:trPr>
          <w:trHeight w:val="326"/>
        </w:trPr>
        <w:tc>
          <w:tcPr>
            <w:tcW w:w="1165" w:type="dxa"/>
          </w:tcPr>
          <w:p w14:paraId="2FCFBA6C" w14:textId="77777777" w:rsidR="008A4815" w:rsidRDefault="008A4815" w:rsidP="008A4815">
            <w:pPr>
              <w:jc w:val="center"/>
            </w:pPr>
            <w:r>
              <w:t>29M</w:t>
            </w:r>
          </w:p>
        </w:tc>
        <w:tc>
          <w:tcPr>
            <w:tcW w:w="900" w:type="dxa"/>
          </w:tcPr>
          <w:p w14:paraId="4F2F88CA" w14:textId="310F528C" w:rsidR="008A4815" w:rsidRDefault="008A4815" w:rsidP="008A4815">
            <w:pPr>
              <w:jc w:val="center"/>
            </w:pPr>
            <w:r>
              <w:t>3</w:t>
            </w:r>
          </w:p>
        </w:tc>
        <w:tc>
          <w:tcPr>
            <w:tcW w:w="2520" w:type="dxa"/>
          </w:tcPr>
          <w:p w14:paraId="628164BD" w14:textId="094260B4" w:rsidR="008A4815" w:rsidRPr="00395820" w:rsidRDefault="008A4815" w:rsidP="008A4815">
            <w:pPr>
              <w:jc w:val="center"/>
              <w:rPr>
                <w:bCs/>
              </w:rPr>
            </w:pPr>
            <w:r>
              <w:rPr>
                <w:bCs/>
              </w:rPr>
              <w:t>Yellow</w:t>
            </w:r>
          </w:p>
        </w:tc>
        <w:tc>
          <w:tcPr>
            <w:tcW w:w="5220" w:type="dxa"/>
          </w:tcPr>
          <w:p w14:paraId="6D9F9921" w14:textId="1E0B5E8C" w:rsidR="008A4815" w:rsidRDefault="008A4815" w:rsidP="008A4815">
            <w:pPr>
              <w:jc w:val="center"/>
            </w:pPr>
            <w:r w:rsidRPr="00841260">
              <w:rPr>
                <w:bCs/>
              </w:rPr>
              <w:t xml:space="preserve">Cut </w:t>
            </w:r>
            <w:r w:rsidRPr="00841260">
              <w:t>designated trees; Hand pile activity/existing slash</w:t>
            </w:r>
          </w:p>
        </w:tc>
      </w:tr>
      <w:tr w:rsidR="008A4815" w14:paraId="7DDCC79D" w14:textId="77777777" w:rsidTr="008A4815">
        <w:trPr>
          <w:trHeight w:val="326"/>
        </w:trPr>
        <w:tc>
          <w:tcPr>
            <w:tcW w:w="1165" w:type="dxa"/>
          </w:tcPr>
          <w:p w14:paraId="232EA993" w14:textId="77777777" w:rsidR="008A4815" w:rsidRDefault="008A4815" w:rsidP="008A4815">
            <w:pPr>
              <w:jc w:val="center"/>
            </w:pPr>
            <w:r>
              <w:t>30</w:t>
            </w:r>
          </w:p>
        </w:tc>
        <w:tc>
          <w:tcPr>
            <w:tcW w:w="900" w:type="dxa"/>
          </w:tcPr>
          <w:p w14:paraId="502C280B" w14:textId="7EEB25A7" w:rsidR="008A4815" w:rsidRDefault="008A4815" w:rsidP="008A4815">
            <w:pPr>
              <w:jc w:val="center"/>
            </w:pPr>
            <w:r>
              <w:t>1</w:t>
            </w:r>
          </w:p>
        </w:tc>
        <w:tc>
          <w:tcPr>
            <w:tcW w:w="2520" w:type="dxa"/>
          </w:tcPr>
          <w:p w14:paraId="10505CF1" w14:textId="5284A01F" w:rsidR="008A4815" w:rsidRPr="00395820" w:rsidRDefault="008A4815" w:rsidP="008A4815">
            <w:pPr>
              <w:jc w:val="center"/>
              <w:rPr>
                <w:bCs/>
              </w:rPr>
            </w:pPr>
            <w:r>
              <w:rPr>
                <w:bCs/>
              </w:rPr>
              <w:t>Yellow</w:t>
            </w:r>
          </w:p>
        </w:tc>
        <w:tc>
          <w:tcPr>
            <w:tcW w:w="5220" w:type="dxa"/>
          </w:tcPr>
          <w:p w14:paraId="49091E50" w14:textId="14E128E1" w:rsidR="008A4815" w:rsidRDefault="008A4815" w:rsidP="008A4815">
            <w:pPr>
              <w:jc w:val="center"/>
            </w:pPr>
            <w:r w:rsidRPr="00841260">
              <w:rPr>
                <w:bCs/>
              </w:rPr>
              <w:t xml:space="preserve">Cut </w:t>
            </w:r>
            <w:r w:rsidRPr="00841260">
              <w:t>designated trees; Hand pile activity/existing slash</w:t>
            </w:r>
          </w:p>
        </w:tc>
      </w:tr>
      <w:tr w:rsidR="008A4815" w14:paraId="0C0A2FF3" w14:textId="77777777" w:rsidTr="008A4815">
        <w:trPr>
          <w:trHeight w:val="326"/>
        </w:trPr>
        <w:tc>
          <w:tcPr>
            <w:tcW w:w="1165" w:type="dxa"/>
          </w:tcPr>
          <w:p w14:paraId="19E2C919" w14:textId="77777777" w:rsidR="008A4815" w:rsidRDefault="008A4815" w:rsidP="008A4815">
            <w:pPr>
              <w:jc w:val="center"/>
            </w:pPr>
            <w:r>
              <w:t>31A</w:t>
            </w:r>
          </w:p>
        </w:tc>
        <w:tc>
          <w:tcPr>
            <w:tcW w:w="900" w:type="dxa"/>
          </w:tcPr>
          <w:p w14:paraId="2C498FB0" w14:textId="77AB6500" w:rsidR="008A4815" w:rsidRDefault="008A4815" w:rsidP="008A4815">
            <w:pPr>
              <w:jc w:val="center"/>
            </w:pPr>
            <w:r>
              <w:t>3</w:t>
            </w:r>
          </w:p>
        </w:tc>
        <w:tc>
          <w:tcPr>
            <w:tcW w:w="2520" w:type="dxa"/>
          </w:tcPr>
          <w:p w14:paraId="0391932C" w14:textId="5367F00C" w:rsidR="008A4815" w:rsidRPr="00395820" w:rsidRDefault="008A4815" w:rsidP="008A4815">
            <w:pPr>
              <w:jc w:val="center"/>
              <w:rPr>
                <w:bCs/>
              </w:rPr>
            </w:pPr>
            <w:r>
              <w:rPr>
                <w:bCs/>
              </w:rPr>
              <w:t>Yellow</w:t>
            </w:r>
          </w:p>
        </w:tc>
        <w:tc>
          <w:tcPr>
            <w:tcW w:w="5220" w:type="dxa"/>
          </w:tcPr>
          <w:p w14:paraId="1D1A10FB" w14:textId="59FB6A6C" w:rsidR="008A4815" w:rsidRDefault="008A4815" w:rsidP="008A4815">
            <w:pPr>
              <w:jc w:val="center"/>
            </w:pPr>
            <w:r w:rsidRPr="00841260">
              <w:rPr>
                <w:bCs/>
              </w:rPr>
              <w:t xml:space="preserve">Cut </w:t>
            </w:r>
            <w:r w:rsidRPr="00841260">
              <w:t>designated trees; Hand pile activity/existing slash</w:t>
            </w:r>
          </w:p>
        </w:tc>
      </w:tr>
      <w:tr w:rsidR="008A4815" w14:paraId="118B76D2" w14:textId="77777777" w:rsidTr="008A4815">
        <w:trPr>
          <w:trHeight w:val="326"/>
        </w:trPr>
        <w:tc>
          <w:tcPr>
            <w:tcW w:w="1165" w:type="dxa"/>
          </w:tcPr>
          <w:p w14:paraId="7DDE2AAE" w14:textId="77777777" w:rsidR="008A4815" w:rsidRDefault="008A4815" w:rsidP="008A4815">
            <w:pPr>
              <w:jc w:val="center"/>
            </w:pPr>
            <w:r>
              <w:t>31B</w:t>
            </w:r>
          </w:p>
        </w:tc>
        <w:tc>
          <w:tcPr>
            <w:tcW w:w="900" w:type="dxa"/>
          </w:tcPr>
          <w:p w14:paraId="4F185843" w14:textId="373E8639" w:rsidR="008A4815" w:rsidRDefault="008A4815" w:rsidP="008A4815">
            <w:pPr>
              <w:jc w:val="center"/>
            </w:pPr>
            <w:r>
              <w:t>4</w:t>
            </w:r>
          </w:p>
        </w:tc>
        <w:tc>
          <w:tcPr>
            <w:tcW w:w="2520" w:type="dxa"/>
          </w:tcPr>
          <w:p w14:paraId="440A5409" w14:textId="5570D7C5" w:rsidR="008A4815" w:rsidRPr="00395820" w:rsidRDefault="008A4815" w:rsidP="008A4815">
            <w:pPr>
              <w:jc w:val="center"/>
              <w:rPr>
                <w:bCs/>
              </w:rPr>
            </w:pPr>
            <w:r>
              <w:rPr>
                <w:bCs/>
              </w:rPr>
              <w:t>Yellow</w:t>
            </w:r>
          </w:p>
        </w:tc>
        <w:tc>
          <w:tcPr>
            <w:tcW w:w="5220" w:type="dxa"/>
          </w:tcPr>
          <w:p w14:paraId="73FED056" w14:textId="1F0A1906" w:rsidR="008A4815" w:rsidRDefault="008A4815" w:rsidP="008A4815">
            <w:pPr>
              <w:jc w:val="center"/>
            </w:pPr>
            <w:r w:rsidRPr="00841260">
              <w:rPr>
                <w:bCs/>
              </w:rPr>
              <w:t xml:space="preserve">Cut </w:t>
            </w:r>
            <w:r w:rsidRPr="00841260">
              <w:t>designated trees; Hand pile activity/existing slash</w:t>
            </w:r>
          </w:p>
        </w:tc>
      </w:tr>
      <w:tr w:rsidR="008A4815" w14:paraId="10264860" w14:textId="77777777" w:rsidTr="008A4815">
        <w:trPr>
          <w:trHeight w:val="326"/>
        </w:trPr>
        <w:tc>
          <w:tcPr>
            <w:tcW w:w="1165" w:type="dxa"/>
          </w:tcPr>
          <w:p w14:paraId="2E5A0845" w14:textId="77777777" w:rsidR="008A4815" w:rsidRDefault="008A4815" w:rsidP="008A4815">
            <w:pPr>
              <w:jc w:val="center"/>
            </w:pPr>
            <w:r>
              <w:t>31C</w:t>
            </w:r>
          </w:p>
        </w:tc>
        <w:tc>
          <w:tcPr>
            <w:tcW w:w="900" w:type="dxa"/>
          </w:tcPr>
          <w:p w14:paraId="4EFBF876" w14:textId="1E9C9AE0" w:rsidR="008A4815" w:rsidRDefault="008A4815" w:rsidP="008A4815">
            <w:pPr>
              <w:jc w:val="center"/>
            </w:pPr>
            <w:r>
              <w:t>6</w:t>
            </w:r>
          </w:p>
        </w:tc>
        <w:tc>
          <w:tcPr>
            <w:tcW w:w="2520" w:type="dxa"/>
          </w:tcPr>
          <w:p w14:paraId="44A08230" w14:textId="6512917B" w:rsidR="008A4815" w:rsidRPr="00395820" w:rsidRDefault="008A4815" w:rsidP="008A4815">
            <w:pPr>
              <w:jc w:val="center"/>
              <w:rPr>
                <w:bCs/>
              </w:rPr>
            </w:pPr>
            <w:r>
              <w:rPr>
                <w:bCs/>
              </w:rPr>
              <w:t>Yellow</w:t>
            </w:r>
          </w:p>
        </w:tc>
        <w:tc>
          <w:tcPr>
            <w:tcW w:w="5220" w:type="dxa"/>
          </w:tcPr>
          <w:p w14:paraId="3377A5F4" w14:textId="6F8DE4EC" w:rsidR="008A4815" w:rsidRDefault="008A4815" w:rsidP="008A4815">
            <w:pPr>
              <w:jc w:val="center"/>
            </w:pPr>
            <w:r w:rsidRPr="00841260">
              <w:rPr>
                <w:bCs/>
              </w:rPr>
              <w:t xml:space="preserve">Cut </w:t>
            </w:r>
            <w:r w:rsidRPr="00841260">
              <w:t>designated trees; Hand pile activity/existing slash</w:t>
            </w:r>
          </w:p>
        </w:tc>
      </w:tr>
      <w:tr w:rsidR="008A4815" w14:paraId="591CF405" w14:textId="77777777" w:rsidTr="008A4815">
        <w:trPr>
          <w:trHeight w:val="326"/>
        </w:trPr>
        <w:tc>
          <w:tcPr>
            <w:tcW w:w="1165" w:type="dxa"/>
          </w:tcPr>
          <w:p w14:paraId="27B35056" w14:textId="77777777" w:rsidR="008A4815" w:rsidRDefault="008A4815" w:rsidP="008A4815">
            <w:pPr>
              <w:jc w:val="center"/>
            </w:pPr>
            <w:r>
              <w:t>31D</w:t>
            </w:r>
          </w:p>
        </w:tc>
        <w:tc>
          <w:tcPr>
            <w:tcW w:w="900" w:type="dxa"/>
          </w:tcPr>
          <w:p w14:paraId="251DB555" w14:textId="66BDCF3A" w:rsidR="008A4815" w:rsidRDefault="008A4815" w:rsidP="008A4815">
            <w:pPr>
              <w:jc w:val="center"/>
            </w:pPr>
            <w:r>
              <w:t>5</w:t>
            </w:r>
          </w:p>
        </w:tc>
        <w:tc>
          <w:tcPr>
            <w:tcW w:w="2520" w:type="dxa"/>
          </w:tcPr>
          <w:p w14:paraId="4D714A67" w14:textId="146411A0" w:rsidR="008A4815" w:rsidRPr="00395820" w:rsidRDefault="008A4815" w:rsidP="008A4815">
            <w:pPr>
              <w:jc w:val="center"/>
              <w:rPr>
                <w:bCs/>
              </w:rPr>
            </w:pPr>
            <w:r>
              <w:rPr>
                <w:bCs/>
              </w:rPr>
              <w:t>Yellow</w:t>
            </w:r>
          </w:p>
        </w:tc>
        <w:tc>
          <w:tcPr>
            <w:tcW w:w="5220" w:type="dxa"/>
          </w:tcPr>
          <w:p w14:paraId="7FC2394B" w14:textId="1CA01DB2" w:rsidR="008A4815" w:rsidRDefault="008A4815" w:rsidP="008A4815">
            <w:pPr>
              <w:jc w:val="center"/>
            </w:pPr>
            <w:r w:rsidRPr="00841260">
              <w:rPr>
                <w:bCs/>
              </w:rPr>
              <w:t xml:space="preserve">Cut </w:t>
            </w:r>
            <w:r w:rsidRPr="00841260">
              <w:t>designated trees; Hand pile activity/existing slash</w:t>
            </w:r>
          </w:p>
        </w:tc>
      </w:tr>
      <w:tr w:rsidR="00BB264D" w14:paraId="2B7D98FD" w14:textId="77777777" w:rsidTr="008A4815">
        <w:trPr>
          <w:trHeight w:val="326"/>
        </w:trPr>
        <w:tc>
          <w:tcPr>
            <w:tcW w:w="1165" w:type="dxa"/>
          </w:tcPr>
          <w:p w14:paraId="0C38FE02" w14:textId="77777777" w:rsidR="00BB264D" w:rsidRDefault="00BB264D" w:rsidP="00BB264D">
            <w:pPr>
              <w:jc w:val="center"/>
            </w:pPr>
            <w:r>
              <w:t>48</w:t>
            </w:r>
          </w:p>
        </w:tc>
        <w:tc>
          <w:tcPr>
            <w:tcW w:w="900" w:type="dxa"/>
          </w:tcPr>
          <w:p w14:paraId="01754D8D" w14:textId="1AC3CA33" w:rsidR="00BB264D" w:rsidRDefault="00BB264D" w:rsidP="00BB264D">
            <w:pPr>
              <w:jc w:val="center"/>
            </w:pPr>
            <w:r>
              <w:t>11</w:t>
            </w:r>
          </w:p>
        </w:tc>
        <w:tc>
          <w:tcPr>
            <w:tcW w:w="2520" w:type="dxa"/>
          </w:tcPr>
          <w:p w14:paraId="4CD0D567" w14:textId="6A724805" w:rsidR="00BB264D" w:rsidRPr="00395820" w:rsidRDefault="00BB264D" w:rsidP="00BB264D">
            <w:pPr>
              <w:jc w:val="center"/>
              <w:rPr>
                <w:bCs/>
              </w:rPr>
            </w:pPr>
            <w:r>
              <w:t>White/Red Polka Dot</w:t>
            </w:r>
          </w:p>
        </w:tc>
        <w:tc>
          <w:tcPr>
            <w:tcW w:w="5220" w:type="dxa"/>
          </w:tcPr>
          <w:p w14:paraId="0C2CBDE4" w14:textId="4ECC633D" w:rsidR="00BB264D" w:rsidRDefault="008A4815" w:rsidP="00BB264D">
            <w:pPr>
              <w:jc w:val="center"/>
            </w:pPr>
            <w:r w:rsidRPr="00B34953">
              <w:t xml:space="preserve">Hand pile </w:t>
            </w:r>
            <w:r>
              <w:t xml:space="preserve">existing </w:t>
            </w:r>
            <w:r w:rsidRPr="00B34953">
              <w:t>slash</w:t>
            </w:r>
          </w:p>
        </w:tc>
      </w:tr>
      <w:tr w:rsidR="008A4815" w14:paraId="5A88C98C" w14:textId="77777777" w:rsidTr="008A4815">
        <w:trPr>
          <w:trHeight w:val="326"/>
        </w:trPr>
        <w:tc>
          <w:tcPr>
            <w:tcW w:w="1165" w:type="dxa"/>
          </w:tcPr>
          <w:p w14:paraId="0C62F9FE" w14:textId="77777777" w:rsidR="008A4815" w:rsidRDefault="008A4815" w:rsidP="008A4815">
            <w:pPr>
              <w:jc w:val="center"/>
            </w:pPr>
            <w:r>
              <w:t>49/73A</w:t>
            </w:r>
          </w:p>
        </w:tc>
        <w:tc>
          <w:tcPr>
            <w:tcW w:w="900" w:type="dxa"/>
          </w:tcPr>
          <w:p w14:paraId="4C1D3976" w14:textId="04351171" w:rsidR="008A4815" w:rsidRDefault="008A4815" w:rsidP="008A4815">
            <w:pPr>
              <w:jc w:val="center"/>
            </w:pPr>
            <w:r>
              <w:t>101</w:t>
            </w:r>
          </w:p>
        </w:tc>
        <w:tc>
          <w:tcPr>
            <w:tcW w:w="2520" w:type="dxa"/>
          </w:tcPr>
          <w:p w14:paraId="1048CDB2" w14:textId="2B674DFD" w:rsidR="008A4815" w:rsidRPr="00395820" w:rsidRDefault="008A4815" w:rsidP="008A4815">
            <w:pPr>
              <w:jc w:val="center"/>
              <w:rPr>
                <w:bCs/>
              </w:rPr>
            </w:pPr>
            <w:r>
              <w:rPr>
                <w:bCs/>
              </w:rPr>
              <w:t>Orange</w:t>
            </w:r>
          </w:p>
        </w:tc>
        <w:tc>
          <w:tcPr>
            <w:tcW w:w="5220" w:type="dxa"/>
          </w:tcPr>
          <w:p w14:paraId="18323E32" w14:textId="1DE58EE2" w:rsidR="008A4815" w:rsidRDefault="008A4815" w:rsidP="008A4815">
            <w:pPr>
              <w:jc w:val="center"/>
            </w:pPr>
            <w:r w:rsidRPr="00010803">
              <w:rPr>
                <w:bCs/>
              </w:rPr>
              <w:t xml:space="preserve">Cut </w:t>
            </w:r>
            <w:r w:rsidRPr="00010803">
              <w:t>designated trees; Hand pile activity/existing slash</w:t>
            </w:r>
          </w:p>
        </w:tc>
      </w:tr>
      <w:tr w:rsidR="008A4815" w14:paraId="627E48C7" w14:textId="77777777" w:rsidTr="008A4815">
        <w:trPr>
          <w:trHeight w:val="326"/>
        </w:trPr>
        <w:tc>
          <w:tcPr>
            <w:tcW w:w="1165" w:type="dxa"/>
          </w:tcPr>
          <w:p w14:paraId="4CA8E157" w14:textId="77777777" w:rsidR="008A4815" w:rsidRDefault="008A4815" w:rsidP="008A4815">
            <w:pPr>
              <w:jc w:val="center"/>
            </w:pPr>
            <w:r>
              <w:t>49/73B</w:t>
            </w:r>
          </w:p>
        </w:tc>
        <w:tc>
          <w:tcPr>
            <w:tcW w:w="900" w:type="dxa"/>
          </w:tcPr>
          <w:p w14:paraId="05D9AC83" w14:textId="0295FD56" w:rsidR="008A4815" w:rsidRDefault="008A4815" w:rsidP="008A4815">
            <w:pPr>
              <w:jc w:val="center"/>
            </w:pPr>
            <w:r>
              <w:t>2</w:t>
            </w:r>
          </w:p>
        </w:tc>
        <w:tc>
          <w:tcPr>
            <w:tcW w:w="2520" w:type="dxa"/>
          </w:tcPr>
          <w:p w14:paraId="4A815581" w14:textId="78B835F3" w:rsidR="008A4815" w:rsidRPr="00395820" w:rsidRDefault="008A4815" w:rsidP="008A4815">
            <w:pPr>
              <w:jc w:val="center"/>
              <w:rPr>
                <w:bCs/>
              </w:rPr>
            </w:pPr>
            <w:r>
              <w:rPr>
                <w:bCs/>
              </w:rPr>
              <w:t>Yellow</w:t>
            </w:r>
          </w:p>
        </w:tc>
        <w:tc>
          <w:tcPr>
            <w:tcW w:w="5220" w:type="dxa"/>
          </w:tcPr>
          <w:p w14:paraId="0ABBD245" w14:textId="4CE20531" w:rsidR="008A4815" w:rsidRDefault="008A4815" w:rsidP="008A4815">
            <w:pPr>
              <w:jc w:val="center"/>
            </w:pPr>
            <w:r w:rsidRPr="00010803">
              <w:rPr>
                <w:bCs/>
              </w:rPr>
              <w:t xml:space="preserve">Cut </w:t>
            </w:r>
            <w:r w:rsidRPr="00010803">
              <w:t>designated trees; Hand pile activity/existing slash</w:t>
            </w:r>
          </w:p>
        </w:tc>
      </w:tr>
      <w:tr w:rsidR="008A4815" w14:paraId="2BB72C3F" w14:textId="77777777" w:rsidTr="008A4815">
        <w:trPr>
          <w:trHeight w:val="326"/>
        </w:trPr>
        <w:tc>
          <w:tcPr>
            <w:tcW w:w="1165" w:type="dxa"/>
          </w:tcPr>
          <w:p w14:paraId="21BADE79" w14:textId="77777777" w:rsidR="008A4815" w:rsidRDefault="008A4815" w:rsidP="008A4815">
            <w:pPr>
              <w:jc w:val="center"/>
            </w:pPr>
            <w:r>
              <w:t>52</w:t>
            </w:r>
          </w:p>
        </w:tc>
        <w:tc>
          <w:tcPr>
            <w:tcW w:w="900" w:type="dxa"/>
          </w:tcPr>
          <w:p w14:paraId="18F59C2E" w14:textId="43E619CD" w:rsidR="008A4815" w:rsidRDefault="008A4815" w:rsidP="008A4815">
            <w:pPr>
              <w:jc w:val="center"/>
            </w:pPr>
            <w:r>
              <w:t>6</w:t>
            </w:r>
          </w:p>
        </w:tc>
        <w:tc>
          <w:tcPr>
            <w:tcW w:w="2520" w:type="dxa"/>
          </w:tcPr>
          <w:p w14:paraId="24DC2856" w14:textId="58987B84" w:rsidR="008A4815" w:rsidRPr="00395820" w:rsidRDefault="008A4815" w:rsidP="008A4815">
            <w:pPr>
              <w:jc w:val="center"/>
              <w:rPr>
                <w:bCs/>
              </w:rPr>
            </w:pPr>
            <w:r>
              <w:rPr>
                <w:bCs/>
              </w:rPr>
              <w:t>Orange</w:t>
            </w:r>
          </w:p>
        </w:tc>
        <w:tc>
          <w:tcPr>
            <w:tcW w:w="5220" w:type="dxa"/>
          </w:tcPr>
          <w:p w14:paraId="21754A7C" w14:textId="6732DBE3" w:rsidR="008A4815" w:rsidRDefault="008A4815" w:rsidP="008A4815">
            <w:pPr>
              <w:jc w:val="center"/>
            </w:pPr>
            <w:r w:rsidRPr="00010803">
              <w:rPr>
                <w:bCs/>
              </w:rPr>
              <w:t xml:space="preserve">Cut </w:t>
            </w:r>
            <w:r w:rsidRPr="00010803">
              <w:t>designated trees; Hand pile activity/existing slash</w:t>
            </w:r>
          </w:p>
        </w:tc>
      </w:tr>
      <w:tr w:rsidR="008A4815" w14:paraId="3F2D4995" w14:textId="77777777" w:rsidTr="008A4815">
        <w:trPr>
          <w:trHeight w:val="326"/>
        </w:trPr>
        <w:tc>
          <w:tcPr>
            <w:tcW w:w="1165" w:type="dxa"/>
          </w:tcPr>
          <w:p w14:paraId="2D294561" w14:textId="77777777" w:rsidR="008A4815" w:rsidRDefault="008A4815" w:rsidP="008A4815">
            <w:pPr>
              <w:jc w:val="center"/>
            </w:pPr>
            <w:r>
              <w:t>53A</w:t>
            </w:r>
          </w:p>
        </w:tc>
        <w:tc>
          <w:tcPr>
            <w:tcW w:w="900" w:type="dxa"/>
          </w:tcPr>
          <w:p w14:paraId="23576192" w14:textId="49F96B40" w:rsidR="008A4815" w:rsidRDefault="008A4815" w:rsidP="008A4815">
            <w:pPr>
              <w:jc w:val="center"/>
            </w:pPr>
            <w:r>
              <w:t>2</w:t>
            </w:r>
          </w:p>
        </w:tc>
        <w:tc>
          <w:tcPr>
            <w:tcW w:w="2520" w:type="dxa"/>
          </w:tcPr>
          <w:p w14:paraId="1784CC2F" w14:textId="19A14732" w:rsidR="008A4815" w:rsidRPr="00395820" w:rsidRDefault="008A4815" w:rsidP="008A4815">
            <w:pPr>
              <w:jc w:val="center"/>
              <w:rPr>
                <w:bCs/>
              </w:rPr>
            </w:pPr>
            <w:r>
              <w:rPr>
                <w:bCs/>
              </w:rPr>
              <w:t>Orange &amp; Blue</w:t>
            </w:r>
          </w:p>
        </w:tc>
        <w:tc>
          <w:tcPr>
            <w:tcW w:w="5220" w:type="dxa"/>
          </w:tcPr>
          <w:p w14:paraId="6A46F4E1" w14:textId="68CF8E13" w:rsidR="008A4815" w:rsidRDefault="008A4815" w:rsidP="008A4815">
            <w:pPr>
              <w:jc w:val="center"/>
            </w:pPr>
            <w:r w:rsidRPr="00010803">
              <w:rPr>
                <w:bCs/>
              </w:rPr>
              <w:t xml:space="preserve">Cut </w:t>
            </w:r>
            <w:r w:rsidRPr="00010803">
              <w:t>designated trees; Hand pile activity/existing slash</w:t>
            </w:r>
          </w:p>
        </w:tc>
      </w:tr>
      <w:tr w:rsidR="008A4815" w14:paraId="2B0C380D" w14:textId="77777777" w:rsidTr="008A4815">
        <w:trPr>
          <w:trHeight w:val="326"/>
        </w:trPr>
        <w:tc>
          <w:tcPr>
            <w:tcW w:w="1165" w:type="dxa"/>
          </w:tcPr>
          <w:p w14:paraId="476CBDE8" w14:textId="77777777" w:rsidR="008A4815" w:rsidRDefault="008A4815" w:rsidP="008A4815">
            <w:pPr>
              <w:jc w:val="center"/>
            </w:pPr>
            <w:r>
              <w:t>53B</w:t>
            </w:r>
          </w:p>
        </w:tc>
        <w:tc>
          <w:tcPr>
            <w:tcW w:w="900" w:type="dxa"/>
          </w:tcPr>
          <w:p w14:paraId="31BE52E3" w14:textId="5497D69D" w:rsidR="008A4815" w:rsidRDefault="008A4815" w:rsidP="008A4815">
            <w:pPr>
              <w:jc w:val="center"/>
            </w:pPr>
            <w:r>
              <w:t>5</w:t>
            </w:r>
          </w:p>
        </w:tc>
        <w:tc>
          <w:tcPr>
            <w:tcW w:w="2520" w:type="dxa"/>
          </w:tcPr>
          <w:p w14:paraId="169896EE" w14:textId="23AD05E3" w:rsidR="008A4815" w:rsidRPr="00395820" w:rsidRDefault="008A4815" w:rsidP="008A4815">
            <w:pPr>
              <w:jc w:val="center"/>
              <w:rPr>
                <w:bCs/>
              </w:rPr>
            </w:pPr>
            <w:r>
              <w:rPr>
                <w:bCs/>
              </w:rPr>
              <w:t>Orange</w:t>
            </w:r>
          </w:p>
        </w:tc>
        <w:tc>
          <w:tcPr>
            <w:tcW w:w="5220" w:type="dxa"/>
          </w:tcPr>
          <w:p w14:paraId="6D7E8DA0" w14:textId="3E7FA267" w:rsidR="008A4815" w:rsidRDefault="008A4815" w:rsidP="008A4815">
            <w:pPr>
              <w:jc w:val="center"/>
            </w:pPr>
            <w:r w:rsidRPr="00010803">
              <w:rPr>
                <w:bCs/>
              </w:rPr>
              <w:t xml:space="preserve">Cut </w:t>
            </w:r>
            <w:r w:rsidRPr="00010803">
              <w:t>designated trees; Hand pile activity/existing slash</w:t>
            </w:r>
          </w:p>
        </w:tc>
      </w:tr>
      <w:tr w:rsidR="008A4815" w14:paraId="4A9EA2EE" w14:textId="77777777" w:rsidTr="008A4815">
        <w:trPr>
          <w:trHeight w:val="326"/>
        </w:trPr>
        <w:tc>
          <w:tcPr>
            <w:tcW w:w="1165" w:type="dxa"/>
          </w:tcPr>
          <w:p w14:paraId="0ECF0731" w14:textId="77777777" w:rsidR="008A4815" w:rsidRDefault="008A4815" w:rsidP="008A4815">
            <w:pPr>
              <w:jc w:val="center"/>
            </w:pPr>
            <w:r>
              <w:t>53C</w:t>
            </w:r>
          </w:p>
        </w:tc>
        <w:tc>
          <w:tcPr>
            <w:tcW w:w="900" w:type="dxa"/>
          </w:tcPr>
          <w:p w14:paraId="3753ACAE" w14:textId="6011241E" w:rsidR="008A4815" w:rsidRDefault="008A4815" w:rsidP="008A4815">
            <w:pPr>
              <w:jc w:val="center"/>
            </w:pPr>
            <w:r>
              <w:t>7</w:t>
            </w:r>
          </w:p>
        </w:tc>
        <w:tc>
          <w:tcPr>
            <w:tcW w:w="2520" w:type="dxa"/>
          </w:tcPr>
          <w:p w14:paraId="7A557E40" w14:textId="201CAB4A" w:rsidR="008A4815" w:rsidRPr="00395820" w:rsidRDefault="008A4815" w:rsidP="008A4815">
            <w:pPr>
              <w:jc w:val="center"/>
              <w:rPr>
                <w:bCs/>
              </w:rPr>
            </w:pPr>
            <w:r w:rsidRPr="00395820">
              <w:rPr>
                <w:bCs/>
              </w:rPr>
              <w:t>Orange/Black Stripe</w:t>
            </w:r>
          </w:p>
        </w:tc>
        <w:tc>
          <w:tcPr>
            <w:tcW w:w="5220" w:type="dxa"/>
          </w:tcPr>
          <w:p w14:paraId="20146CCC" w14:textId="4EDE90DC" w:rsidR="008A4815" w:rsidRDefault="008A4815" w:rsidP="008A4815">
            <w:pPr>
              <w:jc w:val="center"/>
            </w:pPr>
            <w:r w:rsidRPr="00010803">
              <w:rPr>
                <w:bCs/>
              </w:rPr>
              <w:t xml:space="preserve">Cut </w:t>
            </w:r>
            <w:r w:rsidRPr="00010803">
              <w:t>designated trees; Hand pile activity/existing slash</w:t>
            </w:r>
          </w:p>
        </w:tc>
      </w:tr>
      <w:tr w:rsidR="008A4815" w14:paraId="6535D35C" w14:textId="77777777" w:rsidTr="008A4815">
        <w:trPr>
          <w:trHeight w:val="326"/>
        </w:trPr>
        <w:tc>
          <w:tcPr>
            <w:tcW w:w="1165" w:type="dxa"/>
          </w:tcPr>
          <w:p w14:paraId="42DD4F9D" w14:textId="77777777" w:rsidR="008A4815" w:rsidRDefault="008A4815" w:rsidP="008A4815">
            <w:pPr>
              <w:jc w:val="center"/>
            </w:pPr>
            <w:r>
              <w:t>54/55</w:t>
            </w:r>
          </w:p>
        </w:tc>
        <w:tc>
          <w:tcPr>
            <w:tcW w:w="900" w:type="dxa"/>
          </w:tcPr>
          <w:p w14:paraId="3F441AFE" w14:textId="58350D70" w:rsidR="008A4815" w:rsidRDefault="008A4815" w:rsidP="008A4815">
            <w:pPr>
              <w:jc w:val="center"/>
            </w:pPr>
            <w:r>
              <w:t>20</w:t>
            </w:r>
          </w:p>
        </w:tc>
        <w:tc>
          <w:tcPr>
            <w:tcW w:w="2520" w:type="dxa"/>
          </w:tcPr>
          <w:p w14:paraId="78450F82" w14:textId="4198F204" w:rsidR="008A4815" w:rsidRPr="00395820" w:rsidRDefault="008A4815" w:rsidP="008A4815">
            <w:pPr>
              <w:jc w:val="center"/>
              <w:rPr>
                <w:bCs/>
              </w:rPr>
            </w:pPr>
            <w:r>
              <w:rPr>
                <w:bCs/>
              </w:rPr>
              <w:t>Orange</w:t>
            </w:r>
          </w:p>
        </w:tc>
        <w:tc>
          <w:tcPr>
            <w:tcW w:w="5220" w:type="dxa"/>
          </w:tcPr>
          <w:p w14:paraId="32CC5DC3" w14:textId="7545C31D" w:rsidR="008A4815" w:rsidRDefault="008A4815" w:rsidP="008A4815">
            <w:pPr>
              <w:jc w:val="center"/>
            </w:pPr>
            <w:r w:rsidRPr="00010803">
              <w:rPr>
                <w:bCs/>
              </w:rPr>
              <w:t xml:space="preserve">Cut </w:t>
            </w:r>
            <w:r w:rsidRPr="00010803">
              <w:t>designated trees; Hand pile activity/existing slash</w:t>
            </w:r>
          </w:p>
        </w:tc>
      </w:tr>
      <w:tr w:rsidR="008A4815" w14:paraId="74E5003D" w14:textId="77777777" w:rsidTr="008A4815">
        <w:trPr>
          <w:trHeight w:val="326"/>
        </w:trPr>
        <w:tc>
          <w:tcPr>
            <w:tcW w:w="1165" w:type="dxa"/>
          </w:tcPr>
          <w:p w14:paraId="033B8933" w14:textId="77777777" w:rsidR="008A4815" w:rsidRDefault="008A4815" w:rsidP="008A4815">
            <w:pPr>
              <w:jc w:val="center"/>
            </w:pPr>
            <w:r>
              <w:t>61A</w:t>
            </w:r>
          </w:p>
        </w:tc>
        <w:tc>
          <w:tcPr>
            <w:tcW w:w="900" w:type="dxa"/>
          </w:tcPr>
          <w:p w14:paraId="1E0B22C6" w14:textId="7E3BED27" w:rsidR="008A4815" w:rsidRDefault="008A4815" w:rsidP="008A4815">
            <w:pPr>
              <w:jc w:val="center"/>
            </w:pPr>
            <w:r>
              <w:t>2</w:t>
            </w:r>
          </w:p>
        </w:tc>
        <w:tc>
          <w:tcPr>
            <w:tcW w:w="2520" w:type="dxa"/>
          </w:tcPr>
          <w:p w14:paraId="24F11809" w14:textId="034312A4" w:rsidR="008A4815" w:rsidRPr="00395820" w:rsidRDefault="008A4815" w:rsidP="008A4815">
            <w:pPr>
              <w:jc w:val="center"/>
              <w:rPr>
                <w:bCs/>
              </w:rPr>
            </w:pPr>
            <w:r w:rsidRPr="00395820">
              <w:rPr>
                <w:bCs/>
              </w:rPr>
              <w:t>White/Blue Stripe</w:t>
            </w:r>
          </w:p>
        </w:tc>
        <w:tc>
          <w:tcPr>
            <w:tcW w:w="5220" w:type="dxa"/>
          </w:tcPr>
          <w:p w14:paraId="2C41D715" w14:textId="1171E362" w:rsidR="008A4815" w:rsidRDefault="008A4815" w:rsidP="008A4815">
            <w:pPr>
              <w:jc w:val="center"/>
            </w:pPr>
            <w:r w:rsidRPr="00010803">
              <w:rPr>
                <w:bCs/>
              </w:rPr>
              <w:t xml:space="preserve">Cut </w:t>
            </w:r>
            <w:r w:rsidRPr="00010803">
              <w:t>designated trees; Hand pile activity/existing slash</w:t>
            </w:r>
          </w:p>
        </w:tc>
      </w:tr>
      <w:tr w:rsidR="008A4815" w14:paraId="781EBF84" w14:textId="77777777" w:rsidTr="008A4815">
        <w:trPr>
          <w:trHeight w:val="326"/>
        </w:trPr>
        <w:tc>
          <w:tcPr>
            <w:tcW w:w="1165" w:type="dxa"/>
          </w:tcPr>
          <w:p w14:paraId="10472C88" w14:textId="77777777" w:rsidR="008A4815" w:rsidRDefault="008A4815" w:rsidP="008A4815">
            <w:pPr>
              <w:jc w:val="center"/>
            </w:pPr>
            <w:r>
              <w:t>61B</w:t>
            </w:r>
          </w:p>
        </w:tc>
        <w:tc>
          <w:tcPr>
            <w:tcW w:w="900" w:type="dxa"/>
          </w:tcPr>
          <w:p w14:paraId="1584275D" w14:textId="6CDB464E" w:rsidR="008A4815" w:rsidRDefault="008A4815" w:rsidP="008A4815">
            <w:pPr>
              <w:jc w:val="center"/>
            </w:pPr>
            <w:r>
              <w:t>3</w:t>
            </w:r>
          </w:p>
        </w:tc>
        <w:tc>
          <w:tcPr>
            <w:tcW w:w="2520" w:type="dxa"/>
          </w:tcPr>
          <w:p w14:paraId="6D5D4190" w14:textId="3F2EDE3E" w:rsidR="008A4815" w:rsidRPr="00395820" w:rsidRDefault="008A4815" w:rsidP="008A4815">
            <w:pPr>
              <w:jc w:val="center"/>
              <w:rPr>
                <w:bCs/>
              </w:rPr>
            </w:pPr>
            <w:r w:rsidRPr="00395820">
              <w:rPr>
                <w:bCs/>
              </w:rPr>
              <w:t>White/Blue Stripe</w:t>
            </w:r>
          </w:p>
        </w:tc>
        <w:tc>
          <w:tcPr>
            <w:tcW w:w="5220" w:type="dxa"/>
          </w:tcPr>
          <w:p w14:paraId="09E6D8FB" w14:textId="26F3B73E" w:rsidR="008A4815" w:rsidRDefault="008A4815" w:rsidP="008A4815">
            <w:pPr>
              <w:jc w:val="center"/>
            </w:pPr>
            <w:r w:rsidRPr="00010803">
              <w:rPr>
                <w:bCs/>
              </w:rPr>
              <w:t xml:space="preserve">Cut </w:t>
            </w:r>
            <w:r w:rsidRPr="00010803">
              <w:t>designated trees; Hand pile activity/existing slash</w:t>
            </w:r>
          </w:p>
        </w:tc>
      </w:tr>
      <w:tr w:rsidR="008A4815" w14:paraId="2D2B7CA8" w14:textId="77777777" w:rsidTr="008A4815">
        <w:trPr>
          <w:trHeight w:val="326"/>
        </w:trPr>
        <w:tc>
          <w:tcPr>
            <w:tcW w:w="1165" w:type="dxa"/>
          </w:tcPr>
          <w:p w14:paraId="4EA61CD8" w14:textId="77777777" w:rsidR="008A4815" w:rsidRDefault="008A4815" w:rsidP="008A4815">
            <w:pPr>
              <w:jc w:val="center"/>
            </w:pPr>
            <w:r>
              <w:t>74A</w:t>
            </w:r>
          </w:p>
        </w:tc>
        <w:tc>
          <w:tcPr>
            <w:tcW w:w="900" w:type="dxa"/>
          </w:tcPr>
          <w:p w14:paraId="55AD67E7" w14:textId="30BB5532" w:rsidR="008A4815" w:rsidRDefault="008A4815" w:rsidP="008A4815">
            <w:pPr>
              <w:jc w:val="center"/>
            </w:pPr>
            <w:r>
              <w:t>6</w:t>
            </w:r>
          </w:p>
        </w:tc>
        <w:tc>
          <w:tcPr>
            <w:tcW w:w="2520" w:type="dxa"/>
          </w:tcPr>
          <w:p w14:paraId="4F5EC0CE" w14:textId="044C1899" w:rsidR="008A4815" w:rsidRPr="00395820" w:rsidRDefault="008A4815" w:rsidP="008A4815">
            <w:pPr>
              <w:jc w:val="center"/>
              <w:rPr>
                <w:bCs/>
              </w:rPr>
            </w:pPr>
            <w:r>
              <w:rPr>
                <w:bCs/>
              </w:rPr>
              <w:t>Orange</w:t>
            </w:r>
          </w:p>
        </w:tc>
        <w:tc>
          <w:tcPr>
            <w:tcW w:w="5220" w:type="dxa"/>
          </w:tcPr>
          <w:p w14:paraId="7877F629" w14:textId="471BEE28" w:rsidR="008A4815" w:rsidRDefault="008A4815" w:rsidP="008A4815">
            <w:pPr>
              <w:jc w:val="center"/>
            </w:pPr>
            <w:r w:rsidRPr="00010803">
              <w:rPr>
                <w:bCs/>
              </w:rPr>
              <w:t xml:space="preserve">Cut </w:t>
            </w:r>
            <w:r w:rsidRPr="00010803">
              <w:t>designated trees; Hand pile activity/existing slash</w:t>
            </w:r>
          </w:p>
        </w:tc>
      </w:tr>
      <w:tr w:rsidR="008A4815" w14:paraId="137D5B95" w14:textId="77777777" w:rsidTr="008A4815">
        <w:trPr>
          <w:trHeight w:val="326"/>
        </w:trPr>
        <w:tc>
          <w:tcPr>
            <w:tcW w:w="1165" w:type="dxa"/>
          </w:tcPr>
          <w:p w14:paraId="7859F2F3" w14:textId="77777777" w:rsidR="008A4815" w:rsidRDefault="008A4815" w:rsidP="008A4815">
            <w:pPr>
              <w:jc w:val="center"/>
            </w:pPr>
            <w:r>
              <w:t>74B</w:t>
            </w:r>
          </w:p>
        </w:tc>
        <w:tc>
          <w:tcPr>
            <w:tcW w:w="900" w:type="dxa"/>
          </w:tcPr>
          <w:p w14:paraId="2DCA3DC7" w14:textId="631512C4" w:rsidR="008A4815" w:rsidRDefault="008A4815" w:rsidP="008A4815">
            <w:pPr>
              <w:jc w:val="center"/>
            </w:pPr>
            <w:r>
              <w:t>28</w:t>
            </w:r>
          </w:p>
        </w:tc>
        <w:tc>
          <w:tcPr>
            <w:tcW w:w="2520" w:type="dxa"/>
          </w:tcPr>
          <w:p w14:paraId="7D606C4D" w14:textId="279800E8" w:rsidR="008A4815" w:rsidRPr="00395820" w:rsidRDefault="008A4815" w:rsidP="008A4815">
            <w:pPr>
              <w:jc w:val="center"/>
              <w:rPr>
                <w:bCs/>
              </w:rPr>
            </w:pPr>
            <w:r>
              <w:rPr>
                <w:bCs/>
              </w:rPr>
              <w:t>Orange</w:t>
            </w:r>
          </w:p>
        </w:tc>
        <w:tc>
          <w:tcPr>
            <w:tcW w:w="5220" w:type="dxa"/>
          </w:tcPr>
          <w:p w14:paraId="42B0CB8B" w14:textId="42EC6114" w:rsidR="008A4815" w:rsidRDefault="008A4815" w:rsidP="008A4815">
            <w:pPr>
              <w:jc w:val="center"/>
            </w:pPr>
            <w:r w:rsidRPr="00010803">
              <w:rPr>
                <w:bCs/>
              </w:rPr>
              <w:t xml:space="preserve">Cut </w:t>
            </w:r>
            <w:r w:rsidRPr="00010803">
              <w:t>designated trees; Hand pile activity/existing slash</w:t>
            </w:r>
          </w:p>
        </w:tc>
      </w:tr>
      <w:tr w:rsidR="008A4815" w14:paraId="4390C975" w14:textId="77777777" w:rsidTr="008A4815">
        <w:trPr>
          <w:trHeight w:val="326"/>
        </w:trPr>
        <w:tc>
          <w:tcPr>
            <w:tcW w:w="1165" w:type="dxa"/>
          </w:tcPr>
          <w:p w14:paraId="4B2F0C90" w14:textId="77777777" w:rsidR="008A4815" w:rsidRDefault="008A4815" w:rsidP="008A4815">
            <w:pPr>
              <w:jc w:val="center"/>
            </w:pPr>
            <w:r>
              <w:t>74C</w:t>
            </w:r>
          </w:p>
        </w:tc>
        <w:tc>
          <w:tcPr>
            <w:tcW w:w="900" w:type="dxa"/>
          </w:tcPr>
          <w:p w14:paraId="6701DB4F" w14:textId="4267A674" w:rsidR="008A4815" w:rsidRDefault="008A4815" w:rsidP="008A4815">
            <w:pPr>
              <w:jc w:val="center"/>
            </w:pPr>
            <w:r>
              <w:t>1</w:t>
            </w:r>
          </w:p>
        </w:tc>
        <w:tc>
          <w:tcPr>
            <w:tcW w:w="2520" w:type="dxa"/>
          </w:tcPr>
          <w:p w14:paraId="490D8A89" w14:textId="71D03F47" w:rsidR="008A4815" w:rsidRPr="00395820" w:rsidRDefault="008A4815" w:rsidP="008A4815">
            <w:pPr>
              <w:jc w:val="center"/>
              <w:rPr>
                <w:bCs/>
              </w:rPr>
            </w:pPr>
            <w:r>
              <w:rPr>
                <w:bCs/>
              </w:rPr>
              <w:t>Yellow</w:t>
            </w:r>
          </w:p>
        </w:tc>
        <w:tc>
          <w:tcPr>
            <w:tcW w:w="5220" w:type="dxa"/>
          </w:tcPr>
          <w:p w14:paraId="4D474E39" w14:textId="3A998053" w:rsidR="008A4815" w:rsidRDefault="008A4815" w:rsidP="008A4815">
            <w:pPr>
              <w:jc w:val="center"/>
            </w:pPr>
            <w:r w:rsidRPr="00010803">
              <w:rPr>
                <w:bCs/>
              </w:rPr>
              <w:t xml:space="preserve">Cut </w:t>
            </w:r>
            <w:r w:rsidRPr="00010803">
              <w:t>designated trees; Hand pile activity/existing slash</w:t>
            </w:r>
          </w:p>
        </w:tc>
      </w:tr>
      <w:tr w:rsidR="008A4815" w14:paraId="6312596C" w14:textId="77777777" w:rsidTr="008A4815">
        <w:trPr>
          <w:trHeight w:val="326"/>
        </w:trPr>
        <w:tc>
          <w:tcPr>
            <w:tcW w:w="1165" w:type="dxa"/>
          </w:tcPr>
          <w:p w14:paraId="248D64CC" w14:textId="77777777" w:rsidR="008A4815" w:rsidRDefault="008A4815" w:rsidP="008A4815">
            <w:pPr>
              <w:jc w:val="center"/>
            </w:pPr>
            <w:r>
              <w:t>74D</w:t>
            </w:r>
          </w:p>
        </w:tc>
        <w:tc>
          <w:tcPr>
            <w:tcW w:w="900" w:type="dxa"/>
          </w:tcPr>
          <w:p w14:paraId="5F60B109" w14:textId="724FD157" w:rsidR="008A4815" w:rsidRDefault="008A4815" w:rsidP="008A4815">
            <w:pPr>
              <w:jc w:val="center"/>
            </w:pPr>
            <w:r>
              <w:t>1</w:t>
            </w:r>
          </w:p>
        </w:tc>
        <w:tc>
          <w:tcPr>
            <w:tcW w:w="2520" w:type="dxa"/>
          </w:tcPr>
          <w:p w14:paraId="3D38F1CF" w14:textId="1F2F5C10" w:rsidR="008A4815" w:rsidRPr="00395820" w:rsidRDefault="008A4815" w:rsidP="008A4815">
            <w:pPr>
              <w:jc w:val="center"/>
              <w:rPr>
                <w:bCs/>
              </w:rPr>
            </w:pPr>
            <w:r>
              <w:rPr>
                <w:bCs/>
              </w:rPr>
              <w:t>Yellow</w:t>
            </w:r>
          </w:p>
        </w:tc>
        <w:tc>
          <w:tcPr>
            <w:tcW w:w="5220" w:type="dxa"/>
          </w:tcPr>
          <w:p w14:paraId="1B7498B0" w14:textId="06F6982D" w:rsidR="008A4815" w:rsidRDefault="008A4815" w:rsidP="008A4815">
            <w:pPr>
              <w:jc w:val="center"/>
            </w:pPr>
            <w:r w:rsidRPr="00010803">
              <w:rPr>
                <w:bCs/>
              </w:rPr>
              <w:t xml:space="preserve">Cut </w:t>
            </w:r>
            <w:r w:rsidRPr="00010803">
              <w:t>designated trees; Hand pile activity/existing slash</w:t>
            </w:r>
          </w:p>
        </w:tc>
      </w:tr>
      <w:tr w:rsidR="008A4815" w14:paraId="05E37E49" w14:textId="77777777" w:rsidTr="008A4815">
        <w:trPr>
          <w:trHeight w:val="326"/>
        </w:trPr>
        <w:tc>
          <w:tcPr>
            <w:tcW w:w="1165" w:type="dxa"/>
          </w:tcPr>
          <w:p w14:paraId="136C7DA5" w14:textId="0A3F5A2A" w:rsidR="008A4815" w:rsidRDefault="008A4815" w:rsidP="008A4815">
            <w:pPr>
              <w:jc w:val="center"/>
            </w:pPr>
            <w:r>
              <w:t>74E</w:t>
            </w:r>
          </w:p>
        </w:tc>
        <w:tc>
          <w:tcPr>
            <w:tcW w:w="900" w:type="dxa"/>
          </w:tcPr>
          <w:p w14:paraId="441CE27B" w14:textId="6AF29758" w:rsidR="008A4815" w:rsidRDefault="008A4815" w:rsidP="008A4815">
            <w:pPr>
              <w:jc w:val="center"/>
            </w:pPr>
            <w:r>
              <w:t>2</w:t>
            </w:r>
          </w:p>
        </w:tc>
        <w:tc>
          <w:tcPr>
            <w:tcW w:w="2520" w:type="dxa"/>
          </w:tcPr>
          <w:p w14:paraId="401FED66" w14:textId="114FA3ED" w:rsidR="008A4815" w:rsidRPr="00395820" w:rsidRDefault="008A4815" w:rsidP="008A4815">
            <w:pPr>
              <w:jc w:val="center"/>
              <w:rPr>
                <w:bCs/>
              </w:rPr>
            </w:pPr>
            <w:r w:rsidRPr="00395820">
              <w:rPr>
                <w:bCs/>
              </w:rPr>
              <w:t>White/Blue Stripe</w:t>
            </w:r>
          </w:p>
        </w:tc>
        <w:tc>
          <w:tcPr>
            <w:tcW w:w="5220" w:type="dxa"/>
          </w:tcPr>
          <w:p w14:paraId="232963B9" w14:textId="42AF6BA0" w:rsidR="008A4815" w:rsidRDefault="008A4815" w:rsidP="008A4815">
            <w:pPr>
              <w:jc w:val="center"/>
            </w:pPr>
            <w:r w:rsidRPr="00010803">
              <w:rPr>
                <w:bCs/>
              </w:rPr>
              <w:t xml:space="preserve">Cut </w:t>
            </w:r>
            <w:r w:rsidRPr="00010803">
              <w:t>designated trees; Hand pile activity/existing slash</w:t>
            </w:r>
          </w:p>
        </w:tc>
      </w:tr>
      <w:tr w:rsidR="008A4815" w14:paraId="527EC190" w14:textId="77777777" w:rsidTr="008A4815">
        <w:trPr>
          <w:trHeight w:val="326"/>
        </w:trPr>
        <w:tc>
          <w:tcPr>
            <w:tcW w:w="1165" w:type="dxa"/>
          </w:tcPr>
          <w:p w14:paraId="03707457" w14:textId="77777777" w:rsidR="008A4815" w:rsidRDefault="008A4815" w:rsidP="008A4815">
            <w:pPr>
              <w:jc w:val="center"/>
            </w:pPr>
            <w:r>
              <w:t>80A</w:t>
            </w:r>
          </w:p>
        </w:tc>
        <w:tc>
          <w:tcPr>
            <w:tcW w:w="900" w:type="dxa"/>
          </w:tcPr>
          <w:p w14:paraId="0C2BDB77" w14:textId="1034B98C" w:rsidR="008A4815" w:rsidRDefault="008A4815" w:rsidP="008A4815">
            <w:pPr>
              <w:jc w:val="center"/>
            </w:pPr>
            <w:r>
              <w:t>5</w:t>
            </w:r>
          </w:p>
        </w:tc>
        <w:tc>
          <w:tcPr>
            <w:tcW w:w="2520" w:type="dxa"/>
          </w:tcPr>
          <w:p w14:paraId="5FE50D35" w14:textId="0E1BC700" w:rsidR="008A4815" w:rsidRPr="00395820" w:rsidRDefault="008A4815" w:rsidP="008A4815">
            <w:pPr>
              <w:jc w:val="center"/>
              <w:rPr>
                <w:bCs/>
              </w:rPr>
            </w:pPr>
            <w:r>
              <w:rPr>
                <w:bCs/>
              </w:rPr>
              <w:t>Orange</w:t>
            </w:r>
          </w:p>
        </w:tc>
        <w:tc>
          <w:tcPr>
            <w:tcW w:w="5220" w:type="dxa"/>
          </w:tcPr>
          <w:p w14:paraId="098F1E01" w14:textId="2139E3EE" w:rsidR="008A4815" w:rsidRDefault="008A4815" w:rsidP="008A4815">
            <w:pPr>
              <w:jc w:val="center"/>
            </w:pPr>
            <w:r w:rsidRPr="00010803">
              <w:rPr>
                <w:bCs/>
              </w:rPr>
              <w:t xml:space="preserve">Cut </w:t>
            </w:r>
            <w:r w:rsidRPr="00010803">
              <w:t>designated trees; Hand pile activity/existing slash</w:t>
            </w:r>
          </w:p>
        </w:tc>
      </w:tr>
      <w:tr w:rsidR="008A4815" w14:paraId="1FD1C7CA" w14:textId="77777777" w:rsidTr="008A4815">
        <w:trPr>
          <w:trHeight w:val="326"/>
        </w:trPr>
        <w:tc>
          <w:tcPr>
            <w:tcW w:w="1165" w:type="dxa"/>
          </w:tcPr>
          <w:p w14:paraId="63D489CD" w14:textId="77777777" w:rsidR="008A4815" w:rsidRDefault="008A4815" w:rsidP="008A4815">
            <w:pPr>
              <w:jc w:val="center"/>
            </w:pPr>
            <w:r>
              <w:t>80B</w:t>
            </w:r>
          </w:p>
        </w:tc>
        <w:tc>
          <w:tcPr>
            <w:tcW w:w="900" w:type="dxa"/>
          </w:tcPr>
          <w:p w14:paraId="6BB76B2A" w14:textId="51BEE894" w:rsidR="008A4815" w:rsidRDefault="008A4815" w:rsidP="008A4815">
            <w:pPr>
              <w:jc w:val="center"/>
            </w:pPr>
            <w:r>
              <w:t>1</w:t>
            </w:r>
          </w:p>
        </w:tc>
        <w:tc>
          <w:tcPr>
            <w:tcW w:w="2520" w:type="dxa"/>
          </w:tcPr>
          <w:p w14:paraId="20E29660" w14:textId="37508055" w:rsidR="008A4815" w:rsidRPr="00395820" w:rsidRDefault="008A4815" w:rsidP="008A4815">
            <w:pPr>
              <w:jc w:val="center"/>
              <w:rPr>
                <w:bCs/>
              </w:rPr>
            </w:pPr>
            <w:r w:rsidRPr="00395820">
              <w:rPr>
                <w:bCs/>
              </w:rPr>
              <w:t>White/Blue Stripe</w:t>
            </w:r>
          </w:p>
        </w:tc>
        <w:tc>
          <w:tcPr>
            <w:tcW w:w="5220" w:type="dxa"/>
          </w:tcPr>
          <w:p w14:paraId="76972776" w14:textId="5DE7BB53" w:rsidR="008A4815" w:rsidRDefault="008A4815" w:rsidP="008A4815">
            <w:pPr>
              <w:jc w:val="center"/>
            </w:pPr>
            <w:r w:rsidRPr="00010803">
              <w:rPr>
                <w:bCs/>
              </w:rPr>
              <w:t xml:space="preserve">Cut </w:t>
            </w:r>
            <w:r w:rsidRPr="00010803">
              <w:t>designated trees; Hand pile activity/existing slash</w:t>
            </w:r>
          </w:p>
        </w:tc>
      </w:tr>
      <w:tr w:rsidR="008A4815" w14:paraId="36A39F90" w14:textId="77777777" w:rsidTr="008A4815">
        <w:trPr>
          <w:trHeight w:val="326"/>
        </w:trPr>
        <w:tc>
          <w:tcPr>
            <w:tcW w:w="1165" w:type="dxa"/>
          </w:tcPr>
          <w:p w14:paraId="4DEA55D7" w14:textId="77777777" w:rsidR="008A4815" w:rsidRDefault="008A4815" w:rsidP="008A4815">
            <w:pPr>
              <w:jc w:val="center"/>
            </w:pPr>
            <w:r>
              <w:t>80C</w:t>
            </w:r>
          </w:p>
        </w:tc>
        <w:tc>
          <w:tcPr>
            <w:tcW w:w="900" w:type="dxa"/>
          </w:tcPr>
          <w:p w14:paraId="31EC018F" w14:textId="64F67DBE" w:rsidR="008A4815" w:rsidRDefault="008A4815" w:rsidP="008A4815">
            <w:pPr>
              <w:jc w:val="center"/>
            </w:pPr>
            <w:r>
              <w:t>1</w:t>
            </w:r>
          </w:p>
        </w:tc>
        <w:tc>
          <w:tcPr>
            <w:tcW w:w="2520" w:type="dxa"/>
          </w:tcPr>
          <w:p w14:paraId="7FBDFCA3" w14:textId="55F17C87" w:rsidR="008A4815" w:rsidRPr="00395820" w:rsidRDefault="008A4815" w:rsidP="008A4815">
            <w:pPr>
              <w:jc w:val="center"/>
              <w:rPr>
                <w:bCs/>
              </w:rPr>
            </w:pPr>
            <w:r w:rsidRPr="00395820">
              <w:rPr>
                <w:bCs/>
              </w:rPr>
              <w:t>White/Blue Stripe</w:t>
            </w:r>
          </w:p>
        </w:tc>
        <w:tc>
          <w:tcPr>
            <w:tcW w:w="5220" w:type="dxa"/>
          </w:tcPr>
          <w:p w14:paraId="4604865E" w14:textId="0E15E1F3" w:rsidR="008A4815" w:rsidRDefault="008A4815" w:rsidP="008A4815">
            <w:pPr>
              <w:jc w:val="center"/>
            </w:pPr>
            <w:r w:rsidRPr="00010803">
              <w:rPr>
                <w:bCs/>
              </w:rPr>
              <w:t xml:space="preserve">Cut </w:t>
            </w:r>
            <w:r w:rsidRPr="00010803">
              <w:t>designated trees; Hand pile activity/existing slash</w:t>
            </w:r>
          </w:p>
        </w:tc>
      </w:tr>
      <w:tr w:rsidR="00AA04E0" w14:paraId="3563EDE2" w14:textId="77777777" w:rsidTr="008A4815">
        <w:trPr>
          <w:trHeight w:val="326"/>
        </w:trPr>
        <w:tc>
          <w:tcPr>
            <w:tcW w:w="1165" w:type="dxa"/>
          </w:tcPr>
          <w:p w14:paraId="6E09A613" w14:textId="046A0B97" w:rsidR="00AA04E0" w:rsidRPr="00C155FD" w:rsidRDefault="00AA04E0" w:rsidP="00BB264D">
            <w:pPr>
              <w:jc w:val="center"/>
              <w:rPr>
                <w:b/>
                <w:bCs/>
              </w:rPr>
            </w:pPr>
            <w:r w:rsidRPr="00C155FD">
              <w:rPr>
                <w:b/>
                <w:bCs/>
              </w:rPr>
              <w:t>TOTAL</w:t>
            </w:r>
          </w:p>
        </w:tc>
        <w:tc>
          <w:tcPr>
            <w:tcW w:w="900" w:type="dxa"/>
          </w:tcPr>
          <w:p w14:paraId="0335235D" w14:textId="2E1DCC43" w:rsidR="00AA04E0" w:rsidRPr="00C155FD" w:rsidRDefault="00C155FD" w:rsidP="00BB264D">
            <w:pPr>
              <w:jc w:val="center"/>
              <w:rPr>
                <w:b/>
                <w:bCs/>
              </w:rPr>
            </w:pPr>
            <w:r w:rsidRPr="00C155FD">
              <w:rPr>
                <w:b/>
                <w:bCs/>
              </w:rPr>
              <w:t>2</w:t>
            </w:r>
            <w:r w:rsidR="00B642EC">
              <w:rPr>
                <w:b/>
                <w:bCs/>
              </w:rPr>
              <w:t>76</w:t>
            </w:r>
          </w:p>
        </w:tc>
        <w:tc>
          <w:tcPr>
            <w:tcW w:w="2520" w:type="dxa"/>
          </w:tcPr>
          <w:p w14:paraId="289A4F06" w14:textId="77777777" w:rsidR="00AA04E0" w:rsidRPr="00395820" w:rsidRDefault="00AA04E0" w:rsidP="00BB264D">
            <w:pPr>
              <w:jc w:val="center"/>
              <w:rPr>
                <w:bCs/>
              </w:rPr>
            </w:pPr>
          </w:p>
        </w:tc>
        <w:tc>
          <w:tcPr>
            <w:tcW w:w="5220" w:type="dxa"/>
          </w:tcPr>
          <w:p w14:paraId="42D6616A" w14:textId="77777777" w:rsidR="00AA04E0" w:rsidRPr="00B34953" w:rsidRDefault="00AA04E0" w:rsidP="00BB264D">
            <w:pPr>
              <w:jc w:val="center"/>
              <w:rPr>
                <w:bCs/>
              </w:rPr>
            </w:pPr>
          </w:p>
        </w:tc>
      </w:tr>
    </w:tbl>
    <w:p w14:paraId="34B2812E" w14:textId="77777777" w:rsidR="008A4815" w:rsidRPr="008A4815" w:rsidRDefault="008A4815" w:rsidP="008A4815">
      <w:pPr>
        <w:rPr>
          <w:b/>
          <w:bCs/>
          <w:sz w:val="20"/>
          <w:szCs w:val="20"/>
        </w:rPr>
      </w:pPr>
      <w:r w:rsidRPr="008A4815">
        <w:rPr>
          <w:b/>
          <w:bCs/>
          <w:sz w:val="20"/>
          <w:szCs w:val="20"/>
        </w:rPr>
        <w:t>Acreage was determined with a handheld Trimble GPS unit and differentially corrected with GPS Pathfinder software.</w:t>
      </w:r>
    </w:p>
    <w:p w14:paraId="3E2D21DE" w14:textId="4831F0F8" w:rsidR="00F91B42" w:rsidRDefault="00F91B42" w:rsidP="00F80F7B"/>
    <w:p w14:paraId="3EF630A3" w14:textId="05B4AF31" w:rsidR="00B642EC" w:rsidRDefault="00B642EC" w:rsidP="00F80F7B"/>
    <w:p w14:paraId="7FB19355" w14:textId="77777777" w:rsidR="00B642EC" w:rsidRDefault="00B642EC" w:rsidP="00F80F7B"/>
    <w:p w14:paraId="59247AFD" w14:textId="678F2CD3" w:rsidR="00D32169" w:rsidRDefault="00D32169" w:rsidP="00F80F7B"/>
    <w:p w14:paraId="7AB79096" w14:textId="42BDFC18" w:rsidR="00D32169" w:rsidRPr="00AA04E0" w:rsidRDefault="00AA04E0" w:rsidP="00AA04E0">
      <w:pPr>
        <w:spacing w:after="0"/>
        <w:rPr>
          <w:b/>
          <w:bCs/>
          <w:sz w:val="20"/>
          <w:szCs w:val="20"/>
        </w:rPr>
      </w:pPr>
      <w:r>
        <w:rPr>
          <w:b/>
          <w:bCs/>
          <w:sz w:val="20"/>
          <w:szCs w:val="20"/>
        </w:rPr>
        <w:lastRenderedPageBreak/>
        <w:t xml:space="preserve">Table C.2.2 </w:t>
      </w:r>
      <w:r w:rsidR="005C6BEC">
        <w:rPr>
          <w:b/>
          <w:bCs/>
          <w:sz w:val="20"/>
          <w:szCs w:val="20"/>
        </w:rPr>
        <w:t>CCRD</w:t>
      </w:r>
      <w:r>
        <w:rPr>
          <w:b/>
          <w:bCs/>
          <w:sz w:val="20"/>
          <w:szCs w:val="20"/>
        </w:rPr>
        <w:t xml:space="preserve"> Designated Cutting Areas</w:t>
      </w:r>
    </w:p>
    <w:tbl>
      <w:tblPr>
        <w:tblStyle w:val="TableGrid"/>
        <w:tblW w:w="9805" w:type="dxa"/>
        <w:tblLook w:val="04A0" w:firstRow="1" w:lastRow="0" w:firstColumn="1" w:lastColumn="0" w:noHBand="0" w:noVBand="1"/>
      </w:tblPr>
      <w:tblGrid>
        <w:gridCol w:w="1165"/>
        <w:gridCol w:w="900"/>
        <w:gridCol w:w="2520"/>
        <w:gridCol w:w="5220"/>
      </w:tblGrid>
      <w:tr w:rsidR="00925DC6" w14:paraId="0750F3C7" w14:textId="77777777" w:rsidTr="00925DC6">
        <w:tc>
          <w:tcPr>
            <w:tcW w:w="1165" w:type="dxa"/>
          </w:tcPr>
          <w:p w14:paraId="04573485" w14:textId="6A2AE875" w:rsidR="00925DC6" w:rsidRPr="00AA04E0" w:rsidRDefault="00925DC6" w:rsidP="00AA04E0">
            <w:pPr>
              <w:jc w:val="center"/>
              <w:rPr>
                <w:b/>
                <w:bCs/>
              </w:rPr>
            </w:pPr>
            <w:r w:rsidRPr="00AA04E0">
              <w:rPr>
                <w:b/>
                <w:bCs/>
              </w:rPr>
              <w:t>CU #</w:t>
            </w:r>
          </w:p>
        </w:tc>
        <w:tc>
          <w:tcPr>
            <w:tcW w:w="900" w:type="dxa"/>
          </w:tcPr>
          <w:p w14:paraId="20867B28" w14:textId="2F3C380B" w:rsidR="00925DC6" w:rsidRPr="00AA04E0" w:rsidRDefault="00925DC6" w:rsidP="00AA04E0">
            <w:pPr>
              <w:jc w:val="center"/>
              <w:rPr>
                <w:b/>
                <w:bCs/>
              </w:rPr>
            </w:pPr>
            <w:r w:rsidRPr="00AA04E0">
              <w:rPr>
                <w:b/>
                <w:bCs/>
              </w:rPr>
              <w:t>A</w:t>
            </w:r>
            <w:r>
              <w:rPr>
                <w:b/>
                <w:bCs/>
              </w:rPr>
              <w:t>CRES</w:t>
            </w:r>
          </w:p>
        </w:tc>
        <w:tc>
          <w:tcPr>
            <w:tcW w:w="2520" w:type="dxa"/>
          </w:tcPr>
          <w:p w14:paraId="622F60C8" w14:textId="36ADAAA1" w:rsidR="00925DC6" w:rsidRPr="00AA04E0" w:rsidRDefault="00925DC6" w:rsidP="00AA04E0">
            <w:pPr>
              <w:jc w:val="center"/>
              <w:rPr>
                <w:b/>
                <w:bCs/>
              </w:rPr>
            </w:pPr>
            <w:r>
              <w:rPr>
                <w:b/>
                <w:bCs/>
              </w:rPr>
              <w:t>FLAGGING</w:t>
            </w:r>
          </w:p>
        </w:tc>
        <w:tc>
          <w:tcPr>
            <w:tcW w:w="5220" w:type="dxa"/>
          </w:tcPr>
          <w:p w14:paraId="4EA0BBC9" w14:textId="47DCE967" w:rsidR="00925DC6" w:rsidRPr="00AA04E0" w:rsidRDefault="00925DC6" w:rsidP="00AA04E0">
            <w:pPr>
              <w:jc w:val="center"/>
              <w:rPr>
                <w:b/>
                <w:bCs/>
              </w:rPr>
            </w:pPr>
            <w:r>
              <w:rPr>
                <w:b/>
                <w:bCs/>
              </w:rPr>
              <w:t>DESCRIPTION</w:t>
            </w:r>
          </w:p>
        </w:tc>
      </w:tr>
      <w:tr w:rsidR="00925DC6" w14:paraId="7893B9CC" w14:textId="77777777" w:rsidTr="00925DC6">
        <w:tc>
          <w:tcPr>
            <w:tcW w:w="1165" w:type="dxa"/>
          </w:tcPr>
          <w:p w14:paraId="47A4C008" w14:textId="4F766C80" w:rsidR="00925DC6" w:rsidRDefault="00925DC6" w:rsidP="008A4815">
            <w:pPr>
              <w:jc w:val="center"/>
            </w:pPr>
            <w:r>
              <w:t>25A</w:t>
            </w:r>
          </w:p>
        </w:tc>
        <w:tc>
          <w:tcPr>
            <w:tcW w:w="900" w:type="dxa"/>
          </w:tcPr>
          <w:p w14:paraId="1667C93A" w14:textId="3EE06895" w:rsidR="00925DC6" w:rsidRDefault="00925DC6" w:rsidP="008A4815">
            <w:pPr>
              <w:jc w:val="center"/>
            </w:pPr>
            <w:r>
              <w:t>3</w:t>
            </w:r>
          </w:p>
        </w:tc>
        <w:tc>
          <w:tcPr>
            <w:tcW w:w="2520" w:type="dxa"/>
          </w:tcPr>
          <w:p w14:paraId="269F7324" w14:textId="6C111BC2" w:rsidR="00925DC6" w:rsidRDefault="00925DC6" w:rsidP="008A4815">
            <w:pPr>
              <w:jc w:val="center"/>
            </w:pPr>
            <w:r>
              <w:t>Yellow</w:t>
            </w:r>
          </w:p>
        </w:tc>
        <w:tc>
          <w:tcPr>
            <w:tcW w:w="5220" w:type="dxa"/>
          </w:tcPr>
          <w:p w14:paraId="4E10E0FA" w14:textId="11BF9DD2" w:rsidR="00925DC6" w:rsidRDefault="00925DC6" w:rsidP="008A4815">
            <w:pPr>
              <w:jc w:val="center"/>
            </w:pPr>
            <w:r w:rsidRPr="00E84E9B">
              <w:rPr>
                <w:bCs/>
              </w:rPr>
              <w:t xml:space="preserve">Cut </w:t>
            </w:r>
            <w:r w:rsidRPr="00E84E9B">
              <w:t>designated trees; Hand pile activity/existing slash</w:t>
            </w:r>
          </w:p>
        </w:tc>
      </w:tr>
      <w:tr w:rsidR="00925DC6" w14:paraId="706C800B" w14:textId="77777777" w:rsidTr="00925DC6">
        <w:tc>
          <w:tcPr>
            <w:tcW w:w="1165" w:type="dxa"/>
          </w:tcPr>
          <w:p w14:paraId="564BC54A" w14:textId="30169700" w:rsidR="00925DC6" w:rsidRDefault="00925DC6" w:rsidP="008A4815">
            <w:pPr>
              <w:jc w:val="center"/>
            </w:pPr>
            <w:r>
              <w:t>25B</w:t>
            </w:r>
          </w:p>
        </w:tc>
        <w:tc>
          <w:tcPr>
            <w:tcW w:w="900" w:type="dxa"/>
          </w:tcPr>
          <w:p w14:paraId="33DC7D3A" w14:textId="4218DED1" w:rsidR="00925DC6" w:rsidRDefault="00925DC6" w:rsidP="008A4815">
            <w:pPr>
              <w:jc w:val="center"/>
            </w:pPr>
            <w:r>
              <w:t>2</w:t>
            </w:r>
          </w:p>
        </w:tc>
        <w:tc>
          <w:tcPr>
            <w:tcW w:w="2520" w:type="dxa"/>
          </w:tcPr>
          <w:p w14:paraId="2CBCEFA4" w14:textId="56A9AB45" w:rsidR="00925DC6" w:rsidRDefault="00925DC6" w:rsidP="008A4815">
            <w:pPr>
              <w:jc w:val="center"/>
            </w:pPr>
            <w:r w:rsidRPr="00395820">
              <w:rPr>
                <w:bCs/>
              </w:rPr>
              <w:t>White/Blue Stripe</w:t>
            </w:r>
          </w:p>
        </w:tc>
        <w:tc>
          <w:tcPr>
            <w:tcW w:w="5220" w:type="dxa"/>
          </w:tcPr>
          <w:p w14:paraId="67422AB0" w14:textId="11019FBE" w:rsidR="00925DC6" w:rsidRDefault="00925DC6" w:rsidP="008A4815">
            <w:pPr>
              <w:jc w:val="center"/>
            </w:pPr>
            <w:r w:rsidRPr="00E84E9B">
              <w:rPr>
                <w:bCs/>
              </w:rPr>
              <w:t xml:space="preserve">Cut </w:t>
            </w:r>
            <w:r w:rsidRPr="00E84E9B">
              <w:t>designated trees; Hand pile activity/existing slash</w:t>
            </w:r>
          </w:p>
        </w:tc>
      </w:tr>
      <w:tr w:rsidR="00925DC6" w14:paraId="6709A5D8" w14:textId="77777777" w:rsidTr="00925DC6">
        <w:tc>
          <w:tcPr>
            <w:tcW w:w="1165" w:type="dxa"/>
          </w:tcPr>
          <w:p w14:paraId="0D792B99" w14:textId="1C2B3E1D" w:rsidR="00925DC6" w:rsidRDefault="00925DC6" w:rsidP="008A4815">
            <w:pPr>
              <w:jc w:val="center"/>
            </w:pPr>
            <w:r>
              <w:t>25C</w:t>
            </w:r>
          </w:p>
        </w:tc>
        <w:tc>
          <w:tcPr>
            <w:tcW w:w="900" w:type="dxa"/>
          </w:tcPr>
          <w:p w14:paraId="7C8A3AF6" w14:textId="4F28DBBB" w:rsidR="00925DC6" w:rsidRDefault="00925DC6" w:rsidP="008A4815">
            <w:pPr>
              <w:jc w:val="center"/>
            </w:pPr>
            <w:r>
              <w:t>1</w:t>
            </w:r>
          </w:p>
        </w:tc>
        <w:tc>
          <w:tcPr>
            <w:tcW w:w="2520" w:type="dxa"/>
          </w:tcPr>
          <w:p w14:paraId="5E04D9EA" w14:textId="46A56F4A" w:rsidR="00925DC6" w:rsidRDefault="00925DC6" w:rsidP="008A4815">
            <w:pPr>
              <w:jc w:val="center"/>
            </w:pPr>
            <w:r>
              <w:t>Yellow</w:t>
            </w:r>
          </w:p>
        </w:tc>
        <w:tc>
          <w:tcPr>
            <w:tcW w:w="5220" w:type="dxa"/>
          </w:tcPr>
          <w:p w14:paraId="7B28CB3C" w14:textId="435CD223" w:rsidR="00925DC6" w:rsidRDefault="00925DC6" w:rsidP="008A4815">
            <w:pPr>
              <w:jc w:val="center"/>
            </w:pPr>
            <w:r w:rsidRPr="00E84E9B">
              <w:rPr>
                <w:bCs/>
              </w:rPr>
              <w:t xml:space="preserve">Cut </w:t>
            </w:r>
            <w:r w:rsidRPr="00E84E9B">
              <w:t>designated trees; Hand pile activity/existing slash</w:t>
            </w:r>
          </w:p>
        </w:tc>
      </w:tr>
      <w:tr w:rsidR="00925DC6" w14:paraId="22672E6C" w14:textId="77777777" w:rsidTr="00925DC6">
        <w:tc>
          <w:tcPr>
            <w:tcW w:w="1165" w:type="dxa"/>
          </w:tcPr>
          <w:p w14:paraId="6DA08D2A" w14:textId="6B4E88CB" w:rsidR="00925DC6" w:rsidRDefault="00925DC6" w:rsidP="008A4815">
            <w:pPr>
              <w:jc w:val="center"/>
            </w:pPr>
            <w:r>
              <w:t>25D</w:t>
            </w:r>
          </w:p>
        </w:tc>
        <w:tc>
          <w:tcPr>
            <w:tcW w:w="900" w:type="dxa"/>
          </w:tcPr>
          <w:p w14:paraId="43547759" w14:textId="6D826CAC" w:rsidR="00925DC6" w:rsidRDefault="00925DC6" w:rsidP="008A4815">
            <w:pPr>
              <w:jc w:val="center"/>
            </w:pPr>
            <w:r>
              <w:t>2</w:t>
            </w:r>
          </w:p>
        </w:tc>
        <w:tc>
          <w:tcPr>
            <w:tcW w:w="2520" w:type="dxa"/>
          </w:tcPr>
          <w:p w14:paraId="1A736B2C" w14:textId="6DC4B132" w:rsidR="00925DC6" w:rsidRDefault="00925DC6" w:rsidP="008A4815">
            <w:pPr>
              <w:jc w:val="center"/>
            </w:pPr>
            <w:r w:rsidRPr="00395820">
              <w:rPr>
                <w:bCs/>
              </w:rPr>
              <w:t>White/Blue Stripe</w:t>
            </w:r>
          </w:p>
        </w:tc>
        <w:tc>
          <w:tcPr>
            <w:tcW w:w="5220" w:type="dxa"/>
          </w:tcPr>
          <w:p w14:paraId="58E348A8" w14:textId="39ED6AB9" w:rsidR="00925DC6" w:rsidRDefault="00925DC6" w:rsidP="008A4815">
            <w:pPr>
              <w:jc w:val="center"/>
            </w:pPr>
            <w:r w:rsidRPr="00E84E9B">
              <w:rPr>
                <w:bCs/>
              </w:rPr>
              <w:t xml:space="preserve">Cut </w:t>
            </w:r>
            <w:r w:rsidRPr="00E84E9B">
              <w:t>designated trees; Hand pile activity/existing slash</w:t>
            </w:r>
          </w:p>
        </w:tc>
      </w:tr>
      <w:tr w:rsidR="00925DC6" w14:paraId="5E8ED35B" w14:textId="77777777" w:rsidTr="00925DC6">
        <w:tc>
          <w:tcPr>
            <w:tcW w:w="1165" w:type="dxa"/>
          </w:tcPr>
          <w:p w14:paraId="4228BD0B" w14:textId="31C31B6C" w:rsidR="00925DC6" w:rsidRDefault="00925DC6" w:rsidP="008A4815">
            <w:pPr>
              <w:jc w:val="center"/>
            </w:pPr>
            <w:r>
              <w:t>25E</w:t>
            </w:r>
          </w:p>
        </w:tc>
        <w:tc>
          <w:tcPr>
            <w:tcW w:w="900" w:type="dxa"/>
          </w:tcPr>
          <w:p w14:paraId="2FE93307" w14:textId="3F8FF739" w:rsidR="00925DC6" w:rsidRDefault="00925DC6" w:rsidP="008A4815">
            <w:pPr>
              <w:jc w:val="center"/>
            </w:pPr>
            <w:r>
              <w:t>4</w:t>
            </w:r>
          </w:p>
        </w:tc>
        <w:tc>
          <w:tcPr>
            <w:tcW w:w="2520" w:type="dxa"/>
          </w:tcPr>
          <w:p w14:paraId="205759D4" w14:textId="6C5D8085" w:rsidR="00925DC6" w:rsidRDefault="00925DC6" w:rsidP="008A4815">
            <w:pPr>
              <w:jc w:val="center"/>
            </w:pPr>
            <w:r w:rsidRPr="00395820">
              <w:rPr>
                <w:bCs/>
              </w:rPr>
              <w:t>White/Blue Stripe</w:t>
            </w:r>
          </w:p>
        </w:tc>
        <w:tc>
          <w:tcPr>
            <w:tcW w:w="5220" w:type="dxa"/>
          </w:tcPr>
          <w:p w14:paraId="521DDC07" w14:textId="56B2C5C1" w:rsidR="00925DC6" w:rsidRDefault="00925DC6" w:rsidP="008A4815">
            <w:pPr>
              <w:jc w:val="center"/>
            </w:pPr>
            <w:r w:rsidRPr="00E84E9B">
              <w:rPr>
                <w:bCs/>
              </w:rPr>
              <w:t xml:space="preserve">Cut </w:t>
            </w:r>
            <w:r w:rsidRPr="00E84E9B">
              <w:t>designated trees; Hand pile activity/existing slash</w:t>
            </w:r>
          </w:p>
        </w:tc>
      </w:tr>
      <w:tr w:rsidR="00925DC6" w14:paraId="34179504" w14:textId="77777777" w:rsidTr="00925DC6">
        <w:tc>
          <w:tcPr>
            <w:tcW w:w="1165" w:type="dxa"/>
          </w:tcPr>
          <w:p w14:paraId="33C0F5E8" w14:textId="708B2A90" w:rsidR="00925DC6" w:rsidRDefault="00925DC6" w:rsidP="008A4815">
            <w:pPr>
              <w:jc w:val="center"/>
            </w:pPr>
            <w:r>
              <w:t>25F</w:t>
            </w:r>
          </w:p>
        </w:tc>
        <w:tc>
          <w:tcPr>
            <w:tcW w:w="900" w:type="dxa"/>
          </w:tcPr>
          <w:p w14:paraId="0CA69B4D" w14:textId="110C1F8D" w:rsidR="00925DC6" w:rsidRDefault="00925DC6" w:rsidP="008A4815">
            <w:pPr>
              <w:jc w:val="center"/>
            </w:pPr>
            <w:r>
              <w:t>8</w:t>
            </w:r>
          </w:p>
        </w:tc>
        <w:tc>
          <w:tcPr>
            <w:tcW w:w="2520" w:type="dxa"/>
          </w:tcPr>
          <w:p w14:paraId="6EA0A087" w14:textId="71780E22" w:rsidR="00925DC6" w:rsidRDefault="00925DC6" w:rsidP="008A4815">
            <w:pPr>
              <w:jc w:val="center"/>
            </w:pPr>
            <w:r>
              <w:t>Yellow</w:t>
            </w:r>
          </w:p>
        </w:tc>
        <w:tc>
          <w:tcPr>
            <w:tcW w:w="5220" w:type="dxa"/>
          </w:tcPr>
          <w:p w14:paraId="233B46CB" w14:textId="34A4B514" w:rsidR="00925DC6" w:rsidRDefault="00925DC6" w:rsidP="008A4815">
            <w:pPr>
              <w:jc w:val="center"/>
            </w:pPr>
            <w:r w:rsidRPr="00C164EF">
              <w:rPr>
                <w:bCs/>
              </w:rPr>
              <w:t xml:space="preserve">Cut </w:t>
            </w:r>
            <w:r w:rsidRPr="00C164EF">
              <w:t>designated trees; Hand pile activity/existing slash</w:t>
            </w:r>
          </w:p>
        </w:tc>
      </w:tr>
      <w:tr w:rsidR="00925DC6" w14:paraId="648BAE6F" w14:textId="77777777" w:rsidTr="00925DC6">
        <w:tc>
          <w:tcPr>
            <w:tcW w:w="1165" w:type="dxa"/>
          </w:tcPr>
          <w:p w14:paraId="782C42C8" w14:textId="0B169D47" w:rsidR="00925DC6" w:rsidRDefault="00925DC6" w:rsidP="008A4815">
            <w:pPr>
              <w:jc w:val="center"/>
            </w:pPr>
            <w:r>
              <w:t>39A</w:t>
            </w:r>
          </w:p>
        </w:tc>
        <w:tc>
          <w:tcPr>
            <w:tcW w:w="900" w:type="dxa"/>
          </w:tcPr>
          <w:p w14:paraId="550AE166" w14:textId="19230F89" w:rsidR="00925DC6" w:rsidRDefault="00925DC6" w:rsidP="008A4815">
            <w:pPr>
              <w:jc w:val="center"/>
            </w:pPr>
            <w:r>
              <w:t>1</w:t>
            </w:r>
          </w:p>
        </w:tc>
        <w:tc>
          <w:tcPr>
            <w:tcW w:w="2520" w:type="dxa"/>
          </w:tcPr>
          <w:p w14:paraId="1D75F1E1" w14:textId="4B177855" w:rsidR="00925DC6" w:rsidRDefault="00925DC6" w:rsidP="008A4815">
            <w:pPr>
              <w:jc w:val="center"/>
            </w:pPr>
            <w:r>
              <w:t>Yellow</w:t>
            </w:r>
          </w:p>
        </w:tc>
        <w:tc>
          <w:tcPr>
            <w:tcW w:w="5220" w:type="dxa"/>
          </w:tcPr>
          <w:p w14:paraId="50CD06D3" w14:textId="401C1C19" w:rsidR="00925DC6" w:rsidRDefault="00925DC6" w:rsidP="008A4815">
            <w:pPr>
              <w:jc w:val="center"/>
            </w:pPr>
            <w:r w:rsidRPr="00C164EF">
              <w:rPr>
                <w:bCs/>
              </w:rPr>
              <w:t xml:space="preserve">Cut </w:t>
            </w:r>
            <w:r w:rsidRPr="00C164EF">
              <w:t>designated trees; Hand pile activity/existing slash</w:t>
            </w:r>
          </w:p>
        </w:tc>
      </w:tr>
      <w:tr w:rsidR="00925DC6" w14:paraId="22E553BD" w14:textId="77777777" w:rsidTr="00925DC6">
        <w:tc>
          <w:tcPr>
            <w:tcW w:w="1165" w:type="dxa"/>
          </w:tcPr>
          <w:p w14:paraId="5DAFB3BC" w14:textId="14AD9FC6" w:rsidR="00925DC6" w:rsidRDefault="00925DC6" w:rsidP="008A4815">
            <w:pPr>
              <w:jc w:val="center"/>
            </w:pPr>
            <w:r>
              <w:t>39B</w:t>
            </w:r>
          </w:p>
        </w:tc>
        <w:tc>
          <w:tcPr>
            <w:tcW w:w="900" w:type="dxa"/>
          </w:tcPr>
          <w:p w14:paraId="388F2437" w14:textId="34733956" w:rsidR="00925DC6" w:rsidRDefault="00925DC6" w:rsidP="008A4815">
            <w:pPr>
              <w:jc w:val="center"/>
            </w:pPr>
            <w:r>
              <w:t>13</w:t>
            </w:r>
          </w:p>
        </w:tc>
        <w:tc>
          <w:tcPr>
            <w:tcW w:w="2520" w:type="dxa"/>
          </w:tcPr>
          <w:p w14:paraId="666D218D" w14:textId="0F614A2B" w:rsidR="00925DC6" w:rsidRDefault="00925DC6" w:rsidP="008A4815">
            <w:pPr>
              <w:jc w:val="center"/>
            </w:pPr>
            <w:r w:rsidRPr="00395820">
              <w:rPr>
                <w:bCs/>
              </w:rPr>
              <w:t>White/Blue Stripe</w:t>
            </w:r>
          </w:p>
        </w:tc>
        <w:tc>
          <w:tcPr>
            <w:tcW w:w="5220" w:type="dxa"/>
          </w:tcPr>
          <w:p w14:paraId="03AD1AAF" w14:textId="61CD402C" w:rsidR="00925DC6" w:rsidRDefault="00925DC6" w:rsidP="008A4815">
            <w:pPr>
              <w:jc w:val="center"/>
            </w:pPr>
            <w:r w:rsidRPr="00C164EF">
              <w:rPr>
                <w:bCs/>
              </w:rPr>
              <w:t xml:space="preserve">Cut </w:t>
            </w:r>
            <w:r w:rsidRPr="00C164EF">
              <w:t>designated trees; Hand pile activity/existing slash</w:t>
            </w:r>
          </w:p>
        </w:tc>
      </w:tr>
      <w:tr w:rsidR="00925DC6" w14:paraId="5107092B" w14:textId="77777777" w:rsidTr="00925DC6">
        <w:tc>
          <w:tcPr>
            <w:tcW w:w="1165" w:type="dxa"/>
          </w:tcPr>
          <w:p w14:paraId="52CA3AEC" w14:textId="6E74BEDA" w:rsidR="00925DC6" w:rsidRDefault="00925DC6" w:rsidP="008A4815">
            <w:pPr>
              <w:jc w:val="center"/>
            </w:pPr>
            <w:r>
              <w:t>39C</w:t>
            </w:r>
          </w:p>
        </w:tc>
        <w:tc>
          <w:tcPr>
            <w:tcW w:w="900" w:type="dxa"/>
          </w:tcPr>
          <w:p w14:paraId="33435198" w14:textId="436B63FF" w:rsidR="00925DC6" w:rsidRDefault="00925DC6" w:rsidP="008A4815">
            <w:pPr>
              <w:jc w:val="center"/>
            </w:pPr>
            <w:r>
              <w:t>3</w:t>
            </w:r>
          </w:p>
        </w:tc>
        <w:tc>
          <w:tcPr>
            <w:tcW w:w="2520" w:type="dxa"/>
          </w:tcPr>
          <w:p w14:paraId="389DF03D" w14:textId="6573FCA8" w:rsidR="00925DC6" w:rsidRDefault="00925DC6" w:rsidP="008A4815">
            <w:pPr>
              <w:jc w:val="center"/>
            </w:pPr>
            <w:r>
              <w:t>Yellow</w:t>
            </w:r>
          </w:p>
        </w:tc>
        <w:tc>
          <w:tcPr>
            <w:tcW w:w="5220" w:type="dxa"/>
          </w:tcPr>
          <w:p w14:paraId="1E161A98" w14:textId="68274947" w:rsidR="00925DC6" w:rsidRDefault="00925DC6" w:rsidP="008A4815">
            <w:pPr>
              <w:jc w:val="center"/>
            </w:pPr>
            <w:r w:rsidRPr="00C164EF">
              <w:rPr>
                <w:bCs/>
              </w:rPr>
              <w:t xml:space="preserve">Cut </w:t>
            </w:r>
            <w:r w:rsidRPr="00C164EF">
              <w:t>designated trees; Hand pile activity/existing slash</w:t>
            </w:r>
          </w:p>
        </w:tc>
      </w:tr>
      <w:tr w:rsidR="00925DC6" w14:paraId="015F1E3F" w14:textId="77777777" w:rsidTr="00925DC6">
        <w:tc>
          <w:tcPr>
            <w:tcW w:w="1165" w:type="dxa"/>
          </w:tcPr>
          <w:p w14:paraId="15F78932" w14:textId="2E83AE79" w:rsidR="00925DC6" w:rsidRDefault="00925DC6" w:rsidP="008A4815">
            <w:pPr>
              <w:jc w:val="center"/>
            </w:pPr>
            <w:r>
              <w:t>40A</w:t>
            </w:r>
          </w:p>
        </w:tc>
        <w:tc>
          <w:tcPr>
            <w:tcW w:w="900" w:type="dxa"/>
          </w:tcPr>
          <w:p w14:paraId="5456FD15" w14:textId="09E7F99E" w:rsidR="00925DC6" w:rsidRDefault="00925DC6" w:rsidP="008A4815">
            <w:pPr>
              <w:jc w:val="center"/>
            </w:pPr>
            <w:r>
              <w:t>3</w:t>
            </w:r>
          </w:p>
        </w:tc>
        <w:tc>
          <w:tcPr>
            <w:tcW w:w="2520" w:type="dxa"/>
          </w:tcPr>
          <w:p w14:paraId="2837F821" w14:textId="6E40B5AB" w:rsidR="00925DC6" w:rsidRDefault="00925DC6" w:rsidP="008A4815">
            <w:pPr>
              <w:jc w:val="center"/>
            </w:pPr>
            <w:r>
              <w:t>Yellow</w:t>
            </w:r>
          </w:p>
        </w:tc>
        <w:tc>
          <w:tcPr>
            <w:tcW w:w="5220" w:type="dxa"/>
          </w:tcPr>
          <w:p w14:paraId="0636DA3E" w14:textId="2FEA1C27" w:rsidR="00925DC6" w:rsidRDefault="00925DC6" w:rsidP="008A4815">
            <w:pPr>
              <w:jc w:val="center"/>
            </w:pPr>
            <w:r w:rsidRPr="00C164EF">
              <w:rPr>
                <w:bCs/>
              </w:rPr>
              <w:t xml:space="preserve">Cut </w:t>
            </w:r>
            <w:r w:rsidRPr="00C164EF">
              <w:t>designated trees; Hand pile activity/existing slash</w:t>
            </w:r>
          </w:p>
        </w:tc>
      </w:tr>
      <w:tr w:rsidR="00925DC6" w14:paraId="523924D3" w14:textId="77777777" w:rsidTr="00925DC6">
        <w:tc>
          <w:tcPr>
            <w:tcW w:w="1165" w:type="dxa"/>
          </w:tcPr>
          <w:p w14:paraId="695DAFF2" w14:textId="728FD097" w:rsidR="00925DC6" w:rsidRDefault="00925DC6" w:rsidP="008A4815">
            <w:pPr>
              <w:jc w:val="center"/>
            </w:pPr>
            <w:r>
              <w:t>40B</w:t>
            </w:r>
          </w:p>
        </w:tc>
        <w:tc>
          <w:tcPr>
            <w:tcW w:w="900" w:type="dxa"/>
          </w:tcPr>
          <w:p w14:paraId="4A33CD60" w14:textId="235FDCEB" w:rsidR="00925DC6" w:rsidRDefault="00925DC6" w:rsidP="008A4815">
            <w:pPr>
              <w:jc w:val="center"/>
            </w:pPr>
            <w:r>
              <w:t>7</w:t>
            </w:r>
          </w:p>
        </w:tc>
        <w:tc>
          <w:tcPr>
            <w:tcW w:w="2520" w:type="dxa"/>
          </w:tcPr>
          <w:p w14:paraId="405ABC62" w14:textId="11260ECF" w:rsidR="00925DC6" w:rsidRDefault="00925DC6" w:rsidP="008A4815">
            <w:pPr>
              <w:jc w:val="center"/>
            </w:pPr>
            <w:r>
              <w:t>Orange</w:t>
            </w:r>
          </w:p>
        </w:tc>
        <w:tc>
          <w:tcPr>
            <w:tcW w:w="5220" w:type="dxa"/>
          </w:tcPr>
          <w:p w14:paraId="73F9D3A4" w14:textId="0D530BD9" w:rsidR="00925DC6" w:rsidRDefault="00925DC6" w:rsidP="008A4815">
            <w:pPr>
              <w:jc w:val="center"/>
            </w:pPr>
            <w:r w:rsidRPr="00C164EF">
              <w:rPr>
                <w:bCs/>
              </w:rPr>
              <w:t xml:space="preserve">Cut </w:t>
            </w:r>
            <w:r w:rsidRPr="00C164EF">
              <w:t>designated trees; Hand pile activity/existing slash</w:t>
            </w:r>
          </w:p>
        </w:tc>
      </w:tr>
      <w:tr w:rsidR="00925DC6" w14:paraId="4C362F18" w14:textId="77777777" w:rsidTr="00925DC6">
        <w:tc>
          <w:tcPr>
            <w:tcW w:w="1165" w:type="dxa"/>
          </w:tcPr>
          <w:p w14:paraId="7546A25E" w14:textId="1AA95FEB" w:rsidR="00925DC6" w:rsidRDefault="00925DC6" w:rsidP="008A4815">
            <w:pPr>
              <w:jc w:val="center"/>
            </w:pPr>
            <w:r>
              <w:t>40C</w:t>
            </w:r>
          </w:p>
        </w:tc>
        <w:tc>
          <w:tcPr>
            <w:tcW w:w="900" w:type="dxa"/>
          </w:tcPr>
          <w:p w14:paraId="31CFE9AF" w14:textId="2FAAF7E4" w:rsidR="00925DC6" w:rsidRDefault="00925DC6" w:rsidP="008A4815">
            <w:pPr>
              <w:jc w:val="center"/>
            </w:pPr>
            <w:r>
              <w:t>1</w:t>
            </w:r>
          </w:p>
        </w:tc>
        <w:tc>
          <w:tcPr>
            <w:tcW w:w="2520" w:type="dxa"/>
          </w:tcPr>
          <w:p w14:paraId="1044AA08" w14:textId="77A6BEFE" w:rsidR="00925DC6" w:rsidRDefault="00925DC6" w:rsidP="008A4815">
            <w:pPr>
              <w:jc w:val="center"/>
            </w:pPr>
            <w:r>
              <w:t>Yellow</w:t>
            </w:r>
          </w:p>
        </w:tc>
        <w:tc>
          <w:tcPr>
            <w:tcW w:w="5220" w:type="dxa"/>
          </w:tcPr>
          <w:p w14:paraId="353BA503" w14:textId="29BB93CC" w:rsidR="00925DC6" w:rsidRDefault="00925DC6" w:rsidP="008A4815">
            <w:pPr>
              <w:jc w:val="center"/>
            </w:pPr>
            <w:r w:rsidRPr="00C164EF">
              <w:rPr>
                <w:bCs/>
              </w:rPr>
              <w:t xml:space="preserve">Cut </w:t>
            </w:r>
            <w:r w:rsidRPr="00C164EF">
              <w:t>designated trees; Hand pile activity/existing slash</w:t>
            </w:r>
          </w:p>
        </w:tc>
      </w:tr>
      <w:tr w:rsidR="00925DC6" w14:paraId="47BA52DD" w14:textId="77777777" w:rsidTr="00925DC6">
        <w:tc>
          <w:tcPr>
            <w:tcW w:w="1165" w:type="dxa"/>
          </w:tcPr>
          <w:p w14:paraId="55B97EBD" w14:textId="39ED2516" w:rsidR="00925DC6" w:rsidRDefault="00925DC6" w:rsidP="008A4815">
            <w:pPr>
              <w:jc w:val="center"/>
            </w:pPr>
            <w:r>
              <w:t>40D</w:t>
            </w:r>
          </w:p>
        </w:tc>
        <w:tc>
          <w:tcPr>
            <w:tcW w:w="900" w:type="dxa"/>
          </w:tcPr>
          <w:p w14:paraId="483FFC64" w14:textId="4CF4BB78" w:rsidR="00925DC6" w:rsidRDefault="00925DC6" w:rsidP="008A4815">
            <w:pPr>
              <w:jc w:val="center"/>
            </w:pPr>
            <w:r>
              <w:t>1</w:t>
            </w:r>
          </w:p>
        </w:tc>
        <w:tc>
          <w:tcPr>
            <w:tcW w:w="2520" w:type="dxa"/>
          </w:tcPr>
          <w:p w14:paraId="59C25919" w14:textId="5D76EC80" w:rsidR="00925DC6" w:rsidRDefault="00925DC6" w:rsidP="008A4815">
            <w:pPr>
              <w:jc w:val="center"/>
            </w:pPr>
            <w:r>
              <w:t>Yellow</w:t>
            </w:r>
          </w:p>
        </w:tc>
        <w:tc>
          <w:tcPr>
            <w:tcW w:w="5220" w:type="dxa"/>
          </w:tcPr>
          <w:p w14:paraId="0FE10CF2" w14:textId="56873E64" w:rsidR="00925DC6" w:rsidRDefault="00925DC6" w:rsidP="008A4815">
            <w:pPr>
              <w:jc w:val="center"/>
            </w:pPr>
            <w:r w:rsidRPr="00C164EF">
              <w:rPr>
                <w:bCs/>
              </w:rPr>
              <w:t xml:space="preserve">Cut </w:t>
            </w:r>
            <w:r w:rsidRPr="00C164EF">
              <w:t>designated trees; Hand pile activity/existing slash</w:t>
            </w:r>
          </w:p>
        </w:tc>
      </w:tr>
      <w:tr w:rsidR="00925DC6" w14:paraId="3144C43D" w14:textId="77777777" w:rsidTr="00925DC6">
        <w:tc>
          <w:tcPr>
            <w:tcW w:w="1165" w:type="dxa"/>
          </w:tcPr>
          <w:p w14:paraId="5209D5E8" w14:textId="49A700E6" w:rsidR="00925DC6" w:rsidRDefault="00925DC6" w:rsidP="008A4815">
            <w:pPr>
              <w:jc w:val="center"/>
            </w:pPr>
            <w:r>
              <w:t>42A</w:t>
            </w:r>
          </w:p>
        </w:tc>
        <w:tc>
          <w:tcPr>
            <w:tcW w:w="900" w:type="dxa"/>
          </w:tcPr>
          <w:p w14:paraId="5E5FF527" w14:textId="2BAE1F43" w:rsidR="00925DC6" w:rsidRDefault="00925DC6" w:rsidP="008A4815">
            <w:pPr>
              <w:jc w:val="center"/>
            </w:pPr>
            <w:r>
              <w:t>11</w:t>
            </w:r>
          </w:p>
        </w:tc>
        <w:tc>
          <w:tcPr>
            <w:tcW w:w="2520" w:type="dxa"/>
          </w:tcPr>
          <w:p w14:paraId="224CCB23" w14:textId="7A59E5D5" w:rsidR="00925DC6" w:rsidRDefault="00925DC6" w:rsidP="008A4815">
            <w:pPr>
              <w:jc w:val="center"/>
            </w:pPr>
            <w:r>
              <w:t>Yellow</w:t>
            </w:r>
          </w:p>
        </w:tc>
        <w:tc>
          <w:tcPr>
            <w:tcW w:w="5220" w:type="dxa"/>
          </w:tcPr>
          <w:p w14:paraId="7719BBC1" w14:textId="2295FC07" w:rsidR="00925DC6" w:rsidRDefault="00925DC6" w:rsidP="008A4815">
            <w:pPr>
              <w:jc w:val="center"/>
            </w:pPr>
            <w:r w:rsidRPr="00C164EF">
              <w:rPr>
                <w:bCs/>
              </w:rPr>
              <w:t xml:space="preserve">Cut </w:t>
            </w:r>
            <w:r w:rsidRPr="00C164EF">
              <w:t>designated trees; Hand pile activity/existing slash</w:t>
            </w:r>
          </w:p>
        </w:tc>
      </w:tr>
      <w:tr w:rsidR="00925DC6" w14:paraId="051B669A" w14:textId="77777777" w:rsidTr="00925DC6">
        <w:tc>
          <w:tcPr>
            <w:tcW w:w="1165" w:type="dxa"/>
          </w:tcPr>
          <w:p w14:paraId="18D0D32E" w14:textId="67BBCA3F" w:rsidR="00925DC6" w:rsidRDefault="00925DC6" w:rsidP="008A4815">
            <w:pPr>
              <w:jc w:val="center"/>
            </w:pPr>
            <w:r>
              <w:t>42B</w:t>
            </w:r>
          </w:p>
        </w:tc>
        <w:tc>
          <w:tcPr>
            <w:tcW w:w="900" w:type="dxa"/>
          </w:tcPr>
          <w:p w14:paraId="1E42567E" w14:textId="4CF379A4" w:rsidR="00925DC6" w:rsidRDefault="00925DC6" w:rsidP="008A4815">
            <w:pPr>
              <w:jc w:val="center"/>
            </w:pPr>
            <w:r>
              <w:t>33</w:t>
            </w:r>
          </w:p>
        </w:tc>
        <w:tc>
          <w:tcPr>
            <w:tcW w:w="2520" w:type="dxa"/>
          </w:tcPr>
          <w:p w14:paraId="71FCDDE3" w14:textId="6FD3E840" w:rsidR="00925DC6" w:rsidRDefault="00925DC6" w:rsidP="008A4815">
            <w:pPr>
              <w:jc w:val="center"/>
            </w:pPr>
            <w:r>
              <w:t>Orange</w:t>
            </w:r>
          </w:p>
        </w:tc>
        <w:tc>
          <w:tcPr>
            <w:tcW w:w="5220" w:type="dxa"/>
          </w:tcPr>
          <w:p w14:paraId="0CD93D90" w14:textId="60414EA7" w:rsidR="00925DC6" w:rsidRDefault="00925DC6" w:rsidP="008A4815">
            <w:pPr>
              <w:jc w:val="center"/>
            </w:pPr>
            <w:r w:rsidRPr="00C164EF">
              <w:rPr>
                <w:bCs/>
              </w:rPr>
              <w:t xml:space="preserve">Cut </w:t>
            </w:r>
            <w:r w:rsidRPr="00C164EF">
              <w:t>designated trees; Hand pile activity/existing slash</w:t>
            </w:r>
          </w:p>
        </w:tc>
      </w:tr>
      <w:tr w:rsidR="00925DC6" w14:paraId="3B902CBD" w14:textId="77777777" w:rsidTr="00925DC6">
        <w:tc>
          <w:tcPr>
            <w:tcW w:w="1165" w:type="dxa"/>
          </w:tcPr>
          <w:p w14:paraId="073BD8A6" w14:textId="483BC18E" w:rsidR="00925DC6" w:rsidRDefault="00925DC6" w:rsidP="008A4815">
            <w:pPr>
              <w:jc w:val="center"/>
            </w:pPr>
            <w:r>
              <w:t>42C</w:t>
            </w:r>
          </w:p>
        </w:tc>
        <w:tc>
          <w:tcPr>
            <w:tcW w:w="900" w:type="dxa"/>
          </w:tcPr>
          <w:p w14:paraId="1DF2FC59" w14:textId="76C1A74B" w:rsidR="00925DC6" w:rsidRDefault="00925DC6" w:rsidP="008A4815">
            <w:pPr>
              <w:jc w:val="center"/>
            </w:pPr>
            <w:r>
              <w:t>14</w:t>
            </w:r>
          </w:p>
        </w:tc>
        <w:tc>
          <w:tcPr>
            <w:tcW w:w="2520" w:type="dxa"/>
          </w:tcPr>
          <w:p w14:paraId="0DC7A3F9" w14:textId="205885A7" w:rsidR="00925DC6" w:rsidRDefault="00925DC6" w:rsidP="008A4815">
            <w:pPr>
              <w:jc w:val="center"/>
            </w:pPr>
            <w:r>
              <w:t>Yellow</w:t>
            </w:r>
          </w:p>
        </w:tc>
        <w:tc>
          <w:tcPr>
            <w:tcW w:w="5220" w:type="dxa"/>
          </w:tcPr>
          <w:p w14:paraId="3EEA3F6E" w14:textId="12BFADBF" w:rsidR="00925DC6" w:rsidRDefault="00925DC6" w:rsidP="008A4815">
            <w:pPr>
              <w:jc w:val="center"/>
            </w:pPr>
            <w:r w:rsidRPr="00C164EF">
              <w:rPr>
                <w:bCs/>
              </w:rPr>
              <w:t xml:space="preserve">Cut </w:t>
            </w:r>
            <w:r w:rsidRPr="00C164EF">
              <w:t>designated trees; Hand pile activity/existing slash</w:t>
            </w:r>
          </w:p>
        </w:tc>
      </w:tr>
      <w:tr w:rsidR="00925DC6" w14:paraId="0B9D02DB" w14:textId="77777777" w:rsidTr="00925DC6">
        <w:tc>
          <w:tcPr>
            <w:tcW w:w="1165" w:type="dxa"/>
          </w:tcPr>
          <w:p w14:paraId="251116F8" w14:textId="5755439D" w:rsidR="00925DC6" w:rsidRDefault="00925DC6" w:rsidP="008A4815">
            <w:pPr>
              <w:jc w:val="center"/>
            </w:pPr>
            <w:r>
              <w:t>44A</w:t>
            </w:r>
          </w:p>
        </w:tc>
        <w:tc>
          <w:tcPr>
            <w:tcW w:w="900" w:type="dxa"/>
          </w:tcPr>
          <w:p w14:paraId="1BAAE670" w14:textId="7E3BD7BC" w:rsidR="00925DC6" w:rsidRDefault="00925DC6" w:rsidP="008A4815">
            <w:pPr>
              <w:jc w:val="center"/>
            </w:pPr>
            <w:r>
              <w:t>9</w:t>
            </w:r>
          </w:p>
        </w:tc>
        <w:tc>
          <w:tcPr>
            <w:tcW w:w="2520" w:type="dxa"/>
          </w:tcPr>
          <w:p w14:paraId="06570EF6" w14:textId="0CD4F374" w:rsidR="00925DC6" w:rsidRDefault="00925DC6" w:rsidP="008A4815">
            <w:pPr>
              <w:jc w:val="center"/>
            </w:pPr>
            <w:r>
              <w:t>Yellow</w:t>
            </w:r>
          </w:p>
        </w:tc>
        <w:tc>
          <w:tcPr>
            <w:tcW w:w="5220" w:type="dxa"/>
          </w:tcPr>
          <w:p w14:paraId="54E5B6A7" w14:textId="6B99F7AD" w:rsidR="00925DC6" w:rsidRDefault="00925DC6" w:rsidP="008A4815">
            <w:pPr>
              <w:jc w:val="center"/>
            </w:pPr>
            <w:r w:rsidRPr="00C164EF">
              <w:rPr>
                <w:bCs/>
              </w:rPr>
              <w:t xml:space="preserve">Cut </w:t>
            </w:r>
            <w:r w:rsidRPr="00C164EF">
              <w:t>designated trees; Hand pile activity/existing slash</w:t>
            </w:r>
          </w:p>
        </w:tc>
      </w:tr>
      <w:tr w:rsidR="00925DC6" w14:paraId="4E2233EE" w14:textId="77777777" w:rsidTr="00925DC6">
        <w:tc>
          <w:tcPr>
            <w:tcW w:w="1165" w:type="dxa"/>
          </w:tcPr>
          <w:p w14:paraId="21834B66" w14:textId="45305192" w:rsidR="00925DC6" w:rsidRDefault="00925DC6" w:rsidP="008A4815">
            <w:pPr>
              <w:jc w:val="center"/>
            </w:pPr>
            <w:r>
              <w:t>44B</w:t>
            </w:r>
          </w:p>
        </w:tc>
        <w:tc>
          <w:tcPr>
            <w:tcW w:w="900" w:type="dxa"/>
          </w:tcPr>
          <w:p w14:paraId="44F0589A" w14:textId="58D0524A" w:rsidR="00925DC6" w:rsidRDefault="00925DC6" w:rsidP="008A4815">
            <w:pPr>
              <w:jc w:val="center"/>
            </w:pPr>
            <w:r>
              <w:t>1</w:t>
            </w:r>
          </w:p>
        </w:tc>
        <w:tc>
          <w:tcPr>
            <w:tcW w:w="2520" w:type="dxa"/>
          </w:tcPr>
          <w:p w14:paraId="5383EFE6" w14:textId="029938C8" w:rsidR="00925DC6" w:rsidRDefault="00925DC6" w:rsidP="008A4815">
            <w:pPr>
              <w:jc w:val="center"/>
            </w:pPr>
            <w:r>
              <w:t>Yellow</w:t>
            </w:r>
          </w:p>
        </w:tc>
        <w:tc>
          <w:tcPr>
            <w:tcW w:w="5220" w:type="dxa"/>
          </w:tcPr>
          <w:p w14:paraId="0797303C" w14:textId="2D9F237E" w:rsidR="00925DC6" w:rsidRDefault="00925DC6" w:rsidP="008A4815">
            <w:pPr>
              <w:jc w:val="center"/>
            </w:pPr>
            <w:r w:rsidRPr="00C164EF">
              <w:rPr>
                <w:bCs/>
              </w:rPr>
              <w:t xml:space="preserve">Cut </w:t>
            </w:r>
            <w:r w:rsidRPr="00C164EF">
              <w:t>designated trees; Hand pile activity/existing slash</w:t>
            </w:r>
          </w:p>
        </w:tc>
      </w:tr>
      <w:tr w:rsidR="00925DC6" w14:paraId="126F3E84" w14:textId="77777777" w:rsidTr="00925DC6">
        <w:tc>
          <w:tcPr>
            <w:tcW w:w="1165" w:type="dxa"/>
          </w:tcPr>
          <w:p w14:paraId="112F0BE7" w14:textId="7B5518FB" w:rsidR="00925DC6" w:rsidRDefault="00925DC6" w:rsidP="008A4815">
            <w:pPr>
              <w:jc w:val="center"/>
            </w:pPr>
            <w:r>
              <w:t>57A</w:t>
            </w:r>
          </w:p>
        </w:tc>
        <w:tc>
          <w:tcPr>
            <w:tcW w:w="900" w:type="dxa"/>
          </w:tcPr>
          <w:p w14:paraId="54E8599C" w14:textId="4AF1B8A0" w:rsidR="00925DC6" w:rsidRDefault="00925DC6" w:rsidP="008A4815">
            <w:pPr>
              <w:jc w:val="center"/>
            </w:pPr>
            <w:r>
              <w:t>4</w:t>
            </w:r>
          </w:p>
        </w:tc>
        <w:tc>
          <w:tcPr>
            <w:tcW w:w="2520" w:type="dxa"/>
          </w:tcPr>
          <w:p w14:paraId="70C29474" w14:textId="41E74532" w:rsidR="00925DC6" w:rsidRDefault="00925DC6" w:rsidP="008A4815">
            <w:pPr>
              <w:jc w:val="center"/>
            </w:pPr>
            <w:r>
              <w:t>Orange</w:t>
            </w:r>
          </w:p>
        </w:tc>
        <w:tc>
          <w:tcPr>
            <w:tcW w:w="5220" w:type="dxa"/>
          </w:tcPr>
          <w:p w14:paraId="73C61DB9" w14:textId="132351A8" w:rsidR="00925DC6" w:rsidRDefault="00925DC6" w:rsidP="008A4815">
            <w:pPr>
              <w:jc w:val="center"/>
            </w:pPr>
            <w:r w:rsidRPr="00C164EF">
              <w:rPr>
                <w:bCs/>
              </w:rPr>
              <w:t xml:space="preserve">Cut </w:t>
            </w:r>
            <w:r w:rsidRPr="00C164EF">
              <w:t>designated trees; Hand pile activity/existing slash</w:t>
            </w:r>
          </w:p>
        </w:tc>
      </w:tr>
      <w:tr w:rsidR="00925DC6" w14:paraId="415ACC72" w14:textId="77777777" w:rsidTr="00925DC6">
        <w:tc>
          <w:tcPr>
            <w:tcW w:w="1165" w:type="dxa"/>
          </w:tcPr>
          <w:p w14:paraId="50BE0E9E" w14:textId="7316D6AE" w:rsidR="00925DC6" w:rsidRDefault="00925DC6" w:rsidP="008A4815">
            <w:pPr>
              <w:jc w:val="center"/>
            </w:pPr>
            <w:r>
              <w:t>57B</w:t>
            </w:r>
          </w:p>
        </w:tc>
        <w:tc>
          <w:tcPr>
            <w:tcW w:w="900" w:type="dxa"/>
          </w:tcPr>
          <w:p w14:paraId="264393E0" w14:textId="3644A080" w:rsidR="00925DC6" w:rsidRDefault="00925DC6" w:rsidP="008A4815">
            <w:pPr>
              <w:jc w:val="center"/>
            </w:pPr>
            <w:r>
              <w:t>4</w:t>
            </w:r>
          </w:p>
        </w:tc>
        <w:tc>
          <w:tcPr>
            <w:tcW w:w="2520" w:type="dxa"/>
          </w:tcPr>
          <w:p w14:paraId="098CAF00" w14:textId="6DD07F7D" w:rsidR="00925DC6" w:rsidRDefault="00925DC6" w:rsidP="008A4815">
            <w:pPr>
              <w:jc w:val="center"/>
            </w:pPr>
            <w:r>
              <w:t>Orange</w:t>
            </w:r>
          </w:p>
        </w:tc>
        <w:tc>
          <w:tcPr>
            <w:tcW w:w="5220" w:type="dxa"/>
          </w:tcPr>
          <w:p w14:paraId="7522566F" w14:textId="1F906711" w:rsidR="00925DC6" w:rsidRDefault="00925DC6" w:rsidP="008A4815">
            <w:pPr>
              <w:jc w:val="center"/>
            </w:pPr>
            <w:r w:rsidRPr="00C164EF">
              <w:rPr>
                <w:bCs/>
              </w:rPr>
              <w:t xml:space="preserve">Cut </w:t>
            </w:r>
            <w:r w:rsidRPr="00C164EF">
              <w:t>designated trees; Hand pile activity/existing slash</w:t>
            </w:r>
          </w:p>
        </w:tc>
      </w:tr>
      <w:tr w:rsidR="00925DC6" w14:paraId="39B8A260" w14:textId="77777777" w:rsidTr="00925DC6">
        <w:tc>
          <w:tcPr>
            <w:tcW w:w="1165" w:type="dxa"/>
          </w:tcPr>
          <w:p w14:paraId="53620F73" w14:textId="0979FF0A" w:rsidR="00925DC6" w:rsidRDefault="00925DC6" w:rsidP="008A4815">
            <w:pPr>
              <w:jc w:val="center"/>
            </w:pPr>
            <w:r>
              <w:t>57C</w:t>
            </w:r>
          </w:p>
        </w:tc>
        <w:tc>
          <w:tcPr>
            <w:tcW w:w="900" w:type="dxa"/>
          </w:tcPr>
          <w:p w14:paraId="73F7870A" w14:textId="01CE2831" w:rsidR="00925DC6" w:rsidRDefault="00925DC6" w:rsidP="008A4815">
            <w:pPr>
              <w:jc w:val="center"/>
            </w:pPr>
            <w:r>
              <w:t>4</w:t>
            </w:r>
          </w:p>
        </w:tc>
        <w:tc>
          <w:tcPr>
            <w:tcW w:w="2520" w:type="dxa"/>
          </w:tcPr>
          <w:p w14:paraId="7A0489C8" w14:textId="130F1CEC" w:rsidR="00925DC6" w:rsidRDefault="00925DC6" w:rsidP="008A4815">
            <w:pPr>
              <w:jc w:val="center"/>
            </w:pPr>
            <w:r w:rsidRPr="00395820">
              <w:rPr>
                <w:bCs/>
              </w:rPr>
              <w:t>White/Blue Stripe</w:t>
            </w:r>
          </w:p>
        </w:tc>
        <w:tc>
          <w:tcPr>
            <w:tcW w:w="5220" w:type="dxa"/>
          </w:tcPr>
          <w:p w14:paraId="1B26C74D" w14:textId="70337D50" w:rsidR="00925DC6" w:rsidRDefault="00925DC6" w:rsidP="008A4815">
            <w:pPr>
              <w:jc w:val="center"/>
            </w:pPr>
            <w:r w:rsidRPr="00C164EF">
              <w:rPr>
                <w:bCs/>
              </w:rPr>
              <w:t xml:space="preserve">Cut </w:t>
            </w:r>
            <w:r w:rsidRPr="00C164EF">
              <w:t>designated trees; Hand pile activity/existing slash</w:t>
            </w:r>
          </w:p>
        </w:tc>
      </w:tr>
      <w:tr w:rsidR="00925DC6" w14:paraId="0B1072F0" w14:textId="77777777" w:rsidTr="00925DC6">
        <w:tc>
          <w:tcPr>
            <w:tcW w:w="1165" w:type="dxa"/>
          </w:tcPr>
          <w:p w14:paraId="7B3A08B3" w14:textId="7CF3EC23" w:rsidR="00925DC6" w:rsidRDefault="00925DC6" w:rsidP="008A4815">
            <w:pPr>
              <w:jc w:val="center"/>
            </w:pPr>
            <w:r>
              <w:t>57D</w:t>
            </w:r>
          </w:p>
        </w:tc>
        <w:tc>
          <w:tcPr>
            <w:tcW w:w="900" w:type="dxa"/>
          </w:tcPr>
          <w:p w14:paraId="7C6CB455" w14:textId="63D6A067" w:rsidR="00925DC6" w:rsidRDefault="00925DC6" w:rsidP="008A4815">
            <w:pPr>
              <w:jc w:val="center"/>
            </w:pPr>
            <w:r>
              <w:t>10</w:t>
            </w:r>
          </w:p>
        </w:tc>
        <w:tc>
          <w:tcPr>
            <w:tcW w:w="2520" w:type="dxa"/>
          </w:tcPr>
          <w:p w14:paraId="714F2413" w14:textId="1F1EA35D" w:rsidR="00925DC6" w:rsidRDefault="00925DC6" w:rsidP="008A4815">
            <w:pPr>
              <w:jc w:val="center"/>
            </w:pPr>
            <w:r>
              <w:t>Yellow</w:t>
            </w:r>
          </w:p>
        </w:tc>
        <w:tc>
          <w:tcPr>
            <w:tcW w:w="5220" w:type="dxa"/>
          </w:tcPr>
          <w:p w14:paraId="0427EF35" w14:textId="0452EB48" w:rsidR="00925DC6" w:rsidRDefault="00925DC6" w:rsidP="008A4815">
            <w:pPr>
              <w:jc w:val="center"/>
            </w:pPr>
            <w:r w:rsidRPr="00C164EF">
              <w:rPr>
                <w:bCs/>
              </w:rPr>
              <w:t xml:space="preserve">Cut </w:t>
            </w:r>
            <w:r w:rsidRPr="00C164EF">
              <w:t>designated trees; Hand pile activity/existing slash</w:t>
            </w:r>
          </w:p>
        </w:tc>
      </w:tr>
      <w:tr w:rsidR="00925DC6" w14:paraId="2B00564E" w14:textId="77777777" w:rsidTr="00925DC6">
        <w:tc>
          <w:tcPr>
            <w:tcW w:w="1165" w:type="dxa"/>
          </w:tcPr>
          <w:p w14:paraId="027F1CEF" w14:textId="4483BE6A" w:rsidR="00925DC6" w:rsidRPr="00AA04E0" w:rsidRDefault="00925DC6" w:rsidP="00BB264D">
            <w:pPr>
              <w:jc w:val="center"/>
              <w:rPr>
                <w:b/>
                <w:bCs/>
              </w:rPr>
            </w:pPr>
            <w:r w:rsidRPr="00AA04E0">
              <w:rPr>
                <w:b/>
                <w:bCs/>
              </w:rPr>
              <w:t>TOTAL</w:t>
            </w:r>
          </w:p>
        </w:tc>
        <w:tc>
          <w:tcPr>
            <w:tcW w:w="900" w:type="dxa"/>
          </w:tcPr>
          <w:p w14:paraId="6185ADAD" w14:textId="1E9DA82C" w:rsidR="00925DC6" w:rsidRPr="00AA04E0" w:rsidRDefault="00925DC6" w:rsidP="00BB264D">
            <w:pPr>
              <w:jc w:val="center"/>
              <w:rPr>
                <w:b/>
                <w:bCs/>
              </w:rPr>
            </w:pPr>
            <w:r w:rsidRPr="00AA04E0">
              <w:rPr>
                <w:b/>
                <w:bCs/>
              </w:rPr>
              <w:t>139</w:t>
            </w:r>
          </w:p>
        </w:tc>
        <w:tc>
          <w:tcPr>
            <w:tcW w:w="2520" w:type="dxa"/>
          </w:tcPr>
          <w:p w14:paraId="6064B02C" w14:textId="135242E5" w:rsidR="00925DC6" w:rsidRDefault="00925DC6" w:rsidP="00BB264D">
            <w:pPr>
              <w:jc w:val="center"/>
            </w:pPr>
          </w:p>
        </w:tc>
        <w:tc>
          <w:tcPr>
            <w:tcW w:w="5220" w:type="dxa"/>
          </w:tcPr>
          <w:p w14:paraId="11C76F2A" w14:textId="77777777" w:rsidR="00925DC6" w:rsidRDefault="00925DC6" w:rsidP="00BB264D">
            <w:pPr>
              <w:jc w:val="center"/>
            </w:pPr>
          </w:p>
        </w:tc>
      </w:tr>
    </w:tbl>
    <w:p w14:paraId="64791138" w14:textId="77777777" w:rsidR="00697A7E" w:rsidRPr="008A4815" w:rsidRDefault="00697A7E" w:rsidP="00F80F7B">
      <w:pPr>
        <w:rPr>
          <w:b/>
          <w:bCs/>
          <w:sz w:val="20"/>
          <w:szCs w:val="20"/>
        </w:rPr>
      </w:pPr>
      <w:r w:rsidRPr="008A4815">
        <w:rPr>
          <w:b/>
          <w:bCs/>
          <w:sz w:val="20"/>
          <w:szCs w:val="20"/>
        </w:rPr>
        <w:t>Acreage was determined with a handheld Trimble GPS unit and differentially corrected with GPS Pathfinder software.</w:t>
      </w:r>
    </w:p>
    <w:p w14:paraId="7FAA1687" w14:textId="23DB7F6A" w:rsidR="0037780C" w:rsidRPr="00C155FD" w:rsidRDefault="0037780C" w:rsidP="00C155FD">
      <w:pPr>
        <w:pStyle w:val="BodyText"/>
        <w:tabs>
          <w:tab w:val="left" w:pos="1791"/>
          <w:tab w:val="left" w:pos="2598"/>
          <w:tab w:val="left" w:pos="3826"/>
          <w:tab w:val="left" w:pos="4861"/>
          <w:tab w:val="left" w:pos="7800"/>
        </w:tabs>
        <w:ind w:right="799"/>
        <w:rPr>
          <w:strike/>
        </w:rPr>
      </w:pPr>
      <w:r>
        <w:tab/>
      </w:r>
    </w:p>
    <w:p w14:paraId="3B2F3EDE" w14:textId="77777777" w:rsidR="0000254E" w:rsidRPr="008A4815" w:rsidRDefault="0000254E" w:rsidP="0037780C">
      <w:pPr>
        <w:spacing w:after="0"/>
        <w:rPr>
          <w:b/>
          <w:sz w:val="24"/>
          <w:szCs w:val="24"/>
        </w:rPr>
      </w:pPr>
      <w:r w:rsidRPr="008A4815">
        <w:rPr>
          <w:b/>
          <w:sz w:val="24"/>
          <w:szCs w:val="24"/>
        </w:rPr>
        <w:t>C.3 LOCATION OF PROJECT</w:t>
      </w:r>
    </w:p>
    <w:p w14:paraId="46854A2B" w14:textId="77777777" w:rsidR="002D0DF3" w:rsidRDefault="0000254E" w:rsidP="002D0DF3">
      <w:pPr>
        <w:spacing w:after="0"/>
      </w:pPr>
      <w:r>
        <w:t>The Project is located on the B</w:t>
      </w:r>
      <w:r w:rsidR="005C6BEC">
        <w:t>RD</w:t>
      </w:r>
      <w:r>
        <w:t xml:space="preserve"> </w:t>
      </w:r>
      <w:r w:rsidR="00AC3B94">
        <w:t xml:space="preserve">and </w:t>
      </w:r>
      <w:r w:rsidR="005C6BEC">
        <w:t>CCRD</w:t>
      </w:r>
      <w:r>
        <w:t xml:space="preserve"> of the Arapaho and Roosevelt National Forests and Pawnee National Grassland (ARP) in Boulder and Gilpin Counties, Colorado. </w:t>
      </w:r>
      <w:r w:rsidR="00AC3B94">
        <w:t xml:space="preserve">On </w:t>
      </w:r>
      <w:r w:rsidR="005C6BEC">
        <w:t>BRD</w:t>
      </w:r>
      <w:r w:rsidR="00AC3B94">
        <w:t>, t</w:t>
      </w:r>
      <w:r>
        <w:t xml:space="preserve">he project area </w:t>
      </w:r>
      <w:r w:rsidR="00AC3B94">
        <w:t xml:space="preserve">is generally located east of Nederland, CO and west of Gross Reservoir. On </w:t>
      </w:r>
      <w:r w:rsidR="005C6BEC">
        <w:t>CCRD</w:t>
      </w:r>
      <w:r w:rsidR="00AC3B94">
        <w:t>, the project area is located north and east of Central City, CO.</w:t>
      </w:r>
    </w:p>
    <w:p w14:paraId="492489B4" w14:textId="77777777" w:rsidR="002D0DF3" w:rsidRDefault="002D0DF3" w:rsidP="002D0DF3">
      <w:pPr>
        <w:spacing w:after="0"/>
      </w:pPr>
    </w:p>
    <w:p w14:paraId="02183C91" w14:textId="77777777" w:rsidR="002D0DF3" w:rsidRDefault="002D0DF3" w:rsidP="002D0DF3">
      <w:pPr>
        <w:spacing w:after="0"/>
      </w:pPr>
    </w:p>
    <w:p w14:paraId="59A7E4D1" w14:textId="19C3A832" w:rsidR="0000254E" w:rsidRPr="002D0DF3" w:rsidRDefault="0000254E" w:rsidP="002D0DF3">
      <w:pPr>
        <w:spacing w:after="0"/>
      </w:pPr>
      <w:r w:rsidRPr="008A4815">
        <w:rPr>
          <w:b/>
          <w:sz w:val="24"/>
          <w:szCs w:val="24"/>
        </w:rPr>
        <w:t>C.4 TECHNICAL REQUIREMENTS</w:t>
      </w:r>
    </w:p>
    <w:p w14:paraId="19021D4A" w14:textId="77777777" w:rsidR="0000254E" w:rsidRDefault="0000254E" w:rsidP="00F80F7B">
      <w:pPr>
        <w:rPr>
          <w:b/>
        </w:rPr>
      </w:pPr>
      <w:r>
        <w:rPr>
          <w:b/>
        </w:rPr>
        <w:t>C.4.1 Operations</w:t>
      </w:r>
    </w:p>
    <w:p w14:paraId="012A60ED" w14:textId="77777777" w:rsidR="005C4CD1" w:rsidRDefault="0000254E" w:rsidP="005C4CD1">
      <w:pPr>
        <w:spacing w:after="0"/>
        <w:rPr>
          <w:b/>
        </w:rPr>
      </w:pPr>
      <w:r>
        <w:rPr>
          <w:b/>
        </w:rPr>
        <w:t xml:space="preserve">C.4.1.1 </w:t>
      </w:r>
    </w:p>
    <w:p w14:paraId="51D50AAF" w14:textId="77777777" w:rsidR="005C4CD1" w:rsidRDefault="0000254E" w:rsidP="005C4CD1">
      <w:pPr>
        <w:spacing w:after="0"/>
      </w:pPr>
      <w:r w:rsidRPr="00A37271">
        <w:t>The</w:t>
      </w:r>
      <w:r>
        <w:t xml:space="preserve"> conditions of this contract include measures needed to assure protection of the environment and watershed. All operations shall be done in accordance with this contract. Tracked or wheeled type equipment will not be permitted to operate outside of the designated unit boundary or maintained NFS system road.</w:t>
      </w:r>
    </w:p>
    <w:p w14:paraId="7507CA51" w14:textId="77777777" w:rsidR="005C4CD1" w:rsidRPr="005C4CD1" w:rsidRDefault="005C4CD1" w:rsidP="005C4CD1">
      <w:pPr>
        <w:spacing w:after="0"/>
      </w:pPr>
    </w:p>
    <w:p w14:paraId="3244642D" w14:textId="77777777" w:rsidR="00C67D92" w:rsidRDefault="00C67D92" w:rsidP="005C4CD1">
      <w:pPr>
        <w:spacing w:after="0"/>
        <w:rPr>
          <w:b/>
        </w:rPr>
      </w:pPr>
    </w:p>
    <w:p w14:paraId="46E97C90" w14:textId="24DFA186" w:rsidR="005C4CD1" w:rsidRDefault="00A37271" w:rsidP="005C4CD1">
      <w:pPr>
        <w:spacing w:after="0"/>
        <w:rPr>
          <w:b/>
        </w:rPr>
      </w:pPr>
      <w:r>
        <w:rPr>
          <w:b/>
        </w:rPr>
        <w:lastRenderedPageBreak/>
        <w:t xml:space="preserve">C.4.1.2 </w:t>
      </w:r>
    </w:p>
    <w:p w14:paraId="065C72F6" w14:textId="77777777" w:rsidR="005C4CD1" w:rsidRDefault="00A37271" w:rsidP="005C4CD1">
      <w:pPr>
        <w:spacing w:after="0"/>
      </w:pPr>
      <w:r>
        <w:t xml:space="preserve">No littering is </w:t>
      </w:r>
      <w:r w:rsidR="00EC2994">
        <w:t>allowed,</w:t>
      </w:r>
      <w:r>
        <w:t xml:space="preserve"> and the contractor shall be responsible for hauling all trash accumulated out of the area. To the extent possible, food and trash shall be stored inside locked vehicles.</w:t>
      </w:r>
    </w:p>
    <w:p w14:paraId="23B30842" w14:textId="77777777" w:rsidR="005C4CD1" w:rsidRPr="005C4CD1" w:rsidRDefault="005C4CD1" w:rsidP="005C4CD1">
      <w:pPr>
        <w:spacing w:after="0"/>
      </w:pPr>
    </w:p>
    <w:p w14:paraId="26508AFE" w14:textId="77777777" w:rsidR="005C4CD1" w:rsidRDefault="00A37271" w:rsidP="005C4CD1">
      <w:pPr>
        <w:spacing w:after="0"/>
        <w:rPr>
          <w:b/>
        </w:rPr>
      </w:pPr>
      <w:r>
        <w:rPr>
          <w:b/>
        </w:rPr>
        <w:t>C.4.1.3</w:t>
      </w:r>
    </w:p>
    <w:p w14:paraId="7AF102E5" w14:textId="77777777" w:rsidR="005C4CD1" w:rsidRDefault="00A37271" w:rsidP="005C4CD1">
      <w:pPr>
        <w:spacing w:after="0"/>
      </w:pPr>
      <w:r>
        <w:t>The Contractor will provide for public safety during all phases of operations. The Technical Proposal shall describe the Contractor’s mitigation measures to reduce the hazards associated with his operations, and his plan and methods of informing neighbors, visiting public, and passing travelers of on-going operations and hazards.</w:t>
      </w:r>
    </w:p>
    <w:p w14:paraId="0B08F61E" w14:textId="77777777" w:rsidR="005C4CD1" w:rsidRPr="005C4CD1" w:rsidRDefault="005C4CD1" w:rsidP="005C4CD1">
      <w:pPr>
        <w:spacing w:after="0"/>
      </w:pPr>
    </w:p>
    <w:p w14:paraId="71D6982A" w14:textId="77777777" w:rsidR="005C4CD1" w:rsidRDefault="00A37271" w:rsidP="005C4CD1">
      <w:pPr>
        <w:spacing w:after="0"/>
        <w:rPr>
          <w:b/>
        </w:rPr>
      </w:pPr>
      <w:r>
        <w:rPr>
          <w:b/>
        </w:rPr>
        <w:t>C.4.1.</w:t>
      </w:r>
      <w:r w:rsidR="00666D7A">
        <w:rPr>
          <w:b/>
        </w:rPr>
        <w:t>4</w:t>
      </w:r>
      <w:r>
        <w:rPr>
          <w:b/>
        </w:rPr>
        <w:t xml:space="preserve"> </w:t>
      </w:r>
    </w:p>
    <w:p w14:paraId="4469EC8E" w14:textId="571F0D3E" w:rsidR="00467B4A" w:rsidRDefault="00A37271" w:rsidP="00600935">
      <w:pPr>
        <w:spacing w:after="0"/>
      </w:pPr>
      <w:r>
        <w:t>Unless otherwise agreed to in writing, project operations will be listed below:</w:t>
      </w:r>
    </w:p>
    <w:p w14:paraId="5D4BF7E3" w14:textId="77777777" w:rsidR="002D4FDA" w:rsidRPr="00600935" w:rsidRDefault="002D4FDA" w:rsidP="00600935">
      <w:pPr>
        <w:spacing w:after="0"/>
      </w:pPr>
    </w:p>
    <w:p w14:paraId="2EA4E06C" w14:textId="77777777" w:rsidR="00861617" w:rsidRPr="005C6BEC" w:rsidRDefault="00A37271" w:rsidP="00B53990">
      <w:pPr>
        <w:spacing w:after="0"/>
        <w:rPr>
          <w:b/>
          <w:sz w:val="20"/>
          <w:szCs w:val="20"/>
        </w:rPr>
      </w:pPr>
      <w:r w:rsidRPr="005C6BEC">
        <w:rPr>
          <w:b/>
          <w:sz w:val="20"/>
          <w:szCs w:val="20"/>
        </w:rPr>
        <w:t>Table C.4.1.</w:t>
      </w:r>
      <w:r w:rsidR="00666D7A" w:rsidRPr="005C6BEC">
        <w:rPr>
          <w:b/>
          <w:sz w:val="20"/>
          <w:szCs w:val="20"/>
        </w:rPr>
        <w:t>4</w:t>
      </w:r>
      <w:r w:rsidRPr="005C6BEC">
        <w:rPr>
          <w:b/>
          <w:sz w:val="20"/>
          <w:szCs w:val="20"/>
        </w:rPr>
        <w:t xml:space="preserve"> Pro</w:t>
      </w:r>
      <w:r w:rsidR="00B05A90" w:rsidRPr="005C6BEC">
        <w:rPr>
          <w:b/>
          <w:sz w:val="20"/>
          <w:szCs w:val="20"/>
        </w:rPr>
        <w:t>ject Operation Restrictions</w:t>
      </w:r>
    </w:p>
    <w:tbl>
      <w:tblPr>
        <w:tblStyle w:val="TableGrid"/>
        <w:tblW w:w="0" w:type="auto"/>
        <w:tblLook w:val="04A0" w:firstRow="1" w:lastRow="0" w:firstColumn="1" w:lastColumn="0" w:noHBand="0" w:noVBand="1"/>
      </w:tblPr>
      <w:tblGrid>
        <w:gridCol w:w="1717"/>
        <w:gridCol w:w="1308"/>
        <w:gridCol w:w="3810"/>
        <w:gridCol w:w="2515"/>
      </w:tblGrid>
      <w:tr w:rsidR="00861617" w14:paraId="1BA9732D" w14:textId="77777777" w:rsidTr="006355A2">
        <w:tc>
          <w:tcPr>
            <w:tcW w:w="1717" w:type="dxa"/>
          </w:tcPr>
          <w:p w14:paraId="06426B1A" w14:textId="77777777" w:rsidR="00861617" w:rsidRPr="00861617" w:rsidRDefault="00861617" w:rsidP="00861617">
            <w:pPr>
              <w:jc w:val="center"/>
              <w:rPr>
                <w:b/>
              </w:rPr>
            </w:pPr>
            <w:r>
              <w:rPr>
                <w:b/>
              </w:rPr>
              <w:t xml:space="preserve"> UNIT</w:t>
            </w:r>
          </w:p>
        </w:tc>
        <w:tc>
          <w:tcPr>
            <w:tcW w:w="1308" w:type="dxa"/>
          </w:tcPr>
          <w:p w14:paraId="3D136C15" w14:textId="77777777" w:rsidR="00861617" w:rsidRPr="00861617" w:rsidRDefault="00861617" w:rsidP="00861617">
            <w:pPr>
              <w:jc w:val="center"/>
              <w:rPr>
                <w:b/>
              </w:rPr>
            </w:pPr>
            <w:r>
              <w:rPr>
                <w:b/>
              </w:rPr>
              <w:t>OPERATION</w:t>
            </w:r>
          </w:p>
        </w:tc>
        <w:tc>
          <w:tcPr>
            <w:tcW w:w="3810" w:type="dxa"/>
          </w:tcPr>
          <w:p w14:paraId="2D263ED7" w14:textId="77777777" w:rsidR="00861617" w:rsidRPr="00861617" w:rsidRDefault="00861617" w:rsidP="00861617">
            <w:pPr>
              <w:jc w:val="center"/>
              <w:rPr>
                <w:b/>
              </w:rPr>
            </w:pPr>
            <w:r>
              <w:rPr>
                <w:b/>
              </w:rPr>
              <w:t>TIME PERIOD</w:t>
            </w:r>
          </w:p>
        </w:tc>
        <w:tc>
          <w:tcPr>
            <w:tcW w:w="2515" w:type="dxa"/>
          </w:tcPr>
          <w:p w14:paraId="2F459673" w14:textId="77777777" w:rsidR="00861617" w:rsidRPr="00861617" w:rsidRDefault="00861617" w:rsidP="00861617">
            <w:pPr>
              <w:jc w:val="center"/>
              <w:rPr>
                <w:b/>
              </w:rPr>
            </w:pPr>
            <w:r>
              <w:rPr>
                <w:b/>
              </w:rPr>
              <w:t>PURPOSE</w:t>
            </w:r>
          </w:p>
        </w:tc>
      </w:tr>
      <w:tr w:rsidR="00861617" w14:paraId="1E2FDFDF" w14:textId="77777777" w:rsidTr="006355A2">
        <w:tc>
          <w:tcPr>
            <w:tcW w:w="1717" w:type="dxa"/>
          </w:tcPr>
          <w:p w14:paraId="4EB43E11" w14:textId="77777777" w:rsidR="00B53990" w:rsidRDefault="00B53990" w:rsidP="006355A2">
            <w:pPr>
              <w:jc w:val="center"/>
              <w:rPr>
                <w:bCs/>
              </w:rPr>
            </w:pPr>
          </w:p>
          <w:p w14:paraId="73BDFF45" w14:textId="77777777" w:rsidR="00861617" w:rsidRPr="00861617" w:rsidRDefault="00861617" w:rsidP="006355A2">
            <w:pPr>
              <w:jc w:val="center"/>
              <w:rPr>
                <w:bCs/>
              </w:rPr>
            </w:pPr>
            <w:r>
              <w:rPr>
                <w:bCs/>
              </w:rPr>
              <w:t>All</w:t>
            </w:r>
          </w:p>
        </w:tc>
        <w:tc>
          <w:tcPr>
            <w:tcW w:w="1308" w:type="dxa"/>
          </w:tcPr>
          <w:p w14:paraId="5AF6E5E3" w14:textId="77777777" w:rsidR="00861617" w:rsidRDefault="00861617" w:rsidP="006355A2">
            <w:pPr>
              <w:jc w:val="center"/>
              <w:rPr>
                <w:bCs/>
              </w:rPr>
            </w:pPr>
          </w:p>
          <w:p w14:paraId="4CDE1DFD" w14:textId="77777777" w:rsidR="00B53990" w:rsidRPr="00861617" w:rsidRDefault="00B53990" w:rsidP="006355A2">
            <w:pPr>
              <w:jc w:val="center"/>
              <w:rPr>
                <w:bCs/>
              </w:rPr>
            </w:pPr>
            <w:r>
              <w:rPr>
                <w:bCs/>
              </w:rPr>
              <w:t>All</w:t>
            </w:r>
          </w:p>
        </w:tc>
        <w:tc>
          <w:tcPr>
            <w:tcW w:w="3810" w:type="dxa"/>
          </w:tcPr>
          <w:p w14:paraId="00315BAA" w14:textId="77777777" w:rsidR="00861617" w:rsidRPr="00861617" w:rsidRDefault="00B53990" w:rsidP="006355A2">
            <w:pPr>
              <w:jc w:val="center"/>
              <w:rPr>
                <w:bCs/>
              </w:rPr>
            </w:pPr>
            <w:r>
              <w:t>Operations will not be conducted on Memorial Day, 4</w:t>
            </w:r>
            <w:r w:rsidRPr="00B05A90">
              <w:rPr>
                <w:vertAlign w:val="superscript"/>
              </w:rPr>
              <w:t>th</w:t>
            </w:r>
            <w:r>
              <w:t xml:space="preserve"> of July and Labor Day holidays or holiday weekends.</w:t>
            </w:r>
          </w:p>
        </w:tc>
        <w:tc>
          <w:tcPr>
            <w:tcW w:w="2515" w:type="dxa"/>
          </w:tcPr>
          <w:p w14:paraId="009639B1" w14:textId="77777777" w:rsidR="00861617" w:rsidRPr="00861617" w:rsidRDefault="00B53990" w:rsidP="006355A2">
            <w:pPr>
              <w:jc w:val="center"/>
              <w:rPr>
                <w:bCs/>
              </w:rPr>
            </w:pPr>
            <w:r>
              <w:t>To reduce impact to private property owners and recreation users.</w:t>
            </w:r>
          </w:p>
        </w:tc>
      </w:tr>
      <w:tr w:rsidR="00B53990" w14:paraId="428EE252" w14:textId="77777777" w:rsidTr="006355A2">
        <w:tc>
          <w:tcPr>
            <w:tcW w:w="1717" w:type="dxa"/>
          </w:tcPr>
          <w:p w14:paraId="2DAC2213" w14:textId="77777777" w:rsidR="00B53990" w:rsidRPr="00550F7C" w:rsidRDefault="00B53990" w:rsidP="006355A2">
            <w:pPr>
              <w:jc w:val="center"/>
              <w:rPr>
                <w:bCs/>
              </w:rPr>
            </w:pPr>
          </w:p>
          <w:p w14:paraId="3FA40A92" w14:textId="1997989D" w:rsidR="00B53990" w:rsidRPr="00550F7C" w:rsidRDefault="00550F7C" w:rsidP="006355A2">
            <w:pPr>
              <w:jc w:val="center"/>
            </w:pPr>
            <w:r w:rsidRPr="00550F7C">
              <w:rPr>
                <w:bCs/>
              </w:rPr>
              <w:t>57</w:t>
            </w:r>
          </w:p>
        </w:tc>
        <w:tc>
          <w:tcPr>
            <w:tcW w:w="1308" w:type="dxa"/>
          </w:tcPr>
          <w:p w14:paraId="13364A73" w14:textId="77777777" w:rsidR="00B53990" w:rsidRPr="00550F7C" w:rsidRDefault="00B53990" w:rsidP="006355A2">
            <w:pPr>
              <w:jc w:val="center"/>
              <w:rPr>
                <w:bCs/>
              </w:rPr>
            </w:pPr>
          </w:p>
          <w:p w14:paraId="24D2D53A" w14:textId="77777777" w:rsidR="00B53990" w:rsidRPr="00550F7C" w:rsidRDefault="00B53990" w:rsidP="006355A2">
            <w:pPr>
              <w:jc w:val="center"/>
            </w:pPr>
            <w:r w:rsidRPr="00550F7C">
              <w:rPr>
                <w:bCs/>
              </w:rPr>
              <w:t>All</w:t>
            </w:r>
          </w:p>
        </w:tc>
        <w:tc>
          <w:tcPr>
            <w:tcW w:w="3810" w:type="dxa"/>
          </w:tcPr>
          <w:p w14:paraId="474AD56E" w14:textId="77777777" w:rsidR="00B53990" w:rsidRPr="00861617" w:rsidRDefault="00B53990" w:rsidP="006355A2">
            <w:pPr>
              <w:jc w:val="center"/>
              <w:rPr>
                <w:bCs/>
              </w:rPr>
            </w:pPr>
            <w:r>
              <w:t>Operations prohibited March 1 – September 15.  Activities may occur after June 1</w:t>
            </w:r>
            <w:r w:rsidRPr="00B05A90">
              <w:rPr>
                <w:vertAlign w:val="superscript"/>
              </w:rPr>
              <w:t>st</w:t>
            </w:r>
            <w:r>
              <w:rPr>
                <w:vertAlign w:val="superscript"/>
              </w:rPr>
              <w:t xml:space="preserve"> </w:t>
            </w:r>
            <w:r>
              <w:t>if approved by a Forest Service Wildlife Biologist.</w:t>
            </w:r>
          </w:p>
        </w:tc>
        <w:tc>
          <w:tcPr>
            <w:tcW w:w="2515" w:type="dxa"/>
          </w:tcPr>
          <w:p w14:paraId="1CEAC21E" w14:textId="77777777" w:rsidR="00B53990" w:rsidRDefault="00B53990" w:rsidP="006355A2">
            <w:pPr>
              <w:jc w:val="center"/>
            </w:pPr>
          </w:p>
          <w:p w14:paraId="7525B49D" w14:textId="77777777" w:rsidR="00B53990" w:rsidRPr="00861617" w:rsidRDefault="00B53990" w:rsidP="006355A2">
            <w:pPr>
              <w:jc w:val="center"/>
              <w:rPr>
                <w:bCs/>
              </w:rPr>
            </w:pPr>
            <w:r>
              <w:t>To reduce impact to nesting raptors.</w:t>
            </w:r>
          </w:p>
        </w:tc>
      </w:tr>
      <w:tr w:rsidR="005C6BEC" w14:paraId="57DDE69E" w14:textId="77777777" w:rsidTr="006355A2">
        <w:tc>
          <w:tcPr>
            <w:tcW w:w="1717" w:type="dxa"/>
          </w:tcPr>
          <w:p w14:paraId="7265958F" w14:textId="77777777" w:rsidR="005C6BEC" w:rsidRDefault="005C6BEC" w:rsidP="006355A2">
            <w:pPr>
              <w:jc w:val="center"/>
              <w:rPr>
                <w:bCs/>
              </w:rPr>
            </w:pPr>
          </w:p>
          <w:p w14:paraId="75B3CFD0" w14:textId="146D43BF" w:rsidR="005C6BEC" w:rsidRDefault="005C6BEC" w:rsidP="006355A2">
            <w:pPr>
              <w:jc w:val="center"/>
              <w:rPr>
                <w:bCs/>
              </w:rPr>
            </w:pPr>
            <w:r>
              <w:rPr>
                <w:bCs/>
              </w:rPr>
              <w:t>48, 49/73, 74</w:t>
            </w:r>
          </w:p>
        </w:tc>
        <w:tc>
          <w:tcPr>
            <w:tcW w:w="1308" w:type="dxa"/>
          </w:tcPr>
          <w:p w14:paraId="370C3A36" w14:textId="77777777" w:rsidR="005C6BEC" w:rsidRDefault="005C6BEC" w:rsidP="006355A2">
            <w:pPr>
              <w:jc w:val="center"/>
              <w:rPr>
                <w:bCs/>
              </w:rPr>
            </w:pPr>
          </w:p>
          <w:p w14:paraId="0E386177" w14:textId="78DFA6BB" w:rsidR="005C6BEC" w:rsidRDefault="005C6BEC" w:rsidP="006355A2">
            <w:pPr>
              <w:jc w:val="center"/>
              <w:rPr>
                <w:bCs/>
              </w:rPr>
            </w:pPr>
            <w:r>
              <w:rPr>
                <w:bCs/>
              </w:rPr>
              <w:t>All</w:t>
            </w:r>
          </w:p>
        </w:tc>
        <w:tc>
          <w:tcPr>
            <w:tcW w:w="3810" w:type="dxa"/>
          </w:tcPr>
          <w:p w14:paraId="23FFD24C" w14:textId="5FB6B3B3" w:rsidR="005C6BEC" w:rsidRDefault="005C6BEC" w:rsidP="006355A2">
            <w:pPr>
              <w:jc w:val="center"/>
            </w:pPr>
            <w:r>
              <w:t xml:space="preserve">Operations prohibited May 1- August 10. </w:t>
            </w:r>
            <w:r w:rsidRPr="00453F85">
              <w:t>Activities may occur on a site- specific basis if approved by a</w:t>
            </w:r>
            <w:r w:rsidRPr="00453F85">
              <w:rPr>
                <w:spacing w:val="-15"/>
              </w:rPr>
              <w:t xml:space="preserve"> </w:t>
            </w:r>
            <w:r w:rsidRPr="00453F85">
              <w:t>Forest</w:t>
            </w:r>
            <w:r>
              <w:t xml:space="preserve"> </w:t>
            </w:r>
            <w:r w:rsidRPr="00453F85">
              <w:t>Service Wildlife Biologist.</w:t>
            </w:r>
          </w:p>
        </w:tc>
        <w:tc>
          <w:tcPr>
            <w:tcW w:w="2515" w:type="dxa"/>
          </w:tcPr>
          <w:p w14:paraId="1295350F" w14:textId="77777777" w:rsidR="005C6BEC" w:rsidRDefault="005C6BEC" w:rsidP="006355A2">
            <w:pPr>
              <w:jc w:val="center"/>
            </w:pPr>
          </w:p>
          <w:p w14:paraId="28336CB3" w14:textId="6B220135" w:rsidR="005C6BEC" w:rsidRDefault="005C6BEC" w:rsidP="006355A2">
            <w:pPr>
              <w:jc w:val="center"/>
            </w:pPr>
            <w:r>
              <w:t>To reduce impact to flammulated owls.</w:t>
            </w:r>
          </w:p>
        </w:tc>
      </w:tr>
      <w:tr w:rsidR="00B53990" w14:paraId="05E64266" w14:textId="77777777" w:rsidTr="006355A2">
        <w:tc>
          <w:tcPr>
            <w:tcW w:w="1717" w:type="dxa"/>
          </w:tcPr>
          <w:p w14:paraId="7E8D4438" w14:textId="67B6B543" w:rsidR="00B53990" w:rsidRDefault="00B53990" w:rsidP="00B73EAB">
            <w:pPr>
              <w:jc w:val="center"/>
            </w:pPr>
            <w:r w:rsidRPr="00E30342">
              <w:rPr>
                <w:bCs/>
              </w:rPr>
              <w:t>All</w:t>
            </w:r>
          </w:p>
        </w:tc>
        <w:tc>
          <w:tcPr>
            <w:tcW w:w="1308" w:type="dxa"/>
          </w:tcPr>
          <w:p w14:paraId="0C7F0FC8" w14:textId="201F953D" w:rsidR="00B53990" w:rsidRDefault="00B53990" w:rsidP="00B73EAB">
            <w:pPr>
              <w:jc w:val="center"/>
            </w:pPr>
            <w:r w:rsidRPr="00E30342">
              <w:rPr>
                <w:bCs/>
              </w:rPr>
              <w:t>All</w:t>
            </w:r>
          </w:p>
        </w:tc>
        <w:tc>
          <w:tcPr>
            <w:tcW w:w="3810" w:type="dxa"/>
          </w:tcPr>
          <w:p w14:paraId="018D33D1" w14:textId="2FE61628" w:rsidR="00B53990" w:rsidRPr="00861617" w:rsidRDefault="00B53990" w:rsidP="006355A2">
            <w:pPr>
              <w:jc w:val="center"/>
              <w:rPr>
                <w:bCs/>
              </w:rPr>
            </w:pPr>
            <w:r>
              <w:rPr>
                <w:bCs/>
              </w:rPr>
              <w:t>Operation times are limited to the hours of 7:00 am to 7:00 pm.</w:t>
            </w:r>
          </w:p>
        </w:tc>
        <w:tc>
          <w:tcPr>
            <w:tcW w:w="2515" w:type="dxa"/>
          </w:tcPr>
          <w:p w14:paraId="21098955" w14:textId="77777777" w:rsidR="00B53990" w:rsidRPr="00861617" w:rsidRDefault="00B53990" w:rsidP="006355A2">
            <w:pPr>
              <w:jc w:val="center"/>
              <w:rPr>
                <w:bCs/>
              </w:rPr>
            </w:pPr>
            <w:r>
              <w:t>To reduce impact to private property owners.</w:t>
            </w:r>
          </w:p>
        </w:tc>
      </w:tr>
      <w:tr w:rsidR="00861617" w14:paraId="15E349D2" w14:textId="77777777" w:rsidTr="006355A2">
        <w:tc>
          <w:tcPr>
            <w:tcW w:w="1717" w:type="dxa"/>
          </w:tcPr>
          <w:p w14:paraId="6D8DEABA" w14:textId="0A9C5898" w:rsidR="00861617" w:rsidRPr="00861617" w:rsidRDefault="00B53990" w:rsidP="00B73EAB">
            <w:pPr>
              <w:jc w:val="center"/>
              <w:rPr>
                <w:bCs/>
              </w:rPr>
            </w:pPr>
            <w:r>
              <w:rPr>
                <w:bCs/>
              </w:rPr>
              <w:t>All</w:t>
            </w:r>
          </w:p>
        </w:tc>
        <w:tc>
          <w:tcPr>
            <w:tcW w:w="1308" w:type="dxa"/>
          </w:tcPr>
          <w:p w14:paraId="7872D572" w14:textId="241C7122" w:rsidR="00861617" w:rsidRPr="00861617" w:rsidRDefault="00B53990" w:rsidP="00B73EAB">
            <w:pPr>
              <w:jc w:val="center"/>
              <w:rPr>
                <w:bCs/>
              </w:rPr>
            </w:pPr>
            <w:r>
              <w:rPr>
                <w:bCs/>
              </w:rPr>
              <w:t>All</w:t>
            </w:r>
          </w:p>
        </w:tc>
        <w:tc>
          <w:tcPr>
            <w:tcW w:w="3810" w:type="dxa"/>
          </w:tcPr>
          <w:p w14:paraId="68735FFC" w14:textId="3F363B4A" w:rsidR="00861617" w:rsidRPr="00861617" w:rsidRDefault="00B53990" w:rsidP="00B73EAB">
            <w:pPr>
              <w:jc w:val="center"/>
              <w:rPr>
                <w:bCs/>
              </w:rPr>
            </w:pPr>
            <w:r>
              <w:rPr>
                <w:bCs/>
              </w:rPr>
              <w:t>Operations prohibited on Sundays.</w:t>
            </w:r>
          </w:p>
        </w:tc>
        <w:tc>
          <w:tcPr>
            <w:tcW w:w="2515" w:type="dxa"/>
          </w:tcPr>
          <w:p w14:paraId="2D364434" w14:textId="77777777" w:rsidR="00861617" w:rsidRPr="00861617" w:rsidRDefault="00B53990" w:rsidP="006355A2">
            <w:pPr>
              <w:jc w:val="center"/>
              <w:rPr>
                <w:bCs/>
              </w:rPr>
            </w:pPr>
            <w:r>
              <w:t>To reduce impact to private property owners.</w:t>
            </w:r>
          </w:p>
        </w:tc>
      </w:tr>
      <w:tr w:rsidR="00B53990" w14:paraId="19508FA2" w14:textId="77777777" w:rsidTr="006355A2">
        <w:tc>
          <w:tcPr>
            <w:tcW w:w="1717" w:type="dxa"/>
          </w:tcPr>
          <w:p w14:paraId="7F9FF674" w14:textId="3F39BC32" w:rsidR="00B53990" w:rsidRPr="00861617" w:rsidRDefault="006355A2" w:rsidP="006355A2">
            <w:pPr>
              <w:jc w:val="center"/>
              <w:rPr>
                <w:bCs/>
              </w:rPr>
            </w:pPr>
            <w:r w:rsidRPr="006355A2">
              <w:rPr>
                <w:bCs/>
              </w:rPr>
              <w:t xml:space="preserve">23, 24, 29, 30, 31, </w:t>
            </w:r>
            <w:r>
              <w:rPr>
                <w:bCs/>
              </w:rPr>
              <w:t>48, 49/73, 52, 53, 54/55, 74, 80</w:t>
            </w:r>
          </w:p>
        </w:tc>
        <w:tc>
          <w:tcPr>
            <w:tcW w:w="1308" w:type="dxa"/>
          </w:tcPr>
          <w:p w14:paraId="36BEB6E7" w14:textId="77777777" w:rsidR="00B53990" w:rsidRDefault="00B53990" w:rsidP="006355A2">
            <w:pPr>
              <w:jc w:val="center"/>
              <w:rPr>
                <w:bCs/>
              </w:rPr>
            </w:pPr>
          </w:p>
          <w:p w14:paraId="4D7B9203" w14:textId="77777777" w:rsidR="00B53990" w:rsidRPr="00861617" w:rsidRDefault="00B53990" w:rsidP="006355A2">
            <w:pPr>
              <w:jc w:val="center"/>
              <w:rPr>
                <w:bCs/>
              </w:rPr>
            </w:pPr>
            <w:r>
              <w:rPr>
                <w:bCs/>
              </w:rPr>
              <w:t>All</w:t>
            </w:r>
          </w:p>
        </w:tc>
        <w:tc>
          <w:tcPr>
            <w:tcW w:w="3810" w:type="dxa"/>
          </w:tcPr>
          <w:p w14:paraId="189D4B9E" w14:textId="77777777" w:rsidR="00B53990" w:rsidRPr="00B53990" w:rsidRDefault="00B53990" w:rsidP="006355A2">
            <w:pPr>
              <w:spacing w:line="267" w:lineRule="exact"/>
              <w:ind w:left="105"/>
              <w:jc w:val="center"/>
            </w:pPr>
            <w:r w:rsidRPr="00453F85">
              <w:t>Operations prohibited December 1-March</w:t>
            </w:r>
            <w:r>
              <w:t xml:space="preserve"> </w:t>
            </w:r>
            <w:r w:rsidRPr="00453F85">
              <w:t>30.</w:t>
            </w:r>
            <w:r>
              <w:t xml:space="preserve"> </w:t>
            </w:r>
            <w:r w:rsidRPr="00453F85">
              <w:t>Activities may occur on a site- specific basis if approved by a</w:t>
            </w:r>
            <w:r w:rsidRPr="00453F85">
              <w:rPr>
                <w:spacing w:val="-15"/>
              </w:rPr>
              <w:t xml:space="preserve"> </w:t>
            </w:r>
            <w:r w:rsidRPr="00453F85">
              <w:t>Forest</w:t>
            </w:r>
            <w:r>
              <w:t xml:space="preserve"> </w:t>
            </w:r>
            <w:r w:rsidRPr="00453F85">
              <w:t>Service Wildlife Biologist.</w:t>
            </w:r>
          </w:p>
        </w:tc>
        <w:tc>
          <w:tcPr>
            <w:tcW w:w="2515" w:type="dxa"/>
          </w:tcPr>
          <w:p w14:paraId="48950E40" w14:textId="77777777" w:rsidR="00B53990" w:rsidRPr="00861617" w:rsidRDefault="00B53990" w:rsidP="006355A2">
            <w:pPr>
              <w:jc w:val="center"/>
              <w:rPr>
                <w:bCs/>
              </w:rPr>
            </w:pPr>
            <w:r>
              <w:rPr>
                <w:bCs/>
              </w:rPr>
              <w:t>To reduce the impact to elk during winter months.</w:t>
            </w:r>
          </w:p>
        </w:tc>
      </w:tr>
    </w:tbl>
    <w:p w14:paraId="1C3D2BB7" w14:textId="77777777" w:rsidR="005C6BEC" w:rsidRDefault="005C6BEC" w:rsidP="00B53990">
      <w:pPr>
        <w:spacing w:after="0"/>
        <w:rPr>
          <w:b/>
          <w:color w:val="C00000"/>
        </w:rPr>
      </w:pPr>
    </w:p>
    <w:p w14:paraId="024EC079" w14:textId="4184BC6B" w:rsidR="00B53990" w:rsidRDefault="00003E92" w:rsidP="00B53990">
      <w:pPr>
        <w:spacing w:after="0"/>
        <w:rPr>
          <w:b/>
        </w:rPr>
      </w:pPr>
      <w:r>
        <w:rPr>
          <w:b/>
        </w:rPr>
        <w:t>C.4.1.</w:t>
      </w:r>
      <w:r w:rsidR="00666D7A">
        <w:rPr>
          <w:b/>
        </w:rPr>
        <w:t>5</w:t>
      </w:r>
      <w:r>
        <w:rPr>
          <w:b/>
        </w:rPr>
        <w:t xml:space="preserve"> </w:t>
      </w:r>
    </w:p>
    <w:p w14:paraId="223A8E2B" w14:textId="77777777" w:rsidR="00003E92" w:rsidRDefault="00003E92" w:rsidP="00B53990">
      <w:pPr>
        <w:spacing w:after="0"/>
      </w:pPr>
      <w:r>
        <w:t>The Contractor must be a</w:t>
      </w:r>
      <w:r w:rsidR="007747C5">
        <w:t>ware of the presence of people living near and recreating near the Project Area</w:t>
      </w:r>
      <w:r w:rsidR="00F64581">
        <w:t xml:space="preserve"> and adjust activities to account for this presence. Private Property rights shall be respected on adjacent deeded lands.</w:t>
      </w:r>
    </w:p>
    <w:p w14:paraId="5649CBA2" w14:textId="77777777" w:rsidR="00B53990" w:rsidRDefault="00B53990" w:rsidP="00F80F7B">
      <w:pPr>
        <w:rPr>
          <w:b/>
        </w:rPr>
      </w:pPr>
    </w:p>
    <w:p w14:paraId="6815F365" w14:textId="77777777" w:rsidR="00F64581" w:rsidRDefault="00F64581" w:rsidP="00B53990">
      <w:pPr>
        <w:spacing w:after="0"/>
        <w:rPr>
          <w:b/>
        </w:rPr>
      </w:pPr>
      <w:r>
        <w:rPr>
          <w:b/>
        </w:rPr>
        <w:t>C.4.2 Work Standards</w:t>
      </w:r>
    </w:p>
    <w:p w14:paraId="2D2758F6" w14:textId="4E875885" w:rsidR="00F64581" w:rsidRDefault="00F64581" w:rsidP="00B53990">
      <w:pPr>
        <w:spacing w:after="0"/>
      </w:pPr>
      <w:r>
        <w:t>List of Documents, Tables, and Other Attachments</w:t>
      </w:r>
      <w:r w:rsidR="00AD4EE0">
        <w:t>.</w:t>
      </w:r>
    </w:p>
    <w:p w14:paraId="598CA517" w14:textId="0BE8BC54" w:rsidR="00B53990" w:rsidRDefault="00B53990" w:rsidP="00F80F7B">
      <w:pPr>
        <w:rPr>
          <w:b/>
        </w:rPr>
      </w:pPr>
    </w:p>
    <w:p w14:paraId="7A8D96D0" w14:textId="77777777" w:rsidR="00C67D92" w:rsidRDefault="00C67D92" w:rsidP="00F80F7B">
      <w:pPr>
        <w:rPr>
          <w:b/>
        </w:rPr>
      </w:pPr>
    </w:p>
    <w:p w14:paraId="03A64764" w14:textId="01C555FE" w:rsidR="00F64581" w:rsidRDefault="00F64581" w:rsidP="00F80F7B">
      <w:pPr>
        <w:rPr>
          <w:b/>
        </w:rPr>
      </w:pPr>
      <w:r>
        <w:rPr>
          <w:b/>
        </w:rPr>
        <w:lastRenderedPageBreak/>
        <w:t>C.4.2.1 Plot Information and Summar</w:t>
      </w:r>
      <w:r w:rsidR="00D51A1F">
        <w:rPr>
          <w:b/>
        </w:rPr>
        <w:t>y</w:t>
      </w:r>
      <w:r>
        <w:rPr>
          <w:b/>
        </w:rPr>
        <w:t xml:space="preserve"> Table</w:t>
      </w:r>
      <w:r w:rsidR="00D51A1F">
        <w:rPr>
          <w:b/>
        </w:rPr>
        <w:t>s</w:t>
      </w:r>
    </w:p>
    <w:p w14:paraId="099564D2" w14:textId="30B2F384" w:rsidR="00005E6D" w:rsidRPr="00005E6D" w:rsidRDefault="00005E6D" w:rsidP="00F80F7B">
      <w:pPr>
        <w:rPr>
          <w:b/>
          <w:bCs/>
          <w:u w:val="single"/>
        </w:rPr>
      </w:pPr>
      <w:r w:rsidRPr="00005E6D">
        <w:rPr>
          <w:b/>
          <w:bCs/>
          <w:u w:val="single"/>
        </w:rPr>
        <w:t>BRD</w:t>
      </w:r>
    </w:p>
    <w:p w14:paraId="33FB9BC1" w14:textId="7F736923" w:rsidR="003348CD" w:rsidRPr="00C67D92" w:rsidRDefault="00F64581" w:rsidP="00F80F7B">
      <w:r>
        <w:t>The</w:t>
      </w:r>
      <w:r w:rsidR="00D51A1F">
        <w:t xml:space="preserve"> units were</w:t>
      </w:r>
      <w:r>
        <w:t xml:space="preserve"> cruised using stratified random sampling using either a ½, 1/20</w:t>
      </w:r>
      <w:r w:rsidRPr="00F64581">
        <w:rPr>
          <w:vertAlign w:val="superscript"/>
        </w:rPr>
        <w:t>th</w:t>
      </w:r>
      <w:r>
        <w:t>, 1/50</w:t>
      </w:r>
      <w:r w:rsidRPr="00F64581">
        <w:rPr>
          <w:vertAlign w:val="superscript"/>
        </w:rPr>
        <w:t>th</w:t>
      </w:r>
      <w:r>
        <w:t>, or 1/100</w:t>
      </w:r>
      <w:r w:rsidRPr="00F64581">
        <w:rPr>
          <w:vertAlign w:val="superscript"/>
        </w:rPr>
        <w:t>th</w:t>
      </w:r>
      <w:r>
        <w:t xml:space="preserve"> acre fixed plot on a 1 per 10</w:t>
      </w:r>
      <w:r w:rsidR="00D51A1F">
        <w:t>-</w:t>
      </w:r>
      <w:r>
        <w:t>acre frequency. Plots were randomly placed and located by GPS (Trimble GeoXT). All cruise data was entered into excel spreadsheet where averages were calculated including trees per acre by unit and size class</w:t>
      </w:r>
      <w:r w:rsidR="00AD4EE0">
        <w:t>.</w:t>
      </w:r>
    </w:p>
    <w:p w14:paraId="50FC1927" w14:textId="4410A778" w:rsidR="00373B66" w:rsidRPr="00027EE8" w:rsidRDefault="002D6D49" w:rsidP="00B53990">
      <w:pPr>
        <w:spacing w:after="0"/>
        <w:rPr>
          <w:b/>
          <w:sz w:val="20"/>
          <w:szCs w:val="20"/>
        </w:rPr>
      </w:pPr>
      <w:r w:rsidRPr="00027EE8">
        <w:rPr>
          <w:b/>
          <w:sz w:val="20"/>
          <w:szCs w:val="20"/>
        </w:rPr>
        <w:t>Table C.4.2.1 Plot Information and Summaries</w:t>
      </w:r>
      <w:r w:rsidR="00027EE8">
        <w:rPr>
          <w:b/>
          <w:sz w:val="20"/>
          <w:szCs w:val="20"/>
        </w:rPr>
        <w:t xml:space="preserve"> (</w:t>
      </w:r>
      <w:r w:rsidR="0089663B">
        <w:rPr>
          <w:b/>
          <w:sz w:val="20"/>
          <w:szCs w:val="20"/>
        </w:rPr>
        <w:t>BRD</w:t>
      </w:r>
      <w:r w:rsidR="00364033">
        <w:rPr>
          <w:b/>
          <w:sz w:val="20"/>
          <w:szCs w:val="20"/>
        </w:rPr>
        <w:t xml:space="preserve"> Designated Cutting Units)</w:t>
      </w:r>
    </w:p>
    <w:tbl>
      <w:tblPr>
        <w:tblStyle w:val="TableGrid"/>
        <w:tblW w:w="0" w:type="auto"/>
        <w:tblLook w:val="04A0" w:firstRow="1" w:lastRow="0" w:firstColumn="1" w:lastColumn="0" w:noHBand="0" w:noVBand="1"/>
      </w:tblPr>
      <w:tblGrid>
        <w:gridCol w:w="893"/>
        <w:gridCol w:w="1172"/>
        <w:gridCol w:w="2160"/>
        <w:gridCol w:w="2340"/>
        <w:gridCol w:w="2610"/>
      </w:tblGrid>
      <w:tr w:rsidR="009C6044" w14:paraId="1382DF93" w14:textId="77777777" w:rsidTr="009C6044">
        <w:trPr>
          <w:trHeight w:val="268"/>
        </w:trPr>
        <w:tc>
          <w:tcPr>
            <w:tcW w:w="9175" w:type="dxa"/>
            <w:gridSpan w:val="5"/>
          </w:tcPr>
          <w:p w14:paraId="725DCCB3" w14:textId="01055A43" w:rsidR="009C6044" w:rsidRPr="00B53990" w:rsidRDefault="009C6044" w:rsidP="00B53990">
            <w:pPr>
              <w:jc w:val="center"/>
              <w:rPr>
                <w:b/>
                <w:bCs/>
              </w:rPr>
            </w:pPr>
            <w:r>
              <w:rPr>
                <w:b/>
                <w:bCs/>
              </w:rPr>
              <w:t>TREES PER ACRE</w:t>
            </w:r>
            <w:r w:rsidRPr="00B53990">
              <w:rPr>
                <w:b/>
                <w:bCs/>
              </w:rPr>
              <w:t xml:space="preserve"> (TPA)</w:t>
            </w:r>
          </w:p>
        </w:tc>
      </w:tr>
      <w:tr w:rsidR="009C6044" w14:paraId="1C24B1CA" w14:textId="77777777" w:rsidTr="009C6044">
        <w:trPr>
          <w:trHeight w:val="268"/>
        </w:trPr>
        <w:tc>
          <w:tcPr>
            <w:tcW w:w="893" w:type="dxa"/>
          </w:tcPr>
          <w:p w14:paraId="1EC7B749" w14:textId="77777777" w:rsidR="009C6044" w:rsidRPr="00B53990" w:rsidRDefault="009C6044" w:rsidP="00666D7A">
            <w:pPr>
              <w:jc w:val="center"/>
              <w:rPr>
                <w:b/>
                <w:bCs/>
              </w:rPr>
            </w:pPr>
            <w:r w:rsidRPr="00B53990">
              <w:rPr>
                <w:b/>
                <w:bCs/>
              </w:rPr>
              <w:t>U</w:t>
            </w:r>
            <w:r>
              <w:rPr>
                <w:b/>
                <w:bCs/>
              </w:rPr>
              <w:t>NIT</w:t>
            </w:r>
          </w:p>
        </w:tc>
        <w:tc>
          <w:tcPr>
            <w:tcW w:w="1172" w:type="dxa"/>
          </w:tcPr>
          <w:p w14:paraId="4C9B7E5D" w14:textId="6B64C41D" w:rsidR="009C6044" w:rsidRPr="00B53990" w:rsidRDefault="009C6044" w:rsidP="00B53990">
            <w:pPr>
              <w:jc w:val="center"/>
              <w:rPr>
                <w:b/>
                <w:bCs/>
              </w:rPr>
            </w:pPr>
            <w:r>
              <w:rPr>
                <w:b/>
                <w:bCs/>
              </w:rPr>
              <w:t>ACRES</w:t>
            </w:r>
          </w:p>
        </w:tc>
        <w:tc>
          <w:tcPr>
            <w:tcW w:w="2160" w:type="dxa"/>
          </w:tcPr>
          <w:p w14:paraId="6ECF3DCA" w14:textId="3AC90397" w:rsidR="009C6044" w:rsidRPr="00B53990" w:rsidRDefault="009C6044" w:rsidP="00B53990">
            <w:pPr>
              <w:jc w:val="center"/>
              <w:rPr>
                <w:b/>
                <w:bCs/>
              </w:rPr>
            </w:pPr>
            <w:r w:rsidRPr="00B53990">
              <w:rPr>
                <w:b/>
                <w:bCs/>
              </w:rPr>
              <w:t>&lt;6” TPA</w:t>
            </w:r>
          </w:p>
        </w:tc>
        <w:tc>
          <w:tcPr>
            <w:tcW w:w="2340" w:type="dxa"/>
          </w:tcPr>
          <w:p w14:paraId="1F825928" w14:textId="77777777" w:rsidR="009C6044" w:rsidRPr="00B53990" w:rsidRDefault="009C6044" w:rsidP="00B53990">
            <w:pPr>
              <w:jc w:val="center"/>
              <w:rPr>
                <w:b/>
                <w:bCs/>
              </w:rPr>
            </w:pPr>
            <w:r w:rsidRPr="00B53990">
              <w:rPr>
                <w:b/>
                <w:bCs/>
              </w:rPr>
              <w:t>6-11” TPA</w:t>
            </w:r>
          </w:p>
        </w:tc>
        <w:tc>
          <w:tcPr>
            <w:tcW w:w="2610" w:type="dxa"/>
          </w:tcPr>
          <w:p w14:paraId="66A32739" w14:textId="77777777" w:rsidR="009C6044" w:rsidRPr="00B53990" w:rsidRDefault="009C6044" w:rsidP="00B53990">
            <w:pPr>
              <w:jc w:val="center"/>
              <w:rPr>
                <w:b/>
                <w:bCs/>
              </w:rPr>
            </w:pPr>
            <w:r w:rsidRPr="00B53990">
              <w:rPr>
                <w:b/>
                <w:bCs/>
              </w:rPr>
              <w:t>&gt;11” TPA</w:t>
            </w:r>
          </w:p>
        </w:tc>
      </w:tr>
      <w:tr w:rsidR="009C6044" w14:paraId="205519DC" w14:textId="77777777" w:rsidTr="009C6044">
        <w:trPr>
          <w:trHeight w:val="268"/>
        </w:trPr>
        <w:tc>
          <w:tcPr>
            <w:tcW w:w="893" w:type="dxa"/>
          </w:tcPr>
          <w:p w14:paraId="46C5646E" w14:textId="77777777" w:rsidR="009C6044" w:rsidRPr="002D6D49" w:rsidRDefault="009C6044" w:rsidP="002D6D49">
            <w:pPr>
              <w:jc w:val="center"/>
            </w:pPr>
            <w:r>
              <w:t>23A</w:t>
            </w:r>
          </w:p>
        </w:tc>
        <w:tc>
          <w:tcPr>
            <w:tcW w:w="1172" w:type="dxa"/>
          </w:tcPr>
          <w:p w14:paraId="6161A3D7" w14:textId="13C46AB9" w:rsidR="009C6044" w:rsidRPr="00346774" w:rsidRDefault="009C6044" w:rsidP="002D6D49">
            <w:pPr>
              <w:jc w:val="center"/>
              <w:rPr>
                <w:bCs/>
              </w:rPr>
            </w:pPr>
            <w:r>
              <w:rPr>
                <w:bCs/>
              </w:rPr>
              <w:t>1</w:t>
            </w:r>
          </w:p>
        </w:tc>
        <w:tc>
          <w:tcPr>
            <w:tcW w:w="2160" w:type="dxa"/>
          </w:tcPr>
          <w:p w14:paraId="1DAAA5D5" w14:textId="044B8CB5" w:rsidR="009C6044" w:rsidRPr="00346774" w:rsidRDefault="009C6044" w:rsidP="002D6D49">
            <w:pPr>
              <w:jc w:val="center"/>
              <w:rPr>
                <w:bCs/>
              </w:rPr>
            </w:pPr>
            <w:r w:rsidRPr="00346774">
              <w:rPr>
                <w:bCs/>
              </w:rPr>
              <w:t>1060</w:t>
            </w:r>
          </w:p>
        </w:tc>
        <w:tc>
          <w:tcPr>
            <w:tcW w:w="2340" w:type="dxa"/>
          </w:tcPr>
          <w:p w14:paraId="36A89600" w14:textId="31D3816A" w:rsidR="009C6044" w:rsidRPr="00346774" w:rsidRDefault="009C6044" w:rsidP="002D6D49">
            <w:pPr>
              <w:jc w:val="center"/>
              <w:rPr>
                <w:bCs/>
              </w:rPr>
            </w:pPr>
            <w:r w:rsidRPr="00346774">
              <w:rPr>
                <w:bCs/>
              </w:rPr>
              <w:t>60</w:t>
            </w:r>
          </w:p>
        </w:tc>
        <w:tc>
          <w:tcPr>
            <w:tcW w:w="2610" w:type="dxa"/>
          </w:tcPr>
          <w:p w14:paraId="7C8F4B9F" w14:textId="3C383CC0" w:rsidR="009C6044" w:rsidRPr="00346774" w:rsidRDefault="009C6044" w:rsidP="002D6D49">
            <w:pPr>
              <w:jc w:val="center"/>
              <w:rPr>
                <w:bCs/>
              </w:rPr>
            </w:pPr>
            <w:r w:rsidRPr="00346774">
              <w:rPr>
                <w:bCs/>
              </w:rPr>
              <w:t>0</w:t>
            </w:r>
          </w:p>
        </w:tc>
      </w:tr>
      <w:tr w:rsidR="009C6044" w14:paraId="48DB9E37" w14:textId="77777777" w:rsidTr="009C6044">
        <w:trPr>
          <w:trHeight w:val="279"/>
        </w:trPr>
        <w:tc>
          <w:tcPr>
            <w:tcW w:w="893" w:type="dxa"/>
          </w:tcPr>
          <w:p w14:paraId="7BCDD393" w14:textId="77777777" w:rsidR="009C6044" w:rsidRPr="002D6D49" w:rsidRDefault="009C6044" w:rsidP="002D6D49">
            <w:pPr>
              <w:jc w:val="center"/>
            </w:pPr>
            <w:r w:rsidRPr="002D6D49">
              <w:t>2</w:t>
            </w:r>
            <w:r>
              <w:t>3B</w:t>
            </w:r>
          </w:p>
        </w:tc>
        <w:tc>
          <w:tcPr>
            <w:tcW w:w="1172" w:type="dxa"/>
          </w:tcPr>
          <w:p w14:paraId="541BD1D1" w14:textId="713EFB1E" w:rsidR="009C6044" w:rsidRPr="00346774" w:rsidRDefault="009C6044" w:rsidP="002D6D49">
            <w:pPr>
              <w:jc w:val="center"/>
              <w:rPr>
                <w:bCs/>
              </w:rPr>
            </w:pPr>
            <w:r>
              <w:rPr>
                <w:bCs/>
              </w:rPr>
              <w:t>1</w:t>
            </w:r>
          </w:p>
        </w:tc>
        <w:tc>
          <w:tcPr>
            <w:tcW w:w="2160" w:type="dxa"/>
          </w:tcPr>
          <w:p w14:paraId="223AB99F" w14:textId="79D74FC2" w:rsidR="009C6044" w:rsidRPr="00346774" w:rsidRDefault="009C6044" w:rsidP="002D6D49">
            <w:pPr>
              <w:jc w:val="center"/>
              <w:rPr>
                <w:bCs/>
              </w:rPr>
            </w:pPr>
            <w:r w:rsidRPr="00346774">
              <w:rPr>
                <w:bCs/>
              </w:rPr>
              <w:t>600</w:t>
            </w:r>
          </w:p>
        </w:tc>
        <w:tc>
          <w:tcPr>
            <w:tcW w:w="2340" w:type="dxa"/>
          </w:tcPr>
          <w:p w14:paraId="41EFCF1F" w14:textId="72DF7A24" w:rsidR="009C6044" w:rsidRPr="00346774" w:rsidRDefault="009C6044" w:rsidP="002D6D49">
            <w:pPr>
              <w:jc w:val="center"/>
              <w:rPr>
                <w:bCs/>
              </w:rPr>
            </w:pPr>
            <w:r w:rsidRPr="00346774">
              <w:rPr>
                <w:bCs/>
              </w:rPr>
              <w:t>200</w:t>
            </w:r>
          </w:p>
        </w:tc>
        <w:tc>
          <w:tcPr>
            <w:tcW w:w="2610" w:type="dxa"/>
          </w:tcPr>
          <w:p w14:paraId="27E9A13E" w14:textId="025DAFB7" w:rsidR="009C6044" w:rsidRPr="00346774" w:rsidRDefault="009C6044" w:rsidP="002D6D49">
            <w:pPr>
              <w:jc w:val="center"/>
              <w:rPr>
                <w:bCs/>
              </w:rPr>
            </w:pPr>
            <w:r w:rsidRPr="00346774">
              <w:rPr>
                <w:bCs/>
              </w:rPr>
              <w:t>0</w:t>
            </w:r>
          </w:p>
        </w:tc>
      </w:tr>
      <w:tr w:rsidR="009C6044" w14:paraId="713BFAA7" w14:textId="77777777" w:rsidTr="009C6044">
        <w:trPr>
          <w:trHeight w:val="268"/>
        </w:trPr>
        <w:tc>
          <w:tcPr>
            <w:tcW w:w="893" w:type="dxa"/>
          </w:tcPr>
          <w:p w14:paraId="7C4AD3D6" w14:textId="77777777" w:rsidR="009C6044" w:rsidRPr="002D6D49" w:rsidRDefault="009C6044" w:rsidP="002D6D49">
            <w:pPr>
              <w:jc w:val="center"/>
            </w:pPr>
            <w:r>
              <w:t>23D</w:t>
            </w:r>
          </w:p>
        </w:tc>
        <w:tc>
          <w:tcPr>
            <w:tcW w:w="1172" w:type="dxa"/>
          </w:tcPr>
          <w:p w14:paraId="0BF81AA7" w14:textId="47D873F2" w:rsidR="009C6044" w:rsidRPr="00346774" w:rsidRDefault="00A6704C" w:rsidP="002D6D49">
            <w:pPr>
              <w:jc w:val="center"/>
              <w:rPr>
                <w:bCs/>
              </w:rPr>
            </w:pPr>
            <w:r>
              <w:rPr>
                <w:bCs/>
              </w:rPr>
              <w:t>3</w:t>
            </w:r>
          </w:p>
        </w:tc>
        <w:tc>
          <w:tcPr>
            <w:tcW w:w="2160" w:type="dxa"/>
          </w:tcPr>
          <w:p w14:paraId="5DADBE43" w14:textId="4A4D2102" w:rsidR="009C6044" w:rsidRPr="00346774" w:rsidRDefault="009C6044" w:rsidP="002D6D49">
            <w:pPr>
              <w:jc w:val="center"/>
              <w:rPr>
                <w:bCs/>
              </w:rPr>
            </w:pPr>
            <w:r w:rsidRPr="00346774">
              <w:rPr>
                <w:bCs/>
              </w:rPr>
              <w:t>80</w:t>
            </w:r>
          </w:p>
        </w:tc>
        <w:tc>
          <w:tcPr>
            <w:tcW w:w="2340" w:type="dxa"/>
          </w:tcPr>
          <w:p w14:paraId="6D69048D" w14:textId="490B6D84" w:rsidR="009C6044" w:rsidRPr="00346774" w:rsidRDefault="009C6044" w:rsidP="002D6D49">
            <w:pPr>
              <w:jc w:val="center"/>
              <w:rPr>
                <w:bCs/>
              </w:rPr>
            </w:pPr>
            <w:r w:rsidRPr="00346774">
              <w:rPr>
                <w:bCs/>
              </w:rPr>
              <w:t>20</w:t>
            </w:r>
          </w:p>
        </w:tc>
        <w:tc>
          <w:tcPr>
            <w:tcW w:w="2610" w:type="dxa"/>
          </w:tcPr>
          <w:p w14:paraId="70E08ADC" w14:textId="56754F3F" w:rsidR="009C6044" w:rsidRPr="00346774" w:rsidRDefault="009C6044" w:rsidP="002D6D49">
            <w:pPr>
              <w:jc w:val="center"/>
              <w:rPr>
                <w:bCs/>
              </w:rPr>
            </w:pPr>
            <w:r w:rsidRPr="00346774">
              <w:rPr>
                <w:bCs/>
              </w:rPr>
              <w:t>0</w:t>
            </w:r>
          </w:p>
        </w:tc>
      </w:tr>
      <w:tr w:rsidR="009C6044" w14:paraId="7917077E" w14:textId="77777777" w:rsidTr="009C6044">
        <w:trPr>
          <w:trHeight w:val="268"/>
        </w:trPr>
        <w:tc>
          <w:tcPr>
            <w:tcW w:w="893" w:type="dxa"/>
          </w:tcPr>
          <w:p w14:paraId="250BC5B1" w14:textId="77777777" w:rsidR="009C6044" w:rsidRPr="002D6D49" w:rsidRDefault="009C6044" w:rsidP="002D6D49">
            <w:pPr>
              <w:jc w:val="center"/>
            </w:pPr>
            <w:r>
              <w:t>24</w:t>
            </w:r>
          </w:p>
        </w:tc>
        <w:tc>
          <w:tcPr>
            <w:tcW w:w="1172" w:type="dxa"/>
          </w:tcPr>
          <w:p w14:paraId="095E4DBC" w14:textId="2AADC6BF" w:rsidR="009C6044" w:rsidRPr="00346774" w:rsidRDefault="00A6704C" w:rsidP="002D6D49">
            <w:pPr>
              <w:jc w:val="center"/>
              <w:rPr>
                <w:bCs/>
              </w:rPr>
            </w:pPr>
            <w:r>
              <w:rPr>
                <w:bCs/>
              </w:rPr>
              <w:t>4</w:t>
            </w:r>
          </w:p>
        </w:tc>
        <w:tc>
          <w:tcPr>
            <w:tcW w:w="2160" w:type="dxa"/>
          </w:tcPr>
          <w:p w14:paraId="4FABD5DE" w14:textId="482332BD" w:rsidR="009C6044" w:rsidRPr="00346774" w:rsidRDefault="009C6044" w:rsidP="002D6D49">
            <w:pPr>
              <w:jc w:val="center"/>
              <w:rPr>
                <w:bCs/>
              </w:rPr>
            </w:pPr>
            <w:r w:rsidRPr="00346774">
              <w:rPr>
                <w:bCs/>
              </w:rPr>
              <w:t>1500</w:t>
            </w:r>
          </w:p>
        </w:tc>
        <w:tc>
          <w:tcPr>
            <w:tcW w:w="2340" w:type="dxa"/>
          </w:tcPr>
          <w:p w14:paraId="0E3872D4" w14:textId="13AA3B08" w:rsidR="009C6044" w:rsidRPr="00346774" w:rsidRDefault="009C6044" w:rsidP="002D6D49">
            <w:pPr>
              <w:jc w:val="center"/>
              <w:rPr>
                <w:bCs/>
              </w:rPr>
            </w:pPr>
            <w:r w:rsidRPr="00346774">
              <w:rPr>
                <w:bCs/>
              </w:rPr>
              <w:t>400</w:t>
            </w:r>
          </w:p>
        </w:tc>
        <w:tc>
          <w:tcPr>
            <w:tcW w:w="2610" w:type="dxa"/>
          </w:tcPr>
          <w:p w14:paraId="2699E5F1" w14:textId="21640636" w:rsidR="009C6044" w:rsidRPr="00346774" w:rsidRDefault="009C6044" w:rsidP="002D6D49">
            <w:pPr>
              <w:jc w:val="center"/>
              <w:rPr>
                <w:bCs/>
              </w:rPr>
            </w:pPr>
            <w:r w:rsidRPr="00346774">
              <w:rPr>
                <w:bCs/>
              </w:rPr>
              <w:t>50</w:t>
            </w:r>
          </w:p>
        </w:tc>
      </w:tr>
      <w:tr w:rsidR="009C6044" w14:paraId="20B01797" w14:textId="77777777" w:rsidTr="009C6044">
        <w:trPr>
          <w:trHeight w:val="268"/>
        </w:trPr>
        <w:tc>
          <w:tcPr>
            <w:tcW w:w="893" w:type="dxa"/>
          </w:tcPr>
          <w:p w14:paraId="18062DC9" w14:textId="77777777" w:rsidR="009C6044" w:rsidRPr="002D6D49" w:rsidRDefault="009C6044" w:rsidP="002D6D49">
            <w:pPr>
              <w:jc w:val="center"/>
            </w:pPr>
            <w:r>
              <w:t>29B</w:t>
            </w:r>
          </w:p>
        </w:tc>
        <w:tc>
          <w:tcPr>
            <w:tcW w:w="1172" w:type="dxa"/>
          </w:tcPr>
          <w:p w14:paraId="7A14922A" w14:textId="0547C815" w:rsidR="009C6044" w:rsidRPr="00346774" w:rsidRDefault="00A6704C" w:rsidP="002D6D49">
            <w:pPr>
              <w:jc w:val="center"/>
              <w:rPr>
                <w:bCs/>
              </w:rPr>
            </w:pPr>
            <w:r>
              <w:rPr>
                <w:bCs/>
              </w:rPr>
              <w:t>10</w:t>
            </w:r>
          </w:p>
        </w:tc>
        <w:tc>
          <w:tcPr>
            <w:tcW w:w="2160" w:type="dxa"/>
          </w:tcPr>
          <w:p w14:paraId="4017238E" w14:textId="01D8ED4F" w:rsidR="009C6044" w:rsidRPr="00346774" w:rsidRDefault="009C6044" w:rsidP="002D6D49">
            <w:pPr>
              <w:jc w:val="center"/>
              <w:rPr>
                <w:bCs/>
              </w:rPr>
            </w:pPr>
            <w:r w:rsidRPr="00346774">
              <w:rPr>
                <w:bCs/>
              </w:rPr>
              <w:t>110</w:t>
            </w:r>
          </w:p>
        </w:tc>
        <w:tc>
          <w:tcPr>
            <w:tcW w:w="2340" w:type="dxa"/>
          </w:tcPr>
          <w:p w14:paraId="52BBC684" w14:textId="1E9EC8D0" w:rsidR="009C6044" w:rsidRPr="00346774" w:rsidRDefault="009C6044" w:rsidP="002D6D49">
            <w:pPr>
              <w:jc w:val="center"/>
              <w:rPr>
                <w:bCs/>
              </w:rPr>
            </w:pPr>
            <w:r w:rsidRPr="00346774">
              <w:rPr>
                <w:bCs/>
              </w:rPr>
              <w:t>50</w:t>
            </w:r>
          </w:p>
        </w:tc>
        <w:tc>
          <w:tcPr>
            <w:tcW w:w="2610" w:type="dxa"/>
          </w:tcPr>
          <w:p w14:paraId="08BB9E2F" w14:textId="7B3D075A" w:rsidR="009C6044" w:rsidRPr="00346774" w:rsidRDefault="009C6044" w:rsidP="002D6D49">
            <w:pPr>
              <w:jc w:val="center"/>
              <w:rPr>
                <w:bCs/>
              </w:rPr>
            </w:pPr>
            <w:r w:rsidRPr="00346774">
              <w:rPr>
                <w:bCs/>
              </w:rPr>
              <w:t>50</w:t>
            </w:r>
          </w:p>
        </w:tc>
      </w:tr>
      <w:tr w:rsidR="009C6044" w14:paraId="330020BA" w14:textId="77777777" w:rsidTr="009C6044">
        <w:trPr>
          <w:trHeight w:val="268"/>
        </w:trPr>
        <w:tc>
          <w:tcPr>
            <w:tcW w:w="893" w:type="dxa"/>
          </w:tcPr>
          <w:p w14:paraId="1E85BD45" w14:textId="77777777" w:rsidR="009C6044" w:rsidRPr="002D6D49" w:rsidRDefault="009C6044" w:rsidP="002D6D49">
            <w:pPr>
              <w:jc w:val="center"/>
            </w:pPr>
            <w:r>
              <w:t>29C</w:t>
            </w:r>
          </w:p>
        </w:tc>
        <w:tc>
          <w:tcPr>
            <w:tcW w:w="1172" w:type="dxa"/>
          </w:tcPr>
          <w:p w14:paraId="43A41607" w14:textId="23917710" w:rsidR="009C6044" w:rsidRPr="00346774" w:rsidRDefault="00A6704C" w:rsidP="002D6D49">
            <w:pPr>
              <w:jc w:val="center"/>
              <w:rPr>
                <w:bCs/>
              </w:rPr>
            </w:pPr>
            <w:r>
              <w:rPr>
                <w:bCs/>
              </w:rPr>
              <w:t>4</w:t>
            </w:r>
          </w:p>
        </w:tc>
        <w:tc>
          <w:tcPr>
            <w:tcW w:w="2160" w:type="dxa"/>
          </w:tcPr>
          <w:p w14:paraId="0BBAC980" w14:textId="02384462" w:rsidR="009C6044" w:rsidRPr="00346774" w:rsidRDefault="009C6044" w:rsidP="002D6D49">
            <w:pPr>
              <w:jc w:val="center"/>
              <w:rPr>
                <w:bCs/>
              </w:rPr>
            </w:pPr>
            <w:r w:rsidRPr="00346774">
              <w:rPr>
                <w:bCs/>
              </w:rPr>
              <w:t>0</w:t>
            </w:r>
          </w:p>
        </w:tc>
        <w:tc>
          <w:tcPr>
            <w:tcW w:w="2340" w:type="dxa"/>
          </w:tcPr>
          <w:p w14:paraId="17D0E747" w14:textId="69EA6FB7" w:rsidR="009C6044" w:rsidRPr="00346774" w:rsidRDefault="009C6044" w:rsidP="002D6D49">
            <w:pPr>
              <w:jc w:val="center"/>
              <w:rPr>
                <w:bCs/>
              </w:rPr>
            </w:pPr>
            <w:r w:rsidRPr="00346774">
              <w:rPr>
                <w:bCs/>
              </w:rPr>
              <w:t>10</w:t>
            </w:r>
          </w:p>
        </w:tc>
        <w:tc>
          <w:tcPr>
            <w:tcW w:w="2610" w:type="dxa"/>
          </w:tcPr>
          <w:p w14:paraId="444555FA" w14:textId="0691F1DF" w:rsidR="009C6044" w:rsidRPr="00346774" w:rsidRDefault="009C6044" w:rsidP="002D6D49">
            <w:pPr>
              <w:jc w:val="center"/>
              <w:rPr>
                <w:bCs/>
              </w:rPr>
            </w:pPr>
            <w:r w:rsidRPr="00346774">
              <w:rPr>
                <w:bCs/>
              </w:rPr>
              <w:t>25</w:t>
            </w:r>
          </w:p>
        </w:tc>
      </w:tr>
      <w:tr w:rsidR="009C6044" w14:paraId="7898F9AE" w14:textId="77777777" w:rsidTr="009C6044">
        <w:trPr>
          <w:trHeight w:val="279"/>
        </w:trPr>
        <w:tc>
          <w:tcPr>
            <w:tcW w:w="893" w:type="dxa"/>
          </w:tcPr>
          <w:p w14:paraId="26F44F4C" w14:textId="77777777" w:rsidR="009C6044" w:rsidRPr="002D6D49" w:rsidRDefault="009C6044" w:rsidP="002D6D49">
            <w:pPr>
              <w:jc w:val="center"/>
            </w:pPr>
            <w:r>
              <w:t>29D</w:t>
            </w:r>
          </w:p>
        </w:tc>
        <w:tc>
          <w:tcPr>
            <w:tcW w:w="1172" w:type="dxa"/>
          </w:tcPr>
          <w:p w14:paraId="2AC6BC1D" w14:textId="4C8B9C51" w:rsidR="009C6044" w:rsidRPr="00346774" w:rsidRDefault="00A6704C" w:rsidP="002D6D49">
            <w:pPr>
              <w:jc w:val="center"/>
              <w:rPr>
                <w:bCs/>
              </w:rPr>
            </w:pPr>
            <w:r>
              <w:rPr>
                <w:bCs/>
              </w:rPr>
              <w:t>2</w:t>
            </w:r>
          </w:p>
        </w:tc>
        <w:tc>
          <w:tcPr>
            <w:tcW w:w="2160" w:type="dxa"/>
          </w:tcPr>
          <w:p w14:paraId="0592D447" w14:textId="08EDEDC1" w:rsidR="009C6044" w:rsidRPr="00346774" w:rsidRDefault="009C6044" w:rsidP="002D6D49">
            <w:pPr>
              <w:jc w:val="center"/>
              <w:rPr>
                <w:bCs/>
              </w:rPr>
            </w:pPr>
            <w:r w:rsidRPr="00346774">
              <w:rPr>
                <w:bCs/>
              </w:rPr>
              <w:t>560</w:t>
            </w:r>
          </w:p>
        </w:tc>
        <w:tc>
          <w:tcPr>
            <w:tcW w:w="2340" w:type="dxa"/>
          </w:tcPr>
          <w:p w14:paraId="6CE66E13" w14:textId="144F113D" w:rsidR="009C6044" w:rsidRPr="00346774" w:rsidRDefault="009C6044" w:rsidP="002D6D49">
            <w:pPr>
              <w:jc w:val="center"/>
              <w:rPr>
                <w:bCs/>
              </w:rPr>
            </w:pPr>
            <w:r w:rsidRPr="00346774">
              <w:rPr>
                <w:bCs/>
              </w:rPr>
              <w:t>0</w:t>
            </w:r>
          </w:p>
        </w:tc>
        <w:tc>
          <w:tcPr>
            <w:tcW w:w="2610" w:type="dxa"/>
          </w:tcPr>
          <w:p w14:paraId="5F19B747" w14:textId="3854FFFE" w:rsidR="009C6044" w:rsidRPr="00346774" w:rsidRDefault="009C6044" w:rsidP="002D6D49">
            <w:pPr>
              <w:jc w:val="center"/>
              <w:rPr>
                <w:bCs/>
              </w:rPr>
            </w:pPr>
            <w:r w:rsidRPr="00346774">
              <w:rPr>
                <w:bCs/>
              </w:rPr>
              <w:t>0</w:t>
            </w:r>
          </w:p>
        </w:tc>
      </w:tr>
      <w:tr w:rsidR="009C6044" w14:paraId="6F44C3AB" w14:textId="77777777" w:rsidTr="009C6044">
        <w:trPr>
          <w:trHeight w:val="268"/>
        </w:trPr>
        <w:tc>
          <w:tcPr>
            <w:tcW w:w="893" w:type="dxa"/>
          </w:tcPr>
          <w:p w14:paraId="1FAF6EB7" w14:textId="77777777" w:rsidR="009C6044" w:rsidRPr="002D6D49" w:rsidRDefault="009C6044" w:rsidP="002D6D49">
            <w:pPr>
              <w:jc w:val="center"/>
            </w:pPr>
            <w:r>
              <w:t>29E</w:t>
            </w:r>
          </w:p>
        </w:tc>
        <w:tc>
          <w:tcPr>
            <w:tcW w:w="1172" w:type="dxa"/>
          </w:tcPr>
          <w:p w14:paraId="0CB9674C" w14:textId="380C8CAE" w:rsidR="009C6044" w:rsidRPr="00346774" w:rsidRDefault="00A6704C" w:rsidP="002D6D49">
            <w:pPr>
              <w:jc w:val="center"/>
              <w:rPr>
                <w:bCs/>
              </w:rPr>
            </w:pPr>
            <w:r>
              <w:rPr>
                <w:bCs/>
              </w:rPr>
              <w:t>1</w:t>
            </w:r>
          </w:p>
        </w:tc>
        <w:tc>
          <w:tcPr>
            <w:tcW w:w="2160" w:type="dxa"/>
          </w:tcPr>
          <w:p w14:paraId="2837288A" w14:textId="252B6473" w:rsidR="009C6044" w:rsidRPr="00346774" w:rsidRDefault="009C6044" w:rsidP="002D6D49">
            <w:pPr>
              <w:jc w:val="center"/>
              <w:rPr>
                <w:bCs/>
              </w:rPr>
            </w:pPr>
            <w:r w:rsidRPr="00346774">
              <w:rPr>
                <w:bCs/>
              </w:rPr>
              <w:t>180</w:t>
            </w:r>
          </w:p>
        </w:tc>
        <w:tc>
          <w:tcPr>
            <w:tcW w:w="2340" w:type="dxa"/>
          </w:tcPr>
          <w:p w14:paraId="671B099A" w14:textId="2E19EA8B" w:rsidR="009C6044" w:rsidRPr="00346774" w:rsidRDefault="009C6044" w:rsidP="002D6D49">
            <w:pPr>
              <w:jc w:val="center"/>
              <w:rPr>
                <w:bCs/>
              </w:rPr>
            </w:pPr>
            <w:r w:rsidRPr="00346774">
              <w:rPr>
                <w:bCs/>
              </w:rPr>
              <w:t>80</w:t>
            </w:r>
          </w:p>
        </w:tc>
        <w:tc>
          <w:tcPr>
            <w:tcW w:w="2610" w:type="dxa"/>
          </w:tcPr>
          <w:p w14:paraId="134C4020" w14:textId="33479909" w:rsidR="009C6044" w:rsidRPr="00346774" w:rsidRDefault="009C6044" w:rsidP="002D6D49">
            <w:pPr>
              <w:jc w:val="center"/>
              <w:rPr>
                <w:bCs/>
              </w:rPr>
            </w:pPr>
            <w:r w:rsidRPr="00346774">
              <w:rPr>
                <w:bCs/>
              </w:rPr>
              <w:t>0</w:t>
            </w:r>
          </w:p>
        </w:tc>
      </w:tr>
      <w:tr w:rsidR="009C6044" w14:paraId="1DAE3993" w14:textId="77777777" w:rsidTr="009C6044">
        <w:trPr>
          <w:trHeight w:val="268"/>
        </w:trPr>
        <w:tc>
          <w:tcPr>
            <w:tcW w:w="893" w:type="dxa"/>
          </w:tcPr>
          <w:p w14:paraId="3C13723B" w14:textId="77777777" w:rsidR="009C6044" w:rsidRPr="002D6D49" w:rsidRDefault="009C6044" w:rsidP="002D6D49">
            <w:pPr>
              <w:jc w:val="center"/>
            </w:pPr>
            <w:r>
              <w:t>29F</w:t>
            </w:r>
          </w:p>
        </w:tc>
        <w:tc>
          <w:tcPr>
            <w:tcW w:w="1172" w:type="dxa"/>
          </w:tcPr>
          <w:p w14:paraId="3EBD4D52" w14:textId="7518D19D" w:rsidR="009C6044" w:rsidRPr="00346774" w:rsidRDefault="00A6704C" w:rsidP="002D6D49">
            <w:pPr>
              <w:jc w:val="center"/>
              <w:rPr>
                <w:bCs/>
              </w:rPr>
            </w:pPr>
            <w:r>
              <w:rPr>
                <w:bCs/>
              </w:rPr>
              <w:t>2</w:t>
            </w:r>
          </w:p>
        </w:tc>
        <w:tc>
          <w:tcPr>
            <w:tcW w:w="2160" w:type="dxa"/>
          </w:tcPr>
          <w:p w14:paraId="511205B1" w14:textId="3FBC8814" w:rsidR="009C6044" w:rsidRPr="00346774" w:rsidRDefault="009C6044" w:rsidP="002D6D49">
            <w:pPr>
              <w:jc w:val="center"/>
              <w:rPr>
                <w:bCs/>
              </w:rPr>
            </w:pPr>
            <w:r w:rsidRPr="00346774">
              <w:rPr>
                <w:bCs/>
              </w:rPr>
              <w:t>220</w:t>
            </w:r>
          </w:p>
        </w:tc>
        <w:tc>
          <w:tcPr>
            <w:tcW w:w="2340" w:type="dxa"/>
          </w:tcPr>
          <w:p w14:paraId="3B714359" w14:textId="4FFFEB6B" w:rsidR="009C6044" w:rsidRPr="00346774" w:rsidRDefault="009C6044" w:rsidP="002D6D49">
            <w:pPr>
              <w:jc w:val="center"/>
              <w:rPr>
                <w:bCs/>
              </w:rPr>
            </w:pPr>
            <w:r w:rsidRPr="00346774">
              <w:rPr>
                <w:bCs/>
              </w:rPr>
              <w:t>180</w:t>
            </w:r>
          </w:p>
        </w:tc>
        <w:tc>
          <w:tcPr>
            <w:tcW w:w="2610" w:type="dxa"/>
          </w:tcPr>
          <w:p w14:paraId="03318454" w14:textId="55B19CFE" w:rsidR="009C6044" w:rsidRPr="00346774" w:rsidRDefault="009C6044" w:rsidP="002D6D49">
            <w:pPr>
              <w:jc w:val="center"/>
              <w:rPr>
                <w:bCs/>
              </w:rPr>
            </w:pPr>
            <w:r w:rsidRPr="00346774">
              <w:rPr>
                <w:bCs/>
              </w:rPr>
              <w:t>40</w:t>
            </w:r>
          </w:p>
        </w:tc>
      </w:tr>
      <w:tr w:rsidR="009C6044" w14:paraId="32C8A3EC" w14:textId="77777777" w:rsidTr="009C6044">
        <w:trPr>
          <w:trHeight w:val="268"/>
        </w:trPr>
        <w:tc>
          <w:tcPr>
            <w:tcW w:w="893" w:type="dxa"/>
          </w:tcPr>
          <w:p w14:paraId="3FE37294" w14:textId="77777777" w:rsidR="009C6044" w:rsidRPr="002D6D49" w:rsidRDefault="009C6044" w:rsidP="002D6D49">
            <w:pPr>
              <w:jc w:val="center"/>
            </w:pPr>
            <w:r>
              <w:t>29G</w:t>
            </w:r>
          </w:p>
        </w:tc>
        <w:tc>
          <w:tcPr>
            <w:tcW w:w="1172" w:type="dxa"/>
          </w:tcPr>
          <w:p w14:paraId="22780641" w14:textId="11B5E1F2" w:rsidR="009C6044" w:rsidRPr="00346774" w:rsidRDefault="00A6704C" w:rsidP="002D6D49">
            <w:pPr>
              <w:jc w:val="center"/>
              <w:rPr>
                <w:bCs/>
              </w:rPr>
            </w:pPr>
            <w:r>
              <w:rPr>
                <w:bCs/>
              </w:rPr>
              <w:t>3</w:t>
            </w:r>
          </w:p>
        </w:tc>
        <w:tc>
          <w:tcPr>
            <w:tcW w:w="2160" w:type="dxa"/>
          </w:tcPr>
          <w:p w14:paraId="13AF6EC3" w14:textId="7F4C0566" w:rsidR="009C6044" w:rsidRPr="00346774" w:rsidRDefault="009C6044" w:rsidP="002D6D49">
            <w:pPr>
              <w:jc w:val="center"/>
              <w:rPr>
                <w:bCs/>
              </w:rPr>
            </w:pPr>
            <w:r w:rsidRPr="00346774">
              <w:rPr>
                <w:bCs/>
              </w:rPr>
              <w:t>250</w:t>
            </w:r>
          </w:p>
        </w:tc>
        <w:tc>
          <w:tcPr>
            <w:tcW w:w="2340" w:type="dxa"/>
          </w:tcPr>
          <w:p w14:paraId="4C38DDE5" w14:textId="220F9C59" w:rsidR="009C6044" w:rsidRPr="00346774" w:rsidRDefault="009C6044" w:rsidP="002D6D49">
            <w:pPr>
              <w:jc w:val="center"/>
              <w:rPr>
                <w:bCs/>
              </w:rPr>
            </w:pPr>
            <w:r w:rsidRPr="00346774">
              <w:rPr>
                <w:bCs/>
              </w:rPr>
              <w:t>100</w:t>
            </w:r>
          </w:p>
        </w:tc>
        <w:tc>
          <w:tcPr>
            <w:tcW w:w="2610" w:type="dxa"/>
          </w:tcPr>
          <w:p w14:paraId="3CA576BA" w14:textId="4BEDD9B3" w:rsidR="009C6044" w:rsidRPr="00346774" w:rsidRDefault="009C6044" w:rsidP="002D6D49">
            <w:pPr>
              <w:jc w:val="center"/>
              <w:rPr>
                <w:bCs/>
              </w:rPr>
            </w:pPr>
            <w:r w:rsidRPr="00346774">
              <w:rPr>
                <w:bCs/>
              </w:rPr>
              <w:t>0</w:t>
            </w:r>
          </w:p>
        </w:tc>
      </w:tr>
      <w:tr w:rsidR="009C6044" w14:paraId="7D54E295" w14:textId="77777777" w:rsidTr="009C6044">
        <w:trPr>
          <w:trHeight w:val="268"/>
        </w:trPr>
        <w:tc>
          <w:tcPr>
            <w:tcW w:w="893" w:type="dxa"/>
          </w:tcPr>
          <w:p w14:paraId="56457338" w14:textId="77777777" w:rsidR="009C6044" w:rsidRPr="002D6D49" w:rsidRDefault="009C6044" w:rsidP="002D6D49">
            <w:pPr>
              <w:jc w:val="center"/>
            </w:pPr>
            <w:r>
              <w:t>29H</w:t>
            </w:r>
          </w:p>
        </w:tc>
        <w:tc>
          <w:tcPr>
            <w:tcW w:w="1172" w:type="dxa"/>
          </w:tcPr>
          <w:p w14:paraId="6F5173E2" w14:textId="4861B246" w:rsidR="009C6044" w:rsidRPr="00346774" w:rsidRDefault="009C6044" w:rsidP="002D6D49">
            <w:pPr>
              <w:jc w:val="center"/>
              <w:rPr>
                <w:bCs/>
              </w:rPr>
            </w:pPr>
            <w:r>
              <w:rPr>
                <w:bCs/>
              </w:rPr>
              <w:t>2</w:t>
            </w:r>
          </w:p>
        </w:tc>
        <w:tc>
          <w:tcPr>
            <w:tcW w:w="2160" w:type="dxa"/>
          </w:tcPr>
          <w:p w14:paraId="4162070E" w14:textId="7194AA2D" w:rsidR="009C6044" w:rsidRPr="00346774" w:rsidRDefault="009C6044" w:rsidP="002D6D49">
            <w:pPr>
              <w:jc w:val="center"/>
              <w:rPr>
                <w:bCs/>
              </w:rPr>
            </w:pPr>
            <w:r w:rsidRPr="00346774">
              <w:rPr>
                <w:bCs/>
              </w:rPr>
              <w:t>500</w:t>
            </w:r>
          </w:p>
        </w:tc>
        <w:tc>
          <w:tcPr>
            <w:tcW w:w="2340" w:type="dxa"/>
          </w:tcPr>
          <w:p w14:paraId="68B58A83" w14:textId="5C66ED56" w:rsidR="009C6044" w:rsidRPr="00346774" w:rsidRDefault="009C6044" w:rsidP="002D6D49">
            <w:pPr>
              <w:jc w:val="center"/>
              <w:rPr>
                <w:bCs/>
              </w:rPr>
            </w:pPr>
            <w:r w:rsidRPr="00346774">
              <w:rPr>
                <w:bCs/>
              </w:rPr>
              <w:t>350</w:t>
            </w:r>
          </w:p>
        </w:tc>
        <w:tc>
          <w:tcPr>
            <w:tcW w:w="2610" w:type="dxa"/>
          </w:tcPr>
          <w:p w14:paraId="178FA90C" w14:textId="225A9424" w:rsidR="009C6044" w:rsidRPr="00346774" w:rsidRDefault="009C6044" w:rsidP="002D6D49">
            <w:pPr>
              <w:jc w:val="center"/>
              <w:rPr>
                <w:bCs/>
              </w:rPr>
            </w:pPr>
            <w:r w:rsidRPr="00346774">
              <w:rPr>
                <w:bCs/>
              </w:rPr>
              <w:t>50</w:t>
            </w:r>
          </w:p>
        </w:tc>
      </w:tr>
      <w:tr w:rsidR="009C6044" w14:paraId="20791FEE" w14:textId="77777777" w:rsidTr="009C6044">
        <w:trPr>
          <w:trHeight w:val="268"/>
        </w:trPr>
        <w:tc>
          <w:tcPr>
            <w:tcW w:w="893" w:type="dxa"/>
          </w:tcPr>
          <w:p w14:paraId="3C857B4B" w14:textId="77777777" w:rsidR="009C6044" w:rsidRPr="002D6D49" w:rsidRDefault="009C6044" w:rsidP="002D6D49">
            <w:pPr>
              <w:jc w:val="center"/>
            </w:pPr>
            <w:r>
              <w:t>29I</w:t>
            </w:r>
          </w:p>
        </w:tc>
        <w:tc>
          <w:tcPr>
            <w:tcW w:w="1172" w:type="dxa"/>
          </w:tcPr>
          <w:p w14:paraId="46776CE0" w14:textId="519C2DEB" w:rsidR="009C6044" w:rsidRPr="00346774" w:rsidRDefault="00A6704C" w:rsidP="002D6D49">
            <w:pPr>
              <w:jc w:val="center"/>
              <w:rPr>
                <w:bCs/>
              </w:rPr>
            </w:pPr>
            <w:r>
              <w:rPr>
                <w:bCs/>
              </w:rPr>
              <w:t>10</w:t>
            </w:r>
          </w:p>
        </w:tc>
        <w:tc>
          <w:tcPr>
            <w:tcW w:w="2160" w:type="dxa"/>
          </w:tcPr>
          <w:p w14:paraId="67D7CE2D" w14:textId="22D7A8E7" w:rsidR="009C6044" w:rsidRPr="00346774" w:rsidRDefault="009C6044" w:rsidP="002D6D49">
            <w:pPr>
              <w:jc w:val="center"/>
              <w:rPr>
                <w:bCs/>
              </w:rPr>
            </w:pPr>
            <w:r w:rsidRPr="00346774">
              <w:rPr>
                <w:bCs/>
              </w:rPr>
              <w:t>63</w:t>
            </w:r>
          </w:p>
        </w:tc>
        <w:tc>
          <w:tcPr>
            <w:tcW w:w="2340" w:type="dxa"/>
          </w:tcPr>
          <w:p w14:paraId="5D0D7DB2" w14:textId="4E2C2B95" w:rsidR="009C6044" w:rsidRPr="00346774" w:rsidRDefault="009C6044" w:rsidP="002D6D49">
            <w:pPr>
              <w:jc w:val="center"/>
              <w:rPr>
                <w:bCs/>
              </w:rPr>
            </w:pPr>
            <w:r w:rsidRPr="00346774">
              <w:rPr>
                <w:bCs/>
              </w:rPr>
              <w:t>100</w:t>
            </w:r>
          </w:p>
        </w:tc>
        <w:tc>
          <w:tcPr>
            <w:tcW w:w="2610" w:type="dxa"/>
          </w:tcPr>
          <w:p w14:paraId="699BFE56" w14:textId="5879DDB9" w:rsidR="009C6044" w:rsidRPr="00346774" w:rsidRDefault="009C6044" w:rsidP="002D6D49">
            <w:pPr>
              <w:jc w:val="center"/>
              <w:rPr>
                <w:bCs/>
              </w:rPr>
            </w:pPr>
            <w:r w:rsidRPr="00346774">
              <w:rPr>
                <w:bCs/>
              </w:rPr>
              <w:t>0</w:t>
            </w:r>
          </w:p>
        </w:tc>
      </w:tr>
      <w:tr w:rsidR="009C6044" w14:paraId="1AB7DA6E" w14:textId="77777777" w:rsidTr="009C6044">
        <w:trPr>
          <w:trHeight w:val="268"/>
        </w:trPr>
        <w:tc>
          <w:tcPr>
            <w:tcW w:w="893" w:type="dxa"/>
          </w:tcPr>
          <w:p w14:paraId="61CABC82" w14:textId="77777777" w:rsidR="009C6044" w:rsidRPr="002D6D49" w:rsidRDefault="009C6044" w:rsidP="002D6D49">
            <w:pPr>
              <w:jc w:val="center"/>
            </w:pPr>
            <w:r>
              <w:t>29J</w:t>
            </w:r>
          </w:p>
        </w:tc>
        <w:tc>
          <w:tcPr>
            <w:tcW w:w="1172" w:type="dxa"/>
          </w:tcPr>
          <w:p w14:paraId="7167D9BF" w14:textId="6F9A6AE2" w:rsidR="009C6044" w:rsidRPr="00346774" w:rsidRDefault="00A6704C" w:rsidP="002D6D49">
            <w:pPr>
              <w:jc w:val="center"/>
              <w:rPr>
                <w:bCs/>
              </w:rPr>
            </w:pPr>
            <w:r>
              <w:rPr>
                <w:bCs/>
              </w:rPr>
              <w:t>1</w:t>
            </w:r>
          </w:p>
        </w:tc>
        <w:tc>
          <w:tcPr>
            <w:tcW w:w="2160" w:type="dxa"/>
          </w:tcPr>
          <w:p w14:paraId="39AEB945" w14:textId="6E98A7BC" w:rsidR="009C6044" w:rsidRPr="00346774" w:rsidRDefault="009C6044" w:rsidP="002D6D49">
            <w:pPr>
              <w:jc w:val="center"/>
              <w:rPr>
                <w:bCs/>
              </w:rPr>
            </w:pPr>
            <w:r w:rsidRPr="00346774">
              <w:rPr>
                <w:bCs/>
              </w:rPr>
              <w:t>20</w:t>
            </w:r>
          </w:p>
        </w:tc>
        <w:tc>
          <w:tcPr>
            <w:tcW w:w="2340" w:type="dxa"/>
          </w:tcPr>
          <w:p w14:paraId="7F065112" w14:textId="1039B06E" w:rsidR="009C6044" w:rsidRPr="00346774" w:rsidRDefault="009C6044" w:rsidP="002D6D49">
            <w:pPr>
              <w:jc w:val="center"/>
              <w:rPr>
                <w:bCs/>
              </w:rPr>
            </w:pPr>
            <w:r w:rsidRPr="00346774">
              <w:rPr>
                <w:bCs/>
              </w:rPr>
              <w:t>20</w:t>
            </w:r>
          </w:p>
        </w:tc>
        <w:tc>
          <w:tcPr>
            <w:tcW w:w="2610" w:type="dxa"/>
          </w:tcPr>
          <w:p w14:paraId="30612AE8" w14:textId="10322EBA" w:rsidR="009C6044" w:rsidRPr="00346774" w:rsidRDefault="009C6044" w:rsidP="002D6D49">
            <w:pPr>
              <w:jc w:val="center"/>
              <w:rPr>
                <w:bCs/>
              </w:rPr>
            </w:pPr>
            <w:r w:rsidRPr="00346774">
              <w:rPr>
                <w:bCs/>
              </w:rPr>
              <w:t>0</w:t>
            </w:r>
          </w:p>
        </w:tc>
      </w:tr>
      <w:tr w:rsidR="009C6044" w14:paraId="57E358D0" w14:textId="77777777" w:rsidTr="009C6044">
        <w:trPr>
          <w:trHeight w:val="268"/>
        </w:trPr>
        <w:tc>
          <w:tcPr>
            <w:tcW w:w="893" w:type="dxa"/>
          </w:tcPr>
          <w:p w14:paraId="1A4360C4" w14:textId="77777777" w:rsidR="009C6044" w:rsidRPr="002D6D49" w:rsidRDefault="009C6044" w:rsidP="002D6D49">
            <w:pPr>
              <w:jc w:val="center"/>
            </w:pPr>
            <w:r>
              <w:t>29K</w:t>
            </w:r>
          </w:p>
        </w:tc>
        <w:tc>
          <w:tcPr>
            <w:tcW w:w="1172" w:type="dxa"/>
          </w:tcPr>
          <w:p w14:paraId="3F39890A" w14:textId="12034A21" w:rsidR="009C6044" w:rsidRPr="00346774" w:rsidRDefault="00A6704C" w:rsidP="002D6D49">
            <w:pPr>
              <w:jc w:val="center"/>
              <w:rPr>
                <w:bCs/>
              </w:rPr>
            </w:pPr>
            <w:r>
              <w:rPr>
                <w:bCs/>
              </w:rPr>
              <w:t>2</w:t>
            </w:r>
          </w:p>
        </w:tc>
        <w:tc>
          <w:tcPr>
            <w:tcW w:w="2160" w:type="dxa"/>
          </w:tcPr>
          <w:p w14:paraId="25E3F886" w14:textId="3819575E" w:rsidR="009C6044" w:rsidRPr="00346774" w:rsidRDefault="009C6044" w:rsidP="002D6D49">
            <w:pPr>
              <w:jc w:val="center"/>
              <w:rPr>
                <w:bCs/>
              </w:rPr>
            </w:pPr>
            <w:r w:rsidRPr="00346774">
              <w:rPr>
                <w:bCs/>
              </w:rPr>
              <w:t>20</w:t>
            </w:r>
          </w:p>
        </w:tc>
        <w:tc>
          <w:tcPr>
            <w:tcW w:w="2340" w:type="dxa"/>
          </w:tcPr>
          <w:p w14:paraId="35C204CC" w14:textId="60DEA8FE" w:rsidR="009C6044" w:rsidRPr="00346774" w:rsidRDefault="009C6044" w:rsidP="002D6D49">
            <w:pPr>
              <w:jc w:val="center"/>
              <w:rPr>
                <w:bCs/>
              </w:rPr>
            </w:pPr>
            <w:r w:rsidRPr="00346774">
              <w:rPr>
                <w:bCs/>
              </w:rPr>
              <w:t>40</w:t>
            </w:r>
          </w:p>
        </w:tc>
        <w:tc>
          <w:tcPr>
            <w:tcW w:w="2610" w:type="dxa"/>
          </w:tcPr>
          <w:p w14:paraId="6F3ED0F6" w14:textId="59061241" w:rsidR="009C6044" w:rsidRPr="00346774" w:rsidRDefault="009C6044" w:rsidP="002D6D49">
            <w:pPr>
              <w:jc w:val="center"/>
              <w:rPr>
                <w:bCs/>
              </w:rPr>
            </w:pPr>
            <w:r w:rsidRPr="00346774">
              <w:rPr>
                <w:bCs/>
              </w:rPr>
              <w:t>0</w:t>
            </w:r>
          </w:p>
        </w:tc>
      </w:tr>
      <w:tr w:rsidR="009C6044" w14:paraId="0136E6D4" w14:textId="77777777" w:rsidTr="009C6044">
        <w:trPr>
          <w:trHeight w:val="268"/>
        </w:trPr>
        <w:tc>
          <w:tcPr>
            <w:tcW w:w="893" w:type="dxa"/>
          </w:tcPr>
          <w:p w14:paraId="47D30FAF" w14:textId="77777777" w:rsidR="009C6044" w:rsidRPr="002D6D49" w:rsidRDefault="009C6044" w:rsidP="002D6D49">
            <w:pPr>
              <w:jc w:val="center"/>
            </w:pPr>
            <w:r>
              <w:t>29L</w:t>
            </w:r>
          </w:p>
        </w:tc>
        <w:tc>
          <w:tcPr>
            <w:tcW w:w="1172" w:type="dxa"/>
          </w:tcPr>
          <w:p w14:paraId="663BB55C" w14:textId="233F885E" w:rsidR="009C6044" w:rsidRPr="00346774" w:rsidRDefault="00A6704C" w:rsidP="002D6D49">
            <w:pPr>
              <w:jc w:val="center"/>
              <w:rPr>
                <w:bCs/>
              </w:rPr>
            </w:pPr>
            <w:r>
              <w:rPr>
                <w:bCs/>
              </w:rPr>
              <w:t>1</w:t>
            </w:r>
          </w:p>
        </w:tc>
        <w:tc>
          <w:tcPr>
            <w:tcW w:w="2160" w:type="dxa"/>
          </w:tcPr>
          <w:p w14:paraId="070D8A8A" w14:textId="1D4B20F2" w:rsidR="009C6044" w:rsidRPr="00346774" w:rsidRDefault="009C6044" w:rsidP="002D6D49">
            <w:pPr>
              <w:jc w:val="center"/>
              <w:rPr>
                <w:bCs/>
              </w:rPr>
            </w:pPr>
            <w:r w:rsidRPr="00346774">
              <w:rPr>
                <w:bCs/>
              </w:rPr>
              <w:t>2300</w:t>
            </w:r>
          </w:p>
        </w:tc>
        <w:tc>
          <w:tcPr>
            <w:tcW w:w="2340" w:type="dxa"/>
          </w:tcPr>
          <w:p w14:paraId="2D887B11" w14:textId="79E8C4CB" w:rsidR="009C6044" w:rsidRPr="00346774" w:rsidRDefault="009C6044" w:rsidP="002D6D49">
            <w:pPr>
              <w:jc w:val="center"/>
              <w:rPr>
                <w:bCs/>
              </w:rPr>
            </w:pPr>
            <w:r w:rsidRPr="00346774">
              <w:rPr>
                <w:bCs/>
              </w:rPr>
              <w:t>600</w:t>
            </w:r>
          </w:p>
        </w:tc>
        <w:tc>
          <w:tcPr>
            <w:tcW w:w="2610" w:type="dxa"/>
          </w:tcPr>
          <w:p w14:paraId="67E61816" w14:textId="358D39CB" w:rsidR="009C6044" w:rsidRPr="00346774" w:rsidRDefault="009C6044" w:rsidP="002D6D49">
            <w:pPr>
              <w:jc w:val="center"/>
              <w:rPr>
                <w:bCs/>
              </w:rPr>
            </w:pPr>
            <w:r w:rsidRPr="00346774">
              <w:rPr>
                <w:bCs/>
              </w:rPr>
              <w:t>0</w:t>
            </w:r>
          </w:p>
        </w:tc>
      </w:tr>
      <w:tr w:rsidR="009C6044" w14:paraId="32FD9A30" w14:textId="77777777" w:rsidTr="009C6044">
        <w:trPr>
          <w:trHeight w:val="268"/>
        </w:trPr>
        <w:tc>
          <w:tcPr>
            <w:tcW w:w="893" w:type="dxa"/>
          </w:tcPr>
          <w:p w14:paraId="3241F688" w14:textId="77777777" w:rsidR="009C6044" w:rsidRPr="002D6D49" w:rsidRDefault="009C6044" w:rsidP="002D6D49">
            <w:pPr>
              <w:jc w:val="center"/>
            </w:pPr>
            <w:r>
              <w:t>29M</w:t>
            </w:r>
          </w:p>
        </w:tc>
        <w:tc>
          <w:tcPr>
            <w:tcW w:w="1172" w:type="dxa"/>
          </w:tcPr>
          <w:p w14:paraId="4F04B2A7" w14:textId="575F3059" w:rsidR="009C6044" w:rsidRPr="00346774" w:rsidRDefault="00A6704C" w:rsidP="002D6D49">
            <w:pPr>
              <w:jc w:val="center"/>
              <w:rPr>
                <w:bCs/>
              </w:rPr>
            </w:pPr>
            <w:r>
              <w:rPr>
                <w:bCs/>
              </w:rPr>
              <w:t>3</w:t>
            </w:r>
          </w:p>
        </w:tc>
        <w:tc>
          <w:tcPr>
            <w:tcW w:w="2160" w:type="dxa"/>
          </w:tcPr>
          <w:p w14:paraId="279B9CFF" w14:textId="1BA97546" w:rsidR="009C6044" w:rsidRPr="00346774" w:rsidRDefault="009C6044" w:rsidP="002D6D49">
            <w:pPr>
              <w:jc w:val="center"/>
              <w:rPr>
                <w:bCs/>
              </w:rPr>
            </w:pPr>
            <w:r w:rsidRPr="00346774">
              <w:rPr>
                <w:bCs/>
              </w:rPr>
              <w:t>700</w:t>
            </w:r>
          </w:p>
        </w:tc>
        <w:tc>
          <w:tcPr>
            <w:tcW w:w="2340" w:type="dxa"/>
          </w:tcPr>
          <w:p w14:paraId="17E29C99" w14:textId="22E34EC6" w:rsidR="009C6044" w:rsidRPr="00346774" w:rsidRDefault="009C6044" w:rsidP="002D6D49">
            <w:pPr>
              <w:jc w:val="center"/>
              <w:rPr>
                <w:bCs/>
              </w:rPr>
            </w:pPr>
            <w:r w:rsidRPr="00346774">
              <w:rPr>
                <w:bCs/>
              </w:rPr>
              <w:t>450</w:t>
            </w:r>
          </w:p>
        </w:tc>
        <w:tc>
          <w:tcPr>
            <w:tcW w:w="2610" w:type="dxa"/>
          </w:tcPr>
          <w:p w14:paraId="6B9E4D05" w14:textId="0551C1B3" w:rsidR="009C6044" w:rsidRPr="00346774" w:rsidRDefault="009C6044" w:rsidP="002D6D49">
            <w:pPr>
              <w:jc w:val="center"/>
              <w:rPr>
                <w:bCs/>
              </w:rPr>
            </w:pPr>
            <w:r w:rsidRPr="00346774">
              <w:rPr>
                <w:bCs/>
              </w:rPr>
              <w:t>0</w:t>
            </w:r>
          </w:p>
        </w:tc>
      </w:tr>
      <w:tr w:rsidR="009C6044" w14:paraId="0F75CA79" w14:textId="77777777" w:rsidTr="009C6044">
        <w:trPr>
          <w:trHeight w:val="268"/>
        </w:trPr>
        <w:tc>
          <w:tcPr>
            <w:tcW w:w="893" w:type="dxa"/>
          </w:tcPr>
          <w:p w14:paraId="4610EBBE" w14:textId="77777777" w:rsidR="009C6044" w:rsidRPr="002D6D49" w:rsidRDefault="009C6044" w:rsidP="002D6D49">
            <w:pPr>
              <w:jc w:val="center"/>
            </w:pPr>
            <w:r>
              <w:t>30</w:t>
            </w:r>
          </w:p>
        </w:tc>
        <w:tc>
          <w:tcPr>
            <w:tcW w:w="1172" w:type="dxa"/>
          </w:tcPr>
          <w:p w14:paraId="6AB4A6EF" w14:textId="28301E3F" w:rsidR="009C6044" w:rsidRPr="00346774" w:rsidRDefault="00A6704C" w:rsidP="002D6D49">
            <w:pPr>
              <w:jc w:val="center"/>
              <w:rPr>
                <w:bCs/>
              </w:rPr>
            </w:pPr>
            <w:r>
              <w:rPr>
                <w:bCs/>
              </w:rPr>
              <w:t>1</w:t>
            </w:r>
          </w:p>
        </w:tc>
        <w:tc>
          <w:tcPr>
            <w:tcW w:w="2160" w:type="dxa"/>
          </w:tcPr>
          <w:p w14:paraId="1230BCBB" w14:textId="0246A1AA" w:rsidR="009C6044" w:rsidRPr="00346774" w:rsidRDefault="009C6044" w:rsidP="002D6D49">
            <w:pPr>
              <w:jc w:val="center"/>
              <w:rPr>
                <w:bCs/>
              </w:rPr>
            </w:pPr>
            <w:r w:rsidRPr="00346774">
              <w:rPr>
                <w:bCs/>
              </w:rPr>
              <w:t>400</w:t>
            </w:r>
          </w:p>
        </w:tc>
        <w:tc>
          <w:tcPr>
            <w:tcW w:w="2340" w:type="dxa"/>
          </w:tcPr>
          <w:p w14:paraId="72C50A34" w14:textId="3476D8E3" w:rsidR="009C6044" w:rsidRPr="00346774" w:rsidRDefault="009C6044" w:rsidP="002D6D49">
            <w:pPr>
              <w:jc w:val="center"/>
              <w:rPr>
                <w:bCs/>
              </w:rPr>
            </w:pPr>
            <w:r w:rsidRPr="00346774">
              <w:rPr>
                <w:bCs/>
              </w:rPr>
              <w:t>300</w:t>
            </w:r>
          </w:p>
        </w:tc>
        <w:tc>
          <w:tcPr>
            <w:tcW w:w="2610" w:type="dxa"/>
          </w:tcPr>
          <w:p w14:paraId="0C25568B" w14:textId="4E6B57F4" w:rsidR="009C6044" w:rsidRPr="00346774" w:rsidRDefault="009C6044" w:rsidP="002D6D49">
            <w:pPr>
              <w:jc w:val="center"/>
              <w:rPr>
                <w:bCs/>
              </w:rPr>
            </w:pPr>
            <w:r w:rsidRPr="00346774">
              <w:rPr>
                <w:bCs/>
              </w:rPr>
              <w:t>0</w:t>
            </w:r>
          </w:p>
        </w:tc>
      </w:tr>
      <w:tr w:rsidR="009C6044" w14:paraId="6AFCC6E9" w14:textId="77777777" w:rsidTr="009C6044">
        <w:trPr>
          <w:trHeight w:val="268"/>
        </w:trPr>
        <w:tc>
          <w:tcPr>
            <w:tcW w:w="893" w:type="dxa"/>
          </w:tcPr>
          <w:p w14:paraId="34E52B5F" w14:textId="77777777" w:rsidR="009C6044" w:rsidRPr="002D6D49" w:rsidRDefault="009C6044" w:rsidP="002D6D49">
            <w:pPr>
              <w:jc w:val="center"/>
            </w:pPr>
            <w:r>
              <w:t>31A</w:t>
            </w:r>
          </w:p>
        </w:tc>
        <w:tc>
          <w:tcPr>
            <w:tcW w:w="1172" w:type="dxa"/>
          </w:tcPr>
          <w:p w14:paraId="3A0665CC" w14:textId="353CB77D" w:rsidR="009C6044" w:rsidRPr="00346774" w:rsidRDefault="00A6704C" w:rsidP="002D6D49">
            <w:pPr>
              <w:jc w:val="center"/>
              <w:rPr>
                <w:bCs/>
              </w:rPr>
            </w:pPr>
            <w:r>
              <w:rPr>
                <w:bCs/>
              </w:rPr>
              <w:t>3</w:t>
            </w:r>
          </w:p>
        </w:tc>
        <w:tc>
          <w:tcPr>
            <w:tcW w:w="2160" w:type="dxa"/>
          </w:tcPr>
          <w:p w14:paraId="56BDA3D1" w14:textId="2F75172A" w:rsidR="009C6044" w:rsidRPr="00346774" w:rsidRDefault="009C6044" w:rsidP="002D6D49">
            <w:pPr>
              <w:jc w:val="center"/>
              <w:rPr>
                <w:bCs/>
              </w:rPr>
            </w:pPr>
            <w:r w:rsidRPr="00346774">
              <w:rPr>
                <w:bCs/>
              </w:rPr>
              <w:t>700</w:t>
            </w:r>
          </w:p>
        </w:tc>
        <w:tc>
          <w:tcPr>
            <w:tcW w:w="2340" w:type="dxa"/>
          </w:tcPr>
          <w:p w14:paraId="44426DA1" w14:textId="39C3F10B" w:rsidR="009C6044" w:rsidRPr="00346774" w:rsidRDefault="009C6044" w:rsidP="002D6D49">
            <w:pPr>
              <w:jc w:val="center"/>
              <w:rPr>
                <w:bCs/>
              </w:rPr>
            </w:pPr>
            <w:r w:rsidRPr="00346774">
              <w:rPr>
                <w:bCs/>
              </w:rPr>
              <w:t>350</w:t>
            </w:r>
          </w:p>
        </w:tc>
        <w:tc>
          <w:tcPr>
            <w:tcW w:w="2610" w:type="dxa"/>
          </w:tcPr>
          <w:p w14:paraId="4374981F" w14:textId="2D02F4C9" w:rsidR="009C6044" w:rsidRPr="00346774" w:rsidRDefault="009C6044" w:rsidP="002D6D49">
            <w:pPr>
              <w:jc w:val="center"/>
              <w:rPr>
                <w:bCs/>
              </w:rPr>
            </w:pPr>
            <w:r w:rsidRPr="00346774">
              <w:rPr>
                <w:bCs/>
              </w:rPr>
              <w:t>0</w:t>
            </w:r>
          </w:p>
        </w:tc>
      </w:tr>
      <w:tr w:rsidR="009C6044" w14:paraId="2B534F4D" w14:textId="77777777" w:rsidTr="009C6044">
        <w:trPr>
          <w:trHeight w:val="268"/>
        </w:trPr>
        <w:tc>
          <w:tcPr>
            <w:tcW w:w="893" w:type="dxa"/>
          </w:tcPr>
          <w:p w14:paraId="7E67B6D3" w14:textId="77777777" w:rsidR="009C6044" w:rsidRPr="002D6D49" w:rsidRDefault="009C6044" w:rsidP="002D6D49">
            <w:pPr>
              <w:jc w:val="center"/>
            </w:pPr>
            <w:r>
              <w:t>31B</w:t>
            </w:r>
          </w:p>
        </w:tc>
        <w:tc>
          <w:tcPr>
            <w:tcW w:w="1172" w:type="dxa"/>
          </w:tcPr>
          <w:p w14:paraId="0E9D65E2" w14:textId="7557FBB7" w:rsidR="009C6044" w:rsidRPr="00346774" w:rsidRDefault="00A6704C" w:rsidP="002D6D49">
            <w:pPr>
              <w:jc w:val="center"/>
              <w:rPr>
                <w:bCs/>
              </w:rPr>
            </w:pPr>
            <w:r>
              <w:rPr>
                <w:bCs/>
              </w:rPr>
              <w:t>4</w:t>
            </w:r>
          </w:p>
        </w:tc>
        <w:tc>
          <w:tcPr>
            <w:tcW w:w="2160" w:type="dxa"/>
          </w:tcPr>
          <w:p w14:paraId="6BDDC94A" w14:textId="227C1E26" w:rsidR="009C6044" w:rsidRPr="00346774" w:rsidRDefault="009C6044" w:rsidP="002D6D49">
            <w:pPr>
              <w:jc w:val="center"/>
              <w:rPr>
                <w:bCs/>
              </w:rPr>
            </w:pPr>
            <w:r w:rsidRPr="00346774">
              <w:rPr>
                <w:bCs/>
              </w:rPr>
              <w:t>650</w:t>
            </w:r>
          </w:p>
        </w:tc>
        <w:tc>
          <w:tcPr>
            <w:tcW w:w="2340" w:type="dxa"/>
          </w:tcPr>
          <w:p w14:paraId="368019D7" w14:textId="69B63790" w:rsidR="009C6044" w:rsidRPr="00346774" w:rsidRDefault="009C6044" w:rsidP="002D6D49">
            <w:pPr>
              <w:jc w:val="center"/>
              <w:rPr>
                <w:bCs/>
              </w:rPr>
            </w:pPr>
            <w:r w:rsidRPr="00346774">
              <w:rPr>
                <w:bCs/>
              </w:rPr>
              <w:t>150</w:t>
            </w:r>
          </w:p>
        </w:tc>
        <w:tc>
          <w:tcPr>
            <w:tcW w:w="2610" w:type="dxa"/>
          </w:tcPr>
          <w:p w14:paraId="6B6C0D9E" w14:textId="0E7E70A6" w:rsidR="009C6044" w:rsidRPr="00346774" w:rsidRDefault="009C6044" w:rsidP="002D6D49">
            <w:pPr>
              <w:jc w:val="center"/>
              <w:rPr>
                <w:bCs/>
              </w:rPr>
            </w:pPr>
            <w:r w:rsidRPr="00346774">
              <w:rPr>
                <w:bCs/>
              </w:rPr>
              <w:t>0</w:t>
            </w:r>
          </w:p>
        </w:tc>
      </w:tr>
      <w:tr w:rsidR="009C6044" w14:paraId="1B5BC1AD" w14:textId="77777777" w:rsidTr="009C6044">
        <w:trPr>
          <w:trHeight w:val="268"/>
        </w:trPr>
        <w:tc>
          <w:tcPr>
            <w:tcW w:w="893" w:type="dxa"/>
          </w:tcPr>
          <w:p w14:paraId="3615FBD7" w14:textId="77777777" w:rsidR="009C6044" w:rsidRPr="002D6D49" w:rsidRDefault="009C6044" w:rsidP="002D6D49">
            <w:pPr>
              <w:jc w:val="center"/>
            </w:pPr>
            <w:r>
              <w:t>31C</w:t>
            </w:r>
          </w:p>
        </w:tc>
        <w:tc>
          <w:tcPr>
            <w:tcW w:w="1172" w:type="dxa"/>
          </w:tcPr>
          <w:p w14:paraId="6E45A797" w14:textId="4B609C5B" w:rsidR="009C6044" w:rsidRPr="00346774" w:rsidRDefault="00A6704C" w:rsidP="002D6D49">
            <w:pPr>
              <w:jc w:val="center"/>
              <w:rPr>
                <w:bCs/>
              </w:rPr>
            </w:pPr>
            <w:r>
              <w:rPr>
                <w:bCs/>
              </w:rPr>
              <w:t>6</w:t>
            </w:r>
          </w:p>
        </w:tc>
        <w:tc>
          <w:tcPr>
            <w:tcW w:w="2160" w:type="dxa"/>
          </w:tcPr>
          <w:p w14:paraId="046B29CC" w14:textId="475A4CEB" w:rsidR="009C6044" w:rsidRPr="00346774" w:rsidRDefault="009C6044" w:rsidP="002D6D49">
            <w:pPr>
              <w:jc w:val="center"/>
              <w:rPr>
                <w:bCs/>
              </w:rPr>
            </w:pPr>
            <w:r w:rsidRPr="00346774">
              <w:rPr>
                <w:bCs/>
              </w:rPr>
              <w:t>600</w:t>
            </w:r>
          </w:p>
        </w:tc>
        <w:tc>
          <w:tcPr>
            <w:tcW w:w="2340" w:type="dxa"/>
          </w:tcPr>
          <w:p w14:paraId="1E2F1D8D" w14:textId="490AF970" w:rsidR="009C6044" w:rsidRPr="00346774" w:rsidRDefault="009C6044" w:rsidP="002D6D49">
            <w:pPr>
              <w:jc w:val="center"/>
              <w:rPr>
                <w:bCs/>
              </w:rPr>
            </w:pPr>
            <w:r w:rsidRPr="00346774">
              <w:rPr>
                <w:bCs/>
              </w:rPr>
              <w:t>0</w:t>
            </w:r>
          </w:p>
        </w:tc>
        <w:tc>
          <w:tcPr>
            <w:tcW w:w="2610" w:type="dxa"/>
          </w:tcPr>
          <w:p w14:paraId="108D64AC" w14:textId="451014C1" w:rsidR="009C6044" w:rsidRPr="00346774" w:rsidRDefault="009C6044" w:rsidP="002D6D49">
            <w:pPr>
              <w:jc w:val="center"/>
              <w:rPr>
                <w:bCs/>
              </w:rPr>
            </w:pPr>
            <w:r w:rsidRPr="00346774">
              <w:rPr>
                <w:bCs/>
              </w:rPr>
              <w:t>0</w:t>
            </w:r>
          </w:p>
        </w:tc>
      </w:tr>
      <w:tr w:rsidR="009C6044" w14:paraId="2E4B6D18" w14:textId="77777777" w:rsidTr="009C6044">
        <w:trPr>
          <w:trHeight w:val="268"/>
        </w:trPr>
        <w:tc>
          <w:tcPr>
            <w:tcW w:w="893" w:type="dxa"/>
          </w:tcPr>
          <w:p w14:paraId="2A21BD40" w14:textId="77777777" w:rsidR="009C6044" w:rsidRPr="002D6D49" w:rsidRDefault="009C6044" w:rsidP="002D6D49">
            <w:pPr>
              <w:jc w:val="center"/>
            </w:pPr>
            <w:r>
              <w:t>31D</w:t>
            </w:r>
          </w:p>
        </w:tc>
        <w:tc>
          <w:tcPr>
            <w:tcW w:w="1172" w:type="dxa"/>
          </w:tcPr>
          <w:p w14:paraId="5613648C" w14:textId="545B3915" w:rsidR="009C6044" w:rsidRPr="00346774" w:rsidRDefault="00A6704C" w:rsidP="002D6D49">
            <w:pPr>
              <w:jc w:val="center"/>
              <w:rPr>
                <w:bCs/>
              </w:rPr>
            </w:pPr>
            <w:r>
              <w:rPr>
                <w:bCs/>
              </w:rPr>
              <w:t>5</w:t>
            </w:r>
          </w:p>
        </w:tc>
        <w:tc>
          <w:tcPr>
            <w:tcW w:w="2160" w:type="dxa"/>
          </w:tcPr>
          <w:p w14:paraId="6B660AF4" w14:textId="013B2BFE" w:rsidR="009C6044" w:rsidRPr="00346774" w:rsidRDefault="009C6044" w:rsidP="002D6D49">
            <w:pPr>
              <w:jc w:val="center"/>
              <w:rPr>
                <w:bCs/>
              </w:rPr>
            </w:pPr>
            <w:r w:rsidRPr="00346774">
              <w:rPr>
                <w:bCs/>
              </w:rPr>
              <w:t>100</w:t>
            </w:r>
          </w:p>
        </w:tc>
        <w:tc>
          <w:tcPr>
            <w:tcW w:w="2340" w:type="dxa"/>
          </w:tcPr>
          <w:p w14:paraId="44BF1027" w14:textId="4503E0F1" w:rsidR="009C6044" w:rsidRPr="00346774" w:rsidRDefault="009C6044" w:rsidP="002D6D49">
            <w:pPr>
              <w:jc w:val="center"/>
              <w:rPr>
                <w:bCs/>
              </w:rPr>
            </w:pPr>
            <w:r w:rsidRPr="00346774">
              <w:rPr>
                <w:bCs/>
              </w:rPr>
              <w:t>250</w:t>
            </w:r>
          </w:p>
        </w:tc>
        <w:tc>
          <w:tcPr>
            <w:tcW w:w="2610" w:type="dxa"/>
          </w:tcPr>
          <w:p w14:paraId="70DB7604" w14:textId="40D967CD" w:rsidR="009C6044" w:rsidRPr="00346774" w:rsidRDefault="009C6044" w:rsidP="002D6D49">
            <w:pPr>
              <w:jc w:val="center"/>
              <w:rPr>
                <w:bCs/>
              </w:rPr>
            </w:pPr>
            <w:r w:rsidRPr="00346774">
              <w:rPr>
                <w:bCs/>
              </w:rPr>
              <w:t>0</w:t>
            </w:r>
          </w:p>
        </w:tc>
      </w:tr>
      <w:tr w:rsidR="009C6044" w14:paraId="0D47F624" w14:textId="77777777" w:rsidTr="009C6044">
        <w:trPr>
          <w:trHeight w:val="268"/>
        </w:trPr>
        <w:tc>
          <w:tcPr>
            <w:tcW w:w="893" w:type="dxa"/>
          </w:tcPr>
          <w:p w14:paraId="2C7A4986" w14:textId="77777777" w:rsidR="009C6044" w:rsidRDefault="009C6044" w:rsidP="002D6D49">
            <w:pPr>
              <w:jc w:val="center"/>
            </w:pPr>
            <w:r>
              <w:t>49/73A</w:t>
            </w:r>
          </w:p>
        </w:tc>
        <w:tc>
          <w:tcPr>
            <w:tcW w:w="1172" w:type="dxa"/>
          </w:tcPr>
          <w:p w14:paraId="7ECECE76" w14:textId="79DE63E3" w:rsidR="009C6044" w:rsidRPr="00346774" w:rsidRDefault="00A6704C" w:rsidP="002D6D49">
            <w:pPr>
              <w:jc w:val="center"/>
              <w:rPr>
                <w:bCs/>
              </w:rPr>
            </w:pPr>
            <w:r>
              <w:rPr>
                <w:bCs/>
              </w:rPr>
              <w:t>101</w:t>
            </w:r>
          </w:p>
        </w:tc>
        <w:tc>
          <w:tcPr>
            <w:tcW w:w="2160" w:type="dxa"/>
          </w:tcPr>
          <w:p w14:paraId="6A635C37" w14:textId="41052E52" w:rsidR="009C6044" w:rsidRPr="00346774" w:rsidRDefault="009C6044" w:rsidP="002D6D49">
            <w:pPr>
              <w:jc w:val="center"/>
              <w:rPr>
                <w:bCs/>
              </w:rPr>
            </w:pPr>
            <w:r w:rsidRPr="00346774">
              <w:rPr>
                <w:bCs/>
              </w:rPr>
              <w:t>534</w:t>
            </w:r>
          </w:p>
        </w:tc>
        <w:tc>
          <w:tcPr>
            <w:tcW w:w="2340" w:type="dxa"/>
          </w:tcPr>
          <w:p w14:paraId="00D58F36" w14:textId="629BB8E9" w:rsidR="009C6044" w:rsidRPr="00346774" w:rsidRDefault="009C6044" w:rsidP="002D6D49">
            <w:pPr>
              <w:jc w:val="center"/>
              <w:rPr>
                <w:bCs/>
              </w:rPr>
            </w:pPr>
            <w:r w:rsidRPr="00346774">
              <w:rPr>
                <w:bCs/>
              </w:rPr>
              <w:t>89</w:t>
            </w:r>
          </w:p>
        </w:tc>
        <w:tc>
          <w:tcPr>
            <w:tcW w:w="2610" w:type="dxa"/>
          </w:tcPr>
          <w:p w14:paraId="1BE3CD4E" w14:textId="4563F9F3" w:rsidR="009C6044" w:rsidRPr="00346774" w:rsidRDefault="009C6044" w:rsidP="002D6D49">
            <w:pPr>
              <w:jc w:val="center"/>
              <w:rPr>
                <w:bCs/>
              </w:rPr>
            </w:pPr>
            <w:r w:rsidRPr="00346774">
              <w:rPr>
                <w:bCs/>
              </w:rPr>
              <w:t>0</w:t>
            </w:r>
          </w:p>
        </w:tc>
      </w:tr>
      <w:tr w:rsidR="009C6044" w14:paraId="64E02B26" w14:textId="77777777" w:rsidTr="009C6044">
        <w:trPr>
          <w:trHeight w:val="268"/>
        </w:trPr>
        <w:tc>
          <w:tcPr>
            <w:tcW w:w="893" w:type="dxa"/>
          </w:tcPr>
          <w:p w14:paraId="1CBA8907" w14:textId="77777777" w:rsidR="009C6044" w:rsidRDefault="009C6044" w:rsidP="002D6D49">
            <w:pPr>
              <w:jc w:val="center"/>
            </w:pPr>
            <w:r>
              <w:t>49/73B</w:t>
            </w:r>
          </w:p>
        </w:tc>
        <w:tc>
          <w:tcPr>
            <w:tcW w:w="1172" w:type="dxa"/>
          </w:tcPr>
          <w:p w14:paraId="720CA7A6" w14:textId="63AAF42C" w:rsidR="009C6044" w:rsidRPr="00346774" w:rsidRDefault="00A6704C" w:rsidP="002D6D49">
            <w:pPr>
              <w:jc w:val="center"/>
              <w:rPr>
                <w:bCs/>
              </w:rPr>
            </w:pPr>
            <w:r>
              <w:rPr>
                <w:bCs/>
              </w:rPr>
              <w:t>2</w:t>
            </w:r>
          </w:p>
        </w:tc>
        <w:tc>
          <w:tcPr>
            <w:tcW w:w="2160" w:type="dxa"/>
          </w:tcPr>
          <w:p w14:paraId="3B278761" w14:textId="5ED37A6E" w:rsidR="009C6044" w:rsidRPr="00346774" w:rsidRDefault="009C6044" w:rsidP="002D6D49">
            <w:pPr>
              <w:jc w:val="center"/>
              <w:rPr>
                <w:bCs/>
              </w:rPr>
            </w:pPr>
            <w:r w:rsidRPr="00346774">
              <w:rPr>
                <w:bCs/>
              </w:rPr>
              <w:t>450</w:t>
            </w:r>
          </w:p>
        </w:tc>
        <w:tc>
          <w:tcPr>
            <w:tcW w:w="2340" w:type="dxa"/>
          </w:tcPr>
          <w:p w14:paraId="76816E69" w14:textId="23E57F44" w:rsidR="009C6044" w:rsidRPr="00346774" w:rsidRDefault="009C6044" w:rsidP="002D6D49">
            <w:pPr>
              <w:jc w:val="center"/>
              <w:rPr>
                <w:bCs/>
              </w:rPr>
            </w:pPr>
            <w:r w:rsidRPr="00346774">
              <w:rPr>
                <w:bCs/>
              </w:rPr>
              <w:t>400</w:t>
            </w:r>
          </w:p>
        </w:tc>
        <w:tc>
          <w:tcPr>
            <w:tcW w:w="2610" w:type="dxa"/>
          </w:tcPr>
          <w:p w14:paraId="5E75B651" w14:textId="36501F62" w:rsidR="009C6044" w:rsidRPr="00346774" w:rsidRDefault="009C6044" w:rsidP="002D6D49">
            <w:pPr>
              <w:jc w:val="center"/>
              <w:rPr>
                <w:bCs/>
              </w:rPr>
            </w:pPr>
            <w:r w:rsidRPr="00346774">
              <w:rPr>
                <w:bCs/>
              </w:rPr>
              <w:t>0</w:t>
            </w:r>
          </w:p>
        </w:tc>
      </w:tr>
      <w:tr w:rsidR="009C6044" w14:paraId="15C28B20" w14:textId="77777777" w:rsidTr="009C6044">
        <w:trPr>
          <w:trHeight w:val="268"/>
        </w:trPr>
        <w:tc>
          <w:tcPr>
            <w:tcW w:w="893" w:type="dxa"/>
          </w:tcPr>
          <w:p w14:paraId="06E435F6" w14:textId="77777777" w:rsidR="009C6044" w:rsidRDefault="009C6044" w:rsidP="002D6D49">
            <w:pPr>
              <w:jc w:val="center"/>
            </w:pPr>
            <w:r>
              <w:t>52</w:t>
            </w:r>
          </w:p>
        </w:tc>
        <w:tc>
          <w:tcPr>
            <w:tcW w:w="1172" w:type="dxa"/>
          </w:tcPr>
          <w:p w14:paraId="100CD20E" w14:textId="30662DCD" w:rsidR="009C6044" w:rsidRPr="00346774" w:rsidRDefault="00A6704C" w:rsidP="002D6D49">
            <w:pPr>
              <w:jc w:val="center"/>
              <w:rPr>
                <w:bCs/>
              </w:rPr>
            </w:pPr>
            <w:r>
              <w:rPr>
                <w:bCs/>
              </w:rPr>
              <w:t>6</w:t>
            </w:r>
          </w:p>
        </w:tc>
        <w:tc>
          <w:tcPr>
            <w:tcW w:w="2160" w:type="dxa"/>
          </w:tcPr>
          <w:p w14:paraId="7BF6DA15" w14:textId="6A887567" w:rsidR="009C6044" w:rsidRPr="00346774" w:rsidRDefault="009C6044" w:rsidP="002D6D49">
            <w:pPr>
              <w:jc w:val="center"/>
              <w:rPr>
                <w:bCs/>
              </w:rPr>
            </w:pPr>
            <w:r w:rsidRPr="00346774">
              <w:rPr>
                <w:bCs/>
              </w:rPr>
              <w:t>200</w:t>
            </w:r>
          </w:p>
        </w:tc>
        <w:tc>
          <w:tcPr>
            <w:tcW w:w="2340" w:type="dxa"/>
          </w:tcPr>
          <w:p w14:paraId="48194EEA" w14:textId="61BFBBA7" w:rsidR="009C6044" w:rsidRPr="00346774" w:rsidRDefault="009C6044" w:rsidP="002D6D49">
            <w:pPr>
              <w:jc w:val="center"/>
              <w:rPr>
                <w:bCs/>
              </w:rPr>
            </w:pPr>
            <w:r w:rsidRPr="00346774">
              <w:rPr>
                <w:bCs/>
              </w:rPr>
              <w:t>20</w:t>
            </w:r>
          </w:p>
        </w:tc>
        <w:tc>
          <w:tcPr>
            <w:tcW w:w="2610" w:type="dxa"/>
          </w:tcPr>
          <w:p w14:paraId="0DF54772" w14:textId="6C815471" w:rsidR="009C6044" w:rsidRPr="00346774" w:rsidRDefault="009C6044" w:rsidP="002D6D49">
            <w:pPr>
              <w:jc w:val="center"/>
              <w:rPr>
                <w:bCs/>
              </w:rPr>
            </w:pPr>
            <w:r w:rsidRPr="00346774">
              <w:rPr>
                <w:bCs/>
              </w:rPr>
              <w:t>10</w:t>
            </w:r>
          </w:p>
        </w:tc>
      </w:tr>
      <w:tr w:rsidR="009C6044" w14:paraId="39589AE7" w14:textId="77777777" w:rsidTr="009C6044">
        <w:trPr>
          <w:trHeight w:val="268"/>
        </w:trPr>
        <w:tc>
          <w:tcPr>
            <w:tcW w:w="893" w:type="dxa"/>
          </w:tcPr>
          <w:p w14:paraId="636012A1" w14:textId="77777777" w:rsidR="009C6044" w:rsidRDefault="009C6044" w:rsidP="002D6D49">
            <w:pPr>
              <w:jc w:val="center"/>
            </w:pPr>
            <w:r>
              <w:t>53A</w:t>
            </w:r>
          </w:p>
        </w:tc>
        <w:tc>
          <w:tcPr>
            <w:tcW w:w="1172" w:type="dxa"/>
          </w:tcPr>
          <w:p w14:paraId="5F0B1952" w14:textId="5AF7E7F0" w:rsidR="009C6044" w:rsidRPr="00346774" w:rsidRDefault="00A6704C" w:rsidP="002D6D49">
            <w:pPr>
              <w:jc w:val="center"/>
              <w:rPr>
                <w:bCs/>
              </w:rPr>
            </w:pPr>
            <w:r>
              <w:rPr>
                <w:bCs/>
              </w:rPr>
              <w:t>2</w:t>
            </w:r>
          </w:p>
        </w:tc>
        <w:tc>
          <w:tcPr>
            <w:tcW w:w="2160" w:type="dxa"/>
          </w:tcPr>
          <w:p w14:paraId="77B799AE" w14:textId="56E30A33" w:rsidR="009C6044" w:rsidRPr="00346774" w:rsidRDefault="009C6044" w:rsidP="002D6D49">
            <w:pPr>
              <w:jc w:val="center"/>
              <w:rPr>
                <w:bCs/>
              </w:rPr>
            </w:pPr>
            <w:r w:rsidRPr="00346774">
              <w:rPr>
                <w:bCs/>
              </w:rPr>
              <w:t>353</w:t>
            </w:r>
          </w:p>
        </w:tc>
        <w:tc>
          <w:tcPr>
            <w:tcW w:w="2340" w:type="dxa"/>
          </w:tcPr>
          <w:p w14:paraId="598F9754" w14:textId="4B6BEEBE" w:rsidR="009C6044" w:rsidRPr="00346774" w:rsidRDefault="009C6044" w:rsidP="002D6D49">
            <w:pPr>
              <w:jc w:val="center"/>
              <w:rPr>
                <w:bCs/>
              </w:rPr>
            </w:pPr>
            <w:r w:rsidRPr="00346774">
              <w:rPr>
                <w:bCs/>
              </w:rPr>
              <w:t>20</w:t>
            </w:r>
          </w:p>
        </w:tc>
        <w:tc>
          <w:tcPr>
            <w:tcW w:w="2610" w:type="dxa"/>
          </w:tcPr>
          <w:p w14:paraId="74AD59BD" w14:textId="06B2DD79" w:rsidR="009C6044" w:rsidRPr="00346774" w:rsidRDefault="009C6044" w:rsidP="002D6D49">
            <w:pPr>
              <w:jc w:val="center"/>
              <w:rPr>
                <w:bCs/>
              </w:rPr>
            </w:pPr>
            <w:r w:rsidRPr="00346774">
              <w:rPr>
                <w:bCs/>
              </w:rPr>
              <w:t>0</w:t>
            </w:r>
          </w:p>
        </w:tc>
      </w:tr>
      <w:tr w:rsidR="009C6044" w14:paraId="65122086" w14:textId="77777777" w:rsidTr="009C6044">
        <w:trPr>
          <w:trHeight w:val="268"/>
        </w:trPr>
        <w:tc>
          <w:tcPr>
            <w:tcW w:w="893" w:type="dxa"/>
          </w:tcPr>
          <w:p w14:paraId="173B517C" w14:textId="77777777" w:rsidR="009C6044" w:rsidRDefault="009C6044" w:rsidP="002D6D49">
            <w:pPr>
              <w:jc w:val="center"/>
            </w:pPr>
            <w:r>
              <w:t>53B</w:t>
            </w:r>
          </w:p>
        </w:tc>
        <w:tc>
          <w:tcPr>
            <w:tcW w:w="1172" w:type="dxa"/>
          </w:tcPr>
          <w:p w14:paraId="2ABD7AF5" w14:textId="7389D38D" w:rsidR="009C6044" w:rsidRPr="00346774" w:rsidRDefault="00A6704C" w:rsidP="002D6D49">
            <w:pPr>
              <w:jc w:val="center"/>
              <w:rPr>
                <w:bCs/>
              </w:rPr>
            </w:pPr>
            <w:r>
              <w:rPr>
                <w:bCs/>
              </w:rPr>
              <w:t>5</w:t>
            </w:r>
          </w:p>
        </w:tc>
        <w:tc>
          <w:tcPr>
            <w:tcW w:w="2160" w:type="dxa"/>
          </w:tcPr>
          <w:p w14:paraId="59B1B30C" w14:textId="47D753FA" w:rsidR="009C6044" w:rsidRPr="00346774" w:rsidRDefault="009C6044" w:rsidP="002D6D49">
            <w:pPr>
              <w:jc w:val="center"/>
              <w:rPr>
                <w:bCs/>
              </w:rPr>
            </w:pPr>
            <w:r w:rsidRPr="00346774">
              <w:rPr>
                <w:bCs/>
              </w:rPr>
              <w:t>353</w:t>
            </w:r>
          </w:p>
        </w:tc>
        <w:tc>
          <w:tcPr>
            <w:tcW w:w="2340" w:type="dxa"/>
          </w:tcPr>
          <w:p w14:paraId="112ECB9F" w14:textId="62391EE6" w:rsidR="009C6044" w:rsidRPr="00346774" w:rsidRDefault="009C6044" w:rsidP="002D6D49">
            <w:pPr>
              <w:jc w:val="center"/>
              <w:rPr>
                <w:bCs/>
              </w:rPr>
            </w:pPr>
            <w:r w:rsidRPr="00346774">
              <w:rPr>
                <w:bCs/>
              </w:rPr>
              <w:t>20</w:t>
            </w:r>
          </w:p>
        </w:tc>
        <w:tc>
          <w:tcPr>
            <w:tcW w:w="2610" w:type="dxa"/>
          </w:tcPr>
          <w:p w14:paraId="4B465AB1" w14:textId="44634B40" w:rsidR="009C6044" w:rsidRPr="00346774" w:rsidRDefault="009C6044" w:rsidP="002D6D49">
            <w:pPr>
              <w:jc w:val="center"/>
              <w:rPr>
                <w:bCs/>
              </w:rPr>
            </w:pPr>
            <w:r w:rsidRPr="00346774">
              <w:rPr>
                <w:bCs/>
              </w:rPr>
              <w:t>0</w:t>
            </w:r>
          </w:p>
        </w:tc>
      </w:tr>
      <w:tr w:rsidR="009C6044" w14:paraId="79935E5E" w14:textId="77777777" w:rsidTr="009C6044">
        <w:trPr>
          <w:trHeight w:val="268"/>
        </w:trPr>
        <w:tc>
          <w:tcPr>
            <w:tcW w:w="893" w:type="dxa"/>
          </w:tcPr>
          <w:p w14:paraId="0376A7EC" w14:textId="77777777" w:rsidR="009C6044" w:rsidRDefault="009C6044" w:rsidP="002D6D49">
            <w:pPr>
              <w:jc w:val="center"/>
            </w:pPr>
            <w:r>
              <w:t>53C</w:t>
            </w:r>
          </w:p>
        </w:tc>
        <w:tc>
          <w:tcPr>
            <w:tcW w:w="1172" w:type="dxa"/>
          </w:tcPr>
          <w:p w14:paraId="4E2078C1" w14:textId="0985C19C" w:rsidR="009C6044" w:rsidRPr="00346774" w:rsidRDefault="00A6704C" w:rsidP="002D6D49">
            <w:pPr>
              <w:jc w:val="center"/>
              <w:rPr>
                <w:bCs/>
              </w:rPr>
            </w:pPr>
            <w:r>
              <w:rPr>
                <w:bCs/>
              </w:rPr>
              <w:t>7</w:t>
            </w:r>
          </w:p>
        </w:tc>
        <w:tc>
          <w:tcPr>
            <w:tcW w:w="2160" w:type="dxa"/>
          </w:tcPr>
          <w:p w14:paraId="7A14CA25" w14:textId="4222DA60" w:rsidR="009C6044" w:rsidRPr="00346774" w:rsidRDefault="009C6044" w:rsidP="002D6D49">
            <w:pPr>
              <w:jc w:val="center"/>
              <w:rPr>
                <w:bCs/>
              </w:rPr>
            </w:pPr>
            <w:r w:rsidRPr="00346774">
              <w:rPr>
                <w:bCs/>
              </w:rPr>
              <w:t>280</w:t>
            </w:r>
          </w:p>
        </w:tc>
        <w:tc>
          <w:tcPr>
            <w:tcW w:w="2340" w:type="dxa"/>
          </w:tcPr>
          <w:p w14:paraId="0A9BDD3D" w14:textId="709D6482" w:rsidR="009C6044" w:rsidRPr="00346774" w:rsidRDefault="009C6044" w:rsidP="002D6D49">
            <w:pPr>
              <w:jc w:val="center"/>
              <w:rPr>
                <w:bCs/>
              </w:rPr>
            </w:pPr>
            <w:r w:rsidRPr="00346774">
              <w:rPr>
                <w:bCs/>
              </w:rPr>
              <w:t>7</w:t>
            </w:r>
          </w:p>
        </w:tc>
        <w:tc>
          <w:tcPr>
            <w:tcW w:w="2610" w:type="dxa"/>
          </w:tcPr>
          <w:p w14:paraId="188320F0" w14:textId="4E6A8620" w:rsidR="009C6044" w:rsidRPr="00346774" w:rsidRDefault="009C6044" w:rsidP="002D6D49">
            <w:pPr>
              <w:jc w:val="center"/>
              <w:rPr>
                <w:bCs/>
              </w:rPr>
            </w:pPr>
            <w:r w:rsidRPr="00346774">
              <w:rPr>
                <w:bCs/>
              </w:rPr>
              <w:t>0</w:t>
            </w:r>
          </w:p>
        </w:tc>
      </w:tr>
      <w:tr w:rsidR="009C6044" w14:paraId="6373F8FB" w14:textId="77777777" w:rsidTr="009C6044">
        <w:trPr>
          <w:trHeight w:val="268"/>
        </w:trPr>
        <w:tc>
          <w:tcPr>
            <w:tcW w:w="893" w:type="dxa"/>
          </w:tcPr>
          <w:p w14:paraId="25982B6B" w14:textId="77777777" w:rsidR="009C6044" w:rsidRDefault="009C6044" w:rsidP="002D6D49">
            <w:pPr>
              <w:jc w:val="center"/>
            </w:pPr>
            <w:r>
              <w:t>54/55</w:t>
            </w:r>
          </w:p>
        </w:tc>
        <w:tc>
          <w:tcPr>
            <w:tcW w:w="1172" w:type="dxa"/>
          </w:tcPr>
          <w:p w14:paraId="056D02E9" w14:textId="0C22BF69" w:rsidR="009C6044" w:rsidRPr="00346774" w:rsidRDefault="00A6704C" w:rsidP="002D6D49">
            <w:pPr>
              <w:jc w:val="center"/>
              <w:rPr>
                <w:bCs/>
              </w:rPr>
            </w:pPr>
            <w:r>
              <w:rPr>
                <w:bCs/>
              </w:rPr>
              <w:t>20</w:t>
            </w:r>
          </w:p>
        </w:tc>
        <w:tc>
          <w:tcPr>
            <w:tcW w:w="2160" w:type="dxa"/>
          </w:tcPr>
          <w:p w14:paraId="59C677AB" w14:textId="4EC562D2" w:rsidR="009C6044" w:rsidRPr="00346774" w:rsidRDefault="009C6044" w:rsidP="002D6D49">
            <w:pPr>
              <w:jc w:val="center"/>
              <w:rPr>
                <w:bCs/>
              </w:rPr>
            </w:pPr>
            <w:r w:rsidRPr="00346774">
              <w:rPr>
                <w:bCs/>
              </w:rPr>
              <w:t>280</w:t>
            </w:r>
          </w:p>
        </w:tc>
        <w:tc>
          <w:tcPr>
            <w:tcW w:w="2340" w:type="dxa"/>
          </w:tcPr>
          <w:p w14:paraId="2DE9C61F" w14:textId="3709AC1C" w:rsidR="009C6044" w:rsidRPr="00346774" w:rsidRDefault="009C6044" w:rsidP="002D6D49">
            <w:pPr>
              <w:jc w:val="center"/>
              <w:rPr>
                <w:bCs/>
              </w:rPr>
            </w:pPr>
            <w:r w:rsidRPr="00346774">
              <w:rPr>
                <w:bCs/>
              </w:rPr>
              <w:t>158</w:t>
            </w:r>
          </w:p>
        </w:tc>
        <w:tc>
          <w:tcPr>
            <w:tcW w:w="2610" w:type="dxa"/>
          </w:tcPr>
          <w:p w14:paraId="7C62556C" w14:textId="1245F751" w:rsidR="009C6044" w:rsidRPr="00346774" w:rsidRDefault="009C6044" w:rsidP="002D6D49">
            <w:pPr>
              <w:jc w:val="center"/>
              <w:rPr>
                <w:bCs/>
              </w:rPr>
            </w:pPr>
            <w:r w:rsidRPr="00346774">
              <w:rPr>
                <w:bCs/>
              </w:rPr>
              <w:t>18</w:t>
            </w:r>
          </w:p>
        </w:tc>
      </w:tr>
      <w:tr w:rsidR="009C6044" w14:paraId="34178DCA" w14:textId="77777777" w:rsidTr="009C6044">
        <w:trPr>
          <w:trHeight w:val="268"/>
        </w:trPr>
        <w:tc>
          <w:tcPr>
            <w:tcW w:w="893" w:type="dxa"/>
          </w:tcPr>
          <w:p w14:paraId="095A9F63" w14:textId="77777777" w:rsidR="009C6044" w:rsidRDefault="009C6044" w:rsidP="002D6D49">
            <w:pPr>
              <w:jc w:val="center"/>
            </w:pPr>
            <w:r>
              <w:t>61A</w:t>
            </w:r>
          </w:p>
        </w:tc>
        <w:tc>
          <w:tcPr>
            <w:tcW w:w="1172" w:type="dxa"/>
          </w:tcPr>
          <w:p w14:paraId="47EB0E8C" w14:textId="2C15CB6E" w:rsidR="009C6044" w:rsidRPr="00346774" w:rsidRDefault="00A6704C" w:rsidP="002D6D49">
            <w:pPr>
              <w:jc w:val="center"/>
              <w:rPr>
                <w:bCs/>
              </w:rPr>
            </w:pPr>
            <w:r>
              <w:rPr>
                <w:bCs/>
              </w:rPr>
              <w:t>2</w:t>
            </w:r>
          </w:p>
        </w:tc>
        <w:tc>
          <w:tcPr>
            <w:tcW w:w="2160" w:type="dxa"/>
          </w:tcPr>
          <w:p w14:paraId="74A150EF" w14:textId="42155858" w:rsidR="009C6044" w:rsidRPr="00346774" w:rsidRDefault="009C6044" w:rsidP="002D6D49">
            <w:pPr>
              <w:jc w:val="center"/>
              <w:rPr>
                <w:bCs/>
              </w:rPr>
            </w:pPr>
            <w:r w:rsidRPr="00346774">
              <w:rPr>
                <w:bCs/>
              </w:rPr>
              <w:t>30</w:t>
            </w:r>
          </w:p>
        </w:tc>
        <w:tc>
          <w:tcPr>
            <w:tcW w:w="2340" w:type="dxa"/>
          </w:tcPr>
          <w:p w14:paraId="6BAAD4F6" w14:textId="56831EA3" w:rsidR="009C6044" w:rsidRPr="00346774" w:rsidRDefault="009C6044" w:rsidP="002D6D49">
            <w:pPr>
              <w:jc w:val="center"/>
              <w:rPr>
                <w:bCs/>
              </w:rPr>
            </w:pPr>
            <w:r w:rsidRPr="00346774">
              <w:rPr>
                <w:bCs/>
              </w:rPr>
              <w:t>10</w:t>
            </w:r>
          </w:p>
        </w:tc>
        <w:tc>
          <w:tcPr>
            <w:tcW w:w="2610" w:type="dxa"/>
          </w:tcPr>
          <w:p w14:paraId="13B8D030" w14:textId="7F3B3F68" w:rsidR="009C6044" w:rsidRPr="00346774" w:rsidRDefault="009C6044" w:rsidP="002D6D49">
            <w:pPr>
              <w:jc w:val="center"/>
              <w:rPr>
                <w:bCs/>
              </w:rPr>
            </w:pPr>
            <w:r w:rsidRPr="00346774">
              <w:rPr>
                <w:bCs/>
              </w:rPr>
              <w:t>0</w:t>
            </w:r>
          </w:p>
        </w:tc>
      </w:tr>
      <w:tr w:rsidR="009C6044" w14:paraId="1699CE94" w14:textId="77777777" w:rsidTr="009C6044">
        <w:trPr>
          <w:trHeight w:val="268"/>
        </w:trPr>
        <w:tc>
          <w:tcPr>
            <w:tcW w:w="893" w:type="dxa"/>
          </w:tcPr>
          <w:p w14:paraId="06A75BBF" w14:textId="77777777" w:rsidR="009C6044" w:rsidRDefault="009C6044" w:rsidP="002D6D49">
            <w:pPr>
              <w:jc w:val="center"/>
            </w:pPr>
            <w:r>
              <w:t>61B</w:t>
            </w:r>
          </w:p>
        </w:tc>
        <w:tc>
          <w:tcPr>
            <w:tcW w:w="1172" w:type="dxa"/>
          </w:tcPr>
          <w:p w14:paraId="6CE21CD0" w14:textId="5B29FBD9" w:rsidR="009C6044" w:rsidRPr="00346774" w:rsidRDefault="00A6704C" w:rsidP="002D6D49">
            <w:pPr>
              <w:jc w:val="center"/>
              <w:rPr>
                <w:bCs/>
              </w:rPr>
            </w:pPr>
            <w:r>
              <w:rPr>
                <w:bCs/>
              </w:rPr>
              <w:t>3</w:t>
            </w:r>
          </w:p>
        </w:tc>
        <w:tc>
          <w:tcPr>
            <w:tcW w:w="2160" w:type="dxa"/>
          </w:tcPr>
          <w:p w14:paraId="5D776E4D" w14:textId="1F99DDE3" w:rsidR="009C6044" w:rsidRPr="00346774" w:rsidRDefault="009C6044" w:rsidP="002D6D49">
            <w:pPr>
              <w:jc w:val="center"/>
              <w:rPr>
                <w:bCs/>
              </w:rPr>
            </w:pPr>
            <w:r w:rsidRPr="00346774">
              <w:rPr>
                <w:bCs/>
              </w:rPr>
              <w:t>0</w:t>
            </w:r>
          </w:p>
        </w:tc>
        <w:tc>
          <w:tcPr>
            <w:tcW w:w="2340" w:type="dxa"/>
          </w:tcPr>
          <w:p w14:paraId="49CF577D" w14:textId="4FA38006" w:rsidR="009C6044" w:rsidRPr="00346774" w:rsidRDefault="009C6044" w:rsidP="002D6D49">
            <w:pPr>
              <w:jc w:val="center"/>
              <w:rPr>
                <w:bCs/>
              </w:rPr>
            </w:pPr>
            <w:r w:rsidRPr="00346774">
              <w:rPr>
                <w:bCs/>
              </w:rPr>
              <w:t>0</w:t>
            </w:r>
          </w:p>
        </w:tc>
        <w:tc>
          <w:tcPr>
            <w:tcW w:w="2610" w:type="dxa"/>
          </w:tcPr>
          <w:p w14:paraId="325C363F" w14:textId="4E733F1F" w:rsidR="009C6044" w:rsidRPr="00346774" w:rsidRDefault="009C6044" w:rsidP="002D6D49">
            <w:pPr>
              <w:jc w:val="center"/>
              <w:rPr>
                <w:bCs/>
              </w:rPr>
            </w:pPr>
            <w:r w:rsidRPr="00346774">
              <w:rPr>
                <w:bCs/>
              </w:rPr>
              <w:t>0</w:t>
            </w:r>
          </w:p>
        </w:tc>
      </w:tr>
      <w:tr w:rsidR="009C6044" w14:paraId="05C3CADB" w14:textId="77777777" w:rsidTr="009C6044">
        <w:trPr>
          <w:trHeight w:val="268"/>
        </w:trPr>
        <w:tc>
          <w:tcPr>
            <w:tcW w:w="893" w:type="dxa"/>
          </w:tcPr>
          <w:p w14:paraId="2596C661" w14:textId="77777777" w:rsidR="009C6044" w:rsidRDefault="009C6044" w:rsidP="002D6D49">
            <w:pPr>
              <w:jc w:val="center"/>
            </w:pPr>
            <w:r>
              <w:t>74A</w:t>
            </w:r>
          </w:p>
        </w:tc>
        <w:tc>
          <w:tcPr>
            <w:tcW w:w="1172" w:type="dxa"/>
          </w:tcPr>
          <w:p w14:paraId="551A1692" w14:textId="74AF9935" w:rsidR="009C6044" w:rsidRPr="00346774" w:rsidRDefault="00A6704C" w:rsidP="002D6D49">
            <w:pPr>
              <w:jc w:val="center"/>
              <w:rPr>
                <w:bCs/>
              </w:rPr>
            </w:pPr>
            <w:r>
              <w:rPr>
                <w:bCs/>
              </w:rPr>
              <w:t>6</w:t>
            </w:r>
          </w:p>
        </w:tc>
        <w:tc>
          <w:tcPr>
            <w:tcW w:w="2160" w:type="dxa"/>
          </w:tcPr>
          <w:p w14:paraId="24453D13" w14:textId="39783F1D" w:rsidR="009C6044" w:rsidRPr="00346774" w:rsidRDefault="009C6044" w:rsidP="002D6D49">
            <w:pPr>
              <w:jc w:val="center"/>
              <w:rPr>
                <w:bCs/>
              </w:rPr>
            </w:pPr>
            <w:r w:rsidRPr="00346774">
              <w:rPr>
                <w:bCs/>
              </w:rPr>
              <w:t>240</w:t>
            </w:r>
          </w:p>
        </w:tc>
        <w:tc>
          <w:tcPr>
            <w:tcW w:w="2340" w:type="dxa"/>
          </w:tcPr>
          <w:p w14:paraId="0F44C079" w14:textId="455CEE4D" w:rsidR="009C6044" w:rsidRPr="00346774" w:rsidRDefault="009C6044" w:rsidP="002D6D49">
            <w:pPr>
              <w:jc w:val="center"/>
              <w:rPr>
                <w:bCs/>
              </w:rPr>
            </w:pPr>
            <w:r w:rsidRPr="00346774">
              <w:rPr>
                <w:bCs/>
              </w:rPr>
              <w:t>20</w:t>
            </w:r>
          </w:p>
        </w:tc>
        <w:tc>
          <w:tcPr>
            <w:tcW w:w="2610" w:type="dxa"/>
          </w:tcPr>
          <w:p w14:paraId="5B9888C5" w14:textId="192EDE76" w:rsidR="009C6044" w:rsidRPr="00346774" w:rsidRDefault="009C6044" w:rsidP="002D6D49">
            <w:pPr>
              <w:jc w:val="center"/>
              <w:rPr>
                <w:bCs/>
              </w:rPr>
            </w:pPr>
            <w:r w:rsidRPr="00346774">
              <w:rPr>
                <w:bCs/>
              </w:rPr>
              <w:t>0</w:t>
            </w:r>
          </w:p>
        </w:tc>
      </w:tr>
      <w:tr w:rsidR="009C6044" w14:paraId="6D1BF5FB" w14:textId="77777777" w:rsidTr="009C6044">
        <w:trPr>
          <w:trHeight w:val="268"/>
        </w:trPr>
        <w:tc>
          <w:tcPr>
            <w:tcW w:w="893" w:type="dxa"/>
          </w:tcPr>
          <w:p w14:paraId="4349EC81" w14:textId="77777777" w:rsidR="009C6044" w:rsidRDefault="009C6044" w:rsidP="002D6D49">
            <w:pPr>
              <w:jc w:val="center"/>
            </w:pPr>
            <w:r>
              <w:t>74B</w:t>
            </w:r>
          </w:p>
        </w:tc>
        <w:tc>
          <w:tcPr>
            <w:tcW w:w="1172" w:type="dxa"/>
          </w:tcPr>
          <w:p w14:paraId="201DD380" w14:textId="74F27814" w:rsidR="009C6044" w:rsidRPr="00346774" w:rsidRDefault="00A6704C" w:rsidP="002D6D49">
            <w:pPr>
              <w:jc w:val="center"/>
              <w:rPr>
                <w:bCs/>
              </w:rPr>
            </w:pPr>
            <w:r>
              <w:rPr>
                <w:bCs/>
              </w:rPr>
              <w:t>28</w:t>
            </w:r>
          </w:p>
        </w:tc>
        <w:tc>
          <w:tcPr>
            <w:tcW w:w="2160" w:type="dxa"/>
          </w:tcPr>
          <w:p w14:paraId="0602EC81" w14:textId="64E0D37A" w:rsidR="009C6044" w:rsidRPr="00346774" w:rsidRDefault="009C6044" w:rsidP="002D6D49">
            <w:pPr>
              <w:jc w:val="center"/>
              <w:rPr>
                <w:bCs/>
              </w:rPr>
            </w:pPr>
            <w:r w:rsidRPr="00346774">
              <w:rPr>
                <w:bCs/>
              </w:rPr>
              <w:t>492</w:t>
            </w:r>
          </w:p>
        </w:tc>
        <w:tc>
          <w:tcPr>
            <w:tcW w:w="2340" w:type="dxa"/>
          </w:tcPr>
          <w:p w14:paraId="3937C9F6" w14:textId="79DA4E81" w:rsidR="009C6044" w:rsidRPr="00346774" w:rsidRDefault="009C6044" w:rsidP="002D6D49">
            <w:pPr>
              <w:jc w:val="center"/>
              <w:rPr>
                <w:bCs/>
              </w:rPr>
            </w:pPr>
            <w:r w:rsidRPr="00346774">
              <w:rPr>
                <w:bCs/>
              </w:rPr>
              <w:t>36</w:t>
            </w:r>
          </w:p>
        </w:tc>
        <w:tc>
          <w:tcPr>
            <w:tcW w:w="2610" w:type="dxa"/>
          </w:tcPr>
          <w:p w14:paraId="2C4BA594" w14:textId="4702B661" w:rsidR="009C6044" w:rsidRPr="00346774" w:rsidRDefault="009C6044" w:rsidP="002D6D49">
            <w:pPr>
              <w:jc w:val="center"/>
              <w:rPr>
                <w:bCs/>
              </w:rPr>
            </w:pPr>
            <w:r w:rsidRPr="00346774">
              <w:rPr>
                <w:bCs/>
              </w:rPr>
              <w:t>0</w:t>
            </w:r>
          </w:p>
        </w:tc>
      </w:tr>
      <w:tr w:rsidR="009C6044" w14:paraId="5C7E1AFA" w14:textId="77777777" w:rsidTr="009C6044">
        <w:trPr>
          <w:trHeight w:val="268"/>
        </w:trPr>
        <w:tc>
          <w:tcPr>
            <w:tcW w:w="893" w:type="dxa"/>
          </w:tcPr>
          <w:p w14:paraId="64B88881" w14:textId="77777777" w:rsidR="009C6044" w:rsidRDefault="009C6044" w:rsidP="002D6D49">
            <w:pPr>
              <w:jc w:val="center"/>
            </w:pPr>
            <w:r>
              <w:t>74C</w:t>
            </w:r>
          </w:p>
        </w:tc>
        <w:tc>
          <w:tcPr>
            <w:tcW w:w="1172" w:type="dxa"/>
          </w:tcPr>
          <w:p w14:paraId="5F46D7FA" w14:textId="14F59F30" w:rsidR="009C6044" w:rsidRPr="00346774" w:rsidRDefault="00A6704C" w:rsidP="002D6D49">
            <w:pPr>
              <w:jc w:val="center"/>
              <w:rPr>
                <w:bCs/>
              </w:rPr>
            </w:pPr>
            <w:r>
              <w:rPr>
                <w:bCs/>
              </w:rPr>
              <w:t>1</w:t>
            </w:r>
          </w:p>
        </w:tc>
        <w:tc>
          <w:tcPr>
            <w:tcW w:w="2160" w:type="dxa"/>
          </w:tcPr>
          <w:p w14:paraId="1659B37A" w14:textId="3347A9B8" w:rsidR="009C6044" w:rsidRPr="00346774" w:rsidRDefault="009C6044" w:rsidP="002D6D49">
            <w:pPr>
              <w:jc w:val="center"/>
              <w:rPr>
                <w:bCs/>
              </w:rPr>
            </w:pPr>
            <w:r w:rsidRPr="00346774">
              <w:rPr>
                <w:bCs/>
              </w:rPr>
              <w:t>120</w:t>
            </w:r>
          </w:p>
        </w:tc>
        <w:tc>
          <w:tcPr>
            <w:tcW w:w="2340" w:type="dxa"/>
          </w:tcPr>
          <w:p w14:paraId="0A471768" w14:textId="1BD1C48C" w:rsidR="009C6044" w:rsidRPr="00346774" w:rsidRDefault="009C6044" w:rsidP="002D6D49">
            <w:pPr>
              <w:jc w:val="center"/>
              <w:rPr>
                <w:bCs/>
              </w:rPr>
            </w:pPr>
            <w:r w:rsidRPr="00346774">
              <w:rPr>
                <w:bCs/>
              </w:rPr>
              <w:t>20</w:t>
            </w:r>
          </w:p>
        </w:tc>
        <w:tc>
          <w:tcPr>
            <w:tcW w:w="2610" w:type="dxa"/>
          </w:tcPr>
          <w:p w14:paraId="64599A37" w14:textId="596DF8AA" w:rsidR="009C6044" w:rsidRPr="00346774" w:rsidRDefault="009C6044" w:rsidP="002D6D49">
            <w:pPr>
              <w:jc w:val="center"/>
              <w:rPr>
                <w:bCs/>
              </w:rPr>
            </w:pPr>
            <w:r w:rsidRPr="00346774">
              <w:rPr>
                <w:bCs/>
              </w:rPr>
              <w:t>0</w:t>
            </w:r>
          </w:p>
        </w:tc>
      </w:tr>
      <w:tr w:rsidR="009C6044" w14:paraId="2C03F1ED" w14:textId="77777777" w:rsidTr="009C6044">
        <w:trPr>
          <w:trHeight w:val="268"/>
        </w:trPr>
        <w:tc>
          <w:tcPr>
            <w:tcW w:w="893" w:type="dxa"/>
          </w:tcPr>
          <w:p w14:paraId="6CDDD158" w14:textId="77777777" w:rsidR="009C6044" w:rsidRDefault="009C6044" w:rsidP="002D6D49">
            <w:pPr>
              <w:jc w:val="center"/>
            </w:pPr>
            <w:r>
              <w:t>74D</w:t>
            </w:r>
          </w:p>
        </w:tc>
        <w:tc>
          <w:tcPr>
            <w:tcW w:w="1172" w:type="dxa"/>
          </w:tcPr>
          <w:p w14:paraId="78E92117" w14:textId="2DE8BB19" w:rsidR="009C6044" w:rsidRPr="00346774" w:rsidRDefault="00A6704C" w:rsidP="002D6D49">
            <w:pPr>
              <w:jc w:val="center"/>
              <w:rPr>
                <w:bCs/>
              </w:rPr>
            </w:pPr>
            <w:r>
              <w:rPr>
                <w:bCs/>
              </w:rPr>
              <w:t>1</w:t>
            </w:r>
          </w:p>
        </w:tc>
        <w:tc>
          <w:tcPr>
            <w:tcW w:w="2160" w:type="dxa"/>
          </w:tcPr>
          <w:p w14:paraId="14B505B9" w14:textId="3BD86D62" w:rsidR="009C6044" w:rsidRPr="00346774" w:rsidRDefault="009C6044" w:rsidP="002D6D49">
            <w:pPr>
              <w:jc w:val="center"/>
              <w:rPr>
                <w:bCs/>
              </w:rPr>
            </w:pPr>
            <w:r w:rsidRPr="00346774">
              <w:rPr>
                <w:bCs/>
              </w:rPr>
              <w:t>100</w:t>
            </w:r>
          </w:p>
        </w:tc>
        <w:tc>
          <w:tcPr>
            <w:tcW w:w="2340" w:type="dxa"/>
          </w:tcPr>
          <w:p w14:paraId="7FA93B48" w14:textId="2E7095F7" w:rsidR="009C6044" w:rsidRPr="00346774" w:rsidRDefault="009C6044" w:rsidP="002D6D49">
            <w:pPr>
              <w:jc w:val="center"/>
              <w:rPr>
                <w:bCs/>
              </w:rPr>
            </w:pPr>
            <w:r w:rsidRPr="00346774">
              <w:rPr>
                <w:bCs/>
              </w:rPr>
              <w:t>350</w:t>
            </w:r>
          </w:p>
        </w:tc>
        <w:tc>
          <w:tcPr>
            <w:tcW w:w="2610" w:type="dxa"/>
          </w:tcPr>
          <w:p w14:paraId="1A543863" w14:textId="1E29EA1E" w:rsidR="009C6044" w:rsidRPr="00346774" w:rsidRDefault="009C6044" w:rsidP="002D6D49">
            <w:pPr>
              <w:jc w:val="center"/>
              <w:rPr>
                <w:bCs/>
              </w:rPr>
            </w:pPr>
            <w:r w:rsidRPr="00346774">
              <w:rPr>
                <w:bCs/>
              </w:rPr>
              <w:t>50</w:t>
            </w:r>
          </w:p>
        </w:tc>
      </w:tr>
      <w:tr w:rsidR="009C6044" w14:paraId="1A32260A" w14:textId="77777777" w:rsidTr="009C6044">
        <w:trPr>
          <w:trHeight w:val="268"/>
        </w:trPr>
        <w:tc>
          <w:tcPr>
            <w:tcW w:w="893" w:type="dxa"/>
          </w:tcPr>
          <w:p w14:paraId="2E64E146" w14:textId="77777777" w:rsidR="009C6044" w:rsidRDefault="009C6044" w:rsidP="002D6D49">
            <w:pPr>
              <w:jc w:val="center"/>
            </w:pPr>
            <w:r>
              <w:t>74E</w:t>
            </w:r>
          </w:p>
        </w:tc>
        <w:tc>
          <w:tcPr>
            <w:tcW w:w="1172" w:type="dxa"/>
          </w:tcPr>
          <w:p w14:paraId="09A99291" w14:textId="545E6C92" w:rsidR="009C6044" w:rsidRDefault="00A6704C" w:rsidP="002D6D49">
            <w:pPr>
              <w:jc w:val="center"/>
              <w:rPr>
                <w:bCs/>
              </w:rPr>
            </w:pPr>
            <w:r>
              <w:rPr>
                <w:bCs/>
              </w:rPr>
              <w:t>2</w:t>
            </w:r>
          </w:p>
        </w:tc>
        <w:tc>
          <w:tcPr>
            <w:tcW w:w="2160" w:type="dxa"/>
          </w:tcPr>
          <w:p w14:paraId="6F22FB8A" w14:textId="22A75D0D" w:rsidR="009C6044" w:rsidRPr="00346774" w:rsidRDefault="009C6044" w:rsidP="002D6D49">
            <w:pPr>
              <w:jc w:val="center"/>
              <w:rPr>
                <w:bCs/>
              </w:rPr>
            </w:pPr>
            <w:r>
              <w:rPr>
                <w:bCs/>
              </w:rPr>
              <w:t>420</w:t>
            </w:r>
          </w:p>
        </w:tc>
        <w:tc>
          <w:tcPr>
            <w:tcW w:w="2340" w:type="dxa"/>
          </w:tcPr>
          <w:p w14:paraId="2C18D76B" w14:textId="54B65C6B" w:rsidR="009C6044" w:rsidRPr="00346774" w:rsidRDefault="009C6044" w:rsidP="002D6D49">
            <w:pPr>
              <w:jc w:val="center"/>
              <w:rPr>
                <w:bCs/>
              </w:rPr>
            </w:pPr>
            <w:r>
              <w:rPr>
                <w:bCs/>
              </w:rPr>
              <w:t>120</w:t>
            </w:r>
          </w:p>
        </w:tc>
        <w:tc>
          <w:tcPr>
            <w:tcW w:w="2610" w:type="dxa"/>
          </w:tcPr>
          <w:p w14:paraId="500CE821" w14:textId="22EE277A" w:rsidR="009C6044" w:rsidRPr="00346774" w:rsidRDefault="009C6044" w:rsidP="002D6D49">
            <w:pPr>
              <w:jc w:val="center"/>
              <w:rPr>
                <w:bCs/>
              </w:rPr>
            </w:pPr>
            <w:r w:rsidRPr="00346774">
              <w:rPr>
                <w:bCs/>
              </w:rPr>
              <w:t>0</w:t>
            </w:r>
          </w:p>
        </w:tc>
      </w:tr>
      <w:tr w:rsidR="009C6044" w14:paraId="18449F88" w14:textId="77777777" w:rsidTr="009C6044">
        <w:trPr>
          <w:trHeight w:val="268"/>
        </w:trPr>
        <w:tc>
          <w:tcPr>
            <w:tcW w:w="893" w:type="dxa"/>
          </w:tcPr>
          <w:p w14:paraId="6AF0075F" w14:textId="77777777" w:rsidR="009C6044" w:rsidRDefault="009C6044" w:rsidP="002D6D49">
            <w:pPr>
              <w:jc w:val="center"/>
            </w:pPr>
            <w:r>
              <w:lastRenderedPageBreak/>
              <w:t>80A</w:t>
            </w:r>
          </w:p>
        </w:tc>
        <w:tc>
          <w:tcPr>
            <w:tcW w:w="1172" w:type="dxa"/>
          </w:tcPr>
          <w:p w14:paraId="4AD5BF4F" w14:textId="4578099C" w:rsidR="009C6044" w:rsidRPr="00346774" w:rsidRDefault="00A6704C" w:rsidP="002D6D49">
            <w:pPr>
              <w:jc w:val="center"/>
              <w:rPr>
                <w:bCs/>
              </w:rPr>
            </w:pPr>
            <w:r>
              <w:rPr>
                <w:bCs/>
              </w:rPr>
              <w:t>5</w:t>
            </w:r>
          </w:p>
        </w:tc>
        <w:tc>
          <w:tcPr>
            <w:tcW w:w="2160" w:type="dxa"/>
          </w:tcPr>
          <w:p w14:paraId="1557AE64" w14:textId="49688C28" w:rsidR="009C6044" w:rsidRPr="00346774" w:rsidRDefault="009C6044" w:rsidP="002D6D49">
            <w:pPr>
              <w:jc w:val="center"/>
              <w:rPr>
                <w:bCs/>
              </w:rPr>
            </w:pPr>
            <w:r w:rsidRPr="00346774">
              <w:rPr>
                <w:bCs/>
              </w:rPr>
              <w:t>140</w:t>
            </w:r>
          </w:p>
        </w:tc>
        <w:tc>
          <w:tcPr>
            <w:tcW w:w="2340" w:type="dxa"/>
          </w:tcPr>
          <w:p w14:paraId="5FC9F4F0" w14:textId="3470284B" w:rsidR="009C6044" w:rsidRPr="00346774" w:rsidRDefault="009C6044" w:rsidP="002D6D49">
            <w:pPr>
              <w:jc w:val="center"/>
              <w:rPr>
                <w:bCs/>
              </w:rPr>
            </w:pPr>
            <w:r w:rsidRPr="00346774">
              <w:rPr>
                <w:bCs/>
              </w:rPr>
              <w:t>0</w:t>
            </w:r>
          </w:p>
        </w:tc>
        <w:tc>
          <w:tcPr>
            <w:tcW w:w="2610" w:type="dxa"/>
          </w:tcPr>
          <w:p w14:paraId="61C68762" w14:textId="4DC698F1" w:rsidR="009C6044" w:rsidRPr="00346774" w:rsidRDefault="009C6044" w:rsidP="002D6D49">
            <w:pPr>
              <w:jc w:val="center"/>
              <w:rPr>
                <w:bCs/>
              </w:rPr>
            </w:pPr>
            <w:r w:rsidRPr="00346774">
              <w:rPr>
                <w:bCs/>
              </w:rPr>
              <w:t>0</w:t>
            </w:r>
          </w:p>
        </w:tc>
      </w:tr>
      <w:tr w:rsidR="009C6044" w14:paraId="22C90BD9" w14:textId="77777777" w:rsidTr="009C6044">
        <w:trPr>
          <w:trHeight w:val="268"/>
        </w:trPr>
        <w:tc>
          <w:tcPr>
            <w:tcW w:w="893" w:type="dxa"/>
          </w:tcPr>
          <w:p w14:paraId="1BA8F196" w14:textId="77777777" w:rsidR="009C6044" w:rsidRDefault="009C6044" w:rsidP="002D6D49">
            <w:pPr>
              <w:jc w:val="center"/>
            </w:pPr>
            <w:r>
              <w:t>80B</w:t>
            </w:r>
          </w:p>
        </w:tc>
        <w:tc>
          <w:tcPr>
            <w:tcW w:w="1172" w:type="dxa"/>
          </w:tcPr>
          <w:p w14:paraId="2FD2B280" w14:textId="29158715" w:rsidR="009C6044" w:rsidRPr="00346774" w:rsidRDefault="00A6704C" w:rsidP="002D6D49">
            <w:pPr>
              <w:jc w:val="center"/>
              <w:rPr>
                <w:bCs/>
              </w:rPr>
            </w:pPr>
            <w:r>
              <w:rPr>
                <w:bCs/>
              </w:rPr>
              <w:t>1</w:t>
            </w:r>
          </w:p>
        </w:tc>
        <w:tc>
          <w:tcPr>
            <w:tcW w:w="2160" w:type="dxa"/>
          </w:tcPr>
          <w:p w14:paraId="3B48BE6A" w14:textId="05191F4E" w:rsidR="009C6044" w:rsidRPr="00346774" w:rsidRDefault="009C6044" w:rsidP="002D6D49">
            <w:pPr>
              <w:jc w:val="center"/>
              <w:rPr>
                <w:bCs/>
              </w:rPr>
            </w:pPr>
            <w:r w:rsidRPr="00346774">
              <w:rPr>
                <w:bCs/>
              </w:rPr>
              <w:t>600</w:t>
            </w:r>
          </w:p>
        </w:tc>
        <w:tc>
          <w:tcPr>
            <w:tcW w:w="2340" w:type="dxa"/>
          </w:tcPr>
          <w:p w14:paraId="70BDC7D0" w14:textId="67B90D66" w:rsidR="009C6044" w:rsidRPr="00346774" w:rsidRDefault="009C6044" w:rsidP="002D6D49">
            <w:pPr>
              <w:jc w:val="center"/>
              <w:rPr>
                <w:bCs/>
              </w:rPr>
            </w:pPr>
            <w:r w:rsidRPr="00346774">
              <w:rPr>
                <w:bCs/>
              </w:rPr>
              <w:t>0</w:t>
            </w:r>
          </w:p>
        </w:tc>
        <w:tc>
          <w:tcPr>
            <w:tcW w:w="2610" w:type="dxa"/>
          </w:tcPr>
          <w:p w14:paraId="3BA77890" w14:textId="4143F60B" w:rsidR="009C6044" w:rsidRPr="00346774" w:rsidRDefault="009C6044" w:rsidP="002D6D49">
            <w:pPr>
              <w:jc w:val="center"/>
              <w:rPr>
                <w:bCs/>
              </w:rPr>
            </w:pPr>
            <w:r w:rsidRPr="00346774">
              <w:rPr>
                <w:bCs/>
              </w:rPr>
              <w:t>0</w:t>
            </w:r>
          </w:p>
        </w:tc>
      </w:tr>
      <w:tr w:rsidR="009C6044" w14:paraId="45D92813" w14:textId="77777777" w:rsidTr="009C6044">
        <w:trPr>
          <w:trHeight w:val="268"/>
        </w:trPr>
        <w:tc>
          <w:tcPr>
            <w:tcW w:w="893" w:type="dxa"/>
          </w:tcPr>
          <w:p w14:paraId="15D84E04" w14:textId="77777777" w:rsidR="009C6044" w:rsidRDefault="009C6044" w:rsidP="002D6D49">
            <w:pPr>
              <w:jc w:val="center"/>
            </w:pPr>
            <w:r>
              <w:t>80C</w:t>
            </w:r>
          </w:p>
        </w:tc>
        <w:tc>
          <w:tcPr>
            <w:tcW w:w="1172" w:type="dxa"/>
          </w:tcPr>
          <w:p w14:paraId="1F799D22" w14:textId="39EBE933" w:rsidR="009C6044" w:rsidRPr="00346774" w:rsidRDefault="00A6704C" w:rsidP="002D6D49">
            <w:pPr>
              <w:jc w:val="center"/>
              <w:rPr>
                <w:bCs/>
              </w:rPr>
            </w:pPr>
            <w:r>
              <w:rPr>
                <w:bCs/>
              </w:rPr>
              <w:t>1</w:t>
            </w:r>
          </w:p>
        </w:tc>
        <w:tc>
          <w:tcPr>
            <w:tcW w:w="2160" w:type="dxa"/>
          </w:tcPr>
          <w:p w14:paraId="26359C30" w14:textId="4116B70F" w:rsidR="009C6044" w:rsidRPr="00346774" w:rsidRDefault="009C6044" w:rsidP="002D6D49">
            <w:pPr>
              <w:jc w:val="center"/>
              <w:rPr>
                <w:bCs/>
              </w:rPr>
            </w:pPr>
            <w:r w:rsidRPr="00346774">
              <w:rPr>
                <w:bCs/>
              </w:rPr>
              <w:t>600</w:t>
            </w:r>
          </w:p>
        </w:tc>
        <w:tc>
          <w:tcPr>
            <w:tcW w:w="2340" w:type="dxa"/>
          </w:tcPr>
          <w:p w14:paraId="71B5A1C5" w14:textId="26999370" w:rsidR="009C6044" w:rsidRPr="00346774" w:rsidRDefault="009C6044" w:rsidP="002D6D49">
            <w:pPr>
              <w:jc w:val="center"/>
              <w:rPr>
                <w:bCs/>
              </w:rPr>
            </w:pPr>
            <w:r w:rsidRPr="00346774">
              <w:rPr>
                <w:bCs/>
              </w:rPr>
              <w:t>0</w:t>
            </w:r>
          </w:p>
        </w:tc>
        <w:tc>
          <w:tcPr>
            <w:tcW w:w="2610" w:type="dxa"/>
          </w:tcPr>
          <w:p w14:paraId="600BF594" w14:textId="6CB9EA5B" w:rsidR="009C6044" w:rsidRPr="00346774" w:rsidRDefault="009C6044" w:rsidP="002D6D49">
            <w:pPr>
              <w:jc w:val="center"/>
              <w:rPr>
                <w:bCs/>
              </w:rPr>
            </w:pPr>
            <w:r w:rsidRPr="00346774">
              <w:rPr>
                <w:bCs/>
              </w:rPr>
              <w:t>0</w:t>
            </w:r>
          </w:p>
        </w:tc>
      </w:tr>
    </w:tbl>
    <w:p w14:paraId="4A37827F" w14:textId="455C84B5" w:rsidR="006172FC" w:rsidRDefault="006172FC" w:rsidP="00437F70">
      <w:pPr>
        <w:rPr>
          <w:b/>
        </w:rPr>
      </w:pPr>
    </w:p>
    <w:p w14:paraId="095BE0B5" w14:textId="45C17173" w:rsidR="00C67D92" w:rsidRPr="00C52EE9" w:rsidRDefault="00D51A1F" w:rsidP="00437F70">
      <w:pPr>
        <w:rPr>
          <w:bCs/>
        </w:rPr>
      </w:pPr>
      <w:r>
        <w:rPr>
          <w:bCs/>
        </w:rPr>
        <w:t xml:space="preserve">Biomass to be piled in the Surface Fuels Piling Units were measured utilizing a single line transect. </w:t>
      </w:r>
      <w:r w:rsidR="00C52EE9">
        <w:rPr>
          <w:bCs/>
        </w:rPr>
        <w:t>A tape was extended out 50’ and the intersection of biomass stems with the tape were totaled in each size category.</w:t>
      </w:r>
      <w:r w:rsidRPr="00D51A1F">
        <w:rPr>
          <w:bCs/>
        </w:rPr>
        <w:t xml:space="preserve"> </w:t>
      </w:r>
      <w:r>
        <w:rPr>
          <w:bCs/>
        </w:rPr>
        <w:t xml:space="preserve">One line transect was measured in each unit. The data collected for the Surface Fuels Piling Units are summarized below:  </w:t>
      </w:r>
    </w:p>
    <w:p w14:paraId="7E39E6B9" w14:textId="3EA44AE3" w:rsidR="00C33035" w:rsidRPr="00005E6D" w:rsidRDefault="00C33035" w:rsidP="000033B9">
      <w:pPr>
        <w:spacing w:after="0"/>
        <w:rPr>
          <w:b/>
          <w:sz w:val="20"/>
          <w:szCs w:val="20"/>
        </w:rPr>
      </w:pPr>
      <w:r w:rsidRPr="00005E6D">
        <w:rPr>
          <w:b/>
          <w:sz w:val="20"/>
          <w:szCs w:val="20"/>
        </w:rPr>
        <w:t>Table C.4.2.2 Plot Information and Summaries (</w:t>
      </w:r>
      <w:r w:rsidR="005C6BEC" w:rsidRPr="00005E6D">
        <w:rPr>
          <w:b/>
          <w:sz w:val="20"/>
          <w:szCs w:val="20"/>
        </w:rPr>
        <w:t>BRD</w:t>
      </w:r>
      <w:r w:rsidRPr="00005E6D">
        <w:rPr>
          <w:b/>
          <w:sz w:val="20"/>
          <w:szCs w:val="20"/>
        </w:rPr>
        <w:t xml:space="preserve"> Surface Fuels </w:t>
      </w:r>
      <w:r w:rsidR="005C6BEC" w:rsidRPr="00005E6D">
        <w:rPr>
          <w:b/>
          <w:sz w:val="20"/>
          <w:szCs w:val="20"/>
        </w:rPr>
        <w:t xml:space="preserve">Piling </w:t>
      </w:r>
      <w:r w:rsidRPr="00005E6D">
        <w:rPr>
          <w:b/>
          <w:sz w:val="20"/>
          <w:szCs w:val="20"/>
        </w:rPr>
        <w:t>Units)</w:t>
      </w:r>
    </w:p>
    <w:tbl>
      <w:tblPr>
        <w:tblStyle w:val="TableGrid"/>
        <w:tblW w:w="0" w:type="auto"/>
        <w:tblLook w:val="04A0" w:firstRow="1" w:lastRow="0" w:firstColumn="1" w:lastColumn="0" w:noHBand="0" w:noVBand="1"/>
      </w:tblPr>
      <w:tblGrid>
        <w:gridCol w:w="895"/>
        <w:gridCol w:w="1170"/>
        <w:gridCol w:w="2160"/>
        <w:gridCol w:w="2070"/>
        <w:gridCol w:w="2921"/>
      </w:tblGrid>
      <w:tr w:rsidR="00A6704C" w:rsidRPr="00005E6D" w14:paraId="0F0F61B7" w14:textId="77777777" w:rsidTr="00692DEB">
        <w:trPr>
          <w:trHeight w:val="280"/>
        </w:trPr>
        <w:tc>
          <w:tcPr>
            <w:tcW w:w="9216" w:type="dxa"/>
            <w:gridSpan w:val="5"/>
          </w:tcPr>
          <w:p w14:paraId="52F4A94A" w14:textId="285C7EA6" w:rsidR="00A6704C" w:rsidRPr="00005E6D" w:rsidRDefault="00A6704C" w:rsidP="000033B9">
            <w:pPr>
              <w:jc w:val="center"/>
              <w:rPr>
                <w:b/>
              </w:rPr>
            </w:pPr>
            <w:r w:rsidRPr="00005E6D">
              <w:rPr>
                <w:b/>
              </w:rPr>
              <w:t>COUNT OF FUELS/</w:t>
            </w:r>
            <w:r w:rsidR="00005E6D">
              <w:rPr>
                <w:b/>
              </w:rPr>
              <w:t>50’</w:t>
            </w:r>
            <w:r w:rsidRPr="00005E6D">
              <w:rPr>
                <w:b/>
              </w:rPr>
              <w:t xml:space="preserve"> TRANSECT</w:t>
            </w:r>
          </w:p>
        </w:tc>
      </w:tr>
      <w:tr w:rsidR="00A6704C" w:rsidRPr="00005E6D" w14:paraId="0E29FE62" w14:textId="77777777" w:rsidTr="00A6704C">
        <w:trPr>
          <w:trHeight w:val="263"/>
        </w:trPr>
        <w:tc>
          <w:tcPr>
            <w:tcW w:w="895" w:type="dxa"/>
          </w:tcPr>
          <w:p w14:paraId="5C24572F" w14:textId="78DACE3E" w:rsidR="00A6704C" w:rsidRPr="00005E6D" w:rsidRDefault="00A6704C" w:rsidP="000033B9">
            <w:pPr>
              <w:jc w:val="center"/>
              <w:rPr>
                <w:b/>
              </w:rPr>
            </w:pPr>
            <w:r w:rsidRPr="00005E6D">
              <w:rPr>
                <w:b/>
              </w:rPr>
              <w:t>UNIT</w:t>
            </w:r>
          </w:p>
        </w:tc>
        <w:tc>
          <w:tcPr>
            <w:tcW w:w="1170" w:type="dxa"/>
          </w:tcPr>
          <w:p w14:paraId="6EEC0BA8" w14:textId="56F188DD" w:rsidR="00A6704C" w:rsidRPr="00005E6D" w:rsidRDefault="00A6704C" w:rsidP="000033B9">
            <w:pPr>
              <w:jc w:val="center"/>
              <w:rPr>
                <w:b/>
              </w:rPr>
            </w:pPr>
            <w:r w:rsidRPr="00005E6D">
              <w:rPr>
                <w:b/>
              </w:rPr>
              <w:t>ACRES</w:t>
            </w:r>
          </w:p>
        </w:tc>
        <w:tc>
          <w:tcPr>
            <w:tcW w:w="2160" w:type="dxa"/>
          </w:tcPr>
          <w:p w14:paraId="79319EA1" w14:textId="36582765" w:rsidR="00A6704C" w:rsidRPr="00005E6D" w:rsidRDefault="00A6704C" w:rsidP="000033B9">
            <w:pPr>
              <w:jc w:val="center"/>
              <w:rPr>
                <w:b/>
              </w:rPr>
            </w:pPr>
            <w:r w:rsidRPr="00005E6D">
              <w:rPr>
                <w:b/>
              </w:rPr>
              <w:t>1”-2” STEMS</w:t>
            </w:r>
          </w:p>
        </w:tc>
        <w:tc>
          <w:tcPr>
            <w:tcW w:w="2070" w:type="dxa"/>
          </w:tcPr>
          <w:p w14:paraId="7F9F90A7" w14:textId="0F240F24" w:rsidR="00A6704C" w:rsidRPr="00005E6D" w:rsidRDefault="00A6704C" w:rsidP="000033B9">
            <w:pPr>
              <w:jc w:val="center"/>
              <w:rPr>
                <w:b/>
              </w:rPr>
            </w:pPr>
            <w:r w:rsidRPr="00005E6D">
              <w:rPr>
                <w:b/>
              </w:rPr>
              <w:t>2”-5” STEMS</w:t>
            </w:r>
          </w:p>
        </w:tc>
        <w:tc>
          <w:tcPr>
            <w:tcW w:w="2921" w:type="dxa"/>
          </w:tcPr>
          <w:p w14:paraId="277D54C6" w14:textId="06F44564" w:rsidR="00A6704C" w:rsidRPr="00005E6D" w:rsidRDefault="00A6704C" w:rsidP="000033B9">
            <w:pPr>
              <w:jc w:val="center"/>
              <w:rPr>
                <w:b/>
              </w:rPr>
            </w:pPr>
            <w:r w:rsidRPr="00005E6D">
              <w:rPr>
                <w:b/>
              </w:rPr>
              <w:t xml:space="preserve">STEMS TO CUT AND PILE AT 5” POINT OF </w:t>
            </w:r>
            <w:r w:rsidR="00C52EE9" w:rsidRPr="00005E6D">
              <w:rPr>
                <w:b/>
              </w:rPr>
              <w:t xml:space="preserve">A </w:t>
            </w:r>
            <w:r w:rsidRPr="00005E6D">
              <w:rPr>
                <w:b/>
              </w:rPr>
              <w:t>LARGER STEM</w:t>
            </w:r>
          </w:p>
        </w:tc>
      </w:tr>
      <w:tr w:rsidR="00A6704C" w:rsidRPr="00005E6D" w14:paraId="73E85C7E" w14:textId="77777777" w:rsidTr="00A6704C">
        <w:trPr>
          <w:trHeight w:val="280"/>
        </w:trPr>
        <w:tc>
          <w:tcPr>
            <w:tcW w:w="895" w:type="dxa"/>
          </w:tcPr>
          <w:p w14:paraId="7C10AFE4" w14:textId="120E440A" w:rsidR="00A6704C" w:rsidRPr="00005E6D" w:rsidRDefault="00A6704C" w:rsidP="006172FC">
            <w:pPr>
              <w:jc w:val="center"/>
              <w:rPr>
                <w:bCs/>
              </w:rPr>
            </w:pPr>
            <w:r w:rsidRPr="00005E6D">
              <w:rPr>
                <w:bCs/>
              </w:rPr>
              <w:t>23C</w:t>
            </w:r>
          </w:p>
        </w:tc>
        <w:tc>
          <w:tcPr>
            <w:tcW w:w="1170" w:type="dxa"/>
          </w:tcPr>
          <w:p w14:paraId="2E951F7B" w14:textId="0B1C7A81" w:rsidR="00A6704C" w:rsidRPr="00005E6D" w:rsidRDefault="00A6704C" w:rsidP="006172FC">
            <w:pPr>
              <w:jc w:val="center"/>
              <w:rPr>
                <w:bCs/>
              </w:rPr>
            </w:pPr>
            <w:r w:rsidRPr="00005E6D">
              <w:rPr>
                <w:bCs/>
              </w:rPr>
              <w:t>1</w:t>
            </w:r>
          </w:p>
        </w:tc>
        <w:tc>
          <w:tcPr>
            <w:tcW w:w="2160" w:type="dxa"/>
          </w:tcPr>
          <w:p w14:paraId="2738CA2C" w14:textId="70880E2F" w:rsidR="00A6704C" w:rsidRPr="00005E6D" w:rsidRDefault="00A6704C" w:rsidP="006172FC">
            <w:pPr>
              <w:jc w:val="center"/>
              <w:rPr>
                <w:bCs/>
              </w:rPr>
            </w:pPr>
            <w:r w:rsidRPr="00005E6D">
              <w:rPr>
                <w:bCs/>
              </w:rPr>
              <w:t>4</w:t>
            </w:r>
          </w:p>
        </w:tc>
        <w:tc>
          <w:tcPr>
            <w:tcW w:w="2070" w:type="dxa"/>
          </w:tcPr>
          <w:p w14:paraId="48B0B5B4" w14:textId="75472779" w:rsidR="00A6704C" w:rsidRPr="00005E6D" w:rsidRDefault="00A6704C" w:rsidP="006172FC">
            <w:pPr>
              <w:jc w:val="center"/>
              <w:rPr>
                <w:bCs/>
              </w:rPr>
            </w:pPr>
            <w:r w:rsidRPr="00005E6D">
              <w:rPr>
                <w:bCs/>
              </w:rPr>
              <w:t>9</w:t>
            </w:r>
          </w:p>
        </w:tc>
        <w:tc>
          <w:tcPr>
            <w:tcW w:w="2921" w:type="dxa"/>
          </w:tcPr>
          <w:p w14:paraId="3E378B50" w14:textId="45C25554" w:rsidR="00A6704C" w:rsidRPr="00005E6D" w:rsidRDefault="00A6704C" w:rsidP="006172FC">
            <w:pPr>
              <w:jc w:val="center"/>
              <w:rPr>
                <w:bCs/>
              </w:rPr>
            </w:pPr>
            <w:r w:rsidRPr="00005E6D">
              <w:rPr>
                <w:bCs/>
              </w:rPr>
              <w:t>3</w:t>
            </w:r>
          </w:p>
        </w:tc>
      </w:tr>
      <w:tr w:rsidR="00A6704C" w:rsidRPr="00005E6D" w14:paraId="3E4AC008" w14:textId="77777777" w:rsidTr="00A6704C">
        <w:trPr>
          <w:trHeight w:val="197"/>
        </w:trPr>
        <w:tc>
          <w:tcPr>
            <w:tcW w:w="895" w:type="dxa"/>
          </w:tcPr>
          <w:p w14:paraId="34314536" w14:textId="080E3BD4" w:rsidR="00A6704C" w:rsidRPr="00005E6D" w:rsidRDefault="00A6704C" w:rsidP="006172FC">
            <w:pPr>
              <w:jc w:val="center"/>
              <w:rPr>
                <w:bCs/>
              </w:rPr>
            </w:pPr>
            <w:r w:rsidRPr="00005E6D">
              <w:rPr>
                <w:bCs/>
              </w:rPr>
              <w:t>29A</w:t>
            </w:r>
          </w:p>
        </w:tc>
        <w:tc>
          <w:tcPr>
            <w:tcW w:w="1170" w:type="dxa"/>
          </w:tcPr>
          <w:p w14:paraId="62DF0B1D" w14:textId="5E944FC6" w:rsidR="00A6704C" w:rsidRPr="00005E6D" w:rsidRDefault="00A6704C" w:rsidP="006172FC">
            <w:pPr>
              <w:jc w:val="center"/>
              <w:rPr>
                <w:bCs/>
              </w:rPr>
            </w:pPr>
            <w:r w:rsidRPr="00005E6D">
              <w:rPr>
                <w:bCs/>
              </w:rPr>
              <w:t>2</w:t>
            </w:r>
          </w:p>
        </w:tc>
        <w:tc>
          <w:tcPr>
            <w:tcW w:w="2160" w:type="dxa"/>
          </w:tcPr>
          <w:p w14:paraId="6138F0C5" w14:textId="29E575A5" w:rsidR="00A6704C" w:rsidRPr="00005E6D" w:rsidRDefault="00A6704C" w:rsidP="006172FC">
            <w:pPr>
              <w:jc w:val="center"/>
              <w:rPr>
                <w:bCs/>
              </w:rPr>
            </w:pPr>
            <w:r w:rsidRPr="00005E6D">
              <w:rPr>
                <w:bCs/>
              </w:rPr>
              <w:t>5</w:t>
            </w:r>
          </w:p>
        </w:tc>
        <w:tc>
          <w:tcPr>
            <w:tcW w:w="2070" w:type="dxa"/>
          </w:tcPr>
          <w:p w14:paraId="6079B2B2" w14:textId="60EC7D25" w:rsidR="00A6704C" w:rsidRPr="00005E6D" w:rsidRDefault="00A6704C" w:rsidP="006172FC">
            <w:pPr>
              <w:jc w:val="center"/>
              <w:rPr>
                <w:bCs/>
              </w:rPr>
            </w:pPr>
            <w:r w:rsidRPr="00005E6D">
              <w:rPr>
                <w:bCs/>
              </w:rPr>
              <w:t>2</w:t>
            </w:r>
          </w:p>
        </w:tc>
        <w:tc>
          <w:tcPr>
            <w:tcW w:w="2921" w:type="dxa"/>
          </w:tcPr>
          <w:p w14:paraId="37C93D8B" w14:textId="6B89EB80" w:rsidR="00A6704C" w:rsidRPr="00005E6D" w:rsidRDefault="00A6704C" w:rsidP="006172FC">
            <w:pPr>
              <w:jc w:val="center"/>
              <w:rPr>
                <w:bCs/>
              </w:rPr>
            </w:pPr>
            <w:r w:rsidRPr="00005E6D">
              <w:rPr>
                <w:bCs/>
              </w:rPr>
              <w:t>4</w:t>
            </w:r>
          </w:p>
        </w:tc>
      </w:tr>
      <w:tr w:rsidR="00A6704C" w:rsidRPr="00005E6D" w14:paraId="3D012FB8" w14:textId="77777777" w:rsidTr="00A6704C">
        <w:trPr>
          <w:trHeight w:val="263"/>
        </w:trPr>
        <w:tc>
          <w:tcPr>
            <w:tcW w:w="895" w:type="dxa"/>
          </w:tcPr>
          <w:p w14:paraId="54B5D822" w14:textId="70D4FBC9" w:rsidR="00A6704C" w:rsidRPr="00005E6D" w:rsidRDefault="00A6704C" w:rsidP="006172FC">
            <w:pPr>
              <w:jc w:val="center"/>
              <w:rPr>
                <w:bCs/>
              </w:rPr>
            </w:pPr>
            <w:r w:rsidRPr="00005E6D">
              <w:rPr>
                <w:bCs/>
              </w:rPr>
              <w:t>48</w:t>
            </w:r>
          </w:p>
        </w:tc>
        <w:tc>
          <w:tcPr>
            <w:tcW w:w="1170" w:type="dxa"/>
          </w:tcPr>
          <w:p w14:paraId="01102A04" w14:textId="7C226398" w:rsidR="00A6704C" w:rsidRPr="00005E6D" w:rsidRDefault="00A6704C" w:rsidP="006172FC">
            <w:pPr>
              <w:jc w:val="center"/>
              <w:rPr>
                <w:bCs/>
              </w:rPr>
            </w:pPr>
            <w:r w:rsidRPr="00005E6D">
              <w:rPr>
                <w:bCs/>
              </w:rPr>
              <w:t>11</w:t>
            </w:r>
          </w:p>
        </w:tc>
        <w:tc>
          <w:tcPr>
            <w:tcW w:w="2160" w:type="dxa"/>
          </w:tcPr>
          <w:p w14:paraId="5F317966" w14:textId="21BA3F03" w:rsidR="00A6704C" w:rsidRPr="00005E6D" w:rsidRDefault="00A6704C" w:rsidP="006172FC">
            <w:pPr>
              <w:jc w:val="center"/>
              <w:rPr>
                <w:bCs/>
              </w:rPr>
            </w:pPr>
            <w:r w:rsidRPr="00005E6D">
              <w:rPr>
                <w:bCs/>
              </w:rPr>
              <w:t>7</w:t>
            </w:r>
          </w:p>
        </w:tc>
        <w:tc>
          <w:tcPr>
            <w:tcW w:w="2070" w:type="dxa"/>
          </w:tcPr>
          <w:p w14:paraId="080B3139" w14:textId="625054DB" w:rsidR="00A6704C" w:rsidRPr="00005E6D" w:rsidRDefault="00A6704C" w:rsidP="006172FC">
            <w:pPr>
              <w:jc w:val="center"/>
              <w:rPr>
                <w:bCs/>
              </w:rPr>
            </w:pPr>
            <w:r w:rsidRPr="00005E6D">
              <w:rPr>
                <w:bCs/>
              </w:rPr>
              <w:t>1</w:t>
            </w:r>
          </w:p>
        </w:tc>
        <w:tc>
          <w:tcPr>
            <w:tcW w:w="2921" w:type="dxa"/>
          </w:tcPr>
          <w:p w14:paraId="306C1227" w14:textId="3ED44F3E" w:rsidR="00A6704C" w:rsidRPr="00005E6D" w:rsidRDefault="00A6704C" w:rsidP="006172FC">
            <w:pPr>
              <w:jc w:val="center"/>
              <w:rPr>
                <w:bCs/>
              </w:rPr>
            </w:pPr>
            <w:r w:rsidRPr="00005E6D">
              <w:rPr>
                <w:bCs/>
              </w:rPr>
              <w:t>0</w:t>
            </w:r>
          </w:p>
        </w:tc>
      </w:tr>
    </w:tbl>
    <w:p w14:paraId="122FB066" w14:textId="32F7C896" w:rsidR="00C33035" w:rsidRDefault="00C33035" w:rsidP="00437F70">
      <w:pPr>
        <w:rPr>
          <w:b/>
        </w:rPr>
      </w:pPr>
    </w:p>
    <w:p w14:paraId="66D6EB3F" w14:textId="77777777" w:rsidR="00005E6D" w:rsidRPr="00005E6D" w:rsidRDefault="00005E6D" w:rsidP="00437F70">
      <w:pPr>
        <w:rPr>
          <w:b/>
        </w:rPr>
      </w:pPr>
    </w:p>
    <w:p w14:paraId="32842C06" w14:textId="290E0CF5" w:rsidR="00C67D92" w:rsidRDefault="00005E6D" w:rsidP="00437F70">
      <w:pPr>
        <w:rPr>
          <w:b/>
          <w:u w:val="single"/>
        </w:rPr>
      </w:pPr>
      <w:r w:rsidRPr="00005E6D">
        <w:rPr>
          <w:b/>
          <w:u w:val="single"/>
        </w:rPr>
        <w:t>CCRD</w:t>
      </w:r>
    </w:p>
    <w:p w14:paraId="1B13CEB9" w14:textId="3B5A41C1" w:rsidR="00005E6D" w:rsidRPr="00005E6D" w:rsidRDefault="00005E6D" w:rsidP="00437F70">
      <w:r>
        <w:t>The units were cruised using stratified random sampling using either a ½, 1/20</w:t>
      </w:r>
      <w:r w:rsidRPr="00F64581">
        <w:rPr>
          <w:vertAlign w:val="superscript"/>
        </w:rPr>
        <w:t>th</w:t>
      </w:r>
      <w:r>
        <w:t>, 1/50</w:t>
      </w:r>
      <w:r w:rsidRPr="00F64581">
        <w:rPr>
          <w:vertAlign w:val="superscript"/>
        </w:rPr>
        <w:t>th</w:t>
      </w:r>
      <w:r>
        <w:t>, or 1/100</w:t>
      </w:r>
      <w:r w:rsidRPr="00F64581">
        <w:rPr>
          <w:vertAlign w:val="superscript"/>
        </w:rPr>
        <w:t>th</w:t>
      </w:r>
      <w:r>
        <w:t xml:space="preserve"> acre fixed plot on a 1 per 10-acre frequency. Plots were randomly placed and located by GPS (Trimble GeoXT). All cruise data was entered into excel spreadsheet where averages were calculated including trees per acre by unit and size class.</w:t>
      </w:r>
    </w:p>
    <w:p w14:paraId="6666F537" w14:textId="53002744" w:rsidR="00364033" w:rsidRPr="000033B9" w:rsidRDefault="00364033" w:rsidP="00364033">
      <w:pPr>
        <w:spacing w:after="0"/>
        <w:rPr>
          <w:b/>
          <w:sz w:val="20"/>
          <w:szCs w:val="20"/>
        </w:rPr>
      </w:pPr>
      <w:r w:rsidRPr="000033B9">
        <w:rPr>
          <w:b/>
          <w:sz w:val="20"/>
          <w:szCs w:val="20"/>
        </w:rPr>
        <w:t>Table C.4.2.</w:t>
      </w:r>
      <w:r w:rsidR="00C33035" w:rsidRPr="000033B9">
        <w:rPr>
          <w:b/>
          <w:sz w:val="20"/>
          <w:szCs w:val="20"/>
        </w:rPr>
        <w:t>3</w:t>
      </w:r>
      <w:r w:rsidRPr="000033B9">
        <w:rPr>
          <w:b/>
          <w:sz w:val="20"/>
          <w:szCs w:val="20"/>
        </w:rPr>
        <w:t xml:space="preserve"> Plot Information and Summaries (</w:t>
      </w:r>
      <w:r w:rsidR="00C67D92">
        <w:rPr>
          <w:b/>
          <w:sz w:val="20"/>
          <w:szCs w:val="20"/>
        </w:rPr>
        <w:t>CC</w:t>
      </w:r>
      <w:r w:rsidRPr="000033B9">
        <w:rPr>
          <w:b/>
          <w:sz w:val="20"/>
          <w:szCs w:val="20"/>
        </w:rPr>
        <w:t>RD Designated Cutting Units)</w:t>
      </w:r>
    </w:p>
    <w:tbl>
      <w:tblPr>
        <w:tblStyle w:val="TableGrid"/>
        <w:tblW w:w="0" w:type="auto"/>
        <w:tblLook w:val="04A0" w:firstRow="1" w:lastRow="0" w:firstColumn="1" w:lastColumn="0" w:noHBand="0" w:noVBand="1"/>
      </w:tblPr>
      <w:tblGrid>
        <w:gridCol w:w="878"/>
        <w:gridCol w:w="1187"/>
        <w:gridCol w:w="2160"/>
        <w:gridCol w:w="2070"/>
        <w:gridCol w:w="2880"/>
      </w:tblGrid>
      <w:tr w:rsidR="00A6704C" w14:paraId="607B64EC" w14:textId="77777777" w:rsidTr="00692DEB">
        <w:trPr>
          <w:trHeight w:val="268"/>
        </w:trPr>
        <w:tc>
          <w:tcPr>
            <w:tcW w:w="9175" w:type="dxa"/>
            <w:gridSpan w:val="5"/>
          </w:tcPr>
          <w:p w14:paraId="1FAA39E2" w14:textId="02F8C9A2" w:rsidR="00A6704C" w:rsidRPr="00B53990" w:rsidRDefault="00A6704C" w:rsidP="00A12DE8">
            <w:pPr>
              <w:jc w:val="center"/>
              <w:rPr>
                <w:b/>
                <w:bCs/>
              </w:rPr>
            </w:pPr>
            <w:r>
              <w:rPr>
                <w:b/>
                <w:bCs/>
              </w:rPr>
              <w:t>TREES PER ACRE</w:t>
            </w:r>
            <w:r w:rsidRPr="00B53990">
              <w:rPr>
                <w:b/>
                <w:bCs/>
              </w:rPr>
              <w:t xml:space="preserve"> (TPA)</w:t>
            </w:r>
          </w:p>
        </w:tc>
      </w:tr>
      <w:tr w:rsidR="00A6704C" w14:paraId="2A3DA8E9" w14:textId="77777777" w:rsidTr="00A6704C">
        <w:trPr>
          <w:trHeight w:val="268"/>
        </w:trPr>
        <w:tc>
          <w:tcPr>
            <w:tcW w:w="878" w:type="dxa"/>
          </w:tcPr>
          <w:p w14:paraId="78DB990F" w14:textId="77777777" w:rsidR="00A6704C" w:rsidRPr="00B53990" w:rsidRDefault="00A6704C" w:rsidP="00A12DE8">
            <w:pPr>
              <w:jc w:val="center"/>
              <w:rPr>
                <w:b/>
                <w:bCs/>
              </w:rPr>
            </w:pPr>
            <w:r w:rsidRPr="00B53990">
              <w:rPr>
                <w:b/>
                <w:bCs/>
              </w:rPr>
              <w:t>U</w:t>
            </w:r>
            <w:r>
              <w:rPr>
                <w:b/>
                <w:bCs/>
              </w:rPr>
              <w:t>NIT</w:t>
            </w:r>
          </w:p>
        </w:tc>
        <w:tc>
          <w:tcPr>
            <w:tcW w:w="1187" w:type="dxa"/>
          </w:tcPr>
          <w:p w14:paraId="199D3249" w14:textId="677F07D0" w:rsidR="00A6704C" w:rsidRPr="00B53990" w:rsidRDefault="00A6704C" w:rsidP="00A12DE8">
            <w:pPr>
              <w:jc w:val="center"/>
              <w:rPr>
                <w:b/>
                <w:bCs/>
              </w:rPr>
            </w:pPr>
            <w:r>
              <w:rPr>
                <w:b/>
                <w:bCs/>
              </w:rPr>
              <w:t>ACRES</w:t>
            </w:r>
          </w:p>
        </w:tc>
        <w:tc>
          <w:tcPr>
            <w:tcW w:w="2160" w:type="dxa"/>
          </w:tcPr>
          <w:p w14:paraId="1B8BC0CC" w14:textId="6D6D6A8A" w:rsidR="00A6704C" w:rsidRPr="00B53990" w:rsidRDefault="00A6704C" w:rsidP="00A12DE8">
            <w:pPr>
              <w:jc w:val="center"/>
              <w:rPr>
                <w:b/>
                <w:bCs/>
              </w:rPr>
            </w:pPr>
            <w:r w:rsidRPr="00B53990">
              <w:rPr>
                <w:b/>
                <w:bCs/>
              </w:rPr>
              <w:t>&lt;6” TPA</w:t>
            </w:r>
          </w:p>
        </w:tc>
        <w:tc>
          <w:tcPr>
            <w:tcW w:w="2070" w:type="dxa"/>
          </w:tcPr>
          <w:p w14:paraId="5B701EC2" w14:textId="77777777" w:rsidR="00A6704C" w:rsidRPr="00B53990" w:rsidRDefault="00A6704C" w:rsidP="00A12DE8">
            <w:pPr>
              <w:jc w:val="center"/>
              <w:rPr>
                <w:b/>
                <w:bCs/>
              </w:rPr>
            </w:pPr>
            <w:r w:rsidRPr="00B53990">
              <w:rPr>
                <w:b/>
                <w:bCs/>
              </w:rPr>
              <w:t>6-11” TPA</w:t>
            </w:r>
          </w:p>
        </w:tc>
        <w:tc>
          <w:tcPr>
            <w:tcW w:w="2880" w:type="dxa"/>
          </w:tcPr>
          <w:p w14:paraId="7758F1B5" w14:textId="77777777" w:rsidR="00A6704C" w:rsidRPr="00B53990" w:rsidRDefault="00A6704C" w:rsidP="00A12DE8">
            <w:pPr>
              <w:jc w:val="center"/>
              <w:rPr>
                <w:b/>
                <w:bCs/>
              </w:rPr>
            </w:pPr>
            <w:r w:rsidRPr="00B53990">
              <w:rPr>
                <w:b/>
                <w:bCs/>
              </w:rPr>
              <w:t>&gt;11” TPA</w:t>
            </w:r>
          </w:p>
        </w:tc>
      </w:tr>
      <w:tr w:rsidR="00A6704C" w14:paraId="76838D22" w14:textId="77777777" w:rsidTr="00A6704C">
        <w:trPr>
          <w:trHeight w:val="268"/>
        </w:trPr>
        <w:tc>
          <w:tcPr>
            <w:tcW w:w="878" w:type="dxa"/>
          </w:tcPr>
          <w:p w14:paraId="2F3E77A1" w14:textId="77777777" w:rsidR="00A6704C" w:rsidRPr="002D6D49" w:rsidRDefault="00A6704C" w:rsidP="00A12DE8">
            <w:pPr>
              <w:jc w:val="center"/>
            </w:pPr>
            <w:r>
              <w:t>25A</w:t>
            </w:r>
          </w:p>
        </w:tc>
        <w:tc>
          <w:tcPr>
            <w:tcW w:w="1187" w:type="dxa"/>
          </w:tcPr>
          <w:p w14:paraId="70429F6C" w14:textId="32604EAE" w:rsidR="00A6704C" w:rsidRPr="00346774" w:rsidRDefault="00A6704C" w:rsidP="00A12DE8">
            <w:pPr>
              <w:jc w:val="center"/>
              <w:rPr>
                <w:bCs/>
              </w:rPr>
            </w:pPr>
            <w:r>
              <w:rPr>
                <w:bCs/>
              </w:rPr>
              <w:t>3</w:t>
            </w:r>
          </w:p>
        </w:tc>
        <w:tc>
          <w:tcPr>
            <w:tcW w:w="2160" w:type="dxa"/>
          </w:tcPr>
          <w:p w14:paraId="0A802033" w14:textId="3E9EE1A0" w:rsidR="00A6704C" w:rsidRPr="00346774" w:rsidRDefault="00A6704C" w:rsidP="00A12DE8">
            <w:pPr>
              <w:jc w:val="center"/>
              <w:rPr>
                <w:bCs/>
              </w:rPr>
            </w:pPr>
            <w:r w:rsidRPr="00346774">
              <w:rPr>
                <w:bCs/>
              </w:rPr>
              <w:t>589</w:t>
            </w:r>
          </w:p>
        </w:tc>
        <w:tc>
          <w:tcPr>
            <w:tcW w:w="2070" w:type="dxa"/>
          </w:tcPr>
          <w:p w14:paraId="70600DA8" w14:textId="77777777" w:rsidR="00A6704C" w:rsidRPr="00346774" w:rsidRDefault="00A6704C" w:rsidP="00A12DE8">
            <w:pPr>
              <w:jc w:val="center"/>
              <w:rPr>
                <w:bCs/>
              </w:rPr>
            </w:pPr>
            <w:r w:rsidRPr="00346774">
              <w:rPr>
                <w:bCs/>
              </w:rPr>
              <w:t>339</w:t>
            </w:r>
          </w:p>
        </w:tc>
        <w:tc>
          <w:tcPr>
            <w:tcW w:w="2880" w:type="dxa"/>
          </w:tcPr>
          <w:p w14:paraId="2FF8CAA9" w14:textId="77777777" w:rsidR="00A6704C" w:rsidRPr="00346774" w:rsidRDefault="00A6704C" w:rsidP="00A12DE8">
            <w:pPr>
              <w:jc w:val="center"/>
              <w:rPr>
                <w:bCs/>
              </w:rPr>
            </w:pPr>
            <w:r w:rsidRPr="00346774">
              <w:rPr>
                <w:bCs/>
              </w:rPr>
              <w:t>18</w:t>
            </w:r>
          </w:p>
        </w:tc>
      </w:tr>
      <w:tr w:rsidR="00A6704C" w14:paraId="648EAE64" w14:textId="77777777" w:rsidTr="00A6704C">
        <w:trPr>
          <w:trHeight w:val="268"/>
        </w:trPr>
        <w:tc>
          <w:tcPr>
            <w:tcW w:w="878" w:type="dxa"/>
          </w:tcPr>
          <w:p w14:paraId="2FCA4617" w14:textId="77777777" w:rsidR="00A6704C" w:rsidRPr="002D6D49" w:rsidRDefault="00A6704C" w:rsidP="00A12DE8">
            <w:pPr>
              <w:jc w:val="center"/>
            </w:pPr>
            <w:r>
              <w:t>25B</w:t>
            </w:r>
          </w:p>
        </w:tc>
        <w:tc>
          <w:tcPr>
            <w:tcW w:w="1187" w:type="dxa"/>
          </w:tcPr>
          <w:p w14:paraId="3D7D8EC8" w14:textId="33B74945" w:rsidR="00A6704C" w:rsidRPr="00346774" w:rsidRDefault="00A6704C" w:rsidP="00A12DE8">
            <w:pPr>
              <w:jc w:val="center"/>
              <w:rPr>
                <w:bCs/>
              </w:rPr>
            </w:pPr>
            <w:r>
              <w:rPr>
                <w:bCs/>
              </w:rPr>
              <w:t>2</w:t>
            </w:r>
          </w:p>
        </w:tc>
        <w:tc>
          <w:tcPr>
            <w:tcW w:w="2160" w:type="dxa"/>
          </w:tcPr>
          <w:p w14:paraId="7DEFBA31" w14:textId="46EAEC71" w:rsidR="00A6704C" w:rsidRPr="00346774" w:rsidRDefault="00A6704C" w:rsidP="00A12DE8">
            <w:pPr>
              <w:jc w:val="center"/>
              <w:rPr>
                <w:bCs/>
              </w:rPr>
            </w:pPr>
            <w:r w:rsidRPr="00346774">
              <w:rPr>
                <w:bCs/>
              </w:rPr>
              <w:t>53</w:t>
            </w:r>
          </w:p>
        </w:tc>
        <w:tc>
          <w:tcPr>
            <w:tcW w:w="2070" w:type="dxa"/>
          </w:tcPr>
          <w:p w14:paraId="70C6E1D5" w14:textId="77777777" w:rsidR="00A6704C" w:rsidRPr="00346774" w:rsidRDefault="00A6704C" w:rsidP="00A12DE8">
            <w:pPr>
              <w:jc w:val="center"/>
              <w:rPr>
                <w:bCs/>
              </w:rPr>
            </w:pPr>
            <w:r w:rsidRPr="00346774">
              <w:rPr>
                <w:bCs/>
              </w:rPr>
              <w:t>17</w:t>
            </w:r>
          </w:p>
        </w:tc>
        <w:tc>
          <w:tcPr>
            <w:tcW w:w="2880" w:type="dxa"/>
          </w:tcPr>
          <w:p w14:paraId="18D2A849" w14:textId="77777777" w:rsidR="00A6704C" w:rsidRPr="00346774" w:rsidRDefault="00A6704C" w:rsidP="00A12DE8">
            <w:pPr>
              <w:jc w:val="center"/>
              <w:rPr>
                <w:bCs/>
              </w:rPr>
            </w:pPr>
            <w:r w:rsidRPr="00346774">
              <w:rPr>
                <w:bCs/>
              </w:rPr>
              <w:t>0</w:t>
            </w:r>
          </w:p>
        </w:tc>
      </w:tr>
      <w:tr w:rsidR="00A6704C" w14:paraId="6EDAD115" w14:textId="77777777" w:rsidTr="00A6704C">
        <w:trPr>
          <w:trHeight w:val="268"/>
        </w:trPr>
        <w:tc>
          <w:tcPr>
            <w:tcW w:w="878" w:type="dxa"/>
          </w:tcPr>
          <w:p w14:paraId="50C5232B" w14:textId="77777777" w:rsidR="00A6704C" w:rsidRPr="002D6D49" w:rsidRDefault="00A6704C" w:rsidP="00A12DE8">
            <w:pPr>
              <w:jc w:val="center"/>
            </w:pPr>
            <w:r>
              <w:t>25C</w:t>
            </w:r>
          </w:p>
        </w:tc>
        <w:tc>
          <w:tcPr>
            <w:tcW w:w="1187" w:type="dxa"/>
          </w:tcPr>
          <w:p w14:paraId="3EE8D175" w14:textId="1982B0AA" w:rsidR="00A6704C" w:rsidRPr="00346774" w:rsidRDefault="00A6704C" w:rsidP="00A12DE8">
            <w:pPr>
              <w:jc w:val="center"/>
              <w:rPr>
                <w:bCs/>
              </w:rPr>
            </w:pPr>
            <w:r>
              <w:rPr>
                <w:bCs/>
              </w:rPr>
              <w:t>1</w:t>
            </w:r>
          </w:p>
        </w:tc>
        <w:tc>
          <w:tcPr>
            <w:tcW w:w="2160" w:type="dxa"/>
          </w:tcPr>
          <w:p w14:paraId="35E31797" w14:textId="14DB5F6F" w:rsidR="00A6704C" w:rsidRPr="00346774" w:rsidRDefault="00A6704C" w:rsidP="00A12DE8">
            <w:pPr>
              <w:jc w:val="center"/>
              <w:rPr>
                <w:bCs/>
              </w:rPr>
            </w:pPr>
            <w:r w:rsidRPr="00346774">
              <w:rPr>
                <w:bCs/>
              </w:rPr>
              <w:t>589</w:t>
            </w:r>
          </w:p>
        </w:tc>
        <w:tc>
          <w:tcPr>
            <w:tcW w:w="2070" w:type="dxa"/>
          </w:tcPr>
          <w:p w14:paraId="640CD611" w14:textId="77777777" w:rsidR="00A6704C" w:rsidRPr="00346774" w:rsidRDefault="00A6704C" w:rsidP="00A12DE8">
            <w:pPr>
              <w:jc w:val="center"/>
              <w:rPr>
                <w:bCs/>
              </w:rPr>
            </w:pPr>
            <w:r w:rsidRPr="00346774">
              <w:rPr>
                <w:bCs/>
              </w:rPr>
              <w:t>339</w:t>
            </w:r>
          </w:p>
        </w:tc>
        <w:tc>
          <w:tcPr>
            <w:tcW w:w="2880" w:type="dxa"/>
          </w:tcPr>
          <w:p w14:paraId="5B7D3EB0" w14:textId="77777777" w:rsidR="00A6704C" w:rsidRPr="00346774" w:rsidRDefault="00A6704C" w:rsidP="00A12DE8">
            <w:pPr>
              <w:jc w:val="center"/>
              <w:rPr>
                <w:bCs/>
              </w:rPr>
            </w:pPr>
            <w:r w:rsidRPr="00346774">
              <w:rPr>
                <w:bCs/>
              </w:rPr>
              <w:t>18</w:t>
            </w:r>
          </w:p>
        </w:tc>
      </w:tr>
      <w:tr w:rsidR="00A6704C" w14:paraId="5A8A53D3" w14:textId="77777777" w:rsidTr="00A6704C">
        <w:trPr>
          <w:trHeight w:val="279"/>
        </w:trPr>
        <w:tc>
          <w:tcPr>
            <w:tcW w:w="878" w:type="dxa"/>
          </w:tcPr>
          <w:p w14:paraId="5B940917" w14:textId="77777777" w:rsidR="00A6704C" w:rsidRPr="002D6D49" w:rsidRDefault="00A6704C" w:rsidP="00A12DE8">
            <w:pPr>
              <w:jc w:val="center"/>
            </w:pPr>
            <w:r>
              <w:t>25D</w:t>
            </w:r>
          </w:p>
        </w:tc>
        <w:tc>
          <w:tcPr>
            <w:tcW w:w="1187" w:type="dxa"/>
          </w:tcPr>
          <w:p w14:paraId="2DB4958C" w14:textId="45C02002" w:rsidR="00A6704C" w:rsidRPr="00346774" w:rsidRDefault="00A6704C" w:rsidP="00A12DE8">
            <w:pPr>
              <w:jc w:val="center"/>
              <w:rPr>
                <w:bCs/>
              </w:rPr>
            </w:pPr>
            <w:r>
              <w:rPr>
                <w:bCs/>
              </w:rPr>
              <w:t>2</w:t>
            </w:r>
          </w:p>
        </w:tc>
        <w:tc>
          <w:tcPr>
            <w:tcW w:w="2160" w:type="dxa"/>
          </w:tcPr>
          <w:p w14:paraId="592D97F0" w14:textId="04B84ED3" w:rsidR="00A6704C" w:rsidRPr="00346774" w:rsidRDefault="00A6704C" w:rsidP="00A12DE8">
            <w:pPr>
              <w:jc w:val="center"/>
              <w:rPr>
                <w:bCs/>
              </w:rPr>
            </w:pPr>
            <w:r w:rsidRPr="00346774">
              <w:rPr>
                <w:bCs/>
              </w:rPr>
              <w:t>53</w:t>
            </w:r>
          </w:p>
        </w:tc>
        <w:tc>
          <w:tcPr>
            <w:tcW w:w="2070" w:type="dxa"/>
          </w:tcPr>
          <w:p w14:paraId="452AB132" w14:textId="77777777" w:rsidR="00A6704C" w:rsidRPr="00346774" w:rsidRDefault="00A6704C" w:rsidP="00A12DE8">
            <w:pPr>
              <w:jc w:val="center"/>
              <w:rPr>
                <w:bCs/>
              </w:rPr>
            </w:pPr>
            <w:r w:rsidRPr="00346774">
              <w:rPr>
                <w:bCs/>
              </w:rPr>
              <w:t>17</w:t>
            </w:r>
          </w:p>
        </w:tc>
        <w:tc>
          <w:tcPr>
            <w:tcW w:w="2880" w:type="dxa"/>
          </w:tcPr>
          <w:p w14:paraId="11DCB14B" w14:textId="77777777" w:rsidR="00A6704C" w:rsidRPr="00346774" w:rsidRDefault="00A6704C" w:rsidP="00A12DE8">
            <w:pPr>
              <w:jc w:val="center"/>
              <w:rPr>
                <w:bCs/>
              </w:rPr>
            </w:pPr>
            <w:r w:rsidRPr="00346774">
              <w:rPr>
                <w:bCs/>
              </w:rPr>
              <w:t>0</w:t>
            </w:r>
          </w:p>
        </w:tc>
      </w:tr>
      <w:tr w:rsidR="00A6704C" w14:paraId="0F400ED4" w14:textId="77777777" w:rsidTr="00A6704C">
        <w:trPr>
          <w:trHeight w:val="268"/>
        </w:trPr>
        <w:tc>
          <w:tcPr>
            <w:tcW w:w="878" w:type="dxa"/>
          </w:tcPr>
          <w:p w14:paraId="07BEADBB" w14:textId="77777777" w:rsidR="00A6704C" w:rsidRPr="002D6D49" w:rsidRDefault="00A6704C" w:rsidP="00A12DE8">
            <w:pPr>
              <w:jc w:val="center"/>
            </w:pPr>
            <w:r>
              <w:t>25E</w:t>
            </w:r>
          </w:p>
        </w:tc>
        <w:tc>
          <w:tcPr>
            <w:tcW w:w="1187" w:type="dxa"/>
          </w:tcPr>
          <w:p w14:paraId="5A3556E6" w14:textId="7698B3AE" w:rsidR="00A6704C" w:rsidRPr="00346774" w:rsidRDefault="00A6704C" w:rsidP="00A12DE8">
            <w:pPr>
              <w:jc w:val="center"/>
              <w:rPr>
                <w:bCs/>
              </w:rPr>
            </w:pPr>
            <w:r>
              <w:rPr>
                <w:bCs/>
              </w:rPr>
              <w:t>4</w:t>
            </w:r>
          </w:p>
        </w:tc>
        <w:tc>
          <w:tcPr>
            <w:tcW w:w="2160" w:type="dxa"/>
          </w:tcPr>
          <w:p w14:paraId="391B9DE0" w14:textId="03D9EBBD" w:rsidR="00A6704C" w:rsidRPr="00346774" w:rsidRDefault="00A6704C" w:rsidP="00A12DE8">
            <w:pPr>
              <w:jc w:val="center"/>
              <w:rPr>
                <w:bCs/>
              </w:rPr>
            </w:pPr>
            <w:r w:rsidRPr="00346774">
              <w:rPr>
                <w:bCs/>
              </w:rPr>
              <w:t>53</w:t>
            </w:r>
          </w:p>
        </w:tc>
        <w:tc>
          <w:tcPr>
            <w:tcW w:w="2070" w:type="dxa"/>
          </w:tcPr>
          <w:p w14:paraId="73846407" w14:textId="77777777" w:rsidR="00A6704C" w:rsidRPr="00346774" w:rsidRDefault="00A6704C" w:rsidP="00A12DE8">
            <w:pPr>
              <w:jc w:val="center"/>
              <w:rPr>
                <w:bCs/>
              </w:rPr>
            </w:pPr>
            <w:r w:rsidRPr="00346774">
              <w:rPr>
                <w:bCs/>
              </w:rPr>
              <w:t>17</w:t>
            </w:r>
          </w:p>
        </w:tc>
        <w:tc>
          <w:tcPr>
            <w:tcW w:w="2880" w:type="dxa"/>
          </w:tcPr>
          <w:p w14:paraId="38FE4F96" w14:textId="77777777" w:rsidR="00A6704C" w:rsidRPr="00346774" w:rsidRDefault="00A6704C" w:rsidP="00A12DE8">
            <w:pPr>
              <w:jc w:val="center"/>
              <w:rPr>
                <w:bCs/>
              </w:rPr>
            </w:pPr>
            <w:r w:rsidRPr="00346774">
              <w:rPr>
                <w:bCs/>
              </w:rPr>
              <w:t>0</w:t>
            </w:r>
          </w:p>
        </w:tc>
      </w:tr>
      <w:tr w:rsidR="00A6704C" w14:paraId="59BD4D6A" w14:textId="77777777" w:rsidTr="00A6704C">
        <w:trPr>
          <w:trHeight w:val="268"/>
        </w:trPr>
        <w:tc>
          <w:tcPr>
            <w:tcW w:w="878" w:type="dxa"/>
          </w:tcPr>
          <w:p w14:paraId="27858C9F" w14:textId="77777777" w:rsidR="00A6704C" w:rsidRPr="002D6D49" w:rsidRDefault="00A6704C" w:rsidP="00A12DE8">
            <w:pPr>
              <w:jc w:val="center"/>
            </w:pPr>
            <w:r>
              <w:t>25F</w:t>
            </w:r>
          </w:p>
        </w:tc>
        <w:tc>
          <w:tcPr>
            <w:tcW w:w="1187" w:type="dxa"/>
          </w:tcPr>
          <w:p w14:paraId="61463520" w14:textId="5B321AF0" w:rsidR="00A6704C" w:rsidRPr="00346774" w:rsidRDefault="00A6704C" w:rsidP="00A12DE8">
            <w:pPr>
              <w:jc w:val="center"/>
              <w:rPr>
                <w:bCs/>
              </w:rPr>
            </w:pPr>
            <w:r>
              <w:rPr>
                <w:bCs/>
              </w:rPr>
              <w:t>8</w:t>
            </w:r>
          </w:p>
        </w:tc>
        <w:tc>
          <w:tcPr>
            <w:tcW w:w="2160" w:type="dxa"/>
          </w:tcPr>
          <w:p w14:paraId="49706CAE" w14:textId="4B5399F5" w:rsidR="00A6704C" w:rsidRPr="00346774" w:rsidRDefault="00A6704C" w:rsidP="00A12DE8">
            <w:pPr>
              <w:jc w:val="center"/>
              <w:rPr>
                <w:bCs/>
              </w:rPr>
            </w:pPr>
            <w:r w:rsidRPr="00346774">
              <w:rPr>
                <w:bCs/>
              </w:rPr>
              <w:t>589</w:t>
            </w:r>
          </w:p>
        </w:tc>
        <w:tc>
          <w:tcPr>
            <w:tcW w:w="2070" w:type="dxa"/>
          </w:tcPr>
          <w:p w14:paraId="79061C89" w14:textId="77777777" w:rsidR="00A6704C" w:rsidRPr="00346774" w:rsidRDefault="00A6704C" w:rsidP="00A12DE8">
            <w:pPr>
              <w:jc w:val="center"/>
              <w:rPr>
                <w:bCs/>
              </w:rPr>
            </w:pPr>
            <w:r w:rsidRPr="00346774">
              <w:rPr>
                <w:bCs/>
              </w:rPr>
              <w:t>339</w:t>
            </w:r>
          </w:p>
        </w:tc>
        <w:tc>
          <w:tcPr>
            <w:tcW w:w="2880" w:type="dxa"/>
          </w:tcPr>
          <w:p w14:paraId="7A819EFD" w14:textId="77777777" w:rsidR="00A6704C" w:rsidRPr="00346774" w:rsidRDefault="00A6704C" w:rsidP="00A12DE8">
            <w:pPr>
              <w:jc w:val="center"/>
              <w:rPr>
                <w:bCs/>
              </w:rPr>
            </w:pPr>
            <w:r w:rsidRPr="00346774">
              <w:rPr>
                <w:bCs/>
              </w:rPr>
              <w:t>18</w:t>
            </w:r>
          </w:p>
        </w:tc>
      </w:tr>
      <w:tr w:rsidR="00A6704C" w14:paraId="644752DE" w14:textId="77777777" w:rsidTr="00A6704C">
        <w:trPr>
          <w:trHeight w:val="268"/>
        </w:trPr>
        <w:tc>
          <w:tcPr>
            <w:tcW w:w="878" w:type="dxa"/>
          </w:tcPr>
          <w:p w14:paraId="12C8E29A" w14:textId="77777777" w:rsidR="00A6704C" w:rsidRPr="002D6D49" w:rsidRDefault="00A6704C" w:rsidP="00A12DE8">
            <w:pPr>
              <w:jc w:val="center"/>
            </w:pPr>
            <w:r>
              <w:t>39A</w:t>
            </w:r>
          </w:p>
        </w:tc>
        <w:tc>
          <w:tcPr>
            <w:tcW w:w="1187" w:type="dxa"/>
          </w:tcPr>
          <w:p w14:paraId="541D1D29" w14:textId="2C40456D" w:rsidR="00A6704C" w:rsidRPr="00346774" w:rsidRDefault="00A6704C" w:rsidP="00A12DE8">
            <w:pPr>
              <w:jc w:val="center"/>
              <w:rPr>
                <w:bCs/>
              </w:rPr>
            </w:pPr>
            <w:r>
              <w:rPr>
                <w:bCs/>
              </w:rPr>
              <w:t>1</w:t>
            </w:r>
          </w:p>
        </w:tc>
        <w:tc>
          <w:tcPr>
            <w:tcW w:w="2160" w:type="dxa"/>
          </w:tcPr>
          <w:p w14:paraId="3FA9DC41" w14:textId="5D7106C2" w:rsidR="00A6704C" w:rsidRPr="00346774" w:rsidRDefault="00A6704C" w:rsidP="00A12DE8">
            <w:pPr>
              <w:jc w:val="center"/>
              <w:rPr>
                <w:bCs/>
              </w:rPr>
            </w:pPr>
            <w:r w:rsidRPr="00346774">
              <w:rPr>
                <w:bCs/>
              </w:rPr>
              <w:t>589</w:t>
            </w:r>
          </w:p>
        </w:tc>
        <w:tc>
          <w:tcPr>
            <w:tcW w:w="2070" w:type="dxa"/>
          </w:tcPr>
          <w:p w14:paraId="72737254" w14:textId="77777777" w:rsidR="00A6704C" w:rsidRPr="00346774" w:rsidRDefault="00A6704C" w:rsidP="00A12DE8">
            <w:pPr>
              <w:jc w:val="center"/>
              <w:rPr>
                <w:bCs/>
              </w:rPr>
            </w:pPr>
            <w:r w:rsidRPr="00346774">
              <w:rPr>
                <w:bCs/>
              </w:rPr>
              <w:t>339</w:t>
            </w:r>
          </w:p>
        </w:tc>
        <w:tc>
          <w:tcPr>
            <w:tcW w:w="2880" w:type="dxa"/>
          </w:tcPr>
          <w:p w14:paraId="51F5F866" w14:textId="77777777" w:rsidR="00A6704C" w:rsidRPr="00346774" w:rsidRDefault="00A6704C" w:rsidP="00A12DE8">
            <w:pPr>
              <w:jc w:val="center"/>
              <w:rPr>
                <w:bCs/>
              </w:rPr>
            </w:pPr>
            <w:r w:rsidRPr="00346774">
              <w:rPr>
                <w:bCs/>
              </w:rPr>
              <w:t>18</w:t>
            </w:r>
          </w:p>
        </w:tc>
      </w:tr>
      <w:tr w:rsidR="00A6704C" w14:paraId="2F074912" w14:textId="77777777" w:rsidTr="00A6704C">
        <w:trPr>
          <w:trHeight w:val="268"/>
        </w:trPr>
        <w:tc>
          <w:tcPr>
            <w:tcW w:w="878" w:type="dxa"/>
          </w:tcPr>
          <w:p w14:paraId="1F430B7B" w14:textId="77777777" w:rsidR="00A6704C" w:rsidRPr="002D6D49" w:rsidRDefault="00A6704C" w:rsidP="00A12DE8">
            <w:pPr>
              <w:jc w:val="center"/>
            </w:pPr>
            <w:r>
              <w:t>39B</w:t>
            </w:r>
          </w:p>
        </w:tc>
        <w:tc>
          <w:tcPr>
            <w:tcW w:w="1187" w:type="dxa"/>
          </w:tcPr>
          <w:p w14:paraId="72FEBB50" w14:textId="73CB94DE" w:rsidR="00A6704C" w:rsidRPr="00346774" w:rsidRDefault="00A6704C" w:rsidP="00A12DE8">
            <w:pPr>
              <w:jc w:val="center"/>
              <w:rPr>
                <w:bCs/>
              </w:rPr>
            </w:pPr>
            <w:r>
              <w:rPr>
                <w:bCs/>
              </w:rPr>
              <w:t>13</w:t>
            </w:r>
          </w:p>
        </w:tc>
        <w:tc>
          <w:tcPr>
            <w:tcW w:w="2160" w:type="dxa"/>
          </w:tcPr>
          <w:p w14:paraId="6A1C38AF" w14:textId="7BF4A22E" w:rsidR="00A6704C" w:rsidRPr="00346774" w:rsidRDefault="00A6704C" w:rsidP="00A12DE8">
            <w:pPr>
              <w:jc w:val="center"/>
              <w:rPr>
                <w:bCs/>
              </w:rPr>
            </w:pPr>
            <w:r w:rsidRPr="00346774">
              <w:rPr>
                <w:bCs/>
              </w:rPr>
              <w:t>53</w:t>
            </w:r>
          </w:p>
        </w:tc>
        <w:tc>
          <w:tcPr>
            <w:tcW w:w="2070" w:type="dxa"/>
          </w:tcPr>
          <w:p w14:paraId="57B78AF5" w14:textId="77777777" w:rsidR="00A6704C" w:rsidRPr="00346774" w:rsidRDefault="00A6704C" w:rsidP="00A12DE8">
            <w:pPr>
              <w:jc w:val="center"/>
              <w:rPr>
                <w:bCs/>
              </w:rPr>
            </w:pPr>
            <w:r w:rsidRPr="00346774">
              <w:rPr>
                <w:bCs/>
              </w:rPr>
              <w:t>17</w:t>
            </w:r>
          </w:p>
        </w:tc>
        <w:tc>
          <w:tcPr>
            <w:tcW w:w="2880" w:type="dxa"/>
          </w:tcPr>
          <w:p w14:paraId="375ABCBC" w14:textId="77777777" w:rsidR="00A6704C" w:rsidRPr="00346774" w:rsidRDefault="00A6704C" w:rsidP="00A12DE8">
            <w:pPr>
              <w:jc w:val="center"/>
              <w:rPr>
                <w:bCs/>
              </w:rPr>
            </w:pPr>
            <w:r w:rsidRPr="00346774">
              <w:rPr>
                <w:bCs/>
              </w:rPr>
              <w:t>0</w:t>
            </w:r>
          </w:p>
        </w:tc>
      </w:tr>
      <w:tr w:rsidR="00A6704C" w14:paraId="45E92ABB" w14:textId="77777777" w:rsidTr="00A6704C">
        <w:trPr>
          <w:trHeight w:val="268"/>
        </w:trPr>
        <w:tc>
          <w:tcPr>
            <w:tcW w:w="878" w:type="dxa"/>
          </w:tcPr>
          <w:p w14:paraId="458B0A09" w14:textId="77777777" w:rsidR="00A6704C" w:rsidRPr="002D6D49" w:rsidRDefault="00A6704C" w:rsidP="00A12DE8">
            <w:pPr>
              <w:jc w:val="center"/>
            </w:pPr>
            <w:r>
              <w:t>39C</w:t>
            </w:r>
          </w:p>
        </w:tc>
        <w:tc>
          <w:tcPr>
            <w:tcW w:w="1187" w:type="dxa"/>
          </w:tcPr>
          <w:p w14:paraId="083039CC" w14:textId="641B0939" w:rsidR="00A6704C" w:rsidRPr="00346774" w:rsidRDefault="00A6704C" w:rsidP="00A12DE8">
            <w:pPr>
              <w:jc w:val="center"/>
              <w:rPr>
                <w:bCs/>
              </w:rPr>
            </w:pPr>
            <w:r>
              <w:rPr>
                <w:bCs/>
              </w:rPr>
              <w:t>3</w:t>
            </w:r>
          </w:p>
        </w:tc>
        <w:tc>
          <w:tcPr>
            <w:tcW w:w="2160" w:type="dxa"/>
          </w:tcPr>
          <w:p w14:paraId="020CD497" w14:textId="3164EEF7" w:rsidR="00A6704C" w:rsidRPr="00346774" w:rsidRDefault="00A6704C" w:rsidP="00A12DE8">
            <w:pPr>
              <w:jc w:val="center"/>
              <w:rPr>
                <w:bCs/>
              </w:rPr>
            </w:pPr>
            <w:r w:rsidRPr="00346774">
              <w:rPr>
                <w:bCs/>
              </w:rPr>
              <w:t>589</w:t>
            </w:r>
          </w:p>
        </w:tc>
        <w:tc>
          <w:tcPr>
            <w:tcW w:w="2070" w:type="dxa"/>
          </w:tcPr>
          <w:p w14:paraId="414445C0" w14:textId="77777777" w:rsidR="00A6704C" w:rsidRPr="00346774" w:rsidRDefault="00A6704C" w:rsidP="00A12DE8">
            <w:pPr>
              <w:jc w:val="center"/>
              <w:rPr>
                <w:bCs/>
              </w:rPr>
            </w:pPr>
            <w:r w:rsidRPr="00346774">
              <w:rPr>
                <w:bCs/>
              </w:rPr>
              <w:t>339</w:t>
            </w:r>
          </w:p>
        </w:tc>
        <w:tc>
          <w:tcPr>
            <w:tcW w:w="2880" w:type="dxa"/>
          </w:tcPr>
          <w:p w14:paraId="7334A6A0" w14:textId="77777777" w:rsidR="00A6704C" w:rsidRPr="00346774" w:rsidRDefault="00A6704C" w:rsidP="00A12DE8">
            <w:pPr>
              <w:jc w:val="center"/>
              <w:rPr>
                <w:bCs/>
              </w:rPr>
            </w:pPr>
            <w:r w:rsidRPr="00346774">
              <w:rPr>
                <w:bCs/>
              </w:rPr>
              <w:t>18</w:t>
            </w:r>
          </w:p>
        </w:tc>
      </w:tr>
      <w:tr w:rsidR="00A6704C" w14:paraId="2EC05EBA" w14:textId="77777777" w:rsidTr="00A6704C">
        <w:trPr>
          <w:trHeight w:val="268"/>
        </w:trPr>
        <w:tc>
          <w:tcPr>
            <w:tcW w:w="878" w:type="dxa"/>
          </w:tcPr>
          <w:p w14:paraId="1D192346" w14:textId="77777777" w:rsidR="00A6704C" w:rsidRPr="002D6D49" w:rsidRDefault="00A6704C" w:rsidP="00A12DE8">
            <w:pPr>
              <w:jc w:val="center"/>
            </w:pPr>
            <w:r>
              <w:t>40A</w:t>
            </w:r>
          </w:p>
        </w:tc>
        <w:tc>
          <w:tcPr>
            <w:tcW w:w="1187" w:type="dxa"/>
          </w:tcPr>
          <w:p w14:paraId="76C8AA1E" w14:textId="7C3DC438" w:rsidR="00A6704C" w:rsidRPr="00346774" w:rsidRDefault="00A6704C" w:rsidP="00A12DE8">
            <w:pPr>
              <w:jc w:val="center"/>
              <w:rPr>
                <w:bCs/>
              </w:rPr>
            </w:pPr>
            <w:r>
              <w:rPr>
                <w:bCs/>
              </w:rPr>
              <w:t>3</w:t>
            </w:r>
          </w:p>
        </w:tc>
        <w:tc>
          <w:tcPr>
            <w:tcW w:w="2160" w:type="dxa"/>
          </w:tcPr>
          <w:p w14:paraId="686AF803" w14:textId="3D260633" w:rsidR="00A6704C" w:rsidRPr="00346774" w:rsidRDefault="00A6704C" w:rsidP="00A12DE8">
            <w:pPr>
              <w:jc w:val="center"/>
              <w:rPr>
                <w:bCs/>
              </w:rPr>
            </w:pPr>
            <w:r w:rsidRPr="00346774">
              <w:rPr>
                <w:bCs/>
              </w:rPr>
              <w:t>589</w:t>
            </w:r>
          </w:p>
        </w:tc>
        <w:tc>
          <w:tcPr>
            <w:tcW w:w="2070" w:type="dxa"/>
          </w:tcPr>
          <w:p w14:paraId="6AB98525" w14:textId="77777777" w:rsidR="00A6704C" w:rsidRPr="00346774" w:rsidRDefault="00A6704C" w:rsidP="00A12DE8">
            <w:pPr>
              <w:jc w:val="center"/>
              <w:rPr>
                <w:bCs/>
              </w:rPr>
            </w:pPr>
            <w:r w:rsidRPr="00346774">
              <w:rPr>
                <w:bCs/>
              </w:rPr>
              <w:t>339</w:t>
            </w:r>
          </w:p>
        </w:tc>
        <w:tc>
          <w:tcPr>
            <w:tcW w:w="2880" w:type="dxa"/>
          </w:tcPr>
          <w:p w14:paraId="6A35D885" w14:textId="77777777" w:rsidR="00A6704C" w:rsidRPr="00346774" w:rsidRDefault="00A6704C" w:rsidP="00A12DE8">
            <w:pPr>
              <w:jc w:val="center"/>
              <w:rPr>
                <w:bCs/>
              </w:rPr>
            </w:pPr>
            <w:r w:rsidRPr="00346774">
              <w:rPr>
                <w:bCs/>
              </w:rPr>
              <w:t>18</w:t>
            </w:r>
          </w:p>
        </w:tc>
      </w:tr>
      <w:tr w:rsidR="00A6704C" w14:paraId="7A9F5BEF" w14:textId="77777777" w:rsidTr="00A6704C">
        <w:trPr>
          <w:trHeight w:val="268"/>
        </w:trPr>
        <w:tc>
          <w:tcPr>
            <w:tcW w:w="878" w:type="dxa"/>
          </w:tcPr>
          <w:p w14:paraId="24FEDB71" w14:textId="77777777" w:rsidR="00A6704C" w:rsidRPr="002D6D49" w:rsidRDefault="00A6704C" w:rsidP="00A12DE8">
            <w:pPr>
              <w:jc w:val="center"/>
            </w:pPr>
            <w:r>
              <w:t>40B</w:t>
            </w:r>
          </w:p>
        </w:tc>
        <w:tc>
          <w:tcPr>
            <w:tcW w:w="1187" w:type="dxa"/>
          </w:tcPr>
          <w:p w14:paraId="4486DFF5" w14:textId="689D837D" w:rsidR="00A6704C" w:rsidRPr="00346774" w:rsidRDefault="00A6704C" w:rsidP="00A12DE8">
            <w:pPr>
              <w:jc w:val="center"/>
              <w:rPr>
                <w:bCs/>
              </w:rPr>
            </w:pPr>
            <w:r>
              <w:rPr>
                <w:bCs/>
              </w:rPr>
              <w:t>7</w:t>
            </w:r>
          </w:p>
        </w:tc>
        <w:tc>
          <w:tcPr>
            <w:tcW w:w="2160" w:type="dxa"/>
          </w:tcPr>
          <w:p w14:paraId="603537AB" w14:textId="0B3327B4" w:rsidR="00A6704C" w:rsidRPr="00346774" w:rsidRDefault="00A6704C" w:rsidP="00A12DE8">
            <w:pPr>
              <w:jc w:val="center"/>
              <w:rPr>
                <w:bCs/>
              </w:rPr>
            </w:pPr>
            <w:r w:rsidRPr="00346774">
              <w:rPr>
                <w:bCs/>
              </w:rPr>
              <w:t>53</w:t>
            </w:r>
          </w:p>
        </w:tc>
        <w:tc>
          <w:tcPr>
            <w:tcW w:w="2070" w:type="dxa"/>
          </w:tcPr>
          <w:p w14:paraId="74A58F1B" w14:textId="77777777" w:rsidR="00A6704C" w:rsidRPr="00346774" w:rsidRDefault="00A6704C" w:rsidP="00A12DE8">
            <w:pPr>
              <w:jc w:val="center"/>
              <w:rPr>
                <w:bCs/>
              </w:rPr>
            </w:pPr>
            <w:r w:rsidRPr="00346774">
              <w:rPr>
                <w:bCs/>
              </w:rPr>
              <w:t>17</w:t>
            </w:r>
          </w:p>
        </w:tc>
        <w:tc>
          <w:tcPr>
            <w:tcW w:w="2880" w:type="dxa"/>
          </w:tcPr>
          <w:p w14:paraId="0E7005E8" w14:textId="77777777" w:rsidR="00A6704C" w:rsidRPr="00346774" w:rsidRDefault="00A6704C" w:rsidP="00A12DE8">
            <w:pPr>
              <w:jc w:val="center"/>
              <w:rPr>
                <w:bCs/>
              </w:rPr>
            </w:pPr>
            <w:r w:rsidRPr="00346774">
              <w:rPr>
                <w:bCs/>
              </w:rPr>
              <w:t>0</w:t>
            </w:r>
          </w:p>
        </w:tc>
      </w:tr>
      <w:tr w:rsidR="00A6704C" w14:paraId="7EF8510F" w14:textId="77777777" w:rsidTr="00A6704C">
        <w:trPr>
          <w:trHeight w:val="268"/>
        </w:trPr>
        <w:tc>
          <w:tcPr>
            <w:tcW w:w="878" w:type="dxa"/>
          </w:tcPr>
          <w:p w14:paraId="4E96EB0A" w14:textId="77777777" w:rsidR="00A6704C" w:rsidRPr="002D6D49" w:rsidRDefault="00A6704C" w:rsidP="00A12DE8">
            <w:pPr>
              <w:jc w:val="center"/>
            </w:pPr>
            <w:r>
              <w:t>40C</w:t>
            </w:r>
          </w:p>
        </w:tc>
        <w:tc>
          <w:tcPr>
            <w:tcW w:w="1187" w:type="dxa"/>
          </w:tcPr>
          <w:p w14:paraId="1B699C5F" w14:textId="7DCA4905" w:rsidR="00A6704C" w:rsidRPr="00346774" w:rsidRDefault="00A6704C" w:rsidP="00A12DE8">
            <w:pPr>
              <w:jc w:val="center"/>
              <w:rPr>
                <w:bCs/>
              </w:rPr>
            </w:pPr>
            <w:r>
              <w:rPr>
                <w:bCs/>
              </w:rPr>
              <w:t>1</w:t>
            </w:r>
          </w:p>
        </w:tc>
        <w:tc>
          <w:tcPr>
            <w:tcW w:w="2160" w:type="dxa"/>
          </w:tcPr>
          <w:p w14:paraId="0EC3CB5B" w14:textId="054AA35B" w:rsidR="00A6704C" w:rsidRPr="00346774" w:rsidRDefault="00A6704C" w:rsidP="00A12DE8">
            <w:pPr>
              <w:jc w:val="center"/>
              <w:rPr>
                <w:bCs/>
              </w:rPr>
            </w:pPr>
            <w:r w:rsidRPr="00346774">
              <w:rPr>
                <w:bCs/>
              </w:rPr>
              <w:t>589</w:t>
            </w:r>
          </w:p>
        </w:tc>
        <w:tc>
          <w:tcPr>
            <w:tcW w:w="2070" w:type="dxa"/>
          </w:tcPr>
          <w:p w14:paraId="085D2B0B" w14:textId="77777777" w:rsidR="00A6704C" w:rsidRPr="00346774" w:rsidRDefault="00A6704C" w:rsidP="00A12DE8">
            <w:pPr>
              <w:jc w:val="center"/>
              <w:rPr>
                <w:bCs/>
              </w:rPr>
            </w:pPr>
            <w:r w:rsidRPr="00346774">
              <w:rPr>
                <w:bCs/>
              </w:rPr>
              <w:t>339</w:t>
            </w:r>
          </w:p>
        </w:tc>
        <w:tc>
          <w:tcPr>
            <w:tcW w:w="2880" w:type="dxa"/>
          </w:tcPr>
          <w:p w14:paraId="7948F552" w14:textId="77777777" w:rsidR="00A6704C" w:rsidRPr="00346774" w:rsidRDefault="00A6704C" w:rsidP="00A12DE8">
            <w:pPr>
              <w:jc w:val="center"/>
              <w:rPr>
                <w:bCs/>
              </w:rPr>
            </w:pPr>
            <w:r w:rsidRPr="00346774">
              <w:rPr>
                <w:bCs/>
              </w:rPr>
              <w:t>18</w:t>
            </w:r>
          </w:p>
        </w:tc>
      </w:tr>
      <w:tr w:rsidR="00A6704C" w14:paraId="229765C8" w14:textId="77777777" w:rsidTr="00A6704C">
        <w:trPr>
          <w:trHeight w:val="268"/>
        </w:trPr>
        <w:tc>
          <w:tcPr>
            <w:tcW w:w="878" w:type="dxa"/>
          </w:tcPr>
          <w:p w14:paraId="174A9979" w14:textId="77777777" w:rsidR="00A6704C" w:rsidRPr="002D6D49" w:rsidRDefault="00A6704C" w:rsidP="00A12DE8">
            <w:pPr>
              <w:jc w:val="center"/>
            </w:pPr>
            <w:r>
              <w:t>40D</w:t>
            </w:r>
          </w:p>
        </w:tc>
        <w:tc>
          <w:tcPr>
            <w:tcW w:w="1187" w:type="dxa"/>
          </w:tcPr>
          <w:p w14:paraId="59DFB8CA" w14:textId="54603343" w:rsidR="00A6704C" w:rsidRPr="00346774" w:rsidRDefault="00A6704C" w:rsidP="00A12DE8">
            <w:pPr>
              <w:jc w:val="center"/>
              <w:rPr>
                <w:bCs/>
              </w:rPr>
            </w:pPr>
            <w:r>
              <w:rPr>
                <w:bCs/>
              </w:rPr>
              <w:t>1</w:t>
            </w:r>
          </w:p>
        </w:tc>
        <w:tc>
          <w:tcPr>
            <w:tcW w:w="2160" w:type="dxa"/>
          </w:tcPr>
          <w:p w14:paraId="23EE7586" w14:textId="3DA0B8D6" w:rsidR="00A6704C" w:rsidRPr="00346774" w:rsidRDefault="00A6704C" w:rsidP="00A12DE8">
            <w:pPr>
              <w:jc w:val="center"/>
              <w:rPr>
                <w:bCs/>
              </w:rPr>
            </w:pPr>
            <w:r w:rsidRPr="00346774">
              <w:rPr>
                <w:bCs/>
              </w:rPr>
              <w:t>589</w:t>
            </w:r>
          </w:p>
        </w:tc>
        <w:tc>
          <w:tcPr>
            <w:tcW w:w="2070" w:type="dxa"/>
          </w:tcPr>
          <w:p w14:paraId="0E1F62DC" w14:textId="77777777" w:rsidR="00A6704C" w:rsidRPr="00346774" w:rsidRDefault="00A6704C" w:rsidP="00A12DE8">
            <w:pPr>
              <w:jc w:val="center"/>
              <w:rPr>
                <w:bCs/>
              </w:rPr>
            </w:pPr>
            <w:r w:rsidRPr="00346774">
              <w:rPr>
                <w:bCs/>
              </w:rPr>
              <w:t>339</w:t>
            </w:r>
          </w:p>
        </w:tc>
        <w:tc>
          <w:tcPr>
            <w:tcW w:w="2880" w:type="dxa"/>
          </w:tcPr>
          <w:p w14:paraId="652048D8" w14:textId="77777777" w:rsidR="00A6704C" w:rsidRPr="00346774" w:rsidRDefault="00A6704C" w:rsidP="00A12DE8">
            <w:pPr>
              <w:jc w:val="center"/>
              <w:rPr>
                <w:bCs/>
              </w:rPr>
            </w:pPr>
            <w:r w:rsidRPr="00346774">
              <w:rPr>
                <w:bCs/>
              </w:rPr>
              <w:t>18</w:t>
            </w:r>
          </w:p>
        </w:tc>
      </w:tr>
      <w:tr w:rsidR="00A6704C" w14:paraId="38153650" w14:textId="77777777" w:rsidTr="00A6704C">
        <w:trPr>
          <w:trHeight w:val="268"/>
        </w:trPr>
        <w:tc>
          <w:tcPr>
            <w:tcW w:w="878" w:type="dxa"/>
          </w:tcPr>
          <w:p w14:paraId="25285EEF" w14:textId="77777777" w:rsidR="00A6704C" w:rsidRDefault="00A6704C" w:rsidP="00A12DE8">
            <w:pPr>
              <w:jc w:val="center"/>
            </w:pPr>
            <w:r>
              <w:t>42A</w:t>
            </w:r>
          </w:p>
        </w:tc>
        <w:tc>
          <w:tcPr>
            <w:tcW w:w="1187" w:type="dxa"/>
          </w:tcPr>
          <w:p w14:paraId="67798D9B" w14:textId="28F02675" w:rsidR="00A6704C" w:rsidRPr="00346774" w:rsidRDefault="00A6704C" w:rsidP="00A12DE8">
            <w:pPr>
              <w:jc w:val="center"/>
              <w:rPr>
                <w:bCs/>
              </w:rPr>
            </w:pPr>
            <w:r>
              <w:rPr>
                <w:bCs/>
              </w:rPr>
              <w:t>11</w:t>
            </w:r>
          </w:p>
        </w:tc>
        <w:tc>
          <w:tcPr>
            <w:tcW w:w="2160" w:type="dxa"/>
          </w:tcPr>
          <w:p w14:paraId="18CEAFEC" w14:textId="76C10F6C" w:rsidR="00A6704C" w:rsidRPr="00346774" w:rsidRDefault="00A6704C" w:rsidP="00A12DE8">
            <w:pPr>
              <w:jc w:val="center"/>
              <w:rPr>
                <w:bCs/>
              </w:rPr>
            </w:pPr>
            <w:r w:rsidRPr="00346774">
              <w:rPr>
                <w:bCs/>
              </w:rPr>
              <w:t>589</w:t>
            </w:r>
          </w:p>
        </w:tc>
        <w:tc>
          <w:tcPr>
            <w:tcW w:w="2070" w:type="dxa"/>
          </w:tcPr>
          <w:p w14:paraId="4C3FB3F2" w14:textId="77777777" w:rsidR="00A6704C" w:rsidRPr="00346774" w:rsidRDefault="00A6704C" w:rsidP="00A12DE8">
            <w:pPr>
              <w:jc w:val="center"/>
              <w:rPr>
                <w:bCs/>
              </w:rPr>
            </w:pPr>
            <w:r w:rsidRPr="00346774">
              <w:rPr>
                <w:bCs/>
              </w:rPr>
              <w:t>339</w:t>
            </w:r>
          </w:p>
        </w:tc>
        <w:tc>
          <w:tcPr>
            <w:tcW w:w="2880" w:type="dxa"/>
          </w:tcPr>
          <w:p w14:paraId="42E72221" w14:textId="77777777" w:rsidR="00A6704C" w:rsidRPr="00346774" w:rsidRDefault="00A6704C" w:rsidP="00A12DE8">
            <w:pPr>
              <w:jc w:val="center"/>
              <w:rPr>
                <w:bCs/>
              </w:rPr>
            </w:pPr>
            <w:r w:rsidRPr="00346774">
              <w:rPr>
                <w:bCs/>
              </w:rPr>
              <w:t>18</w:t>
            </w:r>
          </w:p>
        </w:tc>
      </w:tr>
      <w:tr w:rsidR="00A6704C" w14:paraId="12B129B1" w14:textId="77777777" w:rsidTr="00A6704C">
        <w:trPr>
          <w:trHeight w:val="268"/>
        </w:trPr>
        <w:tc>
          <w:tcPr>
            <w:tcW w:w="878" w:type="dxa"/>
          </w:tcPr>
          <w:p w14:paraId="20D16B3D" w14:textId="77777777" w:rsidR="00A6704C" w:rsidRDefault="00A6704C" w:rsidP="00A12DE8">
            <w:pPr>
              <w:jc w:val="center"/>
            </w:pPr>
            <w:r>
              <w:t>42B</w:t>
            </w:r>
          </w:p>
        </w:tc>
        <w:tc>
          <w:tcPr>
            <w:tcW w:w="1187" w:type="dxa"/>
          </w:tcPr>
          <w:p w14:paraId="025DA915" w14:textId="3D82E8BC" w:rsidR="00A6704C" w:rsidRPr="00346774" w:rsidRDefault="00A6704C" w:rsidP="00A12DE8">
            <w:pPr>
              <w:jc w:val="center"/>
              <w:rPr>
                <w:bCs/>
              </w:rPr>
            </w:pPr>
            <w:r>
              <w:rPr>
                <w:bCs/>
              </w:rPr>
              <w:t>33</w:t>
            </w:r>
          </w:p>
        </w:tc>
        <w:tc>
          <w:tcPr>
            <w:tcW w:w="2160" w:type="dxa"/>
          </w:tcPr>
          <w:p w14:paraId="1D0BC446" w14:textId="3D3A5863" w:rsidR="00A6704C" w:rsidRPr="00346774" w:rsidRDefault="00A6704C" w:rsidP="00A12DE8">
            <w:pPr>
              <w:jc w:val="center"/>
              <w:rPr>
                <w:bCs/>
              </w:rPr>
            </w:pPr>
            <w:r w:rsidRPr="00346774">
              <w:rPr>
                <w:bCs/>
              </w:rPr>
              <w:t>53</w:t>
            </w:r>
          </w:p>
        </w:tc>
        <w:tc>
          <w:tcPr>
            <w:tcW w:w="2070" w:type="dxa"/>
          </w:tcPr>
          <w:p w14:paraId="67758559" w14:textId="77777777" w:rsidR="00A6704C" w:rsidRPr="00346774" w:rsidRDefault="00A6704C" w:rsidP="00A12DE8">
            <w:pPr>
              <w:jc w:val="center"/>
              <w:rPr>
                <w:bCs/>
              </w:rPr>
            </w:pPr>
            <w:r w:rsidRPr="00346774">
              <w:rPr>
                <w:bCs/>
              </w:rPr>
              <w:t>17</w:t>
            </w:r>
          </w:p>
        </w:tc>
        <w:tc>
          <w:tcPr>
            <w:tcW w:w="2880" w:type="dxa"/>
          </w:tcPr>
          <w:p w14:paraId="228991F5" w14:textId="77777777" w:rsidR="00A6704C" w:rsidRPr="00346774" w:rsidRDefault="00A6704C" w:rsidP="00A12DE8">
            <w:pPr>
              <w:jc w:val="center"/>
              <w:rPr>
                <w:bCs/>
              </w:rPr>
            </w:pPr>
            <w:r w:rsidRPr="00346774">
              <w:rPr>
                <w:bCs/>
              </w:rPr>
              <w:t>0</w:t>
            </w:r>
          </w:p>
        </w:tc>
      </w:tr>
      <w:tr w:rsidR="00A6704C" w14:paraId="22388825" w14:textId="77777777" w:rsidTr="00A6704C">
        <w:trPr>
          <w:trHeight w:val="268"/>
        </w:trPr>
        <w:tc>
          <w:tcPr>
            <w:tcW w:w="878" w:type="dxa"/>
          </w:tcPr>
          <w:p w14:paraId="31991BEE" w14:textId="77777777" w:rsidR="00A6704C" w:rsidRDefault="00A6704C" w:rsidP="00A12DE8">
            <w:pPr>
              <w:jc w:val="center"/>
            </w:pPr>
            <w:r>
              <w:t>42C</w:t>
            </w:r>
          </w:p>
        </w:tc>
        <w:tc>
          <w:tcPr>
            <w:tcW w:w="1187" w:type="dxa"/>
          </w:tcPr>
          <w:p w14:paraId="619F6BC2" w14:textId="177D76F1" w:rsidR="00A6704C" w:rsidRPr="00346774" w:rsidRDefault="00A6704C" w:rsidP="00A12DE8">
            <w:pPr>
              <w:jc w:val="center"/>
              <w:rPr>
                <w:bCs/>
              </w:rPr>
            </w:pPr>
            <w:r>
              <w:rPr>
                <w:bCs/>
              </w:rPr>
              <w:t>14</w:t>
            </w:r>
          </w:p>
        </w:tc>
        <w:tc>
          <w:tcPr>
            <w:tcW w:w="2160" w:type="dxa"/>
          </w:tcPr>
          <w:p w14:paraId="59D14EE1" w14:textId="5E2C394F" w:rsidR="00A6704C" w:rsidRPr="00346774" w:rsidRDefault="00A6704C" w:rsidP="00A12DE8">
            <w:pPr>
              <w:jc w:val="center"/>
              <w:rPr>
                <w:bCs/>
              </w:rPr>
            </w:pPr>
            <w:r w:rsidRPr="00346774">
              <w:rPr>
                <w:bCs/>
              </w:rPr>
              <w:t>589</w:t>
            </w:r>
          </w:p>
        </w:tc>
        <w:tc>
          <w:tcPr>
            <w:tcW w:w="2070" w:type="dxa"/>
          </w:tcPr>
          <w:p w14:paraId="4DCBEA46" w14:textId="77777777" w:rsidR="00A6704C" w:rsidRPr="00346774" w:rsidRDefault="00A6704C" w:rsidP="00A12DE8">
            <w:pPr>
              <w:jc w:val="center"/>
              <w:rPr>
                <w:bCs/>
              </w:rPr>
            </w:pPr>
            <w:r w:rsidRPr="00346774">
              <w:rPr>
                <w:bCs/>
              </w:rPr>
              <w:t>339</w:t>
            </w:r>
          </w:p>
        </w:tc>
        <w:tc>
          <w:tcPr>
            <w:tcW w:w="2880" w:type="dxa"/>
          </w:tcPr>
          <w:p w14:paraId="22E765C9" w14:textId="77777777" w:rsidR="00A6704C" w:rsidRPr="00346774" w:rsidRDefault="00A6704C" w:rsidP="00A12DE8">
            <w:pPr>
              <w:jc w:val="center"/>
              <w:rPr>
                <w:bCs/>
              </w:rPr>
            </w:pPr>
            <w:r w:rsidRPr="00346774">
              <w:rPr>
                <w:bCs/>
              </w:rPr>
              <w:t>18</w:t>
            </w:r>
          </w:p>
        </w:tc>
      </w:tr>
      <w:tr w:rsidR="00A6704C" w14:paraId="229B93AC" w14:textId="77777777" w:rsidTr="00A6704C">
        <w:trPr>
          <w:trHeight w:val="268"/>
        </w:trPr>
        <w:tc>
          <w:tcPr>
            <w:tcW w:w="878" w:type="dxa"/>
          </w:tcPr>
          <w:p w14:paraId="6DCBA8CA" w14:textId="77777777" w:rsidR="00A6704C" w:rsidRDefault="00A6704C" w:rsidP="00A12DE8">
            <w:pPr>
              <w:jc w:val="center"/>
            </w:pPr>
            <w:r>
              <w:t>44A</w:t>
            </w:r>
          </w:p>
        </w:tc>
        <w:tc>
          <w:tcPr>
            <w:tcW w:w="1187" w:type="dxa"/>
          </w:tcPr>
          <w:p w14:paraId="622EF572" w14:textId="4348CB59" w:rsidR="00A6704C" w:rsidRPr="00346774" w:rsidRDefault="00A6704C" w:rsidP="00A12DE8">
            <w:pPr>
              <w:jc w:val="center"/>
              <w:rPr>
                <w:bCs/>
              </w:rPr>
            </w:pPr>
            <w:r>
              <w:rPr>
                <w:bCs/>
              </w:rPr>
              <w:t>9</w:t>
            </w:r>
          </w:p>
        </w:tc>
        <w:tc>
          <w:tcPr>
            <w:tcW w:w="2160" w:type="dxa"/>
          </w:tcPr>
          <w:p w14:paraId="391733CF" w14:textId="3BF5DD13" w:rsidR="00A6704C" w:rsidRPr="00346774" w:rsidRDefault="00A6704C" w:rsidP="00A12DE8">
            <w:pPr>
              <w:jc w:val="center"/>
              <w:rPr>
                <w:bCs/>
              </w:rPr>
            </w:pPr>
            <w:r w:rsidRPr="00346774">
              <w:rPr>
                <w:bCs/>
              </w:rPr>
              <w:t>589</w:t>
            </w:r>
          </w:p>
        </w:tc>
        <w:tc>
          <w:tcPr>
            <w:tcW w:w="2070" w:type="dxa"/>
          </w:tcPr>
          <w:p w14:paraId="4A2B71BA" w14:textId="77777777" w:rsidR="00A6704C" w:rsidRPr="00346774" w:rsidRDefault="00A6704C" w:rsidP="00A12DE8">
            <w:pPr>
              <w:jc w:val="center"/>
              <w:rPr>
                <w:bCs/>
              </w:rPr>
            </w:pPr>
            <w:r w:rsidRPr="00346774">
              <w:rPr>
                <w:bCs/>
              </w:rPr>
              <w:t>339</w:t>
            </w:r>
          </w:p>
        </w:tc>
        <w:tc>
          <w:tcPr>
            <w:tcW w:w="2880" w:type="dxa"/>
          </w:tcPr>
          <w:p w14:paraId="7FB6CB20" w14:textId="77777777" w:rsidR="00A6704C" w:rsidRPr="00346774" w:rsidRDefault="00A6704C" w:rsidP="00A12DE8">
            <w:pPr>
              <w:jc w:val="center"/>
              <w:rPr>
                <w:bCs/>
              </w:rPr>
            </w:pPr>
            <w:r w:rsidRPr="00346774">
              <w:rPr>
                <w:bCs/>
              </w:rPr>
              <w:t>18</w:t>
            </w:r>
          </w:p>
        </w:tc>
      </w:tr>
      <w:tr w:rsidR="00A6704C" w14:paraId="372AD99A" w14:textId="77777777" w:rsidTr="00A6704C">
        <w:trPr>
          <w:trHeight w:val="268"/>
        </w:trPr>
        <w:tc>
          <w:tcPr>
            <w:tcW w:w="878" w:type="dxa"/>
          </w:tcPr>
          <w:p w14:paraId="457CE980" w14:textId="77777777" w:rsidR="00A6704C" w:rsidRDefault="00A6704C" w:rsidP="00A12DE8">
            <w:pPr>
              <w:jc w:val="center"/>
            </w:pPr>
            <w:r>
              <w:lastRenderedPageBreak/>
              <w:t>44B</w:t>
            </w:r>
          </w:p>
        </w:tc>
        <w:tc>
          <w:tcPr>
            <w:tcW w:w="1187" w:type="dxa"/>
          </w:tcPr>
          <w:p w14:paraId="763ABC3C" w14:textId="5AAE0054" w:rsidR="00A6704C" w:rsidRPr="00346774" w:rsidRDefault="00A6704C" w:rsidP="00A12DE8">
            <w:pPr>
              <w:jc w:val="center"/>
              <w:rPr>
                <w:bCs/>
              </w:rPr>
            </w:pPr>
            <w:r>
              <w:rPr>
                <w:bCs/>
              </w:rPr>
              <w:t>1</w:t>
            </w:r>
          </w:p>
        </w:tc>
        <w:tc>
          <w:tcPr>
            <w:tcW w:w="2160" w:type="dxa"/>
          </w:tcPr>
          <w:p w14:paraId="6416C04B" w14:textId="3E8B048F" w:rsidR="00A6704C" w:rsidRPr="00346774" w:rsidRDefault="00A6704C" w:rsidP="00A12DE8">
            <w:pPr>
              <w:jc w:val="center"/>
              <w:rPr>
                <w:bCs/>
              </w:rPr>
            </w:pPr>
            <w:r w:rsidRPr="00346774">
              <w:rPr>
                <w:bCs/>
              </w:rPr>
              <w:t>589</w:t>
            </w:r>
          </w:p>
        </w:tc>
        <w:tc>
          <w:tcPr>
            <w:tcW w:w="2070" w:type="dxa"/>
          </w:tcPr>
          <w:p w14:paraId="57DBF38F" w14:textId="77777777" w:rsidR="00A6704C" w:rsidRPr="00346774" w:rsidRDefault="00A6704C" w:rsidP="00A12DE8">
            <w:pPr>
              <w:jc w:val="center"/>
              <w:rPr>
                <w:bCs/>
              </w:rPr>
            </w:pPr>
            <w:r w:rsidRPr="00346774">
              <w:rPr>
                <w:bCs/>
              </w:rPr>
              <w:t>339</w:t>
            </w:r>
          </w:p>
        </w:tc>
        <w:tc>
          <w:tcPr>
            <w:tcW w:w="2880" w:type="dxa"/>
          </w:tcPr>
          <w:p w14:paraId="2C1B8786" w14:textId="77777777" w:rsidR="00A6704C" w:rsidRPr="00346774" w:rsidRDefault="00A6704C" w:rsidP="00A12DE8">
            <w:pPr>
              <w:jc w:val="center"/>
              <w:rPr>
                <w:bCs/>
              </w:rPr>
            </w:pPr>
            <w:r w:rsidRPr="00346774">
              <w:rPr>
                <w:bCs/>
              </w:rPr>
              <w:t>18</w:t>
            </w:r>
          </w:p>
        </w:tc>
      </w:tr>
      <w:tr w:rsidR="00A6704C" w14:paraId="748EC80A" w14:textId="77777777" w:rsidTr="00A6704C">
        <w:trPr>
          <w:trHeight w:val="268"/>
        </w:trPr>
        <w:tc>
          <w:tcPr>
            <w:tcW w:w="878" w:type="dxa"/>
          </w:tcPr>
          <w:p w14:paraId="321DB3CE" w14:textId="77777777" w:rsidR="00A6704C" w:rsidRDefault="00A6704C" w:rsidP="00A12DE8">
            <w:pPr>
              <w:jc w:val="center"/>
            </w:pPr>
            <w:r>
              <w:t>57A</w:t>
            </w:r>
          </w:p>
        </w:tc>
        <w:tc>
          <w:tcPr>
            <w:tcW w:w="1187" w:type="dxa"/>
          </w:tcPr>
          <w:p w14:paraId="29F29BD2" w14:textId="604F7F0A" w:rsidR="00A6704C" w:rsidRPr="00346774" w:rsidRDefault="00A6704C" w:rsidP="00A12DE8">
            <w:pPr>
              <w:jc w:val="center"/>
              <w:rPr>
                <w:bCs/>
              </w:rPr>
            </w:pPr>
            <w:r>
              <w:rPr>
                <w:bCs/>
              </w:rPr>
              <w:t>4</w:t>
            </w:r>
          </w:p>
        </w:tc>
        <w:tc>
          <w:tcPr>
            <w:tcW w:w="2160" w:type="dxa"/>
          </w:tcPr>
          <w:p w14:paraId="3887BC01" w14:textId="46544547" w:rsidR="00A6704C" w:rsidRPr="00346774" w:rsidRDefault="00A6704C" w:rsidP="00A12DE8">
            <w:pPr>
              <w:jc w:val="center"/>
              <w:rPr>
                <w:bCs/>
              </w:rPr>
            </w:pPr>
            <w:r w:rsidRPr="00346774">
              <w:rPr>
                <w:bCs/>
              </w:rPr>
              <w:t>589</w:t>
            </w:r>
          </w:p>
        </w:tc>
        <w:tc>
          <w:tcPr>
            <w:tcW w:w="2070" w:type="dxa"/>
          </w:tcPr>
          <w:p w14:paraId="4A4447DB" w14:textId="77777777" w:rsidR="00A6704C" w:rsidRPr="00346774" w:rsidRDefault="00A6704C" w:rsidP="00A12DE8">
            <w:pPr>
              <w:jc w:val="center"/>
              <w:rPr>
                <w:bCs/>
              </w:rPr>
            </w:pPr>
            <w:r w:rsidRPr="00346774">
              <w:rPr>
                <w:bCs/>
              </w:rPr>
              <w:t>339</w:t>
            </w:r>
          </w:p>
        </w:tc>
        <w:tc>
          <w:tcPr>
            <w:tcW w:w="2880" w:type="dxa"/>
          </w:tcPr>
          <w:p w14:paraId="38858010" w14:textId="77777777" w:rsidR="00A6704C" w:rsidRPr="00346774" w:rsidRDefault="00A6704C" w:rsidP="00A12DE8">
            <w:pPr>
              <w:jc w:val="center"/>
              <w:rPr>
                <w:bCs/>
              </w:rPr>
            </w:pPr>
            <w:r w:rsidRPr="00346774">
              <w:rPr>
                <w:bCs/>
              </w:rPr>
              <w:t>18</w:t>
            </w:r>
          </w:p>
        </w:tc>
      </w:tr>
      <w:tr w:rsidR="00A6704C" w14:paraId="7819EC89" w14:textId="77777777" w:rsidTr="00A6704C">
        <w:trPr>
          <w:trHeight w:val="268"/>
        </w:trPr>
        <w:tc>
          <w:tcPr>
            <w:tcW w:w="878" w:type="dxa"/>
          </w:tcPr>
          <w:p w14:paraId="249D2CDB" w14:textId="77777777" w:rsidR="00A6704C" w:rsidRDefault="00A6704C" w:rsidP="00A12DE8">
            <w:pPr>
              <w:jc w:val="center"/>
            </w:pPr>
            <w:r>
              <w:t>57B</w:t>
            </w:r>
          </w:p>
        </w:tc>
        <w:tc>
          <w:tcPr>
            <w:tcW w:w="1187" w:type="dxa"/>
          </w:tcPr>
          <w:p w14:paraId="3DDAF0D4" w14:textId="64C98B61" w:rsidR="00A6704C" w:rsidRPr="00346774" w:rsidRDefault="00A6704C" w:rsidP="00A12DE8">
            <w:pPr>
              <w:jc w:val="center"/>
              <w:rPr>
                <w:bCs/>
              </w:rPr>
            </w:pPr>
            <w:r>
              <w:rPr>
                <w:bCs/>
              </w:rPr>
              <w:t>4</w:t>
            </w:r>
          </w:p>
        </w:tc>
        <w:tc>
          <w:tcPr>
            <w:tcW w:w="2160" w:type="dxa"/>
          </w:tcPr>
          <w:p w14:paraId="3CCEA5E6" w14:textId="5B5097C3" w:rsidR="00A6704C" w:rsidRPr="00346774" w:rsidRDefault="00A6704C" w:rsidP="00A12DE8">
            <w:pPr>
              <w:jc w:val="center"/>
              <w:rPr>
                <w:bCs/>
              </w:rPr>
            </w:pPr>
            <w:r w:rsidRPr="00346774">
              <w:rPr>
                <w:bCs/>
              </w:rPr>
              <w:t>589</w:t>
            </w:r>
          </w:p>
        </w:tc>
        <w:tc>
          <w:tcPr>
            <w:tcW w:w="2070" w:type="dxa"/>
          </w:tcPr>
          <w:p w14:paraId="5EBF4850" w14:textId="77777777" w:rsidR="00A6704C" w:rsidRPr="00346774" w:rsidRDefault="00A6704C" w:rsidP="00A12DE8">
            <w:pPr>
              <w:jc w:val="center"/>
              <w:rPr>
                <w:bCs/>
              </w:rPr>
            </w:pPr>
            <w:r w:rsidRPr="00346774">
              <w:rPr>
                <w:bCs/>
              </w:rPr>
              <w:t>339</w:t>
            </w:r>
          </w:p>
        </w:tc>
        <w:tc>
          <w:tcPr>
            <w:tcW w:w="2880" w:type="dxa"/>
          </w:tcPr>
          <w:p w14:paraId="6B460425" w14:textId="77777777" w:rsidR="00A6704C" w:rsidRPr="00346774" w:rsidRDefault="00A6704C" w:rsidP="00A12DE8">
            <w:pPr>
              <w:jc w:val="center"/>
              <w:rPr>
                <w:bCs/>
              </w:rPr>
            </w:pPr>
            <w:r w:rsidRPr="00346774">
              <w:rPr>
                <w:bCs/>
              </w:rPr>
              <w:t>18</w:t>
            </w:r>
          </w:p>
        </w:tc>
      </w:tr>
      <w:tr w:rsidR="00A6704C" w14:paraId="31C63790" w14:textId="77777777" w:rsidTr="00A6704C">
        <w:trPr>
          <w:trHeight w:val="268"/>
        </w:trPr>
        <w:tc>
          <w:tcPr>
            <w:tcW w:w="878" w:type="dxa"/>
          </w:tcPr>
          <w:p w14:paraId="15942F98" w14:textId="77777777" w:rsidR="00A6704C" w:rsidRDefault="00A6704C" w:rsidP="00A12DE8">
            <w:pPr>
              <w:jc w:val="center"/>
            </w:pPr>
            <w:r>
              <w:t>57C</w:t>
            </w:r>
          </w:p>
        </w:tc>
        <w:tc>
          <w:tcPr>
            <w:tcW w:w="1187" w:type="dxa"/>
          </w:tcPr>
          <w:p w14:paraId="5A91FFE6" w14:textId="22F505E5" w:rsidR="00A6704C" w:rsidRPr="00346774" w:rsidRDefault="00A6704C" w:rsidP="00A12DE8">
            <w:pPr>
              <w:jc w:val="center"/>
              <w:rPr>
                <w:bCs/>
              </w:rPr>
            </w:pPr>
            <w:r>
              <w:rPr>
                <w:bCs/>
              </w:rPr>
              <w:t>4</w:t>
            </w:r>
          </w:p>
        </w:tc>
        <w:tc>
          <w:tcPr>
            <w:tcW w:w="2160" w:type="dxa"/>
          </w:tcPr>
          <w:p w14:paraId="70F29C61" w14:textId="1355B874" w:rsidR="00A6704C" w:rsidRPr="00346774" w:rsidRDefault="00A6704C" w:rsidP="00A12DE8">
            <w:pPr>
              <w:jc w:val="center"/>
              <w:rPr>
                <w:bCs/>
              </w:rPr>
            </w:pPr>
            <w:r w:rsidRPr="00346774">
              <w:rPr>
                <w:bCs/>
              </w:rPr>
              <w:t>0</w:t>
            </w:r>
          </w:p>
        </w:tc>
        <w:tc>
          <w:tcPr>
            <w:tcW w:w="2070" w:type="dxa"/>
          </w:tcPr>
          <w:p w14:paraId="26661DFD" w14:textId="77777777" w:rsidR="00A6704C" w:rsidRPr="00346774" w:rsidRDefault="00A6704C" w:rsidP="00A12DE8">
            <w:pPr>
              <w:jc w:val="center"/>
              <w:rPr>
                <w:bCs/>
              </w:rPr>
            </w:pPr>
            <w:r w:rsidRPr="00346774">
              <w:rPr>
                <w:bCs/>
              </w:rPr>
              <w:t>80</w:t>
            </w:r>
          </w:p>
        </w:tc>
        <w:tc>
          <w:tcPr>
            <w:tcW w:w="2880" w:type="dxa"/>
          </w:tcPr>
          <w:p w14:paraId="36994A5A" w14:textId="77777777" w:rsidR="00A6704C" w:rsidRPr="00346774" w:rsidRDefault="00A6704C" w:rsidP="00A12DE8">
            <w:pPr>
              <w:jc w:val="center"/>
              <w:rPr>
                <w:bCs/>
              </w:rPr>
            </w:pPr>
            <w:r w:rsidRPr="00346774">
              <w:rPr>
                <w:bCs/>
              </w:rPr>
              <w:t>0</w:t>
            </w:r>
          </w:p>
        </w:tc>
      </w:tr>
      <w:tr w:rsidR="00A6704C" w14:paraId="0C4F820E" w14:textId="77777777" w:rsidTr="00A6704C">
        <w:trPr>
          <w:trHeight w:val="268"/>
        </w:trPr>
        <w:tc>
          <w:tcPr>
            <w:tcW w:w="878" w:type="dxa"/>
          </w:tcPr>
          <w:p w14:paraId="1C4E5320" w14:textId="77777777" w:rsidR="00A6704C" w:rsidRDefault="00A6704C" w:rsidP="00A12DE8">
            <w:pPr>
              <w:jc w:val="center"/>
            </w:pPr>
            <w:r>
              <w:t>57D</w:t>
            </w:r>
          </w:p>
        </w:tc>
        <w:tc>
          <w:tcPr>
            <w:tcW w:w="1187" w:type="dxa"/>
          </w:tcPr>
          <w:p w14:paraId="28D4B141" w14:textId="3E090F68" w:rsidR="00A6704C" w:rsidRPr="00346774" w:rsidRDefault="00A6704C" w:rsidP="00A12DE8">
            <w:pPr>
              <w:jc w:val="center"/>
              <w:rPr>
                <w:bCs/>
              </w:rPr>
            </w:pPr>
            <w:r>
              <w:rPr>
                <w:bCs/>
              </w:rPr>
              <w:t>10</w:t>
            </w:r>
          </w:p>
        </w:tc>
        <w:tc>
          <w:tcPr>
            <w:tcW w:w="2160" w:type="dxa"/>
          </w:tcPr>
          <w:p w14:paraId="03D7B4DE" w14:textId="2E12F884" w:rsidR="00A6704C" w:rsidRPr="00346774" w:rsidRDefault="00A6704C" w:rsidP="00A12DE8">
            <w:pPr>
              <w:jc w:val="center"/>
              <w:rPr>
                <w:bCs/>
              </w:rPr>
            </w:pPr>
            <w:r w:rsidRPr="00346774">
              <w:rPr>
                <w:bCs/>
              </w:rPr>
              <w:t>589</w:t>
            </w:r>
          </w:p>
        </w:tc>
        <w:tc>
          <w:tcPr>
            <w:tcW w:w="2070" w:type="dxa"/>
          </w:tcPr>
          <w:p w14:paraId="05424BA5" w14:textId="77777777" w:rsidR="00A6704C" w:rsidRPr="00346774" w:rsidRDefault="00A6704C" w:rsidP="00A12DE8">
            <w:pPr>
              <w:jc w:val="center"/>
              <w:rPr>
                <w:bCs/>
              </w:rPr>
            </w:pPr>
            <w:r w:rsidRPr="00346774">
              <w:rPr>
                <w:bCs/>
              </w:rPr>
              <w:t>339</w:t>
            </w:r>
          </w:p>
        </w:tc>
        <w:tc>
          <w:tcPr>
            <w:tcW w:w="2880" w:type="dxa"/>
          </w:tcPr>
          <w:p w14:paraId="5B5CA5BF" w14:textId="77777777" w:rsidR="00A6704C" w:rsidRPr="00346774" w:rsidRDefault="00A6704C" w:rsidP="00A12DE8">
            <w:pPr>
              <w:jc w:val="center"/>
              <w:rPr>
                <w:bCs/>
              </w:rPr>
            </w:pPr>
            <w:r w:rsidRPr="00346774">
              <w:rPr>
                <w:bCs/>
              </w:rPr>
              <w:t>18</w:t>
            </w:r>
          </w:p>
        </w:tc>
      </w:tr>
    </w:tbl>
    <w:p w14:paraId="1CA7A4B8" w14:textId="1B9C2140" w:rsidR="00364033" w:rsidRDefault="00364033" w:rsidP="00437F70">
      <w:pPr>
        <w:rPr>
          <w:b/>
        </w:rPr>
      </w:pPr>
    </w:p>
    <w:p w14:paraId="448BE1A6" w14:textId="77777777" w:rsidR="00C67D92" w:rsidRDefault="00C67D92" w:rsidP="00437F70">
      <w:pPr>
        <w:rPr>
          <w:b/>
        </w:rPr>
      </w:pPr>
    </w:p>
    <w:p w14:paraId="549D6AD3" w14:textId="2E4F3DE8" w:rsidR="00437F70" w:rsidRDefault="00437F70" w:rsidP="00666D7A">
      <w:pPr>
        <w:spacing w:after="0"/>
        <w:rPr>
          <w:b/>
        </w:rPr>
      </w:pPr>
      <w:r>
        <w:rPr>
          <w:b/>
        </w:rPr>
        <w:t>C.4.2.</w:t>
      </w:r>
      <w:r w:rsidR="000033B9">
        <w:rPr>
          <w:b/>
        </w:rPr>
        <w:t xml:space="preserve">2 </w:t>
      </w:r>
      <w:r>
        <w:rPr>
          <w:b/>
        </w:rPr>
        <w:t>Cutting Requirements Specific to Units</w:t>
      </w:r>
    </w:p>
    <w:p w14:paraId="3617F8FE" w14:textId="77777777" w:rsidR="00666D7A" w:rsidRDefault="00437F70" w:rsidP="00666D7A">
      <w:pPr>
        <w:spacing w:after="0"/>
      </w:pPr>
      <w:r>
        <w:t>Operations will be performed with a chainsaw</w:t>
      </w:r>
      <w:r w:rsidR="00666D7A">
        <w:t>.</w:t>
      </w:r>
    </w:p>
    <w:p w14:paraId="59AEA27B" w14:textId="77777777" w:rsidR="00C67D92" w:rsidRPr="00666D7A" w:rsidRDefault="00C67D92" w:rsidP="00666D7A">
      <w:pPr>
        <w:spacing w:after="0"/>
      </w:pPr>
    </w:p>
    <w:p w14:paraId="3F18F9FE" w14:textId="081F2807" w:rsidR="00437F70" w:rsidRDefault="00437F70" w:rsidP="00666D7A">
      <w:pPr>
        <w:spacing w:after="0"/>
        <w:rPr>
          <w:b/>
        </w:rPr>
      </w:pPr>
      <w:r>
        <w:rPr>
          <w:b/>
        </w:rPr>
        <w:t>C.4.2.</w:t>
      </w:r>
      <w:r w:rsidR="000033B9">
        <w:rPr>
          <w:b/>
        </w:rPr>
        <w:t>2</w:t>
      </w:r>
      <w:r>
        <w:rPr>
          <w:b/>
        </w:rPr>
        <w:t>.1 Stump Height</w:t>
      </w:r>
    </w:p>
    <w:p w14:paraId="3C3B4C02" w14:textId="77777777" w:rsidR="00666D7A" w:rsidRDefault="00437F70" w:rsidP="00666D7A">
      <w:pPr>
        <w:spacing w:after="0"/>
      </w:pPr>
      <w:r>
        <w:t>All trees which are required to be cut shall be cut at or below a maximum of 6 inches above the ground, measured from the uphill side, after a tree is felled. All biomass trees which are required</w:t>
      </w:r>
      <w:r w:rsidR="008859A1">
        <w:t xml:space="preserve"> to be cut shall be cut at or below a maximum of 6 inches above the ground, measured from the uphill side, after a tree is felled. Trees shall be completely severed from the stump. No live limbs shall be left on the stump of any stem. A live limb is a limb of any size that has green needles attached.</w:t>
      </w:r>
    </w:p>
    <w:p w14:paraId="49DFAE2F" w14:textId="77777777" w:rsidR="00666D7A" w:rsidRDefault="00666D7A" w:rsidP="00666D7A">
      <w:pPr>
        <w:spacing w:after="0"/>
      </w:pPr>
    </w:p>
    <w:p w14:paraId="252A2987" w14:textId="77777777" w:rsidR="00666D7A" w:rsidRPr="00666D7A" w:rsidRDefault="008859A1" w:rsidP="00666D7A">
      <w:r>
        <w:t>Aspen, trees with metal wildlife signs, witness or corner trees, and trees with orange paint and/or boundary flagging are not to be cut (unless approved by COR).</w:t>
      </w:r>
    </w:p>
    <w:p w14:paraId="5D87DB76" w14:textId="77777777" w:rsidR="00666D7A" w:rsidRDefault="00666D7A" w:rsidP="00666D7A">
      <w:pPr>
        <w:spacing w:after="0"/>
        <w:rPr>
          <w:b/>
        </w:rPr>
      </w:pPr>
    </w:p>
    <w:p w14:paraId="3FFB1948" w14:textId="67D8F28F" w:rsidR="008859A1" w:rsidRPr="00666D7A" w:rsidRDefault="008859A1" w:rsidP="00666D7A">
      <w:pPr>
        <w:spacing w:after="0"/>
      </w:pPr>
      <w:r>
        <w:rPr>
          <w:b/>
        </w:rPr>
        <w:t>C.4.2.</w:t>
      </w:r>
      <w:r w:rsidR="000033B9">
        <w:rPr>
          <w:b/>
        </w:rPr>
        <w:t>2</w:t>
      </w:r>
      <w:r>
        <w:rPr>
          <w:b/>
        </w:rPr>
        <w:t>.2 Felling</w:t>
      </w:r>
    </w:p>
    <w:p w14:paraId="1F05A9B6" w14:textId="77777777" w:rsidR="008859A1" w:rsidRDefault="008859A1" w:rsidP="00666D7A">
      <w:pPr>
        <w:spacing w:after="0"/>
      </w:pPr>
      <w:r>
        <w:t>Cut trees shall be completely severed from the stump. Trees shall be felled directionally away from all private land boundaries, utilities, fences and other improvements, protected water and drainages, and land survey corners. Cut trees shall not be left leaning or suspended by any leave tree or fence. No hang-ups shall be permitted. If trees are felled across telephone or electrical lines, the contractor shall immediately notify the utility company then the CO/COR. Removal of the</w:t>
      </w:r>
      <w:r w:rsidR="00ED1A4D">
        <w:t>se tre</w:t>
      </w:r>
      <w:r w:rsidR="009051B7">
        <w:t xml:space="preserve">es shall be performed at the Contractor’s expense. Restoration of utility lines shall be at the contractors’ expense to </w:t>
      </w:r>
      <w:r w:rsidR="00666D7A">
        <w:t>u</w:t>
      </w:r>
      <w:r w:rsidR="009051B7">
        <w:t xml:space="preserve">tility </w:t>
      </w:r>
      <w:r w:rsidR="00666D7A">
        <w:t>c</w:t>
      </w:r>
      <w:r w:rsidR="009051B7">
        <w:t>ompany standards.</w:t>
      </w:r>
    </w:p>
    <w:p w14:paraId="374C7AB1" w14:textId="77777777" w:rsidR="00666D7A" w:rsidRDefault="00666D7A" w:rsidP="00437F70">
      <w:pPr>
        <w:rPr>
          <w:b/>
        </w:rPr>
      </w:pPr>
    </w:p>
    <w:p w14:paraId="0C0BAE66" w14:textId="7EB5A4E8" w:rsidR="009051B7" w:rsidRDefault="009051B7" w:rsidP="00437F70">
      <w:pPr>
        <w:rPr>
          <w:b/>
        </w:rPr>
      </w:pPr>
      <w:r>
        <w:rPr>
          <w:b/>
        </w:rPr>
        <w:t>C.4.2.</w:t>
      </w:r>
      <w:r w:rsidR="007269F5">
        <w:rPr>
          <w:b/>
        </w:rPr>
        <w:t>3</w:t>
      </w:r>
      <w:r>
        <w:rPr>
          <w:b/>
        </w:rPr>
        <w:t xml:space="preserve"> Individual Unit Cutting Requirement</w:t>
      </w:r>
    </w:p>
    <w:p w14:paraId="12C5A934" w14:textId="242DA7D6" w:rsidR="00DE4C37" w:rsidRPr="000470E3" w:rsidRDefault="00DE4C37" w:rsidP="003A36A6">
      <w:pPr>
        <w:spacing w:before="240" w:after="0" w:line="240" w:lineRule="auto"/>
        <w:rPr>
          <w:b/>
          <w:u w:val="single"/>
        </w:rPr>
      </w:pPr>
      <w:r w:rsidRPr="000470E3">
        <w:rPr>
          <w:b/>
          <w:u w:val="single"/>
        </w:rPr>
        <w:t>BOULDER RD</w:t>
      </w:r>
    </w:p>
    <w:p w14:paraId="372E2738" w14:textId="643EB7E6" w:rsidR="009051B7" w:rsidRPr="000470E3" w:rsidRDefault="009051B7" w:rsidP="003A36A6">
      <w:pPr>
        <w:spacing w:before="240" w:after="0" w:line="240" w:lineRule="auto"/>
        <w:rPr>
          <w:b/>
        </w:rPr>
      </w:pPr>
      <w:r w:rsidRPr="000470E3">
        <w:rPr>
          <w:b/>
        </w:rPr>
        <w:t>C.4.2.</w:t>
      </w:r>
      <w:r w:rsidR="007269F5">
        <w:rPr>
          <w:b/>
        </w:rPr>
        <w:t>3</w:t>
      </w:r>
      <w:r w:rsidRPr="000470E3">
        <w:rPr>
          <w:b/>
        </w:rPr>
        <w:t>.1 Matrix</w:t>
      </w:r>
      <w:r w:rsidR="00DA1C31" w:rsidRPr="000470E3">
        <w:rPr>
          <w:b/>
        </w:rPr>
        <w:t xml:space="preserve"> &amp; Mixed Conifer</w:t>
      </w:r>
      <w:r w:rsidRPr="000470E3">
        <w:rPr>
          <w:b/>
        </w:rPr>
        <w:t xml:space="preserve"> Thinning (Vegetation Treatment):  Units</w:t>
      </w:r>
      <w:r w:rsidR="002A50B8" w:rsidRPr="000470E3">
        <w:rPr>
          <w:b/>
        </w:rPr>
        <w:t xml:space="preserve"> 23</w:t>
      </w:r>
      <w:r w:rsidR="00DA1C31" w:rsidRPr="000470E3">
        <w:rPr>
          <w:b/>
        </w:rPr>
        <w:t>D</w:t>
      </w:r>
      <w:r w:rsidR="002A50B8" w:rsidRPr="000470E3">
        <w:rPr>
          <w:b/>
        </w:rPr>
        <w:t xml:space="preserve">, </w:t>
      </w:r>
      <w:r w:rsidR="00DA1C31" w:rsidRPr="000470E3">
        <w:rPr>
          <w:b/>
        </w:rPr>
        <w:t xml:space="preserve">29F, 29E, 29I, 52, </w:t>
      </w:r>
      <w:r w:rsidR="002A50B8" w:rsidRPr="000470E3">
        <w:rPr>
          <w:b/>
        </w:rPr>
        <w:t xml:space="preserve">54/55, 74A, 74B, </w:t>
      </w:r>
      <w:r w:rsidR="00DA1C31" w:rsidRPr="000470E3">
        <w:rPr>
          <w:b/>
        </w:rPr>
        <w:t>74E, 80A</w:t>
      </w:r>
      <w:r w:rsidR="002A50B8" w:rsidRPr="000470E3">
        <w:rPr>
          <w:b/>
        </w:rPr>
        <w:t xml:space="preserve"> </w:t>
      </w:r>
      <w:r w:rsidRPr="000470E3">
        <w:rPr>
          <w:b/>
        </w:rPr>
        <w:t xml:space="preserve"> </w:t>
      </w:r>
    </w:p>
    <w:p w14:paraId="00A3509C" w14:textId="281169B4" w:rsidR="009051B7" w:rsidRPr="000470E3" w:rsidRDefault="009051B7" w:rsidP="005E5810">
      <w:pPr>
        <w:pStyle w:val="ListParagraph"/>
        <w:numPr>
          <w:ilvl w:val="0"/>
          <w:numId w:val="1"/>
        </w:numPr>
        <w:spacing w:after="0"/>
      </w:pPr>
      <w:r w:rsidRPr="000470E3">
        <w:t xml:space="preserve">Cut </w:t>
      </w:r>
      <w:r w:rsidR="001D010C">
        <w:t>all</w:t>
      </w:r>
      <w:r w:rsidRPr="000470E3">
        <w:t xml:space="preserve"> trees marked with </w:t>
      </w:r>
      <w:r w:rsidR="00477B17" w:rsidRPr="000470E3">
        <w:t>BLUE paint</w:t>
      </w:r>
      <w:r w:rsidR="00ED38C4">
        <w:t>.</w:t>
      </w:r>
    </w:p>
    <w:p w14:paraId="14582C2B" w14:textId="77777777" w:rsidR="00477B17" w:rsidRPr="000470E3" w:rsidRDefault="00477B17" w:rsidP="009051B7">
      <w:pPr>
        <w:pStyle w:val="ListParagraph"/>
        <w:numPr>
          <w:ilvl w:val="0"/>
          <w:numId w:val="1"/>
        </w:numPr>
      </w:pPr>
      <w:r w:rsidRPr="000470E3">
        <w:t xml:space="preserve">Do </w:t>
      </w:r>
      <w:r w:rsidRPr="000470E3">
        <w:rPr>
          <w:u w:val="single"/>
        </w:rPr>
        <w:t>NOT</w:t>
      </w:r>
      <w:r w:rsidRPr="000470E3">
        <w:t xml:space="preserve"> cut aspen, Engelmann spruce, or limber pine.</w:t>
      </w:r>
    </w:p>
    <w:p w14:paraId="15A329A5" w14:textId="6A0A5835" w:rsidR="008D065D" w:rsidRPr="00397B9C" w:rsidRDefault="008D065D" w:rsidP="005E5810">
      <w:pPr>
        <w:spacing w:after="0"/>
      </w:pPr>
      <w:r w:rsidRPr="00397B9C">
        <w:rPr>
          <w:b/>
          <w:bCs/>
        </w:rPr>
        <w:t>C.4.2.</w:t>
      </w:r>
      <w:r w:rsidR="007269F5">
        <w:rPr>
          <w:b/>
          <w:bCs/>
        </w:rPr>
        <w:t>3</w:t>
      </w:r>
      <w:r w:rsidRPr="00397B9C">
        <w:rPr>
          <w:b/>
          <w:bCs/>
        </w:rPr>
        <w:t>.2 Matrix Thinning (</w:t>
      </w:r>
      <w:r w:rsidR="00DE4C37" w:rsidRPr="00397B9C">
        <w:rPr>
          <w:b/>
          <w:bCs/>
        </w:rPr>
        <w:t>V</w:t>
      </w:r>
      <w:r w:rsidRPr="00397B9C">
        <w:rPr>
          <w:b/>
          <w:bCs/>
        </w:rPr>
        <w:t>egetation Treatment): Units</w:t>
      </w:r>
      <w:r w:rsidR="002A50B8" w:rsidRPr="00397B9C">
        <w:rPr>
          <w:b/>
          <w:bCs/>
        </w:rPr>
        <w:t xml:space="preserve"> </w:t>
      </w:r>
      <w:r w:rsidR="00DA1C31" w:rsidRPr="00397B9C">
        <w:rPr>
          <w:b/>
          <w:bCs/>
        </w:rPr>
        <w:t>29B</w:t>
      </w:r>
      <w:r w:rsidR="003A36A6" w:rsidRPr="00397B9C">
        <w:rPr>
          <w:b/>
          <w:bCs/>
        </w:rPr>
        <w:t xml:space="preserve">, </w:t>
      </w:r>
      <w:r w:rsidR="002A50B8" w:rsidRPr="00397B9C">
        <w:rPr>
          <w:b/>
          <w:bCs/>
        </w:rPr>
        <w:t>49/73</w:t>
      </w:r>
      <w:r w:rsidR="003A36A6" w:rsidRPr="00397B9C">
        <w:rPr>
          <w:b/>
          <w:bCs/>
        </w:rPr>
        <w:t>A</w:t>
      </w:r>
    </w:p>
    <w:p w14:paraId="59CBC4A1" w14:textId="069FC1C7" w:rsidR="00397B9C" w:rsidRPr="00397B9C" w:rsidRDefault="00397B9C" w:rsidP="005E5810">
      <w:pPr>
        <w:pStyle w:val="ListParagraph"/>
        <w:numPr>
          <w:ilvl w:val="0"/>
          <w:numId w:val="15"/>
        </w:numPr>
        <w:spacing w:after="0"/>
      </w:pPr>
      <w:r w:rsidRPr="00397B9C">
        <w:t>Cut all conifers within the unit boundaries except for the following:</w:t>
      </w:r>
    </w:p>
    <w:p w14:paraId="2F814A83" w14:textId="7A6432B4" w:rsidR="005E5810" w:rsidRPr="00397B9C" w:rsidRDefault="005E5810" w:rsidP="00397B9C">
      <w:pPr>
        <w:pStyle w:val="ListParagraph"/>
        <w:numPr>
          <w:ilvl w:val="0"/>
          <w:numId w:val="28"/>
        </w:numPr>
        <w:spacing w:after="0"/>
        <w:ind w:left="1080"/>
      </w:pPr>
      <w:r w:rsidRPr="00397B9C">
        <w:t>Do NOT cut conifers marked with orange paint.</w:t>
      </w:r>
    </w:p>
    <w:p w14:paraId="70FA12CE" w14:textId="137D23F9" w:rsidR="00397B9C" w:rsidRPr="00397B9C" w:rsidRDefault="00397B9C" w:rsidP="00397B9C">
      <w:pPr>
        <w:pStyle w:val="ListParagraph"/>
        <w:numPr>
          <w:ilvl w:val="0"/>
          <w:numId w:val="28"/>
        </w:numPr>
        <w:ind w:left="1080"/>
      </w:pPr>
      <w:r w:rsidRPr="00397B9C">
        <w:t>Do NOT cut aspen, Engelmann spruce, blue spruce, or limber pine.</w:t>
      </w:r>
    </w:p>
    <w:p w14:paraId="0E146231" w14:textId="2BA3D0B4" w:rsidR="005E5810" w:rsidRPr="00397B9C" w:rsidRDefault="005E5810" w:rsidP="00397B9C">
      <w:pPr>
        <w:pStyle w:val="ListParagraph"/>
        <w:numPr>
          <w:ilvl w:val="0"/>
          <w:numId w:val="28"/>
        </w:numPr>
        <w:ind w:left="1080"/>
      </w:pPr>
      <w:r w:rsidRPr="00397B9C">
        <w:t xml:space="preserve">Do NOT cut conifers </w:t>
      </w:r>
      <w:r w:rsidR="00B7464E">
        <w:t>&gt;</w:t>
      </w:r>
      <w:r w:rsidRPr="00397B9C">
        <w:t xml:space="preserve"> 14” DBH (unmarked).</w:t>
      </w:r>
    </w:p>
    <w:p w14:paraId="383DF978" w14:textId="401D16CE" w:rsidR="00397B9C" w:rsidRPr="00397B9C" w:rsidRDefault="00397B9C" w:rsidP="00397B9C">
      <w:pPr>
        <w:pStyle w:val="ListParagraph"/>
        <w:numPr>
          <w:ilvl w:val="0"/>
          <w:numId w:val="28"/>
        </w:numPr>
        <w:ind w:left="1080"/>
      </w:pPr>
      <w:r w:rsidRPr="00397B9C">
        <w:lastRenderedPageBreak/>
        <w:t>Do NOT cut conifers on rock outcrops.</w:t>
      </w:r>
    </w:p>
    <w:p w14:paraId="6EFB1D94" w14:textId="5AEFBEC3" w:rsidR="00397B9C" w:rsidRPr="000470E3" w:rsidRDefault="005E5810" w:rsidP="00481CF0">
      <w:pPr>
        <w:pStyle w:val="ListParagraph"/>
        <w:numPr>
          <w:ilvl w:val="0"/>
          <w:numId w:val="28"/>
        </w:numPr>
        <w:ind w:left="1080"/>
      </w:pPr>
      <w:r w:rsidRPr="00397B9C">
        <w:t>Do NOT cut snags &gt; 8” DBH (painted or not painted with orange paint).</w:t>
      </w:r>
    </w:p>
    <w:p w14:paraId="40A8E3A9" w14:textId="019BA258" w:rsidR="00477B17" w:rsidRPr="000470E3" w:rsidRDefault="00477B17" w:rsidP="005E5810">
      <w:pPr>
        <w:spacing w:after="0"/>
        <w:rPr>
          <w:b/>
        </w:rPr>
      </w:pPr>
      <w:r w:rsidRPr="000470E3">
        <w:rPr>
          <w:b/>
        </w:rPr>
        <w:t>C.4.2.</w:t>
      </w:r>
      <w:r w:rsidR="007269F5">
        <w:rPr>
          <w:b/>
        </w:rPr>
        <w:t>3</w:t>
      </w:r>
      <w:r w:rsidRPr="000470E3">
        <w:rPr>
          <w:b/>
        </w:rPr>
        <w:t>.</w:t>
      </w:r>
      <w:r w:rsidR="00C5545D" w:rsidRPr="000470E3">
        <w:rPr>
          <w:b/>
        </w:rPr>
        <w:t>3</w:t>
      </w:r>
      <w:r w:rsidRPr="000470E3">
        <w:rPr>
          <w:b/>
        </w:rPr>
        <w:t xml:space="preserve"> Lodgepole Pine Patchcut (Vegetation Treatment): Units </w:t>
      </w:r>
      <w:r w:rsidR="00C5545D" w:rsidRPr="000470E3">
        <w:rPr>
          <w:b/>
        </w:rPr>
        <w:t>23A, 23B, 29C, 29G, 29H, 29L, 29M, 30, 31A, 31B, 31C, 31D, 49</w:t>
      </w:r>
      <w:r w:rsidR="003A36A6" w:rsidRPr="000470E3">
        <w:rPr>
          <w:b/>
        </w:rPr>
        <w:t>/</w:t>
      </w:r>
      <w:r w:rsidR="00C5545D" w:rsidRPr="000470E3">
        <w:rPr>
          <w:b/>
        </w:rPr>
        <w:t>73B</w:t>
      </w:r>
      <w:r w:rsidR="003842E8">
        <w:rPr>
          <w:b/>
        </w:rPr>
        <w:t>, 74C, 74D</w:t>
      </w:r>
      <w:r w:rsidR="00C5545D" w:rsidRPr="000470E3">
        <w:rPr>
          <w:b/>
        </w:rPr>
        <w:t xml:space="preserve"> </w:t>
      </w:r>
    </w:p>
    <w:p w14:paraId="2A32B35F" w14:textId="01E5BACB" w:rsidR="00477B17" w:rsidRPr="000470E3" w:rsidRDefault="00477B17" w:rsidP="005E5810">
      <w:pPr>
        <w:pStyle w:val="ListParagraph"/>
        <w:numPr>
          <w:ilvl w:val="0"/>
          <w:numId w:val="12"/>
        </w:numPr>
        <w:spacing w:after="0"/>
      </w:pPr>
      <w:r w:rsidRPr="000470E3">
        <w:t xml:space="preserve">Cut all </w:t>
      </w:r>
      <w:r w:rsidRPr="00ED38C4">
        <w:t>live</w:t>
      </w:r>
      <w:r w:rsidRPr="00ED38C4">
        <w:softHyphen/>
      </w:r>
      <w:r w:rsidRPr="000470E3">
        <w:t xml:space="preserve"> lodgepole pine within patchcut boundaries </w:t>
      </w:r>
      <w:r w:rsidR="00C5545D" w:rsidRPr="000470E3">
        <w:t>regardless of size</w:t>
      </w:r>
      <w:r w:rsidR="000E304C" w:rsidRPr="000470E3">
        <w:t>.</w:t>
      </w:r>
    </w:p>
    <w:p w14:paraId="14594ACF" w14:textId="62766AA5" w:rsidR="00C5545D" w:rsidRDefault="000E304C" w:rsidP="00477B17">
      <w:pPr>
        <w:pStyle w:val="ListParagraph"/>
        <w:numPr>
          <w:ilvl w:val="0"/>
          <w:numId w:val="12"/>
        </w:numPr>
      </w:pPr>
      <w:r w:rsidRPr="000470E3">
        <w:t>Cut</w:t>
      </w:r>
      <w:r w:rsidR="00A909C5" w:rsidRPr="000470E3">
        <w:t xml:space="preserve"> </w:t>
      </w:r>
      <w:r w:rsidR="00ED38C4">
        <w:t xml:space="preserve">all </w:t>
      </w:r>
      <w:r w:rsidR="00A909C5" w:rsidRPr="000470E3">
        <w:t xml:space="preserve">snags </w:t>
      </w:r>
      <w:r w:rsidRPr="000470E3">
        <w:t>&lt;</w:t>
      </w:r>
      <w:r w:rsidR="005E5810" w:rsidRPr="000470E3">
        <w:t xml:space="preserve"> </w:t>
      </w:r>
      <w:r w:rsidR="00A909C5" w:rsidRPr="000470E3">
        <w:t>8” DBH</w:t>
      </w:r>
      <w:r w:rsidR="00ED38C4">
        <w:t>.</w:t>
      </w:r>
    </w:p>
    <w:p w14:paraId="5032D30D" w14:textId="0454C936" w:rsidR="00027EE8" w:rsidRPr="000470E3" w:rsidRDefault="00027EE8" w:rsidP="00027EE8">
      <w:pPr>
        <w:pStyle w:val="ListParagraph"/>
        <w:numPr>
          <w:ilvl w:val="0"/>
          <w:numId w:val="12"/>
        </w:numPr>
      </w:pPr>
      <w:r w:rsidRPr="000470E3">
        <w:t xml:space="preserve">Do </w:t>
      </w:r>
      <w:r w:rsidRPr="000470E3">
        <w:rPr>
          <w:u w:val="single"/>
        </w:rPr>
        <w:t>NOT</w:t>
      </w:r>
      <w:r w:rsidRPr="000470E3">
        <w:t xml:space="preserve"> cut aspen, ponderosa pine, Douglas-fir, limber pine, or Engelmann spruce.</w:t>
      </w:r>
    </w:p>
    <w:p w14:paraId="4FCDAD56" w14:textId="4AAFBABF" w:rsidR="00B75996" w:rsidRPr="00EF3F31" w:rsidRDefault="00A909C5" w:rsidP="003842E8">
      <w:pPr>
        <w:spacing w:after="0"/>
        <w:rPr>
          <w:color w:val="FF0000"/>
        </w:rPr>
      </w:pPr>
      <w:r w:rsidRPr="00EF3F31">
        <w:rPr>
          <w:color w:val="FF0000"/>
        </w:rPr>
        <w:t xml:space="preserve"> </w:t>
      </w:r>
      <w:bookmarkStart w:id="0" w:name="_Hlk27665370"/>
    </w:p>
    <w:bookmarkEnd w:id="0"/>
    <w:p w14:paraId="6D83001E" w14:textId="4E97B1B6" w:rsidR="00477B17" w:rsidRPr="000470E3" w:rsidRDefault="00477B17" w:rsidP="00DE4C37">
      <w:pPr>
        <w:spacing w:after="0"/>
        <w:rPr>
          <w:b/>
        </w:rPr>
      </w:pPr>
      <w:r w:rsidRPr="000470E3">
        <w:rPr>
          <w:b/>
        </w:rPr>
        <w:t>C.4.2.</w:t>
      </w:r>
      <w:r w:rsidR="007269F5">
        <w:rPr>
          <w:b/>
        </w:rPr>
        <w:t>3</w:t>
      </w:r>
      <w:r w:rsidRPr="000470E3">
        <w:rPr>
          <w:b/>
        </w:rPr>
        <w:t>.</w:t>
      </w:r>
      <w:r w:rsidR="003842E8">
        <w:rPr>
          <w:b/>
        </w:rPr>
        <w:t>4</w:t>
      </w:r>
      <w:r w:rsidRPr="000470E3">
        <w:rPr>
          <w:b/>
        </w:rPr>
        <w:t xml:space="preserve"> Aspen Aggregation/Restoration (Vegetation Treatment)</w:t>
      </w:r>
      <w:r w:rsidR="001F476A" w:rsidRPr="000470E3">
        <w:rPr>
          <w:b/>
        </w:rPr>
        <w:t xml:space="preserve">: Units </w:t>
      </w:r>
      <w:r w:rsidR="0050084E" w:rsidRPr="000470E3">
        <w:rPr>
          <w:b/>
        </w:rPr>
        <w:t>29D, 29J, 29K, 61A, 61B, 74F</w:t>
      </w:r>
    </w:p>
    <w:p w14:paraId="55A86147" w14:textId="24691CBF" w:rsidR="00477B17" w:rsidRPr="000470E3" w:rsidRDefault="001F476A" w:rsidP="00DE4C37">
      <w:pPr>
        <w:pStyle w:val="ListParagraph"/>
        <w:numPr>
          <w:ilvl w:val="0"/>
          <w:numId w:val="13"/>
        </w:numPr>
        <w:spacing w:after="0"/>
        <w:rPr>
          <w:b/>
        </w:rPr>
      </w:pPr>
      <w:r w:rsidRPr="000470E3">
        <w:t xml:space="preserve">Cut </w:t>
      </w:r>
      <w:r w:rsidR="00D4096C">
        <w:t>all</w:t>
      </w:r>
      <w:r w:rsidRPr="000470E3">
        <w:t xml:space="preserve"> </w:t>
      </w:r>
      <w:r w:rsidR="00D4096C" w:rsidRPr="00D4096C">
        <w:t>live</w:t>
      </w:r>
      <w:r w:rsidR="002D0DF3">
        <w:t xml:space="preserve"> ponderosa pine and</w:t>
      </w:r>
      <w:r w:rsidRPr="00D4096C">
        <w:t xml:space="preserve"> </w:t>
      </w:r>
      <w:r w:rsidRPr="000470E3">
        <w:t>Douglas-fir up to 14” DBH.</w:t>
      </w:r>
    </w:p>
    <w:p w14:paraId="04C04BFF" w14:textId="7C6BDCBE" w:rsidR="0050084E" w:rsidRPr="002D0DF3" w:rsidRDefault="001F476A" w:rsidP="002D0DF3">
      <w:pPr>
        <w:pStyle w:val="ListParagraph"/>
        <w:numPr>
          <w:ilvl w:val="0"/>
          <w:numId w:val="13"/>
        </w:numPr>
        <w:rPr>
          <w:b/>
        </w:rPr>
      </w:pPr>
      <w:r w:rsidRPr="000470E3">
        <w:t xml:space="preserve">Cut </w:t>
      </w:r>
      <w:r w:rsidR="00D4096C">
        <w:t>all</w:t>
      </w:r>
      <w:r w:rsidRPr="000470E3">
        <w:t xml:space="preserve"> </w:t>
      </w:r>
      <w:r w:rsidRPr="00D4096C">
        <w:t>live</w:t>
      </w:r>
      <w:r w:rsidRPr="000470E3">
        <w:t xml:space="preserve"> lodgepole pine up to 12” DBH.</w:t>
      </w:r>
    </w:p>
    <w:p w14:paraId="61E6C9AC" w14:textId="2652F5E9" w:rsidR="001F476A" w:rsidRPr="000470E3" w:rsidRDefault="001F476A" w:rsidP="001F476A">
      <w:pPr>
        <w:pStyle w:val="ListParagraph"/>
        <w:numPr>
          <w:ilvl w:val="0"/>
          <w:numId w:val="13"/>
        </w:numPr>
        <w:rPr>
          <w:b/>
        </w:rPr>
      </w:pPr>
      <w:r w:rsidRPr="000470E3">
        <w:t xml:space="preserve">Do </w:t>
      </w:r>
      <w:r w:rsidR="00D4096C">
        <w:rPr>
          <w:u w:val="single"/>
        </w:rPr>
        <w:t>NOT</w:t>
      </w:r>
      <w:r w:rsidR="00D4096C">
        <w:t xml:space="preserve"> </w:t>
      </w:r>
      <w:r w:rsidRPr="000470E3">
        <w:t>cut limber pine, Engelmann spruce, blue spruce, aspen, snags</w:t>
      </w:r>
      <w:r w:rsidR="00397B9C">
        <w:t xml:space="preserve"> (conifer or aspen)</w:t>
      </w:r>
      <w:r w:rsidR="00D4096C">
        <w:t>, or trees identified with orange painted bands</w:t>
      </w:r>
      <w:r w:rsidRPr="000470E3">
        <w:t>.</w:t>
      </w:r>
    </w:p>
    <w:p w14:paraId="657E289F" w14:textId="77777777" w:rsidR="009245E0" w:rsidRDefault="009245E0" w:rsidP="009245E0">
      <w:pPr>
        <w:spacing w:after="0"/>
        <w:rPr>
          <w:b/>
        </w:rPr>
      </w:pPr>
    </w:p>
    <w:p w14:paraId="5DC2315D" w14:textId="4A6EC0C6" w:rsidR="009245E0" w:rsidRPr="009245E0" w:rsidRDefault="009245E0" w:rsidP="009245E0">
      <w:pPr>
        <w:spacing w:after="0"/>
        <w:rPr>
          <w:b/>
        </w:rPr>
      </w:pPr>
      <w:r w:rsidRPr="009245E0">
        <w:rPr>
          <w:b/>
        </w:rPr>
        <w:t>C.4.2.3.5 Aspen</w:t>
      </w:r>
      <w:r w:rsidR="005669E5">
        <w:rPr>
          <w:b/>
        </w:rPr>
        <w:t>/Mixed Conifer Buffer</w:t>
      </w:r>
      <w:r w:rsidRPr="009245E0">
        <w:rPr>
          <w:b/>
        </w:rPr>
        <w:t xml:space="preserve"> (Vegetation Treatment): Unit 53</w:t>
      </w:r>
      <w:r w:rsidR="00017078">
        <w:rPr>
          <w:b/>
        </w:rPr>
        <w:t>C</w:t>
      </w:r>
    </w:p>
    <w:p w14:paraId="1EF05570" w14:textId="795B73C3" w:rsidR="009245E0" w:rsidRDefault="005669E5" w:rsidP="005669E5">
      <w:pPr>
        <w:pStyle w:val="ListParagraph"/>
        <w:numPr>
          <w:ilvl w:val="0"/>
          <w:numId w:val="32"/>
        </w:numPr>
        <w:spacing w:after="0"/>
        <w:rPr>
          <w:bCs/>
        </w:rPr>
      </w:pPr>
      <w:r>
        <w:rPr>
          <w:bCs/>
        </w:rPr>
        <w:t>Cut all Douglas-fir &lt; 12” DBH.</w:t>
      </w:r>
    </w:p>
    <w:p w14:paraId="63ADA190" w14:textId="0C706133" w:rsidR="005669E5" w:rsidRDefault="005669E5" w:rsidP="005669E5">
      <w:pPr>
        <w:pStyle w:val="ListParagraph"/>
        <w:numPr>
          <w:ilvl w:val="0"/>
          <w:numId w:val="32"/>
        </w:numPr>
        <w:spacing w:after="0"/>
        <w:rPr>
          <w:bCs/>
        </w:rPr>
      </w:pPr>
      <w:r>
        <w:rPr>
          <w:bCs/>
        </w:rPr>
        <w:t xml:space="preserve">Cut all conifer species &lt; 4” DBH. Do </w:t>
      </w:r>
      <w:r w:rsidRPr="005669E5">
        <w:rPr>
          <w:bCs/>
          <w:u w:val="single"/>
        </w:rPr>
        <w:t>NOT</w:t>
      </w:r>
      <w:r>
        <w:rPr>
          <w:bCs/>
        </w:rPr>
        <w:t xml:space="preserve"> cut limber pine.</w:t>
      </w:r>
    </w:p>
    <w:p w14:paraId="4E4D9FDE" w14:textId="77777777" w:rsidR="005669E5" w:rsidRPr="005669E5" w:rsidRDefault="005669E5" w:rsidP="005669E5">
      <w:pPr>
        <w:pStyle w:val="ListParagraph"/>
        <w:spacing w:after="0"/>
        <w:rPr>
          <w:bCs/>
        </w:rPr>
      </w:pPr>
    </w:p>
    <w:p w14:paraId="08E3E0EC" w14:textId="4000B1DD" w:rsidR="00613225" w:rsidRDefault="00613225" w:rsidP="003A36A6">
      <w:pPr>
        <w:spacing w:after="0"/>
        <w:rPr>
          <w:b/>
        </w:rPr>
      </w:pPr>
      <w:bookmarkStart w:id="1" w:name="_Hlk58224076"/>
      <w:r w:rsidRPr="000470E3">
        <w:rPr>
          <w:b/>
        </w:rPr>
        <w:t>C.4.2.</w:t>
      </w:r>
      <w:r>
        <w:rPr>
          <w:b/>
        </w:rPr>
        <w:t>3</w:t>
      </w:r>
      <w:r w:rsidRPr="000470E3">
        <w:rPr>
          <w:b/>
        </w:rPr>
        <w:t>.</w:t>
      </w:r>
      <w:r w:rsidR="005669E5">
        <w:rPr>
          <w:b/>
        </w:rPr>
        <w:t>6</w:t>
      </w:r>
      <w:r w:rsidRPr="000470E3">
        <w:rPr>
          <w:b/>
        </w:rPr>
        <w:t xml:space="preserve"> Aspen Aggregation/Restoration (Vegetation Treatment): Unit</w:t>
      </w:r>
      <w:r>
        <w:rPr>
          <w:b/>
        </w:rPr>
        <w:t xml:space="preserve"> </w:t>
      </w:r>
      <w:r w:rsidR="008835EC">
        <w:rPr>
          <w:b/>
        </w:rPr>
        <w:t xml:space="preserve">53A, </w:t>
      </w:r>
      <w:r>
        <w:rPr>
          <w:b/>
        </w:rPr>
        <w:t>53</w:t>
      </w:r>
      <w:r w:rsidR="00017078">
        <w:rPr>
          <w:b/>
        </w:rPr>
        <w:t>B</w:t>
      </w:r>
    </w:p>
    <w:bookmarkEnd w:id="1"/>
    <w:p w14:paraId="3E585805" w14:textId="6B2AE736" w:rsidR="005669E5" w:rsidRDefault="005669E5" w:rsidP="005669E5">
      <w:pPr>
        <w:pStyle w:val="ListParagraph"/>
        <w:numPr>
          <w:ilvl w:val="0"/>
          <w:numId w:val="33"/>
        </w:numPr>
        <w:spacing w:after="0"/>
        <w:rPr>
          <w:bCs/>
        </w:rPr>
      </w:pPr>
      <w:r>
        <w:rPr>
          <w:bCs/>
        </w:rPr>
        <w:t>Cut all conifers &lt; 12” DBH.</w:t>
      </w:r>
      <w:r w:rsidR="00B7464E" w:rsidRPr="00B7464E">
        <w:rPr>
          <w:bCs/>
        </w:rPr>
        <w:t xml:space="preserve"> </w:t>
      </w:r>
    </w:p>
    <w:p w14:paraId="0A830AE7" w14:textId="1CC20E37" w:rsidR="0084161A" w:rsidRPr="0084161A" w:rsidRDefault="0084161A" w:rsidP="0084161A">
      <w:pPr>
        <w:pStyle w:val="ListParagraph"/>
        <w:numPr>
          <w:ilvl w:val="0"/>
          <w:numId w:val="33"/>
        </w:numPr>
      </w:pPr>
      <w:r w:rsidRPr="000470E3">
        <w:t xml:space="preserve">Do </w:t>
      </w:r>
      <w:r w:rsidRPr="000470E3">
        <w:rPr>
          <w:u w:val="single"/>
        </w:rPr>
        <w:t>NOT</w:t>
      </w:r>
      <w:r w:rsidRPr="000470E3">
        <w:t xml:space="preserve"> cut aspen, Engelmann spruce, or limber pine.</w:t>
      </w:r>
    </w:p>
    <w:p w14:paraId="27E97CC8" w14:textId="6F7BB3E0" w:rsidR="00613225" w:rsidRDefault="00613225" w:rsidP="00613225">
      <w:pPr>
        <w:spacing w:after="0"/>
        <w:rPr>
          <w:b/>
        </w:rPr>
      </w:pPr>
    </w:p>
    <w:p w14:paraId="29B233E9" w14:textId="2DAD359E" w:rsidR="002D0DF3" w:rsidRDefault="002D0DF3" w:rsidP="002D0DF3">
      <w:pPr>
        <w:spacing w:after="0"/>
        <w:rPr>
          <w:b/>
        </w:rPr>
      </w:pPr>
      <w:r w:rsidRPr="000470E3">
        <w:rPr>
          <w:b/>
        </w:rPr>
        <w:t>C.4.2.</w:t>
      </w:r>
      <w:r>
        <w:rPr>
          <w:b/>
        </w:rPr>
        <w:t>3</w:t>
      </w:r>
      <w:r w:rsidRPr="000470E3">
        <w:rPr>
          <w:b/>
        </w:rPr>
        <w:t>.</w:t>
      </w:r>
      <w:r>
        <w:rPr>
          <w:b/>
        </w:rPr>
        <w:t>7</w:t>
      </w:r>
      <w:r w:rsidRPr="000470E3">
        <w:rPr>
          <w:b/>
        </w:rPr>
        <w:t xml:space="preserve"> Aspen Aggregation/Restoration (Vegetation Treatment): Unit</w:t>
      </w:r>
      <w:r>
        <w:rPr>
          <w:b/>
        </w:rPr>
        <w:t xml:space="preserve"> 80B, 80C</w:t>
      </w:r>
    </w:p>
    <w:p w14:paraId="0EF7EA9C" w14:textId="77777777" w:rsidR="002D0DF3" w:rsidRDefault="002D0DF3" w:rsidP="002D0DF3">
      <w:pPr>
        <w:pStyle w:val="ListParagraph"/>
        <w:numPr>
          <w:ilvl w:val="0"/>
          <w:numId w:val="33"/>
        </w:numPr>
        <w:spacing w:after="0"/>
        <w:rPr>
          <w:bCs/>
        </w:rPr>
      </w:pPr>
      <w:r>
        <w:rPr>
          <w:bCs/>
        </w:rPr>
        <w:t xml:space="preserve">Cut all conifer species &lt; 4” DBH. Do </w:t>
      </w:r>
      <w:r w:rsidRPr="005669E5">
        <w:rPr>
          <w:bCs/>
          <w:u w:val="single"/>
        </w:rPr>
        <w:t>NOT</w:t>
      </w:r>
      <w:r>
        <w:rPr>
          <w:bCs/>
        </w:rPr>
        <w:t xml:space="preserve"> cut limber pine.</w:t>
      </w:r>
    </w:p>
    <w:p w14:paraId="77B091C1" w14:textId="0A070FE3" w:rsidR="002D0DF3" w:rsidRPr="002D0DF3" w:rsidRDefault="002D0DF3" w:rsidP="002D0DF3">
      <w:pPr>
        <w:pStyle w:val="ListParagraph"/>
        <w:numPr>
          <w:ilvl w:val="0"/>
          <w:numId w:val="33"/>
        </w:numPr>
        <w:spacing w:after="0"/>
        <w:rPr>
          <w:b/>
        </w:rPr>
      </w:pPr>
      <w:r>
        <w:rPr>
          <w:bCs/>
        </w:rPr>
        <w:t>Cut all conifers marked with blue paint.</w:t>
      </w:r>
    </w:p>
    <w:p w14:paraId="1371E2BE" w14:textId="77777777" w:rsidR="002D0DF3" w:rsidRDefault="002D0DF3" w:rsidP="003A36A6">
      <w:pPr>
        <w:spacing w:after="0"/>
        <w:rPr>
          <w:rFonts w:cstheme="minorHAnsi"/>
          <w:b/>
        </w:rPr>
      </w:pPr>
    </w:p>
    <w:p w14:paraId="15FFF64B" w14:textId="2BDDB9D3" w:rsidR="00AB2A98" w:rsidRPr="00B16590" w:rsidRDefault="00AB2A98" w:rsidP="003A36A6">
      <w:pPr>
        <w:spacing w:after="0"/>
        <w:rPr>
          <w:rFonts w:cstheme="minorHAnsi"/>
          <w:b/>
        </w:rPr>
      </w:pPr>
      <w:r w:rsidRPr="00B16590">
        <w:rPr>
          <w:rFonts w:cstheme="minorHAnsi"/>
          <w:b/>
        </w:rPr>
        <w:t>C.4.2.</w:t>
      </w:r>
      <w:r w:rsidR="007269F5" w:rsidRPr="00B16590">
        <w:rPr>
          <w:rFonts w:cstheme="minorHAnsi"/>
          <w:b/>
        </w:rPr>
        <w:t>3</w:t>
      </w:r>
      <w:r w:rsidRPr="00B16590">
        <w:rPr>
          <w:rFonts w:cstheme="minorHAnsi"/>
          <w:b/>
        </w:rPr>
        <w:t>.</w:t>
      </w:r>
      <w:r w:rsidR="002D0DF3">
        <w:rPr>
          <w:rFonts w:cstheme="minorHAnsi"/>
          <w:b/>
        </w:rPr>
        <w:t>8</w:t>
      </w:r>
      <w:r w:rsidR="003A36A6" w:rsidRPr="00B16590">
        <w:rPr>
          <w:rFonts w:cstheme="minorHAnsi"/>
          <w:b/>
        </w:rPr>
        <w:t xml:space="preserve"> </w:t>
      </w:r>
      <w:r w:rsidRPr="00B16590">
        <w:rPr>
          <w:rFonts w:cstheme="minorHAnsi"/>
          <w:b/>
        </w:rPr>
        <w:t>Surface Fuel Reduction (Vegetation Treatment): Units 23C, 29A, and 48</w:t>
      </w:r>
    </w:p>
    <w:p w14:paraId="4C9E978C" w14:textId="10B4C635" w:rsidR="00AB2A98" w:rsidRPr="00B16590" w:rsidRDefault="00B16590" w:rsidP="003A36A6">
      <w:pPr>
        <w:pStyle w:val="ListParagraph"/>
        <w:numPr>
          <w:ilvl w:val="0"/>
          <w:numId w:val="23"/>
        </w:numPr>
        <w:spacing w:after="0"/>
        <w:rPr>
          <w:rFonts w:cstheme="minorHAnsi"/>
        </w:rPr>
      </w:pPr>
      <w:r w:rsidRPr="00B16590">
        <w:rPr>
          <w:rFonts w:cstheme="minorHAnsi"/>
        </w:rPr>
        <w:t>P</w:t>
      </w:r>
      <w:r w:rsidR="00AB2A98" w:rsidRPr="00B16590">
        <w:rPr>
          <w:rFonts w:cstheme="minorHAnsi"/>
        </w:rPr>
        <w:t>ile all above ground dead biomass 1”- 5” in diameter</w:t>
      </w:r>
      <w:r w:rsidRPr="00B16590">
        <w:rPr>
          <w:rFonts w:cstheme="minorHAnsi"/>
        </w:rPr>
        <w:t xml:space="preserve"> and greater than 2’ in length</w:t>
      </w:r>
      <w:r w:rsidR="00AB2A98" w:rsidRPr="00B16590">
        <w:rPr>
          <w:rFonts w:cstheme="minorHAnsi"/>
        </w:rPr>
        <w:t>.</w:t>
      </w:r>
    </w:p>
    <w:p w14:paraId="02248DE7" w14:textId="67FD2088" w:rsidR="00B16590" w:rsidRPr="00B16590" w:rsidRDefault="00B16590" w:rsidP="003A36A6">
      <w:pPr>
        <w:pStyle w:val="ListParagraph"/>
        <w:numPr>
          <w:ilvl w:val="0"/>
          <w:numId w:val="23"/>
        </w:numPr>
        <w:spacing w:after="0"/>
        <w:rPr>
          <w:rFonts w:cstheme="minorHAnsi"/>
        </w:rPr>
      </w:pPr>
      <w:r w:rsidRPr="00B16590">
        <w:rPr>
          <w:rFonts w:cstheme="minorHAnsi"/>
        </w:rPr>
        <w:t>Stems larger than 5” in diameter shall be cut and piled at the 5” point</w:t>
      </w:r>
      <w:r w:rsidR="001459CA">
        <w:rPr>
          <w:rFonts w:cstheme="minorHAnsi"/>
        </w:rPr>
        <w:t>.</w:t>
      </w:r>
      <w:r w:rsidRPr="00B16590">
        <w:rPr>
          <w:rFonts w:cstheme="minorHAnsi"/>
        </w:rPr>
        <w:t xml:space="preserve"> Cut stems &gt; 5” in diameter shall be left in place.</w:t>
      </w:r>
    </w:p>
    <w:p w14:paraId="004B2BFF" w14:textId="2B384E3C" w:rsidR="00D4096C" w:rsidRPr="00B16590" w:rsidRDefault="00D4096C" w:rsidP="003A36A6">
      <w:pPr>
        <w:pStyle w:val="ListParagraph"/>
        <w:numPr>
          <w:ilvl w:val="0"/>
          <w:numId w:val="23"/>
        </w:numPr>
        <w:spacing w:after="0"/>
        <w:rPr>
          <w:rFonts w:cstheme="minorHAnsi"/>
        </w:rPr>
      </w:pPr>
      <w:r w:rsidRPr="00B16590">
        <w:rPr>
          <w:rFonts w:cstheme="minorHAnsi"/>
        </w:rPr>
        <w:t xml:space="preserve">Cut live conifers up to </w:t>
      </w:r>
      <w:r w:rsidR="00B16590" w:rsidRPr="00B16590">
        <w:rPr>
          <w:rFonts w:cstheme="minorHAnsi"/>
        </w:rPr>
        <w:t>6</w:t>
      </w:r>
      <w:r w:rsidRPr="00B16590">
        <w:rPr>
          <w:rFonts w:cstheme="minorHAnsi"/>
        </w:rPr>
        <w:t xml:space="preserve">” DBH </w:t>
      </w:r>
      <w:r w:rsidR="00095868" w:rsidRPr="00B16590">
        <w:rPr>
          <w:rFonts w:cstheme="minorHAnsi"/>
        </w:rPr>
        <w:t>and pile</w:t>
      </w:r>
      <w:r w:rsidR="008F50B9" w:rsidRPr="00B16590">
        <w:rPr>
          <w:rFonts w:cstheme="minorHAnsi"/>
        </w:rPr>
        <w:t>,</w:t>
      </w:r>
      <w:r w:rsidR="00095868" w:rsidRPr="00B16590">
        <w:rPr>
          <w:rFonts w:cstheme="minorHAnsi"/>
        </w:rPr>
        <w:t xml:space="preserve"> </w:t>
      </w:r>
      <w:r w:rsidRPr="00B16590">
        <w:rPr>
          <w:rFonts w:cstheme="minorHAnsi"/>
        </w:rPr>
        <w:t>only to facilitate pile construction (see piling specification C.4.2.</w:t>
      </w:r>
      <w:r w:rsidR="00925DC6" w:rsidRPr="00B16590">
        <w:rPr>
          <w:rFonts w:cstheme="minorHAnsi"/>
        </w:rPr>
        <w:t>4.2.</w:t>
      </w:r>
    </w:p>
    <w:p w14:paraId="7A901EC8" w14:textId="4EFA053C" w:rsidR="000470E3" w:rsidRPr="00B16590" w:rsidRDefault="00AB2A98" w:rsidP="002C038A">
      <w:pPr>
        <w:pStyle w:val="ListParagraph"/>
        <w:numPr>
          <w:ilvl w:val="0"/>
          <w:numId w:val="23"/>
        </w:numPr>
        <w:rPr>
          <w:rFonts w:cstheme="minorHAnsi"/>
        </w:rPr>
      </w:pPr>
      <w:r w:rsidRPr="00B16590">
        <w:rPr>
          <w:rFonts w:cstheme="minorHAnsi"/>
        </w:rPr>
        <w:t xml:space="preserve">Do </w:t>
      </w:r>
      <w:r w:rsidRPr="00B16590">
        <w:rPr>
          <w:rFonts w:cstheme="minorHAnsi"/>
          <w:u w:val="single"/>
        </w:rPr>
        <w:t>NOT</w:t>
      </w:r>
      <w:r w:rsidRPr="00B16590">
        <w:rPr>
          <w:rFonts w:cstheme="minorHAnsi"/>
        </w:rPr>
        <w:t xml:space="preserve"> cut and pile fuels </w:t>
      </w:r>
      <w:r w:rsidR="00994A19">
        <w:rPr>
          <w:rFonts w:cstheme="minorHAnsi"/>
        </w:rPr>
        <w:t>( &lt;</w:t>
      </w:r>
      <w:r w:rsidR="00A02621">
        <w:rPr>
          <w:rFonts w:cstheme="minorHAnsi"/>
        </w:rPr>
        <w:t xml:space="preserve"> </w:t>
      </w:r>
      <w:r w:rsidR="00994A19">
        <w:rPr>
          <w:rFonts w:cstheme="minorHAnsi"/>
        </w:rPr>
        <w:t>5”</w:t>
      </w:r>
      <w:r w:rsidR="00A02621">
        <w:rPr>
          <w:rFonts w:cstheme="minorHAnsi"/>
        </w:rPr>
        <w:t xml:space="preserve"> in diameter) </w:t>
      </w:r>
      <w:r w:rsidRPr="00B16590">
        <w:rPr>
          <w:rFonts w:cstheme="minorHAnsi"/>
        </w:rPr>
        <w:t>that have incorporated into the soil profile (below ground surface).</w:t>
      </w:r>
    </w:p>
    <w:p w14:paraId="258576FB" w14:textId="77777777" w:rsidR="00D4096C" w:rsidRDefault="00D4096C" w:rsidP="002C038A">
      <w:pPr>
        <w:rPr>
          <w:b/>
          <w:u w:val="single"/>
        </w:rPr>
      </w:pPr>
    </w:p>
    <w:p w14:paraId="3C413CF3" w14:textId="6F2CD21C" w:rsidR="009D7605" w:rsidRPr="003A36A6" w:rsidRDefault="00DE4C37" w:rsidP="002C038A">
      <w:pPr>
        <w:rPr>
          <w:b/>
          <w:u w:val="single"/>
        </w:rPr>
      </w:pPr>
      <w:r w:rsidRPr="003A36A6">
        <w:rPr>
          <w:b/>
          <w:u w:val="single"/>
        </w:rPr>
        <w:t>CLEAR CREEK RD</w:t>
      </w:r>
    </w:p>
    <w:p w14:paraId="1CC0B58F" w14:textId="3BCB8314" w:rsidR="00DE4C37" w:rsidRPr="003A36A6" w:rsidRDefault="00DE4C37" w:rsidP="00DE4C37">
      <w:pPr>
        <w:spacing w:after="0"/>
        <w:rPr>
          <w:b/>
          <w:bCs/>
        </w:rPr>
      </w:pPr>
      <w:r w:rsidRPr="003A36A6">
        <w:rPr>
          <w:b/>
        </w:rPr>
        <w:t>C.4.2.</w:t>
      </w:r>
      <w:r w:rsidR="007269F5">
        <w:rPr>
          <w:b/>
        </w:rPr>
        <w:t>3</w:t>
      </w:r>
      <w:r w:rsidRPr="003A36A6">
        <w:rPr>
          <w:b/>
        </w:rPr>
        <w:t>.</w:t>
      </w:r>
      <w:r w:rsidR="002D0DF3">
        <w:rPr>
          <w:b/>
        </w:rPr>
        <w:t>9</w:t>
      </w:r>
      <w:r w:rsidRPr="003A36A6">
        <w:rPr>
          <w:b/>
        </w:rPr>
        <w:t xml:space="preserve"> Lodgepole Pine Patchcuts (Vegetation Treatment): Unit</w:t>
      </w:r>
      <w:r w:rsidRPr="003A36A6">
        <w:rPr>
          <w:b/>
          <w:bCs/>
        </w:rPr>
        <w:t>s</w:t>
      </w:r>
      <w:r w:rsidRPr="003A36A6">
        <w:t xml:space="preserve"> </w:t>
      </w:r>
      <w:r w:rsidRPr="003A36A6">
        <w:rPr>
          <w:b/>
          <w:bCs/>
        </w:rPr>
        <w:t>25A, 25C, 25F,</w:t>
      </w:r>
      <w:r w:rsidRPr="003A36A6">
        <w:t xml:space="preserve"> </w:t>
      </w:r>
      <w:r w:rsidRPr="003A36A6">
        <w:rPr>
          <w:b/>
          <w:bCs/>
        </w:rPr>
        <w:t>39A, 39C, 40A, 40C, 40D, 42A, 42C, 44A, 44B, 57A, 57B, and 57D</w:t>
      </w:r>
    </w:p>
    <w:p w14:paraId="2801F336" w14:textId="77777777" w:rsidR="00DE4C37" w:rsidRPr="003A36A6" w:rsidRDefault="00DE4C37" w:rsidP="00DE4C37">
      <w:pPr>
        <w:pStyle w:val="ListParagraph"/>
        <w:numPr>
          <w:ilvl w:val="0"/>
          <w:numId w:val="14"/>
        </w:numPr>
        <w:spacing w:after="0"/>
      </w:pPr>
      <w:r w:rsidRPr="003A36A6">
        <w:t>Cut all live lodgepole pine &gt; 2' tall within patchcut boundaries.</w:t>
      </w:r>
    </w:p>
    <w:p w14:paraId="316974F7" w14:textId="44A1FDF6" w:rsidR="00DE4C37" w:rsidRDefault="003A36A6" w:rsidP="00DE4C37">
      <w:pPr>
        <w:pStyle w:val="ListParagraph"/>
        <w:numPr>
          <w:ilvl w:val="0"/>
          <w:numId w:val="12"/>
        </w:numPr>
      </w:pPr>
      <w:r>
        <w:t>Cut conifer</w:t>
      </w:r>
      <w:r w:rsidR="00DE4C37" w:rsidRPr="003A36A6">
        <w:t xml:space="preserve"> snags </w:t>
      </w:r>
      <w:r>
        <w:t xml:space="preserve">&lt; </w:t>
      </w:r>
      <w:r w:rsidR="00DE4C37" w:rsidRPr="003A36A6">
        <w:t xml:space="preserve">6” DBH. </w:t>
      </w:r>
    </w:p>
    <w:p w14:paraId="159893C5" w14:textId="04D320AA" w:rsidR="00027EE8" w:rsidRPr="003A36A6" w:rsidRDefault="00027EE8" w:rsidP="00027EE8">
      <w:pPr>
        <w:pStyle w:val="ListParagraph"/>
        <w:numPr>
          <w:ilvl w:val="0"/>
          <w:numId w:val="12"/>
        </w:numPr>
      </w:pPr>
      <w:r w:rsidRPr="003A36A6">
        <w:lastRenderedPageBreak/>
        <w:t xml:space="preserve">Do </w:t>
      </w:r>
      <w:r w:rsidRPr="003A36A6">
        <w:rPr>
          <w:u w:val="single"/>
        </w:rPr>
        <w:t>NOT</w:t>
      </w:r>
      <w:r w:rsidRPr="003A36A6">
        <w:t xml:space="preserve"> cut aspen, ponderosa pine, Douglas-fir, limber pine, or Engelmann spruce.</w:t>
      </w:r>
    </w:p>
    <w:p w14:paraId="7DCFD45E" w14:textId="6750D4E1" w:rsidR="00DE4C37" w:rsidRPr="003A36A6" w:rsidRDefault="00DE4C37" w:rsidP="00DE4C37">
      <w:pPr>
        <w:spacing w:after="0"/>
        <w:rPr>
          <w:b/>
        </w:rPr>
      </w:pPr>
      <w:r w:rsidRPr="003A36A6">
        <w:rPr>
          <w:b/>
        </w:rPr>
        <w:t>C.4.2.</w:t>
      </w:r>
      <w:r w:rsidR="007269F5">
        <w:rPr>
          <w:b/>
        </w:rPr>
        <w:t>3</w:t>
      </w:r>
      <w:r w:rsidRPr="003A36A6">
        <w:rPr>
          <w:b/>
        </w:rPr>
        <w:t>.</w:t>
      </w:r>
      <w:r w:rsidR="002D0DF3">
        <w:rPr>
          <w:b/>
        </w:rPr>
        <w:t>10</w:t>
      </w:r>
      <w:r w:rsidR="003A36A6" w:rsidRPr="003A36A6">
        <w:rPr>
          <w:b/>
        </w:rPr>
        <w:t xml:space="preserve"> </w:t>
      </w:r>
      <w:r w:rsidRPr="003A36A6">
        <w:rPr>
          <w:b/>
        </w:rPr>
        <w:t>Aspen Aggregation</w:t>
      </w:r>
      <w:r w:rsidR="001D010C">
        <w:rPr>
          <w:b/>
        </w:rPr>
        <w:t>s</w:t>
      </w:r>
      <w:r w:rsidRPr="003A36A6">
        <w:rPr>
          <w:b/>
        </w:rPr>
        <w:t xml:space="preserve"> (Vegetation Treatment): Units</w:t>
      </w:r>
      <w:r w:rsidR="001D010C">
        <w:rPr>
          <w:b/>
        </w:rPr>
        <w:t xml:space="preserve"> </w:t>
      </w:r>
      <w:r w:rsidRPr="003A36A6">
        <w:rPr>
          <w:b/>
        </w:rPr>
        <w:t>25B, 25D, 25E, 39B, 40B, and 42B</w:t>
      </w:r>
    </w:p>
    <w:p w14:paraId="29130333" w14:textId="77777777" w:rsidR="00DE4C37" w:rsidRPr="003A36A6" w:rsidRDefault="00DE4C37" w:rsidP="00DE4C37">
      <w:pPr>
        <w:pStyle w:val="ListParagraph"/>
        <w:numPr>
          <w:ilvl w:val="0"/>
          <w:numId w:val="21"/>
        </w:numPr>
        <w:spacing w:after="0"/>
        <w:rPr>
          <w:bCs/>
        </w:rPr>
      </w:pPr>
      <w:r w:rsidRPr="003A36A6">
        <w:rPr>
          <w:bCs/>
        </w:rPr>
        <w:t>Cut all live lodgepole pine, Douglas-fir, and ponderosa pine from 2' tall up to 10" DBH.</w:t>
      </w:r>
    </w:p>
    <w:p w14:paraId="7F985B4B" w14:textId="77777777" w:rsidR="00397B9C" w:rsidRDefault="003A36A6" w:rsidP="00DE4C37">
      <w:pPr>
        <w:pStyle w:val="ListParagraph"/>
        <w:numPr>
          <w:ilvl w:val="0"/>
          <w:numId w:val="21"/>
        </w:numPr>
        <w:rPr>
          <w:bCs/>
        </w:rPr>
      </w:pPr>
      <w:r>
        <w:rPr>
          <w:bCs/>
        </w:rPr>
        <w:t>C</w:t>
      </w:r>
      <w:r w:rsidR="00DE4C37" w:rsidRPr="003A36A6">
        <w:rPr>
          <w:bCs/>
        </w:rPr>
        <w:t xml:space="preserve">ut </w:t>
      </w:r>
      <w:r w:rsidR="001D010C">
        <w:rPr>
          <w:bCs/>
        </w:rPr>
        <w:t xml:space="preserve">all conifer </w:t>
      </w:r>
      <w:r w:rsidR="00DE4C37" w:rsidRPr="003A36A6">
        <w:rPr>
          <w:bCs/>
        </w:rPr>
        <w:t xml:space="preserve">snags </w:t>
      </w:r>
      <w:r>
        <w:rPr>
          <w:bCs/>
        </w:rPr>
        <w:t>&lt;</w:t>
      </w:r>
      <w:r w:rsidR="00DE4C37" w:rsidRPr="003A36A6">
        <w:rPr>
          <w:bCs/>
        </w:rPr>
        <w:t xml:space="preserve"> 6" DBH</w:t>
      </w:r>
      <w:r w:rsidR="00397B9C">
        <w:rPr>
          <w:bCs/>
        </w:rPr>
        <w:t>.</w:t>
      </w:r>
    </w:p>
    <w:p w14:paraId="00769F12" w14:textId="34B783EE" w:rsidR="00DE4C37" w:rsidRDefault="00397B9C" w:rsidP="00DE4C37">
      <w:pPr>
        <w:pStyle w:val="ListParagraph"/>
        <w:numPr>
          <w:ilvl w:val="0"/>
          <w:numId w:val="21"/>
        </w:numPr>
        <w:rPr>
          <w:bCs/>
        </w:rPr>
      </w:pPr>
      <w:r>
        <w:rPr>
          <w:bCs/>
        </w:rPr>
        <w:t>Do NOT cut</w:t>
      </w:r>
      <w:r w:rsidR="00DE4C37" w:rsidRPr="003A36A6">
        <w:rPr>
          <w:bCs/>
        </w:rPr>
        <w:t xml:space="preserve"> aspen snags.</w:t>
      </w:r>
    </w:p>
    <w:p w14:paraId="25EB8C08" w14:textId="493EA87D" w:rsidR="00027EE8" w:rsidRPr="00027EE8" w:rsidRDefault="00027EE8" w:rsidP="00027EE8">
      <w:pPr>
        <w:pStyle w:val="ListParagraph"/>
        <w:numPr>
          <w:ilvl w:val="0"/>
          <w:numId w:val="21"/>
        </w:numPr>
        <w:rPr>
          <w:bCs/>
        </w:rPr>
      </w:pPr>
      <w:r w:rsidRPr="003A36A6">
        <w:t xml:space="preserve">Do </w:t>
      </w:r>
      <w:r w:rsidRPr="003A36A6">
        <w:rPr>
          <w:u w:val="single"/>
        </w:rPr>
        <w:t xml:space="preserve">NOT </w:t>
      </w:r>
      <w:r w:rsidRPr="003A36A6">
        <w:t>cut live limber pine, Engelmann spruce, blue spruce, or aspen.</w:t>
      </w:r>
    </w:p>
    <w:p w14:paraId="07292700" w14:textId="2EFD581B" w:rsidR="003A36A6" w:rsidRPr="003A36A6" w:rsidRDefault="003A36A6" w:rsidP="003A36A6">
      <w:pPr>
        <w:spacing w:after="0"/>
        <w:rPr>
          <w:b/>
        </w:rPr>
      </w:pPr>
      <w:r w:rsidRPr="003A36A6">
        <w:rPr>
          <w:b/>
        </w:rPr>
        <w:t>C.4.2.</w:t>
      </w:r>
      <w:r w:rsidR="007269F5">
        <w:rPr>
          <w:b/>
        </w:rPr>
        <w:t>3</w:t>
      </w:r>
      <w:r w:rsidR="00D05350">
        <w:rPr>
          <w:b/>
        </w:rPr>
        <w:t>.</w:t>
      </w:r>
      <w:r w:rsidR="002D0DF3">
        <w:rPr>
          <w:b/>
        </w:rPr>
        <w:t>11</w:t>
      </w:r>
      <w:r w:rsidRPr="003A36A6">
        <w:rPr>
          <w:b/>
        </w:rPr>
        <w:t xml:space="preserve"> Meadow Restoration (Vegetation Treatment): Unit 57C</w:t>
      </w:r>
    </w:p>
    <w:p w14:paraId="50C9D782" w14:textId="28B17CF7" w:rsidR="003A36A6" w:rsidRPr="003A36A6" w:rsidRDefault="003A36A6" w:rsidP="003A36A6">
      <w:pPr>
        <w:pStyle w:val="ListParagraph"/>
        <w:numPr>
          <w:ilvl w:val="0"/>
          <w:numId w:val="25"/>
        </w:numPr>
        <w:spacing w:after="0"/>
        <w:rPr>
          <w:rFonts w:ascii="Times New Roman" w:hAnsi="Times New Roman" w:cs="Times New Roman"/>
        </w:rPr>
      </w:pPr>
      <w:r w:rsidRPr="003A36A6">
        <w:rPr>
          <w:rFonts w:ascii="Times New Roman" w:hAnsi="Times New Roman" w:cs="Times New Roman"/>
        </w:rPr>
        <w:t>Cut all live conifers &lt; 12” DBH</w:t>
      </w:r>
      <w:r w:rsidR="00095868">
        <w:rPr>
          <w:rFonts w:ascii="Times New Roman" w:hAnsi="Times New Roman" w:cs="Times New Roman"/>
        </w:rPr>
        <w:t xml:space="preserve">; do </w:t>
      </w:r>
      <w:r w:rsidR="00095868" w:rsidRPr="00095868">
        <w:rPr>
          <w:rFonts w:ascii="Times New Roman" w:hAnsi="Times New Roman" w:cs="Times New Roman"/>
          <w:u w:val="single"/>
        </w:rPr>
        <w:t>NOT</w:t>
      </w:r>
      <w:r w:rsidR="00095868">
        <w:rPr>
          <w:rFonts w:ascii="Times New Roman" w:hAnsi="Times New Roman" w:cs="Times New Roman"/>
        </w:rPr>
        <w:t xml:space="preserve"> cut</w:t>
      </w:r>
      <w:r w:rsidR="001D010C">
        <w:rPr>
          <w:rFonts w:ascii="Times New Roman" w:hAnsi="Times New Roman" w:cs="Times New Roman"/>
        </w:rPr>
        <w:t xml:space="preserve"> limber pine</w:t>
      </w:r>
      <w:r w:rsidRPr="003A36A6">
        <w:rPr>
          <w:rFonts w:ascii="Times New Roman" w:hAnsi="Times New Roman" w:cs="Times New Roman"/>
        </w:rPr>
        <w:t>.</w:t>
      </w:r>
    </w:p>
    <w:p w14:paraId="26155634" w14:textId="77777777" w:rsidR="00550F7C" w:rsidRDefault="00550F7C" w:rsidP="00421DDF">
      <w:pPr>
        <w:rPr>
          <w:b/>
        </w:rPr>
      </w:pPr>
    </w:p>
    <w:p w14:paraId="2DCC1776" w14:textId="46C0DAD2" w:rsidR="00421DDF" w:rsidRDefault="004C0557" w:rsidP="00421DDF">
      <w:pPr>
        <w:rPr>
          <w:b/>
        </w:rPr>
      </w:pPr>
      <w:r>
        <w:rPr>
          <w:b/>
        </w:rPr>
        <w:t>C.4.2.</w:t>
      </w:r>
      <w:r w:rsidR="007269F5">
        <w:rPr>
          <w:b/>
        </w:rPr>
        <w:t>4</w:t>
      </w:r>
      <w:r>
        <w:rPr>
          <w:b/>
        </w:rPr>
        <w:t xml:space="preserve"> Individual Unit Slash Requirements</w:t>
      </w:r>
      <w:bookmarkStart w:id="2" w:name="_Hlk27670396"/>
    </w:p>
    <w:p w14:paraId="09ACD3E6" w14:textId="5443D684" w:rsidR="004C0557" w:rsidRDefault="004C0557" w:rsidP="00421DDF">
      <w:pPr>
        <w:spacing w:after="0"/>
        <w:rPr>
          <w:b/>
        </w:rPr>
      </w:pPr>
      <w:r>
        <w:rPr>
          <w:b/>
        </w:rPr>
        <w:t>C.4.2.</w:t>
      </w:r>
      <w:r w:rsidR="007269F5">
        <w:rPr>
          <w:b/>
        </w:rPr>
        <w:t>4</w:t>
      </w:r>
      <w:r>
        <w:rPr>
          <w:b/>
        </w:rPr>
        <w:t xml:space="preserve">.1 Hand Pile </w:t>
      </w:r>
      <w:bookmarkEnd w:id="2"/>
      <w:r>
        <w:rPr>
          <w:b/>
        </w:rPr>
        <w:t xml:space="preserve">– </w:t>
      </w:r>
      <w:r w:rsidR="002D0DF3">
        <w:rPr>
          <w:b/>
        </w:rPr>
        <w:t>ALL</w:t>
      </w:r>
      <w:r w:rsidR="00C31D8A" w:rsidRPr="00925DC6">
        <w:rPr>
          <w:b/>
        </w:rPr>
        <w:t xml:space="preserve"> </w:t>
      </w:r>
      <w:r w:rsidR="00CF20A3" w:rsidRPr="00925DC6">
        <w:rPr>
          <w:b/>
        </w:rPr>
        <w:t xml:space="preserve">Cutting </w:t>
      </w:r>
      <w:r w:rsidR="00421DDF" w:rsidRPr="00925DC6">
        <w:rPr>
          <w:b/>
        </w:rPr>
        <w:t>Units</w:t>
      </w:r>
    </w:p>
    <w:p w14:paraId="51331760" w14:textId="77777777" w:rsidR="0004456B" w:rsidRDefault="00394912" w:rsidP="00A12DE8">
      <w:pPr>
        <w:spacing w:after="0" w:line="240" w:lineRule="auto"/>
      </w:pPr>
      <w:r>
        <w:rPr>
          <w:u w:val="single"/>
        </w:rPr>
        <w:t>Establish piles in openings as much as p</w:t>
      </w:r>
      <w:r w:rsidR="00757E5E">
        <w:rPr>
          <w:u w:val="single"/>
        </w:rPr>
        <w:t>ossible. A</w:t>
      </w:r>
      <w:r w:rsidR="004C0557">
        <w:rPr>
          <w:u w:val="single"/>
        </w:rPr>
        <w:t xml:space="preserve">ll piles shall be constructed as compactly as possible, with heavier material on top. All created slash greater than 1” in diameter and less than </w:t>
      </w:r>
      <w:r w:rsidR="00757E5E">
        <w:rPr>
          <w:u w:val="single"/>
        </w:rPr>
        <w:t>8</w:t>
      </w:r>
      <w:r w:rsidR="004C0557">
        <w:rPr>
          <w:u w:val="single"/>
        </w:rPr>
        <w:t>” in diameter and greater than 2’ in length shall be piled.</w:t>
      </w:r>
      <w:r w:rsidR="004C0557" w:rsidRPr="001F613B">
        <w:rPr>
          <w:b/>
        </w:rPr>
        <w:t xml:space="preserve"> </w:t>
      </w:r>
      <w:r w:rsidR="00757E5E">
        <w:t xml:space="preserve">All </w:t>
      </w:r>
      <w:r w:rsidR="00757E5E">
        <w:rPr>
          <w:u w:val="single"/>
        </w:rPr>
        <w:t>existing</w:t>
      </w:r>
      <w:r w:rsidR="00757E5E">
        <w:t xml:space="preserve"> slash greater than 1” diameter and less than 5” in diameter shall be piled. Existing fuels to be treated are boles and limbs that are not embedded (decaying) into the soil to any degree. </w:t>
      </w:r>
    </w:p>
    <w:p w14:paraId="1F74EB85" w14:textId="77777777" w:rsidR="0004456B" w:rsidRDefault="0004456B" w:rsidP="00A12DE8">
      <w:pPr>
        <w:spacing w:after="0" w:line="240" w:lineRule="auto"/>
      </w:pPr>
    </w:p>
    <w:p w14:paraId="5632C82E" w14:textId="30148D13" w:rsidR="00A12DE8" w:rsidRDefault="00757E5E" w:rsidP="00A12DE8">
      <w:pPr>
        <w:spacing w:after="0" w:line="240" w:lineRule="auto"/>
      </w:pPr>
      <w:r>
        <w:t>Slash less than 1” in diameter and less than 2’ in length shall be left on the ground.</w:t>
      </w:r>
      <w:r w:rsidR="001F613B">
        <w:t xml:space="preserve"> Slash left on ground shall not exceed 12” in </w:t>
      </w:r>
      <w:r w:rsidR="00095868">
        <w:t>height/</w:t>
      </w:r>
      <w:r w:rsidR="001F613B">
        <w:t xml:space="preserve">depth. </w:t>
      </w:r>
      <w:r>
        <w:t xml:space="preserve">Buck activity </w:t>
      </w:r>
      <w:r w:rsidRPr="00556507">
        <w:rPr>
          <w:u w:val="single"/>
        </w:rPr>
        <w:t>and</w:t>
      </w:r>
      <w:r>
        <w:t xml:space="preserve"> existing boles &gt; 8” in diameter to a maximum of 4’ in length beginning at the largest end of the log.  </w:t>
      </w:r>
    </w:p>
    <w:p w14:paraId="43A9F9A7" w14:textId="77777777" w:rsidR="00A12DE8" w:rsidRDefault="00A12DE8" w:rsidP="00A12DE8">
      <w:pPr>
        <w:spacing w:after="0" w:line="240" w:lineRule="auto"/>
      </w:pPr>
    </w:p>
    <w:p w14:paraId="54DCB368" w14:textId="70C56728" w:rsidR="00A12DE8" w:rsidRDefault="004C0557" w:rsidP="00A12DE8">
      <w:pPr>
        <w:spacing w:after="0" w:line="240" w:lineRule="auto"/>
      </w:pPr>
      <w:r>
        <w:t xml:space="preserve">All piles shall be constructed by laying limbs, cut boles, and other slash in the pile </w:t>
      </w:r>
      <w:r w:rsidR="009D7605">
        <w:t>to</w:t>
      </w:r>
      <w:r>
        <w:t xml:space="preserve"> be conical in shape, or as specified in the </w:t>
      </w:r>
      <w:r w:rsidR="0004456B">
        <w:t>contract</w:t>
      </w:r>
      <w:r>
        <w:t xml:space="preserve">. </w:t>
      </w:r>
      <w:r>
        <w:rPr>
          <w:u w:val="single"/>
        </w:rPr>
        <w:t>All ends that stick out more than 2’ must be bucked off and piled.</w:t>
      </w:r>
      <w:r>
        <w:t xml:space="preserve">  Larger material in piles shall be placed perpendicular to slope so it cannot roll downhill when burned.</w:t>
      </w:r>
    </w:p>
    <w:p w14:paraId="4B12070E" w14:textId="77777777" w:rsidR="00A12DE8" w:rsidRDefault="00A12DE8" w:rsidP="00A12DE8">
      <w:pPr>
        <w:spacing w:after="0" w:line="240" w:lineRule="auto"/>
      </w:pPr>
    </w:p>
    <w:p w14:paraId="0ABBFB5B" w14:textId="38F8C999" w:rsidR="004C0557" w:rsidRDefault="004C0557" w:rsidP="00A12DE8">
      <w:pPr>
        <w:spacing w:after="0" w:line="240" w:lineRule="auto"/>
      </w:pPr>
      <w:r>
        <w:t>Slash that causes large air spaces in piles shall be cut to eliminate air spaces. Each pile shall include an area of small sized slash (small branc</w:t>
      </w:r>
      <w:r w:rsidR="00216B9C">
        <w:t>h</w:t>
      </w:r>
      <w:r>
        <w:t>es less than ¼ to ½ inch in diameter and/or small branches with needles or leaves attached) to provide “kindling” for prompt ignition and to aid in combustion of larger slash. These fuels shall be placed in the center of the pile. All piles shall be compact to facilitate burning.</w:t>
      </w:r>
    </w:p>
    <w:p w14:paraId="68A6859B" w14:textId="77777777" w:rsidR="004C0557" w:rsidRDefault="004C0557" w:rsidP="002C038A">
      <w:pPr>
        <w:rPr>
          <w:u w:val="single"/>
        </w:rPr>
      </w:pPr>
      <w:r>
        <w:rPr>
          <w:u w:val="single"/>
        </w:rPr>
        <w:t>Unless approved by the COR, maximum pile size shall be 12’ in diameter by 10’ in height, and minimum pile size shall be 6’ diameter by 6’ in height at the time of final inspection.</w:t>
      </w:r>
    </w:p>
    <w:p w14:paraId="23C75320" w14:textId="048FBB6F" w:rsidR="00CF20A3" w:rsidRDefault="004C0557" w:rsidP="00421DDF">
      <w:r>
        <w:t xml:space="preserve">Piles shall be located at least </w:t>
      </w:r>
      <w:r w:rsidR="00556507">
        <w:rPr>
          <w:b/>
          <w:u w:val="single"/>
        </w:rPr>
        <w:t>5</w:t>
      </w:r>
      <w:r w:rsidRPr="00EC2994">
        <w:rPr>
          <w:b/>
          <w:u w:val="single"/>
        </w:rPr>
        <w:t>’</w:t>
      </w:r>
      <w:r>
        <w:t xml:space="preserve"> from residual tree</w:t>
      </w:r>
      <w:r w:rsidR="00556507">
        <w:t xml:space="preserve"> crowns</w:t>
      </w:r>
      <w:r>
        <w:t xml:space="preserve"> (where applicable)</w:t>
      </w:r>
      <w:r w:rsidR="00556507">
        <w:t xml:space="preserve">. If additional trees need to be cut to meet this requirement, the Contractor shall notify the COR prior to any cutting of unmarked residual trees. Piles shall also be </w:t>
      </w:r>
      <w:r>
        <w:t xml:space="preserve">at least </w:t>
      </w:r>
      <w:r w:rsidRPr="00EC2994">
        <w:rPr>
          <w:b/>
          <w:u w:val="single"/>
        </w:rPr>
        <w:t>15’</w:t>
      </w:r>
      <w:r>
        <w:t xml:space="preserve"> from other piles (where applicable) and at least </w:t>
      </w:r>
      <w:r w:rsidRPr="00EC2994">
        <w:rPr>
          <w:b/>
          <w:u w:val="single"/>
        </w:rPr>
        <w:t>50’</w:t>
      </w:r>
      <w:r>
        <w:t xml:space="preserve"> from any private property (where applicable). Piles shall be located at least </w:t>
      </w:r>
      <w:r w:rsidRPr="00EC2994">
        <w:rPr>
          <w:b/>
          <w:u w:val="single"/>
        </w:rPr>
        <w:t>50’</w:t>
      </w:r>
      <w:r>
        <w:t xml:space="preserve"> from </w:t>
      </w:r>
      <w:r w:rsidR="00613225">
        <w:t xml:space="preserve">ephemeral, </w:t>
      </w:r>
      <w:r w:rsidR="00CF20A3">
        <w:t xml:space="preserve">intermittent and </w:t>
      </w:r>
      <w:r>
        <w:t xml:space="preserve">perennial streams. No piling </w:t>
      </w:r>
      <w:r w:rsidR="00131B6D">
        <w:t xml:space="preserve">within </w:t>
      </w:r>
      <w:r w:rsidR="00131B6D" w:rsidRPr="00EC2994">
        <w:rPr>
          <w:b/>
          <w:u w:val="single"/>
        </w:rPr>
        <w:t>100’</w:t>
      </w:r>
      <w:r w:rsidR="00131B6D">
        <w:t xml:space="preserve"> of overhead power/utility lines, poles and guy wires.</w:t>
      </w:r>
    </w:p>
    <w:p w14:paraId="7D0591D9" w14:textId="77777777" w:rsidR="00CF20A3" w:rsidRDefault="00CF20A3" w:rsidP="00CF20A3">
      <w:pPr>
        <w:rPr>
          <w:color w:val="FF0000"/>
        </w:rPr>
      </w:pPr>
      <w:r>
        <w:t xml:space="preserve">In some cases, the COR may determine that it is beneficial to place piles or slash in old roads that have been closed. Piles shall not be constructed any closer than </w:t>
      </w:r>
      <w:r w:rsidRPr="00EC2994">
        <w:rPr>
          <w:b/>
          <w:u w:val="single"/>
        </w:rPr>
        <w:t>20’</w:t>
      </w:r>
      <w:r>
        <w:t xml:space="preserve"> from established roads, trails, ditches, and drainages (when applicable). Piles shall not be constructed within </w:t>
      </w:r>
      <w:r w:rsidRPr="00EC2994">
        <w:rPr>
          <w:b/>
          <w:u w:val="single"/>
        </w:rPr>
        <w:t>50’</w:t>
      </w:r>
      <w:r>
        <w:t xml:space="preserve"> from fences. Piles shall not be constructed on top of downed logs, stumps, rocks or snags. </w:t>
      </w:r>
    </w:p>
    <w:p w14:paraId="359A893D" w14:textId="77777777" w:rsidR="00613225" w:rsidRDefault="00131B6D" w:rsidP="00CF20A3">
      <w:r>
        <w:t xml:space="preserve">Slash may be moved up to </w:t>
      </w:r>
      <w:r w:rsidRPr="00EC2994">
        <w:rPr>
          <w:b/>
          <w:u w:val="single"/>
        </w:rPr>
        <w:t>50’</w:t>
      </w:r>
      <w:r>
        <w:t xml:space="preserve"> in order to make </w:t>
      </w:r>
      <w:r w:rsidR="008F50B9">
        <w:t xml:space="preserve">minimal sized piles (6’ diameter by 6’ in height). If there is not enough slash in a specific area to make </w:t>
      </w:r>
      <w:r w:rsidR="00CF20A3">
        <w:t>a</w:t>
      </w:r>
      <w:r w:rsidR="008F50B9">
        <w:t xml:space="preserve"> minimal sized pile, slash may be scattered to a depth no </w:t>
      </w:r>
      <w:r w:rsidR="008F50B9">
        <w:lastRenderedPageBreak/>
        <w:t xml:space="preserve">greater than 12” above ground level. </w:t>
      </w:r>
      <w:r w:rsidR="008F50B9" w:rsidRPr="00CF20A3">
        <w:t xml:space="preserve">All </w:t>
      </w:r>
      <w:r w:rsidR="00CF20A3" w:rsidRPr="00CF20A3">
        <w:t xml:space="preserve">scattered </w:t>
      </w:r>
      <w:r w:rsidR="008F50B9" w:rsidRPr="00CF20A3">
        <w:t xml:space="preserve">slash shall be less than 12” in height, placing it on or near the ground surface, and not covering more than 25% of the surface area per acre. </w:t>
      </w:r>
    </w:p>
    <w:p w14:paraId="25D137DD" w14:textId="0DF97217" w:rsidR="00A12DE8" w:rsidRPr="00CF20A3" w:rsidRDefault="008F50B9" w:rsidP="00CF20A3">
      <w:pPr>
        <w:rPr>
          <w:color w:val="FF0000"/>
        </w:rPr>
      </w:pPr>
      <w:r w:rsidRPr="00CF20A3">
        <w:t xml:space="preserve">Slash that is lopped and scattered shall be distributed to avoid continuous ground coverage. The desired pattern is patchy, mosaic, and discontinuous. Cut material shall not lean against an uncut tree, log or any obstacle. It shall be secure and not able to roll down the hill. Scattered slash shall be moved to a distance of at least </w:t>
      </w:r>
      <w:r w:rsidRPr="00F563FB">
        <w:rPr>
          <w:b/>
          <w:bCs/>
          <w:u w:val="single"/>
        </w:rPr>
        <w:t>50’</w:t>
      </w:r>
      <w:r w:rsidRPr="00CF20A3">
        <w:t xml:space="preserve"> from private property and </w:t>
      </w:r>
      <w:r w:rsidRPr="00F563FB">
        <w:rPr>
          <w:b/>
          <w:bCs/>
          <w:u w:val="single"/>
        </w:rPr>
        <w:t>20’</w:t>
      </w:r>
      <w:r w:rsidRPr="00CF20A3">
        <w:t xml:space="preserve"> from improvements. Lopped and scattered slash shall be removed from the channel of perennial, intermittent, and ephemeral streams. If there is an existing opening, follow the </w:t>
      </w:r>
      <w:r w:rsidR="00CF20A3" w:rsidRPr="00CF20A3">
        <w:t>specifications above</w:t>
      </w:r>
      <w:r w:rsidRPr="00CF20A3">
        <w:t xml:space="preserve"> for making adequate piles</w:t>
      </w:r>
      <w:r w:rsidR="00CF20A3" w:rsidRPr="00CF20A3">
        <w:t xml:space="preserve">. </w:t>
      </w:r>
    </w:p>
    <w:p w14:paraId="43D464FC" w14:textId="77777777" w:rsidR="00B7464E" w:rsidRDefault="00B7464E" w:rsidP="00CF20A3">
      <w:pPr>
        <w:spacing w:after="0"/>
        <w:rPr>
          <w:b/>
        </w:rPr>
      </w:pPr>
    </w:p>
    <w:p w14:paraId="02772475" w14:textId="2258CD9B" w:rsidR="00CF20A3" w:rsidRDefault="00CF20A3" w:rsidP="00CF20A3">
      <w:pPr>
        <w:spacing w:after="0"/>
        <w:rPr>
          <w:b/>
        </w:rPr>
      </w:pPr>
      <w:r>
        <w:rPr>
          <w:b/>
        </w:rPr>
        <w:t>C.4.2.4.</w:t>
      </w:r>
      <w:r w:rsidR="00F563FB">
        <w:rPr>
          <w:b/>
        </w:rPr>
        <w:t>2</w:t>
      </w:r>
      <w:r>
        <w:rPr>
          <w:b/>
        </w:rPr>
        <w:t xml:space="preserve"> Hand Pile – </w:t>
      </w:r>
      <w:r w:rsidRPr="00CF20A3">
        <w:rPr>
          <w:b/>
        </w:rPr>
        <w:t>BRD Surface Fuels Units</w:t>
      </w:r>
    </w:p>
    <w:p w14:paraId="6B70EEDF" w14:textId="265016A3" w:rsidR="00F563FB" w:rsidRDefault="00CF20A3" w:rsidP="00F563FB">
      <w:pPr>
        <w:spacing w:after="0" w:line="240" w:lineRule="auto"/>
      </w:pPr>
      <w:r>
        <w:t xml:space="preserve">All </w:t>
      </w:r>
      <w:r>
        <w:rPr>
          <w:u w:val="single"/>
        </w:rPr>
        <w:t>existing</w:t>
      </w:r>
      <w:r>
        <w:t xml:space="preserve"> slash greater than 1” diameter and less than 5” in diameter shall be piled. Existing </w:t>
      </w:r>
      <w:r w:rsidR="00F563FB">
        <w:t xml:space="preserve">slash </w:t>
      </w:r>
      <w:r>
        <w:t xml:space="preserve">to be treated are boles and limbs that are not embedded (decaying) into the soil to any degree. </w:t>
      </w:r>
      <w:r w:rsidRPr="00CF20A3">
        <w:t>Some cutting</w:t>
      </w:r>
      <w:r w:rsidR="00F563FB">
        <w:t xml:space="preserve"> of larger downed existing slash that may be on site to a 5” diameter</w:t>
      </w:r>
      <w:r w:rsidRPr="00CF20A3">
        <w:t xml:space="preserve"> will be required</w:t>
      </w:r>
      <w:r w:rsidR="00F563FB">
        <w:t xml:space="preserve">. Existing slash greater than 5” in diameter shall remain intact and in place. </w:t>
      </w:r>
    </w:p>
    <w:p w14:paraId="29AE09E7" w14:textId="77777777" w:rsidR="00F563FB" w:rsidRDefault="00F563FB" w:rsidP="00F563FB">
      <w:pPr>
        <w:spacing w:after="0" w:line="240" w:lineRule="auto"/>
      </w:pPr>
    </w:p>
    <w:p w14:paraId="7EA13769" w14:textId="7559BE96" w:rsidR="00CF20A3" w:rsidRPr="00CF20A3" w:rsidRDefault="00F563FB" w:rsidP="00F563FB">
      <w:pPr>
        <w:spacing w:after="0" w:line="240" w:lineRule="auto"/>
      </w:pPr>
      <w:r>
        <w:t xml:space="preserve">Pile material in openings as much as possible. Piles shall be located at least </w:t>
      </w:r>
      <w:r>
        <w:rPr>
          <w:b/>
          <w:u w:val="single"/>
        </w:rPr>
        <w:t>5</w:t>
      </w:r>
      <w:r w:rsidRPr="00EC2994">
        <w:rPr>
          <w:b/>
          <w:u w:val="single"/>
        </w:rPr>
        <w:t>’</w:t>
      </w:r>
      <w:r>
        <w:t xml:space="preserve"> from residual tree crowns and large (&gt; 5” in diameter) existing slash (where possible). Live conifers up to 6” DBH may be cut and piled to facilitate pile construction</w:t>
      </w:r>
      <w:r w:rsidR="00A912B5">
        <w:t xml:space="preserve"> and the distance from residual tree crowns</w:t>
      </w:r>
      <w:r>
        <w:t xml:space="preserve">. </w:t>
      </w:r>
    </w:p>
    <w:p w14:paraId="379DC2D6" w14:textId="6C89C7A3" w:rsidR="00CF20A3" w:rsidRDefault="00CF20A3" w:rsidP="00CF20A3">
      <w:pPr>
        <w:spacing w:after="0"/>
      </w:pPr>
    </w:p>
    <w:p w14:paraId="7CBCB1BF" w14:textId="77777777" w:rsidR="002D0DF3" w:rsidRPr="00CF20A3" w:rsidRDefault="002D0DF3" w:rsidP="00CF20A3">
      <w:pPr>
        <w:spacing w:after="0"/>
      </w:pPr>
    </w:p>
    <w:p w14:paraId="5B6E3D62" w14:textId="77777777" w:rsidR="00596B22" w:rsidRPr="008A4815" w:rsidRDefault="009E35A8" w:rsidP="002C038A">
      <w:pPr>
        <w:rPr>
          <w:b/>
          <w:sz w:val="24"/>
          <w:szCs w:val="24"/>
        </w:rPr>
      </w:pPr>
      <w:r w:rsidRPr="008A4815">
        <w:rPr>
          <w:b/>
          <w:sz w:val="24"/>
          <w:szCs w:val="24"/>
        </w:rPr>
        <w:t>C.5</w:t>
      </w:r>
      <w:r w:rsidR="00060136" w:rsidRPr="008A4815">
        <w:rPr>
          <w:b/>
          <w:sz w:val="24"/>
          <w:szCs w:val="24"/>
        </w:rPr>
        <w:t xml:space="preserve"> RESOURCES PROTECTION STANDARDS</w:t>
      </w:r>
    </w:p>
    <w:p w14:paraId="2F35AD0C" w14:textId="77777777" w:rsidR="00060136" w:rsidRDefault="00060136" w:rsidP="00824BF8">
      <w:pPr>
        <w:spacing w:after="0"/>
        <w:rPr>
          <w:b/>
        </w:rPr>
      </w:pPr>
      <w:r>
        <w:rPr>
          <w:b/>
        </w:rPr>
        <w:t xml:space="preserve">C.5.1 Stream Course </w:t>
      </w:r>
      <w:r w:rsidR="00921F48">
        <w:rPr>
          <w:b/>
        </w:rPr>
        <w:t>Protection</w:t>
      </w:r>
    </w:p>
    <w:p w14:paraId="5F3C4C78" w14:textId="713D1BCE" w:rsidR="00FB5768" w:rsidRDefault="00921F48" w:rsidP="000033B9">
      <w:pPr>
        <w:spacing w:after="0"/>
      </w:pPr>
      <w:r>
        <w:t>“Stream courses” that are subject to provisions of this Section are shown on Contract Area Map. Unless otherwise agreed, the following measures shall be observed to protect stream courses:</w:t>
      </w:r>
    </w:p>
    <w:p w14:paraId="274E7136" w14:textId="77777777" w:rsidR="00824BF8" w:rsidRPr="00824BF8" w:rsidRDefault="00921F48" w:rsidP="000033B9">
      <w:pPr>
        <w:pStyle w:val="ListParagraph"/>
        <w:numPr>
          <w:ilvl w:val="0"/>
          <w:numId w:val="29"/>
        </w:numPr>
      </w:pPr>
      <w:r>
        <w:t>Contractor’s operations shall be conducted to prevent debris from entering stream courses. In event Contractor causes debris to enter stream courses in amounts that may adversely affect the natural flow of the stream, water, quality, or fishery resource, Contractor shall remove such debris as soon as practicable, but not to exceed 48 hours, and in an agreed manner that will cause the least disturbance to stream courses.</w:t>
      </w:r>
    </w:p>
    <w:p w14:paraId="0759E163" w14:textId="77777777" w:rsidR="00921F48" w:rsidRDefault="00921F48" w:rsidP="00824BF8">
      <w:pPr>
        <w:spacing w:after="0"/>
        <w:rPr>
          <w:b/>
        </w:rPr>
      </w:pPr>
      <w:r>
        <w:rPr>
          <w:b/>
        </w:rPr>
        <w:t>C.5.2 Protection Measures Needed for Plants, Animals, Cultural Resources, and Cave Resources</w:t>
      </w:r>
    </w:p>
    <w:p w14:paraId="1E28525B" w14:textId="77777777" w:rsidR="00921F48" w:rsidRDefault="00921F48" w:rsidP="00824BF8">
      <w:pPr>
        <w:spacing w:after="0"/>
      </w:pPr>
      <w:r>
        <w:t>Discovery of additional areas, resources, or members of species needing special protection shall be promptly reported to the other party, and operations shall be delayed or interrupted at that location, if the CO determines there is risk of damage to such areas, resources, or species from continued operations.</w:t>
      </w:r>
    </w:p>
    <w:p w14:paraId="0BEC3A2A" w14:textId="77777777" w:rsidR="00824BF8" w:rsidRDefault="00824BF8" w:rsidP="00824BF8">
      <w:pPr>
        <w:spacing w:after="0"/>
        <w:rPr>
          <w:b/>
        </w:rPr>
      </w:pPr>
    </w:p>
    <w:p w14:paraId="00800D37" w14:textId="2C7A082D" w:rsidR="00921F48" w:rsidRDefault="00921F48" w:rsidP="00824BF8">
      <w:pPr>
        <w:spacing w:after="0"/>
        <w:rPr>
          <w:b/>
        </w:rPr>
      </w:pPr>
      <w:r>
        <w:rPr>
          <w:b/>
        </w:rPr>
        <w:t>C.5.3</w:t>
      </w:r>
      <w:r w:rsidR="00A12DE8">
        <w:rPr>
          <w:b/>
        </w:rPr>
        <w:t xml:space="preserve"> Additional Protection Measures </w:t>
      </w:r>
      <w:r>
        <w:rPr>
          <w:b/>
        </w:rPr>
        <w:t xml:space="preserve"> </w:t>
      </w:r>
    </w:p>
    <w:p w14:paraId="4B87B40C" w14:textId="77777777" w:rsidR="00921F48" w:rsidRDefault="00921F48" w:rsidP="00824BF8">
      <w:pPr>
        <w:spacing w:after="0"/>
      </w:pPr>
      <w:r>
        <w:t>So far as practicable, Contractor shall protect Specified Roads and other improvements (such as roads, trails, telephone lines, ditches, and fences):</w:t>
      </w:r>
    </w:p>
    <w:p w14:paraId="30130BA0" w14:textId="77777777" w:rsidR="00921F48" w:rsidRDefault="00921F48" w:rsidP="00921F48">
      <w:pPr>
        <w:pStyle w:val="ListParagraph"/>
        <w:numPr>
          <w:ilvl w:val="0"/>
          <w:numId w:val="3"/>
        </w:numPr>
      </w:pPr>
      <w:r>
        <w:t>Existing in operating area,</w:t>
      </w:r>
    </w:p>
    <w:p w14:paraId="65B1C134" w14:textId="77777777" w:rsidR="00921F48" w:rsidRDefault="00921F48" w:rsidP="00921F48">
      <w:pPr>
        <w:pStyle w:val="ListParagraph"/>
        <w:numPr>
          <w:ilvl w:val="0"/>
          <w:numId w:val="3"/>
        </w:numPr>
      </w:pPr>
      <w:r>
        <w:t xml:space="preserve">Determined to have a continuing need or use, and </w:t>
      </w:r>
    </w:p>
    <w:p w14:paraId="6F4DDE0D" w14:textId="77777777" w:rsidR="00921F48" w:rsidRDefault="00921F48" w:rsidP="00921F48">
      <w:pPr>
        <w:pStyle w:val="ListParagraph"/>
        <w:numPr>
          <w:ilvl w:val="0"/>
          <w:numId w:val="3"/>
        </w:numPr>
      </w:pPr>
      <w:r>
        <w:t>Designated on Contract Area Maps:</w:t>
      </w:r>
    </w:p>
    <w:p w14:paraId="194C83B9" w14:textId="77777777" w:rsidR="00921F48" w:rsidRDefault="00921F48" w:rsidP="00921F48">
      <w:r>
        <w:lastRenderedPageBreak/>
        <w:t>Contractor shall keep roads and trails needed for fire protection or other purposes, designated on the Contract Area Map, reasonably free of equipment and products, slash, and debris resulting from Contractors’ operations. Contractor shall make timely restoration of any such improvements damaged by Contractor’s operations, and when necessary because of such operations, shall move such improvements as specified.</w:t>
      </w:r>
    </w:p>
    <w:p w14:paraId="2766125F" w14:textId="77777777" w:rsidR="00921F48" w:rsidRDefault="00921F48" w:rsidP="00824BF8">
      <w:pPr>
        <w:spacing w:after="0"/>
      </w:pPr>
      <w:r>
        <w:t>Designated features* include:</w:t>
      </w:r>
    </w:p>
    <w:p w14:paraId="11DB88E7" w14:textId="77777777" w:rsidR="00921F48" w:rsidRDefault="00921F48" w:rsidP="00824BF8">
      <w:pPr>
        <w:pStyle w:val="ListParagraph"/>
        <w:numPr>
          <w:ilvl w:val="0"/>
          <w:numId w:val="1"/>
        </w:numPr>
        <w:spacing w:after="0"/>
      </w:pPr>
      <w:r>
        <w:t>Powerlines</w:t>
      </w:r>
    </w:p>
    <w:p w14:paraId="2E1FB6D9" w14:textId="77777777" w:rsidR="00921F48" w:rsidRDefault="00921F48" w:rsidP="00921F48">
      <w:pPr>
        <w:pStyle w:val="ListParagraph"/>
        <w:numPr>
          <w:ilvl w:val="0"/>
          <w:numId w:val="1"/>
        </w:numPr>
      </w:pPr>
      <w:r>
        <w:t>Fences</w:t>
      </w:r>
    </w:p>
    <w:p w14:paraId="11B66DC3" w14:textId="77777777" w:rsidR="00921F48" w:rsidRDefault="00921F48" w:rsidP="00921F48">
      <w:pPr>
        <w:pStyle w:val="ListParagraph"/>
        <w:numPr>
          <w:ilvl w:val="0"/>
          <w:numId w:val="1"/>
        </w:numPr>
      </w:pPr>
      <w:r>
        <w:t>Gates</w:t>
      </w:r>
    </w:p>
    <w:p w14:paraId="1E9D9DE5" w14:textId="77777777" w:rsidR="00921F48" w:rsidRDefault="00921F48" w:rsidP="00824BF8">
      <w:pPr>
        <w:pStyle w:val="ListParagraph"/>
        <w:numPr>
          <w:ilvl w:val="0"/>
          <w:numId w:val="1"/>
        </w:numPr>
        <w:spacing w:after="0"/>
      </w:pPr>
      <w:r>
        <w:t>Pipeline</w:t>
      </w:r>
    </w:p>
    <w:p w14:paraId="1FBF1BAE" w14:textId="77777777" w:rsidR="00921F48" w:rsidRPr="00824BF8" w:rsidRDefault="00921F48" w:rsidP="00824BF8">
      <w:pPr>
        <w:spacing w:after="0"/>
        <w:rPr>
          <w:iCs/>
        </w:rPr>
      </w:pPr>
      <w:r w:rsidRPr="00824BF8">
        <w:rPr>
          <w:iCs/>
        </w:rPr>
        <w:t>*All features are designated on the Contract Area Map.</w:t>
      </w:r>
    </w:p>
    <w:p w14:paraId="710CE3B7" w14:textId="77777777" w:rsidR="00B7464E" w:rsidRDefault="00B7464E" w:rsidP="00921F48">
      <w:pPr>
        <w:rPr>
          <w:b/>
        </w:rPr>
      </w:pPr>
    </w:p>
    <w:p w14:paraId="66F1E0B0" w14:textId="77777777" w:rsidR="00921F48" w:rsidRDefault="003E35C9" w:rsidP="00824BF8">
      <w:pPr>
        <w:spacing w:after="0"/>
        <w:rPr>
          <w:b/>
        </w:rPr>
      </w:pPr>
      <w:r>
        <w:rPr>
          <w:b/>
        </w:rPr>
        <w:t>C.5.4 Noxious Weeds</w:t>
      </w:r>
    </w:p>
    <w:p w14:paraId="6845ADDB" w14:textId="77777777" w:rsidR="00824BF8" w:rsidRDefault="003E35C9" w:rsidP="00824BF8">
      <w:pPr>
        <w:spacing w:after="0"/>
      </w:pPr>
      <w:r>
        <w:t xml:space="preserve">The Contractor shall </w:t>
      </w:r>
      <w:r w:rsidR="00824BF8">
        <w:t>e</w:t>
      </w:r>
      <w:r>
        <w:t xml:space="preserve">nsure all </w:t>
      </w:r>
      <w:r w:rsidR="00824BF8">
        <w:t xml:space="preserve">off-road </w:t>
      </w:r>
      <w:r>
        <w:t xml:space="preserve">equipment moved onto Forest Service Land is free of soil, seeds, and vegetation matter or other debris that could contain or hold invasive weed seeds. The Contractor shall employ whatever methods necessary to </w:t>
      </w:r>
      <w:r w:rsidR="00824BF8">
        <w:t>e</w:t>
      </w:r>
      <w:r>
        <w:t xml:space="preserve">nsure </w:t>
      </w:r>
      <w:r w:rsidR="00DE207F">
        <w:t>compliance and</w:t>
      </w:r>
      <w:r>
        <w:t xml:space="preserve"> shall notify the COR prior to moving each piece of </w:t>
      </w:r>
      <w:r w:rsidR="00824BF8">
        <w:t xml:space="preserve">off-road </w:t>
      </w:r>
      <w:r>
        <w:t xml:space="preserve">equipment onto NFS land. Arrangements will be made for the COR a designated </w:t>
      </w:r>
      <w:r w:rsidR="00166B62">
        <w:t>Inspector to inspect each piece of equipment prior to it being moved onto NFS land.  UTVs/ATVs may be used to transport fuel on NFS land once the COR or a designated Inspector has performed an inspection and determined it to be free of soil, seeds, and vegetation matter or other debris that could contain or hold invasive weed seeds.</w:t>
      </w:r>
    </w:p>
    <w:p w14:paraId="542BA1C5" w14:textId="77777777" w:rsidR="00824BF8" w:rsidRPr="00824BF8" w:rsidRDefault="00824BF8" w:rsidP="00824BF8">
      <w:pPr>
        <w:spacing w:after="0"/>
      </w:pPr>
    </w:p>
    <w:p w14:paraId="28E9DC08" w14:textId="77777777" w:rsidR="00166B62" w:rsidRDefault="00166B62" w:rsidP="00824BF8">
      <w:pPr>
        <w:spacing w:after="0"/>
        <w:rPr>
          <w:b/>
        </w:rPr>
      </w:pPr>
      <w:r>
        <w:rPr>
          <w:b/>
        </w:rPr>
        <w:t>C.5.5 Protection of Fences</w:t>
      </w:r>
    </w:p>
    <w:p w14:paraId="2EAAF41A" w14:textId="77777777" w:rsidR="00824BF8" w:rsidRDefault="005C5760" w:rsidP="00824BF8">
      <w:pPr>
        <w:spacing w:after="0"/>
      </w:pPr>
      <w:r>
        <w:t>Unless otherwise agreed to in writing</w:t>
      </w:r>
      <w:r w:rsidR="000614FE">
        <w:t>, all fences, as designated on the Contract Area Maps, which are required to be cut because of temporary road construction, skid road construction, or other activities, shall not be cut until the fence has first been “line braced” or “fence braced,” to prevent loss of tension, on both sides of the wire span or series of short spans to be cut.</w:t>
      </w:r>
    </w:p>
    <w:p w14:paraId="6F635113" w14:textId="77777777" w:rsidR="00824BF8" w:rsidRDefault="00824BF8" w:rsidP="00824BF8">
      <w:pPr>
        <w:spacing w:after="0"/>
      </w:pPr>
    </w:p>
    <w:p w14:paraId="502A389E" w14:textId="77777777" w:rsidR="00824BF8" w:rsidRPr="00824BF8" w:rsidRDefault="000614FE" w:rsidP="00824BF8">
      <w:pPr>
        <w:rPr>
          <w:iCs/>
        </w:rPr>
      </w:pPr>
      <w:r>
        <w:t xml:space="preserve">If disturbed, all fences will be restored promptly after operations are complete to the condition existing immediately prior to operations.  Fence repair will be kept current with operations. </w:t>
      </w:r>
      <w:r w:rsidRPr="00824BF8">
        <w:rPr>
          <w:iCs/>
        </w:rPr>
        <w:t>Any damage to fences caused by cutting operations will be repaired immediately.</w:t>
      </w:r>
    </w:p>
    <w:p w14:paraId="7ECAE2D5" w14:textId="77777777" w:rsidR="00824BF8" w:rsidRDefault="00824BF8" w:rsidP="00824BF8">
      <w:pPr>
        <w:spacing w:after="0"/>
        <w:rPr>
          <w:b/>
        </w:rPr>
      </w:pPr>
    </w:p>
    <w:p w14:paraId="486CF2A0" w14:textId="77777777" w:rsidR="000614FE" w:rsidRDefault="000614FE" w:rsidP="00824BF8">
      <w:pPr>
        <w:spacing w:after="0"/>
        <w:rPr>
          <w:b/>
        </w:rPr>
      </w:pPr>
      <w:r>
        <w:rPr>
          <w:b/>
        </w:rPr>
        <w:t>C.5.6 Protection of Land Survey Monuments</w:t>
      </w:r>
    </w:p>
    <w:p w14:paraId="16A4B7AC" w14:textId="77777777" w:rsidR="00824BF8" w:rsidRDefault="008E15AE" w:rsidP="00824BF8">
      <w:pPr>
        <w:spacing w:after="0"/>
      </w:pPr>
      <w:r>
        <w:t>The Forest Service shall appropriately designate on the ground all know survey mo</w:t>
      </w:r>
      <w:r w:rsidR="00EA28DD">
        <w:t>nu</w:t>
      </w:r>
      <w:r>
        <w:t xml:space="preserve">ments including but not limited to horizontal control stations </w:t>
      </w:r>
      <w:r w:rsidR="00B52386" w:rsidRPr="00B52386">
        <w:t>(Triangulation Stations), vertical control stations (</w:t>
      </w:r>
      <w:r w:rsidR="00CE4E27" w:rsidRPr="00B52386">
        <w:t>Benchmarks</w:t>
      </w:r>
      <w:r w:rsidR="00B52386" w:rsidRPr="00B52386">
        <w:t>), property corner monuments,</w:t>
      </w:r>
      <w:r w:rsidR="00293411">
        <w:t xml:space="preserve"> </w:t>
      </w:r>
      <w:r w:rsidR="00B52386" w:rsidRPr="00B52386">
        <w:t>and all Public Land Survey System monuments.</w:t>
      </w:r>
      <w:r w:rsidR="00824BF8">
        <w:t xml:space="preserve"> </w:t>
      </w:r>
      <w:r w:rsidR="00B52386" w:rsidRPr="00B52386">
        <w:t>This shall include reference monuments, corner accessories such as</w:t>
      </w:r>
      <w:r w:rsidR="00293411">
        <w:t xml:space="preserve"> </w:t>
      </w:r>
      <w:r w:rsidR="00B52386" w:rsidRPr="00B52386">
        <w:t>bearing trees, line trees and line posts. Identifying signs shall be posted by Forest Service on two sides of each known</w:t>
      </w:r>
      <w:r w:rsidR="00293411">
        <w:t xml:space="preserve"> </w:t>
      </w:r>
      <w:r w:rsidR="00B52386" w:rsidRPr="00B52386">
        <w:t>bearing tree, and each line post shall be posted with a metal sign or decal. Line trees may be cut if designated by the</w:t>
      </w:r>
      <w:r w:rsidR="00293411">
        <w:t xml:space="preserve"> </w:t>
      </w:r>
      <w:r w:rsidR="00B52386" w:rsidRPr="00B52386">
        <w:t>Government.</w:t>
      </w:r>
    </w:p>
    <w:p w14:paraId="48270944" w14:textId="77777777" w:rsidR="00824BF8" w:rsidRDefault="00824BF8" w:rsidP="00824BF8">
      <w:pPr>
        <w:spacing w:after="0"/>
      </w:pPr>
    </w:p>
    <w:p w14:paraId="1C9B4FFF" w14:textId="77777777" w:rsidR="00B52386" w:rsidRPr="00B52386" w:rsidRDefault="00B52386" w:rsidP="00B52386">
      <w:r w:rsidRPr="00B52386">
        <w:lastRenderedPageBreak/>
        <w:t>In authorized clearings where damage to survey monuments, corners, corner accessories and survey of property line</w:t>
      </w:r>
      <w:r w:rsidR="00293411">
        <w:t xml:space="preserve"> </w:t>
      </w:r>
      <w:r w:rsidRPr="00B52386">
        <w:t>markers is unavoidable, Forest Service shall arrange protective or perpetuate action which does not cause unnecessary</w:t>
      </w:r>
      <w:r w:rsidR="00293411">
        <w:t xml:space="preserve"> </w:t>
      </w:r>
      <w:r w:rsidRPr="00B52386">
        <w:t>delay to Contractor.</w:t>
      </w:r>
    </w:p>
    <w:p w14:paraId="585D572C" w14:textId="77777777" w:rsidR="00A12DE8" w:rsidRDefault="00B52386" w:rsidP="00B52386">
      <w:r w:rsidRPr="00B52386">
        <w:t>Contractor shall protect all known survey monuments, witness corners, reference monuments, bearing trees and line</w:t>
      </w:r>
      <w:r w:rsidR="00293411">
        <w:t xml:space="preserve"> </w:t>
      </w:r>
      <w:r w:rsidRPr="00B52386">
        <w:t>markers against avoidable destruction, obliteration or damage during Contractor's operations. Additional monuments or</w:t>
      </w:r>
      <w:r w:rsidR="00293411">
        <w:t xml:space="preserve"> </w:t>
      </w:r>
      <w:r w:rsidRPr="00B52386">
        <w:t>objects discovered on the area shall be promptly reported to the other party and shall also be protected. If any known</w:t>
      </w:r>
      <w:r w:rsidR="00293411">
        <w:t xml:space="preserve"> </w:t>
      </w:r>
      <w:r w:rsidRPr="00B52386">
        <w:t>monuments, corners, corner accessories, and survey or property line markers are destroyed, obliterated or damaged during</w:t>
      </w:r>
      <w:r w:rsidR="00293411">
        <w:t xml:space="preserve"> </w:t>
      </w:r>
      <w:r w:rsidRPr="00B52386">
        <w:t>Contractor's operations</w:t>
      </w:r>
      <w:r w:rsidR="00A12DE8">
        <w:t>.</w:t>
      </w:r>
    </w:p>
    <w:p w14:paraId="1ADB1B5B" w14:textId="1E0A2C0E" w:rsidR="00B52386" w:rsidRPr="00824BF8" w:rsidRDefault="00B52386" w:rsidP="00B52386">
      <w:r w:rsidRPr="00B52386">
        <w:t xml:space="preserve"> Contractor shall employ a registered professional land surveyor to reestablish or restore at the</w:t>
      </w:r>
      <w:r w:rsidR="00824BF8">
        <w:t xml:space="preserve"> </w:t>
      </w:r>
      <w:r w:rsidRPr="00B52386">
        <w:t>same location the monuments, corners, corner accessories or line markers. Such surveyors shall use procedures and</w:t>
      </w:r>
      <w:r w:rsidR="00293411">
        <w:t xml:space="preserve"> </w:t>
      </w:r>
      <w:r w:rsidRPr="00B52386">
        <w:t>monumentation that accords with the Bureau of Land Management Manual of Instructions for the Survey of the Public</w:t>
      </w:r>
      <w:r w:rsidR="00293411">
        <w:t xml:space="preserve"> </w:t>
      </w:r>
      <w:r w:rsidRPr="00B52386">
        <w:t>Lands of the United States for General Land Office surveys and any applicable State statutes concerned with land surveys.</w:t>
      </w:r>
      <w:r w:rsidR="00293411">
        <w:t xml:space="preserve"> </w:t>
      </w:r>
      <w:r w:rsidRPr="00B52386">
        <w:t>Contractor's agent shall record such surveys in accordance with state survey statutes.</w:t>
      </w:r>
      <w:r w:rsidR="0089663B">
        <w:t xml:space="preserve"> </w:t>
      </w:r>
      <w:r w:rsidRPr="00824BF8">
        <w:t>All features are designated on the Contract Area Map.</w:t>
      </w:r>
    </w:p>
    <w:p w14:paraId="62B54288" w14:textId="77777777" w:rsidR="00824BF8" w:rsidRDefault="00824BF8" w:rsidP="00B52386">
      <w:pPr>
        <w:rPr>
          <w:b/>
          <w:bCs/>
        </w:rPr>
      </w:pPr>
    </w:p>
    <w:p w14:paraId="5EC63864" w14:textId="77777777" w:rsidR="00B52386" w:rsidRPr="008A4815" w:rsidRDefault="00B52386" w:rsidP="00824BF8">
      <w:pPr>
        <w:spacing w:after="0"/>
        <w:rPr>
          <w:b/>
          <w:bCs/>
          <w:sz w:val="24"/>
          <w:szCs w:val="24"/>
        </w:rPr>
      </w:pPr>
      <w:r w:rsidRPr="008A4815">
        <w:rPr>
          <w:b/>
          <w:bCs/>
          <w:sz w:val="24"/>
          <w:szCs w:val="24"/>
        </w:rPr>
        <w:t>C.6 CONTRACT TIME</w:t>
      </w:r>
    </w:p>
    <w:p w14:paraId="28D4E871" w14:textId="687CB4B6" w:rsidR="00FB5768" w:rsidRPr="00824BF8" w:rsidRDefault="00B52386" w:rsidP="00A12DE8">
      <w:pPr>
        <w:spacing w:after="0"/>
      </w:pPr>
      <w:r w:rsidRPr="00B52386">
        <w:t xml:space="preserve">The anticipated performance period is </w:t>
      </w:r>
      <w:r w:rsidR="00293411">
        <w:rPr>
          <w:b/>
          <w:u w:val="single"/>
        </w:rPr>
        <w:t>_</w:t>
      </w:r>
      <w:r w:rsidR="00B4796D">
        <w:rPr>
          <w:b/>
          <w:u w:val="single"/>
        </w:rPr>
        <w:t>83</w:t>
      </w:r>
      <w:r w:rsidR="00293411">
        <w:rPr>
          <w:b/>
          <w:u w:val="single"/>
        </w:rPr>
        <w:t>_</w:t>
      </w:r>
      <w:r w:rsidRPr="00B52386">
        <w:t xml:space="preserve"> days from the Notice to Proceed (NTP) effective date. The NTP will be issued</w:t>
      </w:r>
      <w:r w:rsidR="00A12DE8">
        <w:t xml:space="preserve"> </w:t>
      </w:r>
      <w:r w:rsidRPr="00B52386">
        <w:t>with an effective date prior to the commencement of operations. Operations on this contract must be completed within the</w:t>
      </w:r>
      <w:r w:rsidR="00A12DE8">
        <w:t xml:space="preserve"> </w:t>
      </w:r>
      <w:r w:rsidRPr="00B52386">
        <w:t>anticipated performance period. The contractor shall provide a schedule of work to be approved by the CO at the pre-work</w:t>
      </w:r>
      <w:r w:rsidR="00A12DE8">
        <w:t xml:space="preserve"> </w:t>
      </w:r>
      <w:r w:rsidRPr="00B52386">
        <w:t>meeting.</w:t>
      </w:r>
      <w:r w:rsidR="00A12DE8">
        <w:t xml:space="preserve"> </w:t>
      </w:r>
      <w:r w:rsidRPr="00B52386">
        <w:t xml:space="preserve">All work must be completed by </w:t>
      </w:r>
      <w:r w:rsidR="00293411" w:rsidRPr="00293411">
        <w:rPr>
          <w:b/>
        </w:rPr>
        <w:t>__</w:t>
      </w:r>
      <w:r w:rsidR="00756C39" w:rsidRPr="00756C39">
        <w:rPr>
          <w:b/>
          <w:color w:val="FF0000"/>
        </w:rPr>
        <w:t>xxx</w:t>
      </w:r>
      <w:r w:rsidR="00293411" w:rsidRPr="00293411">
        <w:rPr>
          <w:b/>
        </w:rPr>
        <w:t>________</w:t>
      </w:r>
      <w:r w:rsidRPr="00B52386">
        <w:t>.</w:t>
      </w:r>
    </w:p>
    <w:p w14:paraId="5B03E429" w14:textId="77777777" w:rsidR="00A12DE8" w:rsidRDefault="00A12DE8" w:rsidP="00824BF8">
      <w:pPr>
        <w:spacing w:after="0"/>
        <w:rPr>
          <w:b/>
          <w:bCs/>
        </w:rPr>
      </w:pPr>
    </w:p>
    <w:p w14:paraId="3738E489" w14:textId="77777777" w:rsidR="00A12DE8" w:rsidRDefault="00A12DE8" w:rsidP="00824BF8">
      <w:pPr>
        <w:spacing w:after="0"/>
        <w:rPr>
          <w:b/>
          <w:bCs/>
        </w:rPr>
      </w:pPr>
    </w:p>
    <w:p w14:paraId="0AE601D5" w14:textId="3F54E744" w:rsidR="00293411" w:rsidRPr="00293411" w:rsidRDefault="00293411" w:rsidP="00824BF8">
      <w:pPr>
        <w:spacing w:after="0"/>
        <w:rPr>
          <w:b/>
          <w:bCs/>
        </w:rPr>
      </w:pPr>
      <w:r w:rsidRPr="00293411">
        <w:rPr>
          <w:b/>
          <w:bCs/>
        </w:rPr>
        <w:t>C.6.1 Normal Operating Period</w:t>
      </w:r>
    </w:p>
    <w:p w14:paraId="34E1067F" w14:textId="77777777" w:rsidR="00293411" w:rsidRPr="00293411" w:rsidRDefault="00293411" w:rsidP="00824BF8">
      <w:pPr>
        <w:spacing w:after="0"/>
      </w:pPr>
      <w:r w:rsidRPr="00293411">
        <w:t xml:space="preserve">The normal operating season for all work on this contract is from </w:t>
      </w:r>
      <w:r w:rsidRPr="00293411">
        <w:rPr>
          <w:b/>
          <w:bCs/>
          <w:u w:val="single"/>
        </w:rPr>
        <w:t>April 15</w:t>
      </w:r>
      <w:r w:rsidRPr="00293411">
        <w:rPr>
          <w:b/>
          <w:bCs/>
        </w:rPr>
        <w:t xml:space="preserve"> </w:t>
      </w:r>
      <w:r w:rsidRPr="00293411">
        <w:t xml:space="preserve">to </w:t>
      </w:r>
      <w:r w:rsidRPr="00293411">
        <w:rPr>
          <w:b/>
          <w:bCs/>
          <w:u w:val="single"/>
        </w:rPr>
        <w:t>October 31</w:t>
      </w:r>
      <w:r w:rsidRPr="00293411">
        <w:rPr>
          <w:b/>
          <w:bCs/>
        </w:rPr>
        <w:t xml:space="preserve"> </w:t>
      </w:r>
      <w:r w:rsidRPr="00293411">
        <w:t>of each year. The Contractor</w:t>
      </w:r>
      <w:r w:rsidR="00F66003">
        <w:t xml:space="preserve"> </w:t>
      </w:r>
      <w:r w:rsidRPr="00293411">
        <w:t>should not expect to be able to work outside of the normal operating season; however, the Government may allow the</w:t>
      </w:r>
      <w:r w:rsidR="00F66003">
        <w:t xml:space="preserve"> </w:t>
      </w:r>
      <w:r w:rsidRPr="00293411">
        <w:t>Contractor to work outside of the normal operating season if the CO determines that it is in the best interest of the</w:t>
      </w:r>
      <w:r w:rsidR="00F66003">
        <w:t xml:space="preserve"> </w:t>
      </w:r>
      <w:r w:rsidRPr="00293411">
        <w:t>Government.</w:t>
      </w:r>
    </w:p>
    <w:p w14:paraId="37C2FFDE" w14:textId="77777777" w:rsidR="00824BF8" w:rsidRDefault="00824BF8" w:rsidP="00293411">
      <w:pPr>
        <w:rPr>
          <w:b/>
          <w:bCs/>
        </w:rPr>
      </w:pPr>
    </w:p>
    <w:p w14:paraId="4EDEB74C" w14:textId="77777777" w:rsidR="00293411" w:rsidRPr="00B4796D" w:rsidRDefault="00293411" w:rsidP="00293411">
      <w:pPr>
        <w:rPr>
          <w:b/>
          <w:bCs/>
          <w:sz w:val="24"/>
          <w:szCs w:val="24"/>
        </w:rPr>
      </w:pPr>
      <w:r w:rsidRPr="00B4796D">
        <w:rPr>
          <w:b/>
          <w:bCs/>
          <w:sz w:val="24"/>
          <w:szCs w:val="24"/>
        </w:rPr>
        <w:t>C.7 CONTRACT TYPE AND DETAILS</w:t>
      </w:r>
    </w:p>
    <w:p w14:paraId="512ABBAB" w14:textId="77777777" w:rsidR="00F66003" w:rsidRPr="00B4796D" w:rsidRDefault="00293411" w:rsidP="00293411">
      <w:r w:rsidRPr="00B4796D">
        <w:t>Firm Fixed Price (FFP)</w:t>
      </w:r>
    </w:p>
    <w:p w14:paraId="6F6E7FE3" w14:textId="77777777" w:rsidR="00293411" w:rsidRPr="00B4796D" w:rsidRDefault="00293411" w:rsidP="00293411">
      <w:r w:rsidRPr="00B4796D">
        <w:t>Single Award (Only One Contractor for Performance)</w:t>
      </w:r>
    </w:p>
    <w:p w14:paraId="7D2D0F76" w14:textId="77777777" w:rsidR="00293411" w:rsidRPr="00033EE0" w:rsidRDefault="00293411" w:rsidP="00293411">
      <w:pPr>
        <w:rPr>
          <w:color w:val="FF0000"/>
        </w:rPr>
      </w:pPr>
      <w:r w:rsidRPr="00B4796D">
        <w:t>The contract vehicle is: Stand-Alone Contract</w:t>
      </w:r>
    </w:p>
    <w:p w14:paraId="44B72691" w14:textId="77777777" w:rsidR="00824BF8" w:rsidRDefault="00824BF8" w:rsidP="00293411">
      <w:pPr>
        <w:rPr>
          <w:b/>
          <w:bCs/>
        </w:rPr>
      </w:pPr>
    </w:p>
    <w:p w14:paraId="414F5687" w14:textId="77777777" w:rsidR="00293411" w:rsidRPr="008A4815" w:rsidRDefault="00293411" w:rsidP="00293411">
      <w:pPr>
        <w:rPr>
          <w:b/>
          <w:bCs/>
          <w:sz w:val="24"/>
          <w:szCs w:val="24"/>
        </w:rPr>
      </w:pPr>
      <w:r w:rsidRPr="008A4815">
        <w:rPr>
          <w:b/>
          <w:bCs/>
          <w:sz w:val="24"/>
          <w:szCs w:val="24"/>
        </w:rPr>
        <w:t>C.8 GOVERNMENT FURNISHED PROPERTY/MATERIAL</w:t>
      </w:r>
    </w:p>
    <w:p w14:paraId="1BB74852" w14:textId="77777777" w:rsidR="00293411" w:rsidRPr="00293411" w:rsidRDefault="00293411" w:rsidP="00293411">
      <w:r w:rsidRPr="00293411">
        <w:t>Unless otherwise agreed upon, any materials or equipment incorporated into the work shall be furnished and delivered to or</w:t>
      </w:r>
      <w:r w:rsidR="00F66003">
        <w:t xml:space="preserve"> </w:t>
      </w:r>
      <w:r w:rsidRPr="00293411">
        <w:t>near the project site(s) by the Contractor.</w:t>
      </w:r>
    </w:p>
    <w:p w14:paraId="615E2C02" w14:textId="0D84065B" w:rsidR="00824BF8" w:rsidRDefault="00824BF8" w:rsidP="00293411">
      <w:pPr>
        <w:rPr>
          <w:b/>
          <w:bCs/>
        </w:rPr>
      </w:pPr>
    </w:p>
    <w:p w14:paraId="1CF48390" w14:textId="6B67EF1F" w:rsidR="002D0DF3" w:rsidRDefault="002D0DF3" w:rsidP="00293411">
      <w:pPr>
        <w:rPr>
          <w:b/>
          <w:bCs/>
        </w:rPr>
      </w:pPr>
    </w:p>
    <w:p w14:paraId="0D4D60DD" w14:textId="77777777" w:rsidR="002D0DF3" w:rsidRDefault="002D0DF3" w:rsidP="00293411">
      <w:pPr>
        <w:rPr>
          <w:b/>
          <w:bCs/>
        </w:rPr>
      </w:pPr>
    </w:p>
    <w:p w14:paraId="74CB27BC" w14:textId="77777777" w:rsidR="00293411" w:rsidRPr="008A4815" w:rsidRDefault="00293411" w:rsidP="00293411">
      <w:pPr>
        <w:rPr>
          <w:b/>
          <w:bCs/>
          <w:sz w:val="24"/>
          <w:szCs w:val="24"/>
        </w:rPr>
      </w:pPr>
      <w:r w:rsidRPr="008A4815">
        <w:rPr>
          <w:b/>
          <w:bCs/>
          <w:sz w:val="24"/>
          <w:szCs w:val="24"/>
        </w:rPr>
        <w:t>C.9 SAFETY</w:t>
      </w:r>
    </w:p>
    <w:p w14:paraId="30C03D6D" w14:textId="77777777" w:rsidR="00293411" w:rsidRPr="00293411" w:rsidRDefault="00293411" w:rsidP="00293411">
      <w:r w:rsidRPr="00293411">
        <w:t>All work shall be conducted in a safe and expedient manner and in conformance with the specifications contained herein.</w:t>
      </w:r>
    </w:p>
    <w:p w14:paraId="5A014840" w14:textId="77777777" w:rsidR="00293411" w:rsidRPr="00293411" w:rsidRDefault="00293411" w:rsidP="00824BF8">
      <w:pPr>
        <w:spacing w:after="0"/>
        <w:rPr>
          <w:b/>
          <w:bCs/>
        </w:rPr>
      </w:pPr>
      <w:r w:rsidRPr="00293411">
        <w:rPr>
          <w:b/>
          <w:bCs/>
        </w:rPr>
        <w:t>C.9.1 Occupational Health and Safety Act (OSHA) and Safety Plan</w:t>
      </w:r>
    </w:p>
    <w:p w14:paraId="7E3DAE4A" w14:textId="77777777" w:rsidR="00293411" w:rsidRPr="00293411" w:rsidRDefault="00293411" w:rsidP="00824BF8">
      <w:pPr>
        <w:spacing w:after="0"/>
      </w:pPr>
      <w:r w:rsidRPr="00293411">
        <w:t>Contractors are subject to all applicable State and Federal OSHA rules and regulations. Work sites are remote, and advance</w:t>
      </w:r>
      <w:r w:rsidR="00F66003">
        <w:t xml:space="preserve"> </w:t>
      </w:r>
      <w:r w:rsidRPr="00293411">
        <w:t>planning with regards to safety is crucial. Contractors must be prepared to discuss their safety plan and an emergency</w:t>
      </w:r>
      <w:r w:rsidR="00F66003">
        <w:t xml:space="preserve"> </w:t>
      </w:r>
      <w:r w:rsidRPr="00293411">
        <w:t>evacuation plan at the time of the pre-work meeting.</w:t>
      </w:r>
    </w:p>
    <w:p w14:paraId="1F54546E" w14:textId="77777777" w:rsidR="00824BF8" w:rsidRDefault="00824BF8" w:rsidP="00293411">
      <w:pPr>
        <w:rPr>
          <w:b/>
          <w:bCs/>
        </w:rPr>
      </w:pPr>
    </w:p>
    <w:p w14:paraId="0137CA12" w14:textId="77777777" w:rsidR="00293411" w:rsidRPr="00293411" w:rsidRDefault="00293411" w:rsidP="00824BF8">
      <w:pPr>
        <w:spacing w:after="0"/>
        <w:rPr>
          <w:b/>
          <w:bCs/>
        </w:rPr>
      </w:pPr>
      <w:r w:rsidRPr="00293411">
        <w:rPr>
          <w:b/>
          <w:bCs/>
        </w:rPr>
        <w:t>C.9.2 Communications</w:t>
      </w:r>
    </w:p>
    <w:p w14:paraId="544FBA4D" w14:textId="77777777" w:rsidR="00293411" w:rsidRPr="00293411" w:rsidRDefault="00293411" w:rsidP="00824BF8">
      <w:pPr>
        <w:spacing w:after="0"/>
      </w:pPr>
      <w:r w:rsidRPr="00293411">
        <w:t>All work sites are remote, and telephone service is usually unavailable on or anywhere near work sites. Having access to</w:t>
      </w:r>
      <w:r w:rsidR="00F66003">
        <w:t xml:space="preserve"> </w:t>
      </w:r>
      <w:r w:rsidRPr="00293411">
        <w:t>reliable communications is essential should an injury occur on the work site. Cell phone coverage in Colorado is not</w:t>
      </w:r>
      <w:r w:rsidR="00F66003">
        <w:t xml:space="preserve"> </w:t>
      </w:r>
      <w:r w:rsidRPr="00293411">
        <w:t>consistent. Contractors are encouraged to familiarize themselves with proper use of radios as well as emergency</w:t>
      </w:r>
      <w:r w:rsidR="00F66003">
        <w:t xml:space="preserve"> </w:t>
      </w:r>
      <w:r w:rsidRPr="00293411">
        <w:t>procedures.</w:t>
      </w:r>
    </w:p>
    <w:p w14:paraId="11AB0ACC" w14:textId="77777777" w:rsidR="00824BF8" w:rsidRDefault="00824BF8" w:rsidP="00293411"/>
    <w:p w14:paraId="69C9E57C" w14:textId="77777777" w:rsidR="00293411" w:rsidRDefault="00293411" w:rsidP="00293411">
      <w:r w:rsidRPr="00293411">
        <w:t>At the time of the pre-work meeting, contractors must be prepared to discuss their communications plan. Contractors shall</w:t>
      </w:r>
      <w:r w:rsidR="00F66003">
        <w:t xml:space="preserve"> </w:t>
      </w:r>
      <w:r w:rsidRPr="00293411">
        <w:t>provide a functional two-way communication system and be familiar with its use. The Contracting Officer's Representative</w:t>
      </w:r>
      <w:r w:rsidR="00F66003">
        <w:t xml:space="preserve"> </w:t>
      </w:r>
      <w:r w:rsidRPr="00293411">
        <w:t>(COR) or her /his Inspectors may require the Contractor, or their employees, to display on site that they have functional,</w:t>
      </w:r>
      <w:r w:rsidR="00F66003">
        <w:t xml:space="preserve"> </w:t>
      </w:r>
      <w:r w:rsidRPr="00293411">
        <w:t xml:space="preserve">adequate communications. Inadequate communications may be cause for the issuance of a written cure </w:t>
      </w:r>
      <w:r w:rsidR="00DE207F" w:rsidRPr="00293411">
        <w:t>notice or</w:t>
      </w:r>
      <w:r w:rsidRPr="00293411">
        <w:t xml:space="preserve"> stop work</w:t>
      </w:r>
      <w:r w:rsidR="00F66003">
        <w:t xml:space="preserve"> </w:t>
      </w:r>
      <w:r w:rsidRPr="00293411">
        <w:t>order.</w:t>
      </w:r>
    </w:p>
    <w:p w14:paraId="1DA8198C" w14:textId="77777777" w:rsidR="005C6BEC" w:rsidRDefault="005C6BEC" w:rsidP="00F66003">
      <w:pPr>
        <w:rPr>
          <w:b/>
          <w:bCs/>
        </w:rPr>
      </w:pPr>
    </w:p>
    <w:p w14:paraId="0175BACA" w14:textId="4E3606ED" w:rsidR="00F66003" w:rsidRPr="008A4815" w:rsidRDefault="00F66003" w:rsidP="00F66003">
      <w:pPr>
        <w:rPr>
          <w:b/>
          <w:bCs/>
          <w:sz w:val="24"/>
          <w:szCs w:val="24"/>
        </w:rPr>
      </w:pPr>
      <w:r w:rsidRPr="008A4815">
        <w:rPr>
          <w:b/>
          <w:bCs/>
          <w:sz w:val="24"/>
          <w:szCs w:val="24"/>
        </w:rPr>
        <w:t>C.10 DEFINITIONS</w:t>
      </w:r>
    </w:p>
    <w:p w14:paraId="1C8B8AB6" w14:textId="77777777" w:rsidR="008D3D50" w:rsidRPr="008D3D50" w:rsidRDefault="008D3D50" w:rsidP="00F66003">
      <w:r>
        <w:rPr>
          <w:b/>
          <w:bCs/>
        </w:rPr>
        <w:t xml:space="preserve">Activity </w:t>
      </w:r>
      <w:r w:rsidRPr="00A10788">
        <w:rPr>
          <w:b/>
          <w:bCs/>
        </w:rPr>
        <w:t xml:space="preserve">Slash - </w:t>
      </w:r>
      <w:r w:rsidRPr="00A10788">
        <w:t>Logs, tops, limbs, and other woody material, exclusive of stumps, which is created by the cutting operation and</w:t>
      </w:r>
      <w:r>
        <w:t xml:space="preserve"> </w:t>
      </w:r>
      <w:r w:rsidRPr="00A10788">
        <w:t>remaining on the ground after scattering.</w:t>
      </w:r>
    </w:p>
    <w:p w14:paraId="30552BDB" w14:textId="77777777" w:rsidR="00F66003" w:rsidRPr="00F66003" w:rsidRDefault="00F66003" w:rsidP="00F66003">
      <w:r w:rsidRPr="00F66003">
        <w:rPr>
          <w:b/>
          <w:bCs/>
        </w:rPr>
        <w:t xml:space="preserve">Administrative Contracting Officer (ACO) - </w:t>
      </w:r>
      <w:r w:rsidRPr="00F66003">
        <w:t>The ACO has authority for the administration of the contract and will</w:t>
      </w:r>
      <w:r>
        <w:t xml:space="preserve"> </w:t>
      </w:r>
      <w:r w:rsidRPr="00F66003">
        <w:t>handle all matters beyond the authority of the COR. Generally, this includes the day-to-day administration of the contract,</w:t>
      </w:r>
      <w:r>
        <w:t xml:space="preserve"> </w:t>
      </w:r>
      <w:r w:rsidRPr="00F66003">
        <w:t>except for matters pertaining to changes in contract price and time. The ACO Designation letter outlines functions the</w:t>
      </w:r>
      <w:r>
        <w:t xml:space="preserve"> </w:t>
      </w:r>
      <w:r w:rsidRPr="00F66003">
        <w:t>ACO cannot perform.</w:t>
      </w:r>
    </w:p>
    <w:p w14:paraId="4E803754" w14:textId="77777777" w:rsidR="00F66003" w:rsidRPr="00F66003" w:rsidRDefault="00F66003" w:rsidP="00F66003">
      <w:r w:rsidRPr="00F66003">
        <w:rPr>
          <w:b/>
          <w:bCs/>
        </w:rPr>
        <w:t xml:space="preserve">Aspen Stand/Clone – </w:t>
      </w:r>
      <w:r w:rsidRPr="00F66003">
        <w:t>A group of aspen trees that share similar characteristics and a single root structure. Aspen stands</w:t>
      </w:r>
      <w:r>
        <w:t xml:space="preserve"> </w:t>
      </w:r>
      <w:r w:rsidRPr="00F66003">
        <w:t>may be pure or mixed with conifer trees depending on the duration of time and intensity of the last disturbance (e.g.</w:t>
      </w:r>
      <w:r>
        <w:t xml:space="preserve"> </w:t>
      </w:r>
      <w:r w:rsidRPr="00F66003">
        <w:t>wildfire, insect infestation).</w:t>
      </w:r>
    </w:p>
    <w:p w14:paraId="0E95FFC0" w14:textId="77777777" w:rsidR="00F66003" w:rsidRDefault="00F66003" w:rsidP="00F66003">
      <w:r w:rsidRPr="00F66003">
        <w:rPr>
          <w:b/>
          <w:bCs/>
        </w:rPr>
        <w:t xml:space="preserve">Conifer </w:t>
      </w:r>
      <w:r w:rsidRPr="00F66003">
        <w:t>- A live tree with needle-shaped or scale-like leaves</w:t>
      </w:r>
    </w:p>
    <w:p w14:paraId="2B81340E" w14:textId="77777777" w:rsidR="00457D84" w:rsidRPr="00457D84" w:rsidRDefault="00457D84" w:rsidP="00457D84">
      <w:r w:rsidRPr="00457D84">
        <w:rPr>
          <w:b/>
          <w:bCs/>
        </w:rPr>
        <w:t xml:space="preserve">Contracting Officer (CO) </w:t>
      </w:r>
      <w:r w:rsidRPr="00457D84">
        <w:t>Has full authority for the administration of the contract and will personally handle all matters</w:t>
      </w:r>
      <w:r>
        <w:t xml:space="preserve"> </w:t>
      </w:r>
      <w:r w:rsidRPr="00457D84">
        <w:t xml:space="preserve">beyond the authority of the ACO and COR. Contracting Officers are agents of the </w:t>
      </w:r>
      <w:r w:rsidRPr="00457D84">
        <w:lastRenderedPageBreak/>
        <w:t>Government and are the only officials</w:t>
      </w:r>
      <w:r>
        <w:t xml:space="preserve"> </w:t>
      </w:r>
      <w:r w:rsidRPr="00457D84">
        <w:t>authorized to enter into any contract or agreement that binds the Government. If you are asked to perform additional work,</w:t>
      </w:r>
      <w:r>
        <w:t xml:space="preserve"> </w:t>
      </w:r>
      <w:r w:rsidRPr="00457D84">
        <w:t>or make changes not specified in the contract, DO NOT perform the work but immediately notify the Contracting Officer.</w:t>
      </w:r>
      <w:r>
        <w:t xml:space="preserve">  </w:t>
      </w:r>
      <w:r w:rsidRPr="00457D84">
        <w:t>A Contracting Officer holds a legal warrant, which is a designation of authority to bind the Government.</w:t>
      </w:r>
    </w:p>
    <w:p w14:paraId="16B6C59F" w14:textId="77777777" w:rsidR="00457D84" w:rsidRPr="00457D84" w:rsidRDefault="00457D84" w:rsidP="00457D84">
      <w:r w:rsidRPr="00457D84">
        <w:rPr>
          <w:b/>
          <w:bCs/>
        </w:rPr>
        <w:t xml:space="preserve">Contracting Officer’s Representative (COR) </w:t>
      </w:r>
      <w:r w:rsidRPr="00457D84">
        <w:t>The Contracting Officer’s Representative (COR) is the person most</w:t>
      </w:r>
      <w:r>
        <w:t xml:space="preserve"> </w:t>
      </w:r>
      <w:r w:rsidRPr="00457D84">
        <w:t>responsible for technical advice. The COR is also responsible for maintaining property records, outlining work, material</w:t>
      </w:r>
      <w:r>
        <w:t xml:space="preserve"> </w:t>
      </w:r>
      <w:r w:rsidRPr="00457D84">
        <w:t>approvals, inspecting work in progress, estimating completed work for partial or progress payments, and conducting prefinal</w:t>
      </w:r>
      <w:r>
        <w:t xml:space="preserve"> </w:t>
      </w:r>
      <w:r w:rsidRPr="00457D84">
        <w:t>and final inspections. In addition</w:t>
      </w:r>
      <w:r>
        <w:t>,</w:t>
      </w:r>
      <w:r w:rsidRPr="00457D84">
        <w:t xml:space="preserve"> the COR oversees administrative matters (e.g., submittals, etc.). Also ensures</w:t>
      </w:r>
      <w:r>
        <w:t xml:space="preserve"> </w:t>
      </w:r>
      <w:r w:rsidRPr="00457D84">
        <w:t>elements of contract requirements are met in accordance with terms and conditions. The COR is NOT authorized to direct</w:t>
      </w:r>
      <w:r>
        <w:t xml:space="preserve"> </w:t>
      </w:r>
      <w:r w:rsidRPr="00457D84">
        <w:t>changes or bind the Government to any contractual agreement. NOTE: Designation form FS-6300-6 outlines functions the</w:t>
      </w:r>
      <w:r>
        <w:t xml:space="preserve"> </w:t>
      </w:r>
      <w:r w:rsidRPr="00457D84">
        <w:t>COR cannot perform.</w:t>
      </w:r>
    </w:p>
    <w:p w14:paraId="7CC811A4" w14:textId="77777777" w:rsidR="00457D84" w:rsidRPr="00457D84" w:rsidRDefault="00457D84" w:rsidP="00457D84">
      <w:r w:rsidRPr="00457D84">
        <w:rPr>
          <w:b/>
          <w:bCs/>
        </w:rPr>
        <w:t xml:space="preserve">Cutting Units (CU) – </w:t>
      </w:r>
      <w:r w:rsidRPr="00457D84">
        <w:t>Areas identified by painted or described boundaries where hazardous fuel reduction treatments are</w:t>
      </w:r>
      <w:r>
        <w:t xml:space="preserve"> </w:t>
      </w:r>
      <w:r w:rsidRPr="00457D84">
        <w:t>prescribed. CUs are identified on the Contract Area Map.</w:t>
      </w:r>
    </w:p>
    <w:p w14:paraId="2259B937" w14:textId="77777777" w:rsidR="00457D84" w:rsidRPr="00457D84" w:rsidRDefault="00457D84" w:rsidP="00457D84">
      <w:r w:rsidRPr="00457D84">
        <w:rPr>
          <w:b/>
          <w:bCs/>
        </w:rPr>
        <w:t xml:space="preserve">Diameter at Breast Height (DBH) </w:t>
      </w:r>
      <w:r w:rsidRPr="00457D84">
        <w:t>– Diameter of a tree measured outside of the bark at a height of 4.5’ above ground</w:t>
      </w:r>
      <w:r>
        <w:t xml:space="preserve"> </w:t>
      </w:r>
      <w:r w:rsidRPr="00457D84">
        <w:t>level on the uphill side of the tree.</w:t>
      </w:r>
    </w:p>
    <w:p w14:paraId="6723378A" w14:textId="77777777" w:rsidR="00457D84" w:rsidRPr="00457D84" w:rsidRDefault="00457D84" w:rsidP="00457D84">
      <w:r w:rsidRPr="00457D84">
        <w:rPr>
          <w:b/>
          <w:bCs/>
        </w:rPr>
        <w:t xml:space="preserve">Dripline </w:t>
      </w:r>
      <w:r w:rsidRPr="00457D84">
        <w:t>– The line extending vertically from exterior edge of a tree’s live crown to the ground.</w:t>
      </w:r>
    </w:p>
    <w:p w14:paraId="4D168AB0" w14:textId="77777777" w:rsidR="00457D84" w:rsidRPr="00457D84" w:rsidRDefault="00457D84" w:rsidP="00457D84">
      <w:r w:rsidRPr="00457D84">
        <w:rPr>
          <w:b/>
          <w:bCs/>
        </w:rPr>
        <w:t xml:space="preserve">Equipment - </w:t>
      </w:r>
      <w:r w:rsidRPr="00457D84">
        <w:t>Includes all machinery except for log trucks, chip vans, pickup trucks, cars, or other vehicles primarily for</w:t>
      </w:r>
      <w:r>
        <w:t xml:space="preserve"> </w:t>
      </w:r>
      <w:r w:rsidRPr="00457D84">
        <w:t>transport of personnel.</w:t>
      </w:r>
    </w:p>
    <w:p w14:paraId="74D36ECE" w14:textId="77777777" w:rsidR="008D3D50" w:rsidRPr="00A10788" w:rsidRDefault="008D3D50" w:rsidP="008D3D50">
      <w:r w:rsidRPr="008D3D50">
        <w:rPr>
          <w:b/>
          <w:bCs/>
        </w:rPr>
        <w:t>Existing Slash</w:t>
      </w:r>
      <w:r>
        <w:t xml:space="preserve"> - </w:t>
      </w:r>
      <w:r w:rsidRPr="00A10788">
        <w:t xml:space="preserve">Logs, tops, limbs, and other woody material, exclusive of stumps, which is </w:t>
      </w:r>
      <w:r>
        <w:t>already lying on the ground before any cutting operations have started.</w:t>
      </w:r>
    </w:p>
    <w:p w14:paraId="60DF9759" w14:textId="5391457D" w:rsidR="00457D84" w:rsidRPr="00457D84" w:rsidRDefault="00457D84" w:rsidP="00457D84">
      <w:r w:rsidRPr="00457D84">
        <w:rPr>
          <w:b/>
          <w:bCs/>
        </w:rPr>
        <w:t>Government Technical Monitor (GTM)</w:t>
      </w:r>
      <w:r w:rsidR="006A6F51">
        <w:rPr>
          <w:b/>
          <w:bCs/>
        </w:rPr>
        <w:t xml:space="preserve"> - </w:t>
      </w:r>
      <w:r w:rsidRPr="00457D84">
        <w:t>Assists the CO and COR as a technical advisor/inspector to monitor contractor</w:t>
      </w:r>
      <w:r>
        <w:t xml:space="preserve"> </w:t>
      </w:r>
      <w:r w:rsidRPr="00457D84">
        <w:t>performance. A GTM has no contractual authority. This person exists only to advise the COR in his/her area of expertise.</w:t>
      </w:r>
    </w:p>
    <w:p w14:paraId="60AB1822" w14:textId="3ED6ECCA" w:rsidR="006A6F51" w:rsidRPr="003842E8" w:rsidRDefault="006A6F51" w:rsidP="00457D84">
      <w:r>
        <w:rPr>
          <w:b/>
          <w:bCs/>
        </w:rPr>
        <w:t xml:space="preserve">Inspection Quadrants </w:t>
      </w:r>
      <w:r w:rsidR="003842E8">
        <w:rPr>
          <w:b/>
          <w:bCs/>
        </w:rPr>
        <w:t>–</w:t>
      </w:r>
      <w:r>
        <w:rPr>
          <w:b/>
          <w:bCs/>
        </w:rPr>
        <w:t xml:space="preserve"> </w:t>
      </w:r>
      <w:r w:rsidR="003842E8">
        <w:t>Inspection plots are divided into quarters separated on compass bearings (e.g North to East, East to South, South to West, West to North).</w:t>
      </w:r>
    </w:p>
    <w:p w14:paraId="7CBE1210" w14:textId="43319843" w:rsidR="00457D84" w:rsidRPr="00457D84" w:rsidRDefault="00457D84" w:rsidP="00457D84">
      <w:r w:rsidRPr="00457D84">
        <w:rPr>
          <w:b/>
          <w:bCs/>
        </w:rPr>
        <w:t xml:space="preserve">Obstacle </w:t>
      </w:r>
      <w:r w:rsidRPr="00457D84">
        <w:t>–Any object, which can impede, or damage the shredding/mulching or tree cutting equipment. This could include</w:t>
      </w:r>
      <w:r>
        <w:t xml:space="preserve"> </w:t>
      </w:r>
      <w:r w:rsidRPr="00457D84">
        <w:t>rocks, logs, old stumps, road banks or culverts.</w:t>
      </w:r>
    </w:p>
    <w:p w14:paraId="22C7DCC3" w14:textId="77777777" w:rsidR="00457D84" w:rsidRPr="00457D84" w:rsidRDefault="00457D84" w:rsidP="00457D84">
      <w:r w:rsidRPr="00457D84">
        <w:rPr>
          <w:b/>
          <w:bCs/>
        </w:rPr>
        <w:t xml:space="preserve">Operating Plan – </w:t>
      </w:r>
      <w:r w:rsidRPr="00457D84">
        <w:t>A written schedule completed by the Contractor of anticipated major activities, name of the Contractor’s</w:t>
      </w:r>
      <w:r>
        <w:t xml:space="preserve"> </w:t>
      </w:r>
      <w:r w:rsidRPr="00457D84">
        <w:t>Project Manager and other key personnel (H.3), public safety measures, management of gates, and other needs for completing</w:t>
      </w:r>
      <w:r>
        <w:t xml:space="preserve"> </w:t>
      </w:r>
      <w:r w:rsidRPr="00457D84">
        <w:t>the outlined work. The Contractor shall also include other specific information in the plan if requested by the Contracting</w:t>
      </w:r>
      <w:r>
        <w:t xml:space="preserve"> </w:t>
      </w:r>
      <w:r w:rsidRPr="00457D84">
        <w:t>Officer.</w:t>
      </w:r>
    </w:p>
    <w:p w14:paraId="686CDC82" w14:textId="77777777" w:rsidR="00457D84" w:rsidRPr="00457D84" w:rsidRDefault="00457D84" w:rsidP="00457D84">
      <w:r w:rsidRPr="00457D84">
        <w:rPr>
          <w:b/>
          <w:bCs/>
        </w:rPr>
        <w:t xml:space="preserve">Quality Assurance – </w:t>
      </w:r>
      <w:r w:rsidRPr="00457D84">
        <w:t>The actions taken by the Government to assess the results to determine that they meet contract</w:t>
      </w:r>
      <w:r>
        <w:t xml:space="preserve"> </w:t>
      </w:r>
      <w:r w:rsidRPr="00457D84">
        <w:t>requirements. The methods for quality assurance are described in the Quality Assurance Surveillance Plan (QASP).</w:t>
      </w:r>
    </w:p>
    <w:p w14:paraId="335465DB" w14:textId="77777777" w:rsidR="00457D84" w:rsidRPr="00457D84" w:rsidRDefault="00457D84" w:rsidP="00457D84">
      <w:r w:rsidRPr="00457D84">
        <w:rPr>
          <w:b/>
          <w:bCs/>
        </w:rPr>
        <w:t xml:space="preserve">Quality Control Plan – </w:t>
      </w:r>
      <w:r w:rsidRPr="00457D84">
        <w:t>Those actions taken by a Contractor to control the production of outputs to ensure that they conform</w:t>
      </w:r>
      <w:r>
        <w:t xml:space="preserve"> </w:t>
      </w:r>
      <w:r w:rsidRPr="00457D84">
        <w:t>to the contract requirements. The methods for inspecting for quality control are described in the Contractor’s Quality Control</w:t>
      </w:r>
      <w:r>
        <w:t xml:space="preserve"> </w:t>
      </w:r>
      <w:r w:rsidRPr="00457D84">
        <w:t>Plan (QCP).</w:t>
      </w:r>
    </w:p>
    <w:p w14:paraId="47D45B59" w14:textId="77777777" w:rsidR="00457D84" w:rsidRDefault="00457D84" w:rsidP="00457D84">
      <w:r w:rsidRPr="00457D84">
        <w:rPr>
          <w:b/>
          <w:bCs/>
        </w:rPr>
        <w:lastRenderedPageBreak/>
        <w:t xml:space="preserve">Regeneration – </w:t>
      </w:r>
      <w:r w:rsidRPr="00457D84">
        <w:t>Young pine trees including seedlings and trees &gt; 1ft. in height up to 5” DBH.</w:t>
      </w:r>
    </w:p>
    <w:p w14:paraId="38C1488A" w14:textId="77777777" w:rsidR="00A10788" w:rsidRDefault="00A10788" w:rsidP="008D3D50">
      <w:pPr>
        <w:spacing w:after="0"/>
      </w:pPr>
      <w:r w:rsidRPr="00A10788">
        <w:rPr>
          <w:b/>
          <w:bCs/>
        </w:rPr>
        <w:t xml:space="preserve">Reserved Areas – </w:t>
      </w:r>
      <w:r w:rsidRPr="00A10788">
        <w:t>Areas reserved or excluded from treatment that are located within CUs and meet at least one of the criteria</w:t>
      </w:r>
      <w:r>
        <w:t xml:space="preserve"> </w:t>
      </w:r>
      <w:r w:rsidRPr="00A10788">
        <w:t>listed below. The Contractor shall not conduct operations within Reserved Areas unless otherwise approved in writing by</w:t>
      </w:r>
      <w:r>
        <w:t xml:space="preserve"> </w:t>
      </w:r>
      <w:r w:rsidRPr="00A10788">
        <w:t xml:space="preserve">the Contracting Officer </w:t>
      </w:r>
      <w:r w:rsidR="008D3D50">
        <w:t xml:space="preserve">Representative </w:t>
      </w:r>
      <w:r w:rsidRPr="00A10788">
        <w:t>(CO</w:t>
      </w:r>
      <w:r w:rsidR="008D3D50">
        <w:t>R</w:t>
      </w:r>
      <w:r w:rsidRPr="00A10788">
        <w:t>). Reserve Areas may be identified by the Government in this Contract and the attachments to</w:t>
      </w:r>
      <w:r>
        <w:t xml:space="preserve"> </w:t>
      </w:r>
      <w:r w:rsidRPr="00A10788">
        <w:t>this Contract or may be identified by the Government during contract performance. The Contractor may propose Reserved</w:t>
      </w:r>
      <w:r>
        <w:t xml:space="preserve"> </w:t>
      </w:r>
      <w:r w:rsidRPr="00A10788">
        <w:t>Areas. However, areas proposed by Contractor will only be considered Reserve Areas under this Contract if approved in</w:t>
      </w:r>
      <w:r>
        <w:t xml:space="preserve"> </w:t>
      </w:r>
      <w:r w:rsidRPr="00A10788">
        <w:t>writing by the CO.</w:t>
      </w:r>
    </w:p>
    <w:p w14:paraId="6A089C7D" w14:textId="77777777" w:rsidR="008D3D50" w:rsidRDefault="008D3D50" w:rsidP="008D3D50">
      <w:pPr>
        <w:pStyle w:val="ListParagraph"/>
        <w:numPr>
          <w:ilvl w:val="0"/>
          <w:numId w:val="16"/>
        </w:numPr>
        <w:spacing w:after="0"/>
      </w:pPr>
      <w:r>
        <w:t>Rock Outcrops – areas where more than 70% of the ground surface is exposed bedrock.</w:t>
      </w:r>
    </w:p>
    <w:p w14:paraId="676856C0" w14:textId="77777777" w:rsidR="008D3D50" w:rsidRPr="00A10788" w:rsidRDefault="008D3D50" w:rsidP="008D3D50">
      <w:pPr>
        <w:pStyle w:val="ListParagraph"/>
        <w:numPr>
          <w:ilvl w:val="0"/>
          <w:numId w:val="16"/>
        </w:numPr>
      </w:pPr>
      <w:r>
        <w:t>Wetlands – areas where the water table is close to or at the ground surface.</w:t>
      </w:r>
    </w:p>
    <w:p w14:paraId="28D500CF" w14:textId="24749BC0" w:rsidR="008D3D50" w:rsidRPr="008D3D50" w:rsidRDefault="00A10788" w:rsidP="00A10788">
      <w:r w:rsidRPr="00A10788">
        <w:rPr>
          <w:b/>
          <w:bCs/>
        </w:rPr>
        <w:t xml:space="preserve">Rock Outcrops </w:t>
      </w:r>
      <w:r w:rsidRPr="00A10788">
        <w:t>-- Areas where &gt;70% of the surface is covered by rock.</w:t>
      </w:r>
      <w:r w:rsidR="002A3864">
        <w:t xml:space="preserve"> </w:t>
      </w:r>
      <w:r w:rsidR="002A3864" w:rsidRPr="00266B7F">
        <w:t xml:space="preserve">These areas are applicable to units </w:t>
      </w:r>
      <w:r w:rsidR="00994A19" w:rsidRPr="00266B7F">
        <w:t xml:space="preserve">49/73 </w:t>
      </w:r>
      <w:r w:rsidR="002A3864" w:rsidRPr="00266B7F">
        <w:t>identified with a leave tree mark (orange painted trees).</w:t>
      </w:r>
    </w:p>
    <w:p w14:paraId="0E8CBEBF" w14:textId="77777777" w:rsidR="00A10788" w:rsidRPr="00A10788" w:rsidRDefault="00A10788" w:rsidP="00A10788">
      <w:r w:rsidRPr="00A10788">
        <w:rPr>
          <w:b/>
          <w:bCs/>
        </w:rPr>
        <w:t xml:space="preserve">Snag – </w:t>
      </w:r>
      <w:r w:rsidRPr="00A10788">
        <w:t>A standing, dead or dying tree, often missing a top or most of the smaller branches.</w:t>
      </w:r>
    </w:p>
    <w:p w14:paraId="7860860D" w14:textId="468A6328" w:rsidR="006A6A69" w:rsidRDefault="00A10788" w:rsidP="00B7464E">
      <w:pPr>
        <w:rPr>
          <w:b/>
        </w:rPr>
      </w:pPr>
      <w:r w:rsidRPr="00A10788">
        <w:rPr>
          <w:b/>
          <w:bCs/>
        </w:rPr>
        <w:t xml:space="preserve">Wetlands -- </w:t>
      </w:r>
      <w:r w:rsidRPr="00A10788">
        <w:t>Fens, springs, or seeps where the water table is close to or at the ground surface. Wetlands include buffers of at</w:t>
      </w:r>
      <w:r>
        <w:t xml:space="preserve"> </w:t>
      </w:r>
      <w:r w:rsidRPr="00A10788">
        <w:t>least 100 feet from the edge of the wetland. No treatment will occur within the wetland and the surrounding buffer.</w:t>
      </w:r>
      <w:r w:rsidR="0089663B">
        <w:rPr>
          <w:b/>
        </w:rPr>
        <w:t xml:space="preserve"> </w:t>
      </w:r>
    </w:p>
    <w:p w14:paraId="651803A9" w14:textId="49895A3F" w:rsidR="002D0DF3" w:rsidRDefault="002D0DF3">
      <w:pPr>
        <w:rPr>
          <w:b/>
        </w:rPr>
      </w:pPr>
      <w:r>
        <w:rPr>
          <w:b/>
        </w:rPr>
        <w:br w:type="page"/>
      </w:r>
    </w:p>
    <w:p w14:paraId="355809FD" w14:textId="77777777" w:rsidR="00FB5768" w:rsidRDefault="00FB5768" w:rsidP="00326441">
      <w:pPr>
        <w:rPr>
          <w:b/>
        </w:rPr>
      </w:pPr>
    </w:p>
    <w:p w14:paraId="2A039384" w14:textId="77777777" w:rsidR="00F66003" w:rsidRDefault="00A10788" w:rsidP="00A10788">
      <w:pPr>
        <w:jc w:val="center"/>
        <w:rPr>
          <w:b/>
        </w:rPr>
      </w:pPr>
      <w:r>
        <w:rPr>
          <w:b/>
        </w:rPr>
        <w:t>SECTION D – PACKAGING AND MARKING</w:t>
      </w:r>
    </w:p>
    <w:p w14:paraId="663EECEB" w14:textId="77777777" w:rsidR="00A10788" w:rsidRDefault="00A10788" w:rsidP="00A10788">
      <w:pPr>
        <w:jc w:val="center"/>
      </w:pPr>
      <w:r>
        <w:t>{For this Solicitation, there are NO clauses in this Section}</w:t>
      </w:r>
    </w:p>
    <w:p w14:paraId="1713D588" w14:textId="77777777" w:rsidR="00A10788" w:rsidRDefault="00A10788">
      <w:r>
        <w:br w:type="page"/>
      </w:r>
    </w:p>
    <w:p w14:paraId="6EF373EE" w14:textId="77777777" w:rsidR="00A10788" w:rsidRDefault="00A10788" w:rsidP="00A10788">
      <w:pPr>
        <w:jc w:val="center"/>
        <w:rPr>
          <w:b/>
        </w:rPr>
      </w:pPr>
      <w:r>
        <w:rPr>
          <w:b/>
        </w:rPr>
        <w:lastRenderedPageBreak/>
        <w:t>SECTION E – INSPECTION AND ACCEPTANCE</w:t>
      </w:r>
    </w:p>
    <w:p w14:paraId="0CB37424" w14:textId="77777777" w:rsidR="00A10788" w:rsidRDefault="00A10788" w:rsidP="00A10788">
      <w:r w:rsidRPr="00A10788">
        <w:rPr>
          <w:b/>
          <w:bCs/>
        </w:rPr>
        <w:t>52.246-4 Inspection of Services. (AUG 1996</w:t>
      </w:r>
      <w:r w:rsidRPr="00A10788">
        <w:t>)</w:t>
      </w:r>
    </w:p>
    <w:p w14:paraId="5B7B3429" w14:textId="77777777" w:rsidR="00945843" w:rsidRDefault="00945843" w:rsidP="00945843">
      <w:pPr>
        <w:spacing w:after="0"/>
      </w:pPr>
      <w:r w:rsidRPr="00945843">
        <w:rPr>
          <w:b/>
          <w:bCs/>
        </w:rPr>
        <w:t>452.246-70 Inspection and Acceptance (Feb 1988)</w:t>
      </w:r>
    </w:p>
    <w:p w14:paraId="208CF3BF" w14:textId="77777777" w:rsidR="00945843" w:rsidRDefault="00945843" w:rsidP="00945843">
      <w:pPr>
        <w:pStyle w:val="ListParagraph"/>
        <w:numPr>
          <w:ilvl w:val="0"/>
          <w:numId w:val="18"/>
        </w:numPr>
        <w:spacing w:after="0"/>
      </w:pPr>
      <w:r>
        <w:t>The Contracting Officer of the Contracting Officer’s duly authorized representative will inspect and accept the supplies and/or services to be provided under this contract.</w:t>
      </w:r>
    </w:p>
    <w:p w14:paraId="5A6F9A9C" w14:textId="77777777" w:rsidR="00945843" w:rsidRPr="00945843" w:rsidRDefault="00945843" w:rsidP="00945843">
      <w:pPr>
        <w:pStyle w:val="ListParagraph"/>
        <w:numPr>
          <w:ilvl w:val="0"/>
          <w:numId w:val="18"/>
        </w:numPr>
      </w:pPr>
      <w:r>
        <w:t xml:space="preserve">Inspection and acceptance will be performed at: </w:t>
      </w:r>
      <w:r w:rsidRPr="00945843">
        <w:rPr>
          <w:b/>
          <w:bCs/>
        </w:rPr>
        <w:t>WORKSITES</w:t>
      </w:r>
    </w:p>
    <w:p w14:paraId="068B43AB" w14:textId="77777777" w:rsidR="003C2552" w:rsidRPr="003C2552" w:rsidRDefault="003C2552" w:rsidP="003C2552">
      <w:pPr>
        <w:pStyle w:val="Heading1"/>
        <w:numPr>
          <w:ilvl w:val="1"/>
          <w:numId w:val="17"/>
        </w:numPr>
        <w:spacing w:before="1"/>
        <w:ind w:left="360"/>
        <w:rPr>
          <w:rFonts w:asciiTheme="minorHAnsi" w:hAnsiTheme="minorHAnsi" w:cstheme="minorHAnsi"/>
        </w:rPr>
      </w:pPr>
      <w:r w:rsidRPr="003C2552">
        <w:rPr>
          <w:rFonts w:asciiTheme="minorHAnsi" w:hAnsiTheme="minorHAnsi" w:cstheme="minorHAnsi"/>
        </w:rPr>
        <w:t>Inspection</w:t>
      </w:r>
    </w:p>
    <w:p w14:paraId="27AFA74D" w14:textId="77777777" w:rsidR="003C2552" w:rsidRPr="003C2552" w:rsidRDefault="003C2552" w:rsidP="003C2552">
      <w:pPr>
        <w:pStyle w:val="BodyText"/>
        <w:ind w:right="820"/>
        <w:rPr>
          <w:rFonts w:asciiTheme="minorHAnsi" w:hAnsiTheme="minorHAnsi" w:cstheme="minorHAnsi"/>
        </w:rPr>
      </w:pPr>
      <w:r w:rsidRPr="003C2552">
        <w:rPr>
          <w:rFonts w:asciiTheme="minorHAnsi" w:hAnsiTheme="minorHAnsi" w:cstheme="minorHAnsi"/>
        </w:rPr>
        <w:t>The government reserves the right to randomly inspect the services provided by</w:t>
      </w:r>
      <w:r w:rsidRPr="003C2552">
        <w:rPr>
          <w:rFonts w:asciiTheme="minorHAnsi" w:hAnsiTheme="minorHAnsi" w:cstheme="minorHAnsi"/>
          <w:spacing w:val="-25"/>
        </w:rPr>
        <w:t xml:space="preserve"> </w:t>
      </w:r>
      <w:r w:rsidRPr="003C2552">
        <w:rPr>
          <w:rFonts w:asciiTheme="minorHAnsi" w:hAnsiTheme="minorHAnsi" w:cstheme="minorHAnsi"/>
        </w:rPr>
        <w:t>the</w:t>
      </w:r>
      <w:r w:rsidRPr="003C2552">
        <w:rPr>
          <w:rFonts w:asciiTheme="minorHAnsi" w:hAnsiTheme="minorHAnsi" w:cstheme="minorHAnsi"/>
          <w:spacing w:val="-1"/>
        </w:rPr>
        <w:t xml:space="preserve"> </w:t>
      </w:r>
      <w:r w:rsidRPr="003C2552">
        <w:rPr>
          <w:rFonts w:asciiTheme="minorHAnsi" w:hAnsiTheme="minorHAnsi" w:cstheme="minorHAnsi"/>
        </w:rPr>
        <w:t>contractor.</w:t>
      </w:r>
      <w:r>
        <w:rPr>
          <w:rFonts w:asciiTheme="minorHAnsi" w:hAnsiTheme="minorHAnsi" w:cstheme="minorHAnsi"/>
        </w:rPr>
        <w:t xml:space="preserve"> </w:t>
      </w:r>
      <w:r w:rsidRPr="003C2552">
        <w:rPr>
          <w:rFonts w:asciiTheme="minorHAnsi" w:hAnsiTheme="minorHAnsi" w:cstheme="minorHAnsi"/>
          <w:spacing w:val="-7"/>
        </w:rPr>
        <w:t xml:space="preserve">The </w:t>
      </w:r>
      <w:r w:rsidRPr="003C2552">
        <w:rPr>
          <w:rFonts w:asciiTheme="minorHAnsi" w:hAnsiTheme="minorHAnsi" w:cstheme="minorHAnsi"/>
        </w:rPr>
        <w:t>contractor shall be required to correct or rework any issue conveyed to the contractor at the contractor’s expense and within an acceptable time</w:t>
      </w:r>
      <w:r w:rsidRPr="003C2552">
        <w:rPr>
          <w:rFonts w:asciiTheme="minorHAnsi" w:hAnsiTheme="minorHAnsi" w:cstheme="minorHAnsi"/>
          <w:spacing w:val="-8"/>
        </w:rPr>
        <w:t xml:space="preserve"> </w:t>
      </w:r>
      <w:r w:rsidRPr="003C2552">
        <w:rPr>
          <w:rFonts w:asciiTheme="minorHAnsi" w:hAnsiTheme="minorHAnsi" w:cstheme="minorHAnsi"/>
        </w:rPr>
        <w:t>frame.</w:t>
      </w:r>
    </w:p>
    <w:p w14:paraId="18B206F2" w14:textId="77777777" w:rsidR="003C2552" w:rsidRPr="003C2552" w:rsidRDefault="003C2552" w:rsidP="003C2552">
      <w:pPr>
        <w:pStyle w:val="BodyText"/>
        <w:rPr>
          <w:rFonts w:asciiTheme="minorHAnsi" w:hAnsiTheme="minorHAnsi" w:cstheme="minorHAnsi"/>
        </w:rPr>
      </w:pPr>
    </w:p>
    <w:p w14:paraId="00C140D1" w14:textId="77777777" w:rsidR="003C2552" w:rsidRPr="003C2552" w:rsidRDefault="003C2552" w:rsidP="003C2552">
      <w:pPr>
        <w:pStyle w:val="BodyText"/>
        <w:ind w:right="1136"/>
        <w:rPr>
          <w:rFonts w:asciiTheme="minorHAnsi" w:hAnsiTheme="minorHAnsi" w:cstheme="minorHAnsi"/>
        </w:rPr>
      </w:pPr>
      <w:r w:rsidRPr="003C2552">
        <w:rPr>
          <w:rFonts w:asciiTheme="minorHAnsi" w:hAnsiTheme="minorHAnsi" w:cstheme="minorHAnsi"/>
        </w:rPr>
        <w:t>The Contractor (or designated representative) is encouraged to be present to observe inspections. Summary results will be made available on request.</w:t>
      </w:r>
    </w:p>
    <w:p w14:paraId="10E04FAB" w14:textId="77777777" w:rsidR="003C2552" w:rsidRPr="003C2552" w:rsidRDefault="003C2552" w:rsidP="003C2552">
      <w:pPr>
        <w:pStyle w:val="BodyText"/>
        <w:spacing w:before="11"/>
        <w:rPr>
          <w:rFonts w:asciiTheme="minorHAnsi" w:hAnsiTheme="minorHAnsi" w:cstheme="minorHAnsi"/>
          <w:sz w:val="21"/>
        </w:rPr>
      </w:pPr>
    </w:p>
    <w:p w14:paraId="085D2061" w14:textId="77777777" w:rsidR="003C2552" w:rsidRPr="003C2552" w:rsidRDefault="003C2552" w:rsidP="003C2552">
      <w:pPr>
        <w:pStyle w:val="BodyText"/>
        <w:ind w:right="775"/>
        <w:rPr>
          <w:rFonts w:asciiTheme="minorHAnsi" w:hAnsiTheme="minorHAnsi" w:cstheme="minorHAnsi"/>
        </w:rPr>
      </w:pPr>
      <w:r w:rsidRPr="003C2552">
        <w:rPr>
          <w:rFonts w:asciiTheme="minorHAnsi" w:hAnsiTheme="minorHAnsi" w:cstheme="minorHAnsi"/>
        </w:rPr>
        <w:t>Contractor’s compliance with service work specifications will be evaluated by the Government by either a visual inspection or by inspection plots. Payment will not be made until deficiencies in work quality are corrected or adjusted and approved by the CO/COR.</w:t>
      </w:r>
    </w:p>
    <w:p w14:paraId="77AFCC44" w14:textId="77777777" w:rsidR="003C2552" w:rsidRPr="003C2552" w:rsidRDefault="003C2552" w:rsidP="003C2552">
      <w:pPr>
        <w:pStyle w:val="BodyText"/>
        <w:ind w:left="360"/>
        <w:rPr>
          <w:rFonts w:asciiTheme="minorHAnsi" w:hAnsiTheme="minorHAnsi" w:cstheme="minorHAnsi"/>
        </w:rPr>
      </w:pPr>
    </w:p>
    <w:p w14:paraId="2E3C368A" w14:textId="77777777" w:rsidR="003C2552" w:rsidRPr="003C2552" w:rsidRDefault="003C2552" w:rsidP="003C2552">
      <w:pPr>
        <w:pStyle w:val="Heading1"/>
        <w:numPr>
          <w:ilvl w:val="1"/>
          <w:numId w:val="17"/>
        </w:numPr>
        <w:ind w:left="360"/>
        <w:rPr>
          <w:rFonts w:asciiTheme="minorHAnsi" w:hAnsiTheme="minorHAnsi" w:cstheme="minorHAnsi"/>
        </w:rPr>
      </w:pPr>
      <w:r w:rsidRPr="003C2552">
        <w:rPr>
          <w:rFonts w:asciiTheme="minorHAnsi" w:hAnsiTheme="minorHAnsi" w:cstheme="minorHAnsi"/>
        </w:rPr>
        <w:t>Disputed</w:t>
      </w:r>
      <w:r w:rsidRPr="003C2552">
        <w:rPr>
          <w:rFonts w:asciiTheme="minorHAnsi" w:hAnsiTheme="minorHAnsi" w:cstheme="minorHAnsi"/>
          <w:spacing w:val="-2"/>
        </w:rPr>
        <w:t xml:space="preserve"> </w:t>
      </w:r>
      <w:r w:rsidRPr="003C2552">
        <w:rPr>
          <w:rFonts w:asciiTheme="minorHAnsi" w:hAnsiTheme="minorHAnsi" w:cstheme="minorHAnsi"/>
        </w:rPr>
        <w:t>Inspection</w:t>
      </w:r>
    </w:p>
    <w:p w14:paraId="570528AB" w14:textId="77777777" w:rsidR="003C2552" w:rsidRPr="003C2552" w:rsidRDefault="003C2552" w:rsidP="003C2552">
      <w:pPr>
        <w:pStyle w:val="BodyText"/>
        <w:tabs>
          <w:tab w:val="left" w:pos="4256"/>
          <w:tab w:val="left" w:pos="6987"/>
        </w:tabs>
        <w:spacing w:before="1"/>
        <w:ind w:right="636"/>
        <w:rPr>
          <w:rFonts w:asciiTheme="minorHAnsi" w:hAnsiTheme="minorHAnsi" w:cstheme="minorHAnsi"/>
        </w:rPr>
      </w:pPr>
      <w:r w:rsidRPr="003C2552">
        <w:rPr>
          <w:rFonts w:asciiTheme="minorHAnsi" w:hAnsiTheme="minorHAnsi" w:cstheme="minorHAnsi"/>
        </w:rPr>
        <w:t>When formal inspection by the Government is accomplished through visual inspection, the Contractor may request re-inspection without rework if the results</w:t>
      </w:r>
      <w:r w:rsidRPr="003C2552">
        <w:rPr>
          <w:rFonts w:asciiTheme="minorHAnsi" w:hAnsiTheme="minorHAnsi" w:cstheme="minorHAnsi"/>
          <w:spacing w:val="-18"/>
        </w:rPr>
        <w:t xml:space="preserve"> </w:t>
      </w:r>
      <w:r w:rsidRPr="003C2552">
        <w:rPr>
          <w:rFonts w:asciiTheme="minorHAnsi" w:hAnsiTheme="minorHAnsi" w:cstheme="minorHAnsi"/>
        </w:rPr>
        <w:t>are</w:t>
      </w:r>
      <w:r w:rsidRPr="003C2552">
        <w:rPr>
          <w:rFonts w:asciiTheme="minorHAnsi" w:hAnsiTheme="minorHAnsi" w:cstheme="minorHAnsi"/>
          <w:spacing w:val="-3"/>
        </w:rPr>
        <w:t xml:space="preserve"> </w:t>
      </w:r>
      <w:r w:rsidRPr="003C2552">
        <w:rPr>
          <w:rFonts w:asciiTheme="minorHAnsi" w:hAnsiTheme="minorHAnsi" w:cstheme="minorHAnsi"/>
        </w:rPr>
        <w:t>unacceptable. Re-inspection must be requested in writing within 48 hours after receiving written notice of the inspection results. Re- inspection will be accomplished within ten days after receipt of the contractor's written request. Re-inspection will be performed using 1/20</w:t>
      </w:r>
      <w:r>
        <w:rPr>
          <w:rFonts w:asciiTheme="minorHAnsi" w:hAnsiTheme="minorHAnsi" w:cstheme="minorHAnsi"/>
        </w:rPr>
        <w:t>-</w:t>
      </w:r>
      <w:r w:rsidRPr="003C2552">
        <w:rPr>
          <w:rFonts w:asciiTheme="minorHAnsi" w:hAnsiTheme="minorHAnsi" w:cstheme="minorHAnsi"/>
        </w:rPr>
        <w:t>acre inspection plots. The inspection pattern will be shifted so that new samples will not overlap previously</w:t>
      </w:r>
      <w:r w:rsidRPr="003C2552">
        <w:rPr>
          <w:rFonts w:asciiTheme="minorHAnsi" w:hAnsiTheme="minorHAnsi" w:cstheme="minorHAnsi"/>
          <w:spacing w:val="-6"/>
        </w:rPr>
        <w:t xml:space="preserve"> </w:t>
      </w:r>
      <w:r w:rsidRPr="003C2552">
        <w:rPr>
          <w:rFonts w:asciiTheme="minorHAnsi" w:hAnsiTheme="minorHAnsi" w:cstheme="minorHAnsi"/>
        </w:rPr>
        <w:t>inspected</w:t>
      </w:r>
      <w:r w:rsidRPr="003C2552">
        <w:rPr>
          <w:rFonts w:asciiTheme="minorHAnsi" w:hAnsiTheme="minorHAnsi" w:cstheme="minorHAnsi"/>
          <w:spacing w:val="-4"/>
        </w:rPr>
        <w:t xml:space="preserve"> </w:t>
      </w:r>
      <w:r w:rsidRPr="003C2552">
        <w:rPr>
          <w:rFonts w:asciiTheme="minorHAnsi" w:hAnsiTheme="minorHAnsi" w:cstheme="minorHAnsi"/>
        </w:rPr>
        <w:t>samples. If re-inspection results are still unacceptable without re- work, the Contractor shall pay the actual costs for the</w:t>
      </w:r>
      <w:r w:rsidRPr="003C2552">
        <w:rPr>
          <w:rFonts w:asciiTheme="minorHAnsi" w:hAnsiTheme="minorHAnsi" w:cstheme="minorHAnsi"/>
          <w:spacing w:val="-11"/>
        </w:rPr>
        <w:t xml:space="preserve"> </w:t>
      </w:r>
      <w:r w:rsidRPr="003C2552">
        <w:rPr>
          <w:rFonts w:asciiTheme="minorHAnsi" w:hAnsiTheme="minorHAnsi" w:cstheme="minorHAnsi"/>
        </w:rPr>
        <w:t>re-inspection.</w:t>
      </w:r>
    </w:p>
    <w:p w14:paraId="7BF60E78" w14:textId="77777777" w:rsidR="003C2552" w:rsidRPr="003C2552" w:rsidRDefault="003C2552" w:rsidP="003C2552">
      <w:pPr>
        <w:pStyle w:val="BodyText"/>
        <w:spacing w:before="11"/>
        <w:rPr>
          <w:rFonts w:asciiTheme="minorHAnsi" w:hAnsiTheme="minorHAnsi" w:cstheme="minorHAnsi"/>
          <w:sz w:val="21"/>
        </w:rPr>
      </w:pPr>
    </w:p>
    <w:p w14:paraId="29961671" w14:textId="77777777" w:rsidR="003C2552" w:rsidRPr="003C2552" w:rsidRDefault="003C2552" w:rsidP="003C2552">
      <w:pPr>
        <w:pStyle w:val="Heading1"/>
        <w:numPr>
          <w:ilvl w:val="1"/>
          <w:numId w:val="17"/>
        </w:numPr>
        <w:ind w:left="360" w:hanging="330"/>
        <w:rPr>
          <w:rFonts w:asciiTheme="minorHAnsi" w:hAnsiTheme="minorHAnsi" w:cstheme="minorHAnsi"/>
        </w:rPr>
      </w:pPr>
      <w:r w:rsidRPr="003C2552">
        <w:rPr>
          <w:rFonts w:asciiTheme="minorHAnsi" w:hAnsiTheme="minorHAnsi" w:cstheme="minorHAnsi"/>
        </w:rPr>
        <w:t>Re-inspection after</w:t>
      </w:r>
      <w:r w:rsidRPr="003C2552">
        <w:rPr>
          <w:rFonts w:asciiTheme="minorHAnsi" w:hAnsiTheme="minorHAnsi" w:cstheme="minorHAnsi"/>
          <w:spacing w:val="-1"/>
        </w:rPr>
        <w:t xml:space="preserve"> </w:t>
      </w:r>
      <w:r w:rsidRPr="003C2552">
        <w:rPr>
          <w:rFonts w:asciiTheme="minorHAnsi" w:hAnsiTheme="minorHAnsi" w:cstheme="minorHAnsi"/>
        </w:rPr>
        <w:t>Rework</w:t>
      </w:r>
    </w:p>
    <w:p w14:paraId="7DE7C8D6" w14:textId="77777777" w:rsidR="003C2552" w:rsidRPr="003C2552" w:rsidRDefault="003C2552" w:rsidP="003C2552">
      <w:pPr>
        <w:pStyle w:val="BodyText"/>
        <w:ind w:right="625"/>
        <w:rPr>
          <w:rFonts w:asciiTheme="minorHAnsi" w:hAnsiTheme="minorHAnsi" w:cstheme="minorHAnsi"/>
        </w:rPr>
      </w:pPr>
      <w:r w:rsidRPr="003C2552">
        <w:rPr>
          <w:rFonts w:asciiTheme="minorHAnsi" w:hAnsiTheme="minorHAnsi" w:cstheme="minorHAnsi"/>
        </w:rPr>
        <w:t>The Government will charge to the Contractor any additional cost of inspection or test when work is not ready at the time specified by the Contractor for inspection or test, or when prior rejection makes re- inspection or retest necessary.</w:t>
      </w:r>
    </w:p>
    <w:p w14:paraId="4010A723" w14:textId="77777777" w:rsidR="003C2552" w:rsidRPr="003C2552" w:rsidRDefault="003C2552" w:rsidP="003C2552">
      <w:pPr>
        <w:pStyle w:val="BodyText"/>
        <w:spacing w:before="1"/>
        <w:ind w:left="360"/>
        <w:rPr>
          <w:rFonts w:asciiTheme="minorHAnsi" w:hAnsiTheme="minorHAnsi" w:cstheme="minorHAnsi"/>
        </w:rPr>
      </w:pPr>
    </w:p>
    <w:p w14:paraId="59E8CB0C" w14:textId="77777777" w:rsidR="003C2552" w:rsidRPr="003C2552" w:rsidRDefault="003C2552" w:rsidP="003C2552">
      <w:pPr>
        <w:pStyle w:val="Heading1"/>
        <w:numPr>
          <w:ilvl w:val="1"/>
          <w:numId w:val="17"/>
        </w:numPr>
        <w:ind w:left="360" w:hanging="330"/>
        <w:rPr>
          <w:rFonts w:asciiTheme="minorHAnsi" w:hAnsiTheme="minorHAnsi" w:cstheme="minorHAnsi"/>
        </w:rPr>
      </w:pPr>
      <w:r w:rsidRPr="003C2552">
        <w:rPr>
          <w:rFonts w:asciiTheme="minorHAnsi" w:hAnsiTheme="minorHAnsi" w:cstheme="minorHAnsi"/>
        </w:rPr>
        <w:t>Quality</w:t>
      </w:r>
      <w:r w:rsidRPr="003C2552">
        <w:rPr>
          <w:rFonts w:asciiTheme="minorHAnsi" w:hAnsiTheme="minorHAnsi" w:cstheme="minorHAnsi"/>
          <w:spacing w:val="-2"/>
        </w:rPr>
        <w:t xml:space="preserve"> </w:t>
      </w:r>
      <w:r w:rsidRPr="003C2552">
        <w:rPr>
          <w:rFonts w:asciiTheme="minorHAnsi" w:hAnsiTheme="minorHAnsi" w:cstheme="minorHAnsi"/>
        </w:rPr>
        <w:t>Control</w:t>
      </w:r>
    </w:p>
    <w:p w14:paraId="52C26353" w14:textId="77777777" w:rsidR="003C2552" w:rsidRPr="003C2552" w:rsidRDefault="003C2552" w:rsidP="003C2552">
      <w:pPr>
        <w:pStyle w:val="BodyText"/>
        <w:tabs>
          <w:tab w:val="left" w:pos="6464"/>
        </w:tabs>
        <w:ind w:right="589"/>
        <w:rPr>
          <w:rFonts w:asciiTheme="minorHAnsi" w:hAnsiTheme="minorHAnsi" w:cstheme="minorHAnsi"/>
        </w:rPr>
      </w:pPr>
      <w:r w:rsidRPr="003C2552">
        <w:rPr>
          <w:rFonts w:asciiTheme="minorHAnsi" w:hAnsiTheme="minorHAnsi" w:cstheme="minorHAnsi"/>
        </w:rPr>
        <w:t>Government inspections are for the sole benefit of the Government and does not relieve the contractor of responsibility for providing adequate quality control measures. The contractor shall develop and maintain an effective quality control program to ensure services are performed in accordance with this Performance Work Statement (PWS). The contractor shall develop and implement procedures to identify, prevent, and ensure non-recurrence of</w:t>
      </w:r>
      <w:r w:rsidRPr="003C2552">
        <w:rPr>
          <w:rFonts w:asciiTheme="minorHAnsi" w:hAnsiTheme="minorHAnsi" w:cstheme="minorHAnsi"/>
          <w:spacing w:val="-15"/>
        </w:rPr>
        <w:t xml:space="preserve"> </w:t>
      </w:r>
      <w:r w:rsidRPr="003C2552">
        <w:rPr>
          <w:rFonts w:asciiTheme="minorHAnsi" w:hAnsiTheme="minorHAnsi" w:cstheme="minorHAnsi"/>
        </w:rPr>
        <w:t>defective</w:t>
      </w:r>
      <w:r w:rsidRPr="003C2552">
        <w:rPr>
          <w:rFonts w:asciiTheme="minorHAnsi" w:hAnsiTheme="minorHAnsi" w:cstheme="minorHAnsi"/>
          <w:spacing w:val="-3"/>
        </w:rPr>
        <w:t xml:space="preserve"> </w:t>
      </w:r>
      <w:r w:rsidRPr="003C2552">
        <w:rPr>
          <w:rFonts w:asciiTheme="minorHAnsi" w:hAnsiTheme="minorHAnsi" w:cstheme="minorHAnsi"/>
        </w:rPr>
        <w:t>services. The contractor’s Quality Control Plan (QCP) is the means by which the work complies with the requirement of the contract. Upon request the contractor will submit their QCP to the Contracting Officer within 5</w:t>
      </w:r>
      <w:r w:rsidRPr="003C2552">
        <w:rPr>
          <w:rFonts w:asciiTheme="minorHAnsi" w:hAnsiTheme="minorHAnsi" w:cstheme="minorHAnsi"/>
          <w:spacing w:val="-8"/>
        </w:rPr>
        <w:t xml:space="preserve"> </w:t>
      </w:r>
      <w:r w:rsidRPr="003C2552">
        <w:rPr>
          <w:rFonts w:asciiTheme="minorHAnsi" w:hAnsiTheme="minorHAnsi" w:cstheme="minorHAnsi"/>
        </w:rPr>
        <w:t>days.</w:t>
      </w:r>
    </w:p>
    <w:p w14:paraId="06694A70" w14:textId="77777777" w:rsidR="003C2552" w:rsidRDefault="003C2552" w:rsidP="007930C3">
      <w:pPr>
        <w:rPr>
          <w:b/>
          <w:bCs/>
        </w:rPr>
      </w:pPr>
    </w:p>
    <w:p w14:paraId="105951A7" w14:textId="77777777" w:rsidR="00CE4E27" w:rsidRDefault="00CE4E27" w:rsidP="007930C3">
      <w:pPr>
        <w:rPr>
          <w:b/>
          <w:bCs/>
        </w:rPr>
      </w:pPr>
    </w:p>
    <w:p w14:paraId="4D9E3887" w14:textId="77777777" w:rsidR="007930C3" w:rsidRPr="007930C3" w:rsidRDefault="007930C3" w:rsidP="007930C3">
      <w:pPr>
        <w:rPr>
          <w:b/>
          <w:bCs/>
        </w:rPr>
      </w:pPr>
      <w:r w:rsidRPr="007930C3">
        <w:rPr>
          <w:b/>
          <w:bCs/>
        </w:rPr>
        <w:lastRenderedPageBreak/>
        <w:t>E.</w:t>
      </w:r>
      <w:r w:rsidR="003C2552">
        <w:rPr>
          <w:b/>
          <w:bCs/>
        </w:rPr>
        <w:t>5</w:t>
      </w:r>
      <w:r w:rsidRPr="007930C3">
        <w:rPr>
          <w:b/>
          <w:bCs/>
        </w:rPr>
        <w:t xml:space="preserve"> ACCEPTANCE</w:t>
      </w:r>
    </w:p>
    <w:p w14:paraId="49EB6A1C" w14:textId="77777777" w:rsidR="007930C3" w:rsidRPr="007930C3" w:rsidRDefault="007930C3" w:rsidP="003C2552">
      <w:pPr>
        <w:spacing w:after="0"/>
        <w:rPr>
          <w:b/>
          <w:bCs/>
        </w:rPr>
      </w:pPr>
      <w:r w:rsidRPr="007930C3">
        <w:rPr>
          <w:b/>
          <w:bCs/>
        </w:rPr>
        <w:t>E.</w:t>
      </w:r>
      <w:r w:rsidR="003C2552">
        <w:rPr>
          <w:b/>
          <w:bCs/>
        </w:rPr>
        <w:t>5</w:t>
      </w:r>
      <w:r w:rsidRPr="007930C3">
        <w:rPr>
          <w:b/>
          <w:bCs/>
        </w:rPr>
        <w:t>.1 Acceptance Level</w:t>
      </w:r>
    </w:p>
    <w:p w14:paraId="6752908E" w14:textId="77777777" w:rsidR="003C2552" w:rsidRPr="003C2552" w:rsidRDefault="007930C3" w:rsidP="003C2552">
      <w:pPr>
        <w:spacing w:after="0"/>
      </w:pPr>
      <w:r w:rsidRPr="007930C3">
        <w:t>Work on this contract will be deemed acceptable when all associated services are at or above 90%.</w:t>
      </w:r>
    </w:p>
    <w:p w14:paraId="6580965D" w14:textId="77777777" w:rsidR="003C2552" w:rsidRDefault="003C2552" w:rsidP="003C2552">
      <w:pPr>
        <w:spacing w:after="0"/>
        <w:rPr>
          <w:b/>
          <w:bCs/>
        </w:rPr>
      </w:pPr>
    </w:p>
    <w:p w14:paraId="11155484" w14:textId="77777777" w:rsidR="007930C3" w:rsidRPr="007930C3" w:rsidRDefault="007930C3" w:rsidP="003C2552">
      <w:pPr>
        <w:spacing w:after="0"/>
        <w:rPr>
          <w:b/>
          <w:bCs/>
        </w:rPr>
      </w:pPr>
      <w:r w:rsidRPr="007930C3">
        <w:rPr>
          <w:b/>
          <w:bCs/>
        </w:rPr>
        <w:t>E.</w:t>
      </w:r>
      <w:r w:rsidR="003C2552">
        <w:rPr>
          <w:b/>
          <w:bCs/>
        </w:rPr>
        <w:t>5</w:t>
      </w:r>
      <w:r w:rsidRPr="007930C3">
        <w:rPr>
          <w:b/>
          <w:bCs/>
        </w:rPr>
        <w:t>.1.1 Measurement</w:t>
      </w:r>
    </w:p>
    <w:p w14:paraId="7A58008D" w14:textId="77777777" w:rsidR="003C2552" w:rsidRPr="003C2552" w:rsidRDefault="007930C3" w:rsidP="003C2552">
      <w:pPr>
        <w:spacing w:after="0"/>
      </w:pPr>
      <w:r w:rsidRPr="007930C3">
        <w:t>The size, shape, and location of the Treatment Areas were delineated by following the FSH 2409.12 Chapter 50 Area</w:t>
      </w:r>
      <w:r>
        <w:t xml:space="preserve"> </w:t>
      </w:r>
      <w:r w:rsidRPr="007930C3">
        <w:t>Determination standards. GeoXT Trimbles were used to determine acreage.</w:t>
      </w:r>
    </w:p>
    <w:p w14:paraId="1D1A0EB2" w14:textId="77777777" w:rsidR="003C2552" w:rsidRDefault="003C2552" w:rsidP="003C2552">
      <w:pPr>
        <w:spacing w:after="0"/>
        <w:rPr>
          <w:b/>
          <w:bCs/>
        </w:rPr>
      </w:pPr>
    </w:p>
    <w:p w14:paraId="0BB284AE" w14:textId="77777777" w:rsidR="007930C3" w:rsidRPr="007930C3" w:rsidRDefault="007930C3" w:rsidP="003C2552">
      <w:pPr>
        <w:spacing w:after="0"/>
        <w:rPr>
          <w:b/>
          <w:bCs/>
        </w:rPr>
      </w:pPr>
      <w:r w:rsidRPr="007930C3">
        <w:rPr>
          <w:b/>
          <w:bCs/>
        </w:rPr>
        <w:t>E.</w:t>
      </w:r>
      <w:r w:rsidR="003C2552">
        <w:rPr>
          <w:b/>
          <w:bCs/>
        </w:rPr>
        <w:t>5</w:t>
      </w:r>
      <w:r w:rsidRPr="007930C3">
        <w:rPr>
          <w:b/>
          <w:bCs/>
        </w:rPr>
        <w:t>.1.2 Remeasurement</w:t>
      </w:r>
    </w:p>
    <w:p w14:paraId="306421EE" w14:textId="4C58EC48" w:rsidR="007930C3" w:rsidRPr="007930C3" w:rsidRDefault="007930C3" w:rsidP="00692DEB">
      <w:pPr>
        <w:spacing w:after="0"/>
      </w:pPr>
      <w:r w:rsidRPr="007930C3">
        <w:t>Unless otherwise indicated by this contract, the contractor may request remeasurement of any quantities in Part B, when</w:t>
      </w:r>
      <w:r>
        <w:t xml:space="preserve"> </w:t>
      </w:r>
      <w:r w:rsidRPr="007930C3">
        <w:t>the units are acres or any linear measurement. The request must be made in writing and must be made within 10 calendar</w:t>
      </w:r>
      <w:r>
        <w:t xml:space="preserve"> </w:t>
      </w:r>
      <w:r w:rsidRPr="007930C3">
        <w:t xml:space="preserve">days of completing work on the unit in question. If remeasurement indicates a variance of </w:t>
      </w:r>
      <w:r w:rsidR="003C2552">
        <w:t>5%</w:t>
      </w:r>
      <w:r w:rsidRPr="007930C3">
        <w:t xml:space="preserve"> or less from the</w:t>
      </w:r>
      <w:r>
        <w:t xml:space="preserve"> </w:t>
      </w:r>
      <w:r w:rsidRPr="007930C3">
        <w:t>stated quantity, the Contractor shall pay for the actual cost of remeasurement and no adjustment will be made in the</w:t>
      </w:r>
      <w:r>
        <w:t xml:space="preserve"> </w:t>
      </w:r>
      <w:r w:rsidRPr="007930C3">
        <w:t xml:space="preserve">quantity as stated in Part B. If remeasurement indicates a variance more than </w:t>
      </w:r>
      <w:r w:rsidR="003C2552">
        <w:t>5%</w:t>
      </w:r>
      <w:r w:rsidRPr="007930C3">
        <w:t xml:space="preserve"> from the stated quantity, payment</w:t>
      </w:r>
      <w:r w:rsidR="00692DEB">
        <w:t xml:space="preserve"> </w:t>
      </w:r>
      <w:r w:rsidRPr="007930C3">
        <w:t>will be based on the remeasured quantity, and the Contractor will not be liable for the costs of remeasurement. All</w:t>
      </w:r>
      <w:r>
        <w:t xml:space="preserve"> </w:t>
      </w:r>
      <w:r w:rsidRPr="007930C3">
        <w:t>remeasurements will be done by the Government. Re</w:t>
      </w:r>
      <w:r w:rsidR="003C2552">
        <w:t>-</w:t>
      </w:r>
      <w:r w:rsidRPr="007930C3">
        <w:t>measurement of acreage will be done with two people using a hand</w:t>
      </w:r>
      <w:r>
        <w:t xml:space="preserve"> </w:t>
      </w:r>
      <w:r w:rsidRPr="007930C3">
        <w:t>compass and ground measurement or by means of a Global Positioning System. This clause is not applicable to quantities</w:t>
      </w:r>
      <w:r>
        <w:t xml:space="preserve"> </w:t>
      </w:r>
      <w:r w:rsidRPr="007930C3">
        <w:t>listed as estimated quantities.</w:t>
      </w:r>
    </w:p>
    <w:p w14:paraId="2483A338" w14:textId="77777777" w:rsidR="00692DEB" w:rsidRDefault="00692DEB" w:rsidP="00945843">
      <w:pPr>
        <w:spacing w:after="0"/>
        <w:rPr>
          <w:b/>
          <w:bCs/>
        </w:rPr>
      </w:pPr>
    </w:p>
    <w:p w14:paraId="0C7671A5" w14:textId="0A6D773A" w:rsidR="007930C3" w:rsidRPr="007930C3" w:rsidRDefault="007930C3" w:rsidP="00945843">
      <w:pPr>
        <w:spacing w:after="0"/>
        <w:rPr>
          <w:b/>
          <w:bCs/>
        </w:rPr>
      </w:pPr>
      <w:r w:rsidRPr="007930C3">
        <w:rPr>
          <w:b/>
          <w:bCs/>
        </w:rPr>
        <w:t>E.</w:t>
      </w:r>
      <w:r w:rsidR="003C2552">
        <w:rPr>
          <w:b/>
          <w:bCs/>
        </w:rPr>
        <w:t>5</w:t>
      </w:r>
      <w:r w:rsidRPr="007930C3">
        <w:rPr>
          <w:b/>
          <w:bCs/>
        </w:rPr>
        <w:t xml:space="preserve">.2 Quality Assurance </w:t>
      </w:r>
      <w:r w:rsidR="003C2552">
        <w:rPr>
          <w:b/>
          <w:bCs/>
        </w:rPr>
        <w:t xml:space="preserve">Surveillance </w:t>
      </w:r>
      <w:r w:rsidRPr="007930C3">
        <w:rPr>
          <w:b/>
          <w:bCs/>
        </w:rPr>
        <w:t>Plan</w:t>
      </w:r>
    </w:p>
    <w:p w14:paraId="36F273AD" w14:textId="69E2B59C" w:rsidR="003C2552" w:rsidRPr="003C2552" w:rsidRDefault="003C2552" w:rsidP="00945843">
      <w:pPr>
        <w:adjustRightInd w:val="0"/>
        <w:spacing w:after="0"/>
        <w:rPr>
          <w:rFonts w:cstheme="minorHAnsi"/>
        </w:rPr>
      </w:pPr>
      <w:r w:rsidRPr="003C2552">
        <w:rPr>
          <w:rFonts w:cstheme="minorHAnsi"/>
        </w:rPr>
        <w:t>Work quality percentages are derived from data developed from inspection plots. The total number of satisfactory quadrants divided by the number of quadrants inspected determines the quality rate. The rate multiplied by 100 provides the work quality percentage</w:t>
      </w:r>
      <w:r w:rsidR="0089663B">
        <w:rPr>
          <w:rFonts w:cstheme="minorHAnsi"/>
        </w:rPr>
        <w:t>:</w:t>
      </w:r>
    </w:p>
    <w:p w14:paraId="03CCD83D" w14:textId="77777777" w:rsidR="00E64705" w:rsidRDefault="00E64705" w:rsidP="00945843">
      <w:pPr>
        <w:tabs>
          <w:tab w:val="left" w:pos="3600"/>
        </w:tabs>
        <w:adjustRightInd w:val="0"/>
        <w:spacing w:after="0"/>
        <w:ind w:left="2160"/>
        <w:rPr>
          <w:rFonts w:cstheme="minorHAnsi"/>
        </w:rPr>
      </w:pPr>
    </w:p>
    <w:p w14:paraId="0E4C7830" w14:textId="0C2BB509" w:rsidR="003C2552" w:rsidRPr="003C2552" w:rsidRDefault="003C2552" w:rsidP="00945843">
      <w:pPr>
        <w:tabs>
          <w:tab w:val="left" w:pos="3600"/>
        </w:tabs>
        <w:adjustRightInd w:val="0"/>
        <w:spacing w:after="0"/>
        <w:ind w:left="2160"/>
        <w:rPr>
          <w:rFonts w:cstheme="minorHAnsi"/>
        </w:rPr>
      </w:pPr>
      <w:r w:rsidRPr="003C2552">
        <w:rPr>
          <w:rFonts w:cstheme="minorHAnsi"/>
        </w:rPr>
        <w:t>EXAMPLE:</w:t>
      </w:r>
      <w:r w:rsidR="00945843">
        <w:rPr>
          <w:rFonts w:cstheme="minorHAnsi"/>
        </w:rPr>
        <w:tab/>
      </w:r>
      <w:r w:rsidRPr="003C2552">
        <w:rPr>
          <w:rFonts w:cstheme="minorHAnsi"/>
        </w:rPr>
        <w:t xml:space="preserve">Number of quadrants inspected </w:t>
      </w:r>
      <w:r w:rsidRPr="003C2552">
        <w:rPr>
          <w:rFonts w:cstheme="minorHAnsi"/>
        </w:rPr>
        <w:tab/>
        <w:t>25</w:t>
      </w:r>
    </w:p>
    <w:p w14:paraId="26AB6FBA" w14:textId="77777777" w:rsidR="003C2552" w:rsidRPr="003C2552" w:rsidRDefault="00945843" w:rsidP="00945843">
      <w:pPr>
        <w:tabs>
          <w:tab w:val="left" w:pos="3600"/>
        </w:tabs>
        <w:adjustRightInd w:val="0"/>
        <w:spacing w:after="0"/>
        <w:ind w:left="2160"/>
        <w:rPr>
          <w:rFonts w:cstheme="minorHAnsi"/>
        </w:rPr>
      </w:pPr>
      <w:r>
        <w:rPr>
          <w:rFonts w:cstheme="minorHAnsi"/>
        </w:rPr>
        <w:tab/>
      </w:r>
      <w:r w:rsidR="003C2552" w:rsidRPr="003C2552">
        <w:rPr>
          <w:rFonts w:cstheme="minorHAnsi"/>
        </w:rPr>
        <w:t xml:space="preserve">Number of satisfactory quadrants </w:t>
      </w:r>
      <w:r w:rsidR="003C2552" w:rsidRPr="003C2552">
        <w:rPr>
          <w:rFonts w:cstheme="minorHAnsi"/>
        </w:rPr>
        <w:tab/>
        <w:t>23</w:t>
      </w:r>
    </w:p>
    <w:p w14:paraId="19EA0572" w14:textId="77777777" w:rsidR="003C2552" w:rsidRPr="003C2552" w:rsidRDefault="00945843" w:rsidP="00945843">
      <w:pPr>
        <w:tabs>
          <w:tab w:val="left" w:pos="3600"/>
        </w:tabs>
        <w:adjustRightInd w:val="0"/>
        <w:spacing w:after="0"/>
        <w:ind w:left="2160"/>
        <w:rPr>
          <w:rFonts w:cstheme="minorHAnsi"/>
        </w:rPr>
      </w:pPr>
      <w:r>
        <w:rPr>
          <w:rFonts w:cstheme="minorHAnsi"/>
        </w:rPr>
        <w:tab/>
      </w:r>
      <w:r w:rsidR="003C2552" w:rsidRPr="003C2552">
        <w:rPr>
          <w:rFonts w:cstheme="minorHAnsi"/>
        </w:rPr>
        <w:t xml:space="preserve">23 divided by 25 </w:t>
      </w:r>
      <w:r w:rsidR="003C2552" w:rsidRPr="003C2552">
        <w:rPr>
          <w:rFonts w:cstheme="minorHAnsi"/>
        </w:rPr>
        <w:tab/>
      </w:r>
      <w:r w:rsidR="003C2552" w:rsidRPr="003C2552">
        <w:rPr>
          <w:rFonts w:cstheme="minorHAnsi"/>
        </w:rPr>
        <w:tab/>
      </w:r>
      <w:r w:rsidR="003C2552" w:rsidRPr="003C2552">
        <w:rPr>
          <w:rFonts w:cstheme="minorHAnsi"/>
        </w:rPr>
        <w:tab/>
        <w:t>92</w:t>
      </w:r>
    </w:p>
    <w:p w14:paraId="41DF95D8" w14:textId="77777777" w:rsidR="00945843" w:rsidRDefault="00945843" w:rsidP="007427D4">
      <w:pPr>
        <w:tabs>
          <w:tab w:val="left" w:pos="3600"/>
        </w:tabs>
        <w:adjustRightInd w:val="0"/>
        <w:spacing w:after="0"/>
        <w:ind w:left="2160"/>
        <w:rPr>
          <w:rFonts w:cstheme="minorHAnsi"/>
        </w:rPr>
      </w:pPr>
      <w:r>
        <w:rPr>
          <w:rFonts w:cstheme="minorHAnsi"/>
        </w:rPr>
        <w:tab/>
      </w:r>
      <w:r w:rsidR="003C2552" w:rsidRPr="003C2552">
        <w:rPr>
          <w:rFonts w:cstheme="minorHAnsi"/>
        </w:rPr>
        <w:t xml:space="preserve">Work Quality Percentage </w:t>
      </w:r>
      <w:r w:rsidR="003C2552" w:rsidRPr="003C2552">
        <w:rPr>
          <w:rFonts w:cstheme="minorHAnsi"/>
        </w:rPr>
        <w:tab/>
      </w:r>
      <w:r w:rsidR="003C2552" w:rsidRPr="003C2552">
        <w:rPr>
          <w:rFonts w:cstheme="minorHAnsi"/>
        </w:rPr>
        <w:tab/>
        <w:t>92%</w:t>
      </w:r>
    </w:p>
    <w:p w14:paraId="3984587C" w14:textId="77777777" w:rsidR="007427D4" w:rsidRDefault="007427D4" w:rsidP="007427D4">
      <w:pPr>
        <w:tabs>
          <w:tab w:val="left" w:pos="3600"/>
        </w:tabs>
        <w:adjustRightInd w:val="0"/>
        <w:spacing w:after="0"/>
        <w:ind w:left="2160"/>
        <w:rPr>
          <w:rFonts w:cstheme="minorHAnsi"/>
        </w:rPr>
      </w:pPr>
    </w:p>
    <w:p w14:paraId="25435ECC" w14:textId="77777777" w:rsidR="003C2552" w:rsidRPr="003C2552" w:rsidRDefault="003C2552" w:rsidP="003C2552">
      <w:pPr>
        <w:adjustRightInd w:val="0"/>
        <w:rPr>
          <w:rFonts w:cstheme="minorHAnsi"/>
        </w:rPr>
      </w:pPr>
      <w:r w:rsidRPr="003C2552">
        <w:rPr>
          <w:rFonts w:cstheme="minorHAnsi"/>
        </w:rPr>
        <w:t>Government will pay 100% of CLIN price if work quality of all plots meeting the AQL % or greater. If below, the</w:t>
      </w:r>
      <w:r w:rsidR="00945843">
        <w:rPr>
          <w:rFonts w:cstheme="minorHAnsi"/>
        </w:rPr>
        <w:t xml:space="preserve"> </w:t>
      </w:r>
      <w:r w:rsidRPr="003C2552">
        <w:rPr>
          <w:rFonts w:cstheme="minorHAnsi"/>
        </w:rPr>
        <w:t xml:space="preserve">Government will issue a letter of non-compliance. The Contractor will be permitted to bring work quality to an acceptable standard. </w:t>
      </w:r>
    </w:p>
    <w:p w14:paraId="2498721B" w14:textId="38756F45" w:rsidR="003C2552" w:rsidRDefault="003C2552" w:rsidP="003C2552">
      <w:pPr>
        <w:adjustRightInd w:val="0"/>
        <w:rPr>
          <w:rFonts w:cstheme="minorHAnsi"/>
        </w:rPr>
      </w:pPr>
      <w:r w:rsidRPr="003C2552">
        <w:rPr>
          <w:rFonts w:cstheme="minorHAnsi"/>
        </w:rPr>
        <w:t>If work is performed that is contrary to the requirements in the contract, the Government is not liable for costs incurred by the Contractor during negligent performance that is without the fault or negligence of the Government.</w:t>
      </w:r>
    </w:p>
    <w:p w14:paraId="0C3A8170" w14:textId="3B845139" w:rsidR="00630144" w:rsidRDefault="00630144" w:rsidP="003C2552">
      <w:pPr>
        <w:adjustRightInd w:val="0"/>
        <w:rPr>
          <w:rFonts w:cstheme="minorHAnsi"/>
        </w:rPr>
      </w:pPr>
    </w:p>
    <w:p w14:paraId="5E2CBFA3" w14:textId="75C0B870" w:rsidR="00630144" w:rsidRDefault="00630144" w:rsidP="003C2552">
      <w:pPr>
        <w:adjustRightInd w:val="0"/>
        <w:rPr>
          <w:rFonts w:cstheme="minorHAnsi"/>
        </w:rPr>
      </w:pPr>
    </w:p>
    <w:p w14:paraId="7D7093EC" w14:textId="62E7D305" w:rsidR="00630144" w:rsidRDefault="00630144" w:rsidP="003C2552">
      <w:pPr>
        <w:adjustRightInd w:val="0"/>
        <w:rPr>
          <w:rFonts w:cstheme="minorHAnsi"/>
        </w:rPr>
      </w:pPr>
    </w:p>
    <w:p w14:paraId="7297649E" w14:textId="34FC00A1" w:rsidR="00630144" w:rsidRDefault="00630144" w:rsidP="003C2552">
      <w:pPr>
        <w:adjustRightInd w:val="0"/>
        <w:rPr>
          <w:rFonts w:cstheme="minorHAnsi"/>
        </w:rPr>
      </w:pPr>
    </w:p>
    <w:p w14:paraId="42B0E473" w14:textId="77777777" w:rsidR="00630144" w:rsidRPr="003C2552" w:rsidRDefault="00630144" w:rsidP="003C2552">
      <w:pPr>
        <w:adjustRightInd w:val="0"/>
        <w:rPr>
          <w:rFonts w:cstheme="minorHAnsi"/>
          <w:b/>
          <w:bCs/>
        </w:rPr>
      </w:pPr>
    </w:p>
    <w:p w14:paraId="075E3FEB" w14:textId="77777777" w:rsidR="003C2552" w:rsidRPr="00945843" w:rsidRDefault="00945843" w:rsidP="00692DEB">
      <w:pPr>
        <w:spacing w:after="0"/>
        <w:ind w:left="-270" w:right="470"/>
        <w:rPr>
          <w:b/>
          <w:bCs/>
          <w:sz w:val="20"/>
          <w:szCs w:val="20"/>
        </w:rPr>
      </w:pPr>
      <w:r>
        <w:rPr>
          <w:b/>
          <w:bCs/>
          <w:sz w:val="20"/>
          <w:szCs w:val="20"/>
        </w:rPr>
        <w:t xml:space="preserve">      </w:t>
      </w:r>
      <w:r w:rsidRPr="00945843">
        <w:rPr>
          <w:b/>
          <w:bCs/>
          <w:sz w:val="20"/>
          <w:szCs w:val="20"/>
        </w:rPr>
        <w:t xml:space="preserve">Table E.5.2 </w:t>
      </w:r>
      <w:r w:rsidR="003C2552" w:rsidRPr="00945843">
        <w:rPr>
          <w:b/>
          <w:bCs/>
          <w:sz w:val="20"/>
          <w:szCs w:val="20"/>
        </w:rPr>
        <w:t>Performance Requirement Standards (Acceptable Quality Levels)</w:t>
      </w:r>
    </w:p>
    <w:tbl>
      <w:tblPr>
        <w:tblStyle w:val="TableGrid"/>
        <w:tblW w:w="9445" w:type="dxa"/>
        <w:jc w:val="center"/>
        <w:tblLook w:val="04A0" w:firstRow="1" w:lastRow="0" w:firstColumn="1" w:lastColumn="0" w:noHBand="0" w:noVBand="1"/>
      </w:tblPr>
      <w:tblGrid>
        <w:gridCol w:w="2965"/>
        <w:gridCol w:w="2160"/>
        <w:gridCol w:w="1800"/>
        <w:gridCol w:w="2520"/>
      </w:tblGrid>
      <w:tr w:rsidR="00630144" w:rsidRPr="003C2552" w14:paraId="1384E2F4" w14:textId="77777777" w:rsidTr="00E64705">
        <w:trPr>
          <w:jc w:val="center"/>
        </w:trPr>
        <w:tc>
          <w:tcPr>
            <w:tcW w:w="2965" w:type="dxa"/>
            <w:vAlign w:val="center"/>
          </w:tcPr>
          <w:p w14:paraId="45C6C023" w14:textId="77777777" w:rsidR="003C2552" w:rsidRPr="003C2552" w:rsidRDefault="003C2552" w:rsidP="00945843">
            <w:pPr>
              <w:ind w:right="31"/>
              <w:jc w:val="center"/>
              <w:rPr>
                <w:b/>
              </w:rPr>
            </w:pPr>
            <w:r w:rsidRPr="003C2552">
              <w:rPr>
                <w:b/>
              </w:rPr>
              <w:t>Work</w:t>
            </w:r>
          </w:p>
          <w:p w14:paraId="74C5C72B" w14:textId="77777777" w:rsidR="003C2552" w:rsidRPr="003C2552" w:rsidRDefault="003C2552" w:rsidP="00945843">
            <w:pPr>
              <w:ind w:right="31"/>
              <w:jc w:val="center"/>
              <w:rPr>
                <w:b/>
              </w:rPr>
            </w:pPr>
            <w:r w:rsidRPr="003C2552">
              <w:rPr>
                <w:b/>
              </w:rPr>
              <w:t>Statement</w:t>
            </w:r>
          </w:p>
        </w:tc>
        <w:tc>
          <w:tcPr>
            <w:tcW w:w="2160" w:type="dxa"/>
            <w:vAlign w:val="center"/>
          </w:tcPr>
          <w:p w14:paraId="6276AF42" w14:textId="77777777" w:rsidR="003C2552" w:rsidRPr="003C2552" w:rsidRDefault="003C2552" w:rsidP="00945843">
            <w:pPr>
              <w:ind w:right="120"/>
              <w:jc w:val="center"/>
              <w:rPr>
                <w:b/>
              </w:rPr>
            </w:pPr>
            <w:r w:rsidRPr="003C2552">
              <w:rPr>
                <w:b/>
              </w:rPr>
              <w:t>Performance Standard (AQL)</w:t>
            </w:r>
          </w:p>
        </w:tc>
        <w:tc>
          <w:tcPr>
            <w:tcW w:w="1800" w:type="dxa"/>
            <w:vAlign w:val="center"/>
          </w:tcPr>
          <w:p w14:paraId="7E2E73E1" w14:textId="77777777" w:rsidR="003C2552" w:rsidRPr="003C2552" w:rsidRDefault="003C2552" w:rsidP="00945843">
            <w:pPr>
              <w:jc w:val="center"/>
              <w:rPr>
                <w:b/>
              </w:rPr>
            </w:pPr>
            <w:r w:rsidRPr="003C2552">
              <w:rPr>
                <w:b/>
              </w:rPr>
              <w:t>Government Monitoring Methods</w:t>
            </w:r>
          </w:p>
        </w:tc>
        <w:tc>
          <w:tcPr>
            <w:tcW w:w="2520" w:type="dxa"/>
            <w:vAlign w:val="center"/>
          </w:tcPr>
          <w:p w14:paraId="57207712" w14:textId="171BE821" w:rsidR="003C2552" w:rsidRPr="003C2552" w:rsidRDefault="003C2552" w:rsidP="00945843">
            <w:pPr>
              <w:ind w:right="110"/>
              <w:jc w:val="center"/>
              <w:rPr>
                <w:b/>
              </w:rPr>
            </w:pPr>
            <w:r w:rsidRPr="003C2552">
              <w:rPr>
                <w:b/>
              </w:rPr>
              <w:t xml:space="preserve">Effect </w:t>
            </w:r>
            <w:r w:rsidR="0089663B">
              <w:rPr>
                <w:b/>
              </w:rPr>
              <w:t>o</w:t>
            </w:r>
            <w:r w:rsidRPr="003C2552">
              <w:rPr>
                <w:b/>
              </w:rPr>
              <w:t>f Not Meeting Performance Standard</w:t>
            </w:r>
          </w:p>
        </w:tc>
      </w:tr>
      <w:tr w:rsidR="00630144" w:rsidRPr="003C2552" w14:paraId="17E85D45" w14:textId="77777777" w:rsidTr="00E64705">
        <w:trPr>
          <w:jc w:val="center"/>
        </w:trPr>
        <w:tc>
          <w:tcPr>
            <w:tcW w:w="2965" w:type="dxa"/>
          </w:tcPr>
          <w:p w14:paraId="6C037651" w14:textId="67644408" w:rsidR="003C2552" w:rsidRPr="003C2552" w:rsidRDefault="003C2552" w:rsidP="003C2552">
            <w:pPr>
              <w:ind w:right="31"/>
            </w:pPr>
            <w:r w:rsidRPr="00630144">
              <w:rPr>
                <w:b/>
                <w:bCs/>
              </w:rPr>
              <w:t xml:space="preserve">Cutting of </w:t>
            </w:r>
            <w:r w:rsidR="00630144" w:rsidRPr="00630144">
              <w:rPr>
                <w:b/>
                <w:bCs/>
              </w:rPr>
              <w:t>T</w:t>
            </w:r>
            <w:r w:rsidRPr="00630144">
              <w:rPr>
                <w:b/>
                <w:bCs/>
              </w:rPr>
              <w:t>rees</w:t>
            </w:r>
            <w:r w:rsidR="00630144">
              <w:t xml:space="preserve"> Specifications applicable to units under Specification C.4.2.3 Individual Unit Cutting Requirement</w:t>
            </w:r>
          </w:p>
        </w:tc>
        <w:tc>
          <w:tcPr>
            <w:tcW w:w="2160" w:type="dxa"/>
          </w:tcPr>
          <w:p w14:paraId="5BDEECCC" w14:textId="3D3E19DE" w:rsidR="003C2552" w:rsidRPr="003C2552" w:rsidRDefault="003C2552" w:rsidP="003C2552">
            <w:pPr>
              <w:ind w:right="-60"/>
            </w:pPr>
            <w:r w:rsidRPr="003C2552">
              <w:t xml:space="preserve">Quality meets or exceeds performance standard of 90% of work statement items </w:t>
            </w:r>
          </w:p>
        </w:tc>
        <w:tc>
          <w:tcPr>
            <w:tcW w:w="1800" w:type="dxa"/>
          </w:tcPr>
          <w:p w14:paraId="47C79729" w14:textId="77777777" w:rsidR="00E64705" w:rsidRDefault="00E64705" w:rsidP="003C2552"/>
          <w:p w14:paraId="122F3331" w14:textId="12BF164F" w:rsidR="003C2552" w:rsidRPr="003C2552" w:rsidRDefault="003C2552" w:rsidP="003C2552">
            <w:r w:rsidRPr="003C2552">
              <w:t>Visual inspection and/or inspection plots.</w:t>
            </w:r>
          </w:p>
        </w:tc>
        <w:tc>
          <w:tcPr>
            <w:tcW w:w="2520" w:type="dxa"/>
          </w:tcPr>
          <w:p w14:paraId="37CB938D" w14:textId="77777777" w:rsidR="003C2552" w:rsidRPr="003C2552" w:rsidRDefault="003C2552" w:rsidP="003C2552">
            <w:r w:rsidRPr="003C2552">
              <w:t>Contractor shall modify methods to meet standards at no additional cost to the Government.</w:t>
            </w:r>
          </w:p>
        </w:tc>
      </w:tr>
      <w:tr w:rsidR="00630144" w:rsidRPr="008229BF" w14:paraId="44D1C3CE" w14:textId="77777777" w:rsidTr="00E64705">
        <w:trPr>
          <w:jc w:val="center"/>
        </w:trPr>
        <w:tc>
          <w:tcPr>
            <w:tcW w:w="2965" w:type="dxa"/>
          </w:tcPr>
          <w:p w14:paraId="484ED9C3" w14:textId="5441A915" w:rsidR="003C2552" w:rsidRPr="003C2552" w:rsidRDefault="003C2552" w:rsidP="003C2552">
            <w:pPr>
              <w:ind w:right="31"/>
            </w:pPr>
            <w:r w:rsidRPr="00630144">
              <w:rPr>
                <w:b/>
                <w:bCs/>
              </w:rPr>
              <w:t xml:space="preserve">Slash </w:t>
            </w:r>
            <w:r w:rsidR="00630144" w:rsidRPr="00630144">
              <w:rPr>
                <w:b/>
                <w:bCs/>
              </w:rPr>
              <w:t>T</w:t>
            </w:r>
            <w:r w:rsidRPr="00630144">
              <w:rPr>
                <w:b/>
                <w:bCs/>
              </w:rPr>
              <w:t>reatment</w:t>
            </w:r>
            <w:r w:rsidRPr="003C2552">
              <w:t xml:space="preserve"> </w:t>
            </w:r>
            <w:r w:rsidR="00630144">
              <w:t>Specifications applicable to units under Specification C.4.2.4 Individual Unit Slash Requirement</w:t>
            </w:r>
          </w:p>
        </w:tc>
        <w:tc>
          <w:tcPr>
            <w:tcW w:w="2160" w:type="dxa"/>
          </w:tcPr>
          <w:p w14:paraId="1404E270" w14:textId="77777777" w:rsidR="003C2552" w:rsidRPr="003C2552" w:rsidRDefault="003C2552" w:rsidP="003C2552">
            <w:pPr>
              <w:ind w:right="-60"/>
            </w:pPr>
            <w:r w:rsidRPr="003C2552">
              <w:t>Quality meets or exceeds performance standard of 90% of work statement items</w:t>
            </w:r>
          </w:p>
        </w:tc>
        <w:tc>
          <w:tcPr>
            <w:tcW w:w="1800" w:type="dxa"/>
          </w:tcPr>
          <w:p w14:paraId="229D6B57" w14:textId="77777777" w:rsidR="00E64705" w:rsidRDefault="00E64705" w:rsidP="003C2552"/>
          <w:p w14:paraId="1A6F98F0" w14:textId="4EFEDE27" w:rsidR="003C2552" w:rsidRPr="003C2552" w:rsidRDefault="003C2552" w:rsidP="003C2552">
            <w:r w:rsidRPr="003C2552">
              <w:t>Visual inspection and/or inspection plots.</w:t>
            </w:r>
          </w:p>
        </w:tc>
        <w:tc>
          <w:tcPr>
            <w:tcW w:w="2520" w:type="dxa"/>
          </w:tcPr>
          <w:p w14:paraId="464AF625" w14:textId="77777777" w:rsidR="003C2552" w:rsidRPr="008229BF" w:rsidRDefault="003C2552" w:rsidP="003C2552">
            <w:r w:rsidRPr="003C2552">
              <w:t>Contractor shall modify methods to meet standards at no additional cost to the Government.</w:t>
            </w:r>
          </w:p>
        </w:tc>
      </w:tr>
    </w:tbl>
    <w:p w14:paraId="3E5191EC" w14:textId="77777777" w:rsidR="00CE4E27" w:rsidRDefault="00CE4E27" w:rsidP="007930C3">
      <w:pPr>
        <w:rPr>
          <w:b/>
          <w:bCs/>
        </w:rPr>
      </w:pPr>
    </w:p>
    <w:p w14:paraId="5A57EDA3" w14:textId="77777777" w:rsidR="007427D4" w:rsidRDefault="00CE4E27" w:rsidP="007930C3">
      <w:pPr>
        <w:rPr>
          <w:b/>
          <w:bCs/>
        </w:rPr>
      </w:pPr>
      <w:r>
        <w:rPr>
          <w:b/>
          <w:bCs/>
        </w:rPr>
        <w:br w:type="page"/>
      </w:r>
    </w:p>
    <w:p w14:paraId="7A447D6C" w14:textId="77777777" w:rsidR="00A82E29" w:rsidRPr="00A82E29" w:rsidRDefault="00A82E29" w:rsidP="00A82E29">
      <w:pPr>
        <w:rPr>
          <w:b/>
          <w:bCs/>
        </w:rPr>
      </w:pPr>
      <w:r w:rsidRPr="00A82E29">
        <w:rPr>
          <w:b/>
          <w:bCs/>
        </w:rPr>
        <w:lastRenderedPageBreak/>
        <w:t>SECTION F – DELIVERIES OR PERFORMANCE</w:t>
      </w:r>
    </w:p>
    <w:p w14:paraId="308C9810" w14:textId="77777777" w:rsidR="00A82E29" w:rsidRPr="00A82E29" w:rsidRDefault="00A82E29" w:rsidP="00A82E29">
      <w:pPr>
        <w:rPr>
          <w:b/>
          <w:bCs/>
        </w:rPr>
      </w:pPr>
      <w:r w:rsidRPr="00A82E29">
        <w:rPr>
          <w:b/>
          <w:bCs/>
        </w:rPr>
        <w:t>52.211-10 Commencement, Prosecution, and Completion of Work. (APR 1984)</w:t>
      </w:r>
    </w:p>
    <w:p w14:paraId="1CB27329" w14:textId="77777777" w:rsidR="00A82E29" w:rsidRPr="00A82E29" w:rsidRDefault="00A82E29" w:rsidP="00A82E29">
      <w:r w:rsidRPr="00A82E29">
        <w:t xml:space="preserve">The Contractor shall be required to (a) commence work under this contract within </w:t>
      </w:r>
      <w:r w:rsidRPr="00A82E29">
        <w:rPr>
          <w:b/>
          <w:bCs/>
          <w:i/>
          <w:iCs/>
        </w:rPr>
        <w:t>3 calendar days</w:t>
      </w:r>
      <w:r w:rsidRPr="00A82E29">
        <w:rPr>
          <w:bCs/>
          <w:i/>
          <w:iCs/>
        </w:rPr>
        <w:t xml:space="preserve"> </w:t>
      </w:r>
      <w:r w:rsidRPr="00A82E29">
        <w:t>after the effective date</w:t>
      </w:r>
      <w:r>
        <w:t xml:space="preserve"> </w:t>
      </w:r>
      <w:r w:rsidRPr="00A82E29">
        <w:t>the Contractor receives on the notice to proceed;</w:t>
      </w:r>
    </w:p>
    <w:p w14:paraId="04F89B1A" w14:textId="77777777" w:rsidR="00A82E29" w:rsidRPr="00A82E29" w:rsidRDefault="00A82E29" w:rsidP="00A82E29">
      <w:r w:rsidRPr="00A82E29">
        <w:t>(b) prosecute the work diligently; and</w:t>
      </w:r>
    </w:p>
    <w:p w14:paraId="5062F88E" w14:textId="77777777" w:rsidR="00A82E29" w:rsidRPr="00A82E29" w:rsidRDefault="00A82E29" w:rsidP="00A82E29">
      <w:r w:rsidRPr="00A82E29">
        <w:t xml:space="preserve">(c) complete the entire work ready for use not later than </w:t>
      </w:r>
      <w:r w:rsidRPr="00A82E29">
        <w:rPr>
          <w:b/>
          <w:bCs/>
          <w:i/>
          <w:iCs/>
        </w:rPr>
        <w:t>date stated at the end of the performance period</w:t>
      </w:r>
      <w:r w:rsidRPr="00A82E29">
        <w:rPr>
          <w:b/>
        </w:rPr>
        <w:t>.</w:t>
      </w:r>
      <w:r w:rsidRPr="00A82E29">
        <w:t xml:space="preserve"> The time stated</w:t>
      </w:r>
      <w:r>
        <w:t xml:space="preserve"> </w:t>
      </w:r>
      <w:r w:rsidRPr="00A82E29">
        <w:t>for completion shall include final cleanup of the premises.</w:t>
      </w:r>
    </w:p>
    <w:p w14:paraId="7FE63DB1" w14:textId="77777777" w:rsidR="00A82E29" w:rsidRPr="00A82E29" w:rsidRDefault="00A82E29" w:rsidP="00A82E29">
      <w:pPr>
        <w:rPr>
          <w:b/>
          <w:bCs/>
        </w:rPr>
      </w:pPr>
      <w:r w:rsidRPr="00A82E29">
        <w:rPr>
          <w:b/>
          <w:bCs/>
        </w:rPr>
        <w:t>52.242-14 Suspension of Work. (APR 1984)</w:t>
      </w:r>
    </w:p>
    <w:p w14:paraId="3ED9B4E6" w14:textId="77777777" w:rsidR="00A82E29" w:rsidRPr="00A82E29" w:rsidRDefault="00A82E29" w:rsidP="00A82E29">
      <w:pPr>
        <w:rPr>
          <w:b/>
          <w:bCs/>
        </w:rPr>
      </w:pPr>
      <w:r w:rsidRPr="00A82E29">
        <w:rPr>
          <w:b/>
          <w:bCs/>
        </w:rPr>
        <w:t>452.211-74 Period of Performance. (FEB 1988)</w:t>
      </w:r>
    </w:p>
    <w:p w14:paraId="40FDB04D" w14:textId="77777777" w:rsidR="00A82E29" w:rsidRPr="00A82E29" w:rsidRDefault="00A82E29" w:rsidP="00A82E29">
      <w:pPr>
        <w:rPr>
          <w:b/>
        </w:rPr>
      </w:pPr>
      <w:r w:rsidRPr="00A82E29">
        <w:t>The period of performance of this contract</w:t>
      </w:r>
      <w:r w:rsidRPr="00A82E29">
        <w:rPr>
          <w:b/>
        </w:rPr>
        <w:t xml:space="preserve"> </w:t>
      </w:r>
      <w:r w:rsidRPr="00A82E29">
        <w:t>is</w:t>
      </w:r>
      <w:r w:rsidRPr="00A82E29">
        <w:rPr>
          <w:b/>
        </w:rPr>
        <w:t xml:space="preserve"> </w:t>
      </w:r>
      <w:r w:rsidRPr="00A82E29">
        <w:rPr>
          <w:b/>
          <w:bCs/>
        </w:rPr>
        <w:t>Award (</w:t>
      </w:r>
      <w:r w:rsidR="00F759C3" w:rsidRPr="00CE4E27">
        <w:rPr>
          <w:b/>
          <w:bCs/>
          <w:color w:val="FF0000"/>
        </w:rPr>
        <w:t>xx-xx-xxxx</w:t>
      </w:r>
      <w:r w:rsidRPr="00A82E29">
        <w:rPr>
          <w:b/>
          <w:bCs/>
        </w:rPr>
        <w:t xml:space="preserve">) </w:t>
      </w:r>
      <w:r w:rsidRPr="00A82E29">
        <w:t>through</w:t>
      </w:r>
      <w:r w:rsidRPr="00A82E29">
        <w:rPr>
          <w:b/>
        </w:rPr>
        <w:t xml:space="preserve"> </w:t>
      </w:r>
      <w:r w:rsidR="00F759C3">
        <w:rPr>
          <w:b/>
          <w:bCs/>
        </w:rPr>
        <w:t>______________</w:t>
      </w:r>
      <w:r w:rsidRPr="00A82E29">
        <w:rPr>
          <w:b/>
        </w:rPr>
        <w:t>.</w:t>
      </w:r>
    </w:p>
    <w:p w14:paraId="5F613E28" w14:textId="77777777" w:rsidR="00A82E29" w:rsidRPr="00A82E29" w:rsidRDefault="00A82E29" w:rsidP="00A82E29">
      <w:pPr>
        <w:rPr>
          <w:b/>
          <w:bCs/>
        </w:rPr>
      </w:pPr>
      <w:r w:rsidRPr="00A82E29">
        <w:rPr>
          <w:b/>
          <w:bCs/>
        </w:rPr>
        <w:t>452.211-75 Effective Period of the Contract. (FEB 1988)</w:t>
      </w:r>
    </w:p>
    <w:p w14:paraId="309A699C" w14:textId="48013ED4" w:rsidR="00A82E29" w:rsidRPr="00A82E29" w:rsidRDefault="00A82E29" w:rsidP="00A82E29">
      <w:r w:rsidRPr="00A82E29">
        <w:t xml:space="preserve">The effective period of this contract is </w:t>
      </w:r>
      <w:r w:rsidR="00ED6BD3" w:rsidRPr="00B4796D">
        <w:rPr>
          <w:u w:val="single"/>
        </w:rPr>
        <w:t>8</w:t>
      </w:r>
      <w:r w:rsidR="00B4796D" w:rsidRPr="00B4796D">
        <w:rPr>
          <w:u w:val="single"/>
        </w:rPr>
        <w:t>3</w:t>
      </w:r>
      <w:r w:rsidR="00ED6BD3" w:rsidRPr="00B4796D">
        <w:rPr>
          <w:u w:val="single"/>
        </w:rPr>
        <w:t xml:space="preserve"> </w:t>
      </w:r>
      <w:r w:rsidR="00B4796D" w:rsidRPr="00B4796D">
        <w:rPr>
          <w:u w:val="single"/>
        </w:rPr>
        <w:t>d</w:t>
      </w:r>
      <w:r w:rsidR="00ED6BD3" w:rsidRPr="00B4796D">
        <w:rPr>
          <w:u w:val="single"/>
        </w:rPr>
        <w:t>ay</w:t>
      </w:r>
      <w:r w:rsidR="00B4796D">
        <w:rPr>
          <w:u w:val="single"/>
        </w:rPr>
        <w:t>s</w:t>
      </w:r>
      <w:r w:rsidR="00BA7661" w:rsidRPr="00ED6BD3">
        <w:t xml:space="preserve"> </w:t>
      </w:r>
      <w:r w:rsidRPr="00A82E29">
        <w:t>from the effective date of the Notice to Proceed.</w:t>
      </w:r>
    </w:p>
    <w:p w14:paraId="2ED260C9" w14:textId="77777777" w:rsidR="00A82E29" w:rsidRPr="00A82E29" w:rsidRDefault="00A82E29" w:rsidP="007427D4">
      <w:pPr>
        <w:spacing w:after="0"/>
        <w:rPr>
          <w:b/>
          <w:bCs/>
        </w:rPr>
      </w:pPr>
      <w:r w:rsidRPr="00A82E29">
        <w:rPr>
          <w:b/>
          <w:bCs/>
        </w:rPr>
        <w:t>F.1 Notice to Proceed</w:t>
      </w:r>
    </w:p>
    <w:p w14:paraId="57D7D410" w14:textId="77777777" w:rsidR="007427D4" w:rsidRDefault="00A82E29" w:rsidP="007427D4">
      <w:pPr>
        <w:spacing w:after="0"/>
      </w:pPr>
      <w:r w:rsidRPr="00A82E29">
        <w:t>No work may begin on this contract until the Contracting Officer has issued a Notice to Proceed. The Notice to Proceed</w:t>
      </w:r>
      <w:r w:rsidR="00BA7661">
        <w:t xml:space="preserve"> </w:t>
      </w:r>
      <w:r w:rsidRPr="00A82E29">
        <w:t xml:space="preserve">must include the work start date, the signature of the Contracting Officer </w:t>
      </w:r>
      <w:r w:rsidRPr="00A82E29">
        <w:rPr>
          <w:b/>
          <w:u w:val="single"/>
        </w:rPr>
        <w:t>AND</w:t>
      </w:r>
      <w:r w:rsidRPr="00A82E29">
        <w:t xml:space="preserve"> the signature of the Contractor to be valid.</w:t>
      </w:r>
    </w:p>
    <w:p w14:paraId="0DEF49E0" w14:textId="77777777" w:rsidR="007427D4" w:rsidRPr="007427D4" w:rsidRDefault="007427D4" w:rsidP="007427D4">
      <w:pPr>
        <w:spacing w:after="0"/>
      </w:pPr>
    </w:p>
    <w:p w14:paraId="2FF1C49B" w14:textId="77777777" w:rsidR="00A82E29" w:rsidRPr="00A82E29" w:rsidRDefault="00A82E29" w:rsidP="007427D4">
      <w:pPr>
        <w:spacing w:after="0"/>
        <w:rPr>
          <w:b/>
          <w:bCs/>
        </w:rPr>
      </w:pPr>
      <w:r w:rsidRPr="00A82E29">
        <w:rPr>
          <w:b/>
          <w:bCs/>
        </w:rPr>
        <w:t>F.2 Work Timing</w:t>
      </w:r>
    </w:p>
    <w:p w14:paraId="69104AEB" w14:textId="77777777" w:rsidR="007427D4" w:rsidRDefault="00A82E29" w:rsidP="007427D4">
      <w:pPr>
        <w:spacing w:after="0"/>
      </w:pPr>
      <w:r w:rsidRPr="00A82E29">
        <w:t xml:space="preserve">Contractor shall provide advanced notice to Contracting Officer’s Representative at least </w:t>
      </w:r>
      <w:r w:rsidRPr="00A82E29">
        <w:rPr>
          <w:b/>
          <w:bCs/>
          <w:i/>
          <w:iCs/>
        </w:rPr>
        <w:t>7 calendar days</w:t>
      </w:r>
      <w:r w:rsidRPr="00A82E29">
        <w:rPr>
          <w:bCs/>
          <w:i/>
          <w:iCs/>
        </w:rPr>
        <w:t xml:space="preserve"> </w:t>
      </w:r>
      <w:r w:rsidRPr="00A82E29">
        <w:t>before</w:t>
      </w:r>
      <w:r w:rsidR="00F759C3">
        <w:t xml:space="preserve"> </w:t>
      </w:r>
      <w:r w:rsidRPr="00A82E29">
        <w:t>Contractor’s operations are scheduled to begin. Failure to do so may result in a delayed start time for Contractor’s</w:t>
      </w:r>
      <w:r w:rsidR="00F759C3">
        <w:t xml:space="preserve"> </w:t>
      </w:r>
      <w:r w:rsidRPr="00A82E29">
        <w:t>operations.</w:t>
      </w:r>
    </w:p>
    <w:p w14:paraId="311706B1" w14:textId="77777777" w:rsidR="007427D4" w:rsidRDefault="007427D4" w:rsidP="007427D4">
      <w:pPr>
        <w:spacing w:after="0"/>
      </w:pPr>
    </w:p>
    <w:p w14:paraId="5B688EAA" w14:textId="77777777" w:rsidR="00A82E29" w:rsidRPr="00A82E29" w:rsidRDefault="00A82E29" w:rsidP="00A82E29">
      <w:r w:rsidRPr="00A82E29">
        <w:t>Failure to begin work on schedule may render the contract subject to termination for default.</w:t>
      </w:r>
    </w:p>
    <w:p w14:paraId="5535EBD8" w14:textId="77777777" w:rsidR="00A82E29" w:rsidRDefault="00A82E29" w:rsidP="00A82E29">
      <w:r w:rsidRPr="00A82E29">
        <w:t>Delays due to normal adverse weather, weekends, and holidays have been included in the calculation of contract time. The</w:t>
      </w:r>
      <w:r w:rsidR="00F759C3">
        <w:t xml:space="preserve"> </w:t>
      </w:r>
      <w:r w:rsidRPr="00A82E29">
        <w:t>Government reserves the right to set the priority of items or sub items. Contractor shall complete all work on one sub item</w:t>
      </w:r>
      <w:r w:rsidR="00F759C3">
        <w:t xml:space="preserve"> </w:t>
      </w:r>
      <w:r w:rsidRPr="00F759C3">
        <w:t>before proceeding to another.</w:t>
      </w:r>
    </w:p>
    <w:p w14:paraId="10A5A061" w14:textId="77777777" w:rsidR="00CE4E27" w:rsidRDefault="00CE4E27" w:rsidP="00F759C3">
      <w:pPr>
        <w:rPr>
          <w:b/>
          <w:bCs/>
        </w:rPr>
      </w:pPr>
      <w:r>
        <w:rPr>
          <w:b/>
          <w:bCs/>
        </w:rPr>
        <w:br w:type="page"/>
      </w:r>
    </w:p>
    <w:p w14:paraId="3D0653B9" w14:textId="77777777" w:rsidR="00F759C3" w:rsidRPr="00F759C3" w:rsidRDefault="00F759C3" w:rsidP="00033EE0">
      <w:pPr>
        <w:jc w:val="center"/>
        <w:rPr>
          <w:b/>
          <w:bCs/>
        </w:rPr>
      </w:pPr>
      <w:r w:rsidRPr="00F759C3">
        <w:rPr>
          <w:b/>
          <w:bCs/>
        </w:rPr>
        <w:lastRenderedPageBreak/>
        <w:t>SECTION G – CONTRACT ADMINISTRATION DATA</w:t>
      </w:r>
    </w:p>
    <w:p w14:paraId="4FFDB4BC" w14:textId="77777777" w:rsidR="00033EE0" w:rsidRDefault="00033EE0" w:rsidP="00033EE0">
      <w:pPr>
        <w:rPr>
          <w:b/>
          <w:bCs/>
        </w:rPr>
      </w:pPr>
    </w:p>
    <w:p w14:paraId="36C6B9AC" w14:textId="6EFBE143" w:rsidR="00F759C3" w:rsidRPr="00F759C3" w:rsidRDefault="00F759C3" w:rsidP="00033EE0">
      <w:pPr>
        <w:rPr>
          <w:b/>
          <w:bCs/>
        </w:rPr>
      </w:pPr>
      <w:r w:rsidRPr="00F759C3">
        <w:rPr>
          <w:b/>
          <w:bCs/>
        </w:rPr>
        <w:t>G.1 INVOICES &amp; PAYMENTS</w:t>
      </w:r>
    </w:p>
    <w:p w14:paraId="00CDD0AF" w14:textId="77777777" w:rsidR="00F759C3" w:rsidRPr="00F759C3" w:rsidRDefault="00F759C3" w:rsidP="007427D4">
      <w:pPr>
        <w:spacing w:after="0"/>
        <w:rPr>
          <w:b/>
          <w:bCs/>
        </w:rPr>
      </w:pPr>
      <w:r w:rsidRPr="00F759C3">
        <w:rPr>
          <w:b/>
          <w:bCs/>
        </w:rPr>
        <w:t>G.1.1 Invoices.</w:t>
      </w:r>
    </w:p>
    <w:p w14:paraId="72CB6AD7" w14:textId="77777777" w:rsidR="00F759C3" w:rsidRPr="00F759C3" w:rsidRDefault="00F759C3" w:rsidP="007427D4">
      <w:pPr>
        <w:spacing w:after="0"/>
      </w:pPr>
      <w:r w:rsidRPr="00F759C3">
        <w:t>Payments will be made from the Contractor’s invoice(s). All invoices are to be submitted via the electronic Invoice</w:t>
      </w:r>
      <w:r w:rsidR="008D603F">
        <w:t xml:space="preserve"> </w:t>
      </w:r>
      <w:r w:rsidRPr="00F759C3">
        <w:t>Processing Platform (IPP) System. The "Submit Invoice-to" address for USDA orders is the Department of Treasury's</w:t>
      </w:r>
    </w:p>
    <w:p w14:paraId="00CEACD3" w14:textId="77777777" w:rsidR="00F759C3" w:rsidRPr="00F759C3" w:rsidRDefault="00F759C3" w:rsidP="00F759C3">
      <w:r w:rsidRPr="00F759C3">
        <w:t>Invoice Processing Platform (IPP). The contractor must follow the instructions on how to register and submit invoices via</w:t>
      </w:r>
      <w:r w:rsidR="008D603F">
        <w:t xml:space="preserve"> </w:t>
      </w:r>
      <w:r w:rsidRPr="00F759C3">
        <w:t>IPP as prescribed in previous communications from USDA and Treasury.</w:t>
      </w:r>
    </w:p>
    <w:p w14:paraId="13C8DD44" w14:textId="77777777" w:rsidR="00F759C3" w:rsidRPr="00F759C3" w:rsidRDefault="00F759C3" w:rsidP="00F759C3">
      <w:r w:rsidRPr="00F759C3">
        <w:t>This is a mandatory requirement initiated by the U.S. Department of Treasury and you can find more information at this</w:t>
      </w:r>
      <w:r w:rsidR="008D603F">
        <w:t xml:space="preserve"> </w:t>
      </w:r>
      <w:r w:rsidRPr="00F759C3">
        <w:t xml:space="preserve">website https://www.ipp.gov/index.htm Ensure your company has registered at https://www.ipp.gov/vendors/enrollmentvendors.htm to establish your account. Offeror </w:t>
      </w:r>
      <w:r w:rsidRPr="00F759C3">
        <w:rPr>
          <w:b/>
          <w:bCs/>
        </w:rPr>
        <w:t>must have an established account prior to commencement of work</w:t>
      </w:r>
      <w:r w:rsidRPr="00F759C3">
        <w:t>.</w:t>
      </w:r>
    </w:p>
    <w:p w14:paraId="1BDD3F8A" w14:textId="77777777" w:rsidR="00F759C3" w:rsidRPr="00F759C3" w:rsidRDefault="00F759C3" w:rsidP="00F759C3">
      <w:r w:rsidRPr="00F759C3">
        <w:t>Invoice Processing Platform (IPP) does not allow for the contractor to change the description of the line items being</w:t>
      </w:r>
      <w:r w:rsidR="008D603F">
        <w:t xml:space="preserve"> </w:t>
      </w:r>
      <w:r w:rsidRPr="00F759C3">
        <w:t>invoiced against and therefore an itemized invoice must be uploaded as an attachment(s). If the itemized invoice has not</w:t>
      </w:r>
      <w:r w:rsidR="008D603F">
        <w:t xml:space="preserve"> </w:t>
      </w:r>
      <w:r w:rsidRPr="00F759C3">
        <w:t>been reviewed and approved by the COR, the IPP payment request will be rejected. Please follow the minimum</w:t>
      </w:r>
      <w:r w:rsidR="008D603F">
        <w:t xml:space="preserve"> </w:t>
      </w:r>
      <w:r w:rsidRPr="00F759C3">
        <w:t>requirements to ensure a successful payment process.</w:t>
      </w:r>
    </w:p>
    <w:p w14:paraId="11DB5B34" w14:textId="77777777" w:rsidR="00F759C3" w:rsidRPr="00F759C3" w:rsidRDefault="00F759C3" w:rsidP="00F759C3">
      <w:pPr>
        <w:rPr>
          <w:b/>
          <w:bCs/>
        </w:rPr>
      </w:pPr>
      <w:r w:rsidRPr="00F759C3">
        <w:rPr>
          <w:b/>
          <w:bCs/>
        </w:rPr>
        <w:t>IPP Invoice shall have the following areas completed at a minimum:</w:t>
      </w:r>
    </w:p>
    <w:p w14:paraId="27468F5B" w14:textId="77777777" w:rsidR="00F759C3" w:rsidRPr="00F759C3" w:rsidRDefault="00F759C3" w:rsidP="00F759C3">
      <w:r w:rsidRPr="00F759C3">
        <w:t>Invoice Number</w:t>
      </w:r>
    </w:p>
    <w:p w14:paraId="58F64D64" w14:textId="77777777" w:rsidR="00F759C3" w:rsidRPr="00F759C3" w:rsidRDefault="00F759C3" w:rsidP="00F759C3">
      <w:r w:rsidRPr="00F759C3">
        <w:t>Invoice Date</w:t>
      </w:r>
    </w:p>
    <w:p w14:paraId="7C03E7C7" w14:textId="77777777" w:rsidR="00F759C3" w:rsidRPr="00F759C3" w:rsidRDefault="00F759C3" w:rsidP="00F759C3">
      <w:r w:rsidRPr="00F759C3">
        <w:t>Bill Period Start Date</w:t>
      </w:r>
    </w:p>
    <w:p w14:paraId="3CDFBBC6" w14:textId="77777777" w:rsidR="00F759C3" w:rsidRPr="00F759C3" w:rsidRDefault="00F759C3" w:rsidP="00F759C3">
      <w:r w:rsidRPr="00F759C3">
        <w:t>Bill Period End Date</w:t>
      </w:r>
    </w:p>
    <w:p w14:paraId="6E3365C8" w14:textId="77777777" w:rsidR="00F759C3" w:rsidRPr="00F759C3" w:rsidRDefault="00F759C3" w:rsidP="00F759C3">
      <w:r w:rsidRPr="00F759C3">
        <w:t>Supplier Contact Name</w:t>
      </w:r>
    </w:p>
    <w:p w14:paraId="44D4951A" w14:textId="77777777" w:rsidR="00F759C3" w:rsidRPr="00F759C3" w:rsidRDefault="00F759C3" w:rsidP="00F759C3">
      <w:r w:rsidRPr="00F759C3">
        <w:t>Supplier Contact Phone</w:t>
      </w:r>
    </w:p>
    <w:p w14:paraId="2A68F292" w14:textId="77777777" w:rsidR="00F759C3" w:rsidRPr="00F759C3" w:rsidRDefault="00F759C3" w:rsidP="00F759C3">
      <w:r w:rsidRPr="00F759C3">
        <w:t>Contract Number</w:t>
      </w:r>
    </w:p>
    <w:p w14:paraId="172E82A4" w14:textId="77777777" w:rsidR="00F759C3" w:rsidRPr="00F759C3" w:rsidRDefault="00F759C3" w:rsidP="00F759C3">
      <w:pPr>
        <w:rPr>
          <w:b/>
          <w:bCs/>
        </w:rPr>
      </w:pPr>
      <w:r w:rsidRPr="00F759C3">
        <w:rPr>
          <w:b/>
          <w:bCs/>
        </w:rPr>
        <w:t>Itemized invoice shall include at a minimum:</w:t>
      </w:r>
    </w:p>
    <w:p w14:paraId="6E567882" w14:textId="77777777" w:rsidR="00F759C3" w:rsidRPr="00F759C3" w:rsidRDefault="00F759C3" w:rsidP="00F759C3">
      <w:r w:rsidRPr="00F759C3">
        <w:t>Contractor Name &amp; Address</w:t>
      </w:r>
    </w:p>
    <w:p w14:paraId="065A1681" w14:textId="77777777" w:rsidR="00F759C3" w:rsidRPr="00F759C3" w:rsidRDefault="00F759C3" w:rsidP="00F759C3">
      <w:r w:rsidRPr="00F759C3">
        <w:t>Contract number</w:t>
      </w:r>
    </w:p>
    <w:p w14:paraId="491E0F55" w14:textId="77777777" w:rsidR="00F759C3" w:rsidRPr="00F759C3" w:rsidRDefault="00F759C3" w:rsidP="00F759C3">
      <w:r w:rsidRPr="00F759C3">
        <w:t>Invoice Number</w:t>
      </w:r>
    </w:p>
    <w:p w14:paraId="213EF9C3" w14:textId="77777777" w:rsidR="00F759C3" w:rsidRPr="00F759C3" w:rsidRDefault="00F759C3" w:rsidP="00F759C3">
      <w:r w:rsidRPr="00F759C3">
        <w:t>Description of Services or work completed.</w:t>
      </w:r>
    </w:p>
    <w:p w14:paraId="08006511" w14:textId="77777777" w:rsidR="00F759C3" w:rsidRPr="00F759C3" w:rsidRDefault="00F759C3" w:rsidP="00F759C3">
      <w:r w:rsidRPr="00F759C3">
        <w:t>Date of services or completion.</w:t>
      </w:r>
    </w:p>
    <w:p w14:paraId="1231EBA2" w14:textId="72D433D6" w:rsidR="007427D4" w:rsidRDefault="007427D4" w:rsidP="007427D4">
      <w:pPr>
        <w:spacing w:after="0"/>
        <w:rPr>
          <w:b/>
          <w:bCs/>
        </w:rPr>
      </w:pPr>
    </w:p>
    <w:p w14:paraId="51D59D5D" w14:textId="77777777" w:rsidR="00B4796D" w:rsidRDefault="00B4796D" w:rsidP="007427D4">
      <w:pPr>
        <w:spacing w:after="0"/>
        <w:rPr>
          <w:b/>
          <w:bCs/>
        </w:rPr>
      </w:pPr>
    </w:p>
    <w:p w14:paraId="20297102" w14:textId="77777777" w:rsidR="00F759C3" w:rsidRPr="00F759C3" w:rsidRDefault="00F759C3" w:rsidP="007427D4">
      <w:pPr>
        <w:spacing w:after="0"/>
        <w:rPr>
          <w:b/>
          <w:bCs/>
        </w:rPr>
      </w:pPr>
      <w:r w:rsidRPr="00F759C3">
        <w:rPr>
          <w:b/>
          <w:bCs/>
        </w:rPr>
        <w:lastRenderedPageBreak/>
        <w:t>G.1.2. Payments and Deductions.</w:t>
      </w:r>
    </w:p>
    <w:p w14:paraId="70E11451" w14:textId="77777777" w:rsidR="00F759C3" w:rsidRPr="00F759C3" w:rsidRDefault="00F759C3" w:rsidP="007427D4">
      <w:pPr>
        <w:spacing w:after="0"/>
      </w:pPr>
      <w:r w:rsidRPr="00F759C3">
        <w:t>Payment will be made for fully acceptable work at the prices bid in the schedule of items. In the event of extended nonwork</w:t>
      </w:r>
      <w:r w:rsidR="008D603F">
        <w:t xml:space="preserve"> </w:t>
      </w:r>
      <w:r w:rsidRPr="00F759C3">
        <w:t>periods because of adverse weather, the Contracting Officer may authorize progress payments for partially completed</w:t>
      </w:r>
      <w:r w:rsidR="008D603F">
        <w:t xml:space="preserve"> </w:t>
      </w:r>
      <w:r w:rsidRPr="00F759C3">
        <w:t>sub-items on a case-by- case basis. In accordance with the inspection clause, payment may be made for less than fully</w:t>
      </w:r>
      <w:r w:rsidR="008D603F">
        <w:t xml:space="preserve"> </w:t>
      </w:r>
      <w:r w:rsidRPr="00F759C3">
        <w:t>acceptable work at a reduced price. Other exceptions are noted below:</w:t>
      </w:r>
    </w:p>
    <w:p w14:paraId="05D56948" w14:textId="77777777" w:rsidR="00F759C3" w:rsidRPr="00F759C3" w:rsidRDefault="00F759C3" w:rsidP="00F759C3">
      <w:r w:rsidRPr="00F759C3">
        <w:t>• Payment will be made in full if inspection results are 90 percent or higher. If inspection results are below 90 percent,</w:t>
      </w:r>
      <w:r w:rsidR="008D603F">
        <w:t xml:space="preserve"> </w:t>
      </w:r>
      <w:r w:rsidRPr="00F759C3">
        <w:t>payment will not be made until the quality of work is 90 percent or greater.</w:t>
      </w:r>
    </w:p>
    <w:p w14:paraId="67349A63" w14:textId="77777777" w:rsidR="00F759C3" w:rsidRPr="00F759C3" w:rsidRDefault="00F759C3" w:rsidP="00F759C3">
      <w:r w:rsidRPr="00F759C3">
        <w:t>• Payments will be made and processed as follows:</w:t>
      </w:r>
    </w:p>
    <w:p w14:paraId="6813C0BF" w14:textId="77777777" w:rsidR="00F759C3" w:rsidRPr="00F759C3" w:rsidRDefault="00F759C3" w:rsidP="008D603F">
      <w:pPr>
        <w:ind w:left="720"/>
      </w:pPr>
      <w:r w:rsidRPr="00F759C3">
        <w:t>1. When cutting and slash activities are completed and accepted by the Contracting Officer on an entire treatment</w:t>
      </w:r>
      <w:r w:rsidR="008D603F">
        <w:t xml:space="preserve"> </w:t>
      </w:r>
      <w:r w:rsidRPr="00F759C3">
        <w:t>area; payment may be made at 100% of the bid rate for the acreage completed.</w:t>
      </w:r>
    </w:p>
    <w:p w14:paraId="58D65818" w14:textId="77777777" w:rsidR="00F759C3" w:rsidRPr="00F759C3" w:rsidRDefault="00F759C3" w:rsidP="008D603F">
      <w:pPr>
        <w:ind w:left="720"/>
      </w:pPr>
      <w:r w:rsidRPr="00F759C3">
        <w:t>2. No more than one payment will be processed in any one month. No payments will be processed for less than</w:t>
      </w:r>
      <w:r w:rsidR="008D603F">
        <w:t xml:space="preserve"> </w:t>
      </w:r>
      <w:r w:rsidRPr="00F759C3">
        <w:t>$5,000.00 (unless it is a final payment).</w:t>
      </w:r>
    </w:p>
    <w:p w14:paraId="31FE8276" w14:textId="77777777" w:rsidR="00F759C3" w:rsidRDefault="00F759C3" w:rsidP="00F759C3">
      <w:r w:rsidRPr="00F759C3">
        <w:t>• Progress payments can be discussed at the pre-work meeting.</w:t>
      </w:r>
    </w:p>
    <w:p w14:paraId="0BDFB85F" w14:textId="77777777" w:rsidR="00120C98" w:rsidRDefault="00120C98" w:rsidP="008D603F">
      <w:pPr>
        <w:rPr>
          <w:b/>
          <w:bCs/>
        </w:rPr>
      </w:pPr>
    </w:p>
    <w:p w14:paraId="20B0BD46" w14:textId="77777777" w:rsidR="008D603F" w:rsidRPr="008D603F" w:rsidRDefault="008D603F" w:rsidP="007427D4">
      <w:pPr>
        <w:spacing w:after="0"/>
        <w:rPr>
          <w:b/>
          <w:bCs/>
        </w:rPr>
      </w:pPr>
      <w:r w:rsidRPr="008D603F">
        <w:rPr>
          <w:b/>
          <w:bCs/>
        </w:rPr>
        <w:t>G.2 FOREST SERVICE REPRESENTATIVES:</w:t>
      </w:r>
    </w:p>
    <w:p w14:paraId="3759F914" w14:textId="4C1AD056" w:rsidR="008D603F" w:rsidRPr="008D603F" w:rsidRDefault="003842E8" w:rsidP="007427D4">
      <w:pPr>
        <w:spacing w:after="0"/>
      </w:pPr>
      <w:r>
        <w:rPr>
          <w:color w:val="FF0000"/>
        </w:rPr>
        <w:t>xxx</w:t>
      </w:r>
      <w:r w:rsidR="008D603F" w:rsidRPr="007427D4">
        <w:rPr>
          <w:color w:val="FF0000"/>
        </w:rPr>
        <w:t xml:space="preserve"> </w:t>
      </w:r>
      <w:r w:rsidR="008D603F" w:rsidRPr="008D603F">
        <w:t>shall serve as the Administrative Contracting Officer (ACO) administering this contract and is the primary</w:t>
      </w:r>
      <w:r w:rsidR="008D603F">
        <w:t xml:space="preserve"> </w:t>
      </w:r>
      <w:r w:rsidR="008D603F" w:rsidRPr="008D603F">
        <w:t xml:space="preserve">contact on all things concerning this contract. The ACO can be reached at </w:t>
      </w:r>
      <w:r>
        <w:rPr>
          <w:color w:val="FF0000"/>
        </w:rPr>
        <w:t>xxx</w:t>
      </w:r>
      <w:r w:rsidR="008D603F" w:rsidRPr="008D603F">
        <w:t>.</w:t>
      </w:r>
    </w:p>
    <w:p w14:paraId="11B53528" w14:textId="77777777" w:rsidR="007427D4" w:rsidRDefault="007427D4" w:rsidP="008D603F"/>
    <w:p w14:paraId="6FC4FE8B" w14:textId="0F08B003" w:rsidR="008D603F" w:rsidRPr="008D603F" w:rsidRDefault="008D603F" w:rsidP="008D603F">
      <w:r w:rsidRPr="008D603F">
        <w:t xml:space="preserve">The signing Contracting Officer (CO) will be </w:t>
      </w:r>
      <w:r w:rsidR="003842E8">
        <w:rPr>
          <w:color w:val="FF0000"/>
        </w:rPr>
        <w:t>xxx</w:t>
      </w:r>
      <w:r w:rsidRPr="008D603F">
        <w:t xml:space="preserve">, who can be reached at </w:t>
      </w:r>
      <w:r w:rsidR="003842E8">
        <w:rPr>
          <w:color w:val="FF0000"/>
        </w:rPr>
        <w:t>xxx</w:t>
      </w:r>
      <w:r w:rsidRPr="008D603F">
        <w:t>. The Contracting Officer has full warrant authority over all contract issues.</w:t>
      </w:r>
    </w:p>
    <w:p w14:paraId="7366117B" w14:textId="26EAAFB1" w:rsidR="008D603F" w:rsidRPr="008D603F" w:rsidRDefault="00BA7661" w:rsidP="008D603F">
      <w:r>
        <w:t xml:space="preserve">The </w:t>
      </w:r>
      <w:r w:rsidR="008D603F" w:rsidRPr="008D603F">
        <w:t xml:space="preserve">Contracting Officer Representative (COR) will be </w:t>
      </w:r>
      <w:r w:rsidR="00816727" w:rsidRPr="00816727">
        <w:t>Colin Hutten</w:t>
      </w:r>
      <w:r w:rsidR="008D603F" w:rsidRPr="008D603F">
        <w:t>, reachable at</w:t>
      </w:r>
      <w:r w:rsidR="00816727">
        <w:rPr>
          <w:color w:val="FF0000"/>
        </w:rPr>
        <w:t xml:space="preserve"> </w:t>
      </w:r>
      <w:r w:rsidR="00816727" w:rsidRPr="00816727">
        <w:t>colin.hutten</w:t>
      </w:r>
      <w:r w:rsidR="008D603F" w:rsidRPr="008D603F">
        <w:t>@usda.gov</w:t>
      </w:r>
      <w:r w:rsidR="008D603F">
        <w:t xml:space="preserve"> </w:t>
      </w:r>
      <w:r w:rsidR="008D603F" w:rsidRPr="008D603F">
        <w:t xml:space="preserve">or desk phone at </w:t>
      </w:r>
      <w:r w:rsidR="00816727" w:rsidRPr="00816727">
        <w:t>303.541.2524</w:t>
      </w:r>
      <w:r w:rsidR="008D603F" w:rsidRPr="00816727">
        <w:t xml:space="preserve">. </w:t>
      </w:r>
      <w:r w:rsidR="008D603F" w:rsidRPr="008D603F">
        <w:t>The COR delegated authority, responsibilities and contact</w:t>
      </w:r>
      <w:r w:rsidR="008D603F">
        <w:t xml:space="preserve"> </w:t>
      </w:r>
      <w:r w:rsidR="008D603F" w:rsidRPr="008D603F">
        <w:t>information will be defined on a delegation letter issued after contract award.</w:t>
      </w:r>
    </w:p>
    <w:p w14:paraId="2DB9869C" w14:textId="77777777" w:rsidR="007427D4" w:rsidRDefault="007427D4" w:rsidP="008D603F">
      <w:pPr>
        <w:rPr>
          <w:b/>
          <w:bCs/>
        </w:rPr>
      </w:pPr>
    </w:p>
    <w:p w14:paraId="416DC9F1" w14:textId="77777777" w:rsidR="008D603F" w:rsidRPr="008D603F" w:rsidRDefault="008D603F" w:rsidP="008D603F">
      <w:pPr>
        <w:rPr>
          <w:b/>
          <w:bCs/>
        </w:rPr>
      </w:pPr>
      <w:r w:rsidRPr="008D603F">
        <w:rPr>
          <w:b/>
          <w:bCs/>
        </w:rPr>
        <w:t>G.3 CONTRACT ADMINISTRATION DATA</w:t>
      </w:r>
    </w:p>
    <w:p w14:paraId="2BE8F007" w14:textId="77777777" w:rsidR="008D603F" w:rsidRPr="008D603F" w:rsidRDefault="008D603F" w:rsidP="008D603F">
      <w:r w:rsidRPr="008D603F">
        <w:rPr>
          <w:b/>
          <w:bCs/>
        </w:rPr>
        <w:t xml:space="preserve">Contract Award. </w:t>
      </w:r>
      <w:r w:rsidRPr="008D603F">
        <w:t>A written award or acceptance of offer mailed or otherwise furnished to the Contractor shall result in a</w:t>
      </w:r>
      <w:r>
        <w:t xml:space="preserve"> </w:t>
      </w:r>
      <w:r w:rsidRPr="008D603F">
        <w:t>binding contract without further action by either party.</w:t>
      </w:r>
      <w:r>
        <w:t xml:space="preserve"> </w:t>
      </w:r>
      <w:r w:rsidRPr="008D603F">
        <w:t>Notice to Proceed. The Contractor shall commence work upon receipt of a properly executed Notice to Proceed.</w:t>
      </w:r>
    </w:p>
    <w:p w14:paraId="224D0F57" w14:textId="77777777" w:rsidR="008D603F" w:rsidRPr="008D603F" w:rsidRDefault="008D603F" w:rsidP="008D603F">
      <w:r w:rsidRPr="008D603F">
        <w:rPr>
          <w:b/>
          <w:bCs/>
        </w:rPr>
        <w:t xml:space="preserve">Changes. </w:t>
      </w:r>
      <w:r w:rsidRPr="008D603F">
        <w:t>The Contracting Officer is the only person authorized to approve changes in any of the requirements under this</w:t>
      </w:r>
      <w:r>
        <w:t xml:space="preserve"> </w:t>
      </w:r>
      <w:r w:rsidRPr="008D603F">
        <w:t>contract and notwithstanding any provisions contained elsewhere in this contract the said authority remains solely with the</w:t>
      </w:r>
      <w:r>
        <w:t xml:space="preserve"> </w:t>
      </w:r>
      <w:r w:rsidRPr="008D603F">
        <w:t>Contracting Officer. In the event the Contractor effects any such change at the direction of any person other than the</w:t>
      </w:r>
      <w:r>
        <w:t xml:space="preserve"> </w:t>
      </w:r>
      <w:r w:rsidRPr="008D603F">
        <w:t>Contracting Officer, the change will be considered to have been made without authority and no adjustment will be made in</w:t>
      </w:r>
      <w:r>
        <w:t xml:space="preserve"> </w:t>
      </w:r>
      <w:r w:rsidRPr="008D603F">
        <w:t>the contract price to cover any increase in costs incurred as a result thereof.</w:t>
      </w:r>
    </w:p>
    <w:p w14:paraId="01524B6F" w14:textId="77777777" w:rsidR="008D603F" w:rsidRPr="008D603F" w:rsidRDefault="008D603F" w:rsidP="008D603F">
      <w:r w:rsidRPr="008D603F">
        <w:rPr>
          <w:b/>
          <w:bCs/>
        </w:rPr>
        <w:lastRenderedPageBreak/>
        <w:t xml:space="preserve">Unauthorized Instructions from Government or Other Personnel. </w:t>
      </w:r>
      <w:r w:rsidRPr="008D603F">
        <w:t>The Contractor shall not accept instructions issued</w:t>
      </w:r>
      <w:r>
        <w:t xml:space="preserve"> </w:t>
      </w:r>
      <w:r w:rsidRPr="008D603F">
        <w:t>by any person employed by the U.S. Government or otherwise other than the Contracting Officer, or the authorized</w:t>
      </w:r>
      <w:r>
        <w:t xml:space="preserve"> </w:t>
      </w:r>
      <w:r w:rsidRPr="008D603F">
        <w:t>representative of the Contracting Officer acting within the limits of his/her authority.</w:t>
      </w:r>
    </w:p>
    <w:p w14:paraId="4D249819" w14:textId="77777777" w:rsidR="008D603F" w:rsidRPr="008D603F" w:rsidRDefault="008D603F" w:rsidP="008D603F">
      <w:r w:rsidRPr="008D603F">
        <w:rPr>
          <w:b/>
          <w:bCs/>
        </w:rPr>
        <w:t xml:space="preserve">Designation of Contracting Officer’s Representative (COR). </w:t>
      </w:r>
      <w:r w:rsidRPr="008D603F">
        <w:t>Designation will be made upon contract issuance of the</w:t>
      </w:r>
      <w:r>
        <w:t xml:space="preserve"> </w:t>
      </w:r>
      <w:r w:rsidRPr="008D603F">
        <w:t>contract and a copy of the designation letter will be furnished to the Contractor. Limits of authority are described in each</w:t>
      </w:r>
      <w:r>
        <w:t xml:space="preserve"> </w:t>
      </w:r>
      <w:r w:rsidRPr="008D603F">
        <w:t>designation letter.</w:t>
      </w:r>
    </w:p>
    <w:p w14:paraId="0FEBC875" w14:textId="7E083F8D" w:rsidR="008D603F" w:rsidRPr="008D603F" w:rsidRDefault="008D603F" w:rsidP="008D603F">
      <w:r w:rsidRPr="008D603F">
        <w:rPr>
          <w:b/>
          <w:bCs/>
        </w:rPr>
        <w:t xml:space="preserve">Designation of Authorized Representative of the Contractor. </w:t>
      </w:r>
      <w:r w:rsidRPr="008D603F">
        <w:t>The Contractor shall assign a member or employee who</w:t>
      </w:r>
      <w:r>
        <w:t xml:space="preserve"> </w:t>
      </w:r>
      <w:r w:rsidRPr="008D603F">
        <w:t xml:space="preserve">will act as Project Manager </w:t>
      </w:r>
      <w:r w:rsidR="003D051D" w:rsidRPr="008D603F">
        <w:t>during</w:t>
      </w:r>
      <w:r w:rsidRPr="008D603F">
        <w:t xml:space="preserve"> this contract or project. The official shall be</w:t>
      </w:r>
      <w:r>
        <w:t xml:space="preserve"> </w:t>
      </w:r>
      <w:r w:rsidRPr="008D603F">
        <w:t>responsible for affording liaison between the contract forces and the contracting offices. This designation shall be in</w:t>
      </w:r>
      <w:r>
        <w:t xml:space="preserve"> </w:t>
      </w:r>
      <w:r w:rsidRPr="008D603F">
        <w:t>writing and a copy furnished to the Contracting Officer.</w:t>
      </w:r>
    </w:p>
    <w:p w14:paraId="6375F97B" w14:textId="77777777" w:rsidR="008D603F" w:rsidRDefault="008D603F" w:rsidP="008D603F">
      <w:r w:rsidRPr="008D603F">
        <w:rPr>
          <w:b/>
          <w:bCs/>
        </w:rPr>
        <w:t xml:space="preserve">Contract Release. </w:t>
      </w:r>
      <w:r w:rsidRPr="008D603F">
        <w:t>The following supplements the Payments clause in Section I: Before final payment will be made the</w:t>
      </w:r>
      <w:r>
        <w:t xml:space="preserve"> </w:t>
      </w:r>
      <w:r w:rsidRPr="008D603F">
        <w:t>Contractor shall sign a release of all claims against the Government arising by virtue of this contract, other than claims, in</w:t>
      </w:r>
      <w:r>
        <w:t xml:space="preserve"> </w:t>
      </w:r>
      <w:r w:rsidRPr="008D603F">
        <w:t>stated amounts, that the Contractor has specifically accepted from the operation of the release. A release may also be</w:t>
      </w:r>
      <w:r>
        <w:t xml:space="preserve"> </w:t>
      </w:r>
      <w:r w:rsidRPr="008D603F">
        <w:t>required of the assignee if the Contractor's claim to amounts payable under this contract has been assigned under the</w:t>
      </w:r>
      <w:r w:rsidR="001978D5">
        <w:t xml:space="preserve"> </w:t>
      </w:r>
      <w:r w:rsidRPr="008D603F">
        <w:t>Assignment of Claims Act of 1940 (31 U.S.C. 3727 and 41 U.S.C. 15).</w:t>
      </w:r>
    </w:p>
    <w:p w14:paraId="3FF0E0BD" w14:textId="77777777" w:rsidR="007427D4" w:rsidRDefault="00CE4E27" w:rsidP="00CE4E27">
      <w:pPr>
        <w:rPr>
          <w:b/>
          <w:bCs/>
        </w:rPr>
      </w:pPr>
      <w:r>
        <w:rPr>
          <w:b/>
          <w:bCs/>
        </w:rPr>
        <w:br w:type="page"/>
      </w:r>
    </w:p>
    <w:p w14:paraId="16EA9292" w14:textId="77777777" w:rsidR="007A1210" w:rsidRPr="007A1210" w:rsidRDefault="007A1210" w:rsidP="007A1210">
      <w:pPr>
        <w:jc w:val="center"/>
        <w:rPr>
          <w:b/>
          <w:bCs/>
        </w:rPr>
      </w:pPr>
      <w:r w:rsidRPr="007A1210">
        <w:rPr>
          <w:b/>
          <w:bCs/>
        </w:rPr>
        <w:lastRenderedPageBreak/>
        <w:t>SECTION H – SPECIAL CONTRACT REQUIREMENTS</w:t>
      </w:r>
    </w:p>
    <w:p w14:paraId="79130573" w14:textId="77777777" w:rsidR="00033EE0" w:rsidRDefault="00033EE0" w:rsidP="007A1210">
      <w:pPr>
        <w:rPr>
          <w:b/>
          <w:bCs/>
        </w:rPr>
      </w:pPr>
    </w:p>
    <w:p w14:paraId="4005B1B2" w14:textId="530B71A1" w:rsidR="007A1210" w:rsidRPr="007A1210" w:rsidRDefault="007A1210" w:rsidP="007A1210">
      <w:pPr>
        <w:rPr>
          <w:b/>
          <w:bCs/>
        </w:rPr>
      </w:pPr>
      <w:r w:rsidRPr="007A1210">
        <w:rPr>
          <w:b/>
          <w:bCs/>
        </w:rPr>
        <w:t>452.237-74 Key Personnel. (FEB 1988)</w:t>
      </w:r>
    </w:p>
    <w:p w14:paraId="357EDE85" w14:textId="77777777" w:rsidR="007A1210" w:rsidRPr="007A1210" w:rsidRDefault="007A1210" w:rsidP="007A1210">
      <w:pPr>
        <w:rPr>
          <w:b/>
          <w:bCs/>
          <w:i/>
          <w:iCs/>
        </w:rPr>
      </w:pPr>
      <w:r w:rsidRPr="007A1210">
        <w:t xml:space="preserve">(a) The Contractor shall assign to this contract the following key personnel: </w:t>
      </w:r>
      <w:r w:rsidRPr="007A1210">
        <w:rPr>
          <w:b/>
          <w:bCs/>
          <w:i/>
          <w:iCs/>
        </w:rPr>
        <w:t>Contractor Representative</w:t>
      </w:r>
      <w:r w:rsidRPr="007A1210">
        <w:t xml:space="preserve">, </w:t>
      </w:r>
      <w:r w:rsidRPr="007A1210">
        <w:rPr>
          <w:b/>
          <w:bCs/>
          <w:i/>
          <w:iCs/>
        </w:rPr>
        <w:t>Project</w:t>
      </w:r>
      <w:r>
        <w:rPr>
          <w:b/>
          <w:bCs/>
          <w:i/>
          <w:iCs/>
        </w:rPr>
        <w:t xml:space="preserve"> </w:t>
      </w:r>
      <w:r w:rsidRPr="007A1210">
        <w:rPr>
          <w:b/>
          <w:bCs/>
          <w:i/>
          <w:iCs/>
        </w:rPr>
        <w:t>Manager and Field Supervisor.</w:t>
      </w:r>
    </w:p>
    <w:p w14:paraId="5F2B5A86" w14:textId="77777777" w:rsidR="007A1210" w:rsidRPr="007A1210" w:rsidRDefault="007A1210" w:rsidP="007A1210">
      <w:r w:rsidRPr="007A1210">
        <w:t xml:space="preserve">(b) During the </w:t>
      </w:r>
      <w:r w:rsidRPr="007A1210">
        <w:rPr>
          <w:b/>
        </w:rPr>
        <w:t>first ten (10)</w:t>
      </w:r>
      <w:r w:rsidRPr="007A1210">
        <w:t xml:space="preserve"> days of performance, the Contractor shall make no substitutions of key personnel unless the</w:t>
      </w:r>
      <w:r>
        <w:t xml:space="preserve"> </w:t>
      </w:r>
      <w:r w:rsidRPr="007A1210">
        <w:t>substitution is necessitated by illness, death, or termination of employment. The Contractor shall notify the Contracting</w:t>
      </w:r>
      <w:r>
        <w:t xml:space="preserve"> </w:t>
      </w:r>
      <w:r w:rsidRPr="007A1210">
        <w:t xml:space="preserve">Officer within </w:t>
      </w:r>
      <w:r w:rsidRPr="007A1210">
        <w:rPr>
          <w:b/>
        </w:rPr>
        <w:t>3 business days</w:t>
      </w:r>
      <w:r w:rsidRPr="007A1210">
        <w:t xml:space="preserve"> after the occurrence of any of these events and provide the information required by</w:t>
      </w:r>
      <w:r>
        <w:t xml:space="preserve"> </w:t>
      </w:r>
      <w:r w:rsidRPr="00994A19">
        <w:t>paragraph (c)</w:t>
      </w:r>
      <w:r w:rsidRPr="007A1210">
        <w:t xml:space="preserve"> below. After the initial </w:t>
      </w:r>
      <w:r w:rsidRPr="007A1210">
        <w:rPr>
          <w:b/>
        </w:rPr>
        <w:t>10-day</w:t>
      </w:r>
      <w:r w:rsidRPr="007A1210">
        <w:t xml:space="preserve"> period, the Contractor shall submit the information required by </w:t>
      </w:r>
      <w:r w:rsidRPr="00994A19">
        <w:t>paragraph (c)</w:t>
      </w:r>
      <w:r w:rsidRPr="007A1210">
        <w:t xml:space="preserve"> to the Contracting Officer at least </w:t>
      </w:r>
      <w:r w:rsidRPr="007A1210">
        <w:rPr>
          <w:b/>
        </w:rPr>
        <w:t>3 business days</w:t>
      </w:r>
      <w:r w:rsidRPr="007A1210">
        <w:t xml:space="preserve"> prior to making any permanent substitutions.</w:t>
      </w:r>
    </w:p>
    <w:p w14:paraId="1D3CA817" w14:textId="7DF0A17A" w:rsidR="007A1210" w:rsidRPr="00E62784" w:rsidRDefault="007A1210" w:rsidP="007A1210">
      <w:r w:rsidRPr="007A1210">
        <w:t>(</w:t>
      </w:r>
      <w:r w:rsidR="00994A19">
        <w:t>c</w:t>
      </w:r>
      <w:r w:rsidRPr="007A1210">
        <w:t>) The Contractor shall provide a detailed explanation of the circumstances necessitating the proposed substitutions,</w:t>
      </w:r>
      <w:r>
        <w:t xml:space="preserve"> </w:t>
      </w:r>
      <w:r w:rsidRPr="007A1210">
        <w:t>complete resumes for the proposed substitutes, and any additional information requested by the Contracting Officer.</w:t>
      </w:r>
      <w:r>
        <w:t xml:space="preserve"> </w:t>
      </w:r>
      <w:r w:rsidRPr="007A1210">
        <w:t>Proposed substitutes should have comparable qualifications to those of the persons being replaced. The Contracting</w:t>
      </w:r>
      <w:r>
        <w:t xml:space="preserve"> </w:t>
      </w:r>
      <w:r w:rsidRPr="007A1210">
        <w:t>Officer will notify the Contractor within 15 calendar days after receipt of all required information of the decision on</w:t>
      </w:r>
      <w:r>
        <w:t xml:space="preserve"> </w:t>
      </w:r>
      <w:r w:rsidRPr="007A1210">
        <w:t>substitutions. The contract will be modified to reflect any approved changes of key personnel.</w:t>
      </w:r>
      <w:r w:rsidR="00E62784">
        <w:t xml:space="preserve">  (e) </w:t>
      </w:r>
      <w:r w:rsidR="00E62784">
        <w:rPr>
          <w:b/>
          <w:u w:val="single"/>
        </w:rPr>
        <w:t xml:space="preserve">ALL </w:t>
      </w:r>
      <w:r w:rsidR="00E62784">
        <w:t xml:space="preserve">key personnel </w:t>
      </w:r>
      <w:r w:rsidR="00E62784">
        <w:rPr>
          <w:b/>
          <w:u w:val="single"/>
        </w:rPr>
        <w:t>MUST</w:t>
      </w:r>
      <w:r w:rsidR="00E62784">
        <w:t xml:space="preserve"> be able to read, write, speak and understand English.</w:t>
      </w:r>
    </w:p>
    <w:p w14:paraId="3B0932ED" w14:textId="77777777" w:rsidR="007A1210" w:rsidRPr="007A1210" w:rsidRDefault="007A1210" w:rsidP="007427D4">
      <w:pPr>
        <w:spacing w:after="0"/>
        <w:rPr>
          <w:b/>
          <w:bCs/>
        </w:rPr>
      </w:pPr>
      <w:r w:rsidRPr="007A1210">
        <w:rPr>
          <w:b/>
          <w:bCs/>
        </w:rPr>
        <w:t>H.1 PRE-WORK CONFERENCE</w:t>
      </w:r>
    </w:p>
    <w:p w14:paraId="6AF38D41" w14:textId="77777777" w:rsidR="007427D4" w:rsidRPr="007427D4" w:rsidRDefault="007A1210" w:rsidP="007427D4">
      <w:pPr>
        <w:spacing w:after="0"/>
      </w:pPr>
      <w:r w:rsidRPr="007A1210">
        <w:t>Prior to commencement of work, the Contractor will meet with the Contracting Officer to discuss contract terms, work</w:t>
      </w:r>
      <w:r>
        <w:t xml:space="preserve"> </w:t>
      </w:r>
      <w:r w:rsidRPr="007A1210">
        <w:t xml:space="preserve">performance requirements and finalize work progress schedules. </w:t>
      </w:r>
      <w:r w:rsidR="00CE60D3" w:rsidRPr="007A1210">
        <w:t>Also,</w:t>
      </w:r>
      <w:r w:rsidRPr="007A1210">
        <w:t xml:space="preserve"> at this meeting such things as sanitation, camping</w:t>
      </w:r>
      <w:r>
        <w:t xml:space="preserve"> </w:t>
      </w:r>
      <w:r w:rsidRPr="007A1210">
        <w:t>requirements (if authorized), fire prevention and suppression plans will be addressed. The meeting will be held at a time and</w:t>
      </w:r>
      <w:r>
        <w:t xml:space="preserve"> </w:t>
      </w:r>
      <w:r w:rsidRPr="007A1210">
        <w:t>place determined by the Contracting Officer.</w:t>
      </w:r>
    </w:p>
    <w:p w14:paraId="1C7EEAAE" w14:textId="77777777" w:rsidR="007427D4" w:rsidRDefault="007427D4" w:rsidP="007427D4">
      <w:pPr>
        <w:spacing w:after="0"/>
        <w:rPr>
          <w:b/>
          <w:bCs/>
        </w:rPr>
      </w:pPr>
    </w:p>
    <w:p w14:paraId="4BFDD69F" w14:textId="77777777" w:rsidR="007A1210" w:rsidRPr="007A1210" w:rsidRDefault="007A1210" w:rsidP="007427D4">
      <w:pPr>
        <w:spacing w:after="0"/>
        <w:rPr>
          <w:b/>
          <w:bCs/>
        </w:rPr>
      </w:pPr>
      <w:r w:rsidRPr="007A1210">
        <w:rPr>
          <w:b/>
          <w:bCs/>
        </w:rPr>
        <w:t>H.2 WORK PROGRESS SCHEDULE</w:t>
      </w:r>
    </w:p>
    <w:p w14:paraId="641F818E" w14:textId="77777777" w:rsidR="007427D4" w:rsidRPr="007427D4" w:rsidRDefault="007A1210" w:rsidP="007427D4">
      <w:pPr>
        <w:spacing w:after="0"/>
      </w:pPr>
      <w:r w:rsidRPr="007A1210">
        <w:t>The Contractor shall be required to present a written plan of work providing for the orderly and timely completion of the</w:t>
      </w:r>
      <w:r>
        <w:t xml:space="preserve"> </w:t>
      </w:r>
      <w:r w:rsidRPr="007A1210">
        <w:t>contract requirements at the pre-work conference. This plan is subject to the approval of the Contracting Officer. The</w:t>
      </w:r>
      <w:r>
        <w:t xml:space="preserve"> </w:t>
      </w:r>
      <w:r w:rsidRPr="007A1210">
        <w:t>schedule may be modified in writing during the course of the contract when conditions warrant it.</w:t>
      </w:r>
      <w:r>
        <w:t xml:space="preserve"> </w:t>
      </w:r>
      <w:r w:rsidRPr="007A1210">
        <w:t>If the work progress falls behind schedule, the Contractor shall take such action as necessary to ensure that the timely</w:t>
      </w:r>
      <w:r>
        <w:t xml:space="preserve"> </w:t>
      </w:r>
      <w:r w:rsidRPr="007A1210">
        <w:t>completion of the contract is not jeopardized. In addition, the Contracting Officer may require the Contractor to submit a</w:t>
      </w:r>
      <w:r>
        <w:t xml:space="preserve"> </w:t>
      </w:r>
      <w:r w:rsidRPr="007A1210">
        <w:t>revised plan of work showing how he intends to complete the project on time and in compliance with all contract</w:t>
      </w:r>
      <w:r>
        <w:t xml:space="preserve"> </w:t>
      </w:r>
      <w:r w:rsidRPr="007A1210">
        <w:t>requirements</w:t>
      </w:r>
      <w:r>
        <w:t>.</w:t>
      </w:r>
      <w:r w:rsidR="00437382">
        <w:rPr>
          <w:b/>
          <w:bCs/>
        </w:rPr>
        <w:t xml:space="preserve"> </w:t>
      </w:r>
    </w:p>
    <w:p w14:paraId="27B9FEBA" w14:textId="77777777" w:rsidR="007427D4" w:rsidRDefault="007427D4" w:rsidP="007427D4">
      <w:pPr>
        <w:spacing w:after="0"/>
        <w:rPr>
          <w:b/>
          <w:bCs/>
        </w:rPr>
      </w:pPr>
    </w:p>
    <w:p w14:paraId="256DECC1" w14:textId="77777777" w:rsidR="007A1210" w:rsidRPr="007A1210" w:rsidRDefault="007A1210" w:rsidP="007427D4">
      <w:pPr>
        <w:spacing w:after="0"/>
        <w:rPr>
          <w:b/>
          <w:bCs/>
        </w:rPr>
      </w:pPr>
      <w:r w:rsidRPr="007A1210">
        <w:rPr>
          <w:b/>
          <w:bCs/>
        </w:rPr>
        <w:t>H.</w:t>
      </w:r>
      <w:r w:rsidR="00647241">
        <w:rPr>
          <w:b/>
          <w:bCs/>
        </w:rPr>
        <w:t>3</w:t>
      </w:r>
      <w:r w:rsidRPr="007A1210">
        <w:rPr>
          <w:b/>
          <w:bCs/>
        </w:rPr>
        <w:t xml:space="preserve"> PERSONAL PROTECTIVE EQUIPMENT</w:t>
      </w:r>
    </w:p>
    <w:p w14:paraId="05207106" w14:textId="77777777" w:rsidR="007A1210" w:rsidRPr="007A1210" w:rsidRDefault="007A1210" w:rsidP="007427D4">
      <w:pPr>
        <w:spacing w:after="0"/>
      </w:pPr>
      <w:r w:rsidRPr="007A1210">
        <w:t>The contractor shall train workers in the safe operation and use of equipment that the worker may use before the worker</w:t>
      </w:r>
      <w:r>
        <w:t xml:space="preserve"> </w:t>
      </w:r>
      <w:r w:rsidRPr="007A1210">
        <w:t>begins using such equipment.</w:t>
      </w:r>
      <w:r>
        <w:t xml:space="preserve">  </w:t>
      </w:r>
      <w:r w:rsidRPr="007A1210">
        <w:t>Personal protective equipment, including personal protective equipment for eyes, face, head, and extremities shall be</w:t>
      </w:r>
      <w:r>
        <w:t xml:space="preserve"> </w:t>
      </w:r>
      <w:r w:rsidRPr="007A1210">
        <w:t>provided, used, and maintained in a sanitary and reliable condition wherever it is necessary by reason of hazards or</w:t>
      </w:r>
      <w:r>
        <w:t xml:space="preserve"> </w:t>
      </w:r>
      <w:r w:rsidRPr="007A1210">
        <w:t>processes encountered which may cause injury or impairment in the function of any part of the body. Defective or</w:t>
      </w:r>
      <w:r>
        <w:t xml:space="preserve"> </w:t>
      </w:r>
      <w:r w:rsidRPr="007A1210">
        <w:t>damaged personal protective equipment shall not be used.</w:t>
      </w:r>
    </w:p>
    <w:p w14:paraId="489C9C8A" w14:textId="77777777" w:rsidR="007A1210" w:rsidRPr="007A1210" w:rsidRDefault="007A1210" w:rsidP="007A1210">
      <w:r w:rsidRPr="007A1210">
        <w:lastRenderedPageBreak/>
        <w:t>The contractor shall provide chain saw chaps to each employee who operates a chain saw, at no cost to the employee.</w:t>
      </w:r>
      <w:r>
        <w:t xml:space="preserve"> </w:t>
      </w:r>
      <w:r w:rsidRPr="007A1210">
        <w:t>These chaps must be approved by an Underwriters Laboratory or meet Forest Service specification 6170-47. The chaps</w:t>
      </w:r>
      <w:r>
        <w:t xml:space="preserve"> </w:t>
      </w:r>
      <w:r w:rsidRPr="007A1210">
        <w:t>shall cover the full length of the thigh and shall extend to the top of the boot on each leg.</w:t>
      </w:r>
      <w:r>
        <w:t xml:space="preserve">  </w:t>
      </w:r>
      <w:r w:rsidRPr="007A1210">
        <w:t>The contractor shall assure that each employee wears foot protection that provides adequate traction and ankle support.</w:t>
      </w:r>
      <w:r>
        <w:t xml:space="preserve">  </w:t>
      </w:r>
      <w:r w:rsidRPr="007A1210">
        <w:t>Employees operating chain saws shall wear foot protection that is constructed with cut-resistant material which will protect</w:t>
      </w:r>
      <w:r>
        <w:t xml:space="preserve"> </w:t>
      </w:r>
      <w:r w:rsidRPr="007A1210">
        <w:t>the employee against contact with a running chain saw.</w:t>
      </w:r>
    </w:p>
    <w:p w14:paraId="3B2E3E2A" w14:textId="77777777" w:rsidR="001978D5" w:rsidRDefault="007A1210" w:rsidP="007A1210">
      <w:r w:rsidRPr="007A1210">
        <w:t>In any area where the worker is exposed to the potential for flying or falling objects, the contractor shall provide a hard hat,</w:t>
      </w:r>
      <w:r>
        <w:t xml:space="preserve"> </w:t>
      </w:r>
      <w:r w:rsidRPr="007A1210">
        <w:t>at no cost to the employee, and the contractor shall assure that the employee wears the hard hat. The hard hat must meet</w:t>
      </w:r>
      <w:r>
        <w:t xml:space="preserve"> </w:t>
      </w:r>
      <w:r w:rsidRPr="007A1210">
        <w:t>the minimum requirements of American National Standards Institute (ANSI) standard Z89.1-1997.</w:t>
      </w:r>
    </w:p>
    <w:p w14:paraId="7813978A" w14:textId="77777777" w:rsidR="007427D4" w:rsidRPr="007427D4" w:rsidRDefault="006F162A" w:rsidP="007427D4">
      <w:r w:rsidRPr="006F162A">
        <w:t>The contractor shall provide, at no cost to the employee, eye protection where there is potential for eye injury due to flying</w:t>
      </w:r>
      <w:r>
        <w:t xml:space="preserve"> </w:t>
      </w:r>
      <w:r w:rsidRPr="006F162A">
        <w:t>objects. This eye protection must meet the minimum requirements of ANSI standard Z87.1-2003.</w:t>
      </w:r>
      <w:r>
        <w:t xml:space="preserve">  </w:t>
      </w:r>
      <w:r w:rsidRPr="006F162A">
        <w:t>The contractor shall provide, at no cost to the employee, hearing protection where there is a potential for hearing loss due</w:t>
      </w:r>
      <w:r>
        <w:t xml:space="preserve"> </w:t>
      </w:r>
      <w:r w:rsidRPr="006F162A">
        <w:t>to high intensity noise for example, chain saw operation.</w:t>
      </w:r>
    </w:p>
    <w:p w14:paraId="22A97183" w14:textId="77777777" w:rsidR="006F162A" w:rsidRPr="006F162A" w:rsidRDefault="006F162A" w:rsidP="007427D4">
      <w:pPr>
        <w:spacing w:after="0"/>
        <w:rPr>
          <w:b/>
          <w:bCs/>
        </w:rPr>
      </w:pPr>
      <w:r w:rsidRPr="006F162A">
        <w:rPr>
          <w:b/>
          <w:bCs/>
        </w:rPr>
        <w:t>H.</w:t>
      </w:r>
      <w:r w:rsidR="00647241">
        <w:rPr>
          <w:b/>
          <w:bCs/>
        </w:rPr>
        <w:t>4</w:t>
      </w:r>
      <w:r w:rsidRPr="006F162A">
        <w:rPr>
          <w:b/>
          <w:bCs/>
        </w:rPr>
        <w:t xml:space="preserve"> CAMPING</w:t>
      </w:r>
    </w:p>
    <w:p w14:paraId="5974631D" w14:textId="77777777" w:rsidR="007427D4" w:rsidRPr="007427D4" w:rsidRDefault="006F162A" w:rsidP="007427D4">
      <w:pPr>
        <w:spacing w:after="0"/>
      </w:pPr>
      <w:r w:rsidRPr="006F162A">
        <w:t xml:space="preserve">Camping </w:t>
      </w:r>
      <w:r w:rsidRPr="006F162A">
        <w:rPr>
          <w:b/>
          <w:u w:val="single"/>
        </w:rPr>
        <w:t>is not</w:t>
      </w:r>
      <w:r w:rsidRPr="006F162A">
        <w:t xml:space="preserve"> authorized for this contract.</w:t>
      </w:r>
    </w:p>
    <w:p w14:paraId="610B3609" w14:textId="77777777" w:rsidR="007427D4" w:rsidRDefault="007427D4" w:rsidP="007427D4">
      <w:pPr>
        <w:spacing w:after="0"/>
        <w:rPr>
          <w:b/>
          <w:bCs/>
        </w:rPr>
      </w:pPr>
    </w:p>
    <w:p w14:paraId="0624E3B2" w14:textId="2D86A079" w:rsidR="006F162A" w:rsidRPr="006A6F51" w:rsidRDefault="006F162A" w:rsidP="007427D4">
      <w:pPr>
        <w:spacing w:after="0"/>
        <w:rPr>
          <w:b/>
          <w:bCs/>
          <w:color w:val="FF0000"/>
        </w:rPr>
      </w:pPr>
      <w:r w:rsidRPr="00756C39">
        <w:rPr>
          <w:b/>
          <w:bCs/>
        </w:rPr>
        <w:t>H.</w:t>
      </w:r>
      <w:r w:rsidR="00647241" w:rsidRPr="00756C39">
        <w:rPr>
          <w:b/>
          <w:bCs/>
        </w:rPr>
        <w:t>5</w:t>
      </w:r>
      <w:r w:rsidRPr="00756C39">
        <w:rPr>
          <w:b/>
          <w:bCs/>
        </w:rPr>
        <w:t xml:space="preserve"> FIRE PREVENTION AND CONTROL</w:t>
      </w:r>
      <w:r w:rsidR="00756C39" w:rsidRPr="00756C39">
        <w:rPr>
          <w:b/>
          <w:bCs/>
        </w:rPr>
        <w:t xml:space="preserve"> </w:t>
      </w:r>
      <w:r w:rsidR="00756C39" w:rsidRPr="00756C39">
        <w:t xml:space="preserve">(Should </w:t>
      </w:r>
      <w:r w:rsidR="00756C39">
        <w:t>be adhered to in accordance with Section J.3)</w:t>
      </w:r>
    </w:p>
    <w:p w14:paraId="503FD0C5" w14:textId="77777777" w:rsidR="007427D4" w:rsidRPr="007427D4" w:rsidRDefault="006F162A" w:rsidP="007427D4">
      <w:pPr>
        <w:spacing w:after="0"/>
      </w:pPr>
      <w:r w:rsidRPr="006F162A">
        <w:t>The Contractor shall immediately notify the Government of any fires sighted on or in the vicinity of the work site. The</w:t>
      </w:r>
      <w:r>
        <w:t xml:space="preserve"> </w:t>
      </w:r>
      <w:r w:rsidRPr="006F162A">
        <w:t>Contractor may be held liable for all damages and for all costs incurred by the Government for labor, subsistence,</w:t>
      </w:r>
      <w:r>
        <w:t xml:space="preserve"> </w:t>
      </w:r>
      <w:r w:rsidRPr="006F162A">
        <w:t>equipment, supplies, and transportation deemed necessary to control or suppress a fire set or caused by the Contractor or</w:t>
      </w:r>
      <w:r>
        <w:t xml:space="preserve"> </w:t>
      </w:r>
      <w:r w:rsidRPr="006F162A">
        <w:t>the Contractor's agents or employees. All other actions will be in accordance with the fire plan included in Section J of this</w:t>
      </w:r>
      <w:r>
        <w:t xml:space="preserve"> </w:t>
      </w:r>
      <w:r w:rsidRPr="006F162A">
        <w:t>solicitation.</w:t>
      </w:r>
    </w:p>
    <w:p w14:paraId="3B38FCBE" w14:textId="77777777" w:rsidR="007427D4" w:rsidRDefault="007427D4" w:rsidP="007427D4">
      <w:pPr>
        <w:spacing w:after="0"/>
        <w:rPr>
          <w:b/>
          <w:bCs/>
        </w:rPr>
      </w:pPr>
    </w:p>
    <w:p w14:paraId="1444E370" w14:textId="77777777" w:rsidR="006F162A" w:rsidRPr="006F162A" w:rsidRDefault="006F162A" w:rsidP="007427D4">
      <w:pPr>
        <w:spacing w:after="0"/>
      </w:pPr>
      <w:r w:rsidRPr="006F162A">
        <w:rPr>
          <w:b/>
          <w:bCs/>
        </w:rPr>
        <w:t>H.</w:t>
      </w:r>
      <w:r w:rsidR="00647241">
        <w:rPr>
          <w:b/>
          <w:bCs/>
        </w:rPr>
        <w:t>6</w:t>
      </w:r>
      <w:r w:rsidRPr="006F162A">
        <w:rPr>
          <w:b/>
          <w:bCs/>
        </w:rPr>
        <w:t xml:space="preserve"> BARRICADES, WARNING SIGNS, AND OTHER DEVICES</w:t>
      </w:r>
      <w:r w:rsidRPr="006F162A">
        <w:t>.</w:t>
      </w:r>
    </w:p>
    <w:p w14:paraId="31D5EE12" w14:textId="0942742D" w:rsidR="006F162A" w:rsidRPr="006F162A" w:rsidRDefault="006F162A" w:rsidP="007427D4">
      <w:pPr>
        <w:spacing w:after="0"/>
      </w:pPr>
      <w:r w:rsidRPr="006F162A">
        <w:t xml:space="preserve">The Contractor shall provide, erect, and maintain all necessary barricades, suitable and </w:t>
      </w:r>
      <w:r w:rsidR="00B4796D" w:rsidRPr="006F162A">
        <w:t>enough</w:t>
      </w:r>
      <w:r w:rsidRPr="006F162A">
        <w:t xml:space="preserve"> lights, danger signals,</w:t>
      </w:r>
      <w:r>
        <w:t xml:space="preserve"> </w:t>
      </w:r>
      <w:r w:rsidRPr="006F162A">
        <w:t>signs, and other traffic control devices, and shall take all necessary precautions for the protection of the work and safety of</w:t>
      </w:r>
      <w:r>
        <w:t xml:space="preserve"> </w:t>
      </w:r>
      <w:r w:rsidRPr="006F162A">
        <w:t>the public. Roads closed to traffic shall be protected by effective barricades, and obstructions shall be illuminated during</w:t>
      </w:r>
      <w:r>
        <w:t xml:space="preserve"> </w:t>
      </w:r>
      <w:r w:rsidRPr="006F162A">
        <w:t>the hours of darkness. Suitable warning signs shall be provided to properly control and direct traffic.</w:t>
      </w:r>
    </w:p>
    <w:p w14:paraId="771AECB9" w14:textId="77777777" w:rsidR="006F162A" w:rsidRPr="006F162A" w:rsidRDefault="006F162A" w:rsidP="006F162A">
      <w:r w:rsidRPr="006F162A">
        <w:t>The Contractor shall erect warning signs in advance at any place on the project where operations may interfere with the use</w:t>
      </w:r>
      <w:r>
        <w:t xml:space="preserve"> </w:t>
      </w:r>
      <w:r w:rsidRPr="006F162A">
        <w:t>of the road or trail by traffic and at all intermediate points where the new work crosses or coincides with an existing road or</w:t>
      </w:r>
      <w:r>
        <w:t xml:space="preserve"> </w:t>
      </w:r>
      <w:r w:rsidRPr="006F162A">
        <w:t>trail. All road barricades, warning signs, lights, temporary signals, flagmen and pilot car operators and equipment, and</w:t>
      </w:r>
      <w:r>
        <w:t xml:space="preserve"> </w:t>
      </w:r>
      <w:r w:rsidRPr="006F162A">
        <w:t>other protective devices, except for special devices, shall conform with Part VI of the Manual on Uniform Traffic Control</w:t>
      </w:r>
      <w:r>
        <w:t xml:space="preserve"> </w:t>
      </w:r>
      <w:r w:rsidRPr="006F162A">
        <w:t>Devices for Streets and Highways, published by the Federal Highway Administration and applicable safety codes.</w:t>
      </w:r>
    </w:p>
    <w:p w14:paraId="5EF85A49" w14:textId="77777777" w:rsidR="007427D4" w:rsidRPr="007427D4" w:rsidRDefault="006F162A" w:rsidP="007427D4">
      <w:r w:rsidRPr="006F162A">
        <w:t>A specific traffic control plan shall be agreed to by the Contractor and Forest Service prior to commencing work.</w:t>
      </w:r>
      <w:r>
        <w:t xml:space="preserve">  </w:t>
      </w:r>
      <w:r w:rsidRPr="006F162A">
        <w:t>Necessary warning signs and guards shall be posted during blasting operations to safeguard the public.</w:t>
      </w:r>
    </w:p>
    <w:p w14:paraId="3529CD72" w14:textId="77777777" w:rsidR="00B4796D" w:rsidRDefault="00B4796D" w:rsidP="007427D4">
      <w:pPr>
        <w:spacing w:after="0"/>
        <w:rPr>
          <w:b/>
          <w:bCs/>
        </w:rPr>
      </w:pPr>
    </w:p>
    <w:p w14:paraId="724266CD" w14:textId="77777777" w:rsidR="00B4796D" w:rsidRDefault="00B4796D" w:rsidP="007427D4">
      <w:pPr>
        <w:spacing w:after="0"/>
        <w:rPr>
          <w:b/>
          <w:bCs/>
        </w:rPr>
      </w:pPr>
    </w:p>
    <w:p w14:paraId="78AC7DB4" w14:textId="1FBB5F44" w:rsidR="006F162A" w:rsidRPr="007427D4" w:rsidRDefault="006F162A" w:rsidP="007427D4">
      <w:pPr>
        <w:spacing w:after="0"/>
      </w:pPr>
      <w:r w:rsidRPr="006F162A">
        <w:rPr>
          <w:b/>
          <w:bCs/>
        </w:rPr>
        <w:lastRenderedPageBreak/>
        <w:t>H.</w:t>
      </w:r>
      <w:r w:rsidR="00647241">
        <w:rPr>
          <w:b/>
          <w:bCs/>
        </w:rPr>
        <w:t>7</w:t>
      </w:r>
      <w:r w:rsidRPr="006F162A">
        <w:rPr>
          <w:b/>
          <w:bCs/>
        </w:rPr>
        <w:t xml:space="preserve"> SPILL PLAN</w:t>
      </w:r>
    </w:p>
    <w:p w14:paraId="0C5F64C5" w14:textId="77777777" w:rsidR="007427D4" w:rsidRPr="007427D4" w:rsidRDefault="006F162A" w:rsidP="007427D4">
      <w:pPr>
        <w:spacing w:after="0"/>
      </w:pPr>
      <w:r w:rsidRPr="006F162A">
        <w:t>If the total oil or oil products storage exceeds 1,320 gallons or if any single container exceeds a capacity of 660 gallons, the</w:t>
      </w:r>
      <w:r>
        <w:t xml:space="preserve"> </w:t>
      </w:r>
      <w:r w:rsidRPr="006F162A">
        <w:t>Contractor shall prepare and implement a Spill Prevention and Countermeasures (SPCC) Plan. Such plan shall meet applicable</w:t>
      </w:r>
      <w:r>
        <w:t xml:space="preserve"> </w:t>
      </w:r>
      <w:r w:rsidRPr="006F162A">
        <w:t>EPA requirements (40 CFR 112), including certification by a registered professional engineer. The Contractor under the</w:t>
      </w:r>
      <w:r>
        <w:t xml:space="preserve"> </w:t>
      </w:r>
      <w:r w:rsidRPr="006F162A">
        <w:t>direction of the Contracting Officer, or in the absence of said officer, acting independently, shall immediately take action to</w:t>
      </w:r>
      <w:r>
        <w:t xml:space="preserve"> </w:t>
      </w:r>
      <w:r w:rsidRPr="006F162A">
        <w:t>contain and clean up, without expense to the Government, all petroleum products spills on or in the vicinity of the project</w:t>
      </w:r>
      <w:r>
        <w:t xml:space="preserve"> </w:t>
      </w:r>
      <w:r w:rsidRPr="006F162A">
        <w:t>which are caused by the Contractor's employees directly or indirectly as a res</w:t>
      </w:r>
      <w:r>
        <w:t>u</w:t>
      </w:r>
      <w:r w:rsidRPr="006F162A">
        <w:t>lt of contract operations. The Contractor may be</w:t>
      </w:r>
      <w:r>
        <w:t xml:space="preserve"> </w:t>
      </w:r>
      <w:r w:rsidRPr="006F162A">
        <w:t>held liable for all damages and costs of additional labor, subsistence, equipment, supplies, and transportation deemed necessary</w:t>
      </w:r>
      <w:r>
        <w:t xml:space="preserve"> </w:t>
      </w:r>
      <w:r w:rsidRPr="006F162A">
        <w:t>by the Government for the containment and cleanup of petroleum products spills caused by Contractor's employees or resulting</w:t>
      </w:r>
      <w:r>
        <w:t xml:space="preserve"> </w:t>
      </w:r>
      <w:r w:rsidRPr="006F162A">
        <w:t>from contract operations. The Contractor shall immediately report all petroleum products spills to the Contracting Officer.</w:t>
      </w:r>
    </w:p>
    <w:p w14:paraId="42A98F24" w14:textId="77777777" w:rsidR="007427D4" w:rsidRDefault="007427D4" w:rsidP="007427D4">
      <w:pPr>
        <w:spacing w:after="0"/>
        <w:rPr>
          <w:b/>
          <w:bCs/>
        </w:rPr>
      </w:pPr>
    </w:p>
    <w:p w14:paraId="7DE52D0B" w14:textId="77777777" w:rsidR="006F162A" w:rsidRPr="006F162A" w:rsidRDefault="006F162A" w:rsidP="007427D4">
      <w:pPr>
        <w:spacing w:after="0"/>
        <w:rPr>
          <w:b/>
          <w:bCs/>
        </w:rPr>
      </w:pPr>
      <w:r w:rsidRPr="006F162A">
        <w:rPr>
          <w:b/>
          <w:bCs/>
        </w:rPr>
        <w:t>H.</w:t>
      </w:r>
      <w:r w:rsidR="00647241">
        <w:rPr>
          <w:b/>
          <w:bCs/>
        </w:rPr>
        <w:t>8</w:t>
      </w:r>
      <w:r w:rsidRPr="006F162A">
        <w:rPr>
          <w:b/>
          <w:bCs/>
        </w:rPr>
        <w:t xml:space="preserve"> WAGE DETERMINATION</w:t>
      </w:r>
    </w:p>
    <w:p w14:paraId="5BFDFE73" w14:textId="2B1932A7" w:rsidR="006F162A" w:rsidRPr="006F162A" w:rsidRDefault="006F162A" w:rsidP="007427D4">
      <w:pPr>
        <w:spacing w:after="0"/>
        <w:rPr>
          <w:b/>
          <w:bCs/>
        </w:rPr>
      </w:pPr>
      <w:r w:rsidRPr="006F162A">
        <w:t xml:space="preserve">The applicable wage determination for this work is in accordance with </w:t>
      </w:r>
      <w:r w:rsidRPr="006F162A">
        <w:rPr>
          <w:b/>
          <w:bCs/>
        </w:rPr>
        <w:t>WD 76-1351, Rev. -5</w:t>
      </w:r>
      <w:r w:rsidR="00ED6BD3">
        <w:rPr>
          <w:b/>
          <w:bCs/>
        </w:rPr>
        <w:t>9</w:t>
      </w:r>
      <w:r w:rsidRPr="006F162A">
        <w:t xml:space="preserve">, Dated </w:t>
      </w:r>
      <w:r w:rsidRPr="00ED6BD3">
        <w:rPr>
          <w:b/>
          <w:bCs/>
        </w:rPr>
        <w:t>0</w:t>
      </w:r>
      <w:r w:rsidR="00ED6BD3" w:rsidRPr="00ED6BD3">
        <w:rPr>
          <w:b/>
          <w:bCs/>
        </w:rPr>
        <w:t>2</w:t>
      </w:r>
      <w:r w:rsidRPr="00ED6BD3">
        <w:rPr>
          <w:b/>
          <w:bCs/>
        </w:rPr>
        <w:t>/19/20</w:t>
      </w:r>
      <w:r w:rsidR="00ED6BD3" w:rsidRPr="00ED6BD3">
        <w:rPr>
          <w:b/>
          <w:bCs/>
        </w:rPr>
        <w:t>20</w:t>
      </w:r>
      <w:r w:rsidRPr="006F162A">
        <w:rPr>
          <w:b/>
          <w:bCs/>
        </w:rPr>
        <w:t xml:space="preserve"> </w:t>
      </w:r>
      <w:r w:rsidRPr="006F162A">
        <w:t xml:space="preserve">for </w:t>
      </w:r>
      <w:r w:rsidRPr="006F162A">
        <w:rPr>
          <w:b/>
          <w:bCs/>
        </w:rPr>
        <w:t>All</w:t>
      </w:r>
      <w:r>
        <w:rPr>
          <w:b/>
          <w:bCs/>
        </w:rPr>
        <w:t xml:space="preserve"> </w:t>
      </w:r>
      <w:r w:rsidRPr="006F162A">
        <w:rPr>
          <w:b/>
          <w:bCs/>
        </w:rPr>
        <w:t>Counties in the State of Colorado</w:t>
      </w:r>
      <w:r w:rsidRPr="006F162A">
        <w:t>.</w:t>
      </w:r>
    </w:p>
    <w:p w14:paraId="3A175A91" w14:textId="77777777" w:rsidR="007427D4" w:rsidRDefault="007427D4" w:rsidP="006F162A">
      <w:pPr>
        <w:rPr>
          <w:b/>
          <w:bCs/>
        </w:rPr>
      </w:pPr>
    </w:p>
    <w:p w14:paraId="2CFA4FE2" w14:textId="77777777" w:rsidR="006F162A" w:rsidRPr="006F162A" w:rsidRDefault="006F162A" w:rsidP="006F162A">
      <w:pPr>
        <w:rPr>
          <w:b/>
          <w:bCs/>
        </w:rPr>
      </w:pPr>
      <w:r w:rsidRPr="006F162A">
        <w:rPr>
          <w:b/>
          <w:bCs/>
        </w:rPr>
        <w:t>H.9 AGAR ADVISORY NUMBER 96 CONTRACTOR PERFORMANCE INFORMATION AND CONTRACTOR</w:t>
      </w:r>
    </w:p>
    <w:p w14:paraId="19D75776" w14:textId="77777777" w:rsidR="006F162A" w:rsidRPr="006F162A" w:rsidRDefault="006F162A" w:rsidP="006F162A">
      <w:pPr>
        <w:rPr>
          <w:b/>
          <w:bCs/>
        </w:rPr>
      </w:pPr>
      <w:r w:rsidRPr="006F162A">
        <w:rPr>
          <w:b/>
          <w:bCs/>
        </w:rPr>
        <w:t>PERFORMANCE ASSESSMENT REPORTING SYSTEM (CPARS)</w:t>
      </w:r>
    </w:p>
    <w:p w14:paraId="754312D8" w14:textId="77777777" w:rsidR="007427D4" w:rsidRPr="007427D4" w:rsidRDefault="006F162A" w:rsidP="007427D4">
      <w:r w:rsidRPr="006F162A">
        <w:t>Contractor Performance Information and Contractor Performance Assessment Reporting System (CPARS) will be used by</w:t>
      </w:r>
      <w:r>
        <w:t xml:space="preserve"> </w:t>
      </w:r>
      <w:r w:rsidRPr="006F162A">
        <w:t>the Forest Service for evaluating contractor performance. CPARS is the single USDA-wide system used to collect,</w:t>
      </w:r>
      <w:r>
        <w:t xml:space="preserve"> </w:t>
      </w:r>
      <w:r w:rsidRPr="006F162A">
        <w:t>maintain, and disseminate contractor performance evaluations to the Past Performance Information Retrieval System</w:t>
      </w:r>
      <w:r>
        <w:t xml:space="preserve"> </w:t>
      </w:r>
      <w:r w:rsidRPr="006F162A">
        <w:t>(PPIRS). Past performance reporting is required by FAR 42.1502 and 42.1503. The contractor will be notified by email</w:t>
      </w:r>
      <w:r>
        <w:t xml:space="preserve"> </w:t>
      </w:r>
      <w:r w:rsidRPr="006F162A">
        <w:t xml:space="preserve">to review evaluation information submitted by the Agency. The contractor will have </w:t>
      </w:r>
      <w:r w:rsidRPr="006F162A">
        <w:rPr>
          <w:b/>
          <w:bCs/>
        </w:rPr>
        <w:t xml:space="preserve">30 days </w:t>
      </w:r>
      <w:r w:rsidRPr="006F162A">
        <w:t>to submit comments,</w:t>
      </w:r>
      <w:r>
        <w:t xml:space="preserve"> </w:t>
      </w:r>
      <w:r w:rsidRPr="006F162A">
        <w:t>rebutting statements, or additional information to the Assessing Official before any evaluation is considered final.</w:t>
      </w:r>
    </w:p>
    <w:p w14:paraId="2936E587" w14:textId="77777777" w:rsidR="006F162A" w:rsidRPr="006F162A" w:rsidRDefault="006F162A" w:rsidP="007427D4">
      <w:pPr>
        <w:spacing w:after="0"/>
        <w:rPr>
          <w:b/>
          <w:bCs/>
        </w:rPr>
      </w:pPr>
      <w:r w:rsidRPr="006F162A">
        <w:rPr>
          <w:b/>
          <w:bCs/>
        </w:rPr>
        <w:t xml:space="preserve">H.10 </w:t>
      </w:r>
      <w:r w:rsidR="00647241">
        <w:rPr>
          <w:b/>
          <w:bCs/>
        </w:rPr>
        <w:t>8</w:t>
      </w:r>
      <w:r w:rsidRPr="006F162A">
        <w:rPr>
          <w:b/>
          <w:bCs/>
        </w:rPr>
        <w:t>(A) DIRECT AWARDS</w:t>
      </w:r>
    </w:p>
    <w:p w14:paraId="3A1025AA" w14:textId="77777777" w:rsidR="006F162A" w:rsidRPr="006F162A" w:rsidRDefault="006F162A" w:rsidP="007427D4">
      <w:pPr>
        <w:spacing w:after="0"/>
      </w:pPr>
      <w:r w:rsidRPr="006F162A">
        <w:t>(a) This contract is issued as a direct award between the contracting activity and the 8(a) contractor pursuant to the</w:t>
      </w:r>
      <w:r>
        <w:t xml:space="preserve"> </w:t>
      </w:r>
      <w:r w:rsidRPr="006F162A">
        <w:t>Memorandum of Understanding between the Small Business Administration (SBA) and the USDA Forest Service. SBA</w:t>
      </w:r>
      <w:r>
        <w:t xml:space="preserve"> </w:t>
      </w:r>
      <w:r w:rsidRPr="006F162A">
        <w:t>does retain responsibility for 8(a) certification, 8(a) eligibility determinations and related issues, and providing counseling</w:t>
      </w:r>
      <w:r>
        <w:t xml:space="preserve"> </w:t>
      </w:r>
      <w:r w:rsidRPr="006F162A">
        <w:t>and assistance to the 8(a) contractor under the 8(a) program. The cognizant SBA district office is:</w:t>
      </w:r>
    </w:p>
    <w:p w14:paraId="1881B863" w14:textId="77777777" w:rsidR="006F162A" w:rsidRPr="006F162A" w:rsidRDefault="006F162A" w:rsidP="006F162A">
      <w:pPr>
        <w:jc w:val="center"/>
        <w:rPr>
          <w:b/>
          <w:bCs/>
        </w:rPr>
      </w:pPr>
      <w:r w:rsidRPr="006F162A">
        <w:rPr>
          <w:b/>
          <w:bCs/>
        </w:rPr>
        <w:t>The U.S. Small Business Administration (SBA)</w:t>
      </w:r>
    </w:p>
    <w:p w14:paraId="438B6856" w14:textId="77777777" w:rsidR="006F162A" w:rsidRPr="006F162A" w:rsidRDefault="006F162A" w:rsidP="006F162A">
      <w:pPr>
        <w:jc w:val="center"/>
        <w:rPr>
          <w:b/>
          <w:bCs/>
        </w:rPr>
      </w:pPr>
      <w:r w:rsidRPr="006F162A">
        <w:rPr>
          <w:b/>
          <w:bCs/>
        </w:rPr>
        <w:t>North Florida District Office</w:t>
      </w:r>
    </w:p>
    <w:p w14:paraId="562E71D3" w14:textId="77777777" w:rsidR="006F162A" w:rsidRPr="006F162A" w:rsidRDefault="006F162A" w:rsidP="006F162A">
      <w:pPr>
        <w:jc w:val="center"/>
        <w:rPr>
          <w:b/>
          <w:bCs/>
        </w:rPr>
      </w:pPr>
      <w:r w:rsidRPr="006F162A">
        <w:rPr>
          <w:b/>
          <w:bCs/>
        </w:rPr>
        <w:t>7825 Baymeadows Way, Suite 100B</w:t>
      </w:r>
    </w:p>
    <w:p w14:paraId="4ED18989" w14:textId="77777777" w:rsidR="006F162A" w:rsidRPr="006F162A" w:rsidRDefault="006F162A" w:rsidP="006F162A">
      <w:pPr>
        <w:jc w:val="center"/>
        <w:rPr>
          <w:b/>
          <w:bCs/>
        </w:rPr>
      </w:pPr>
      <w:r w:rsidRPr="006F162A">
        <w:rPr>
          <w:b/>
          <w:bCs/>
        </w:rPr>
        <w:t>Jacksonville, FL 32256</w:t>
      </w:r>
    </w:p>
    <w:p w14:paraId="57963D76" w14:textId="77777777" w:rsidR="006F162A" w:rsidRPr="006F162A" w:rsidRDefault="006F162A" w:rsidP="006F162A">
      <w:r w:rsidRPr="006F162A">
        <w:t>(b) The contracting activity is responsible for administering the contract and taking any action on behalf of the Government</w:t>
      </w:r>
      <w:r>
        <w:t xml:space="preserve"> </w:t>
      </w:r>
      <w:r w:rsidRPr="006F162A">
        <w:t>under the terms and conditions of the contract. However, the contracting activity shall give advance notice to the SBA</w:t>
      </w:r>
      <w:r>
        <w:t xml:space="preserve"> </w:t>
      </w:r>
      <w:r w:rsidRPr="006F162A">
        <w:t>before it issues a final notice terminating performance, either in whole or in part, under the contract. The contracting</w:t>
      </w:r>
      <w:r>
        <w:t xml:space="preserve"> </w:t>
      </w:r>
      <w:r w:rsidRPr="006F162A">
        <w:t xml:space="preserve">activity shall also coordinate with SBA prior to </w:t>
      </w:r>
      <w:r w:rsidRPr="006F162A">
        <w:lastRenderedPageBreak/>
        <w:t>processing any novation agreement. The contacting activity may assign</w:t>
      </w:r>
      <w:r>
        <w:t xml:space="preserve"> </w:t>
      </w:r>
      <w:r w:rsidRPr="006F162A">
        <w:t>contract administration functions to a contract administration office.</w:t>
      </w:r>
    </w:p>
    <w:p w14:paraId="39C0B8E6" w14:textId="77777777" w:rsidR="006F162A" w:rsidRPr="006F162A" w:rsidRDefault="006F162A" w:rsidP="006F162A">
      <w:r w:rsidRPr="006F162A">
        <w:t>(c) The contractor agrees:</w:t>
      </w:r>
    </w:p>
    <w:p w14:paraId="31823203" w14:textId="77777777" w:rsidR="006F162A" w:rsidRPr="006F162A" w:rsidRDefault="006F162A" w:rsidP="006F162A">
      <w:r w:rsidRPr="006F162A">
        <w:t>(1) to notify the Contracting Officer, simultaneous with its notification to SBA (as required by SBA's 8(a) regulations),</w:t>
      </w:r>
      <w:r>
        <w:t xml:space="preserve"> </w:t>
      </w:r>
      <w:r w:rsidRPr="006F162A">
        <w:t>when the owner or owners upon whom 8(a) eligibility is based plan to relinquish ownership or control of the concern.</w:t>
      </w:r>
      <w:r>
        <w:t xml:space="preserve">  </w:t>
      </w:r>
      <w:r w:rsidRPr="006F162A">
        <w:t>Consistent with 15 U.S.C. 637(a)(21), transfer of ownership or controls hall result in termination of the contract for</w:t>
      </w:r>
      <w:r>
        <w:t xml:space="preserve"> </w:t>
      </w:r>
      <w:r w:rsidRPr="006F162A">
        <w:t>convenience, unless SBA waives the requirement for termination prior to the actual relinquishing of ownership and control.</w:t>
      </w:r>
    </w:p>
    <w:p w14:paraId="6AC56A7D" w14:textId="77777777" w:rsidR="006F162A" w:rsidRPr="006F162A" w:rsidRDefault="006F162A" w:rsidP="006F162A">
      <w:r w:rsidRPr="006F162A">
        <w:t>(2) it will adhere to the requirements of 52.219-14, Limitations on Subcontracting.</w:t>
      </w:r>
    </w:p>
    <w:p w14:paraId="32932F9A" w14:textId="77777777" w:rsidR="007A1210" w:rsidRDefault="006F162A" w:rsidP="006F162A">
      <w:pPr>
        <w:jc w:val="center"/>
      </w:pPr>
      <w:r w:rsidRPr="006F162A">
        <w:t>(End of clause)</w:t>
      </w:r>
    </w:p>
    <w:p w14:paraId="5395F9E4" w14:textId="77777777" w:rsidR="00CE4E27" w:rsidRDefault="00CE4E27" w:rsidP="00CE4E27">
      <w:r>
        <w:br w:type="page"/>
      </w:r>
    </w:p>
    <w:p w14:paraId="3BA07C97" w14:textId="77777777" w:rsidR="00C01CF2" w:rsidRDefault="00675E16" w:rsidP="00675E16">
      <w:pPr>
        <w:jc w:val="center"/>
        <w:rPr>
          <w:b/>
        </w:rPr>
      </w:pPr>
      <w:r>
        <w:rPr>
          <w:b/>
        </w:rPr>
        <w:lastRenderedPageBreak/>
        <w:t>SECTION I – CONTRACT CLAUSES</w:t>
      </w:r>
    </w:p>
    <w:tbl>
      <w:tblPr>
        <w:tblStyle w:val="TableGrid"/>
        <w:tblW w:w="0" w:type="auto"/>
        <w:tblLook w:val="04A0" w:firstRow="1" w:lastRow="0" w:firstColumn="1" w:lastColumn="0" w:noHBand="0" w:noVBand="1"/>
      </w:tblPr>
      <w:tblGrid>
        <w:gridCol w:w="1525"/>
        <w:gridCol w:w="7825"/>
      </w:tblGrid>
      <w:tr w:rsidR="00D2599E" w14:paraId="0F145DAB" w14:textId="77777777" w:rsidTr="00C60FAF">
        <w:tc>
          <w:tcPr>
            <w:tcW w:w="1525" w:type="dxa"/>
          </w:tcPr>
          <w:p w14:paraId="16D881C1" w14:textId="77777777" w:rsidR="00D2599E" w:rsidRDefault="00D2599E" w:rsidP="00977161">
            <w:pPr>
              <w:rPr>
                <w:b/>
              </w:rPr>
            </w:pPr>
            <w:r>
              <w:rPr>
                <w:b/>
              </w:rPr>
              <w:t>Contract</w:t>
            </w:r>
          </w:p>
          <w:p w14:paraId="0AF674E0" w14:textId="77777777" w:rsidR="00D2599E" w:rsidRDefault="00D2599E" w:rsidP="00977161">
            <w:pPr>
              <w:rPr>
                <w:b/>
              </w:rPr>
            </w:pPr>
            <w:r>
              <w:rPr>
                <w:b/>
              </w:rPr>
              <w:t>Clause</w:t>
            </w:r>
          </w:p>
          <w:p w14:paraId="2BEE6BD9" w14:textId="77777777" w:rsidR="00D2599E" w:rsidRPr="00D2599E" w:rsidRDefault="00D2599E" w:rsidP="00977161">
            <w:pPr>
              <w:rPr>
                <w:b/>
              </w:rPr>
            </w:pPr>
            <w:r>
              <w:rPr>
                <w:b/>
              </w:rPr>
              <w:t>Number</w:t>
            </w:r>
          </w:p>
        </w:tc>
        <w:tc>
          <w:tcPr>
            <w:tcW w:w="7825" w:type="dxa"/>
          </w:tcPr>
          <w:p w14:paraId="74AC3FB1" w14:textId="77777777" w:rsidR="00D2599E" w:rsidRPr="00D2599E" w:rsidRDefault="00D2599E" w:rsidP="00977161">
            <w:pPr>
              <w:rPr>
                <w:b/>
              </w:rPr>
            </w:pPr>
            <w:r>
              <w:rPr>
                <w:b/>
              </w:rPr>
              <w:t>Contract Clause Title, Description (when applicable) and Effective Date</w:t>
            </w:r>
          </w:p>
        </w:tc>
      </w:tr>
      <w:tr w:rsidR="00D2599E" w14:paraId="7A7FFCF8" w14:textId="77777777" w:rsidTr="00C60FAF">
        <w:tc>
          <w:tcPr>
            <w:tcW w:w="1525" w:type="dxa"/>
          </w:tcPr>
          <w:p w14:paraId="1B5A200C" w14:textId="77777777" w:rsidR="00D2599E" w:rsidRDefault="00D2599E" w:rsidP="00977161">
            <w:r>
              <w:t>52.203-3</w:t>
            </w:r>
          </w:p>
        </w:tc>
        <w:tc>
          <w:tcPr>
            <w:tcW w:w="7825" w:type="dxa"/>
          </w:tcPr>
          <w:p w14:paraId="6B8C254D" w14:textId="77777777" w:rsidR="00D2599E" w:rsidRDefault="00D2599E" w:rsidP="00977161">
            <w:r>
              <w:t>Gratuities.  (APR 1984)</w:t>
            </w:r>
          </w:p>
        </w:tc>
      </w:tr>
      <w:tr w:rsidR="00D2599E" w14:paraId="16701A1C" w14:textId="77777777" w:rsidTr="00C60FAF">
        <w:tc>
          <w:tcPr>
            <w:tcW w:w="1525" w:type="dxa"/>
          </w:tcPr>
          <w:p w14:paraId="1B18BBFE" w14:textId="77777777" w:rsidR="00D2599E" w:rsidRDefault="00D2599E" w:rsidP="00977161">
            <w:r>
              <w:t>52.203-5</w:t>
            </w:r>
          </w:p>
        </w:tc>
        <w:tc>
          <w:tcPr>
            <w:tcW w:w="7825" w:type="dxa"/>
          </w:tcPr>
          <w:p w14:paraId="1EF0C988" w14:textId="77777777" w:rsidR="00D2599E" w:rsidRDefault="00D2599E" w:rsidP="00977161">
            <w:r>
              <w:t>Covenant Against Contingent Fees (MAY 2014)</w:t>
            </w:r>
          </w:p>
        </w:tc>
      </w:tr>
      <w:tr w:rsidR="00D2599E" w14:paraId="51C13D9F" w14:textId="77777777" w:rsidTr="00C60FAF">
        <w:tc>
          <w:tcPr>
            <w:tcW w:w="1525" w:type="dxa"/>
          </w:tcPr>
          <w:p w14:paraId="65A66462" w14:textId="77777777" w:rsidR="00D2599E" w:rsidRDefault="00D2599E" w:rsidP="00977161">
            <w:r>
              <w:t>52.203-7</w:t>
            </w:r>
          </w:p>
        </w:tc>
        <w:tc>
          <w:tcPr>
            <w:tcW w:w="7825" w:type="dxa"/>
          </w:tcPr>
          <w:p w14:paraId="3B65F6FE" w14:textId="77777777" w:rsidR="00D2599E" w:rsidRDefault="00D2599E" w:rsidP="00977161">
            <w:r>
              <w:t>Anti-Kickback Procedures (MAY 2014)</w:t>
            </w:r>
          </w:p>
        </w:tc>
      </w:tr>
      <w:tr w:rsidR="00D2599E" w14:paraId="6D756FDA" w14:textId="77777777" w:rsidTr="00C60FAF">
        <w:tc>
          <w:tcPr>
            <w:tcW w:w="1525" w:type="dxa"/>
          </w:tcPr>
          <w:p w14:paraId="7D65E44F" w14:textId="77777777" w:rsidR="00D2599E" w:rsidRDefault="00D2599E" w:rsidP="00977161">
            <w:r>
              <w:t>52.203-8</w:t>
            </w:r>
          </w:p>
        </w:tc>
        <w:tc>
          <w:tcPr>
            <w:tcW w:w="7825" w:type="dxa"/>
          </w:tcPr>
          <w:p w14:paraId="48F4ABF3" w14:textId="77777777" w:rsidR="00D2599E" w:rsidRDefault="00D2599E" w:rsidP="00977161">
            <w:r>
              <w:t>Cancellation, Rescission, and Recovery of Funds for Illegal or Improper Activity (MAY 2014)</w:t>
            </w:r>
          </w:p>
        </w:tc>
      </w:tr>
      <w:tr w:rsidR="00D2599E" w14:paraId="794EDDA7" w14:textId="77777777" w:rsidTr="00C60FAF">
        <w:tc>
          <w:tcPr>
            <w:tcW w:w="1525" w:type="dxa"/>
          </w:tcPr>
          <w:p w14:paraId="4D50F196" w14:textId="77777777" w:rsidR="00D2599E" w:rsidRDefault="00D2599E" w:rsidP="00977161">
            <w:r>
              <w:t>52.203-10</w:t>
            </w:r>
          </w:p>
        </w:tc>
        <w:tc>
          <w:tcPr>
            <w:tcW w:w="7825" w:type="dxa"/>
          </w:tcPr>
          <w:p w14:paraId="3550D6D8" w14:textId="77777777" w:rsidR="00D2599E" w:rsidRDefault="00D2599E" w:rsidP="00977161">
            <w:r>
              <w:t>Price of Fee Adjustment for Illegal or Improper Activity (MAY 2014)</w:t>
            </w:r>
          </w:p>
        </w:tc>
      </w:tr>
      <w:tr w:rsidR="00D2599E" w14:paraId="5F32904D" w14:textId="77777777" w:rsidTr="00C60FAF">
        <w:tc>
          <w:tcPr>
            <w:tcW w:w="1525" w:type="dxa"/>
          </w:tcPr>
          <w:p w14:paraId="619A50EB" w14:textId="77777777" w:rsidR="00D2599E" w:rsidRDefault="00D2599E" w:rsidP="00977161">
            <w:r>
              <w:t>52.203-12</w:t>
            </w:r>
          </w:p>
        </w:tc>
        <w:tc>
          <w:tcPr>
            <w:tcW w:w="7825" w:type="dxa"/>
          </w:tcPr>
          <w:p w14:paraId="781F2DF2" w14:textId="77777777" w:rsidR="00D2599E" w:rsidRDefault="00D2599E" w:rsidP="00977161">
            <w:r>
              <w:t>Limitation on Payments to Influence Certain Federal Transactions. (OCT 2010)</w:t>
            </w:r>
          </w:p>
        </w:tc>
      </w:tr>
      <w:tr w:rsidR="00D2599E" w14:paraId="70AA2A83" w14:textId="77777777" w:rsidTr="00C60FAF">
        <w:tc>
          <w:tcPr>
            <w:tcW w:w="1525" w:type="dxa"/>
          </w:tcPr>
          <w:p w14:paraId="31D6CFB0" w14:textId="77777777" w:rsidR="00D2599E" w:rsidRDefault="00D2599E" w:rsidP="00977161">
            <w:r>
              <w:t>52.203-17</w:t>
            </w:r>
          </w:p>
        </w:tc>
        <w:tc>
          <w:tcPr>
            <w:tcW w:w="7825" w:type="dxa"/>
          </w:tcPr>
          <w:p w14:paraId="18EA5421" w14:textId="77777777" w:rsidR="00D2599E" w:rsidRDefault="00D2599E" w:rsidP="00977161">
            <w:r>
              <w:t xml:space="preserve">Contractor </w:t>
            </w:r>
            <w:r w:rsidR="001F2CF6">
              <w:t>Employee Whistleblower Rights and Requirement To Inform Employees of Whistleblower Rights (Apr 2014)</w:t>
            </w:r>
          </w:p>
        </w:tc>
      </w:tr>
      <w:tr w:rsidR="001F2CF6" w14:paraId="692665C3" w14:textId="77777777" w:rsidTr="00C60FAF">
        <w:tc>
          <w:tcPr>
            <w:tcW w:w="1525" w:type="dxa"/>
          </w:tcPr>
          <w:p w14:paraId="4B2DCA17" w14:textId="77777777" w:rsidR="001F2CF6" w:rsidRDefault="001F2CF6" w:rsidP="00977161">
            <w:r>
              <w:t>52.204-4</w:t>
            </w:r>
          </w:p>
        </w:tc>
        <w:tc>
          <w:tcPr>
            <w:tcW w:w="7825" w:type="dxa"/>
          </w:tcPr>
          <w:p w14:paraId="36AEC0C7" w14:textId="77777777" w:rsidR="001F2CF6" w:rsidRDefault="001F2CF6" w:rsidP="00977161">
            <w:r>
              <w:t>Printed or Copied Double-Sided on Postconsumer Fiber Content Paper (MAY 2011)</w:t>
            </w:r>
          </w:p>
        </w:tc>
      </w:tr>
      <w:tr w:rsidR="001F2CF6" w14:paraId="08174709" w14:textId="77777777" w:rsidTr="00C60FAF">
        <w:tc>
          <w:tcPr>
            <w:tcW w:w="1525" w:type="dxa"/>
          </w:tcPr>
          <w:p w14:paraId="011AD105" w14:textId="77777777" w:rsidR="001F2CF6" w:rsidRDefault="001F2CF6" w:rsidP="00977161">
            <w:r>
              <w:t>52.204-13</w:t>
            </w:r>
          </w:p>
        </w:tc>
        <w:tc>
          <w:tcPr>
            <w:tcW w:w="7825" w:type="dxa"/>
          </w:tcPr>
          <w:p w14:paraId="7CD164DC" w14:textId="77777777" w:rsidR="001F2CF6" w:rsidRDefault="001F2CF6" w:rsidP="00977161">
            <w:r>
              <w:t>System for Award Management Maintenance (OCT 2018)</w:t>
            </w:r>
          </w:p>
        </w:tc>
      </w:tr>
      <w:tr w:rsidR="001F2CF6" w14:paraId="268AFA99" w14:textId="77777777" w:rsidTr="00C60FAF">
        <w:tc>
          <w:tcPr>
            <w:tcW w:w="1525" w:type="dxa"/>
          </w:tcPr>
          <w:p w14:paraId="000CCDB6" w14:textId="77777777" w:rsidR="001F2CF6" w:rsidRPr="00C60FAF" w:rsidRDefault="00C60FAF" w:rsidP="00977161">
            <w:pPr>
              <w:rPr>
                <w:b/>
              </w:rPr>
            </w:pPr>
            <w:r>
              <w:rPr>
                <w:b/>
              </w:rPr>
              <w:t>52.212-4</w:t>
            </w:r>
          </w:p>
        </w:tc>
        <w:tc>
          <w:tcPr>
            <w:tcW w:w="7825" w:type="dxa"/>
          </w:tcPr>
          <w:p w14:paraId="063C5D64" w14:textId="77777777" w:rsidR="00C60FAF" w:rsidRPr="00C60FAF" w:rsidRDefault="00C60FAF" w:rsidP="00C60FAF">
            <w:pPr>
              <w:rPr>
                <w:b/>
                <w:bCs/>
              </w:rPr>
            </w:pPr>
            <w:r w:rsidRPr="00C60FAF">
              <w:rPr>
                <w:b/>
                <w:bCs/>
              </w:rPr>
              <w:t>Contract Terms and Conditions—Commercial Items (OCT 2018)</w:t>
            </w:r>
          </w:p>
          <w:p w14:paraId="54D7877E" w14:textId="77777777" w:rsidR="00C60FAF" w:rsidRDefault="00C60FAF" w:rsidP="00C60FAF">
            <w:pPr>
              <w:rPr>
                <w:b/>
              </w:rPr>
            </w:pPr>
          </w:p>
          <w:p w14:paraId="6B75BCD0" w14:textId="77777777" w:rsidR="00C60FAF" w:rsidRPr="00C60FAF" w:rsidRDefault="00C60FAF" w:rsidP="00C60FAF">
            <w:r w:rsidRPr="00C60FAF">
              <w:t xml:space="preserve">(a) </w:t>
            </w:r>
            <w:r w:rsidRPr="00C60FAF">
              <w:rPr>
                <w:i/>
                <w:iCs/>
              </w:rPr>
              <w:t xml:space="preserve">Inspection/Acceptance. </w:t>
            </w:r>
            <w:r w:rsidRPr="00C60FAF">
              <w:t>The Contractor shall only tender for acceptance those items that conform to the</w:t>
            </w:r>
            <w:r>
              <w:t xml:space="preserve"> </w:t>
            </w:r>
            <w:r w:rsidRPr="00C60FAF">
              <w:t>requirements of this contract. The Government reserves the right to inspect or test any supplies or services that</w:t>
            </w:r>
            <w:r>
              <w:t xml:space="preserve"> </w:t>
            </w:r>
            <w:r w:rsidRPr="00C60FAF">
              <w:t>have been tendered for acceptance. The Government may require repair or replacement of nonconforming</w:t>
            </w:r>
          </w:p>
          <w:p w14:paraId="1ED96F9A" w14:textId="77777777" w:rsidR="00C60FAF" w:rsidRPr="00C60FAF" w:rsidRDefault="00C60FAF" w:rsidP="00C60FAF">
            <w:r w:rsidRPr="00C60FAF">
              <w:t>supplies or reperformance of nonconforming services at no increase in contract price. If repair/replacement or</w:t>
            </w:r>
            <w:r>
              <w:t xml:space="preserve"> </w:t>
            </w:r>
            <w:r w:rsidRPr="00C60FAF">
              <w:t>reperformance will not correct the defects or is not possible, the government may seek an equitable price</w:t>
            </w:r>
            <w:r>
              <w:t xml:space="preserve"> </w:t>
            </w:r>
            <w:r w:rsidRPr="00C60FAF">
              <w:t>reduction or adequate consideration for acceptance of nonconforming supplies or services. The Government</w:t>
            </w:r>
            <w:r>
              <w:t xml:space="preserve"> </w:t>
            </w:r>
            <w:r w:rsidRPr="00C60FAF">
              <w:t>must exercise its post-acceptance rights --</w:t>
            </w:r>
          </w:p>
          <w:p w14:paraId="169B1A20" w14:textId="77777777" w:rsidR="00C60FAF" w:rsidRDefault="00C60FAF" w:rsidP="00C60FAF"/>
          <w:p w14:paraId="5745F36C" w14:textId="77777777" w:rsidR="00C60FAF" w:rsidRPr="00C60FAF" w:rsidRDefault="00C60FAF" w:rsidP="00C60FAF">
            <w:pPr>
              <w:pStyle w:val="ListParagraph"/>
              <w:numPr>
                <w:ilvl w:val="0"/>
                <w:numId w:val="4"/>
              </w:numPr>
            </w:pPr>
            <w:r w:rsidRPr="00C60FAF">
              <w:t>Within a reasonable time after the defect was discovered or should have been discovered; and</w:t>
            </w:r>
          </w:p>
          <w:p w14:paraId="3198601C" w14:textId="77777777" w:rsidR="00C60FAF" w:rsidRDefault="00C60FAF" w:rsidP="00C60FAF">
            <w:pPr>
              <w:pStyle w:val="ListParagraph"/>
              <w:numPr>
                <w:ilvl w:val="0"/>
                <w:numId w:val="4"/>
              </w:numPr>
            </w:pPr>
            <w:r w:rsidRPr="00C60FAF">
              <w:t xml:space="preserve">Before any substantial change occurs in the condition of the item, unless the </w:t>
            </w:r>
            <w:r>
              <w:t xml:space="preserve">            </w:t>
            </w:r>
          </w:p>
          <w:p w14:paraId="3DABDEE6" w14:textId="77777777" w:rsidR="00C60FAF" w:rsidRDefault="00C60FAF" w:rsidP="00C60FAF">
            <w:pPr>
              <w:pStyle w:val="ListParagraph"/>
              <w:ind w:left="660"/>
            </w:pPr>
            <w:r w:rsidRPr="00C60FAF">
              <w:t>change is due to the</w:t>
            </w:r>
            <w:r>
              <w:t xml:space="preserve"> </w:t>
            </w:r>
            <w:r w:rsidRPr="00C60FAF">
              <w:t>defect in the item.</w:t>
            </w:r>
          </w:p>
          <w:p w14:paraId="0592F766" w14:textId="77777777" w:rsidR="00C60FAF" w:rsidRPr="00C60FAF" w:rsidRDefault="00C60FAF" w:rsidP="00C60FAF">
            <w:pPr>
              <w:pStyle w:val="ListParagraph"/>
              <w:ind w:left="660"/>
            </w:pPr>
          </w:p>
          <w:p w14:paraId="7229AF5C" w14:textId="77777777" w:rsidR="00C60FAF" w:rsidRPr="00C60FAF" w:rsidRDefault="00C60FAF" w:rsidP="00C60FAF">
            <w:r w:rsidRPr="00C60FAF">
              <w:t xml:space="preserve">(b) </w:t>
            </w:r>
            <w:r w:rsidRPr="00C60FAF">
              <w:rPr>
                <w:i/>
                <w:iCs/>
              </w:rPr>
              <w:t>Assignment</w:t>
            </w:r>
            <w:r w:rsidRPr="00C60FAF">
              <w:t>. The Contractor or its assignee may assign its rights to receive payment due as a result of</w:t>
            </w:r>
            <w:r>
              <w:t xml:space="preserve"> </w:t>
            </w:r>
            <w:r w:rsidRPr="00C60FAF">
              <w:t>performance of this contract to a bank, trust company, or other financing institution, including any Federal</w:t>
            </w:r>
            <w:r>
              <w:t xml:space="preserve"> </w:t>
            </w:r>
            <w:r w:rsidRPr="00C60FAF">
              <w:t>lending agency in accordance with the Assignment of Claims Act (31 U.S.C.3727). However, when a third</w:t>
            </w:r>
            <w:r>
              <w:t xml:space="preserve"> </w:t>
            </w:r>
            <w:r w:rsidRPr="00C60FAF">
              <w:t>party makes payment (</w:t>
            </w:r>
            <w:r w:rsidRPr="00C60FAF">
              <w:rPr>
                <w:i/>
                <w:iCs/>
              </w:rPr>
              <w:t xml:space="preserve">e.g., </w:t>
            </w:r>
            <w:r w:rsidRPr="00C60FAF">
              <w:t>use of the Governmentwide commercial purchase card), the Contractor may not</w:t>
            </w:r>
            <w:r>
              <w:t xml:space="preserve"> </w:t>
            </w:r>
            <w:r w:rsidRPr="00C60FAF">
              <w:t>assign its rights to receive payment under this contract.</w:t>
            </w:r>
          </w:p>
          <w:p w14:paraId="44395C2D" w14:textId="77777777" w:rsidR="00C60FAF" w:rsidRDefault="00C60FAF" w:rsidP="00C60FAF"/>
          <w:p w14:paraId="6791F8A5" w14:textId="77777777" w:rsidR="00C60FAF" w:rsidRDefault="00C60FAF" w:rsidP="00C60FAF">
            <w:r w:rsidRPr="00C60FAF">
              <w:t xml:space="preserve">(c) </w:t>
            </w:r>
            <w:r w:rsidRPr="00C60FAF">
              <w:rPr>
                <w:i/>
                <w:iCs/>
              </w:rPr>
              <w:t>Changes</w:t>
            </w:r>
            <w:r w:rsidRPr="00C60FAF">
              <w:t>. Changes in the terms and conditions of this contract may be made only by written agreement of</w:t>
            </w:r>
            <w:r>
              <w:t xml:space="preserve"> </w:t>
            </w:r>
            <w:r w:rsidRPr="00C60FAF">
              <w:t>the parties.</w:t>
            </w:r>
          </w:p>
          <w:p w14:paraId="65FCCB06" w14:textId="77777777" w:rsidR="00C60FAF" w:rsidRPr="00C60FAF" w:rsidRDefault="00C60FAF" w:rsidP="00C60FAF"/>
          <w:p w14:paraId="2E059367" w14:textId="77777777" w:rsidR="00C60FAF" w:rsidRPr="00C60FAF" w:rsidRDefault="00C60FAF" w:rsidP="00C60FAF">
            <w:r w:rsidRPr="00C60FAF">
              <w:t xml:space="preserve">(d) </w:t>
            </w:r>
            <w:r w:rsidRPr="00C60FAF">
              <w:rPr>
                <w:i/>
                <w:iCs/>
              </w:rPr>
              <w:t>Disputes</w:t>
            </w:r>
            <w:r w:rsidRPr="00C60FAF">
              <w:t xml:space="preserve">. This contract is subject to 41 U.S.C. chapter </w:t>
            </w:r>
            <w:r w:rsidR="00040F5E" w:rsidRPr="00C60FAF">
              <w:t>71, Contract</w:t>
            </w:r>
            <w:r w:rsidRPr="00C60FAF">
              <w:t xml:space="preserve"> Disputes. Failure of the parties to this</w:t>
            </w:r>
            <w:r>
              <w:t xml:space="preserve"> </w:t>
            </w:r>
            <w:r w:rsidRPr="00C60FAF">
              <w:t>contract to reach agreement on any request for equitable adjustment, claim, appeal or action arising under or</w:t>
            </w:r>
          </w:p>
          <w:p w14:paraId="26F49150" w14:textId="77777777" w:rsidR="00C60FAF" w:rsidRPr="00C60FAF" w:rsidRDefault="00C60FAF" w:rsidP="00C60FAF">
            <w:r w:rsidRPr="00C60FAF">
              <w:t>relating to this contract shall be a dispute to be resolved in accordance with the clause at FAR 52.233-1,</w:t>
            </w:r>
            <w:r>
              <w:t xml:space="preserve"> </w:t>
            </w:r>
            <w:r w:rsidRPr="00C60FAF">
              <w:t xml:space="preserve">Disputes, which is incorporated herein by reference. The </w:t>
            </w:r>
            <w:r w:rsidRPr="00C60FAF">
              <w:lastRenderedPageBreak/>
              <w:t>Contractor shall proceed diligently with performance</w:t>
            </w:r>
            <w:r>
              <w:t xml:space="preserve"> </w:t>
            </w:r>
            <w:r w:rsidRPr="00C60FAF">
              <w:t>of this contract, pending final resolution of any dispute arising under the contract.</w:t>
            </w:r>
          </w:p>
          <w:p w14:paraId="0F777B10" w14:textId="77777777" w:rsidR="00C60FAF" w:rsidRDefault="00C60FAF" w:rsidP="00C60FAF"/>
          <w:p w14:paraId="75B8D5D9" w14:textId="77777777" w:rsidR="00C60FAF" w:rsidRPr="00C60FAF" w:rsidRDefault="00C60FAF" w:rsidP="00C60FAF">
            <w:r w:rsidRPr="00C60FAF">
              <w:t xml:space="preserve">(e) </w:t>
            </w:r>
            <w:r w:rsidRPr="00C60FAF">
              <w:rPr>
                <w:i/>
                <w:iCs/>
              </w:rPr>
              <w:t>Definitions</w:t>
            </w:r>
            <w:r w:rsidRPr="00C60FAF">
              <w:t xml:space="preserve">. The clause at FAR </w:t>
            </w:r>
            <w:r w:rsidRPr="00C60FAF">
              <w:rPr>
                <w:bCs/>
              </w:rPr>
              <w:t>52.202-1</w:t>
            </w:r>
            <w:r w:rsidRPr="00C60FAF">
              <w:t>, Definitions, is incorporated herein by reference.</w:t>
            </w:r>
          </w:p>
          <w:p w14:paraId="4EF0D925" w14:textId="77777777" w:rsidR="00C60FAF" w:rsidRDefault="00C60FAF" w:rsidP="00C60FAF"/>
          <w:p w14:paraId="08C74F44" w14:textId="77777777" w:rsidR="00C60FAF" w:rsidRPr="00C60FAF" w:rsidRDefault="00C60FAF" w:rsidP="00C60FAF">
            <w:r w:rsidRPr="00C60FAF">
              <w:t xml:space="preserve">(f) </w:t>
            </w:r>
            <w:r w:rsidRPr="00C60FAF">
              <w:rPr>
                <w:i/>
                <w:iCs/>
              </w:rPr>
              <w:t>Excusable delays</w:t>
            </w:r>
            <w:r w:rsidRPr="00C60FAF">
              <w:t>. The Contractor shall be liable for default unless nonperformance is caused by an</w:t>
            </w:r>
            <w:r>
              <w:t xml:space="preserve"> </w:t>
            </w:r>
            <w:r w:rsidRPr="00C60FAF">
              <w:t>occurrence beyond the reasonable control of the Contractor and without its fault or negligence such as, acts of</w:t>
            </w:r>
            <w:r>
              <w:t xml:space="preserve"> </w:t>
            </w:r>
            <w:r w:rsidRPr="00C60FAF">
              <w:t>God or the public enemy, acts of the Government in either its sovereign or contractual capacity, fires, floods,</w:t>
            </w:r>
            <w:r>
              <w:t xml:space="preserve"> </w:t>
            </w:r>
            <w:r w:rsidRPr="00C60FAF">
              <w:t>epidemics, quarantine restrictions, strikes, unusually severe weather, and delays of common carriers. The</w:t>
            </w:r>
            <w:r>
              <w:t xml:space="preserve"> </w:t>
            </w:r>
            <w:r w:rsidRPr="00C60FAF">
              <w:t>Contractor shall notify the Contracting Officer in writing as soon as it is reasonably possible after the</w:t>
            </w:r>
            <w:r>
              <w:t xml:space="preserve"> </w:t>
            </w:r>
            <w:r w:rsidRPr="00C60FAF">
              <w:t>commencement of any excusable delay, setting forth the full particulars in connection therewith, shall remedy</w:t>
            </w:r>
            <w:r>
              <w:t xml:space="preserve"> </w:t>
            </w:r>
            <w:r w:rsidRPr="00C60FAF">
              <w:t>such occurrence with all reasonable dispatch, and shall promptly give written notice to the Contracting Officer</w:t>
            </w:r>
            <w:r>
              <w:t xml:space="preserve"> </w:t>
            </w:r>
            <w:r w:rsidRPr="00C60FAF">
              <w:t>of the cessation of such occurrence.</w:t>
            </w:r>
          </w:p>
          <w:p w14:paraId="6138899D" w14:textId="77777777" w:rsidR="00C60FAF" w:rsidRDefault="00C60FAF" w:rsidP="00C60FAF"/>
          <w:p w14:paraId="510448CA" w14:textId="77777777" w:rsidR="00C60FAF" w:rsidRPr="00C60FAF" w:rsidRDefault="00C60FAF" w:rsidP="00C60FAF">
            <w:r w:rsidRPr="00C60FAF">
              <w:t xml:space="preserve">(g) </w:t>
            </w:r>
            <w:r w:rsidRPr="00C60FAF">
              <w:rPr>
                <w:i/>
                <w:iCs/>
              </w:rPr>
              <w:t>Invoice</w:t>
            </w:r>
            <w:r w:rsidRPr="00C60FAF">
              <w:t>.</w:t>
            </w:r>
          </w:p>
          <w:p w14:paraId="2C6957C8" w14:textId="77777777" w:rsidR="008B5D48" w:rsidRDefault="008B5D48" w:rsidP="00C60FAF">
            <w:r>
              <w:t xml:space="preserve">     </w:t>
            </w:r>
          </w:p>
          <w:p w14:paraId="60596ACC" w14:textId="77777777" w:rsidR="008B5D48" w:rsidRDefault="008B5D48" w:rsidP="00C60FAF">
            <w:r>
              <w:t xml:space="preserve">     </w:t>
            </w:r>
            <w:r w:rsidR="00C60FAF" w:rsidRPr="00C60FAF">
              <w:t xml:space="preserve">(1) The Contractor shall submit an original invoice and three copies (or electronic </w:t>
            </w:r>
            <w:r>
              <w:t xml:space="preserve">     </w:t>
            </w:r>
          </w:p>
          <w:p w14:paraId="6162F776" w14:textId="77777777" w:rsidR="008B5D48" w:rsidRDefault="008B5D48" w:rsidP="00C60FAF">
            <w:r>
              <w:t xml:space="preserve">      </w:t>
            </w:r>
            <w:r w:rsidR="00C60FAF" w:rsidRPr="00C60FAF">
              <w:t>invoice, if</w:t>
            </w:r>
            <w:r>
              <w:t xml:space="preserve"> </w:t>
            </w:r>
            <w:r w:rsidR="00C60FAF" w:rsidRPr="00C60FAF">
              <w:t>authorized) to the address designated in the contract to receive</w:t>
            </w:r>
            <w:r>
              <w:t xml:space="preserve">    </w:t>
            </w:r>
          </w:p>
          <w:p w14:paraId="2CBC6487" w14:textId="77777777" w:rsidR="00C60FAF" w:rsidRPr="00C60FAF" w:rsidRDefault="008B5D48" w:rsidP="00C60FAF">
            <w:r>
              <w:t xml:space="preserve">      </w:t>
            </w:r>
            <w:r w:rsidR="00C60FAF" w:rsidRPr="00C60FAF">
              <w:t>invoices. An invoice must include --</w:t>
            </w:r>
          </w:p>
          <w:p w14:paraId="52694FC8" w14:textId="77777777" w:rsidR="008B5D48" w:rsidRDefault="008B5D48" w:rsidP="00C60FAF"/>
          <w:p w14:paraId="2D268319" w14:textId="77777777" w:rsidR="00C60FAF" w:rsidRPr="00C60FAF" w:rsidRDefault="008B5D48" w:rsidP="00C60FAF">
            <w:r>
              <w:t xml:space="preserve">         </w:t>
            </w:r>
            <w:r w:rsidR="00C60FAF" w:rsidRPr="00C60FAF">
              <w:t>(i) Name and address of the Contractor;</w:t>
            </w:r>
          </w:p>
          <w:p w14:paraId="39802EF3" w14:textId="77777777" w:rsidR="008B5D48" w:rsidRDefault="008B5D48" w:rsidP="00C60FAF">
            <w:r>
              <w:t xml:space="preserve">        </w:t>
            </w:r>
          </w:p>
          <w:p w14:paraId="0595E417" w14:textId="77777777" w:rsidR="00C60FAF" w:rsidRPr="00C60FAF" w:rsidRDefault="008B5D48" w:rsidP="00C60FAF">
            <w:r>
              <w:t xml:space="preserve">        </w:t>
            </w:r>
            <w:r w:rsidR="00C60FAF" w:rsidRPr="00C60FAF">
              <w:t>(ii) Invoice date and number;</w:t>
            </w:r>
          </w:p>
          <w:p w14:paraId="625C0897" w14:textId="77777777" w:rsidR="008B5D48" w:rsidRDefault="008B5D48" w:rsidP="00C60FAF"/>
          <w:p w14:paraId="7FC27892" w14:textId="77777777" w:rsidR="00C60FAF" w:rsidRPr="00C60FAF" w:rsidRDefault="008B5D48" w:rsidP="00C60FAF">
            <w:r>
              <w:t xml:space="preserve">        </w:t>
            </w:r>
            <w:r w:rsidR="00C60FAF" w:rsidRPr="00C60FAF">
              <w:t>(iii) Contract number, line item number and, if applicable, the order number;</w:t>
            </w:r>
          </w:p>
          <w:p w14:paraId="62987292" w14:textId="77777777" w:rsidR="008B5D48" w:rsidRDefault="008B5D48" w:rsidP="00C60FAF"/>
          <w:p w14:paraId="0D703CDC" w14:textId="77777777" w:rsidR="008B5D48" w:rsidRDefault="008B5D48" w:rsidP="00C60FAF">
            <w:r>
              <w:t xml:space="preserve">        </w:t>
            </w:r>
            <w:r w:rsidR="00C60FAF" w:rsidRPr="00C60FAF">
              <w:t xml:space="preserve">(iv) Description, quantity, unit of measure, unit price and extended price of the </w:t>
            </w:r>
            <w:r>
              <w:t xml:space="preserve">  </w:t>
            </w:r>
          </w:p>
          <w:p w14:paraId="25DB7407" w14:textId="77777777" w:rsidR="00C60FAF" w:rsidRPr="00C60FAF" w:rsidRDefault="008B5D48" w:rsidP="00C60FAF">
            <w:r>
              <w:t xml:space="preserve">        I</w:t>
            </w:r>
            <w:r w:rsidR="00C60FAF" w:rsidRPr="00C60FAF">
              <w:t>tems</w:t>
            </w:r>
            <w:r>
              <w:t xml:space="preserve"> </w:t>
            </w:r>
            <w:r w:rsidR="00C60FAF" w:rsidRPr="00C60FAF">
              <w:t>delivered;</w:t>
            </w:r>
          </w:p>
          <w:p w14:paraId="6EFEFB8B" w14:textId="77777777" w:rsidR="008B5D48" w:rsidRDefault="008B5D48" w:rsidP="00C60FAF"/>
          <w:p w14:paraId="4704FCE1" w14:textId="77777777" w:rsidR="008B5D48" w:rsidRDefault="008B5D48" w:rsidP="00C60FAF">
            <w:r>
              <w:t xml:space="preserve">        </w:t>
            </w:r>
            <w:r w:rsidR="00C60FAF" w:rsidRPr="00C60FAF">
              <w:t xml:space="preserve">(v) Shipping number and date of shipment, including the bill of lading number </w:t>
            </w:r>
            <w:r>
              <w:t xml:space="preserve">     </w:t>
            </w:r>
          </w:p>
          <w:p w14:paraId="25662778" w14:textId="77777777" w:rsidR="00C60FAF" w:rsidRPr="00C60FAF" w:rsidRDefault="008B5D48" w:rsidP="00C60FAF">
            <w:r>
              <w:t xml:space="preserve">        </w:t>
            </w:r>
            <w:r w:rsidR="00C60FAF" w:rsidRPr="00C60FAF">
              <w:t>and weight of</w:t>
            </w:r>
            <w:r>
              <w:t xml:space="preserve"> </w:t>
            </w:r>
            <w:r w:rsidR="00C60FAF" w:rsidRPr="00C60FAF">
              <w:t>shipment if shipped on Government bill of lading;</w:t>
            </w:r>
          </w:p>
          <w:p w14:paraId="5B04F75D" w14:textId="77777777" w:rsidR="008B5D48" w:rsidRDefault="008B5D48" w:rsidP="00C60FAF"/>
          <w:p w14:paraId="6892A3A4" w14:textId="77777777" w:rsidR="00C60FAF" w:rsidRPr="00C60FAF" w:rsidRDefault="008B5D48" w:rsidP="00C60FAF">
            <w:r>
              <w:t xml:space="preserve">       </w:t>
            </w:r>
            <w:r w:rsidR="00C60FAF" w:rsidRPr="00C60FAF">
              <w:t>(vi) Terms of any discount for prompt payment offered;</w:t>
            </w:r>
          </w:p>
          <w:p w14:paraId="5C9CCA41" w14:textId="77777777" w:rsidR="008B5D48" w:rsidRDefault="008B5D48" w:rsidP="00C60FAF"/>
          <w:p w14:paraId="06080D3D" w14:textId="77777777" w:rsidR="00C60FAF" w:rsidRPr="00C60FAF" w:rsidRDefault="008B5D48" w:rsidP="00C60FAF">
            <w:r>
              <w:t xml:space="preserve">      </w:t>
            </w:r>
            <w:r w:rsidR="00C60FAF" w:rsidRPr="00C60FAF">
              <w:t>(vii) Name and address of official to whom payment is to be sent;</w:t>
            </w:r>
          </w:p>
          <w:p w14:paraId="7DF086AB" w14:textId="77777777" w:rsidR="008B5D48" w:rsidRDefault="008B5D48" w:rsidP="00C60FAF"/>
          <w:p w14:paraId="0F6B4017" w14:textId="77777777" w:rsidR="008B5D48" w:rsidRDefault="008B5D48" w:rsidP="00C60FAF">
            <w:r>
              <w:t xml:space="preserve">      </w:t>
            </w:r>
            <w:r w:rsidR="00C60FAF" w:rsidRPr="00C60FAF">
              <w:t xml:space="preserve">(viii) Name, title, and phone number of person to notify in event of defective </w:t>
            </w:r>
            <w:r>
              <w:t xml:space="preserve">    </w:t>
            </w:r>
          </w:p>
          <w:p w14:paraId="20867079" w14:textId="77777777" w:rsidR="00C60FAF" w:rsidRPr="00C60FAF" w:rsidRDefault="008B5D48" w:rsidP="00C60FAF">
            <w:r>
              <w:t xml:space="preserve">      </w:t>
            </w:r>
            <w:r w:rsidR="00C60FAF" w:rsidRPr="00C60FAF">
              <w:t>invoice; and</w:t>
            </w:r>
          </w:p>
          <w:p w14:paraId="60959BAF" w14:textId="77777777" w:rsidR="008B5D48" w:rsidRDefault="008B5D48" w:rsidP="00C60FAF"/>
          <w:p w14:paraId="66827E96" w14:textId="77777777" w:rsidR="008B5D48" w:rsidRDefault="008B5D48" w:rsidP="00C60FAF">
            <w:r>
              <w:t xml:space="preserve">      </w:t>
            </w:r>
            <w:r w:rsidR="00C60FAF" w:rsidRPr="00C60FAF">
              <w:t xml:space="preserve">(ix) Taxpayer Identification Number (TIN). The Contractor shall include its TIN on </w:t>
            </w:r>
            <w:r>
              <w:t xml:space="preserve"> </w:t>
            </w:r>
          </w:p>
          <w:p w14:paraId="373F1D8E" w14:textId="77777777" w:rsidR="00C60FAF" w:rsidRPr="00C60FAF" w:rsidRDefault="008B5D48" w:rsidP="00C60FAF">
            <w:r>
              <w:t xml:space="preserve">      </w:t>
            </w:r>
            <w:r w:rsidR="00C60FAF" w:rsidRPr="00C60FAF">
              <w:t>the</w:t>
            </w:r>
            <w:r>
              <w:t xml:space="preserve"> </w:t>
            </w:r>
            <w:r w:rsidR="00C60FAF" w:rsidRPr="00C60FAF">
              <w:t>invoice only if required elsewhere in this contract.</w:t>
            </w:r>
          </w:p>
          <w:p w14:paraId="0B5D9AFE" w14:textId="77777777" w:rsidR="008B5D48" w:rsidRDefault="008B5D48" w:rsidP="00C60FAF"/>
          <w:p w14:paraId="210FC3EA" w14:textId="77777777" w:rsidR="00C60FAF" w:rsidRPr="00C60FAF" w:rsidRDefault="00C60FAF" w:rsidP="00C60FAF">
            <w:r w:rsidRPr="00C60FAF">
              <w:t>(x) Electronic funds transfer (EFT) banking information.</w:t>
            </w:r>
          </w:p>
          <w:p w14:paraId="74DB9FFA" w14:textId="77777777" w:rsidR="00C60FAF" w:rsidRPr="00C60FAF" w:rsidRDefault="008B5D48" w:rsidP="00C60FAF">
            <w:r>
              <w:t xml:space="preserve">      </w:t>
            </w:r>
            <w:r w:rsidR="00C60FAF" w:rsidRPr="00C60FAF">
              <w:t>(A) The Contractor shall include EFT banking information on the invoice only if</w:t>
            </w:r>
          </w:p>
          <w:p w14:paraId="28952DF6" w14:textId="77777777" w:rsidR="00C60FAF" w:rsidRPr="00C60FAF" w:rsidRDefault="008B5D48" w:rsidP="00C60FAF">
            <w:r>
              <w:t xml:space="preserve">      </w:t>
            </w:r>
            <w:r w:rsidR="00C60FAF" w:rsidRPr="00C60FAF">
              <w:t>required elsewhere in this contract.</w:t>
            </w:r>
          </w:p>
          <w:p w14:paraId="7E10FED2" w14:textId="77777777" w:rsidR="00C60FAF" w:rsidRPr="00C60FAF" w:rsidRDefault="00C60FAF" w:rsidP="00C60FAF">
            <w:r w:rsidRPr="00C60FAF">
              <w:lastRenderedPageBreak/>
              <w:t>(B) If EFT banking information is not required to be on the invoice, in order for the</w:t>
            </w:r>
          </w:p>
          <w:p w14:paraId="6D0CB0ED" w14:textId="77777777" w:rsidR="00C60FAF" w:rsidRPr="00C60FAF" w:rsidRDefault="00C60FAF" w:rsidP="00C60FAF">
            <w:r w:rsidRPr="00C60FAF">
              <w:t>invoice to be a proper invoice, the Contractor shall have submitted correct EFT</w:t>
            </w:r>
          </w:p>
          <w:p w14:paraId="1AEC7101" w14:textId="77777777" w:rsidR="00C60FAF" w:rsidRPr="00C60FAF" w:rsidRDefault="00C60FAF" w:rsidP="00C60FAF">
            <w:r w:rsidRPr="00C60FAF">
              <w:t>banking information in accordance with the applicable solicitation provision,</w:t>
            </w:r>
          </w:p>
          <w:p w14:paraId="7BB80568" w14:textId="77777777" w:rsidR="00C60FAF" w:rsidRPr="00C60FAF" w:rsidRDefault="00C60FAF" w:rsidP="00C60FAF">
            <w:r w:rsidRPr="00C60FAF">
              <w:t>contract clause (</w:t>
            </w:r>
            <w:r w:rsidRPr="00C60FAF">
              <w:rPr>
                <w:i/>
                <w:iCs/>
              </w:rPr>
              <w:t>e.g.</w:t>
            </w:r>
            <w:r w:rsidRPr="00C60FAF">
              <w:t>, 52.232-33, Payment by Electronic Funds Transfer— System</w:t>
            </w:r>
          </w:p>
          <w:p w14:paraId="5DB46303" w14:textId="77777777" w:rsidR="00C60FAF" w:rsidRPr="00C60FAF" w:rsidRDefault="00C60FAF" w:rsidP="00C60FAF">
            <w:r w:rsidRPr="00C60FAF">
              <w:t>for Award Management, or 52.232-34, Payment by Electronic Funds Transfer—</w:t>
            </w:r>
          </w:p>
          <w:p w14:paraId="6C474A38" w14:textId="77777777" w:rsidR="00C60FAF" w:rsidRPr="00C60FAF" w:rsidRDefault="00C60FAF" w:rsidP="00C60FAF">
            <w:r w:rsidRPr="00C60FAF">
              <w:t>Other Than System for Award Management), or applicable agency procedures.</w:t>
            </w:r>
          </w:p>
          <w:p w14:paraId="05F74846" w14:textId="77777777" w:rsidR="008B5D48" w:rsidRDefault="008B5D48" w:rsidP="00C60FAF"/>
          <w:p w14:paraId="7A9C57B4" w14:textId="77777777" w:rsidR="00C60FAF" w:rsidRPr="00C60FAF" w:rsidRDefault="00C60FAF" w:rsidP="00C60FAF">
            <w:r w:rsidRPr="00C60FAF">
              <w:t>(C) EFT banking information is not required if the Government waived the</w:t>
            </w:r>
          </w:p>
          <w:p w14:paraId="5ADD9005" w14:textId="77777777" w:rsidR="00C60FAF" w:rsidRPr="00C60FAF" w:rsidRDefault="00C60FAF" w:rsidP="00C60FAF">
            <w:r w:rsidRPr="00C60FAF">
              <w:t>requirement to pay by EFT.</w:t>
            </w:r>
          </w:p>
          <w:p w14:paraId="00EB04EF" w14:textId="77777777" w:rsidR="008B5D48" w:rsidRDefault="008B5D48" w:rsidP="00C60FAF"/>
          <w:p w14:paraId="5328F4A1" w14:textId="77777777" w:rsidR="00C60FAF" w:rsidRPr="00C60FAF" w:rsidRDefault="00C60FAF" w:rsidP="00C60FAF">
            <w:r w:rsidRPr="00C60FAF">
              <w:t>(2) Invoices will be handled in accordance with the Prompt Payment Act (31 U.S.C. 3903) and Office</w:t>
            </w:r>
            <w:r w:rsidR="008B5D48">
              <w:t xml:space="preserve"> </w:t>
            </w:r>
            <w:r w:rsidRPr="00C60FAF">
              <w:t>of Management and Budget (OMB) prompt payment regulations at 5 CFR part 1315.</w:t>
            </w:r>
          </w:p>
          <w:p w14:paraId="653D99FB" w14:textId="77777777" w:rsidR="008B5D48" w:rsidRDefault="008B5D48" w:rsidP="00C60FAF"/>
          <w:p w14:paraId="07492128" w14:textId="77777777" w:rsidR="00C60FAF" w:rsidRPr="00C60FAF" w:rsidRDefault="00C60FAF" w:rsidP="00C60FAF">
            <w:r w:rsidRPr="00C60FAF">
              <w:t xml:space="preserve">(h) </w:t>
            </w:r>
            <w:r w:rsidRPr="00C60FAF">
              <w:rPr>
                <w:i/>
                <w:iCs/>
              </w:rPr>
              <w:t>Patent indemnity</w:t>
            </w:r>
            <w:r w:rsidRPr="00C60FAF">
              <w:t>. The Contractor shall indemnify the Government and its officers, employees and agents</w:t>
            </w:r>
            <w:r w:rsidR="008B5D48">
              <w:t xml:space="preserve"> </w:t>
            </w:r>
            <w:r w:rsidRPr="00C60FAF">
              <w:t>against liability, including costs, for actual or alleged direct or contributory infringement of, or inducement to</w:t>
            </w:r>
            <w:r w:rsidR="008B5D48">
              <w:t xml:space="preserve"> </w:t>
            </w:r>
            <w:r w:rsidRPr="00C60FAF">
              <w:t>infringe, any United States or foreign patent, trademark or copyright, arising out of the performance of this</w:t>
            </w:r>
          </w:p>
          <w:p w14:paraId="1B89AF62" w14:textId="77777777" w:rsidR="008B5D48" w:rsidRDefault="00C60FAF" w:rsidP="008B5D48">
            <w:r w:rsidRPr="00C60FAF">
              <w:t>contract, provided the Contractor is reasonably notified of such claims and proceedings</w:t>
            </w:r>
            <w:r w:rsidR="008B5D48">
              <w:t>.</w:t>
            </w:r>
          </w:p>
          <w:p w14:paraId="0C1A10C1" w14:textId="77777777" w:rsidR="008B5D48" w:rsidRDefault="008B5D48" w:rsidP="008B5D48"/>
          <w:p w14:paraId="5F0180E5" w14:textId="77777777" w:rsidR="001F2CF6" w:rsidRDefault="00C60FAF" w:rsidP="008B5D48">
            <w:pPr>
              <w:pStyle w:val="ListParagraph"/>
              <w:numPr>
                <w:ilvl w:val="0"/>
                <w:numId w:val="9"/>
              </w:numPr>
            </w:pPr>
            <w:r w:rsidRPr="00C60FAF">
              <w:t>Payment.</w:t>
            </w:r>
          </w:p>
          <w:p w14:paraId="57BAC7A7" w14:textId="77777777" w:rsidR="00CB3BA9" w:rsidRDefault="00CB3BA9" w:rsidP="00CB3BA9">
            <w:pPr>
              <w:pStyle w:val="ListParagraph"/>
              <w:ind w:left="360"/>
            </w:pPr>
          </w:p>
          <w:p w14:paraId="338A322D" w14:textId="77777777" w:rsidR="00CB3BA9" w:rsidRPr="00CB3BA9" w:rsidRDefault="00CB3BA9" w:rsidP="00CB3BA9">
            <w:pPr>
              <w:pStyle w:val="ListParagraph"/>
              <w:ind w:left="360"/>
            </w:pPr>
            <w:r w:rsidRPr="00CB3BA9">
              <w:t>(1) Items accepted. Payment shall be made for items accepted by the Government that have been</w:t>
            </w:r>
            <w:r>
              <w:t xml:space="preserve"> </w:t>
            </w:r>
            <w:r w:rsidRPr="00CB3BA9">
              <w:t>delivered to the delivery destinations set forth in this contract.</w:t>
            </w:r>
          </w:p>
          <w:p w14:paraId="57B3C063" w14:textId="77777777" w:rsidR="00CB3BA9" w:rsidRDefault="00CB3BA9" w:rsidP="00CB3BA9">
            <w:pPr>
              <w:pStyle w:val="ListParagraph"/>
              <w:ind w:left="360"/>
            </w:pPr>
          </w:p>
          <w:p w14:paraId="25E88037" w14:textId="77777777" w:rsidR="00CB3BA9" w:rsidRPr="00CB3BA9" w:rsidRDefault="00CB3BA9" w:rsidP="00CB3BA9">
            <w:pPr>
              <w:pStyle w:val="ListParagraph"/>
              <w:ind w:left="360"/>
            </w:pPr>
            <w:r w:rsidRPr="00CB3BA9">
              <w:t>(2) Prompt Payment. The Government will make payment in accordance with the Prompt Payment</w:t>
            </w:r>
            <w:r>
              <w:t xml:space="preserve"> </w:t>
            </w:r>
            <w:r w:rsidRPr="00CB3BA9">
              <w:t>Act (31 U.S.C. 3903) and prompt payment regulations at 5 CFR Part 1315.</w:t>
            </w:r>
          </w:p>
          <w:p w14:paraId="638B872F" w14:textId="77777777" w:rsidR="00CB3BA9" w:rsidRDefault="00CB3BA9" w:rsidP="00CB3BA9">
            <w:pPr>
              <w:pStyle w:val="ListParagraph"/>
              <w:ind w:left="360"/>
            </w:pPr>
          </w:p>
          <w:p w14:paraId="7ACE01AB" w14:textId="77777777" w:rsidR="00CB3BA9" w:rsidRPr="00CB3BA9" w:rsidRDefault="00CB3BA9" w:rsidP="00CB3BA9">
            <w:pPr>
              <w:pStyle w:val="ListParagraph"/>
              <w:ind w:left="360"/>
            </w:pPr>
            <w:r w:rsidRPr="00CB3BA9">
              <w:t>(3) Electronic Funds Transfer (EFT). If the Government makes payment by EFT, see 52.212-5(b) for</w:t>
            </w:r>
            <w:r>
              <w:t xml:space="preserve"> </w:t>
            </w:r>
            <w:r w:rsidRPr="00CB3BA9">
              <w:t>the appropriate EFT clause.</w:t>
            </w:r>
          </w:p>
          <w:p w14:paraId="4C22F707" w14:textId="77777777" w:rsidR="00CB3BA9" w:rsidRDefault="00CB3BA9" w:rsidP="00CB3BA9">
            <w:pPr>
              <w:pStyle w:val="ListParagraph"/>
              <w:ind w:left="360"/>
            </w:pPr>
          </w:p>
          <w:p w14:paraId="746BB5C2" w14:textId="77777777" w:rsidR="00CB3BA9" w:rsidRDefault="00CB3BA9" w:rsidP="00CB3BA9">
            <w:pPr>
              <w:pStyle w:val="ListParagraph"/>
              <w:ind w:left="360"/>
            </w:pPr>
            <w:r w:rsidRPr="00CB3BA9">
              <w:t xml:space="preserve">(4) </w:t>
            </w:r>
            <w:r w:rsidRPr="00CB3BA9">
              <w:rPr>
                <w:i/>
                <w:iCs/>
              </w:rPr>
              <w:t>Discount</w:t>
            </w:r>
            <w:r w:rsidRPr="00CB3BA9">
              <w:t>. In connection with any discount offered for early payment, time shall be computed</w:t>
            </w:r>
            <w:r>
              <w:t xml:space="preserve"> </w:t>
            </w:r>
            <w:r w:rsidRPr="00CB3BA9">
              <w:t>from the date of the invoice. For the purpose of computing the discount earned, payment shall be</w:t>
            </w:r>
            <w:r>
              <w:t xml:space="preserve"> </w:t>
            </w:r>
            <w:r w:rsidRPr="00CB3BA9">
              <w:t>considered to have been made on the date which appears on the payment check or the specified</w:t>
            </w:r>
            <w:r>
              <w:t xml:space="preserve"> </w:t>
            </w:r>
            <w:r w:rsidRPr="00CB3BA9">
              <w:t>payment date if an electronic funds transfer payment is made.</w:t>
            </w:r>
          </w:p>
          <w:p w14:paraId="6328DB18" w14:textId="77777777" w:rsidR="00CB3BA9" w:rsidRPr="00CB3BA9" w:rsidRDefault="00CB3BA9" w:rsidP="00CB3BA9">
            <w:pPr>
              <w:pStyle w:val="ListParagraph"/>
              <w:ind w:left="360"/>
            </w:pPr>
          </w:p>
          <w:p w14:paraId="316A1F3B" w14:textId="77777777" w:rsidR="00CB3BA9" w:rsidRPr="00CB3BA9" w:rsidRDefault="00CB3BA9" w:rsidP="00CB3BA9">
            <w:pPr>
              <w:pStyle w:val="ListParagraph"/>
              <w:ind w:left="360"/>
            </w:pPr>
            <w:r w:rsidRPr="00CB3BA9">
              <w:t xml:space="preserve">(5) </w:t>
            </w:r>
            <w:r w:rsidRPr="00CB3BA9">
              <w:rPr>
                <w:i/>
                <w:iCs/>
              </w:rPr>
              <w:t>Overpayments</w:t>
            </w:r>
            <w:r w:rsidRPr="00CB3BA9">
              <w:t>. If the Contractor becomes aware of a duplicate contract financing or invoice</w:t>
            </w:r>
            <w:r>
              <w:t xml:space="preserve"> </w:t>
            </w:r>
            <w:r w:rsidRPr="00CB3BA9">
              <w:t>payment or that the Government has otherwise overpaid on a contract financing or invoice payment,</w:t>
            </w:r>
            <w:r>
              <w:t xml:space="preserve"> </w:t>
            </w:r>
            <w:r w:rsidRPr="00CB3BA9">
              <w:t>the Contractor shall—</w:t>
            </w:r>
          </w:p>
          <w:p w14:paraId="4F3CE968" w14:textId="77777777" w:rsidR="00CB3BA9" w:rsidRDefault="00CB3BA9" w:rsidP="00CB3BA9">
            <w:pPr>
              <w:pStyle w:val="ListParagraph"/>
              <w:ind w:left="360"/>
            </w:pPr>
          </w:p>
          <w:p w14:paraId="6ED325DA" w14:textId="77777777" w:rsidR="00CB3BA9" w:rsidRDefault="00CB3BA9" w:rsidP="00CB3BA9">
            <w:pPr>
              <w:pStyle w:val="ListParagraph"/>
              <w:numPr>
                <w:ilvl w:val="0"/>
                <w:numId w:val="10"/>
              </w:numPr>
            </w:pPr>
            <w:r w:rsidRPr="00CB3BA9">
              <w:t xml:space="preserve">Remit the overpayment amount to the payment office cited in the contract </w:t>
            </w:r>
            <w:r>
              <w:t xml:space="preserve">    </w:t>
            </w:r>
          </w:p>
          <w:p w14:paraId="35600BB1" w14:textId="77777777" w:rsidR="00CB3BA9" w:rsidRDefault="00CB3BA9" w:rsidP="00CB3BA9">
            <w:pPr>
              <w:pStyle w:val="ListParagraph"/>
              <w:ind w:left="1284"/>
            </w:pPr>
            <w:r w:rsidRPr="00CB3BA9">
              <w:t>along with a</w:t>
            </w:r>
            <w:r>
              <w:t xml:space="preserve"> </w:t>
            </w:r>
            <w:r w:rsidRPr="00CB3BA9">
              <w:t>description of the overpayment including the—</w:t>
            </w:r>
          </w:p>
          <w:p w14:paraId="40AD4391" w14:textId="77777777" w:rsidR="00CB3BA9" w:rsidRPr="00CB3BA9" w:rsidRDefault="00CB3BA9" w:rsidP="00CB3BA9">
            <w:pPr>
              <w:pStyle w:val="ListParagraph"/>
              <w:ind w:left="1284"/>
            </w:pPr>
          </w:p>
          <w:p w14:paraId="5205E957" w14:textId="77777777" w:rsidR="00CB3BA9" w:rsidRPr="00CB3BA9" w:rsidRDefault="00CB3BA9" w:rsidP="00CB3BA9">
            <w:pPr>
              <w:pStyle w:val="ListParagraph"/>
              <w:ind w:left="360"/>
            </w:pPr>
            <w:r w:rsidRPr="00CB3BA9">
              <w:lastRenderedPageBreak/>
              <w:t>(A) Circumstances of the overpayment (</w:t>
            </w:r>
            <w:r w:rsidRPr="00CB3BA9">
              <w:rPr>
                <w:i/>
                <w:iCs/>
              </w:rPr>
              <w:t xml:space="preserve">e.g., </w:t>
            </w:r>
            <w:r w:rsidRPr="00CB3BA9">
              <w:t>duplicate payment, erroneous</w:t>
            </w:r>
          </w:p>
          <w:p w14:paraId="47D59C60" w14:textId="77777777" w:rsidR="00CB3BA9" w:rsidRDefault="00CB3BA9" w:rsidP="00CB3BA9">
            <w:pPr>
              <w:pStyle w:val="ListParagraph"/>
              <w:ind w:left="360"/>
            </w:pPr>
            <w:r w:rsidRPr="00CB3BA9">
              <w:t>payment, liquidation errors, date(s) of overpayment);</w:t>
            </w:r>
          </w:p>
          <w:p w14:paraId="68DCECAF" w14:textId="77777777" w:rsidR="00CB3BA9" w:rsidRPr="00CB3BA9" w:rsidRDefault="00CB3BA9" w:rsidP="00CB3BA9">
            <w:pPr>
              <w:pStyle w:val="ListParagraph"/>
              <w:ind w:left="360"/>
            </w:pPr>
          </w:p>
          <w:p w14:paraId="7E70DF4B" w14:textId="77777777" w:rsidR="00CB3BA9" w:rsidRDefault="00CB3BA9" w:rsidP="00CB3BA9">
            <w:pPr>
              <w:pStyle w:val="ListParagraph"/>
              <w:ind w:left="360"/>
            </w:pPr>
            <w:r w:rsidRPr="00CB3BA9">
              <w:t>(B) Affected contract number and delivery order number, if applicable;</w:t>
            </w:r>
          </w:p>
          <w:p w14:paraId="4B334BC3" w14:textId="77777777" w:rsidR="00CB3BA9" w:rsidRPr="00CB3BA9" w:rsidRDefault="00CB3BA9" w:rsidP="00CB3BA9">
            <w:pPr>
              <w:pStyle w:val="ListParagraph"/>
              <w:ind w:left="360"/>
            </w:pPr>
          </w:p>
          <w:p w14:paraId="09EE5A13" w14:textId="77777777" w:rsidR="00CB3BA9" w:rsidRDefault="00CB3BA9" w:rsidP="00CB3BA9">
            <w:pPr>
              <w:pStyle w:val="ListParagraph"/>
              <w:ind w:left="360"/>
            </w:pPr>
            <w:r w:rsidRPr="00CB3BA9">
              <w:t>(C) Affected line item or subline item, if applicable; and</w:t>
            </w:r>
          </w:p>
          <w:p w14:paraId="18024367" w14:textId="77777777" w:rsidR="00CB3BA9" w:rsidRPr="00CB3BA9" w:rsidRDefault="00CB3BA9" w:rsidP="00CB3BA9">
            <w:pPr>
              <w:pStyle w:val="ListParagraph"/>
              <w:ind w:left="360"/>
            </w:pPr>
          </w:p>
          <w:p w14:paraId="29E0783F" w14:textId="77777777" w:rsidR="00CB3BA9" w:rsidRDefault="00CB3BA9" w:rsidP="00CB3BA9">
            <w:pPr>
              <w:pStyle w:val="ListParagraph"/>
              <w:ind w:left="360"/>
            </w:pPr>
            <w:r w:rsidRPr="00CB3BA9">
              <w:t>(D) Contractor point of contact.</w:t>
            </w:r>
          </w:p>
          <w:p w14:paraId="2371DAB6" w14:textId="77777777" w:rsidR="00CB3BA9" w:rsidRPr="00CB3BA9" w:rsidRDefault="00CB3BA9" w:rsidP="00CB3BA9">
            <w:pPr>
              <w:pStyle w:val="ListParagraph"/>
              <w:ind w:left="360"/>
            </w:pPr>
          </w:p>
          <w:p w14:paraId="61E03914" w14:textId="77777777" w:rsidR="00CB3BA9" w:rsidRDefault="00CB3BA9" w:rsidP="00CB3BA9">
            <w:pPr>
              <w:pStyle w:val="ListParagraph"/>
              <w:numPr>
                <w:ilvl w:val="0"/>
                <w:numId w:val="10"/>
              </w:numPr>
            </w:pPr>
            <w:r w:rsidRPr="00CB3BA9">
              <w:t>Provide a copy of the remittance and supporting documentation to the Contracting</w:t>
            </w:r>
            <w:r>
              <w:t xml:space="preserve"> </w:t>
            </w:r>
            <w:r w:rsidRPr="00CB3BA9">
              <w:t>Officer.</w:t>
            </w:r>
          </w:p>
          <w:p w14:paraId="71FAA09C" w14:textId="77777777" w:rsidR="00CB3BA9" w:rsidRPr="00CB3BA9" w:rsidRDefault="00CB3BA9" w:rsidP="00CB3BA9"/>
          <w:p w14:paraId="36F0738A" w14:textId="77777777" w:rsidR="00CB3BA9" w:rsidRPr="00CB3BA9" w:rsidRDefault="00CB3BA9" w:rsidP="00CB3BA9">
            <w:pPr>
              <w:pStyle w:val="ListParagraph"/>
              <w:ind w:left="360"/>
            </w:pPr>
            <w:r w:rsidRPr="00CB3BA9">
              <w:t>(6) Interest.</w:t>
            </w:r>
          </w:p>
          <w:p w14:paraId="418D3A24" w14:textId="77777777" w:rsidR="00CB3BA9" w:rsidRDefault="00CB3BA9" w:rsidP="00CB3BA9">
            <w:pPr>
              <w:pStyle w:val="ListParagraph"/>
              <w:ind w:left="360"/>
            </w:pPr>
          </w:p>
          <w:p w14:paraId="61FC5C14" w14:textId="77777777" w:rsidR="00CB3BA9" w:rsidRPr="00CB3BA9" w:rsidRDefault="00CB3BA9" w:rsidP="00CB3BA9">
            <w:pPr>
              <w:pStyle w:val="ListParagraph"/>
              <w:ind w:left="360"/>
            </w:pPr>
            <w:r w:rsidRPr="00CB3BA9">
              <w:t>(i) All amounts that become payable by the Contractor to the Government under this</w:t>
            </w:r>
            <w:r>
              <w:t xml:space="preserve"> </w:t>
            </w:r>
            <w:r w:rsidRPr="00CB3BA9">
              <w:t>contract shall bear simple interest from the date due until paid unless paid within 30 days of</w:t>
            </w:r>
            <w:r>
              <w:t xml:space="preserve"> </w:t>
            </w:r>
            <w:r w:rsidRPr="00CB3BA9">
              <w:t>becoming due. The interest rate shall be the interest rate established by the Secretary of the</w:t>
            </w:r>
            <w:r>
              <w:t xml:space="preserve"> </w:t>
            </w:r>
            <w:r w:rsidRPr="00CB3BA9">
              <w:t>Treasury as provided in 41 U.S.C. 7109, which is applicable to the period in which the</w:t>
            </w:r>
            <w:r>
              <w:t xml:space="preserve"> </w:t>
            </w:r>
            <w:r w:rsidRPr="00CB3BA9">
              <w:t>amount becomes due, as provided in (i)(6)(v) of this clause, and then at the rate applicable</w:t>
            </w:r>
            <w:r>
              <w:t xml:space="preserve"> </w:t>
            </w:r>
            <w:r w:rsidRPr="00CB3BA9">
              <w:t>for each six-month period at fixed by the Secretary until the amount is paid.</w:t>
            </w:r>
          </w:p>
          <w:p w14:paraId="296565C6" w14:textId="77777777" w:rsidR="00667653" w:rsidRDefault="00667653" w:rsidP="00CB3BA9">
            <w:pPr>
              <w:pStyle w:val="ListParagraph"/>
              <w:ind w:left="360"/>
            </w:pPr>
          </w:p>
          <w:p w14:paraId="31FE3618" w14:textId="77777777" w:rsidR="00CB3BA9" w:rsidRPr="00CB3BA9" w:rsidRDefault="00CB3BA9" w:rsidP="00667653">
            <w:pPr>
              <w:pStyle w:val="ListParagraph"/>
              <w:ind w:left="360"/>
            </w:pPr>
            <w:r w:rsidRPr="00CB3BA9">
              <w:t>(ii) The Government may issue a demand for payment to the Contractor upon finding a debt</w:t>
            </w:r>
            <w:r w:rsidR="00667653">
              <w:t xml:space="preserve"> </w:t>
            </w:r>
            <w:r w:rsidRPr="00CB3BA9">
              <w:t>is due under the contract.</w:t>
            </w:r>
          </w:p>
          <w:p w14:paraId="006E1668" w14:textId="77777777" w:rsidR="00667653" w:rsidRDefault="00667653" w:rsidP="00CB3BA9">
            <w:pPr>
              <w:pStyle w:val="ListParagraph"/>
              <w:ind w:left="360"/>
            </w:pPr>
          </w:p>
          <w:p w14:paraId="1A5E4589" w14:textId="77777777" w:rsidR="00CB3BA9" w:rsidRPr="00CB3BA9" w:rsidRDefault="00CB3BA9" w:rsidP="00667653">
            <w:pPr>
              <w:pStyle w:val="ListParagraph"/>
              <w:ind w:left="360"/>
            </w:pPr>
            <w:r w:rsidRPr="00CB3BA9">
              <w:t>(iii) Final decisions. The Contracting Officer will issue a final decision as required by</w:t>
            </w:r>
            <w:r w:rsidR="00667653">
              <w:t xml:space="preserve"> </w:t>
            </w:r>
            <w:r w:rsidRPr="00CB3BA9">
              <w:t>33.211 if—</w:t>
            </w:r>
          </w:p>
          <w:p w14:paraId="2D9E63A0" w14:textId="77777777" w:rsidR="00667653" w:rsidRDefault="00667653" w:rsidP="00CB3BA9">
            <w:pPr>
              <w:pStyle w:val="ListParagraph"/>
              <w:ind w:left="360"/>
            </w:pPr>
          </w:p>
          <w:p w14:paraId="3060C1B6" w14:textId="77777777" w:rsidR="00CB3BA9" w:rsidRPr="00CB3BA9" w:rsidRDefault="00CB3BA9" w:rsidP="00CB3BA9">
            <w:pPr>
              <w:pStyle w:val="ListParagraph"/>
              <w:ind w:left="360"/>
            </w:pPr>
            <w:r w:rsidRPr="00CB3BA9">
              <w:t>(A) The Contracting Officer and the Contractor are unable to reach agreement on</w:t>
            </w:r>
          </w:p>
          <w:p w14:paraId="0AF43761" w14:textId="77777777" w:rsidR="00CB3BA9" w:rsidRPr="00CB3BA9" w:rsidRDefault="00CB3BA9" w:rsidP="00CB3BA9">
            <w:pPr>
              <w:pStyle w:val="ListParagraph"/>
              <w:ind w:left="360"/>
            </w:pPr>
            <w:r w:rsidRPr="00CB3BA9">
              <w:t>the existence or amount of a debt within 30 days;</w:t>
            </w:r>
          </w:p>
          <w:p w14:paraId="55FD2E4F" w14:textId="77777777" w:rsidR="00CB3BA9" w:rsidRPr="00CB3BA9" w:rsidRDefault="00CB3BA9" w:rsidP="00CB3BA9">
            <w:pPr>
              <w:pStyle w:val="ListParagraph"/>
              <w:ind w:left="360"/>
            </w:pPr>
            <w:r w:rsidRPr="00CB3BA9">
              <w:t>(B) The Contractor fails to liquidate a debt previously demanded by the</w:t>
            </w:r>
          </w:p>
          <w:p w14:paraId="6CE67961" w14:textId="77777777" w:rsidR="00667653" w:rsidRPr="00667653" w:rsidRDefault="00CB3BA9" w:rsidP="00667653">
            <w:pPr>
              <w:pStyle w:val="ListParagraph"/>
              <w:ind w:left="360"/>
            </w:pPr>
            <w:r w:rsidRPr="00CB3BA9">
              <w:t>Contracting Officer within the timeline specified in the demand for payment unless</w:t>
            </w:r>
            <w:r w:rsidR="00667653">
              <w:t xml:space="preserve"> </w:t>
            </w:r>
            <w:r w:rsidR="00667653" w:rsidRPr="00667653">
              <w:t>the amounts were not repaid because the Contractor has requested an installment</w:t>
            </w:r>
          </w:p>
          <w:p w14:paraId="60CB7D51" w14:textId="77777777" w:rsidR="00667653" w:rsidRPr="00667653" w:rsidRDefault="00667653" w:rsidP="00667653">
            <w:pPr>
              <w:pStyle w:val="ListParagraph"/>
              <w:ind w:left="360"/>
            </w:pPr>
            <w:r w:rsidRPr="00667653">
              <w:t>payment agreement; or</w:t>
            </w:r>
          </w:p>
          <w:p w14:paraId="799368A9" w14:textId="77777777" w:rsidR="00667653" w:rsidRPr="00667653" w:rsidRDefault="00667653" w:rsidP="00667653">
            <w:pPr>
              <w:pStyle w:val="ListParagraph"/>
              <w:ind w:left="360"/>
            </w:pPr>
            <w:r w:rsidRPr="00667653">
              <w:t>(C) The Contractor requests a deferment of collection on a debt previously</w:t>
            </w:r>
          </w:p>
          <w:p w14:paraId="27230C3D" w14:textId="77777777" w:rsidR="00667653" w:rsidRPr="00667653" w:rsidRDefault="00667653" w:rsidP="00667653">
            <w:pPr>
              <w:pStyle w:val="ListParagraph"/>
              <w:ind w:left="360"/>
            </w:pPr>
            <w:r w:rsidRPr="00667653">
              <w:t>demanded by the Contracting Officer (see 32.607-2).</w:t>
            </w:r>
          </w:p>
          <w:p w14:paraId="069948EB" w14:textId="77777777" w:rsidR="00667653" w:rsidRPr="00667653" w:rsidRDefault="00667653" w:rsidP="00667653">
            <w:pPr>
              <w:pStyle w:val="ListParagraph"/>
              <w:ind w:left="360"/>
            </w:pPr>
            <w:r w:rsidRPr="00667653">
              <w:t>(iv) If a demand for payment was previously issued for the debt, the demand for payment</w:t>
            </w:r>
          </w:p>
          <w:p w14:paraId="418F2129" w14:textId="77777777" w:rsidR="00667653" w:rsidRPr="00667653" w:rsidRDefault="00667653" w:rsidP="00667653">
            <w:pPr>
              <w:pStyle w:val="ListParagraph"/>
              <w:ind w:left="360"/>
            </w:pPr>
            <w:r w:rsidRPr="00667653">
              <w:t>included in the final decision shall identify the same due date as the original demand for</w:t>
            </w:r>
          </w:p>
          <w:p w14:paraId="2AF7E7CE" w14:textId="77777777" w:rsidR="00667653" w:rsidRPr="00667653" w:rsidRDefault="00667653" w:rsidP="00667653">
            <w:pPr>
              <w:pStyle w:val="ListParagraph"/>
              <w:ind w:left="360"/>
            </w:pPr>
            <w:r w:rsidRPr="00667653">
              <w:t>payment.</w:t>
            </w:r>
          </w:p>
          <w:p w14:paraId="03848F60" w14:textId="77777777" w:rsidR="00667653" w:rsidRPr="00667653" w:rsidRDefault="00667653" w:rsidP="00667653">
            <w:pPr>
              <w:pStyle w:val="ListParagraph"/>
              <w:ind w:left="360"/>
            </w:pPr>
            <w:r w:rsidRPr="00667653">
              <w:t>(v) Amounts shall be due at the earliest of the following dates:</w:t>
            </w:r>
          </w:p>
          <w:p w14:paraId="0F7CF892" w14:textId="77777777" w:rsidR="00667653" w:rsidRPr="00667653" w:rsidRDefault="00667653" w:rsidP="00667653">
            <w:pPr>
              <w:pStyle w:val="ListParagraph"/>
              <w:ind w:left="360"/>
            </w:pPr>
            <w:r w:rsidRPr="00667653">
              <w:t>(A) The date fixed under this contract.</w:t>
            </w:r>
          </w:p>
          <w:p w14:paraId="4858B056" w14:textId="77777777" w:rsidR="00667653" w:rsidRPr="00667653" w:rsidRDefault="00667653" w:rsidP="00667653">
            <w:pPr>
              <w:pStyle w:val="ListParagraph"/>
              <w:ind w:left="360"/>
            </w:pPr>
            <w:r w:rsidRPr="00667653">
              <w:t>(B) The date of the first written demand for payment, including any demand for</w:t>
            </w:r>
          </w:p>
          <w:p w14:paraId="0D71AF08" w14:textId="77777777" w:rsidR="00667653" w:rsidRPr="00667653" w:rsidRDefault="00667653" w:rsidP="00667653">
            <w:pPr>
              <w:pStyle w:val="ListParagraph"/>
              <w:ind w:left="360"/>
            </w:pPr>
            <w:r w:rsidRPr="00667653">
              <w:t>payment resulting from a default termination.</w:t>
            </w:r>
          </w:p>
          <w:p w14:paraId="5D548CF0" w14:textId="77777777" w:rsidR="00667653" w:rsidRPr="00667653" w:rsidRDefault="00667653" w:rsidP="00667653">
            <w:pPr>
              <w:pStyle w:val="ListParagraph"/>
              <w:ind w:left="360"/>
            </w:pPr>
            <w:r w:rsidRPr="00667653">
              <w:t>(vi) The interest charge shall be computed for the actual number of calendar days involved</w:t>
            </w:r>
          </w:p>
          <w:p w14:paraId="0FAFB486" w14:textId="77777777" w:rsidR="00667653" w:rsidRPr="00667653" w:rsidRDefault="00667653" w:rsidP="00667653">
            <w:pPr>
              <w:pStyle w:val="ListParagraph"/>
              <w:ind w:left="360"/>
            </w:pPr>
            <w:r w:rsidRPr="00667653">
              <w:lastRenderedPageBreak/>
              <w:t>beginning on the due date and ending on—</w:t>
            </w:r>
          </w:p>
          <w:p w14:paraId="62AD2A48" w14:textId="77777777" w:rsidR="00667653" w:rsidRPr="00667653" w:rsidRDefault="00667653" w:rsidP="00667653">
            <w:pPr>
              <w:pStyle w:val="ListParagraph"/>
              <w:ind w:left="360"/>
            </w:pPr>
            <w:r w:rsidRPr="00667653">
              <w:t>(A) The date on which the designated office receives payment from the Contractor;</w:t>
            </w:r>
          </w:p>
          <w:p w14:paraId="283BEF70" w14:textId="77777777" w:rsidR="00667653" w:rsidRPr="00667653" w:rsidRDefault="00667653" w:rsidP="00667653">
            <w:pPr>
              <w:pStyle w:val="ListParagraph"/>
              <w:ind w:left="360"/>
            </w:pPr>
            <w:r w:rsidRPr="00667653">
              <w:t>(B) The date of issuance of a Government check to the Contractor from which an</w:t>
            </w:r>
          </w:p>
          <w:p w14:paraId="1E5D6904" w14:textId="77777777" w:rsidR="00667653" w:rsidRPr="00667653" w:rsidRDefault="00667653" w:rsidP="00667653">
            <w:pPr>
              <w:pStyle w:val="ListParagraph"/>
              <w:ind w:left="360"/>
            </w:pPr>
            <w:r w:rsidRPr="00667653">
              <w:t>amount otherwise payable has been withheld as a credit against the contract debt;</w:t>
            </w:r>
          </w:p>
          <w:p w14:paraId="00928351" w14:textId="77777777" w:rsidR="00667653" w:rsidRPr="00667653" w:rsidRDefault="00667653" w:rsidP="00667653">
            <w:pPr>
              <w:pStyle w:val="ListParagraph"/>
              <w:ind w:left="360"/>
            </w:pPr>
            <w:r w:rsidRPr="00667653">
              <w:t>or</w:t>
            </w:r>
          </w:p>
          <w:p w14:paraId="0FC46B22" w14:textId="77777777" w:rsidR="00667653" w:rsidRPr="00667653" w:rsidRDefault="00667653" w:rsidP="00667653">
            <w:pPr>
              <w:pStyle w:val="ListParagraph"/>
              <w:ind w:left="360"/>
            </w:pPr>
            <w:r w:rsidRPr="00667653">
              <w:t>(C) The date on which an amount withheld and applied to the contract debt would</w:t>
            </w:r>
          </w:p>
          <w:p w14:paraId="7D4EAD5F" w14:textId="77777777" w:rsidR="00667653" w:rsidRPr="00667653" w:rsidRDefault="00667653" w:rsidP="00667653">
            <w:pPr>
              <w:pStyle w:val="ListParagraph"/>
              <w:ind w:left="360"/>
            </w:pPr>
            <w:r w:rsidRPr="00667653">
              <w:t>otherwise have become payable to the Contractor.</w:t>
            </w:r>
          </w:p>
          <w:p w14:paraId="4E5E1FCB" w14:textId="77777777" w:rsidR="00667653" w:rsidRPr="00667653" w:rsidRDefault="00667653" w:rsidP="00667653">
            <w:pPr>
              <w:pStyle w:val="ListParagraph"/>
              <w:ind w:left="360"/>
            </w:pPr>
            <w:r w:rsidRPr="00667653">
              <w:t>(vii) The interest charge made under this clause may be reduced under the procedures</w:t>
            </w:r>
          </w:p>
          <w:p w14:paraId="0BF67DCD" w14:textId="77777777" w:rsidR="00667653" w:rsidRPr="00667653" w:rsidRDefault="00667653" w:rsidP="00667653">
            <w:pPr>
              <w:pStyle w:val="ListParagraph"/>
              <w:ind w:left="360"/>
            </w:pPr>
            <w:r w:rsidRPr="00667653">
              <w:t>prescribed in 32.608-2 of the Federal Acquisition Regulation in effect on the date of this</w:t>
            </w:r>
          </w:p>
          <w:p w14:paraId="0A44C6CA" w14:textId="77777777" w:rsidR="00667653" w:rsidRPr="00667653" w:rsidRDefault="00667653" w:rsidP="00667653">
            <w:pPr>
              <w:pStyle w:val="ListParagraph"/>
              <w:ind w:left="360"/>
            </w:pPr>
            <w:r w:rsidRPr="00667653">
              <w:t>contract.</w:t>
            </w:r>
          </w:p>
          <w:p w14:paraId="0B8AF865" w14:textId="77777777" w:rsidR="00667653" w:rsidRPr="00667653" w:rsidRDefault="00667653" w:rsidP="00667653">
            <w:pPr>
              <w:pStyle w:val="ListParagraph"/>
              <w:ind w:left="360"/>
            </w:pPr>
            <w:r w:rsidRPr="00667653">
              <w:t xml:space="preserve">(j) </w:t>
            </w:r>
            <w:r w:rsidRPr="00667653">
              <w:rPr>
                <w:i/>
                <w:iCs/>
              </w:rPr>
              <w:t>Risk of loss</w:t>
            </w:r>
            <w:r w:rsidRPr="00667653">
              <w:t>. Unless the contract specifically provides otherwise, risk of loss or damage to the supplies</w:t>
            </w:r>
          </w:p>
          <w:p w14:paraId="6D67F954" w14:textId="77777777" w:rsidR="00667653" w:rsidRPr="00667653" w:rsidRDefault="00667653" w:rsidP="00667653">
            <w:pPr>
              <w:pStyle w:val="ListParagraph"/>
              <w:ind w:left="360"/>
            </w:pPr>
            <w:r w:rsidRPr="00667653">
              <w:t>provided under this contract shall remain with the Contractor until, and shall pass to the Government upon:</w:t>
            </w:r>
          </w:p>
          <w:p w14:paraId="48D50606" w14:textId="77777777" w:rsidR="00667653" w:rsidRPr="00667653" w:rsidRDefault="00667653" w:rsidP="00667653">
            <w:pPr>
              <w:pStyle w:val="ListParagraph"/>
              <w:ind w:left="360"/>
            </w:pPr>
            <w:r w:rsidRPr="00667653">
              <w:t>(1) Delivery of the supplies to a carrier, if transportation is f.o.b. origin; or</w:t>
            </w:r>
          </w:p>
          <w:p w14:paraId="2F54ED6C" w14:textId="77777777" w:rsidR="00667653" w:rsidRPr="00667653" w:rsidRDefault="00667653" w:rsidP="00667653">
            <w:pPr>
              <w:pStyle w:val="ListParagraph"/>
              <w:ind w:left="360"/>
            </w:pPr>
            <w:r w:rsidRPr="00667653">
              <w:t>(2) Delivery of the supplies to the Government at the destination specified in the contract, if</w:t>
            </w:r>
          </w:p>
          <w:p w14:paraId="68250885" w14:textId="77777777" w:rsidR="00667653" w:rsidRPr="00667653" w:rsidRDefault="00667653" w:rsidP="00667653">
            <w:pPr>
              <w:pStyle w:val="ListParagraph"/>
              <w:ind w:left="360"/>
            </w:pPr>
            <w:r w:rsidRPr="00667653">
              <w:t>transportation is f.o.b. destination.</w:t>
            </w:r>
          </w:p>
          <w:p w14:paraId="6FC4D0AC" w14:textId="77777777" w:rsidR="00667653" w:rsidRPr="00667653" w:rsidRDefault="00667653" w:rsidP="00667653">
            <w:pPr>
              <w:pStyle w:val="ListParagraph"/>
              <w:ind w:left="360"/>
            </w:pPr>
            <w:r w:rsidRPr="00667653">
              <w:t xml:space="preserve">(k) </w:t>
            </w:r>
            <w:r w:rsidRPr="00667653">
              <w:rPr>
                <w:i/>
                <w:iCs/>
              </w:rPr>
              <w:t>Taxes</w:t>
            </w:r>
            <w:r w:rsidRPr="00667653">
              <w:t>. The contract price includes all applicable Federal, State, and local taxes and duties.</w:t>
            </w:r>
          </w:p>
          <w:p w14:paraId="6C864813" w14:textId="77777777" w:rsidR="00667653" w:rsidRPr="00667653" w:rsidRDefault="00667653" w:rsidP="00667653">
            <w:pPr>
              <w:pStyle w:val="ListParagraph"/>
              <w:ind w:left="360"/>
            </w:pPr>
            <w:r w:rsidRPr="00667653">
              <w:t xml:space="preserve">(l) </w:t>
            </w:r>
            <w:r w:rsidRPr="00667653">
              <w:rPr>
                <w:i/>
                <w:iCs/>
              </w:rPr>
              <w:t>Termination for the Government’s convenience</w:t>
            </w:r>
            <w:r w:rsidRPr="00667653">
              <w:t>. The Government reserves the right to terminate this</w:t>
            </w:r>
          </w:p>
          <w:p w14:paraId="7687E8D3" w14:textId="77777777" w:rsidR="00667653" w:rsidRPr="00667653" w:rsidRDefault="00667653" w:rsidP="00667653">
            <w:pPr>
              <w:pStyle w:val="ListParagraph"/>
              <w:ind w:left="360"/>
            </w:pPr>
            <w:r w:rsidRPr="00667653">
              <w:t>contract, or any part hereof, for its sole convenience. In the event of such termination, the Contractor shall</w:t>
            </w:r>
          </w:p>
          <w:p w14:paraId="56FBE475" w14:textId="77777777" w:rsidR="00667653" w:rsidRPr="00667653" w:rsidRDefault="00667653" w:rsidP="00667653">
            <w:pPr>
              <w:pStyle w:val="ListParagraph"/>
              <w:ind w:left="360"/>
            </w:pPr>
            <w:r w:rsidRPr="00667653">
              <w:t>immediately stop all work hereunder and shall immediately cause any and all of its suppliers and</w:t>
            </w:r>
          </w:p>
          <w:p w14:paraId="18783572" w14:textId="77777777" w:rsidR="00667653" w:rsidRPr="00667653" w:rsidRDefault="00667653" w:rsidP="00667653">
            <w:pPr>
              <w:pStyle w:val="ListParagraph"/>
              <w:ind w:left="360"/>
            </w:pPr>
            <w:r w:rsidRPr="00667653">
              <w:t>subcontractors to cease work. Subject to the terms of this contract, the Contractor shall be paid a percentage of</w:t>
            </w:r>
          </w:p>
          <w:p w14:paraId="56A72131" w14:textId="77777777" w:rsidR="00667653" w:rsidRPr="00667653" w:rsidRDefault="00667653" w:rsidP="00667653">
            <w:pPr>
              <w:pStyle w:val="ListParagraph"/>
              <w:ind w:left="360"/>
            </w:pPr>
            <w:r w:rsidRPr="00667653">
              <w:t>the contract price reflecting the percentage of the work performed prior to the notice of termination, plus</w:t>
            </w:r>
          </w:p>
          <w:p w14:paraId="64B13947" w14:textId="77777777" w:rsidR="00667653" w:rsidRPr="00667653" w:rsidRDefault="00667653" w:rsidP="00667653">
            <w:pPr>
              <w:pStyle w:val="ListParagraph"/>
              <w:ind w:left="360"/>
            </w:pPr>
            <w:r w:rsidRPr="00667653">
              <w:t>reasonable charges the Contractor can demonstrate to the satisfaction of the Government using its standard</w:t>
            </w:r>
          </w:p>
          <w:p w14:paraId="7DEF48E2" w14:textId="77777777" w:rsidR="00667653" w:rsidRPr="00667653" w:rsidRDefault="00667653" w:rsidP="00667653">
            <w:pPr>
              <w:pStyle w:val="ListParagraph"/>
              <w:ind w:left="360"/>
            </w:pPr>
            <w:r w:rsidRPr="00667653">
              <w:t>record keeping system, have resulted from the termination. The Contractor shall not be required to comply</w:t>
            </w:r>
          </w:p>
          <w:p w14:paraId="5FCBFC1D" w14:textId="77777777" w:rsidR="00667653" w:rsidRPr="00667653" w:rsidRDefault="00667653" w:rsidP="00667653">
            <w:pPr>
              <w:pStyle w:val="ListParagraph"/>
              <w:ind w:left="360"/>
            </w:pPr>
            <w:r w:rsidRPr="00667653">
              <w:t>with the cost accounting standards or contract cost principles for this purpose. This paragraph does not give</w:t>
            </w:r>
          </w:p>
          <w:p w14:paraId="2F93C1AC" w14:textId="77777777" w:rsidR="00667653" w:rsidRPr="00667653" w:rsidRDefault="00667653" w:rsidP="00667653">
            <w:pPr>
              <w:pStyle w:val="ListParagraph"/>
              <w:ind w:left="360"/>
            </w:pPr>
            <w:r w:rsidRPr="00667653">
              <w:t>the Government any right to audit the Contractor’s records. The Contractor shall not be paid for any work</w:t>
            </w:r>
          </w:p>
          <w:p w14:paraId="5279B4DB" w14:textId="77777777" w:rsidR="00CB3BA9" w:rsidRDefault="00667653" w:rsidP="00667653">
            <w:pPr>
              <w:pStyle w:val="ListParagraph"/>
              <w:ind w:left="360"/>
            </w:pPr>
            <w:r w:rsidRPr="00667653">
              <w:t>performed or costs incurred which reasonably could have been avoided.</w:t>
            </w:r>
          </w:p>
          <w:p w14:paraId="221C1971" w14:textId="77777777" w:rsidR="00667653" w:rsidRPr="00667653" w:rsidRDefault="00667653" w:rsidP="00667653">
            <w:pPr>
              <w:pStyle w:val="ListParagraph"/>
              <w:ind w:left="360"/>
            </w:pPr>
            <w:r w:rsidRPr="00667653">
              <w:t xml:space="preserve">(m) </w:t>
            </w:r>
            <w:r w:rsidRPr="00667653">
              <w:rPr>
                <w:i/>
                <w:iCs/>
              </w:rPr>
              <w:t>Termination for cause</w:t>
            </w:r>
            <w:r w:rsidRPr="00667653">
              <w:t>. The Government may terminate this contract, or any part hereof, for cause in the</w:t>
            </w:r>
          </w:p>
          <w:p w14:paraId="2B08BC66" w14:textId="77777777" w:rsidR="00667653" w:rsidRPr="00667653" w:rsidRDefault="00667653" w:rsidP="00667653">
            <w:pPr>
              <w:pStyle w:val="ListParagraph"/>
              <w:ind w:left="360"/>
            </w:pPr>
            <w:r w:rsidRPr="00667653">
              <w:t>event of any default by the Contractor, or if the Contractor fails to comply with any contract terms and</w:t>
            </w:r>
          </w:p>
          <w:p w14:paraId="09305F50" w14:textId="77777777" w:rsidR="00667653" w:rsidRPr="00667653" w:rsidRDefault="00667653" w:rsidP="00667653">
            <w:pPr>
              <w:pStyle w:val="ListParagraph"/>
              <w:ind w:left="360"/>
            </w:pPr>
            <w:r w:rsidRPr="00667653">
              <w:lastRenderedPageBreak/>
              <w:t>conditions, or fails to provide the Government, upon request, with adequate assurances of future performance.</w:t>
            </w:r>
          </w:p>
          <w:p w14:paraId="1FC533C4" w14:textId="77777777" w:rsidR="00667653" w:rsidRPr="00667653" w:rsidRDefault="00667653" w:rsidP="00667653">
            <w:pPr>
              <w:pStyle w:val="ListParagraph"/>
              <w:ind w:left="360"/>
            </w:pPr>
            <w:r w:rsidRPr="00667653">
              <w:t>In the event of termination for cause, the Government shall not be liable to the Contractor for any amount for</w:t>
            </w:r>
          </w:p>
          <w:p w14:paraId="6B5FA66A" w14:textId="77777777" w:rsidR="00667653" w:rsidRPr="00667653" w:rsidRDefault="00667653" w:rsidP="00667653">
            <w:pPr>
              <w:pStyle w:val="ListParagraph"/>
              <w:ind w:left="360"/>
            </w:pPr>
            <w:r w:rsidRPr="00667653">
              <w:t>supplies or services not accepted, and the Contractor shall be liable to the Government for any and all rights</w:t>
            </w:r>
          </w:p>
          <w:p w14:paraId="4F8023E6" w14:textId="77777777" w:rsidR="00667653" w:rsidRPr="00667653" w:rsidRDefault="00667653" w:rsidP="00667653">
            <w:pPr>
              <w:pStyle w:val="ListParagraph"/>
              <w:ind w:left="360"/>
            </w:pPr>
            <w:r w:rsidRPr="00667653">
              <w:t>and remedies provided by law. If it is determined that the Government improperly terminated this contract for</w:t>
            </w:r>
          </w:p>
          <w:p w14:paraId="01EDFDE8" w14:textId="77777777" w:rsidR="00667653" w:rsidRPr="00667653" w:rsidRDefault="00667653" w:rsidP="00667653">
            <w:pPr>
              <w:pStyle w:val="ListParagraph"/>
              <w:ind w:left="360"/>
            </w:pPr>
            <w:r w:rsidRPr="00667653">
              <w:t>default, such termination shall be deemed a termination for convenience.</w:t>
            </w:r>
          </w:p>
          <w:p w14:paraId="22326E79" w14:textId="77777777" w:rsidR="00667653" w:rsidRPr="00667653" w:rsidRDefault="00667653" w:rsidP="00667653">
            <w:pPr>
              <w:pStyle w:val="ListParagraph"/>
              <w:ind w:left="360"/>
            </w:pPr>
            <w:r w:rsidRPr="00667653">
              <w:t xml:space="preserve">(n) </w:t>
            </w:r>
            <w:r w:rsidRPr="00667653">
              <w:rPr>
                <w:i/>
                <w:iCs/>
              </w:rPr>
              <w:t>Title</w:t>
            </w:r>
            <w:r w:rsidRPr="00667653">
              <w:t>. Unless specified elsewhere in this contract, title to items furnished under this contract shall pass to</w:t>
            </w:r>
          </w:p>
          <w:p w14:paraId="03C4CC7D" w14:textId="77777777" w:rsidR="00667653" w:rsidRPr="00667653" w:rsidRDefault="00667653" w:rsidP="00667653">
            <w:pPr>
              <w:pStyle w:val="ListParagraph"/>
              <w:ind w:left="360"/>
            </w:pPr>
            <w:r w:rsidRPr="00667653">
              <w:t>the Government upon acceptance, regardless of when or where the Government takes physical possession.</w:t>
            </w:r>
          </w:p>
          <w:p w14:paraId="2FE58831" w14:textId="77777777" w:rsidR="00667653" w:rsidRPr="00667653" w:rsidRDefault="00667653" w:rsidP="00667653">
            <w:pPr>
              <w:pStyle w:val="ListParagraph"/>
              <w:ind w:left="360"/>
            </w:pPr>
            <w:r w:rsidRPr="00667653">
              <w:t xml:space="preserve">(o) </w:t>
            </w:r>
            <w:r w:rsidRPr="00667653">
              <w:rPr>
                <w:i/>
                <w:iCs/>
              </w:rPr>
              <w:t>Warranty</w:t>
            </w:r>
            <w:r w:rsidRPr="00667653">
              <w:t>. The Contractor warrants and implies that the items delivered hereunder are merchantable and fit</w:t>
            </w:r>
          </w:p>
          <w:p w14:paraId="13A67CCC" w14:textId="77777777" w:rsidR="00667653" w:rsidRPr="00667653" w:rsidRDefault="00667653" w:rsidP="00667653">
            <w:pPr>
              <w:pStyle w:val="ListParagraph"/>
              <w:ind w:left="360"/>
            </w:pPr>
            <w:r w:rsidRPr="00667653">
              <w:t>for use for the particular purpose described in this contract.</w:t>
            </w:r>
          </w:p>
          <w:p w14:paraId="750E4C0A" w14:textId="77777777" w:rsidR="00667653" w:rsidRPr="00667653" w:rsidRDefault="00667653" w:rsidP="00667653">
            <w:pPr>
              <w:pStyle w:val="ListParagraph"/>
              <w:ind w:left="360"/>
            </w:pPr>
            <w:r w:rsidRPr="00667653">
              <w:t xml:space="preserve">(p) </w:t>
            </w:r>
            <w:r w:rsidRPr="00667653">
              <w:rPr>
                <w:i/>
                <w:iCs/>
              </w:rPr>
              <w:t>Limitation of liability</w:t>
            </w:r>
            <w:r w:rsidRPr="00667653">
              <w:t>. Except as otherwise provided by an express warranty, the Contractor will not be</w:t>
            </w:r>
          </w:p>
          <w:p w14:paraId="408802BC" w14:textId="77777777" w:rsidR="00667653" w:rsidRPr="00667653" w:rsidRDefault="00667653" w:rsidP="00667653">
            <w:pPr>
              <w:pStyle w:val="ListParagraph"/>
              <w:ind w:left="360"/>
            </w:pPr>
            <w:r w:rsidRPr="00667653">
              <w:t>liable to the Government for consequential damages resulting from any defect or deficiencies in accepted</w:t>
            </w:r>
          </w:p>
          <w:p w14:paraId="3CDDBDBD" w14:textId="77777777" w:rsidR="00667653" w:rsidRPr="00667653" w:rsidRDefault="00667653" w:rsidP="00667653">
            <w:pPr>
              <w:pStyle w:val="ListParagraph"/>
              <w:ind w:left="360"/>
            </w:pPr>
            <w:r w:rsidRPr="00667653">
              <w:t>items.</w:t>
            </w:r>
          </w:p>
          <w:p w14:paraId="21C4D487" w14:textId="77777777" w:rsidR="00667653" w:rsidRPr="00667653" w:rsidRDefault="00667653" w:rsidP="00667653">
            <w:pPr>
              <w:pStyle w:val="ListParagraph"/>
              <w:ind w:left="360"/>
            </w:pPr>
            <w:r w:rsidRPr="00667653">
              <w:t xml:space="preserve">(q) </w:t>
            </w:r>
            <w:r w:rsidRPr="00667653">
              <w:rPr>
                <w:i/>
                <w:iCs/>
              </w:rPr>
              <w:t>Other compliances</w:t>
            </w:r>
            <w:r w:rsidRPr="00667653">
              <w:t>. The Contractor shall comply with all applicable Federal, State and local laws,</w:t>
            </w:r>
          </w:p>
          <w:p w14:paraId="171A02DB" w14:textId="77777777" w:rsidR="00667653" w:rsidRPr="00667653" w:rsidRDefault="00667653" w:rsidP="00667653">
            <w:pPr>
              <w:pStyle w:val="ListParagraph"/>
              <w:ind w:left="360"/>
            </w:pPr>
            <w:r w:rsidRPr="00667653">
              <w:t>executive orders, rules and regulations applicable to its performance under this contract.</w:t>
            </w:r>
          </w:p>
          <w:p w14:paraId="5BEC4DCB" w14:textId="77777777" w:rsidR="00667653" w:rsidRPr="00667653" w:rsidRDefault="00667653" w:rsidP="00667653">
            <w:pPr>
              <w:pStyle w:val="ListParagraph"/>
              <w:ind w:left="360"/>
            </w:pPr>
            <w:r w:rsidRPr="00667653">
              <w:t xml:space="preserve">(r) </w:t>
            </w:r>
            <w:r w:rsidRPr="00667653">
              <w:rPr>
                <w:i/>
                <w:iCs/>
              </w:rPr>
              <w:t xml:space="preserve">Compliance with laws unique to Government contracts. </w:t>
            </w:r>
            <w:r w:rsidRPr="00667653">
              <w:t>The Contractor agrees to comply with 31 U.S.C.</w:t>
            </w:r>
          </w:p>
          <w:p w14:paraId="13715478" w14:textId="77777777" w:rsidR="00667653" w:rsidRPr="00667653" w:rsidRDefault="00667653" w:rsidP="00667653">
            <w:pPr>
              <w:pStyle w:val="ListParagraph"/>
              <w:ind w:left="360"/>
            </w:pPr>
            <w:r w:rsidRPr="00667653">
              <w:t>1352 relating to limitations on the use of appropriated funds to influence certain Federal contracts; 18 U.S.C.</w:t>
            </w:r>
          </w:p>
          <w:p w14:paraId="7DC22C66" w14:textId="77777777" w:rsidR="00667653" w:rsidRPr="00667653" w:rsidRDefault="00667653" w:rsidP="00667653">
            <w:pPr>
              <w:pStyle w:val="ListParagraph"/>
              <w:ind w:left="360"/>
            </w:pPr>
            <w:r w:rsidRPr="00667653">
              <w:t>431 relating to officials not to benefit; 40 U.S.C. chapter 37, Contract Work Hours and Safety Standards; 41</w:t>
            </w:r>
          </w:p>
          <w:p w14:paraId="1D2E36B9" w14:textId="77777777" w:rsidR="00667653" w:rsidRPr="00667653" w:rsidRDefault="00667653" w:rsidP="00667653">
            <w:pPr>
              <w:pStyle w:val="ListParagraph"/>
              <w:ind w:left="360"/>
            </w:pPr>
            <w:r w:rsidRPr="00667653">
              <w:t>U.S.C. chapter 87, Kickbacks; 41 U.S.C. 4712 and 10 U.S.C. 2409 relating to whistleblower protections; 49</w:t>
            </w:r>
          </w:p>
          <w:p w14:paraId="10F61FD1" w14:textId="77777777" w:rsidR="00667653" w:rsidRPr="00667653" w:rsidRDefault="00667653" w:rsidP="00667653">
            <w:pPr>
              <w:pStyle w:val="ListParagraph"/>
              <w:ind w:left="360"/>
            </w:pPr>
            <w:r w:rsidRPr="00667653">
              <w:t>U.S.C. 40118, Fly American; and 41 U.S.C. chapter 21 relating to procurement integrity.</w:t>
            </w:r>
          </w:p>
          <w:p w14:paraId="4D2F48C7" w14:textId="77777777" w:rsidR="00667653" w:rsidRPr="00667653" w:rsidRDefault="00667653" w:rsidP="00667653">
            <w:pPr>
              <w:pStyle w:val="ListParagraph"/>
              <w:ind w:left="360"/>
            </w:pPr>
            <w:r w:rsidRPr="00667653">
              <w:t xml:space="preserve">(s) </w:t>
            </w:r>
            <w:r w:rsidRPr="00667653">
              <w:rPr>
                <w:i/>
                <w:iCs/>
              </w:rPr>
              <w:t>Order of precedence</w:t>
            </w:r>
            <w:r w:rsidRPr="00667653">
              <w:t>. Any inconsistencies in this solicitation or contract shall be resolved by giving</w:t>
            </w:r>
          </w:p>
          <w:p w14:paraId="2A07C872" w14:textId="77777777" w:rsidR="00667653" w:rsidRPr="00667653" w:rsidRDefault="00667653" w:rsidP="00667653">
            <w:pPr>
              <w:pStyle w:val="ListParagraph"/>
              <w:ind w:left="360"/>
            </w:pPr>
            <w:r w:rsidRPr="00667653">
              <w:t>precedence in the following order:</w:t>
            </w:r>
          </w:p>
          <w:p w14:paraId="07A18234" w14:textId="77777777" w:rsidR="00667653" w:rsidRPr="00667653" w:rsidRDefault="00667653" w:rsidP="00667653">
            <w:pPr>
              <w:pStyle w:val="ListParagraph"/>
              <w:ind w:left="360"/>
            </w:pPr>
            <w:r w:rsidRPr="00667653">
              <w:t>(1) The schedule of supplies/services.</w:t>
            </w:r>
          </w:p>
          <w:p w14:paraId="5A0CAEA0" w14:textId="77777777" w:rsidR="00667653" w:rsidRPr="00667653" w:rsidRDefault="00667653" w:rsidP="00667653">
            <w:pPr>
              <w:pStyle w:val="ListParagraph"/>
              <w:ind w:left="360"/>
            </w:pPr>
            <w:r w:rsidRPr="00667653">
              <w:t>(2) The Assignments, Disputes, Payments, Invoice, Other Compliances, Compliance with Laws</w:t>
            </w:r>
          </w:p>
          <w:p w14:paraId="339410A2" w14:textId="77777777" w:rsidR="00667653" w:rsidRPr="00667653" w:rsidRDefault="00667653" w:rsidP="00667653">
            <w:pPr>
              <w:pStyle w:val="ListParagraph"/>
              <w:ind w:left="360"/>
            </w:pPr>
            <w:r w:rsidRPr="00667653">
              <w:t>Unique to Government Contracts, and Unauthorized Obligations paragraphs of this clause.</w:t>
            </w:r>
          </w:p>
          <w:p w14:paraId="524EEEE4" w14:textId="77777777" w:rsidR="00667653" w:rsidRPr="00667653" w:rsidRDefault="00667653" w:rsidP="00667653">
            <w:pPr>
              <w:pStyle w:val="ListParagraph"/>
              <w:ind w:left="360"/>
            </w:pPr>
            <w:r w:rsidRPr="00667653">
              <w:t>(3) The clause at 52.212-5.</w:t>
            </w:r>
          </w:p>
          <w:p w14:paraId="392F8B14" w14:textId="77777777" w:rsidR="00667653" w:rsidRPr="00667653" w:rsidRDefault="00667653" w:rsidP="00667653">
            <w:pPr>
              <w:pStyle w:val="ListParagraph"/>
              <w:ind w:left="360"/>
            </w:pPr>
            <w:r w:rsidRPr="00667653">
              <w:t>(4) Addenda to this solicitation or contract, including any license agreements for computer software.</w:t>
            </w:r>
          </w:p>
          <w:p w14:paraId="6FF74778" w14:textId="77777777" w:rsidR="00667653" w:rsidRPr="00667653" w:rsidRDefault="00667653" w:rsidP="00667653">
            <w:pPr>
              <w:pStyle w:val="ListParagraph"/>
              <w:ind w:left="360"/>
            </w:pPr>
            <w:r w:rsidRPr="00667653">
              <w:t>(5) Solicitation provisions if this is a solicitation.</w:t>
            </w:r>
          </w:p>
          <w:p w14:paraId="7C7DB230" w14:textId="77777777" w:rsidR="00667653" w:rsidRPr="00667653" w:rsidRDefault="00667653" w:rsidP="00667653">
            <w:pPr>
              <w:pStyle w:val="ListParagraph"/>
              <w:ind w:left="360"/>
            </w:pPr>
            <w:r w:rsidRPr="00667653">
              <w:t>(6) Other paragraphs of this clause.</w:t>
            </w:r>
          </w:p>
          <w:p w14:paraId="7D29D558" w14:textId="77777777" w:rsidR="00667653" w:rsidRPr="00667653" w:rsidRDefault="00667653" w:rsidP="00667653">
            <w:pPr>
              <w:pStyle w:val="ListParagraph"/>
              <w:ind w:left="360"/>
            </w:pPr>
            <w:r w:rsidRPr="00667653">
              <w:lastRenderedPageBreak/>
              <w:t>(7) The Standard Form 1449.</w:t>
            </w:r>
          </w:p>
          <w:p w14:paraId="48EA7F30" w14:textId="77777777" w:rsidR="00667653" w:rsidRPr="00667653" w:rsidRDefault="00667653" w:rsidP="00667653">
            <w:pPr>
              <w:pStyle w:val="ListParagraph"/>
              <w:ind w:left="360"/>
            </w:pPr>
            <w:r w:rsidRPr="00667653">
              <w:t>(8) Other documents, exhibits, and attachments.</w:t>
            </w:r>
          </w:p>
          <w:p w14:paraId="671E35C4" w14:textId="77777777" w:rsidR="00667653" w:rsidRPr="00667653" w:rsidRDefault="00667653" w:rsidP="00667653">
            <w:pPr>
              <w:pStyle w:val="ListParagraph"/>
              <w:ind w:left="360"/>
            </w:pPr>
            <w:r w:rsidRPr="00667653">
              <w:t>(9) The specification.</w:t>
            </w:r>
          </w:p>
          <w:p w14:paraId="0D019E89" w14:textId="77777777" w:rsidR="00667653" w:rsidRPr="00667653" w:rsidRDefault="00667653" w:rsidP="00667653">
            <w:pPr>
              <w:pStyle w:val="ListParagraph"/>
              <w:ind w:left="360"/>
            </w:pPr>
            <w:r w:rsidRPr="00667653">
              <w:t>(t) Reserved</w:t>
            </w:r>
          </w:p>
          <w:p w14:paraId="122BAAB0" w14:textId="77777777" w:rsidR="00667653" w:rsidRDefault="00667653" w:rsidP="00667653">
            <w:pPr>
              <w:pStyle w:val="ListParagraph"/>
              <w:ind w:left="360"/>
            </w:pPr>
            <w:r w:rsidRPr="00667653">
              <w:t>(u) Unauthorized Obligations.</w:t>
            </w:r>
          </w:p>
          <w:p w14:paraId="303FEF44" w14:textId="77777777" w:rsidR="00667653" w:rsidRPr="00667653" w:rsidRDefault="00667653" w:rsidP="00667653">
            <w:pPr>
              <w:pStyle w:val="ListParagraph"/>
              <w:ind w:left="360"/>
            </w:pPr>
            <w:r w:rsidRPr="00667653">
              <w:t>(1) Except as stated in paragraph (u)(2) of this clause, when any supply or service acquired under this</w:t>
            </w:r>
          </w:p>
          <w:p w14:paraId="1FCAC891" w14:textId="77777777" w:rsidR="00667653" w:rsidRPr="00667653" w:rsidRDefault="00667653" w:rsidP="00667653">
            <w:pPr>
              <w:pStyle w:val="ListParagraph"/>
              <w:ind w:left="360"/>
            </w:pPr>
            <w:r w:rsidRPr="00667653">
              <w:t>contract is subject to any End Use License Agreement (EULA), Terms of Service (TOS), or similar</w:t>
            </w:r>
          </w:p>
          <w:p w14:paraId="417D1361" w14:textId="77777777" w:rsidR="00667653" w:rsidRPr="00667653" w:rsidRDefault="00667653" w:rsidP="00667653">
            <w:pPr>
              <w:pStyle w:val="ListParagraph"/>
              <w:ind w:left="360"/>
            </w:pPr>
            <w:r w:rsidRPr="00667653">
              <w:t>legal instrument or agreement, that includes any clause requiring the Government to indemnify the</w:t>
            </w:r>
          </w:p>
          <w:p w14:paraId="765D4C9F" w14:textId="77777777" w:rsidR="00667653" w:rsidRPr="00667653" w:rsidRDefault="00667653" w:rsidP="00667653">
            <w:pPr>
              <w:pStyle w:val="ListParagraph"/>
              <w:ind w:left="360"/>
            </w:pPr>
            <w:r w:rsidRPr="00667653">
              <w:t>Contractor or any person or entity for damages, costs, fees, or any other loss or liability that would</w:t>
            </w:r>
          </w:p>
          <w:p w14:paraId="74516E8A" w14:textId="77777777" w:rsidR="00667653" w:rsidRPr="00667653" w:rsidRDefault="00667653" w:rsidP="00667653">
            <w:pPr>
              <w:pStyle w:val="ListParagraph"/>
              <w:ind w:left="360"/>
            </w:pPr>
            <w:r w:rsidRPr="00667653">
              <w:t>create an Anti-Deficiency Act violation (31 U.S.C. 1341), the following shall govern:</w:t>
            </w:r>
          </w:p>
          <w:p w14:paraId="730A8ADB" w14:textId="77777777" w:rsidR="00667653" w:rsidRPr="00667653" w:rsidRDefault="00667653" w:rsidP="00667653">
            <w:pPr>
              <w:pStyle w:val="ListParagraph"/>
              <w:ind w:left="360"/>
            </w:pPr>
            <w:r w:rsidRPr="00667653">
              <w:t>(i) Any such clause is unenforceable against the Government.</w:t>
            </w:r>
          </w:p>
          <w:p w14:paraId="767DF4F5" w14:textId="77777777" w:rsidR="00667653" w:rsidRPr="00667653" w:rsidRDefault="00667653" w:rsidP="00667653">
            <w:pPr>
              <w:pStyle w:val="ListParagraph"/>
              <w:ind w:left="360"/>
            </w:pPr>
            <w:r w:rsidRPr="00667653">
              <w:t>(ii) Neither the Government nor any Government authorized end user shall be deemed to</w:t>
            </w:r>
          </w:p>
          <w:p w14:paraId="592B4F84" w14:textId="77777777" w:rsidR="00667653" w:rsidRPr="00667653" w:rsidRDefault="00667653" w:rsidP="00667653">
            <w:pPr>
              <w:pStyle w:val="ListParagraph"/>
              <w:ind w:left="360"/>
            </w:pPr>
            <w:r w:rsidRPr="00667653">
              <w:t>have agreed to such clause by virtue of it appearing in the EULA, TOS, or similar legal</w:t>
            </w:r>
          </w:p>
          <w:p w14:paraId="6D96662C" w14:textId="77777777" w:rsidR="00667653" w:rsidRPr="00667653" w:rsidRDefault="00667653" w:rsidP="00667653">
            <w:pPr>
              <w:pStyle w:val="ListParagraph"/>
              <w:ind w:left="360"/>
            </w:pPr>
            <w:r w:rsidRPr="00667653">
              <w:t>instrument or agreement. If the EULA, TOS, or similar legal instrument or agreement is</w:t>
            </w:r>
          </w:p>
          <w:p w14:paraId="3DDAA36A" w14:textId="77777777" w:rsidR="00667653" w:rsidRPr="00667653" w:rsidRDefault="00667653" w:rsidP="00667653">
            <w:pPr>
              <w:pStyle w:val="ListParagraph"/>
              <w:ind w:left="360"/>
            </w:pPr>
            <w:r w:rsidRPr="00667653">
              <w:t>invoked through an “I agree” click box or other comparable mechanism (e.g., “click-wrap”</w:t>
            </w:r>
          </w:p>
          <w:p w14:paraId="07BBF60C" w14:textId="77777777" w:rsidR="00667653" w:rsidRPr="00667653" w:rsidRDefault="00667653" w:rsidP="00667653">
            <w:pPr>
              <w:pStyle w:val="ListParagraph"/>
              <w:ind w:left="360"/>
            </w:pPr>
            <w:r w:rsidRPr="00667653">
              <w:t>or “browse-wrap” agreements), execution does not bind the Government or any Government</w:t>
            </w:r>
          </w:p>
          <w:p w14:paraId="50DAEA59" w14:textId="77777777" w:rsidR="00667653" w:rsidRPr="00667653" w:rsidRDefault="00667653" w:rsidP="00667653">
            <w:pPr>
              <w:pStyle w:val="ListParagraph"/>
              <w:ind w:left="360"/>
            </w:pPr>
            <w:r w:rsidRPr="00667653">
              <w:t>authorized end user to such clause.</w:t>
            </w:r>
          </w:p>
          <w:p w14:paraId="795D36D0" w14:textId="77777777" w:rsidR="00667653" w:rsidRPr="00667653" w:rsidRDefault="00667653" w:rsidP="00667653">
            <w:pPr>
              <w:pStyle w:val="ListParagraph"/>
              <w:ind w:left="360"/>
            </w:pPr>
            <w:r w:rsidRPr="00667653">
              <w:t>(iii) Any such clause is deemed to be stricken from the EULA, TOS, or similar legal</w:t>
            </w:r>
          </w:p>
          <w:p w14:paraId="080CCBA4" w14:textId="77777777" w:rsidR="00667653" w:rsidRPr="00667653" w:rsidRDefault="00667653" w:rsidP="00667653">
            <w:pPr>
              <w:pStyle w:val="ListParagraph"/>
              <w:ind w:left="360"/>
            </w:pPr>
            <w:r w:rsidRPr="00667653">
              <w:t>instrument or agreement.</w:t>
            </w:r>
          </w:p>
          <w:p w14:paraId="6DED12A4" w14:textId="77777777" w:rsidR="00667653" w:rsidRPr="00667653" w:rsidRDefault="00667653" w:rsidP="00667653">
            <w:pPr>
              <w:pStyle w:val="ListParagraph"/>
              <w:ind w:left="360"/>
            </w:pPr>
            <w:r w:rsidRPr="00667653">
              <w:t>(2) Paragraph (u)(1) of this clause does not apply to indemnification by the Government that is</w:t>
            </w:r>
          </w:p>
          <w:p w14:paraId="3AF10308" w14:textId="77777777" w:rsidR="00667653" w:rsidRPr="00667653" w:rsidRDefault="00667653" w:rsidP="00667653">
            <w:pPr>
              <w:pStyle w:val="ListParagraph"/>
              <w:ind w:left="360"/>
            </w:pPr>
            <w:r w:rsidRPr="00667653">
              <w:t>expressly authorized by statute and specifically authorized under applicable agency regulations and</w:t>
            </w:r>
          </w:p>
          <w:p w14:paraId="4B0E21A6" w14:textId="77777777" w:rsidR="00667653" w:rsidRPr="00667653" w:rsidRDefault="00667653" w:rsidP="00667653">
            <w:pPr>
              <w:pStyle w:val="ListParagraph"/>
              <w:ind w:left="360"/>
            </w:pPr>
            <w:r w:rsidRPr="00667653">
              <w:t>procedures.</w:t>
            </w:r>
          </w:p>
          <w:p w14:paraId="782DABAD" w14:textId="77777777" w:rsidR="00667653" w:rsidRPr="00667653" w:rsidRDefault="00667653" w:rsidP="00667653">
            <w:pPr>
              <w:pStyle w:val="ListParagraph"/>
              <w:ind w:left="360"/>
            </w:pPr>
            <w:r w:rsidRPr="00667653">
              <w:t xml:space="preserve">(v) </w:t>
            </w:r>
            <w:r w:rsidRPr="00667653">
              <w:rPr>
                <w:i/>
                <w:iCs/>
              </w:rPr>
              <w:t>Incorporation by reference</w:t>
            </w:r>
            <w:r w:rsidRPr="00667653">
              <w:t>. The Contractor’s representations and certifications, including those completed</w:t>
            </w:r>
          </w:p>
          <w:p w14:paraId="0B200BE7" w14:textId="77777777" w:rsidR="00667653" w:rsidRPr="00667653" w:rsidRDefault="00667653" w:rsidP="00667653">
            <w:pPr>
              <w:pStyle w:val="ListParagraph"/>
              <w:ind w:left="360"/>
            </w:pPr>
            <w:r w:rsidRPr="00667653">
              <w:t>electronically via the System for Award Management (SAM), are incorporated by reference into the contract.</w:t>
            </w:r>
          </w:p>
          <w:p w14:paraId="677560BA" w14:textId="77777777" w:rsidR="001D08C3" w:rsidRDefault="001D08C3" w:rsidP="001D08C3">
            <w:pPr>
              <w:pStyle w:val="ListParagraph"/>
              <w:ind w:left="360"/>
              <w:jc w:val="center"/>
            </w:pPr>
          </w:p>
          <w:p w14:paraId="1D0CA82C" w14:textId="77777777" w:rsidR="001D08C3" w:rsidRDefault="00667653" w:rsidP="001D08C3">
            <w:pPr>
              <w:pStyle w:val="ListParagraph"/>
              <w:ind w:left="360"/>
              <w:jc w:val="center"/>
            </w:pPr>
            <w:r w:rsidRPr="00667653">
              <w:t>(End of Clause</w:t>
            </w:r>
            <w:r w:rsidR="001D08C3">
              <w:t>)</w:t>
            </w:r>
          </w:p>
          <w:p w14:paraId="099C6958" w14:textId="77777777" w:rsidR="008B5D48" w:rsidRDefault="008B5D48" w:rsidP="008B5D48"/>
          <w:p w14:paraId="508201C6" w14:textId="77777777" w:rsidR="008B5D48" w:rsidRPr="00C60FAF" w:rsidRDefault="008B5D48" w:rsidP="008B5D48"/>
        </w:tc>
      </w:tr>
      <w:tr w:rsidR="00C60FAF" w14:paraId="7074E87D" w14:textId="77777777" w:rsidTr="00C60FAF">
        <w:tc>
          <w:tcPr>
            <w:tcW w:w="1525" w:type="dxa"/>
          </w:tcPr>
          <w:p w14:paraId="3CBC881D" w14:textId="77777777" w:rsidR="00C60FAF" w:rsidRDefault="00C3648F" w:rsidP="00977161">
            <w:pPr>
              <w:rPr>
                <w:b/>
              </w:rPr>
            </w:pPr>
            <w:r>
              <w:rPr>
                <w:b/>
              </w:rPr>
              <w:lastRenderedPageBreak/>
              <w:t>52.212-5</w:t>
            </w:r>
          </w:p>
        </w:tc>
        <w:tc>
          <w:tcPr>
            <w:tcW w:w="7825" w:type="dxa"/>
          </w:tcPr>
          <w:p w14:paraId="27BE93C8" w14:textId="77777777" w:rsidR="00C60FAF" w:rsidRPr="001D08C3" w:rsidRDefault="001D08C3" w:rsidP="00C60FAF">
            <w:pPr>
              <w:rPr>
                <w:bCs/>
              </w:rPr>
            </w:pPr>
            <w:r w:rsidRPr="001D08C3">
              <w:rPr>
                <w:bCs/>
              </w:rPr>
              <w:t>Contract Terms and Conditions Required To Implement Statutes or Executive Orders—Commercial Items.  (JAN 2019)</w:t>
            </w:r>
          </w:p>
          <w:p w14:paraId="553831ED" w14:textId="77777777" w:rsidR="001D08C3" w:rsidRPr="001D08C3" w:rsidRDefault="001D08C3" w:rsidP="00C60FAF">
            <w:pPr>
              <w:rPr>
                <w:bCs/>
              </w:rPr>
            </w:pPr>
          </w:p>
          <w:p w14:paraId="67E03BDE" w14:textId="77777777" w:rsidR="001D08C3" w:rsidRPr="001D08C3" w:rsidRDefault="001D08C3" w:rsidP="001D08C3">
            <w:pPr>
              <w:rPr>
                <w:bCs/>
              </w:rPr>
            </w:pPr>
            <w:r w:rsidRPr="001D08C3">
              <w:rPr>
                <w:bCs/>
              </w:rPr>
              <w:t>(a) The Contractor shall comply with the following Federal Acquisition Regulation (FAR) clauses, which are</w:t>
            </w:r>
          </w:p>
          <w:p w14:paraId="2065ADA2" w14:textId="77777777" w:rsidR="001D08C3" w:rsidRPr="001D08C3" w:rsidRDefault="001D08C3" w:rsidP="001D08C3">
            <w:pPr>
              <w:rPr>
                <w:bCs/>
              </w:rPr>
            </w:pPr>
            <w:r w:rsidRPr="001D08C3">
              <w:rPr>
                <w:bCs/>
              </w:rPr>
              <w:lastRenderedPageBreak/>
              <w:t>incorporated in this contract by reference, to implement provisions of law or Executive orders applicable to</w:t>
            </w:r>
          </w:p>
          <w:p w14:paraId="77C2EE99" w14:textId="77777777" w:rsidR="001D08C3" w:rsidRPr="001D08C3" w:rsidRDefault="001D08C3" w:rsidP="001D08C3">
            <w:pPr>
              <w:rPr>
                <w:bCs/>
              </w:rPr>
            </w:pPr>
            <w:r w:rsidRPr="001D08C3">
              <w:rPr>
                <w:bCs/>
              </w:rPr>
              <w:t>acquisitions of commercial items:</w:t>
            </w:r>
          </w:p>
          <w:p w14:paraId="0C48601E" w14:textId="77777777" w:rsidR="001D08C3" w:rsidRPr="001D08C3" w:rsidRDefault="001D08C3" w:rsidP="001D08C3">
            <w:pPr>
              <w:rPr>
                <w:bCs/>
              </w:rPr>
            </w:pPr>
            <w:r w:rsidRPr="001D08C3">
              <w:rPr>
                <w:bCs/>
              </w:rPr>
              <w:t>(1) 52.203-19, Prohibition on Requiring Certain Internal Confidentiality Agreements or Statements</w:t>
            </w:r>
          </w:p>
          <w:p w14:paraId="4F9C0E2D" w14:textId="77777777" w:rsidR="001D08C3" w:rsidRPr="001D08C3" w:rsidRDefault="001D08C3" w:rsidP="001D08C3">
            <w:pPr>
              <w:rPr>
                <w:bCs/>
              </w:rPr>
            </w:pPr>
            <w:r w:rsidRPr="001D08C3">
              <w:rPr>
                <w:bCs/>
              </w:rPr>
              <w:t>(Jan 2017) (section 743 of Division E, Title VII, of the Consolidated and Further Continuing</w:t>
            </w:r>
          </w:p>
          <w:p w14:paraId="30D8C5CA" w14:textId="77777777" w:rsidR="001D08C3" w:rsidRPr="001D08C3" w:rsidRDefault="001D08C3" w:rsidP="001D08C3">
            <w:pPr>
              <w:rPr>
                <w:bCs/>
              </w:rPr>
            </w:pPr>
            <w:r w:rsidRPr="001D08C3">
              <w:rPr>
                <w:bCs/>
              </w:rPr>
              <w:t>Appropriations Act 2015 (Pub. L. 113-235) and its successor provisions in subsequent appropriations</w:t>
            </w:r>
          </w:p>
          <w:p w14:paraId="0728B060" w14:textId="77777777" w:rsidR="001D08C3" w:rsidRPr="001D08C3" w:rsidRDefault="001D08C3" w:rsidP="001D08C3">
            <w:pPr>
              <w:rPr>
                <w:bCs/>
              </w:rPr>
            </w:pPr>
            <w:r w:rsidRPr="001D08C3">
              <w:rPr>
                <w:bCs/>
              </w:rPr>
              <w:t>acts (and as extended in continuing resolutions)).</w:t>
            </w:r>
          </w:p>
          <w:p w14:paraId="3F030C1F" w14:textId="77777777" w:rsidR="001D08C3" w:rsidRPr="001D08C3" w:rsidRDefault="001D08C3" w:rsidP="001D08C3">
            <w:pPr>
              <w:rPr>
                <w:bCs/>
              </w:rPr>
            </w:pPr>
            <w:r w:rsidRPr="001D08C3">
              <w:rPr>
                <w:bCs/>
              </w:rPr>
              <w:t>(2) 52.204-23, Prohibition on Contracting for Hardware,</w:t>
            </w:r>
          </w:p>
          <w:p w14:paraId="72F4D268" w14:textId="77777777" w:rsidR="001D08C3" w:rsidRPr="001D08C3" w:rsidRDefault="001D08C3" w:rsidP="001D08C3">
            <w:pPr>
              <w:rPr>
                <w:bCs/>
              </w:rPr>
            </w:pPr>
            <w:r w:rsidRPr="001D08C3">
              <w:rPr>
                <w:bCs/>
              </w:rPr>
              <w:t>Software, and Services Developed or Provided by Kaspersky Lab and</w:t>
            </w:r>
          </w:p>
          <w:p w14:paraId="3538D51F" w14:textId="77777777" w:rsidR="001D08C3" w:rsidRPr="001D08C3" w:rsidRDefault="001D08C3" w:rsidP="001D08C3">
            <w:pPr>
              <w:rPr>
                <w:bCs/>
              </w:rPr>
            </w:pPr>
            <w:r w:rsidRPr="001D08C3">
              <w:rPr>
                <w:bCs/>
              </w:rPr>
              <w:t>Other Covered Entities (Jul 2018) (Section 1634 of Pub. L. 115-91).</w:t>
            </w:r>
          </w:p>
          <w:p w14:paraId="6054CB1F" w14:textId="77777777" w:rsidR="001D08C3" w:rsidRPr="001D08C3" w:rsidRDefault="001D08C3" w:rsidP="001D08C3">
            <w:pPr>
              <w:rPr>
                <w:bCs/>
              </w:rPr>
            </w:pPr>
            <w:r w:rsidRPr="001D08C3">
              <w:rPr>
                <w:bCs/>
              </w:rPr>
              <w:t>(3) 52.209-10, Prohibition on Contracting with Inverted Domestic Corporations (Nov 2015)</w:t>
            </w:r>
          </w:p>
          <w:p w14:paraId="30013B54" w14:textId="77777777" w:rsidR="001D08C3" w:rsidRPr="001D08C3" w:rsidRDefault="001D08C3" w:rsidP="001D08C3">
            <w:pPr>
              <w:rPr>
                <w:bCs/>
              </w:rPr>
            </w:pPr>
            <w:r w:rsidRPr="001D08C3">
              <w:rPr>
                <w:bCs/>
              </w:rPr>
              <w:t>(4) 52.233-3, Protest After Award (AUG 1996) (31 U.S.C. 3553).</w:t>
            </w:r>
          </w:p>
          <w:p w14:paraId="3A4DE1E7" w14:textId="77777777" w:rsidR="001D08C3" w:rsidRPr="001D08C3" w:rsidRDefault="001D08C3" w:rsidP="001D08C3">
            <w:pPr>
              <w:rPr>
                <w:bCs/>
              </w:rPr>
            </w:pPr>
            <w:r w:rsidRPr="001D08C3">
              <w:rPr>
                <w:bCs/>
              </w:rPr>
              <w:t>(5) 52.233-4, Applicable Law for Breach of Contract Claim (OCT 2004) (Public Laws 108-77, 108-</w:t>
            </w:r>
          </w:p>
          <w:p w14:paraId="58E03355" w14:textId="77777777" w:rsidR="001D08C3" w:rsidRPr="001D08C3" w:rsidRDefault="001D08C3" w:rsidP="001D08C3">
            <w:pPr>
              <w:rPr>
                <w:bCs/>
              </w:rPr>
            </w:pPr>
            <w:r w:rsidRPr="001D08C3">
              <w:rPr>
                <w:bCs/>
              </w:rPr>
              <w:t>78 (19 U.S.C. 3805 note)).</w:t>
            </w:r>
          </w:p>
          <w:p w14:paraId="2C1E2A9B" w14:textId="77777777" w:rsidR="001D08C3" w:rsidRPr="001D08C3" w:rsidRDefault="001D08C3" w:rsidP="001D08C3">
            <w:pPr>
              <w:rPr>
                <w:bCs/>
              </w:rPr>
            </w:pPr>
            <w:r w:rsidRPr="001D08C3">
              <w:rPr>
                <w:bCs/>
              </w:rPr>
              <w:t>(b) The Contractor shall comply with the FAR clauses in this paragraph (b) that the contracting officer has</w:t>
            </w:r>
          </w:p>
          <w:p w14:paraId="1C555746" w14:textId="77777777" w:rsidR="001D08C3" w:rsidRPr="001D08C3" w:rsidRDefault="001D08C3" w:rsidP="001D08C3">
            <w:pPr>
              <w:rPr>
                <w:bCs/>
              </w:rPr>
            </w:pPr>
            <w:r w:rsidRPr="001D08C3">
              <w:rPr>
                <w:bCs/>
              </w:rPr>
              <w:t>indicated as being incorporated in this contract by reference to implement provisions of law or Executive</w:t>
            </w:r>
          </w:p>
          <w:p w14:paraId="1101DF8A" w14:textId="77777777" w:rsidR="001D08C3" w:rsidRPr="001D08C3" w:rsidRDefault="001D08C3" w:rsidP="001D08C3">
            <w:pPr>
              <w:rPr>
                <w:bCs/>
              </w:rPr>
            </w:pPr>
            <w:r w:rsidRPr="001D08C3">
              <w:rPr>
                <w:bCs/>
              </w:rPr>
              <w:t>orders applicable to acquisitions of commercial items:</w:t>
            </w:r>
          </w:p>
          <w:p w14:paraId="0FE97313" w14:textId="77777777" w:rsidR="001D08C3" w:rsidRPr="001D08C3" w:rsidRDefault="001D08C3" w:rsidP="001D08C3">
            <w:pPr>
              <w:rPr>
                <w:bCs/>
                <w:i/>
                <w:iCs/>
              </w:rPr>
            </w:pPr>
            <w:r w:rsidRPr="001D08C3">
              <w:rPr>
                <w:bCs/>
                <w:i/>
                <w:iCs/>
              </w:rPr>
              <w:t>[Contracting Officer check as appropriate.]</w:t>
            </w:r>
          </w:p>
          <w:p w14:paraId="09F04D63" w14:textId="77777777" w:rsidR="001D08C3" w:rsidRPr="001D08C3" w:rsidRDefault="001D08C3" w:rsidP="001D08C3">
            <w:pPr>
              <w:rPr>
                <w:bCs/>
              </w:rPr>
            </w:pPr>
            <w:r w:rsidRPr="001D08C3">
              <w:rPr>
                <w:bCs/>
              </w:rPr>
              <w:t>___ (1) 52.203-6, Restrictions on Subcontractor Sales to the Government (Sept 2006), with Alternate</w:t>
            </w:r>
          </w:p>
          <w:p w14:paraId="62D58C41" w14:textId="77777777" w:rsidR="001D08C3" w:rsidRPr="001D08C3" w:rsidRDefault="001D08C3" w:rsidP="001D08C3">
            <w:pPr>
              <w:rPr>
                <w:bCs/>
              </w:rPr>
            </w:pPr>
            <w:r w:rsidRPr="001D08C3">
              <w:rPr>
                <w:bCs/>
              </w:rPr>
              <w:t>I (Oct 1995) (41 U.S.C. 4704 and 10 U.S.C. 2402).</w:t>
            </w:r>
          </w:p>
          <w:p w14:paraId="357289C8" w14:textId="77777777" w:rsidR="001D08C3" w:rsidRPr="001D08C3" w:rsidRDefault="001D08C3" w:rsidP="001D08C3">
            <w:pPr>
              <w:rPr>
                <w:bCs/>
              </w:rPr>
            </w:pPr>
            <w:r w:rsidRPr="001D08C3">
              <w:rPr>
                <w:bCs/>
              </w:rPr>
              <w:t>___ (2) 52.203-13, Contractor Code of Business Ethics and Conduct (Oct 2015) (41 U.S.C. 3509).</w:t>
            </w:r>
          </w:p>
          <w:p w14:paraId="061C9447" w14:textId="77777777" w:rsidR="001D08C3" w:rsidRPr="001D08C3" w:rsidRDefault="001D08C3" w:rsidP="001D08C3">
            <w:pPr>
              <w:rPr>
                <w:bCs/>
              </w:rPr>
            </w:pPr>
            <w:r w:rsidRPr="001D08C3">
              <w:rPr>
                <w:bCs/>
              </w:rPr>
              <w:t>___ (3) 52.203-15, Whistleblower Protections under the American Recovery and Reinvestment Act</w:t>
            </w:r>
          </w:p>
          <w:p w14:paraId="11711A5F" w14:textId="77777777" w:rsidR="001D08C3" w:rsidRPr="001D08C3" w:rsidRDefault="001D08C3" w:rsidP="001D08C3">
            <w:pPr>
              <w:rPr>
                <w:bCs/>
              </w:rPr>
            </w:pPr>
            <w:r w:rsidRPr="001D08C3">
              <w:rPr>
                <w:bCs/>
              </w:rPr>
              <w:t>of 2009 (Jun 2010) (Section 1553 of Pub L. 111-5) (Applies to contracts funded by the American</w:t>
            </w:r>
          </w:p>
          <w:p w14:paraId="3B0D794A" w14:textId="77777777" w:rsidR="001D08C3" w:rsidRPr="001D08C3" w:rsidRDefault="001D08C3" w:rsidP="001D08C3">
            <w:pPr>
              <w:rPr>
                <w:bCs/>
              </w:rPr>
            </w:pPr>
            <w:r w:rsidRPr="001D08C3">
              <w:rPr>
                <w:bCs/>
              </w:rPr>
              <w:t>Recovery and Reinvestment Act of 2009).</w:t>
            </w:r>
          </w:p>
          <w:p w14:paraId="0EF2F05D" w14:textId="77777777" w:rsidR="001D08C3" w:rsidRPr="001D08C3" w:rsidRDefault="001D08C3" w:rsidP="001D08C3">
            <w:pPr>
              <w:rPr>
                <w:bCs/>
              </w:rPr>
            </w:pPr>
            <w:r w:rsidRPr="001D08C3">
              <w:rPr>
                <w:bCs/>
              </w:rPr>
              <w:t>X (4) 52.204-10, Reporting Executive Compensation and First-Tier Subcontract Awards (Oct</w:t>
            </w:r>
          </w:p>
          <w:p w14:paraId="18FBE984" w14:textId="77777777" w:rsidR="001D08C3" w:rsidRPr="001D08C3" w:rsidRDefault="001D08C3" w:rsidP="001D08C3">
            <w:pPr>
              <w:rPr>
                <w:bCs/>
              </w:rPr>
            </w:pPr>
            <w:r w:rsidRPr="001D08C3">
              <w:rPr>
                <w:bCs/>
              </w:rPr>
              <w:t>2018) (Pub. L. 109-282) (31 U.S.C. 6101 note).</w:t>
            </w:r>
          </w:p>
          <w:p w14:paraId="133A3C9B" w14:textId="77777777" w:rsidR="001D08C3" w:rsidRPr="001D08C3" w:rsidRDefault="001D08C3" w:rsidP="001D08C3">
            <w:pPr>
              <w:rPr>
                <w:bCs/>
              </w:rPr>
            </w:pPr>
            <w:r w:rsidRPr="001D08C3">
              <w:rPr>
                <w:bCs/>
              </w:rPr>
              <w:t>___ (5) [Reserved]</w:t>
            </w:r>
          </w:p>
          <w:p w14:paraId="3C33BD02" w14:textId="77777777" w:rsidR="001D08C3" w:rsidRPr="001D08C3" w:rsidRDefault="001D08C3" w:rsidP="001D08C3">
            <w:pPr>
              <w:rPr>
                <w:bCs/>
              </w:rPr>
            </w:pPr>
            <w:r w:rsidRPr="001D08C3">
              <w:rPr>
                <w:bCs/>
              </w:rPr>
              <w:t>___ (6) 52.204-14, Service Contract Reporting Requirements (Oct 2016) (Pub. L. 111-117, section</w:t>
            </w:r>
          </w:p>
          <w:p w14:paraId="27E6C022" w14:textId="77777777" w:rsidR="001D08C3" w:rsidRPr="001D08C3" w:rsidRDefault="001D08C3" w:rsidP="001D08C3">
            <w:pPr>
              <w:rPr>
                <w:bCs/>
              </w:rPr>
            </w:pPr>
            <w:r w:rsidRPr="001D08C3">
              <w:rPr>
                <w:bCs/>
              </w:rPr>
              <w:t>743 of Div. C).</w:t>
            </w:r>
          </w:p>
          <w:p w14:paraId="5A6599FD" w14:textId="77777777" w:rsidR="001D08C3" w:rsidRPr="001D08C3" w:rsidRDefault="001D08C3" w:rsidP="001D08C3">
            <w:pPr>
              <w:rPr>
                <w:bCs/>
              </w:rPr>
            </w:pPr>
            <w:r w:rsidRPr="001D08C3">
              <w:rPr>
                <w:bCs/>
              </w:rPr>
              <w:t>___ (7) 52.204-15, Service Contract Reporting Requirements for Indefinite-Delivery Contracts (Oct</w:t>
            </w:r>
          </w:p>
          <w:p w14:paraId="06D15D40" w14:textId="77777777" w:rsidR="001D08C3" w:rsidRDefault="001D08C3" w:rsidP="001D08C3">
            <w:pPr>
              <w:rPr>
                <w:bCs/>
              </w:rPr>
            </w:pPr>
            <w:r w:rsidRPr="001D08C3">
              <w:rPr>
                <w:bCs/>
              </w:rPr>
              <w:t>2016) (Pub. L. 111-117, section 743 of Div. C).</w:t>
            </w:r>
          </w:p>
          <w:p w14:paraId="28F307AA" w14:textId="77777777" w:rsidR="001D08C3" w:rsidRPr="001D08C3" w:rsidRDefault="001D08C3" w:rsidP="001D08C3">
            <w:pPr>
              <w:rPr>
                <w:b/>
                <w:bCs/>
              </w:rPr>
            </w:pPr>
            <w:r w:rsidRPr="001D08C3">
              <w:rPr>
                <w:b/>
                <w:bCs/>
              </w:rPr>
              <w:t>X (8) 52.209-6, Protecting the Government’s Interest When Subcontracting with Contractors</w:t>
            </w:r>
          </w:p>
          <w:p w14:paraId="0E79CD11" w14:textId="77777777" w:rsidR="001D08C3" w:rsidRPr="001D08C3" w:rsidRDefault="001D08C3" w:rsidP="001D08C3">
            <w:pPr>
              <w:rPr>
                <w:b/>
                <w:bCs/>
              </w:rPr>
            </w:pPr>
            <w:r w:rsidRPr="001D08C3">
              <w:rPr>
                <w:b/>
                <w:bCs/>
              </w:rPr>
              <w:lastRenderedPageBreak/>
              <w:t>Debarred, Suspended, or Proposed for Debarment (Oct 2015) (31 U.S.C. 6101 note).</w:t>
            </w:r>
          </w:p>
          <w:p w14:paraId="71BCC383" w14:textId="77777777" w:rsidR="001D08C3" w:rsidRPr="001D08C3" w:rsidRDefault="001D08C3" w:rsidP="001D08C3">
            <w:pPr>
              <w:rPr>
                <w:b/>
                <w:bCs/>
              </w:rPr>
            </w:pPr>
            <w:r w:rsidRPr="001D08C3">
              <w:rPr>
                <w:b/>
                <w:bCs/>
              </w:rPr>
              <w:t>X (9) 52.209-9, Updates of Publicly Available Information Regarding Responsibility Matters</w:t>
            </w:r>
          </w:p>
          <w:p w14:paraId="71A57D96" w14:textId="77777777" w:rsidR="001D08C3" w:rsidRPr="001D08C3" w:rsidRDefault="001D08C3" w:rsidP="001D08C3">
            <w:pPr>
              <w:rPr>
                <w:b/>
                <w:bCs/>
              </w:rPr>
            </w:pPr>
            <w:r w:rsidRPr="001D08C3">
              <w:rPr>
                <w:b/>
                <w:bCs/>
              </w:rPr>
              <w:t>(Oct 2018) (41 U.S.C. 2313).</w:t>
            </w:r>
          </w:p>
          <w:p w14:paraId="74CFCD37" w14:textId="77777777" w:rsidR="001D08C3" w:rsidRPr="001D08C3" w:rsidRDefault="001D08C3" w:rsidP="001D08C3">
            <w:pPr>
              <w:rPr>
                <w:bCs/>
              </w:rPr>
            </w:pPr>
            <w:r w:rsidRPr="001D08C3">
              <w:rPr>
                <w:bCs/>
              </w:rPr>
              <w:t>___ (10) [Reserved]</w:t>
            </w:r>
          </w:p>
          <w:p w14:paraId="63009C35" w14:textId="77777777" w:rsidR="001D08C3" w:rsidRPr="001D08C3" w:rsidRDefault="001D08C3" w:rsidP="001D08C3">
            <w:pPr>
              <w:rPr>
                <w:bCs/>
              </w:rPr>
            </w:pPr>
            <w:r w:rsidRPr="001D08C3">
              <w:rPr>
                <w:bCs/>
              </w:rPr>
              <w:t>___ (11) (i) 52.219-3, Notice of HUBZone Set-Aside or Sole-Source Award (Nov 2011) (15 U.S.C.</w:t>
            </w:r>
          </w:p>
          <w:p w14:paraId="29758661" w14:textId="77777777" w:rsidR="001D08C3" w:rsidRPr="001D08C3" w:rsidRDefault="001D08C3" w:rsidP="001D08C3">
            <w:pPr>
              <w:rPr>
                <w:bCs/>
              </w:rPr>
            </w:pPr>
            <w:r w:rsidRPr="001D08C3">
              <w:rPr>
                <w:bCs/>
              </w:rPr>
              <w:t>657a).</w:t>
            </w:r>
          </w:p>
          <w:p w14:paraId="1CB10B03" w14:textId="77777777" w:rsidR="001D08C3" w:rsidRPr="001D08C3" w:rsidRDefault="001D08C3" w:rsidP="001D08C3">
            <w:pPr>
              <w:rPr>
                <w:bCs/>
              </w:rPr>
            </w:pPr>
            <w:r w:rsidRPr="001D08C3">
              <w:rPr>
                <w:bCs/>
              </w:rPr>
              <w:t>___ (ii) Alternate I (Nov 2011) of 52.219-3.</w:t>
            </w:r>
          </w:p>
          <w:p w14:paraId="4F00286A" w14:textId="77777777" w:rsidR="001D08C3" w:rsidRPr="001D08C3" w:rsidRDefault="001D08C3" w:rsidP="001D08C3">
            <w:pPr>
              <w:rPr>
                <w:bCs/>
              </w:rPr>
            </w:pPr>
            <w:r w:rsidRPr="001D08C3">
              <w:rPr>
                <w:bCs/>
              </w:rPr>
              <w:t>___ (12) (i) 52.219-4, Notice of Price Evaluation Preference for HUBZone Small Business Concerns</w:t>
            </w:r>
          </w:p>
          <w:p w14:paraId="541B386F" w14:textId="77777777" w:rsidR="001D08C3" w:rsidRPr="001D08C3" w:rsidRDefault="001D08C3" w:rsidP="001D08C3">
            <w:pPr>
              <w:rPr>
                <w:bCs/>
              </w:rPr>
            </w:pPr>
            <w:r w:rsidRPr="001D08C3">
              <w:rPr>
                <w:bCs/>
              </w:rPr>
              <w:t>(Oct 2014) (if the offeror elects to waive the preference, it shall so indicate in its offer)(15 U.S.C.</w:t>
            </w:r>
          </w:p>
          <w:p w14:paraId="3350D091" w14:textId="77777777" w:rsidR="001D08C3" w:rsidRPr="001D08C3" w:rsidRDefault="001D08C3" w:rsidP="001D08C3">
            <w:pPr>
              <w:rPr>
                <w:bCs/>
              </w:rPr>
            </w:pPr>
            <w:r w:rsidRPr="001D08C3">
              <w:rPr>
                <w:bCs/>
              </w:rPr>
              <w:t>657a).</w:t>
            </w:r>
          </w:p>
          <w:p w14:paraId="3E5E2723" w14:textId="77777777" w:rsidR="001D08C3" w:rsidRPr="001D08C3" w:rsidRDefault="001D08C3" w:rsidP="001D08C3">
            <w:pPr>
              <w:rPr>
                <w:bCs/>
              </w:rPr>
            </w:pPr>
            <w:r w:rsidRPr="001D08C3">
              <w:rPr>
                <w:bCs/>
              </w:rPr>
              <w:t>___ (ii) Alternate I (Jan 2011) of 52.219-4.</w:t>
            </w:r>
          </w:p>
          <w:p w14:paraId="3D104919" w14:textId="77777777" w:rsidR="001D08C3" w:rsidRPr="001D08C3" w:rsidRDefault="001D08C3" w:rsidP="001D08C3">
            <w:pPr>
              <w:rPr>
                <w:bCs/>
              </w:rPr>
            </w:pPr>
            <w:r w:rsidRPr="001D08C3">
              <w:rPr>
                <w:bCs/>
              </w:rPr>
              <w:t>___ (13) [Reserved]</w:t>
            </w:r>
          </w:p>
          <w:p w14:paraId="34D126B0" w14:textId="77777777" w:rsidR="001D08C3" w:rsidRPr="001D08C3" w:rsidRDefault="001D08C3" w:rsidP="001D08C3">
            <w:pPr>
              <w:rPr>
                <w:b/>
                <w:bCs/>
              </w:rPr>
            </w:pPr>
            <w:r w:rsidRPr="001D08C3">
              <w:rPr>
                <w:b/>
                <w:bCs/>
              </w:rPr>
              <w:t>X (14) (i) 52.219-6, Notice of Total Small Business Aside (Nov 2011) (15 U.S.C. 644).</w:t>
            </w:r>
          </w:p>
          <w:p w14:paraId="56C60946" w14:textId="77777777" w:rsidR="001D08C3" w:rsidRPr="001D08C3" w:rsidRDefault="001D08C3" w:rsidP="001D08C3">
            <w:pPr>
              <w:rPr>
                <w:b/>
                <w:bCs/>
              </w:rPr>
            </w:pPr>
            <w:r w:rsidRPr="001D08C3">
              <w:rPr>
                <w:b/>
                <w:bCs/>
              </w:rPr>
              <w:t>X (ii) Alternate I (Nov 2011).</w:t>
            </w:r>
          </w:p>
          <w:p w14:paraId="065EAC62" w14:textId="77777777" w:rsidR="001D08C3" w:rsidRPr="001D08C3" w:rsidRDefault="001D08C3" w:rsidP="001D08C3">
            <w:pPr>
              <w:rPr>
                <w:b/>
                <w:bCs/>
              </w:rPr>
            </w:pPr>
            <w:r w:rsidRPr="001D08C3">
              <w:rPr>
                <w:b/>
                <w:bCs/>
              </w:rPr>
              <w:t>X (iii) Alternate II (Nov 2011).</w:t>
            </w:r>
          </w:p>
          <w:p w14:paraId="7907D8EE" w14:textId="77777777" w:rsidR="001D08C3" w:rsidRPr="001D08C3" w:rsidRDefault="001D08C3" w:rsidP="001D08C3">
            <w:pPr>
              <w:rPr>
                <w:bCs/>
              </w:rPr>
            </w:pPr>
            <w:r w:rsidRPr="001D08C3">
              <w:rPr>
                <w:bCs/>
              </w:rPr>
              <w:t>___ (15) (i) 52.219-7, Notice of Partial Small Business Set-Aside (June 2003) (15 U.S.C. 644).</w:t>
            </w:r>
          </w:p>
          <w:p w14:paraId="3D1A1E8B" w14:textId="77777777" w:rsidR="001D08C3" w:rsidRPr="001D08C3" w:rsidRDefault="001D08C3" w:rsidP="001D08C3">
            <w:pPr>
              <w:rPr>
                <w:bCs/>
              </w:rPr>
            </w:pPr>
            <w:r w:rsidRPr="001D08C3">
              <w:rPr>
                <w:bCs/>
              </w:rPr>
              <w:t>___ (ii) Alternate I (Oct 1995) of 52.219-7.</w:t>
            </w:r>
          </w:p>
          <w:p w14:paraId="2E128C8B" w14:textId="77777777" w:rsidR="001D08C3" w:rsidRPr="001D08C3" w:rsidRDefault="001D08C3" w:rsidP="001D08C3">
            <w:pPr>
              <w:rPr>
                <w:bCs/>
              </w:rPr>
            </w:pPr>
            <w:r w:rsidRPr="001D08C3">
              <w:rPr>
                <w:bCs/>
              </w:rPr>
              <w:t>___ (iii) Alternate II (Mar 2004) of 52.219-7.</w:t>
            </w:r>
          </w:p>
          <w:p w14:paraId="18A6865E" w14:textId="77777777" w:rsidR="001D08C3" w:rsidRPr="001D08C3" w:rsidRDefault="001D08C3" w:rsidP="001D08C3">
            <w:pPr>
              <w:rPr>
                <w:bCs/>
              </w:rPr>
            </w:pPr>
            <w:r w:rsidRPr="001D08C3">
              <w:rPr>
                <w:bCs/>
              </w:rPr>
              <w:t>___ (16) 52.219-8, Utilization of Small Business Concerns (Oct 2018) (15 U.S.C. 637(d)(2) and (3)).</w:t>
            </w:r>
          </w:p>
          <w:p w14:paraId="477D7DC5" w14:textId="77777777" w:rsidR="001D08C3" w:rsidRPr="001D08C3" w:rsidRDefault="001D08C3" w:rsidP="001D08C3">
            <w:pPr>
              <w:rPr>
                <w:bCs/>
              </w:rPr>
            </w:pPr>
            <w:r w:rsidRPr="001D08C3">
              <w:rPr>
                <w:bCs/>
              </w:rPr>
              <w:t>___ (17) (i) 52.219-9, Small Business Subcontracting Plan (Aug 2018) (15 U.S.C. 637 (d)(4)).</w:t>
            </w:r>
          </w:p>
          <w:p w14:paraId="344EBC31" w14:textId="77777777" w:rsidR="001D08C3" w:rsidRPr="001D08C3" w:rsidRDefault="001D08C3" w:rsidP="001D08C3">
            <w:pPr>
              <w:rPr>
                <w:bCs/>
              </w:rPr>
            </w:pPr>
            <w:r w:rsidRPr="001D08C3">
              <w:rPr>
                <w:bCs/>
              </w:rPr>
              <w:t>___ (ii) Alternate I (Nov 2016) of 52.219-9.</w:t>
            </w:r>
          </w:p>
          <w:p w14:paraId="4B968488" w14:textId="77777777" w:rsidR="001D08C3" w:rsidRPr="001D08C3" w:rsidRDefault="001D08C3" w:rsidP="001D08C3">
            <w:pPr>
              <w:rPr>
                <w:bCs/>
              </w:rPr>
            </w:pPr>
            <w:r w:rsidRPr="001D08C3">
              <w:rPr>
                <w:bCs/>
              </w:rPr>
              <w:t>___ (iii) Alternate II (Nov 2016) of 52.219-9.</w:t>
            </w:r>
          </w:p>
          <w:p w14:paraId="6867425A" w14:textId="77777777" w:rsidR="001D08C3" w:rsidRPr="001D08C3" w:rsidRDefault="001D08C3" w:rsidP="001D08C3">
            <w:pPr>
              <w:rPr>
                <w:bCs/>
              </w:rPr>
            </w:pPr>
            <w:r w:rsidRPr="001D08C3">
              <w:rPr>
                <w:bCs/>
              </w:rPr>
              <w:t>___ (iv) Alternate III (Nov 2016) of 52.219-9.</w:t>
            </w:r>
          </w:p>
          <w:p w14:paraId="5C695494" w14:textId="77777777" w:rsidR="001D08C3" w:rsidRPr="001D08C3" w:rsidRDefault="001D08C3" w:rsidP="001D08C3">
            <w:pPr>
              <w:rPr>
                <w:bCs/>
              </w:rPr>
            </w:pPr>
            <w:r w:rsidRPr="001D08C3">
              <w:rPr>
                <w:bCs/>
              </w:rPr>
              <w:t>___ (v) Alternate IV (Aug 2018) of 52.219-9.</w:t>
            </w:r>
          </w:p>
          <w:p w14:paraId="4FDEA275" w14:textId="77777777" w:rsidR="001D08C3" w:rsidRPr="001D08C3" w:rsidRDefault="001D08C3" w:rsidP="001D08C3">
            <w:pPr>
              <w:rPr>
                <w:bCs/>
              </w:rPr>
            </w:pPr>
            <w:r w:rsidRPr="001D08C3">
              <w:rPr>
                <w:bCs/>
              </w:rPr>
              <w:t>___ (18) 52.219-13, Notice of Set-Aside of Orders (Nov 2011) (15 U.S.C. 644(r)).</w:t>
            </w:r>
          </w:p>
          <w:p w14:paraId="2B0B438A" w14:textId="77777777" w:rsidR="001D08C3" w:rsidRPr="001D08C3" w:rsidRDefault="001D08C3" w:rsidP="001D08C3">
            <w:pPr>
              <w:rPr>
                <w:b/>
                <w:bCs/>
              </w:rPr>
            </w:pPr>
            <w:r w:rsidRPr="001D08C3">
              <w:rPr>
                <w:b/>
                <w:bCs/>
              </w:rPr>
              <w:t>X (19) 52.219-14, Limitations on Subcontracting (Jan 2017) (15 U.S.C. 637(a)(14)).</w:t>
            </w:r>
          </w:p>
          <w:p w14:paraId="6A2AC139" w14:textId="77777777" w:rsidR="001D08C3" w:rsidRPr="001D08C3" w:rsidRDefault="001D08C3" w:rsidP="001D08C3">
            <w:pPr>
              <w:rPr>
                <w:bCs/>
              </w:rPr>
            </w:pPr>
            <w:r w:rsidRPr="001D08C3">
              <w:rPr>
                <w:bCs/>
              </w:rPr>
              <w:t>___ (20) 52.219-16, Liquidated Damages—Subcontracting Plan (Jan 1999) (15 U.S.C.</w:t>
            </w:r>
          </w:p>
          <w:p w14:paraId="05439B7A" w14:textId="77777777" w:rsidR="001D08C3" w:rsidRDefault="001D08C3" w:rsidP="001D08C3">
            <w:pPr>
              <w:rPr>
                <w:bCs/>
              </w:rPr>
            </w:pPr>
            <w:r w:rsidRPr="001D08C3">
              <w:rPr>
                <w:bCs/>
              </w:rPr>
              <w:t>637(d)(4)(F)(i)).</w:t>
            </w:r>
          </w:p>
          <w:p w14:paraId="0DB03CCA" w14:textId="77777777" w:rsidR="001D08C3" w:rsidRPr="001D08C3" w:rsidRDefault="001D08C3" w:rsidP="001D08C3">
            <w:pPr>
              <w:rPr>
                <w:bCs/>
              </w:rPr>
            </w:pPr>
            <w:r w:rsidRPr="001D08C3">
              <w:rPr>
                <w:bCs/>
              </w:rPr>
              <w:t>2011) (15 U.S.C. 657f).</w:t>
            </w:r>
          </w:p>
          <w:p w14:paraId="3D18BDF7" w14:textId="77777777" w:rsidR="001D08C3" w:rsidRPr="001D08C3" w:rsidRDefault="001D08C3" w:rsidP="001D08C3">
            <w:pPr>
              <w:rPr>
                <w:b/>
                <w:bCs/>
              </w:rPr>
            </w:pPr>
            <w:r w:rsidRPr="001D08C3">
              <w:rPr>
                <w:b/>
                <w:bCs/>
              </w:rPr>
              <w:t>X (22) 52.219-28, Post Award Small Business Program Rerepresentation (Jul 2013) (15 U.S.C.</w:t>
            </w:r>
          </w:p>
          <w:p w14:paraId="793C897D" w14:textId="77777777" w:rsidR="001D08C3" w:rsidRPr="001D08C3" w:rsidRDefault="001D08C3" w:rsidP="001D08C3">
            <w:pPr>
              <w:rPr>
                <w:b/>
                <w:bCs/>
              </w:rPr>
            </w:pPr>
            <w:r w:rsidRPr="001D08C3">
              <w:rPr>
                <w:b/>
                <w:bCs/>
              </w:rPr>
              <w:t>632(a)(2)).</w:t>
            </w:r>
          </w:p>
          <w:p w14:paraId="22737BAB" w14:textId="77777777" w:rsidR="001D08C3" w:rsidRPr="001D08C3" w:rsidRDefault="001D08C3" w:rsidP="001D08C3">
            <w:pPr>
              <w:rPr>
                <w:bCs/>
              </w:rPr>
            </w:pPr>
            <w:r w:rsidRPr="001D08C3">
              <w:rPr>
                <w:bCs/>
              </w:rPr>
              <w:t>___ (23) 52.219-29, Notice of Set-Aside for, or Sole Source Award to, Economically Disadvantaged</w:t>
            </w:r>
          </w:p>
          <w:p w14:paraId="435C2151" w14:textId="77777777" w:rsidR="001D08C3" w:rsidRPr="001D08C3" w:rsidRDefault="001D08C3" w:rsidP="001D08C3">
            <w:pPr>
              <w:rPr>
                <w:bCs/>
              </w:rPr>
            </w:pPr>
            <w:r w:rsidRPr="001D08C3">
              <w:rPr>
                <w:bCs/>
              </w:rPr>
              <w:t>Women-Owned Small Business Concerns (Dec 2015) (15 U.S.C. 637(m)).</w:t>
            </w:r>
          </w:p>
          <w:p w14:paraId="4077043B" w14:textId="77777777" w:rsidR="001D08C3" w:rsidRPr="001D08C3" w:rsidRDefault="001D08C3" w:rsidP="001D08C3">
            <w:pPr>
              <w:rPr>
                <w:bCs/>
              </w:rPr>
            </w:pPr>
            <w:r w:rsidRPr="001D08C3">
              <w:rPr>
                <w:bCs/>
              </w:rPr>
              <w:t>___ (24) 52.219-30, Notice of Set-Aside for, or Sole Source Award to, Women-Owned Small</w:t>
            </w:r>
          </w:p>
          <w:p w14:paraId="30EA232D" w14:textId="77777777" w:rsidR="001D08C3" w:rsidRPr="001D08C3" w:rsidRDefault="001D08C3" w:rsidP="001D08C3">
            <w:pPr>
              <w:rPr>
                <w:bCs/>
              </w:rPr>
            </w:pPr>
            <w:r w:rsidRPr="001D08C3">
              <w:rPr>
                <w:bCs/>
              </w:rPr>
              <w:t>Business Concerns Eligible Under the Women-Owned Small Business Program (Dec 2015) (15</w:t>
            </w:r>
          </w:p>
          <w:p w14:paraId="215443BA" w14:textId="77777777" w:rsidR="001D08C3" w:rsidRPr="001D08C3" w:rsidRDefault="001D08C3" w:rsidP="001D08C3">
            <w:pPr>
              <w:rPr>
                <w:bCs/>
              </w:rPr>
            </w:pPr>
            <w:r w:rsidRPr="001D08C3">
              <w:rPr>
                <w:bCs/>
              </w:rPr>
              <w:t>U.S.C. 637(m)).</w:t>
            </w:r>
          </w:p>
          <w:p w14:paraId="38B6E9E6" w14:textId="77777777" w:rsidR="001D08C3" w:rsidRPr="001D08C3" w:rsidRDefault="001D08C3" w:rsidP="001D08C3">
            <w:pPr>
              <w:rPr>
                <w:b/>
                <w:bCs/>
              </w:rPr>
            </w:pPr>
            <w:r w:rsidRPr="001D08C3">
              <w:rPr>
                <w:b/>
                <w:bCs/>
              </w:rPr>
              <w:lastRenderedPageBreak/>
              <w:t>X (25) 52.222-3, Convict Labor (June 2003) (E.O. 11755).</w:t>
            </w:r>
          </w:p>
          <w:p w14:paraId="5C37E04A" w14:textId="77777777" w:rsidR="001D08C3" w:rsidRPr="001D08C3" w:rsidRDefault="001D08C3" w:rsidP="001D08C3">
            <w:pPr>
              <w:rPr>
                <w:b/>
                <w:bCs/>
              </w:rPr>
            </w:pPr>
            <w:r w:rsidRPr="001D08C3">
              <w:rPr>
                <w:b/>
                <w:bCs/>
              </w:rPr>
              <w:t>X (26) 52.222-19, Child Labor—Cooperation with Authorities and Remedies (Jan 2018) (E.O.</w:t>
            </w:r>
          </w:p>
          <w:p w14:paraId="66A45883" w14:textId="77777777" w:rsidR="001D08C3" w:rsidRPr="001D08C3" w:rsidRDefault="001D08C3" w:rsidP="001D08C3">
            <w:pPr>
              <w:rPr>
                <w:b/>
                <w:bCs/>
              </w:rPr>
            </w:pPr>
            <w:r w:rsidRPr="001D08C3">
              <w:rPr>
                <w:b/>
                <w:bCs/>
              </w:rPr>
              <w:t>13126).</w:t>
            </w:r>
          </w:p>
          <w:p w14:paraId="49E48D6E" w14:textId="77777777" w:rsidR="001D08C3" w:rsidRPr="001D08C3" w:rsidRDefault="001D08C3" w:rsidP="001D08C3">
            <w:pPr>
              <w:rPr>
                <w:b/>
                <w:bCs/>
              </w:rPr>
            </w:pPr>
            <w:r w:rsidRPr="001D08C3">
              <w:rPr>
                <w:b/>
                <w:bCs/>
              </w:rPr>
              <w:t>X (27) 52.222-21, Prohibition of Segregated Facilities (Apr 2015).</w:t>
            </w:r>
          </w:p>
          <w:p w14:paraId="601287C1" w14:textId="77777777" w:rsidR="001D08C3" w:rsidRPr="001D08C3" w:rsidRDefault="001D08C3" w:rsidP="001D08C3">
            <w:pPr>
              <w:rPr>
                <w:b/>
                <w:bCs/>
              </w:rPr>
            </w:pPr>
            <w:r w:rsidRPr="001D08C3">
              <w:rPr>
                <w:b/>
                <w:bCs/>
              </w:rPr>
              <w:t>X (28) (i) 52.222-26, Equal Opportunity (Sep 2016) (E.O. 11246).</w:t>
            </w:r>
          </w:p>
          <w:p w14:paraId="41EEEC4D" w14:textId="77777777" w:rsidR="001D08C3" w:rsidRPr="001D08C3" w:rsidRDefault="001D08C3" w:rsidP="001D08C3">
            <w:pPr>
              <w:rPr>
                <w:b/>
                <w:bCs/>
              </w:rPr>
            </w:pPr>
            <w:r w:rsidRPr="001D08C3">
              <w:rPr>
                <w:b/>
                <w:bCs/>
              </w:rPr>
              <w:t>X (ii) Alternate I (Feb 1999) of 52.222-26.</w:t>
            </w:r>
          </w:p>
          <w:p w14:paraId="05EC231D" w14:textId="77777777" w:rsidR="001D08C3" w:rsidRPr="001D08C3" w:rsidRDefault="001D08C3" w:rsidP="001D08C3">
            <w:pPr>
              <w:rPr>
                <w:b/>
                <w:bCs/>
              </w:rPr>
            </w:pPr>
            <w:r w:rsidRPr="001D08C3">
              <w:rPr>
                <w:b/>
                <w:bCs/>
              </w:rPr>
              <w:t>X (29) (i) 52.222-35, Equal Opportunity for Veterans (Oct 2015) (38 U.S.C. 4212).</w:t>
            </w:r>
          </w:p>
          <w:p w14:paraId="4F0BBA8B" w14:textId="77777777" w:rsidR="001D08C3" w:rsidRPr="001D08C3" w:rsidRDefault="001D08C3" w:rsidP="001D08C3">
            <w:pPr>
              <w:rPr>
                <w:b/>
                <w:bCs/>
              </w:rPr>
            </w:pPr>
            <w:r w:rsidRPr="001D08C3">
              <w:rPr>
                <w:b/>
                <w:bCs/>
              </w:rPr>
              <w:t>X (ii) Alternate I (July 2014) of 52.222-35.</w:t>
            </w:r>
          </w:p>
          <w:p w14:paraId="10004A61" w14:textId="77777777" w:rsidR="001D08C3" w:rsidRPr="001D08C3" w:rsidRDefault="001D08C3" w:rsidP="001D08C3">
            <w:pPr>
              <w:rPr>
                <w:b/>
                <w:bCs/>
              </w:rPr>
            </w:pPr>
            <w:r w:rsidRPr="001D08C3">
              <w:rPr>
                <w:b/>
                <w:bCs/>
              </w:rPr>
              <w:t>X (30) (i) 52.222-36, Equal Opportunity for Workers with Disabilities (Jul 2014) (29 U.S.C.</w:t>
            </w:r>
          </w:p>
          <w:p w14:paraId="76322395" w14:textId="77777777" w:rsidR="001D08C3" w:rsidRPr="001D08C3" w:rsidRDefault="001D08C3" w:rsidP="001D08C3">
            <w:pPr>
              <w:rPr>
                <w:b/>
                <w:bCs/>
              </w:rPr>
            </w:pPr>
            <w:r w:rsidRPr="001D08C3">
              <w:rPr>
                <w:b/>
                <w:bCs/>
              </w:rPr>
              <w:t>793).</w:t>
            </w:r>
          </w:p>
          <w:p w14:paraId="7C8BFBBE" w14:textId="77777777" w:rsidR="001D08C3" w:rsidRPr="001D08C3" w:rsidRDefault="001D08C3" w:rsidP="001D08C3">
            <w:pPr>
              <w:rPr>
                <w:b/>
                <w:bCs/>
              </w:rPr>
            </w:pPr>
            <w:r w:rsidRPr="001D08C3">
              <w:rPr>
                <w:b/>
                <w:bCs/>
              </w:rPr>
              <w:t>X (ii) Alternate I (July 2014) of 52.222-36.</w:t>
            </w:r>
          </w:p>
          <w:p w14:paraId="2145A887" w14:textId="77777777" w:rsidR="001D08C3" w:rsidRPr="001D08C3" w:rsidRDefault="001D08C3" w:rsidP="001D08C3">
            <w:pPr>
              <w:rPr>
                <w:b/>
                <w:bCs/>
              </w:rPr>
            </w:pPr>
            <w:r w:rsidRPr="001D08C3">
              <w:rPr>
                <w:b/>
                <w:bCs/>
              </w:rPr>
              <w:t>X (31) 52.222-37, Employment Reports on Veterans (Feb 2016) (38 U.S.C. 4212).</w:t>
            </w:r>
          </w:p>
          <w:p w14:paraId="085F0A4E" w14:textId="77777777" w:rsidR="001D08C3" w:rsidRPr="001D08C3" w:rsidRDefault="001D08C3" w:rsidP="001D08C3">
            <w:pPr>
              <w:rPr>
                <w:b/>
                <w:bCs/>
              </w:rPr>
            </w:pPr>
            <w:r w:rsidRPr="001D08C3">
              <w:rPr>
                <w:b/>
                <w:bCs/>
              </w:rPr>
              <w:t>X (32) 52.222-40, Notification of Employee Rights Under the National Labor Relations Act (Dec</w:t>
            </w:r>
          </w:p>
          <w:p w14:paraId="411AFBD9" w14:textId="77777777" w:rsidR="001D08C3" w:rsidRPr="001D08C3" w:rsidRDefault="001D08C3" w:rsidP="001D08C3">
            <w:pPr>
              <w:rPr>
                <w:b/>
                <w:bCs/>
              </w:rPr>
            </w:pPr>
            <w:r w:rsidRPr="001D08C3">
              <w:rPr>
                <w:b/>
                <w:bCs/>
              </w:rPr>
              <w:t>2010) (E.O. 13496).</w:t>
            </w:r>
          </w:p>
          <w:p w14:paraId="433C7F6F" w14:textId="77777777" w:rsidR="001D08C3" w:rsidRPr="001D08C3" w:rsidRDefault="001D08C3" w:rsidP="001D08C3">
            <w:pPr>
              <w:rPr>
                <w:b/>
                <w:bCs/>
              </w:rPr>
            </w:pPr>
            <w:r w:rsidRPr="001D08C3">
              <w:rPr>
                <w:b/>
                <w:bCs/>
              </w:rPr>
              <w:t>X (33) (i) 52.222-50, Combating Trafficking in Persons (JAN 2019)</w:t>
            </w:r>
          </w:p>
          <w:p w14:paraId="02F1A9BB" w14:textId="77777777" w:rsidR="001D08C3" w:rsidRPr="001D08C3" w:rsidRDefault="001D08C3" w:rsidP="001D08C3">
            <w:pPr>
              <w:rPr>
                <w:b/>
                <w:bCs/>
              </w:rPr>
            </w:pPr>
            <w:r w:rsidRPr="001D08C3">
              <w:rPr>
                <w:b/>
                <w:bCs/>
              </w:rPr>
              <w:t>(22 U.S.C. chapter 78 and E.O. 13627).</w:t>
            </w:r>
          </w:p>
          <w:p w14:paraId="0C092DB3" w14:textId="77777777" w:rsidR="001D08C3" w:rsidRPr="001D08C3" w:rsidRDefault="001D08C3" w:rsidP="001D08C3">
            <w:pPr>
              <w:rPr>
                <w:b/>
                <w:bCs/>
              </w:rPr>
            </w:pPr>
            <w:r w:rsidRPr="001D08C3">
              <w:rPr>
                <w:b/>
                <w:bCs/>
              </w:rPr>
              <w:t>X (ii) Alternate I (Mar 2015) of 52.222-50, (22 U.S.C. chapter 78 and E.O. 13627).</w:t>
            </w:r>
          </w:p>
          <w:p w14:paraId="572AD96F" w14:textId="77777777" w:rsidR="001D08C3" w:rsidRPr="001D08C3" w:rsidRDefault="001D08C3" w:rsidP="001D08C3">
            <w:pPr>
              <w:rPr>
                <w:b/>
                <w:bCs/>
              </w:rPr>
            </w:pPr>
            <w:r w:rsidRPr="001D08C3">
              <w:rPr>
                <w:b/>
                <w:bCs/>
              </w:rPr>
              <w:t>X (34) 52.222-54, Employment Eligibility Verification (Oct 2015). (E. O. 12989). (Not applicable</w:t>
            </w:r>
          </w:p>
          <w:p w14:paraId="21E46B02" w14:textId="77777777" w:rsidR="001D08C3" w:rsidRPr="001D08C3" w:rsidRDefault="001D08C3" w:rsidP="001D08C3">
            <w:pPr>
              <w:rPr>
                <w:b/>
                <w:bCs/>
              </w:rPr>
            </w:pPr>
            <w:r w:rsidRPr="001D08C3">
              <w:rPr>
                <w:b/>
                <w:bCs/>
              </w:rPr>
              <w:t>to the acquisition of commercially available off-the-shelf items or certain other types of</w:t>
            </w:r>
          </w:p>
          <w:p w14:paraId="52E9E14D" w14:textId="77777777" w:rsidR="001D08C3" w:rsidRPr="001D08C3" w:rsidRDefault="001D08C3" w:rsidP="001D08C3">
            <w:pPr>
              <w:rPr>
                <w:b/>
                <w:bCs/>
              </w:rPr>
            </w:pPr>
            <w:r w:rsidRPr="001D08C3">
              <w:rPr>
                <w:b/>
                <w:bCs/>
              </w:rPr>
              <w:t>commercial items as prescribed in 22.1803.)</w:t>
            </w:r>
          </w:p>
          <w:p w14:paraId="71751BF0" w14:textId="77777777" w:rsidR="001D08C3" w:rsidRPr="001D08C3" w:rsidRDefault="001D08C3" w:rsidP="001D08C3">
            <w:pPr>
              <w:rPr>
                <w:bCs/>
              </w:rPr>
            </w:pPr>
            <w:r w:rsidRPr="001D08C3">
              <w:rPr>
                <w:bCs/>
              </w:rPr>
              <w:t>___ (35) (i) 52.223-9, Estimate of Percentage of Recovered Material Content for EPA-Designated</w:t>
            </w:r>
          </w:p>
          <w:p w14:paraId="34BDC5A4" w14:textId="77777777" w:rsidR="001D08C3" w:rsidRPr="001D08C3" w:rsidRDefault="001D08C3" w:rsidP="001D08C3">
            <w:pPr>
              <w:rPr>
                <w:bCs/>
              </w:rPr>
            </w:pPr>
            <w:r w:rsidRPr="001D08C3">
              <w:rPr>
                <w:bCs/>
              </w:rPr>
              <w:t>Items (May 2008) (42 U.S.C. 6962(c)(3)(A)(ii)). (Not applicable to the acquisition of commercially</w:t>
            </w:r>
          </w:p>
          <w:p w14:paraId="6F53FD5E" w14:textId="77777777" w:rsidR="001D08C3" w:rsidRDefault="001D08C3" w:rsidP="001D08C3">
            <w:pPr>
              <w:rPr>
                <w:bCs/>
              </w:rPr>
            </w:pPr>
            <w:r w:rsidRPr="001D08C3">
              <w:rPr>
                <w:bCs/>
              </w:rPr>
              <w:t>available off-the-shelf items.)</w:t>
            </w:r>
          </w:p>
          <w:p w14:paraId="042BE25C" w14:textId="77777777" w:rsidR="001D08C3" w:rsidRPr="001D08C3" w:rsidRDefault="001D08C3" w:rsidP="001D08C3">
            <w:pPr>
              <w:rPr>
                <w:bCs/>
              </w:rPr>
            </w:pPr>
            <w:r w:rsidRPr="001D08C3">
              <w:rPr>
                <w:bCs/>
              </w:rPr>
              <w:t>___ (ii) Alternate I (May 2008) of 52.223-9 (42 U.S.C. 6962(i)(2)(C)). (Not applicable to the</w:t>
            </w:r>
          </w:p>
          <w:p w14:paraId="2297836B" w14:textId="77777777" w:rsidR="001D08C3" w:rsidRPr="001D08C3" w:rsidRDefault="001D08C3" w:rsidP="001D08C3">
            <w:pPr>
              <w:rPr>
                <w:bCs/>
              </w:rPr>
            </w:pPr>
            <w:r w:rsidRPr="001D08C3">
              <w:rPr>
                <w:bCs/>
              </w:rPr>
              <w:t>acquisition of commercially available off-the-shelf items.)</w:t>
            </w:r>
          </w:p>
          <w:p w14:paraId="299968DA" w14:textId="77777777" w:rsidR="001D08C3" w:rsidRPr="001D08C3" w:rsidRDefault="001D08C3" w:rsidP="001D08C3">
            <w:pPr>
              <w:rPr>
                <w:bCs/>
              </w:rPr>
            </w:pPr>
            <w:r w:rsidRPr="001D08C3">
              <w:rPr>
                <w:bCs/>
              </w:rPr>
              <w:t>___ (36) 52.223-11, Ozone-Depleting Substances and High Global Warming Potential</w:t>
            </w:r>
          </w:p>
          <w:p w14:paraId="7D5849E2" w14:textId="77777777" w:rsidR="001D08C3" w:rsidRPr="001D08C3" w:rsidRDefault="001D08C3" w:rsidP="001D08C3">
            <w:pPr>
              <w:rPr>
                <w:bCs/>
              </w:rPr>
            </w:pPr>
            <w:r w:rsidRPr="001D08C3">
              <w:rPr>
                <w:bCs/>
              </w:rPr>
              <w:t>Hydrofluorocarbons (Jun 2016) (E.O.13693).</w:t>
            </w:r>
          </w:p>
          <w:p w14:paraId="3F176960" w14:textId="77777777" w:rsidR="001D08C3" w:rsidRPr="001D08C3" w:rsidRDefault="001D08C3" w:rsidP="001D08C3">
            <w:pPr>
              <w:rPr>
                <w:bCs/>
              </w:rPr>
            </w:pPr>
            <w:r w:rsidRPr="001D08C3">
              <w:rPr>
                <w:bCs/>
              </w:rPr>
              <w:t>___ (37) 52.223-12, Maintenance, Service, Repair, or Disposal of Refrigeration Equipment and Air</w:t>
            </w:r>
          </w:p>
          <w:p w14:paraId="00324E89" w14:textId="77777777" w:rsidR="001D08C3" w:rsidRPr="001D08C3" w:rsidRDefault="001D08C3" w:rsidP="001D08C3">
            <w:pPr>
              <w:rPr>
                <w:bCs/>
              </w:rPr>
            </w:pPr>
            <w:r w:rsidRPr="001D08C3">
              <w:rPr>
                <w:bCs/>
              </w:rPr>
              <w:t>Conditioners (Jun 2016) (E.O. 13693).</w:t>
            </w:r>
          </w:p>
          <w:p w14:paraId="24FB9C43" w14:textId="77777777" w:rsidR="001D08C3" w:rsidRPr="001D08C3" w:rsidRDefault="001D08C3" w:rsidP="001D08C3">
            <w:pPr>
              <w:rPr>
                <w:bCs/>
              </w:rPr>
            </w:pPr>
            <w:r w:rsidRPr="001D08C3">
              <w:rPr>
                <w:bCs/>
              </w:rPr>
              <w:t>___ (38) (i) 52.223-13, Acquisition of EPEAT® -Registered Imaging Equipment (Jun 2014) (E.O.s</w:t>
            </w:r>
          </w:p>
          <w:p w14:paraId="63A67C8C" w14:textId="77777777" w:rsidR="001D08C3" w:rsidRPr="001D08C3" w:rsidRDefault="001D08C3" w:rsidP="001D08C3">
            <w:pPr>
              <w:rPr>
                <w:bCs/>
              </w:rPr>
            </w:pPr>
            <w:r w:rsidRPr="001D08C3">
              <w:rPr>
                <w:bCs/>
              </w:rPr>
              <w:t>13423 and 13514</w:t>
            </w:r>
          </w:p>
          <w:p w14:paraId="0504F6A8" w14:textId="77777777" w:rsidR="001D08C3" w:rsidRPr="001D08C3" w:rsidRDefault="001D08C3" w:rsidP="001D08C3">
            <w:pPr>
              <w:rPr>
                <w:bCs/>
              </w:rPr>
            </w:pPr>
            <w:r w:rsidRPr="001D08C3">
              <w:rPr>
                <w:bCs/>
              </w:rPr>
              <w:t>___ (ii) Alternate I (Oct 2015) of 52.223-13.</w:t>
            </w:r>
          </w:p>
          <w:p w14:paraId="2A773ECF" w14:textId="77777777" w:rsidR="001D08C3" w:rsidRPr="001D08C3" w:rsidRDefault="001D08C3" w:rsidP="001D08C3">
            <w:pPr>
              <w:rPr>
                <w:bCs/>
              </w:rPr>
            </w:pPr>
            <w:r w:rsidRPr="001D08C3">
              <w:rPr>
                <w:bCs/>
              </w:rPr>
              <w:t>___ (39) (i) 52.223-14, Acquisition of EPEAT® -Registered Television (Jun 2014) (E.O.s 13423 and</w:t>
            </w:r>
          </w:p>
          <w:p w14:paraId="3BB15262" w14:textId="77777777" w:rsidR="001D08C3" w:rsidRPr="001D08C3" w:rsidRDefault="001D08C3" w:rsidP="001D08C3">
            <w:pPr>
              <w:rPr>
                <w:bCs/>
              </w:rPr>
            </w:pPr>
            <w:r w:rsidRPr="001D08C3">
              <w:rPr>
                <w:bCs/>
              </w:rPr>
              <w:t>13514).</w:t>
            </w:r>
          </w:p>
          <w:p w14:paraId="1CB24282" w14:textId="77777777" w:rsidR="001D08C3" w:rsidRPr="001D08C3" w:rsidRDefault="001D08C3" w:rsidP="001D08C3">
            <w:pPr>
              <w:rPr>
                <w:bCs/>
              </w:rPr>
            </w:pPr>
            <w:r w:rsidRPr="001D08C3">
              <w:rPr>
                <w:bCs/>
              </w:rPr>
              <w:t>___ (ii) Alternate I (Jun 2014) of 52.223-14.</w:t>
            </w:r>
          </w:p>
          <w:p w14:paraId="7DAE44F2" w14:textId="77777777" w:rsidR="001D08C3" w:rsidRPr="001D08C3" w:rsidRDefault="001D08C3" w:rsidP="001D08C3">
            <w:pPr>
              <w:rPr>
                <w:bCs/>
              </w:rPr>
            </w:pPr>
            <w:r w:rsidRPr="001D08C3">
              <w:rPr>
                <w:bCs/>
              </w:rPr>
              <w:t>___ (40) 52.223-15, Energy Efficiency in Energy-Consuming Products (Dec 2007) (42 U.S.C.</w:t>
            </w:r>
          </w:p>
          <w:p w14:paraId="2198024F" w14:textId="77777777" w:rsidR="001D08C3" w:rsidRPr="001D08C3" w:rsidRDefault="001D08C3" w:rsidP="001D08C3">
            <w:pPr>
              <w:rPr>
                <w:bCs/>
              </w:rPr>
            </w:pPr>
            <w:r w:rsidRPr="001D08C3">
              <w:rPr>
                <w:bCs/>
              </w:rPr>
              <w:lastRenderedPageBreak/>
              <w:t>8259b).</w:t>
            </w:r>
          </w:p>
          <w:p w14:paraId="5F9D570E" w14:textId="77777777" w:rsidR="001D08C3" w:rsidRPr="001D08C3" w:rsidRDefault="001D08C3" w:rsidP="001D08C3">
            <w:pPr>
              <w:rPr>
                <w:bCs/>
              </w:rPr>
            </w:pPr>
            <w:r w:rsidRPr="001D08C3">
              <w:rPr>
                <w:bCs/>
              </w:rPr>
              <w:t>___ (41) (i) 52.223-16, Acquisition of EPEAT® -Registered Personal Computer Products (Oct 2015)</w:t>
            </w:r>
          </w:p>
          <w:p w14:paraId="3221A36E" w14:textId="77777777" w:rsidR="001D08C3" w:rsidRPr="001D08C3" w:rsidRDefault="001D08C3" w:rsidP="001D08C3">
            <w:pPr>
              <w:rPr>
                <w:bCs/>
              </w:rPr>
            </w:pPr>
            <w:r w:rsidRPr="001D08C3">
              <w:rPr>
                <w:bCs/>
              </w:rPr>
              <w:t>(E.O.s 13423 and 13514).</w:t>
            </w:r>
          </w:p>
          <w:p w14:paraId="4F8789A7" w14:textId="77777777" w:rsidR="001D08C3" w:rsidRPr="001D08C3" w:rsidRDefault="001D08C3" w:rsidP="001D08C3">
            <w:pPr>
              <w:rPr>
                <w:bCs/>
              </w:rPr>
            </w:pPr>
            <w:r w:rsidRPr="001D08C3">
              <w:rPr>
                <w:bCs/>
              </w:rPr>
              <w:t>___ (ii) Alternate I (Jun 2014) of 52.223-16.</w:t>
            </w:r>
          </w:p>
          <w:p w14:paraId="1DB8AB94" w14:textId="77777777" w:rsidR="001D08C3" w:rsidRPr="001D08C3" w:rsidRDefault="001D08C3" w:rsidP="001D08C3">
            <w:pPr>
              <w:rPr>
                <w:bCs/>
              </w:rPr>
            </w:pPr>
            <w:r w:rsidRPr="001D08C3">
              <w:rPr>
                <w:bCs/>
              </w:rPr>
              <w:t>___ (42) 52.223-18, Encouraging Contractor Policies to Ban Text Messaging while Driving (Aug</w:t>
            </w:r>
          </w:p>
          <w:p w14:paraId="509B136C" w14:textId="77777777" w:rsidR="001D08C3" w:rsidRPr="001D08C3" w:rsidRDefault="001D08C3" w:rsidP="001D08C3">
            <w:pPr>
              <w:rPr>
                <w:bCs/>
              </w:rPr>
            </w:pPr>
            <w:r w:rsidRPr="001D08C3">
              <w:rPr>
                <w:bCs/>
              </w:rPr>
              <w:t>2011) (E.O. 13513).</w:t>
            </w:r>
          </w:p>
          <w:p w14:paraId="6844FB16" w14:textId="77777777" w:rsidR="001D08C3" w:rsidRPr="001D08C3" w:rsidRDefault="001D08C3" w:rsidP="001D08C3">
            <w:pPr>
              <w:rPr>
                <w:bCs/>
              </w:rPr>
            </w:pPr>
            <w:r w:rsidRPr="001D08C3">
              <w:rPr>
                <w:bCs/>
              </w:rPr>
              <w:t>___ (43) 52.223-20, Aerosols (Jun 2016) (E.O. 13693).</w:t>
            </w:r>
          </w:p>
          <w:p w14:paraId="39616790" w14:textId="77777777" w:rsidR="001D08C3" w:rsidRPr="001D08C3" w:rsidRDefault="001D08C3" w:rsidP="001D08C3">
            <w:pPr>
              <w:rPr>
                <w:bCs/>
              </w:rPr>
            </w:pPr>
            <w:r w:rsidRPr="001D08C3">
              <w:rPr>
                <w:bCs/>
              </w:rPr>
              <w:t>___ (44) 52.223-21, Foams (Jun 2016) (E.O. 13696).</w:t>
            </w:r>
          </w:p>
          <w:p w14:paraId="68CEE0B8" w14:textId="77777777" w:rsidR="001D08C3" w:rsidRPr="001D08C3" w:rsidRDefault="001D08C3" w:rsidP="001D08C3">
            <w:pPr>
              <w:rPr>
                <w:bCs/>
              </w:rPr>
            </w:pPr>
            <w:r w:rsidRPr="001D08C3">
              <w:rPr>
                <w:bCs/>
              </w:rPr>
              <w:t>___ (45) (i) 52.224-3, Privacy Training (Jan 2017) (5 U.S.C. 552a).</w:t>
            </w:r>
          </w:p>
          <w:p w14:paraId="638FD1C7" w14:textId="77777777" w:rsidR="001D08C3" w:rsidRPr="001D08C3" w:rsidRDefault="001D08C3" w:rsidP="001D08C3">
            <w:pPr>
              <w:rPr>
                <w:bCs/>
              </w:rPr>
            </w:pPr>
            <w:r w:rsidRPr="001D08C3">
              <w:rPr>
                <w:b/>
                <w:bCs/>
              </w:rPr>
              <w:t xml:space="preserve">___ </w:t>
            </w:r>
            <w:r w:rsidRPr="001D08C3">
              <w:rPr>
                <w:bCs/>
              </w:rPr>
              <w:t>(ii) Alternate I (Jan 2017) of 52.224-3.</w:t>
            </w:r>
          </w:p>
          <w:p w14:paraId="1F6F9E74" w14:textId="77777777" w:rsidR="001D08C3" w:rsidRPr="001D08C3" w:rsidRDefault="001D08C3" w:rsidP="001D08C3">
            <w:pPr>
              <w:rPr>
                <w:b/>
                <w:bCs/>
              </w:rPr>
            </w:pPr>
            <w:r w:rsidRPr="001D08C3">
              <w:rPr>
                <w:b/>
                <w:bCs/>
              </w:rPr>
              <w:t>X (46) 52.225-1, Buy American--Supplies (May 2014) (41 U.S.C. chapter 83).</w:t>
            </w:r>
          </w:p>
          <w:p w14:paraId="181E95D8" w14:textId="77777777" w:rsidR="001D08C3" w:rsidRPr="001D08C3" w:rsidRDefault="001D08C3" w:rsidP="001D08C3">
            <w:pPr>
              <w:rPr>
                <w:bCs/>
              </w:rPr>
            </w:pPr>
            <w:r w:rsidRPr="001D08C3">
              <w:rPr>
                <w:bCs/>
              </w:rPr>
              <w:t>___ (47) (i) 52.225-3, Buy American--Free Trade Agreements--Israeli Trade Act (May 2014) (41</w:t>
            </w:r>
          </w:p>
          <w:p w14:paraId="686740CE" w14:textId="77777777" w:rsidR="001D08C3" w:rsidRPr="001D08C3" w:rsidRDefault="001D08C3" w:rsidP="001D08C3">
            <w:pPr>
              <w:rPr>
                <w:bCs/>
              </w:rPr>
            </w:pPr>
            <w:r w:rsidRPr="001D08C3">
              <w:rPr>
                <w:bCs/>
              </w:rPr>
              <w:t>U.S.C. chapter 83, 19 U.S.C. 3301 note, 19 U.S.C. 2112 note, 19 U.S.C. 3805 note, 19 U.S.C. 4001</w:t>
            </w:r>
          </w:p>
          <w:p w14:paraId="5C2E07A9" w14:textId="77777777" w:rsidR="001D08C3" w:rsidRPr="001D08C3" w:rsidRDefault="001D08C3" w:rsidP="001D08C3">
            <w:pPr>
              <w:rPr>
                <w:bCs/>
              </w:rPr>
            </w:pPr>
            <w:r w:rsidRPr="001D08C3">
              <w:rPr>
                <w:bCs/>
              </w:rPr>
              <w:t>note, Pub. L. 103-182, 108-77, 108-78, 108-286, 108-302, 109-53, 109-169, 109-283, 110-138, 112-</w:t>
            </w:r>
          </w:p>
          <w:p w14:paraId="6CE8BCA7" w14:textId="77777777" w:rsidR="001D08C3" w:rsidRPr="001D08C3" w:rsidRDefault="001D08C3" w:rsidP="001D08C3">
            <w:pPr>
              <w:rPr>
                <w:bCs/>
              </w:rPr>
            </w:pPr>
            <w:r w:rsidRPr="001D08C3">
              <w:rPr>
                <w:bCs/>
              </w:rPr>
              <w:t>41, 112-42, and 112-43).</w:t>
            </w:r>
          </w:p>
          <w:p w14:paraId="379A3FD7" w14:textId="77777777" w:rsidR="001D08C3" w:rsidRPr="001D08C3" w:rsidRDefault="001D08C3" w:rsidP="001D08C3">
            <w:pPr>
              <w:rPr>
                <w:bCs/>
              </w:rPr>
            </w:pPr>
            <w:r w:rsidRPr="001D08C3">
              <w:rPr>
                <w:b/>
                <w:bCs/>
              </w:rPr>
              <w:t xml:space="preserve">___ </w:t>
            </w:r>
            <w:r w:rsidRPr="001D08C3">
              <w:rPr>
                <w:bCs/>
              </w:rPr>
              <w:t>(ii) Alternate I (May 2014) of 52.225-3.</w:t>
            </w:r>
          </w:p>
          <w:p w14:paraId="338FE79C" w14:textId="77777777" w:rsidR="001D08C3" w:rsidRPr="001D08C3" w:rsidRDefault="001D08C3" w:rsidP="001D08C3">
            <w:pPr>
              <w:rPr>
                <w:bCs/>
              </w:rPr>
            </w:pPr>
            <w:r w:rsidRPr="001D08C3">
              <w:rPr>
                <w:bCs/>
              </w:rPr>
              <w:t>___ (iii) Alternate II (May 2014) of 52.225-3.</w:t>
            </w:r>
          </w:p>
          <w:p w14:paraId="32B5109B" w14:textId="77777777" w:rsidR="001D08C3" w:rsidRPr="001D08C3" w:rsidRDefault="001D08C3" w:rsidP="001D08C3">
            <w:pPr>
              <w:rPr>
                <w:bCs/>
              </w:rPr>
            </w:pPr>
            <w:r w:rsidRPr="001D08C3">
              <w:rPr>
                <w:bCs/>
              </w:rPr>
              <w:t>___ (iv) Alternate III (May 2014) of 52.225-3.</w:t>
            </w:r>
          </w:p>
          <w:p w14:paraId="674AE857" w14:textId="77777777" w:rsidR="001D08C3" w:rsidRDefault="001D08C3" w:rsidP="001D08C3">
            <w:pPr>
              <w:rPr>
                <w:bCs/>
              </w:rPr>
            </w:pPr>
            <w:r w:rsidRPr="001D08C3">
              <w:rPr>
                <w:bCs/>
              </w:rPr>
              <w:t xml:space="preserve">___ (48) 52.225-5, Trade Agreements (Aug 2018) (19 U.S.C. 2501, </w:t>
            </w:r>
            <w:r w:rsidRPr="001D08C3">
              <w:rPr>
                <w:bCs/>
                <w:i/>
                <w:iCs/>
              </w:rPr>
              <w:t>et seq.</w:t>
            </w:r>
            <w:r w:rsidRPr="001D08C3">
              <w:rPr>
                <w:bCs/>
              </w:rPr>
              <w:t>, 19 U.S.C. 3301 note).</w:t>
            </w:r>
          </w:p>
          <w:p w14:paraId="3FC0503C" w14:textId="77777777" w:rsidR="00076CE6" w:rsidRPr="00076CE6" w:rsidRDefault="00076CE6" w:rsidP="00076CE6">
            <w:pPr>
              <w:rPr>
                <w:bCs/>
              </w:rPr>
            </w:pPr>
            <w:r w:rsidRPr="00076CE6">
              <w:rPr>
                <w:bCs/>
              </w:rPr>
              <w:t>___ (49) 52.225-13, Restrictions on Certain Foreign Purchases (June 2008) (E.O.’s, proclamations,</w:t>
            </w:r>
          </w:p>
          <w:p w14:paraId="4FD2E696" w14:textId="77777777" w:rsidR="00076CE6" w:rsidRPr="00076CE6" w:rsidRDefault="00076CE6" w:rsidP="00076CE6">
            <w:pPr>
              <w:rPr>
                <w:bCs/>
              </w:rPr>
            </w:pPr>
            <w:r w:rsidRPr="00076CE6">
              <w:rPr>
                <w:bCs/>
              </w:rPr>
              <w:t>and statutes administered by the Office of Foreign Assets Control of the Department of the Treasury).</w:t>
            </w:r>
          </w:p>
          <w:p w14:paraId="68E4EBB2" w14:textId="77777777" w:rsidR="00076CE6" w:rsidRPr="00076CE6" w:rsidRDefault="00076CE6" w:rsidP="00076CE6">
            <w:pPr>
              <w:rPr>
                <w:bCs/>
              </w:rPr>
            </w:pPr>
            <w:r w:rsidRPr="00076CE6">
              <w:rPr>
                <w:bCs/>
              </w:rPr>
              <w:t>___ (50) 52.225-26, Contractors Performing Private Security Functions Outside the United States</w:t>
            </w:r>
          </w:p>
          <w:p w14:paraId="3132F863" w14:textId="77777777" w:rsidR="00076CE6" w:rsidRPr="00076CE6" w:rsidRDefault="00076CE6" w:rsidP="00076CE6">
            <w:pPr>
              <w:rPr>
                <w:bCs/>
              </w:rPr>
            </w:pPr>
            <w:r w:rsidRPr="00076CE6">
              <w:rPr>
                <w:bCs/>
              </w:rPr>
              <w:t>(Oct 2016) (Section 862, as amended, of the National Defense Authorization Act for Fiscal Year</w:t>
            </w:r>
          </w:p>
          <w:p w14:paraId="0B6FB6F3" w14:textId="77777777" w:rsidR="00076CE6" w:rsidRPr="00076CE6" w:rsidRDefault="00076CE6" w:rsidP="00076CE6">
            <w:pPr>
              <w:rPr>
                <w:bCs/>
              </w:rPr>
            </w:pPr>
            <w:r w:rsidRPr="00076CE6">
              <w:rPr>
                <w:bCs/>
              </w:rPr>
              <w:t>2008; 10 U.S.C. 2302 Note).</w:t>
            </w:r>
          </w:p>
          <w:p w14:paraId="57CA389B" w14:textId="77777777" w:rsidR="00076CE6" w:rsidRPr="00076CE6" w:rsidRDefault="00076CE6" w:rsidP="00076CE6">
            <w:pPr>
              <w:rPr>
                <w:bCs/>
              </w:rPr>
            </w:pPr>
            <w:r w:rsidRPr="00076CE6">
              <w:rPr>
                <w:bCs/>
              </w:rPr>
              <w:t>___ (51) 52.226-4, Notice of Disaster or Emergency Area Set-Aside (Nov 2007) (42 U.S.C. 5150).</w:t>
            </w:r>
          </w:p>
          <w:p w14:paraId="03EA7239" w14:textId="77777777" w:rsidR="00076CE6" w:rsidRPr="00076CE6" w:rsidRDefault="00076CE6" w:rsidP="00076CE6">
            <w:pPr>
              <w:rPr>
                <w:bCs/>
              </w:rPr>
            </w:pPr>
            <w:r w:rsidRPr="00076CE6">
              <w:rPr>
                <w:bCs/>
              </w:rPr>
              <w:t>___ (52) 52.226-5, Restrictions on Subcontracting Outside Disaster or Emergency Area (Nov 2007)</w:t>
            </w:r>
          </w:p>
          <w:p w14:paraId="542C9500" w14:textId="77777777" w:rsidR="00076CE6" w:rsidRPr="00076CE6" w:rsidRDefault="00076CE6" w:rsidP="00076CE6">
            <w:pPr>
              <w:rPr>
                <w:bCs/>
              </w:rPr>
            </w:pPr>
            <w:r w:rsidRPr="00076CE6">
              <w:rPr>
                <w:bCs/>
              </w:rPr>
              <w:t>(42 U.S.C. 5150).</w:t>
            </w:r>
          </w:p>
          <w:p w14:paraId="4D5D05DA" w14:textId="77777777" w:rsidR="00076CE6" w:rsidRPr="00076CE6" w:rsidRDefault="00076CE6" w:rsidP="00076CE6">
            <w:pPr>
              <w:rPr>
                <w:bCs/>
              </w:rPr>
            </w:pPr>
            <w:r w:rsidRPr="00076CE6">
              <w:rPr>
                <w:bCs/>
              </w:rPr>
              <w:t>___ (53) 52.232-29, Terms for Financing of Purchases of Commercial Items (Feb 2002) (41 U.S.C.</w:t>
            </w:r>
          </w:p>
          <w:p w14:paraId="04B668C5" w14:textId="77777777" w:rsidR="00076CE6" w:rsidRPr="00076CE6" w:rsidRDefault="00076CE6" w:rsidP="00076CE6">
            <w:pPr>
              <w:rPr>
                <w:bCs/>
              </w:rPr>
            </w:pPr>
            <w:r w:rsidRPr="00076CE6">
              <w:rPr>
                <w:bCs/>
              </w:rPr>
              <w:t>4505), 10 U.S.C. 2307(f)).</w:t>
            </w:r>
          </w:p>
          <w:p w14:paraId="64DE089C" w14:textId="77777777" w:rsidR="00076CE6" w:rsidRPr="00076CE6" w:rsidRDefault="00076CE6" w:rsidP="00076CE6">
            <w:pPr>
              <w:rPr>
                <w:bCs/>
              </w:rPr>
            </w:pPr>
            <w:r w:rsidRPr="00076CE6">
              <w:rPr>
                <w:bCs/>
              </w:rPr>
              <w:t>___ (54) 52.232-30, Installment Payments for Commercial Items (Jan 2017) (41 U.S.C. 4505, 10</w:t>
            </w:r>
          </w:p>
          <w:p w14:paraId="34FD279B" w14:textId="77777777" w:rsidR="00076CE6" w:rsidRPr="00076CE6" w:rsidRDefault="00076CE6" w:rsidP="00076CE6">
            <w:pPr>
              <w:rPr>
                <w:bCs/>
              </w:rPr>
            </w:pPr>
            <w:r w:rsidRPr="00076CE6">
              <w:rPr>
                <w:bCs/>
              </w:rPr>
              <w:t>U.S.C. 2307(f)).</w:t>
            </w:r>
          </w:p>
          <w:p w14:paraId="6EE54477" w14:textId="77777777" w:rsidR="00076CE6" w:rsidRPr="00076CE6" w:rsidRDefault="00076CE6" w:rsidP="00076CE6">
            <w:pPr>
              <w:rPr>
                <w:b/>
                <w:bCs/>
              </w:rPr>
            </w:pPr>
            <w:r w:rsidRPr="00076CE6">
              <w:rPr>
                <w:b/>
                <w:bCs/>
              </w:rPr>
              <w:t>X (55) 52.232-33, Payment by Electronic Funds Transfer--System for Award Management (Oct</w:t>
            </w:r>
          </w:p>
          <w:p w14:paraId="6C807D4B" w14:textId="77777777" w:rsidR="00076CE6" w:rsidRPr="00076CE6" w:rsidRDefault="00076CE6" w:rsidP="00076CE6">
            <w:pPr>
              <w:rPr>
                <w:b/>
                <w:bCs/>
              </w:rPr>
            </w:pPr>
            <w:r w:rsidRPr="00076CE6">
              <w:rPr>
                <w:b/>
                <w:bCs/>
              </w:rPr>
              <w:t>2018) (31 U.S.C. 3332).</w:t>
            </w:r>
          </w:p>
          <w:p w14:paraId="18538E06" w14:textId="77777777" w:rsidR="00076CE6" w:rsidRPr="00076CE6" w:rsidRDefault="00076CE6" w:rsidP="00076CE6">
            <w:pPr>
              <w:rPr>
                <w:bCs/>
              </w:rPr>
            </w:pPr>
            <w:r w:rsidRPr="00076CE6">
              <w:rPr>
                <w:bCs/>
              </w:rPr>
              <w:lastRenderedPageBreak/>
              <w:t>___ (56) 52.232-34, Payment by Electronic Funds Transfer—Other Than System for Award</w:t>
            </w:r>
          </w:p>
          <w:p w14:paraId="587C45AF" w14:textId="77777777" w:rsidR="00076CE6" w:rsidRPr="00076CE6" w:rsidRDefault="00076CE6" w:rsidP="00076CE6">
            <w:pPr>
              <w:rPr>
                <w:bCs/>
              </w:rPr>
            </w:pPr>
            <w:r w:rsidRPr="00076CE6">
              <w:rPr>
                <w:bCs/>
              </w:rPr>
              <w:t>Management (Jul 2013) (31 U.S.C. 3332).</w:t>
            </w:r>
          </w:p>
          <w:p w14:paraId="328A2BAF" w14:textId="77777777" w:rsidR="00076CE6" w:rsidRPr="00076CE6" w:rsidRDefault="00076CE6" w:rsidP="00076CE6">
            <w:pPr>
              <w:rPr>
                <w:bCs/>
              </w:rPr>
            </w:pPr>
            <w:r w:rsidRPr="00076CE6">
              <w:rPr>
                <w:bCs/>
              </w:rPr>
              <w:t>___ (57) 52.232-36, Payment by Third Party (May 2014) (31 U.S.C. 3332).</w:t>
            </w:r>
          </w:p>
          <w:p w14:paraId="79BA9BA2" w14:textId="77777777" w:rsidR="00076CE6" w:rsidRPr="00076CE6" w:rsidRDefault="00076CE6" w:rsidP="00076CE6">
            <w:pPr>
              <w:rPr>
                <w:bCs/>
              </w:rPr>
            </w:pPr>
            <w:r w:rsidRPr="00076CE6">
              <w:rPr>
                <w:bCs/>
              </w:rPr>
              <w:t>___ (58) 52.239-1, Privacy or Security Safeguards (Aug 1996) (5 U.S.C. 552a).</w:t>
            </w:r>
          </w:p>
          <w:p w14:paraId="06F18580" w14:textId="77777777" w:rsidR="00076CE6" w:rsidRPr="00076CE6" w:rsidRDefault="00076CE6" w:rsidP="00076CE6">
            <w:pPr>
              <w:rPr>
                <w:bCs/>
              </w:rPr>
            </w:pPr>
            <w:r w:rsidRPr="00076CE6">
              <w:rPr>
                <w:bCs/>
              </w:rPr>
              <w:t>___ (59) 52.242-5, Payments to Small Business Subcontractors (Jan 2017) (15 U.S.C. 637(d)(12)).</w:t>
            </w:r>
          </w:p>
          <w:p w14:paraId="7A9B257C" w14:textId="77777777" w:rsidR="00076CE6" w:rsidRPr="00076CE6" w:rsidRDefault="00076CE6" w:rsidP="00076CE6">
            <w:pPr>
              <w:rPr>
                <w:bCs/>
              </w:rPr>
            </w:pPr>
            <w:r w:rsidRPr="00076CE6">
              <w:rPr>
                <w:bCs/>
              </w:rPr>
              <w:t>___ (60) (i) 52.247-64, Preference for Privately Owned U.S.-Flag Commercial Vessels (Feb 2006)</w:t>
            </w:r>
          </w:p>
          <w:p w14:paraId="2CFA09C6" w14:textId="77777777" w:rsidR="00076CE6" w:rsidRPr="00076CE6" w:rsidRDefault="00076CE6" w:rsidP="00076CE6">
            <w:pPr>
              <w:rPr>
                <w:bCs/>
              </w:rPr>
            </w:pPr>
            <w:r w:rsidRPr="00076CE6">
              <w:rPr>
                <w:bCs/>
              </w:rPr>
              <w:t>(46 U.S.C. Appx 1241(b) and 10 U.S.C. 2631).</w:t>
            </w:r>
          </w:p>
          <w:p w14:paraId="0F55B0FF" w14:textId="77777777" w:rsidR="00076CE6" w:rsidRPr="00076CE6" w:rsidRDefault="00076CE6" w:rsidP="00076CE6">
            <w:pPr>
              <w:rPr>
                <w:bCs/>
              </w:rPr>
            </w:pPr>
            <w:r w:rsidRPr="00076CE6">
              <w:rPr>
                <w:bCs/>
              </w:rPr>
              <w:t>___ (ii) Alternate I (Apr 2003) of 52.247-64.</w:t>
            </w:r>
          </w:p>
          <w:p w14:paraId="6573E5B9" w14:textId="77777777" w:rsidR="00076CE6" w:rsidRPr="00076CE6" w:rsidRDefault="00076CE6" w:rsidP="00076CE6">
            <w:pPr>
              <w:rPr>
                <w:bCs/>
              </w:rPr>
            </w:pPr>
            <w:r w:rsidRPr="00076CE6">
              <w:rPr>
                <w:bCs/>
              </w:rPr>
              <w:t>___ (iii) Alternate II (Feb 2006) of 52.247-64.</w:t>
            </w:r>
          </w:p>
          <w:p w14:paraId="2A40E82A" w14:textId="77777777" w:rsidR="00076CE6" w:rsidRPr="00076CE6" w:rsidRDefault="00076CE6" w:rsidP="00076CE6">
            <w:pPr>
              <w:rPr>
                <w:bCs/>
              </w:rPr>
            </w:pPr>
            <w:r w:rsidRPr="00076CE6">
              <w:rPr>
                <w:bCs/>
              </w:rPr>
              <w:t>(c) The Contractor shall comply with the FAR clauses in this paragraph (c), applicable to commercial services,</w:t>
            </w:r>
          </w:p>
          <w:p w14:paraId="171753B3" w14:textId="77777777" w:rsidR="00076CE6" w:rsidRPr="00076CE6" w:rsidRDefault="00076CE6" w:rsidP="00076CE6">
            <w:pPr>
              <w:rPr>
                <w:bCs/>
              </w:rPr>
            </w:pPr>
            <w:r w:rsidRPr="00076CE6">
              <w:rPr>
                <w:bCs/>
              </w:rPr>
              <w:t>that the Contracting Officer has indicated as being incorporated in this contract by reference to implement</w:t>
            </w:r>
          </w:p>
          <w:p w14:paraId="74F2B598" w14:textId="77777777" w:rsidR="00076CE6" w:rsidRPr="00076CE6" w:rsidRDefault="00076CE6" w:rsidP="00076CE6">
            <w:pPr>
              <w:rPr>
                <w:bCs/>
              </w:rPr>
            </w:pPr>
            <w:r w:rsidRPr="00076CE6">
              <w:rPr>
                <w:bCs/>
              </w:rPr>
              <w:t>provisions of law or executive orders applicable to acquisitions of commercial items:</w:t>
            </w:r>
          </w:p>
          <w:p w14:paraId="1E2D7192" w14:textId="77777777" w:rsidR="00076CE6" w:rsidRPr="00076CE6" w:rsidRDefault="00076CE6" w:rsidP="00076CE6">
            <w:pPr>
              <w:rPr>
                <w:bCs/>
              </w:rPr>
            </w:pPr>
            <w:r w:rsidRPr="00076CE6">
              <w:rPr>
                <w:bCs/>
              </w:rPr>
              <w:t>[</w:t>
            </w:r>
            <w:r w:rsidRPr="00076CE6">
              <w:rPr>
                <w:bCs/>
                <w:i/>
                <w:iCs/>
              </w:rPr>
              <w:t>Contracting Officer check as appropriate</w:t>
            </w:r>
            <w:r w:rsidRPr="00076CE6">
              <w:rPr>
                <w:bCs/>
              </w:rPr>
              <w:t>.]</w:t>
            </w:r>
          </w:p>
          <w:p w14:paraId="506AB080" w14:textId="77777777" w:rsidR="00076CE6" w:rsidRPr="00076CE6" w:rsidRDefault="00076CE6" w:rsidP="00076CE6">
            <w:pPr>
              <w:rPr>
                <w:bCs/>
              </w:rPr>
            </w:pPr>
            <w:r w:rsidRPr="00076CE6">
              <w:rPr>
                <w:bCs/>
              </w:rPr>
              <w:t>___ (1) 52.222-17, Nondisplacement of Qualified Workers (May 2014) (E.O. 13495)</w:t>
            </w:r>
          </w:p>
          <w:p w14:paraId="2801FCC3" w14:textId="77777777" w:rsidR="00076CE6" w:rsidRPr="00076CE6" w:rsidRDefault="00076CE6" w:rsidP="00076CE6">
            <w:pPr>
              <w:rPr>
                <w:b/>
                <w:bCs/>
              </w:rPr>
            </w:pPr>
            <w:r w:rsidRPr="00076CE6">
              <w:rPr>
                <w:b/>
                <w:bCs/>
              </w:rPr>
              <w:t>X (2) 52.222-41, Service Contract Labor Standards (Aug 2018) (41 U.S.C. chapter 67</w:t>
            </w:r>
            <w:r w:rsidRPr="00076CE6">
              <w:rPr>
                <w:b/>
                <w:bCs/>
                <w:i/>
                <w:iCs/>
              </w:rPr>
              <w:t>.</w:t>
            </w:r>
            <w:r w:rsidRPr="00076CE6">
              <w:rPr>
                <w:b/>
                <w:bCs/>
              </w:rPr>
              <w:t>).</w:t>
            </w:r>
          </w:p>
          <w:p w14:paraId="6F4A8BA5" w14:textId="77777777" w:rsidR="00076CE6" w:rsidRPr="00076CE6" w:rsidRDefault="00076CE6" w:rsidP="00076CE6">
            <w:pPr>
              <w:rPr>
                <w:b/>
                <w:bCs/>
              </w:rPr>
            </w:pPr>
            <w:r w:rsidRPr="00076CE6">
              <w:rPr>
                <w:b/>
                <w:bCs/>
              </w:rPr>
              <w:t>X (3) 52.222-42, Statement of Equivalent Rates for Federal Hires (May 2014) (29 U.S.C. 206</w:t>
            </w:r>
          </w:p>
          <w:p w14:paraId="19DC2BBC" w14:textId="77777777" w:rsidR="00076CE6" w:rsidRPr="00076CE6" w:rsidRDefault="00076CE6" w:rsidP="00076CE6">
            <w:pPr>
              <w:rPr>
                <w:b/>
                <w:bCs/>
              </w:rPr>
            </w:pPr>
            <w:r w:rsidRPr="00076CE6">
              <w:rPr>
                <w:b/>
                <w:bCs/>
              </w:rPr>
              <w:t>and 41 U.S.C. chapter 67).</w:t>
            </w:r>
          </w:p>
          <w:p w14:paraId="2E868944" w14:textId="77777777" w:rsidR="00076CE6" w:rsidRPr="00076CE6" w:rsidRDefault="00076CE6" w:rsidP="00076CE6">
            <w:pPr>
              <w:rPr>
                <w:b/>
                <w:bCs/>
              </w:rPr>
            </w:pPr>
            <w:r w:rsidRPr="00076CE6">
              <w:rPr>
                <w:b/>
                <w:bCs/>
              </w:rPr>
              <w:t>X (4) 52.222-43, Fair Labor Standards Act and Service Contract Labor Standards -- Price</w:t>
            </w:r>
          </w:p>
          <w:p w14:paraId="7A4CB17E" w14:textId="77777777" w:rsidR="00076CE6" w:rsidRPr="00076CE6" w:rsidRDefault="00076CE6" w:rsidP="00076CE6">
            <w:pPr>
              <w:rPr>
                <w:b/>
                <w:bCs/>
              </w:rPr>
            </w:pPr>
            <w:r w:rsidRPr="00076CE6">
              <w:rPr>
                <w:b/>
                <w:bCs/>
              </w:rPr>
              <w:t>Adjustment (Multiple Year and Option Contracts) (Aug 2018) (29 U.S.C.206 and 41 U.S.C.</w:t>
            </w:r>
          </w:p>
          <w:p w14:paraId="6B422D06" w14:textId="77777777" w:rsidR="00076CE6" w:rsidRDefault="00076CE6" w:rsidP="00076CE6">
            <w:pPr>
              <w:rPr>
                <w:b/>
                <w:bCs/>
              </w:rPr>
            </w:pPr>
            <w:r w:rsidRPr="00076CE6">
              <w:rPr>
                <w:b/>
                <w:bCs/>
              </w:rPr>
              <w:t>chapter 67).</w:t>
            </w:r>
          </w:p>
          <w:p w14:paraId="64C641ED" w14:textId="77777777" w:rsidR="00076CE6" w:rsidRPr="00076CE6" w:rsidRDefault="00076CE6" w:rsidP="00076CE6">
            <w:pPr>
              <w:rPr>
                <w:bCs/>
              </w:rPr>
            </w:pPr>
            <w:r w:rsidRPr="00076CE6">
              <w:rPr>
                <w:bCs/>
              </w:rPr>
              <w:t>___ (5) 52.222-44, Fair Labor Standards Act and Service Contract Labor Standards -- Price</w:t>
            </w:r>
          </w:p>
          <w:p w14:paraId="24DC1FF4" w14:textId="77777777" w:rsidR="00076CE6" w:rsidRPr="00076CE6" w:rsidRDefault="00076CE6" w:rsidP="00076CE6">
            <w:pPr>
              <w:rPr>
                <w:bCs/>
              </w:rPr>
            </w:pPr>
            <w:r w:rsidRPr="00076CE6">
              <w:rPr>
                <w:bCs/>
              </w:rPr>
              <w:t>Adjustment (May 2014) (29 U.S.C. 206 and 41 U.S.C. chapter 67).</w:t>
            </w:r>
          </w:p>
          <w:p w14:paraId="2BC29AF9" w14:textId="77777777" w:rsidR="00076CE6" w:rsidRPr="00076CE6" w:rsidRDefault="00076CE6" w:rsidP="00076CE6">
            <w:pPr>
              <w:rPr>
                <w:bCs/>
              </w:rPr>
            </w:pPr>
            <w:r w:rsidRPr="00076CE6">
              <w:rPr>
                <w:bCs/>
              </w:rPr>
              <w:t>___ (6) 52.222-51, Exemption from Application of the Service Contract Labor Standards to Contracts</w:t>
            </w:r>
          </w:p>
          <w:p w14:paraId="63C0194C" w14:textId="77777777" w:rsidR="00076CE6" w:rsidRPr="00076CE6" w:rsidRDefault="00076CE6" w:rsidP="00076CE6">
            <w:pPr>
              <w:rPr>
                <w:bCs/>
              </w:rPr>
            </w:pPr>
            <w:r w:rsidRPr="00076CE6">
              <w:rPr>
                <w:bCs/>
              </w:rPr>
              <w:t>for Maintenance, Calibration, or Repair of Certain Equipment--Requirements (May 2014) (41 U.S.C.</w:t>
            </w:r>
          </w:p>
          <w:p w14:paraId="5B976674" w14:textId="77777777" w:rsidR="00076CE6" w:rsidRPr="00076CE6" w:rsidRDefault="00076CE6" w:rsidP="00076CE6">
            <w:pPr>
              <w:rPr>
                <w:bCs/>
              </w:rPr>
            </w:pPr>
            <w:r w:rsidRPr="00076CE6">
              <w:rPr>
                <w:bCs/>
              </w:rPr>
              <w:t>chapter 67).</w:t>
            </w:r>
          </w:p>
          <w:p w14:paraId="5A4254EB" w14:textId="77777777" w:rsidR="00076CE6" w:rsidRPr="00076CE6" w:rsidRDefault="00076CE6" w:rsidP="00076CE6">
            <w:pPr>
              <w:rPr>
                <w:bCs/>
              </w:rPr>
            </w:pPr>
            <w:r w:rsidRPr="00076CE6">
              <w:rPr>
                <w:bCs/>
              </w:rPr>
              <w:t>___ (7) 52.222-53, Exemption from Application of the Service Contract Labor Standards to Contracts</w:t>
            </w:r>
          </w:p>
          <w:p w14:paraId="3DC0A0F9" w14:textId="77777777" w:rsidR="00076CE6" w:rsidRPr="00076CE6" w:rsidRDefault="00076CE6" w:rsidP="00076CE6">
            <w:pPr>
              <w:rPr>
                <w:bCs/>
              </w:rPr>
            </w:pPr>
            <w:r w:rsidRPr="00076CE6">
              <w:rPr>
                <w:bCs/>
              </w:rPr>
              <w:t>for Certain Services--Requirements (May 2014) (41 U.S.C. chapter 67).</w:t>
            </w:r>
          </w:p>
          <w:p w14:paraId="21EC55FD" w14:textId="77777777" w:rsidR="00076CE6" w:rsidRPr="00076CE6" w:rsidRDefault="00076CE6" w:rsidP="00076CE6">
            <w:pPr>
              <w:rPr>
                <w:b/>
                <w:bCs/>
              </w:rPr>
            </w:pPr>
            <w:r w:rsidRPr="00076CE6">
              <w:rPr>
                <w:b/>
                <w:bCs/>
              </w:rPr>
              <w:t>X (8) 52.222-55, Minimum Wages Under Executive Order 13658 (Dec 2015) (E.O. 13658).</w:t>
            </w:r>
          </w:p>
          <w:p w14:paraId="02AB831C" w14:textId="77777777" w:rsidR="00076CE6" w:rsidRPr="00076CE6" w:rsidRDefault="00076CE6" w:rsidP="00076CE6">
            <w:pPr>
              <w:rPr>
                <w:bCs/>
              </w:rPr>
            </w:pPr>
            <w:r w:rsidRPr="00076CE6">
              <w:rPr>
                <w:bCs/>
              </w:rPr>
              <w:t>___ (9) 52.222-62, Paid Sick Leave Under Executive Order 13706 (JAN 2017) (E.O. 13706).</w:t>
            </w:r>
          </w:p>
          <w:p w14:paraId="08D1857E" w14:textId="77777777" w:rsidR="00076CE6" w:rsidRPr="00076CE6" w:rsidRDefault="00076CE6" w:rsidP="00076CE6">
            <w:pPr>
              <w:rPr>
                <w:bCs/>
              </w:rPr>
            </w:pPr>
            <w:r w:rsidRPr="00076CE6">
              <w:rPr>
                <w:bCs/>
              </w:rPr>
              <w:t>___ (10) 52.226-6, Promoting Excess Food Donation to Nonprofit Organizations. (May 2014) (42</w:t>
            </w:r>
          </w:p>
          <w:p w14:paraId="68FAEEB7" w14:textId="77777777" w:rsidR="00076CE6" w:rsidRPr="00076CE6" w:rsidRDefault="00076CE6" w:rsidP="00076CE6">
            <w:pPr>
              <w:rPr>
                <w:bCs/>
              </w:rPr>
            </w:pPr>
            <w:r w:rsidRPr="00076CE6">
              <w:rPr>
                <w:bCs/>
              </w:rPr>
              <w:t>U.S.C. 1792).</w:t>
            </w:r>
          </w:p>
          <w:p w14:paraId="7DA4DF4C" w14:textId="77777777" w:rsidR="00076CE6" w:rsidRPr="00076CE6" w:rsidRDefault="00076CE6" w:rsidP="00076CE6">
            <w:pPr>
              <w:rPr>
                <w:bCs/>
              </w:rPr>
            </w:pPr>
            <w:r w:rsidRPr="00076CE6">
              <w:rPr>
                <w:bCs/>
              </w:rPr>
              <w:lastRenderedPageBreak/>
              <w:t xml:space="preserve">(d) </w:t>
            </w:r>
            <w:r w:rsidRPr="00076CE6">
              <w:rPr>
                <w:bCs/>
                <w:i/>
                <w:iCs/>
              </w:rPr>
              <w:t xml:space="preserve">Comptroller General Examination of Record </w:t>
            </w:r>
            <w:r w:rsidRPr="00076CE6">
              <w:rPr>
                <w:bCs/>
              </w:rPr>
              <w:t>The Contractor shall comply with the provisions of this</w:t>
            </w:r>
          </w:p>
          <w:p w14:paraId="39176F0E" w14:textId="77777777" w:rsidR="00076CE6" w:rsidRPr="00076CE6" w:rsidRDefault="00076CE6" w:rsidP="00076CE6">
            <w:pPr>
              <w:rPr>
                <w:bCs/>
              </w:rPr>
            </w:pPr>
            <w:r w:rsidRPr="00076CE6">
              <w:rPr>
                <w:bCs/>
              </w:rPr>
              <w:t>paragraph (d) if this contract was awarded using other than sealed bid, is in excess of the simplified</w:t>
            </w:r>
          </w:p>
          <w:p w14:paraId="530C3D15" w14:textId="77777777" w:rsidR="00076CE6" w:rsidRPr="00076CE6" w:rsidRDefault="00076CE6" w:rsidP="00076CE6">
            <w:pPr>
              <w:rPr>
                <w:bCs/>
              </w:rPr>
            </w:pPr>
            <w:r w:rsidRPr="00076CE6">
              <w:rPr>
                <w:bCs/>
              </w:rPr>
              <w:t xml:space="preserve">acquisition threshold, and does not contain the clause at </w:t>
            </w:r>
            <w:r w:rsidRPr="00076CE6">
              <w:rPr>
                <w:b/>
                <w:bCs/>
              </w:rPr>
              <w:t>52.215-2</w:t>
            </w:r>
            <w:r w:rsidRPr="00076CE6">
              <w:rPr>
                <w:bCs/>
              </w:rPr>
              <w:t>, Audit and Records -- Negotiation.</w:t>
            </w:r>
          </w:p>
          <w:p w14:paraId="17903608" w14:textId="77777777" w:rsidR="00076CE6" w:rsidRPr="00076CE6" w:rsidRDefault="00076CE6" w:rsidP="00076CE6">
            <w:pPr>
              <w:rPr>
                <w:bCs/>
              </w:rPr>
            </w:pPr>
            <w:r w:rsidRPr="00076CE6">
              <w:rPr>
                <w:bCs/>
              </w:rPr>
              <w:t>(1) The Comptroller General of the United States, or an authorized representative of the Comptroller</w:t>
            </w:r>
          </w:p>
          <w:p w14:paraId="12759DDC" w14:textId="77777777" w:rsidR="00076CE6" w:rsidRPr="00076CE6" w:rsidRDefault="00076CE6" w:rsidP="00076CE6">
            <w:pPr>
              <w:rPr>
                <w:bCs/>
              </w:rPr>
            </w:pPr>
            <w:r w:rsidRPr="00076CE6">
              <w:rPr>
                <w:bCs/>
              </w:rPr>
              <w:t>General, shall have access to and right to examine any of the Contractor’s directly pertinent records</w:t>
            </w:r>
          </w:p>
          <w:p w14:paraId="4535C94D" w14:textId="77777777" w:rsidR="00076CE6" w:rsidRPr="00076CE6" w:rsidRDefault="00076CE6" w:rsidP="00076CE6">
            <w:pPr>
              <w:rPr>
                <w:bCs/>
              </w:rPr>
            </w:pPr>
            <w:r w:rsidRPr="00076CE6">
              <w:rPr>
                <w:bCs/>
              </w:rPr>
              <w:t>involving transactions related to this contract.</w:t>
            </w:r>
          </w:p>
          <w:p w14:paraId="3B787AA5" w14:textId="77777777" w:rsidR="00076CE6" w:rsidRPr="00076CE6" w:rsidRDefault="00076CE6" w:rsidP="00076CE6">
            <w:pPr>
              <w:rPr>
                <w:bCs/>
              </w:rPr>
            </w:pPr>
            <w:r w:rsidRPr="00076CE6">
              <w:rPr>
                <w:bCs/>
              </w:rPr>
              <w:t>(2) The Contractor shall make available at its offices at all reasonable times the records, materials,</w:t>
            </w:r>
          </w:p>
          <w:p w14:paraId="1805E675" w14:textId="77777777" w:rsidR="00076CE6" w:rsidRPr="00076CE6" w:rsidRDefault="00076CE6" w:rsidP="00076CE6">
            <w:pPr>
              <w:rPr>
                <w:bCs/>
              </w:rPr>
            </w:pPr>
            <w:r w:rsidRPr="00076CE6">
              <w:rPr>
                <w:bCs/>
              </w:rPr>
              <w:t>and other evidence for examination, audit, or reproduction, until 3 years after final payment under</w:t>
            </w:r>
          </w:p>
          <w:p w14:paraId="3566DA2A" w14:textId="77777777" w:rsidR="00076CE6" w:rsidRPr="00076CE6" w:rsidRDefault="00076CE6" w:rsidP="00076CE6">
            <w:pPr>
              <w:rPr>
                <w:bCs/>
              </w:rPr>
            </w:pPr>
            <w:r w:rsidRPr="00076CE6">
              <w:rPr>
                <w:bCs/>
              </w:rPr>
              <w:t>this contract or for any shorter period specified in FAR Subpart 4.7, Contractor Records Retention, of</w:t>
            </w:r>
          </w:p>
          <w:p w14:paraId="45CC57EC" w14:textId="77777777" w:rsidR="00076CE6" w:rsidRPr="00076CE6" w:rsidRDefault="00076CE6" w:rsidP="00076CE6">
            <w:pPr>
              <w:rPr>
                <w:bCs/>
              </w:rPr>
            </w:pPr>
            <w:r w:rsidRPr="00076CE6">
              <w:rPr>
                <w:bCs/>
              </w:rPr>
              <w:t>the other clauses of this contract. If this contract is completely or partially terminated, the records</w:t>
            </w:r>
          </w:p>
          <w:p w14:paraId="4B55CA55" w14:textId="77777777" w:rsidR="00076CE6" w:rsidRPr="00076CE6" w:rsidRDefault="00076CE6" w:rsidP="00076CE6">
            <w:pPr>
              <w:rPr>
                <w:bCs/>
              </w:rPr>
            </w:pPr>
            <w:r w:rsidRPr="00076CE6">
              <w:rPr>
                <w:bCs/>
              </w:rPr>
              <w:t>relating to the work terminated shall be made available for 3 years after any resulting final</w:t>
            </w:r>
          </w:p>
          <w:p w14:paraId="353FF14D" w14:textId="77777777" w:rsidR="00076CE6" w:rsidRPr="00076CE6" w:rsidRDefault="00076CE6" w:rsidP="00076CE6">
            <w:pPr>
              <w:rPr>
                <w:bCs/>
              </w:rPr>
            </w:pPr>
            <w:r w:rsidRPr="00076CE6">
              <w:rPr>
                <w:bCs/>
              </w:rPr>
              <w:t>termination settlement. Records relating to appeals under the disputes clause or to litigation or the</w:t>
            </w:r>
          </w:p>
          <w:p w14:paraId="7118E951" w14:textId="77777777" w:rsidR="00076CE6" w:rsidRPr="00076CE6" w:rsidRDefault="00076CE6" w:rsidP="00076CE6">
            <w:pPr>
              <w:rPr>
                <w:bCs/>
              </w:rPr>
            </w:pPr>
            <w:r w:rsidRPr="00076CE6">
              <w:rPr>
                <w:bCs/>
              </w:rPr>
              <w:t>settlement of claims arising under or relating to this contract shall be made available until such</w:t>
            </w:r>
          </w:p>
          <w:p w14:paraId="63BBBA2A" w14:textId="77777777" w:rsidR="00076CE6" w:rsidRPr="00076CE6" w:rsidRDefault="00076CE6" w:rsidP="00076CE6">
            <w:pPr>
              <w:rPr>
                <w:bCs/>
              </w:rPr>
            </w:pPr>
            <w:r w:rsidRPr="00076CE6">
              <w:rPr>
                <w:bCs/>
              </w:rPr>
              <w:t>appeals, litigation, or claims are finally resolved.</w:t>
            </w:r>
          </w:p>
          <w:p w14:paraId="33E1D345" w14:textId="77777777" w:rsidR="00076CE6" w:rsidRPr="00076CE6" w:rsidRDefault="00076CE6" w:rsidP="00076CE6">
            <w:pPr>
              <w:rPr>
                <w:bCs/>
              </w:rPr>
            </w:pPr>
            <w:r w:rsidRPr="00076CE6">
              <w:rPr>
                <w:bCs/>
              </w:rPr>
              <w:t>(3) As used in this clause, records include books, documents, accounting procedures and practices,</w:t>
            </w:r>
          </w:p>
          <w:p w14:paraId="7972DB20" w14:textId="77777777" w:rsidR="00076CE6" w:rsidRPr="00076CE6" w:rsidRDefault="00076CE6" w:rsidP="00076CE6">
            <w:pPr>
              <w:rPr>
                <w:bCs/>
              </w:rPr>
            </w:pPr>
            <w:r w:rsidRPr="00076CE6">
              <w:rPr>
                <w:bCs/>
              </w:rPr>
              <w:t>and other data, regardless of type and regardless of form. This does not require the Contractor to</w:t>
            </w:r>
          </w:p>
          <w:p w14:paraId="464D4B64" w14:textId="77777777" w:rsidR="00076CE6" w:rsidRPr="00076CE6" w:rsidRDefault="00076CE6" w:rsidP="00076CE6">
            <w:pPr>
              <w:rPr>
                <w:bCs/>
              </w:rPr>
            </w:pPr>
            <w:r w:rsidRPr="00076CE6">
              <w:rPr>
                <w:bCs/>
              </w:rPr>
              <w:t>create or maintain any record that the Contractor does not maintain in the ordinary course of business</w:t>
            </w:r>
          </w:p>
          <w:p w14:paraId="1E522368" w14:textId="77777777" w:rsidR="00076CE6" w:rsidRPr="00076CE6" w:rsidRDefault="00076CE6" w:rsidP="00076CE6">
            <w:pPr>
              <w:rPr>
                <w:bCs/>
              </w:rPr>
            </w:pPr>
            <w:r w:rsidRPr="00076CE6">
              <w:rPr>
                <w:bCs/>
              </w:rPr>
              <w:t>or pursuant to a provision of law.</w:t>
            </w:r>
          </w:p>
          <w:p w14:paraId="50250BB8" w14:textId="77777777" w:rsidR="00076CE6" w:rsidRPr="00076CE6" w:rsidRDefault="00076CE6" w:rsidP="00076CE6">
            <w:pPr>
              <w:rPr>
                <w:bCs/>
              </w:rPr>
            </w:pPr>
            <w:r w:rsidRPr="00076CE6">
              <w:rPr>
                <w:bCs/>
              </w:rPr>
              <w:t>(e)</w:t>
            </w:r>
          </w:p>
          <w:p w14:paraId="383F81DD" w14:textId="77777777" w:rsidR="00076CE6" w:rsidRPr="00076CE6" w:rsidRDefault="00076CE6" w:rsidP="00076CE6">
            <w:pPr>
              <w:rPr>
                <w:bCs/>
              </w:rPr>
            </w:pPr>
            <w:r w:rsidRPr="00076CE6">
              <w:rPr>
                <w:bCs/>
              </w:rPr>
              <w:t>(1) Notwithstanding the requirements of the clauses in paragraphs (a), (b), (c) and (d) of this clause,</w:t>
            </w:r>
          </w:p>
          <w:p w14:paraId="7765C3F6" w14:textId="77777777" w:rsidR="00076CE6" w:rsidRPr="00076CE6" w:rsidRDefault="00076CE6" w:rsidP="00076CE6">
            <w:pPr>
              <w:rPr>
                <w:bCs/>
              </w:rPr>
            </w:pPr>
            <w:r w:rsidRPr="00076CE6">
              <w:rPr>
                <w:bCs/>
              </w:rPr>
              <w:t>the Contractor is not required to flow down any FAR clause, other than those in this paragraph (e)(1)</w:t>
            </w:r>
          </w:p>
          <w:p w14:paraId="161BBBEA" w14:textId="77777777" w:rsidR="00076CE6" w:rsidRPr="00076CE6" w:rsidRDefault="00076CE6" w:rsidP="00076CE6">
            <w:pPr>
              <w:rPr>
                <w:bCs/>
              </w:rPr>
            </w:pPr>
            <w:r w:rsidRPr="00076CE6">
              <w:rPr>
                <w:bCs/>
              </w:rPr>
              <w:t>in a subcontract for commercial items. Unless otherwise indicated below, the extent of the flow down</w:t>
            </w:r>
          </w:p>
          <w:p w14:paraId="4104CA1D" w14:textId="77777777" w:rsidR="00076CE6" w:rsidRPr="00076CE6" w:rsidRDefault="00076CE6" w:rsidP="00076CE6">
            <w:pPr>
              <w:rPr>
                <w:bCs/>
              </w:rPr>
            </w:pPr>
            <w:r w:rsidRPr="00076CE6">
              <w:rPr>
                <w:bCs/>
              </w:rPr>
              <w:t>shall be as required by the clause—</w:t>
            </w:r>
          </w:p>
          <w:p w14:paraId="6FCA86A9" w14:textId="77777777" w:rsidR="00076CE6" w:rsidRPr="00076CE6" w:rsidRDefault="00076CE6" w:rsidP="00076CE6">
            <w:pPr>
              <w:rPr>
                <w:bCs/>
              </w:rPr>
            </w:pPr>
            <w:r w:rsidRPr="00076CE6">
              <w:rPr>
                <w:bCs/>
              </w:rPr>
              <w:t>(i) 52.203-13, Contractor Code of Business Ethics and Conduct (Jan 2019) (41 U.S.C.</w:t>
            </w:r>
          </w:p>
          <w:p w14:paraId="479CF037" w14:textId="77777777" w:rsidR="00076CE6" w:rsidRPr="00076CE6" w:rsidRDefault="00076CE6" w:rsidP="00076CE6">
            <w:pPr>
              <w:rPr>
                <w:bCs/>
              </w:rPr>
            </w:pPr>
            <w:r w:rsidRPr="00076CE6">
              <w:rPr>
                <w:bCs/>
              </w:rPr>
              <w:t>3509).</w:t>
            </w:r>
          </w:p>
          <w:p w14:paraId="6AB83A55" w14:textId="77777777" w:rsidR="00076CE6" w:rsidRPr="00076CE6" w:rsidRDefault="00076CE6" w:rsidP="00076CE6">
            <w:pPr>
              <w:rPr>
                <w:bCs/>
              </w:rPr>
            </w:pPr>
            <w:r w:rsidRPr="00076CE6">
              <w:rPr>
                <w:bCs/>
              </w:rPr>
              <w:t>(ii) 52.203-19, Prohibition on Requiring Certain Internal Confidentiality Agreements or</w:t>
            </w:r>
          </w:p>
          <w:p w14:paraId="38A2AC3E" w14:textId="77777777" w:rsidR="00076CE6" w:rsidRPr="00076CE6" w:rsidRDefault="00076CE6" w:rsidP="00076CE6">
            <w:pPr>
              <w:rPr>
                <w:bCs/>
              </w:rPr>
            </w:pPr>
            <w:r w:rsidRPr="00076CE6">
              <w:rPr>
                <w:bCs/>
              </w:rPr>
              <w:t>Statements (Jan 2017) (section 743 of Division E, Title VII, of the Consolidated and Further</w:t>
            </w:r>
          </w:p>
          <w:p w14:paraId="53B68670" w14:textId="77777777" w:rsidR="00076CE6" w:rsidRPr="00076CE6" w:rsidRDefault="00076CE6" w:rsidP="00076CE6">
            <w:pPr>
              <w:rPr>
                <w:bCs/>
              </w:rPr>
            </w:pPr>
            <w:r w:rsidRPr="00076CE6">
              <w:rPr>
                <w:bCs/>
              </w:rPr>
              <w:t>Continuing Appropriations Act, 2015 (Pub. L. 113-235) and its successor provisions in</w:t>
            </w:r>
          </w:p>
          <w:p w14:paraId="1C504E35" w14:textId="77777777" w:rsidR="00076CE6" w:rsidRDefault="00076CE6" w:rsidP="00076CE6">
            <w:pPr>
              <w:rPr>
                <w:bCs/>
              </w:rPr>
            </w:pPr>
            <w:r w:rsidRPr="00076CE6">
              <w:rPr>
                <w:bCs/>
              </w:rPr>
              <w:lastRenderedPageBreak/>
              <w:t>subsequent appropriations acts (and as extended in continuing resolutions)).</w:t>
            </w:r>
          </w:p>
          <w:p w14:paraId="4FD500B9" w14:textId="77777777" w:rsidR="00076CE6" w:rsidRPr="00076CE6" w:rsidRDefault="00076CE6" w:rsidP="00076CE6">
            <w:pPr>
              <w:rPr>
                <w:bCs/>
              </w:rPr>
            </w:pPr>
            <w:r w:rsidRPr="00076CE6">
              <w:rPr>
                <w:bCs/>
              </w:rPr>
              <w:t>(iii) 52.204-23, Prohibition on Contracting for Hardware,</w:t>
            </w:r>
          </w:p>
          <w:p w14:paraId="39899F43" w14:textId="77777777" w:rsidR="00076CE6" w:rsidRPr="00076CE6" w:rsidRDefault="00076CE6" w:rsidP="00076CE6">
            <w:pPr>
              <w:rPr>
                <w:bCs/>
              </w:rPr>
            </w:pPr>
            <w:r w:rsidRPr="00076CE6">
              <w:rPr>
                <w:bCs/>
              </w:rPr>
              <w:t>Software, and Services Developed or Provided by Kaspersky Lab and</w:t>
            </w:r>
          </w:p>
          <w:p w14:paraId="6FAF8FF3" w14:textId="77777777" w:rsidR="00076CE6" w:rsidRPr="00076CE6" w:rsidRDefault="00076CE6" w:rsidP="00076CE6">
            <w:pPr>
              <w:rPr>
                <w:bCs/>
              </w:rPr>
            </w:pPr>
            <w:r w:rsidRPr="00076CE6">
              <w:rPr>
                <w:bCs/>
              </w:rPr>
              <w:t>Other Covered Entities (Jul 2018) (Section 1634 of Pub. L. 115-91).</w:t>
            </w:r>
          </w:p>
          <w:p w14:paraId="3D324979" w14:textId="77777777" w:rsidR="00076CE6" w:rsidRPr="00076CE6" w:rsidRDefault="00076CE6" w:rsidP="00076CE6">
            <w:pPr>
              <w:rPr>
                <w:bCs/>
              </w:rPr>
            </w:pPr>
            <w:r w:rsidRPr="00076CE6">
              <w:rPr>
                <w:bCs/>
              </w:rPr>
              <w:t>(iv) 52.219-8, Utilization of Small Business Concerns (Oct 2018) (15 U.S.C. 637(d)(2) and</w:t>
            </w:r>
          </w:p>
          <w:p w14:paraId="4D398BE3" w14:textId="77777777" w:rsidR="00076CE6" w:rsidRPr="00076CE6" w:rsidRDefault="00076CE6" w:rsidP="00076CE6">
            <w:pPr>
              <w:rPr>
                <w:bCs/>
              </w:rPr>
            </w:pPr>
            <w:r w:rsidRPr="00076CE6">
              <w:rPr>
                <w:bCs/>
              </w:rPr>
              <w:t>(3)), in all subcontracts that offer further subcontracting opportunities. If the subcontract</w:t>
            </w:r>
          </w:p>
          <w:p w14:paraId="33B850A4" w14:textId="77777777" w:rsidR="00076CE6" w:rsidRPr="00076CE6" w:rsidRDefault="00076CE6" w:rsidP="00076CE6">
            <w:pPr>
              <w:rPr>
                <w:bCs/>
              </w:rPr>
            </w:pPr>
            <w:r w:rsidRPr="00076CE6">
              <w:rPr>
                <w:bCs/>
              </w:rPr>
              <w:t>(except subcontracts to small business concerns) exceeds $700,000 ($1.5 million for</w:t>
            </w:r>
          </w:p>
          <w:p w14:paraId="40FA80DD" w14:textId="77777777" w:rsidR="00076CE6" w:rsidRPr="00076CE6" w:rsidRDefault="00076CE6" w:rsidP="00076CE6">
            <w:pPr>
              <w:rPr>
                <w:bCs/>
              </w:rPr>
            </w:pPr>
            <w:r w:rsidRPr="00076CE6">
              <w:rPr>
                <w:bCs/>
              </w:rPr>
              <w:t>construction of any public facility), the subcontractor must include 52.219-8 in lower tier</w:t>
            </w:r>
          </w:p>
          <w:p w14:paraId="652E7D98" w14:textId="77777777" w:rsidR="00076CE6" w:rsidRPr="00076CE6" w:rsidRDefault="00076CE6" w:rsidP="00076CE6">
            <w:pPr>
              <w:rPr>
                <w:bCs/>
              </w:rPr>
            </w:pPr>
            <w:r w:rsidRPr="00076CE6">
              <w:rPr>
                <w:bCs/>
              </w:rPr>
              <w:t>subcontracts that offer subcontracting opportunities.</w:t>
            </w:r>
          </w:p>
          <w:p w14:paraId="43950BDB" w14:textId="77777777" w:rsidR="00076CE6" w:rsidRPr="00076CE6" w:rsidRDefault="00076CE6" w:rsidP="00076CE6">
            <w:pPr>
              <w:rPr>
                <w:bCs/>
              </w:rPr>
            </w:pPr>
            <w:r w:rsidRPr="00076CE6">
              <w:rPr>
                <w:bCs/>
              </w:rPr>
              <w:t>(v) 52.222-17, Nondisplacement of Qualified Workers (May 2014) (E.O. 13495). Flow</w:t>
            </w:r>
          </w:p>
          <w:p w14:paraId="47F4B004" w14:textId="77777777" w:rsidR="00076CE6" w:rsidRPr="00076CE6" w:rsidRDefault="00076CE6" w:rsidP="00076CE6">
            <w:pPr>
              <w:rPr>
                <w:bCs/>
              </w:rPr>
            </w:pPr>
            <w:r w:rsidRPr="00076CE6">
              <w:rPr>
                <w:bCs/>
              </w:rPr>
              <w:t>down required in accordance with paragraph (1) of FAR clause 52.222-17.</w:t>
            </w:r>
          </w:p>
          <w:p w14:paraId="11117308" w14:textId="77777777" w:rsidR="00076CE6" w:rsidRPr="00076CE6" w:rsidRDefault="00076CE6" w:rsidP="00076CE6">
            <w:pPr>
              <w:rPr>
                <w:bCs/>
              </w:rPr>
            </w:pPr>
            <w:r w:rsidRPr="00076CE6">
              <w:rPr>
                <w:bCs/>
              </w:rPr>
              <w:t>(vi) 52.222-21, Prohibition of Segregated Facilities (Apr 2015).</w:t>
            </w:r>
          </w:p>
          <w:p w14:paraId="6576AAC2" w14:textId="77777777" w:rsidR="00076CE6" w:rsidRPr="00076CE6" w:rsidRDefault="00076CE6" w:rsidP="00076CE6">
            <w:pPr>
              <w:rPr>
                <w:bCs/>
              </w:rPr>
            </w:pPr>
            <w:r w:rsidRPr="00076CE6">
              <w:rPr>
                <w:bCs/>
              </w:rPr>
              <w:t>(vii) 52.222-26, Equal Opportunity (Sep 2016) (E.O. 11246).</w:t>
            </w:r>
          </w:p>
          <w:p w14:paraId="1481BECE" w14:textId="77777777" w:rsidR="00076CE6" w:rsidRPr="00076CE6" w:rsidRDefault="00076CE6" w:rsidP="00076CE6">
            <w:pPr>
              <w:rPr>
                <w:bCs/>
              </w:rPr>
            </w:pPr>
            <w:r w:rsidRPr="00076CE6">
              <w:rPr>
                <w:bCs/>
              </w:rPr>
              <w:t>(viii) 52.222-35, Equal Opportunity for Veterans (Oct 2019) (38 U.S.C. 4212).</w:t>
            </w:r>
          </w:p>
          <w:p w14:paraId="50818EA5" w14:textId="77777777" w:rsidR="00076CE6" w:rsidRPr="00076CE6" w:rsidRDefault="00076CE6" w:rsidP="00076CE6">
            <w:pPr>
              <w:rPr>
                <w:bCs/>
              </w:rPr>
            </w:pPr>
            <w:r w:rsidRPr="00076CE6">
              <w:rPr>
                <w:bCs/>
              </w:rPr>
              <w:t>(ix) 52.222-36, Equal Opportunity for Workers with Disabilities (Jul 2014) (29 U.S.C. 793).</w:t>
            </w:r>
          </w:p>
          <w:p w14:paraId="154A376C" w14:textId="77777777" w:rsidR="00076CE6" w:rsidRPr="00076CE6" w:rsidRDefault="00076CE6" w:rsidP="00076CE6">
            <w:pPr>
              <w:rPr>
                <w:bCs/>
              </w:rPr>
            </w:pPr>
            <w:r w:rsidRPr="00076CE6">
              <w:rPr>
                <w:bCs/>
              </w:rPr>
              <w:t>(x) 52.222-37, Employment Reports on Veterans (Feb 2016) (38 U.S.C. 4212).</w:t>
            </w:r>
          </w:p>
          <w:p w14:paraId="5B3CD7CA" w14:textId="77777777" w:rsidR="00076CE6" w:rsidRPr="00076CE6" w:rsidRDefault="00076CE6" w:rsidP="00076CE6">
            <w:pPr>
              <w:rPr>
                <w:bCs/>
              </w:rPr>
            </w:pPr>
            <w:r w:rsidRPr="00076CE6">
              <w:rPr>
                <w:bCs/>
              </w:rPr>
              <w:t>(xi) 52.222-40, Notification of Employee Rights Under the National Labor Relations Act</w:t>
            </w:r>
          </w:p>
          <w:p w14:paraId="482F4B01" w14:textId="77777777" w:rsidR="00076CE6" w:rsidRPr="00076CE6" w:rsidRDefault="00076CE6" w:rsidP="00076CE6">
            <w:pPr>
              <w:rPr>
                <w:bCs/>
              </w:rPr>
            </w:pPr>
            <w:r w:rsidRPr="00076CE6">
              <w:rPr>
                <w:bCs/>
              </w:rPr>
              <w:t>(Dec 2010) (E.O. 13496). Flow down required in accordance with paragraph (f) of FAR</w:t>
            </w:r>
          </w:p>
          <w:p w14:paraId="595D5169" w14:textId="77777777" w:rsidR="00076CE6" w:rsidRPr="00076CE6" w:rsidRDefault="00076CE6" w:rsidP="00076CE6">
            <w:pPr>
              <w:rPr>
                <w:bCs/>
              </w:rPr>
            </w:pPr>
            <w:r w:rsidRPr="00076CE6">
              <w:rPr>
                <w:bCs/>
              </w:rPr>
              <w:t>clause 52.222-40.</w:t>
            </w:r>
          </w:p>
          <w:p w14:paraId="6C090022" w14:textId="77777777" w:rsidR="00076CE6" w:rsidRPr="00076CE6" w:rsidRDefault="00076CE6" w:rsidP="00076CE6">
            <w:pPr>
              <w:rPr>
                <w:bCs/>
              </w:rPr>
            </w:pPr>
            <w:r w:rsidRPr="00076CE6">
              <w:rPr>
                <w:bCs/>
              </w:rPr>
              <w:t>(xii) 52.222-41, Service Contract Labor Standards (Aug 2018), (41 U.S.C. chapter 67).</w:t>
            </w:r>
          </w:p>
          <w:p w14:paraId="30571422" w14:textId="77777777" w:rsidR="00076CE6" w:rsidRPr="00076CE6" w:rsidRDefault="00076CE6" w:rsidP="00076CE6">
            <w:pPr>
              <w:rPr>
                <w:bCs/>
              </w:rPr>
            </w:pPr>
            <w:r w:rsidRPr="00076CE6">
              <w:rPr>
                <w:bCs/>
              </w:rPr>
              <w:t>(xiii) (A) 52.222-50, Combating Trafficking in Persons (Jan 2019) (22 U.S.C. chapter 78</w:t>
            </w:r>
          </w:p>
          <w:p w14:paraId="17AC38E4" w14:textId="77777777" w:rsidR="00076CE6" w:rsidRPr="00076CE6" w:rsidRDefault="00076CE6" w:rsidP="00076CE6">
            <w:pPr>
              <w:rPr>
                <w:bCs/>
              </w:rPr>
            </w:pPr>
            <w:r w:rsidRPr="00076CE6">
              <w:rPr>
                <w:bCs/>
              </w:rPr>
              <w:t>and E.O. 13627).</w:t>
            </w:r>
          </w:p>
          <w:p w14:paraId="450F42D1" w14:textId="77777777" w:rsidR="00076CE6" w:rsidRPr="00076CE6" w:rsidRDefault="00076CE6" w:rsidP="00076CE6">
            <w:pPr>
              <w:rPr>
                <w:bCs/>
              </w:rPr>
            </w:pPr>
            <w:r w:rsidRPr="00076CE6">
              <w:rPr>
                <w:bCs/>
              </w:rPr>
              <w:t>(B) Alternate I (Mar 2015) of 52.222-50 (22 U.S.C. chapter 78 E.O. 13627).</w:t>
            </w:r>
          </w:p>
          <w:p w14:paraId="75832A68" w14:textId="77777777" w:rsidR="00076CE6" w:rsidRPr="00076CE6" w:rsidRDefault="00076CE6" w:rsidP="00076CE6">
            <w:pPr>
              <w:rPr>
                <w:bCs/>
              </w:rPr>
            </w:pPr>
            <w:r w:rsidRPr="00076CE6">
              <w:rPr>
                <w:bCs/>
              </w:rPr>
              <w:t>(xiv) 52.222-51, Exemption from Application of the Service Contract Labor Standards to</w:t>
            </w:r>
          </w:p>
          <w:p w14:paraId="43FED9DB" w14:textId="77777777" w:rsidR="00076CE6" w:rsidRPr="00076CE6" w:rsidRDefault="00076CE6" w:rsidP="00076CE6">
            <w:pPr>
              <w:rPr>
                <w:bCs/>
              </w:rPr>
            </w:pPr>
            <w:r w:rsidRPr="00076CE6">
              <w:rPr>
                <w:bCs/>
              </w:rPr>
              <w:t>Contracts for Maintenance, Calibration, or Repair of Certain Equipment--Requirements</w:t>
            </w:r>
          </w:p>
          <w:p w14:paraId="22F88CFD" w14:textId="77777777" w:rsidR="00076CE6" w:rsidRPr="00076CE6" w:rsidRDefault="00076CE6" w:rsidP="00076CE6">
            <w:pPr>
              <w:rPr>
                <w:bCs/>
              </w:rPr>
            </w:pPr>
            <w:r w:rsidRPr="00076CE6">
              <w:rPr>
                <w:bCs/>
              </w:rPr>
              <w:t>(May 2014) (41 U.S.C. chapter 67.)</w:t>
            </w:r>
          </w:p>
          <w:p w14:paraId="34458500" w14:textId="77777777" w:rsidR="00076CE6" w:rsidRPr="00076CE6" w:rsidRDefault="00076CE6" w:rsidP="00076CE6">
            <w:pPr>
              <w:rPr>
                <w:bCs/>
              </w:rPr>
            </w:pPr>
            <w:r w:rsidRPr="00076CE6">
              <w:rPr>
                <w:bCs/>
              </w:rPr>
              <w:t>(xv) 52.222-53, Exemption from Application of the Service Contract Labor Standards to</w:t>
            </w:r>
          </w:p>
          <w:p w14:paraId="6A0C2897" w14:textId="77777777" w:rsidR="00076CE6" w:rsidRPr="00076CE6" w:rsidRDefault="00076CE6" w:rsidP="00076CE6">
            <w:pPr>
              <w:rPr>
                <w:bCs/>
              </w:rPr>
            </w:pPr>
            <w:r w:rsidRPr="00076CE6">
              <w:rPr>
                <w:bCs/>
              </w:rPr>
              <w:t>Contracts for Certain Services--Requirements (May 2014) (41 U.S.C. chapter 67)</w:t>
            </w:r>
          </w:p>
          <w:p w14:paraId="6F7E0FA8" w14:textId="77777777" w:rsidR="00076CE6" w:rsidRPr="00076CE6" w:rsidRDefault="00076CE6" w:rsidP="00076CE6">
            <w:pPr>
              <w:rPr>
                <w:bCs/>
              </w:rPr>
            </w:pPr>
            <w:r w:rsidRPr="00076CE6">
              <w:rPr>
                <w:bCs/>
              </w:rPr>
              <w:t>(xvi) 52.222-54, Employment Eligibility Verification (Oct 2015) (E. O. 12989).</w:t>
            </w:r>
          </w:p>
          <w:p w14:paraId="522B81F6" w14:textId="77777777" w:rsidR="00076CE6" w:rsidRPr="00076CE6" w:rsidRDefault="00076CE6" w:rsidP="00076CE6">
            <w:pPr>
              <w:rPr>
                <w:bCs/>
              </w:rPr>
            </w:pPr>
            <w:r w:rsidRPr="00076CE6">
              <w:rPr>
                <w:bCs/>
              </w:rPr>
              <w:t>(xvii) 52.222-55, Minimum Wages Under Executive Order 13658 (Dec 2015).</w:t>
            </w:r>
          </w:p>
          <w:p w14:paraId="6A25A3CA" w14:textId="77777777" w:rsidR="00076CE6" w:rsidRPr="00076CE6" w:rsidRDefault="00076CE6" w:rsidP="00076CE6">
            <w:pPr>
              <w:rPr>
                <w:bCs/>
              </w:rPr>
            </w:pPr>
            <w:r w:rsidRPr="00076CE6">
              <w:rPr>
                <w:bCs/>
              </w:rPr>
              <w:t>(xviii) 52.222-62, Paid sick Leave Under Executive Order 13706 (JAN 2017) (E.O. 13706).</w:t>
            </w:r>
          </w:p>
          <w:p w14:paraId="41096C07" w14:textId="77777777" w:rsidR="00076CE6" w:rsidRPr="00076CE6" w:rsidRDefault="00076CE6" w:rsidP="00076CE6">
            <w:pPr>
              <w:rPr>
                <w:bCs/>
              </w:rPr>
            </w:pPr>
            <w:r w:rsidRPr="00076CE6">
              <w:rPr>
                <w:bCs/>
              </w:rPr>
              <w:t>(xix) (A) 52.224-3, Privacy Training (Jan 2017) (5 U.S.C. 552a).</w:t>
            </w:r>
          </w:p>
          <w:p w14:paraId="218214BF" w14:textId="77777777" w:rsidR="00076CE6" w:rsidRDefault="00076CE6" w:rsidP="00076CE6">
            <w:pPr>
              <w:rPr>
                <w:bCs/>
              </w:rPr>
            </w:pPr>
            <w:r w:rsidRPr="00076CE6">
              <w:rPr>
                <w:bCs/>
              </w:rPr>
              <w:t>(B) Alternate I (Jan 2017) of 52.224-3.</w:t>
            </w:r>
          </w:p>
          <w:p w14:paraId="1662B2D0" w14:textId="77777777" w:rsidR="00076CE6" w:rsidRPr="00076CE6" w:rsidRDefault="00076CE6" w:rsidP="00076CE6">
            <w:pPr>
              <w:rPr>
                <w:bCs/>
              </w:rPr>
            </w:pPr>
            <w:r w:rsidRPr="00076CE6">
              <w:rPr>
                <w:bCs/>
              </w:rPr>
              <w:t>(xx) 52.225-26, Contractors Performing Private Security Functions Outside the United</w:t>
            </w:r>
          </w:p>
          <w:p w14:paraId="63729DB7" w14:textId="77777777" w:rsidR="00076CE6" w:rsidRPr="00076CE6" w:rsidRDefault="00076CE6" w:rsidP="00076CE6">
            <w:pPr>
              <w:rPr>
                <w:bCs/>
              </w:rPr>
            </w:pPr>
            <w:r w:rsidRPr="00076CE6">
              <w:rPr>
                <w:bCs/>
              </w:rPr>
              <w:t>States (Oct 2016) (Section 862, as amended, of the National Defense Authorization Act for</w:t>
            </w:r>
          </w:p>
          <w:p w14:paraId="3F19729C" w14:textId="77777777" w:rsidR="00076CE6" w:rsidRPr="00076CE6" w:rsidRDefault="00076CE6" w:rsidP="00076CE6">
            <w:pPr>
              <w:rPr>
                <w:bCs/>
              </w:rPr>
            </w:pPr>
            <w:r w:rsidRPr="00076CE6">
              <w:rPr>
                <w:bCs/>
              </w:rPr>
              <w:t>Fiscal Year 2008; 10 U.S.C. 2302 Note).</w:t>
            </w:r>
          </w:p>
          <w:p w14:paraId="4E4EB18C" w14:textId="77777777" w:rsidR="00076CE6" w:rsidRPr="00076CE6" w:rsidRDefault="00076CE6" w:rsidP="00076CE6">
            <w:pPr>
              <w:rPr>
                <w:bCs/>
              </w:rPr>
            </w:pPr>
            <w:r w:rsidRPr="00076CE6">
              <w:rPr>
                <w:bCs/>
              </w:rPr>
              <w:lastRenderedPageBreak/>
              <w:t>(xxi) 52.226-6, Promoting Excess Food Donation to Nonprofit Organizations. (May 2014)</w:t>
            </w:r>
          </w:p>
          <w:p w14:paraId="3BFE30C2" w14:textId="77777777" w:rsidR="00076CE6" w:rsidRPr="00076CE6" w:rsidRDefault="00076CE6" w:rsidP="00076CE6">
            <w:pPr>
              <w:rPr>
                <w:bCs/>
              </w:rPr>
            </w:pPr>
            <w:r w:rsidRPr="00076CE6">
              <w:rPr>
                <w:bCs/>
              </w:rPr>
              <w:t>(42 U.S.C. 1792). Flow down required in accordance with paragraph (e) of FAR clause</w:t>
            </w:r>
          </w:p>
          <w:p w14:paraId="21A167B5" w14:textId="77777777" w:rsidR="00076CE6" w:rsidRPr="00076CE6" w:rsidRDefault="00076CE6" w:rsidP="00076CE6">
            <w:pPr>
              <w:rPr>
                <w:bCs/>
              </w:rPr>
            </w:pPr>
            <w:r w:rsidRPr="00076CE6">
              <w:rPr>
                <w:bCs/>
              </w:rPr>
              <w:t>52.226-6.</w:t>
            </w:r>
          </w:p>
          <w:p w14:paraId="48144D71" w14:textId="77777777" w:rsidR="00076CE6" w:rsidRPr="00076CE6" w:rsidRDefault="00076CE6" w:rsidP="00076CE6">
            <w:pPr>
              <w:rPr>
                <w:bCs/>
              </w:rPr>
            </w:pPr>
            <w:r w:rsidRPr="00076CE6">
              <w:rPr>
                <w:bCs/>
              </w:rPr>
              <w:t>(xxii) 52.247-64, Preference for Privately-Owned U.S. Flag Commercial Vessels (Feb 2006)</w:t>
            </w:r>
          </w:p>
          <w:p w14:paraId="4DEBB4DA" w14:textId="77777777" w:rsidR="00076CE6" w:rsidRPr="00076CE6" w:rsidRDefault="00076CE6" w:rsidP="00076CE6">
            <w:pPr>
              <w:rPr>
                <w:bCs/>
              </w:rPr>
            </w:pPr>
            <w:r w:rsidRPr="00076CE6">
              <w:rPr>
                <w:bCs/>
              </w:rPr>
              <w:t>(46 U.S.C. Appx 1241(b) and 10 U.S.C. 2631). Flow down required in accordance with</w:t>
            </w:r>
          </w:p>
          <w:p w14:paraId="6685F000" w14:textId="77777777" w:rsidR="00076CE6" w:rsidRPr="00076CE6" w:rsidRDefault="00076CE6" w:rsidP="00076CE6">
            <w:pPr>
              <w:rPr>
                <w:bCs/>
              </w:rPr>
            </w:pPr>
            <w:r w:rsidRPr="00076CE6">
              <w:rPr>
                <w:bCs/>
              </w:rPr>
              <w:t>paragraph (d) of FAR clause 52.247-64.</w:t>
            </w:r>
          </w:p>
          <w:p w14:paraId="3B5523EA" w14:textId="77777777" w:rsidR="00076CE6" w:rsidRPr="00076CE6" w:rsidRDefault="00076CE6" w:rsidP="00076CE6">
            <w:pPr>
              <w:rPr>
                <w:bCs/>
              </w:rPr>
            </w:pPr>
            <w:r w:rsidRPr="00076CE6">
              <w:rPr>
                <w:bCs/>
              </w:rPr>
              <w:t>(2) While not required, the Contractor may include in its subcontracts for commercial items a</w:t>
            </w:r>
          </w:p>
          <w:p w14:paraId="4C4FA1C5" w14:textId="77777777" w:rsidR="00076CE6" w:rsidRPr="00076CE6" w:rsidRDefault="00076CE6" w:rsidP="00076CE6">
            <w:pPr>
              <w:rPr>
                <w:bCs/>
              </w:rPr>
            </w:pPr>
            <w:r w:rsidRPr="00076CE6">
              <w:rPr>
                <w:bCs/>
              </w:rPr>
              <w:t>minimal number of additional clauses necessary to satisfy its contractual obligations.</w:t>
            </w:r>
          </w:p>
          <w:p w14:paraId="25FDF3A3" w14:textId="77777777" w:rsidR="00076CE6" w:rsidRPr="00076CE6" w:rsidRDefault="00076CE6" w:rsidP="00076CE6">
            <w:pPr>
              <w:jc w:val="center"/>
              <w:rPr>
                <w:bCs/>
              </w:rPr>
            </w:pPr>
            <w:r w:rsidRPr="00076CE6">
              <w:rPr>
                <w:bCs/>
              </w:rPr>
              <w:t>(End of Clause)</w:t>
            </w:r>
          </w:p>
          <w:p w14:paraId="1A786B5D" w14:textId="77777777" w:rsidR="00076CE6" w:rsidRPr="001D08C3" w:rsidRDefault="00076CE6" w:rsidP="00076CE6">
            <w:pPr>
              <w:rPr>
                <w:bCs/>
              </w:rPr>
            </w:pPr>
          </w:p>
          <w:p w14:paraId="18BB9CA3" w14:textId="77777777" w:rsidR="001D08C3" w:rsidRPr="00C60FAF" w:rsidRDefault="001D08C3" w:rsidP="00C60FAF">
            <w:pPr>
              <w:rPr>
                <w:b/>
                <w:bCs/>
              </w:rPr>
            </w:pPr>
          </w:p>
        </w:tc>
      </w:tr>
      <w:tr w:rsidR="00076CE6" w14:paraId="11DD9E28" w14:textId="77777777" w:rsidTr="00C60FAF">
        <w:tc>
          <w:tcPr>
            <w:tcW w:w="1525" w:type="dxa"/>
          </w:tcPr>
          <w:p w14:paraId="5007E3FE" w14:textId="77777777" w:rsidR="00076CE6" w:rsidRDefault="00292B85" w:rsidP="00977161">
            <w:pPr>
              <w:rPr>
                <w:b/>
              </w:rPr>
            </w:pPr>
            <w:r>
              <w:rPr>
                <w:b/>
              </w:rPr>
              <w:lastRenderedPageBreak/>
              <w:t>52.215-2</w:t>
            </w:r>
          </w:p>
        </w:tc>
        <w:tc>
          <w:tcPr>
            <w:tcW w:w="7825" w:type="dxa"/>
          </w:tcPr>
          <w:p w14:paraId="59C2665B" w14:textId="77777777" w:rsidR="00076CE6" w:rsidRPr="00292B85" w:rsidRDefault="00292B85" w:rsidP="00C60FAF">
            <w:pPr>
              <w:rPr>
                <w:b/>
                <w:bCs/>
              </w:rPr>
            </w:pPr>
            <w:r>
              <w:rPr>
                <w:b/>
                <w:bCs/>
              </w:rPr>
              <w:t>Audit and Records – Negotiation.  (OCT 2010)</w:t>
            </w:r>
          </w:p>
        </w:tc>
      </w:tr>
      <w:tr w:rsidR="00292B85" w14:paraId="5733265A" w14:textId="77777777" w:rsidTr="00C60FAF">
        <w:tc>
          <w:tcPr>
            <w:tcW w:w="1525" w:type="dxa"/>
          </w:tcPr>
          <w:p w14:paraId="7E0929FC" w14:textId="77777777" w:rsidR="00292B85" w:rsidRDefault="0058723E" w:rsidP="00977161">
            <w:pPr>
              <w:rPr>
                <w:b/>
              </w:rPr>
            </w:pPr>
            <w:r>
              <w:rPr>
                <w:b/>
              </w:rPr>
              <w:t>52.215-8</w:t>
            </w:r>
          </w:p>
        </w:tc>
        <w:tc>
          <w:tcPr>
            <w:tcW w:w="7825" w:type="dxa"/>
          </w:tcPr>
          <w:p w14:paraId="409CB75C" w14:textId="77777777" w:rsidR="00292B85" w:rsidRDefault="0058723E" w:rsidP="00C60FAF">
            <w:pPr>
              <w:rPr>
                <w:b/>
                <w:bCs/>
              </w:rPr>
            </w:pPr>
            <w:r>
              <w:rPr>
                <w:b/>
                <w:bCs/>
              </w:rPr>
              <w:t>Order of Precedence – Uniform Contract Format.  (OCT 1997)</w:t>
            </w:r>
          </w:p>
        </w:tc>
      </w:tr>
      <w:tr w:rsidR="0058723E" w14:paraId="538196EE" w14:textId="77777777" w:rsidTr="00C60FAF">
        <w:tc>
          <w:tcPr>
            <w:tcW w:w="1525" w:type="dxa"/>
          </w:tcPr>
          <w:p w14:paraId="6053340B" w14:textId="77777777" w:rsidR="0058723E" w:rsidRDefault="0058723E" w:rsidP="00977161">
            <w:pPr>
              <w:rPr>
                <w:b/>
              </w:rPr>
            </w:pPr>
            <w:r>
              <w:rPr>
                <w:b/>
              </w:rPr>
              <w:t>52.217-9</w:t>
            </w:r>
          </w:p>
        </w:tc>
        <w:tc>
          <w:tcPr>
            <w:tcW w:w="7825" w:type="dxa"/>
          </w:tcPr>
          <w:p w14:paraId="730072AB" w14:textId="77777777" w:rsidR="0058723E" w:rsidRDefault="0058723E" w:rsidP="00C60FAF">
            <w:pPr>
              <w:rPr>
                <w:b/>
                <w:bCs/>
              </w:rPr>
            </w:pPr>
            <w:r>
              <w:rPr>
                <w:b/>
                <w:bCs/>
              </w:rPr>
              <w:t>Option to Extend the Term of the Contract.  (MAR 2000)</w:t>
            </w:r>
          </w:p>
          <w:p w14:paraId="733C00CE" w14:textId="77777777" w:rsidR="0058723E" w:rsidRDefault="0058723E" w:rsidP="0058723E">
            <w:pPr>
              <w:pStyle w:val="ListParagraph"/>
              <w:numPr>
                <w:ilvl w:val="0"/>
                <w:numId w:val="11"/>
              </w:numPr>
              <w:rPr>
                <w:bCs/>
              </w:rPr>
            </w:pPr>
            <w:r>
              <w:rPr>
                <w:bCs/>
              </w:rPr>
              <w:t xml:space="preserve"> The Government may extend the term of this contract by written notice to the Contractor within </w:t>
            </w:r>
            <w:r w:rsidRPr="0058723E">
              <w:rPr>
                <w:b/>
                <w:bCs/>
                <w:i/>
              </w:rPr>
              <w:t>three (3)</w:t>
            </w:r>
            <w:r>
              <w:rPr>
                <w:b/>
                <w:bCs/>
              </w:rPr>
              <w:t xml:space="preserve"> </w:t>
            </w:r>
            <w:r>
              <w:rPr>
                <w:bCs/>
              </w:rPr>
              <w:t xml:space="preserve">calendar days; provided that the Government gives the Contractor a preliminary written notice of its intent to extend at least </w:t>
            </w:r>
            <w:r w:rsidRPr="0058723E">
              <w:rPr>
                <w:b/>
                <w:bCs/>
                <w:i/>
              </w:rPr>
              <w:t>five (5) calendar days</w:t>
            </w:r>
            <w:r>
              <w:rPr>
                <w:b/>
                <w:bCs/>
                <w:i/>
              </w:rPr>
              <w:t xml:space="preserve"> </w:t>
            </w:r>
            <w:r>
              <w:rPr>
                <w:bCs/>
              </w:rPr>
              <w:t>before the contract expires.  The preliminary notice does not commit the Government to an extension.</w:t>
            </w:r>
          </w:p>
          <w:p w14:paraId="5FF7D43F" w14:textId="77777777" w:rsidR="0058723E" w:rsidRPr="0058723E" w:rsidRDefault="0058723E" w:rsidP="0058723E">
            <w:pPr>
              <w:rPr>
                <w:bCs/>
              </w:rPr>
            </w:pPr>
          </w:p>
          <w:p w14:paraId="41966701" w14:textId="77777777" w:rsidR="0058723E" w:rsidRDefault="0058723E" w:rsidP="0058723E">
            <w:pPr>
              <w:pStyle w:val="ListParagraph"/>
              <w:numPr>
                <w:ilvl w:val="0"/>
                <w:numId w:val="11"/>
              </w:numPr>
              <w:rPr>
                <w:bCs/>
              </w:rPr>
            </w:pPr>
            <w:r>
              <w:rPr>
                <w:bCs/>
              </w:rPr>
              <w:t>If the Govern</w:t>
            </w:r>
            <w:r w:rsidR="008C2A9F">
              <w:rPr>
                <w:bCs/>
              </w:rPr>
              <w:t>ment exercises this option, the extended contract shall be considered to include this option clause.</w:t>
            </w:r>
          </w:p>
          <w:p w14:paraId="41FA5D57" w14:textId="77777777" w:rsidR="008C2A9F" w:rsidRPr="008C2A9F" w:rsidRDefault="008C2A9F" w:rsidP="008C2A9F">
            <w:pPr>
              <w:pStyle w:val="ListParagraph"/>
              <w:rPr>
                <w:bCs/>
              </w:rPr>
            </w:pPr>
          </w:p>
          <w:p w14:paraId="3CDBB37D" w14:textId="77777777" w:rsidR="008C2A9F" w:rsidRPr="0058723E" w:rsidRDefault="008C2A9F" w:rsidP="0058723E">
            <w:pPr>
              <w:pStyle w:val="ListParagraph"/>
              <w:numPr>
                <w:ilvl w:val="0"/>
                <w:numId w:val="11"/>
              </w:numPr>
              <w:rPr>
                <w:bCs/>
              </w:rPr>
            </w:pPr>
            <w:r>
              <w:rPr>
                <w:bCs/>
              </w:rPr>
              <w:t xml:space="preserve">The total duration of this contract, shall not exceed </w:t>
            </w:r>
            <w:r>
              <w:rPr>
                <w:b/>
                <w:bCs/>
                <w:i/>
              </w:rPr>
              <w:t xml:space="preserve">one (1) year </w:t>
            </w:r>
            <w:r>
              <w:rPr>
                <w:bCs/>
              </w:rPr>
              <w:t>from the award date.</w:t>
            </w:r>
          </w:p>
        </w:tc>
      </w:tr>
      <w:tr w:rsidR="0058723E" w14:paraId="185D0A75" w14:textId="77777777" w:rsidTr="00C60FAF">
        <w:tc>
          <w:tcPr>
            <w:tcW w:w="1525" w:type="dxa"/>
          </w:tcPr>
          <w:p w14:paraId="2D87FE1B" w14:textId="77777777" w:rsidR="0058723E" w:rsidRDefault="008C2A9F" w:rsidP="00977161">
            <w:pPr>
              <w:rPr>
                <w:b/>
              </w:rPr>
            </w:pPr>
            <w:r>
              <w:rPr>
                <w:b/>
              </w:rPr>
              <w:t>52.219-11</w:t>
            </w:r>
          </w:p>
        </w:tc>
        <w:tc>
          <w:tcPr>
            <w:tcW w:w="7825" w:type="dxa"/>
          </w:tcPr>
          <w:p w14:paraId="552C1CE3" w14:textId="77777777" w:rsidR="0058723E" w:rsidRDefault="008C2A9F" w:rsidP="00C60FAF">
            <w:pPr>
              <w:rPr>
                <w:b/>
                <w:bCs/>
              </w:rPr>
            </w:pPr>
            <w:r>
              <w:rPr>
                <w:b/>
                <w:bCs/>
              </w:rPr>
              <w:t>Special 8(a) Contract Conditions. (JAN 2017)</w:t>
            </w:r>
          </w:p>
        </w:tc>
      </w:tr>
      <w:tr w:rsidR="008C2A9F" w14:paraId="2CEDFF88" w14:textId="77777777" w:rsidTr="00C60FAF">
        <w:tc>
          <w:tcPr>
            <w:tcW w:w="1525" w:type="dxa"/>
          </w:tcPr>
          <w:p w14:paraId="4466E3C0" w14:textId="77777777" w:rsidR="008C2A9F" w:rsidRDefault="008C2A9F" w:rsidP="00977161">
            <w:pPr>
              <w:rPr>
                <w:b/>
              </w:rPr>
            </w:pPr>
            <w:r>
              <w:rPr>
                <w:b/>
              </w:rPr>
              <w:t>52.219-12</w:t>
            </w:r>
          </w:p>
        </w:tc>
        <w:tc>
          <w:tcPr>
            <w:tcW w:w="7825" w:type="dxa"/>
          </w:tcPr>
          <w:p w14:paraId="3A3C0DE6" w14:textId="77777777" w:rsidR="008C2A9F" w:rsidRDefault="008C2A9F" w:rsidP="00C60FAF">
            <w:pPr>
              <w:rPr>
                <w:b/>
                <w:bCs/>
              </w:rPr>
            </w:pPr>
            <w:r>
              <w:rPr>
                <w:b/>
                <w:bCs/>
              </w:rPr>
              <w:t>Special 8(a) Subcontract Conditions  (JAN 2017)</w:t>
            </w:r>
          </w:p>
        </w:tc>
      </w:tr>
      <w:tr w:rsidR="008C2A9F" w14:paraId="1DF7EA2D" w14:textId="77777777" w:rsidTr="00C60FAF">
        <w:tc>
          <w:tcPr>
            <w:tcW w:w="1525" w:type="dxa"/>
          </w:tcPr>
          <w:p w14:paraId="4170C91E" w14:textId="77777777" w:rsidR="008C2A9F" w:rsidRDefault="008C2A9F" w:rsidP="00977161">
            <w:pPr>
              <w:rPr>
                <w:b/>
              </w:rPr>
            </w:pPr>
            <w:r>
              <w:rPr>
                <w:b/>
              </w:rPr>
              <w:t>52.223-6</w:t>
            </w:r>
          </w:p>
        </w:tc>
        <w:tc>
          <w:tcPr>
            <w:tcW w:w="7825" w:type="dxa"/>
          </w:tcPr>
          <w:p w14:paraId="1EE04D08" w14:textId="77777777" w:rsidR="008C2A9F" w:rsidRDefault="008C2A9F" w:rsidP="00C60FAF">
            <w:pPr>
              <w:rPr>
                <w:b/>
                <w:bCs/>
              </w:rPr>
            </w:pPr>
            <w:r>
              <w:rPr>
                <w:b/>
                <w:bCs/>
              </w:rPr>
              <w:t>Drug-Free Workplace. (MAY 2001)</w:t>
            </w:r>
          </w:p>
        </w:tc>
      </w:tr>
      <w:tr w:rsidR="008C2A9F" w14:paraId="233C45B7" w14:textId="77777777" w:rsidTr="00C60FAF">
        <w:tc>
          <w:tcPr>
            <w:tcW w:w="1525" w:type="dxa"/>
          </w:tcPr>
          <w:p w14:paraId="4ADF71A6" w14:textId="77777777" w:rsidR="008C2A9F" w:rsidRDefault="008C2A9F" w:rsidP="00977161">
            <w:pPr>
              <w:rPr>
                <w:b/>
              </w:rPr>
            </w:pPr>
            <w:r>
              <w:rPr>
                <w:b/>
              </w:rPr>
              <w:t>52.229-3</w:t>
            </w:r>
          </w:p>
        </w:tc>
        <w:tc>
          <w:tcPr>
            <w:tcW w:w="7825" w:type="dxa"/>
          </w:tcPr>
          <w:p w14:paraId="7917DB12" w14:textId="77777777" w:rsidR="008C2A9F" w:rsidRDefault="008C2A9F" w:rsidP="00C60FAF">
            <w:pPr>
              <w:rPr>
                <w:b/>
                <w:bCs/>
              </w:rPr>
            </w:pPr>
            <w:r>
              <w:rPr>
                <w:b/>
                <w:bCs/>
              </w:rPr>
              <w:t>Federal, State, and Local Taxes. (FEB 2013)</w:t>
            </w:r>
          </w:p>
        </w:tc>
      </w:tr>
      <w:tr w:rsidR="008C2A9F" w14:paraId="601D8F0E" w14:textId="77777777" w:rsidTr="00C60FAF">
        <w:tc>
          <w:tcPr>
            <w:tcW w:w="1525" w:type="dxa"/>
          </w:tcPr>
          <w:p w14:paraId="5A4B40D7" w14:textId="77777777" w:rsidR="008C2A9F" w:rsidRDefault="008C2A9F" w:rsidP="00977161">
            <w:pPr>
              <w:rPr>
                <w:b/>
              </w:rPr>
            </w:pPr>
            <w:r>
              <w:rPr>
                <w:b/>
              </w:rPr>
              <w:t>52.232-17</w:t>
            </w:r>
          </w:p>
        </w:tc>
        <w:tc>
          <w:tcPr>
            <w:tcW w:w="7825" w:type="dxa"/>
          </w:tcPr>
          <w:p w14:paraId="14035D43" w14:textId="77777777" w:rsidR="008C2A9F" w:rsidRDefault="008C2A9F" w:rsidP="00C60FAF">
            <w:pPr>
              <w:rPr>
                <w:b/>
                <w:bCs/>
              </w:rPr>
            </w:pPr>
            <w:r>
              <w:rPr>
                <w:b/>
                <w:bCs/>
              </w:rPr>
              <w:t>Interest.  (MAY 2014)</w:t>
            </w:r>
          </w:p>
        </w:tc>
      </w:tr>
      <w:tr w:rsidR="008C2A9F" w14:paraId="1D219BFD" w14:textId="77777777" w:rsidTr="00C60FAF">
        <w:tc>
          <w:tcPr>
            <w:tcW w:w="1525" w:type="dxa"/>
          </w:tcPr>
          <w:p w14:paraId="6906035F" w14:textId="77777777" w:rsidR="00BA003F" w:rsidRDefault="00BA003F" w:rsidP="00977161">
            <w:pPr>
              <w:rPr>
                <w:b/>
              </w:rPr>
            </w:pPr>
            <w:r>
              <w:rPr>
                <w:b/>
              </w:rPr>
              <w:t>52.232-23</w:t>
            </w:r>
          </w:p>
        </w:tc>
        <w:tc>
          <w:tcPr>
            <w:tcW w:w="7825" w:type="dxa"/>
          </w:tcPr>
          <w:p w14:paraId="26BC33F2" w14:textId="77777777" w:rsidR="008C2A9F" w:rsidRDefault="00BA003F" w:rsidP="00C60FAF">
            <w:pPr>
              <w:rPr>
                <w:b/>
                <w:bCs/>
              </w:rPr>
            </w:pPr>
            <w:r>
              <w:rPr>
                <w:b/>
                <w:bCs/>
              </w:rPr>
              <w:t>Assignment of Claims.  (MAY 2014)</w:t>
            </w:r>
          </w:p>
        </w:tc>
      </w:tr>
      <w:tr w:rsidR="00BA003F" w14:paraId="05BE93A6" w14:textId="77777777" w:rsidTr="00C60FAF">
        <w:tc>
          <w:tcPr>
            <w:tcW w:w="1525" w:type="dxa"/>
          </w:tcPr>
          <w:p w14:paraId="2D6A00EB" w14:textId="77777777" w:rsidR="00BA003F" w:rsidRDefault="00BA003F" w:rsidP="00977161">
            <w:pPr>
              <w:rPr>
                <w:b/>
              </w:rPr>
            </w:pPr>
            <w:r>
              <w:rPr>
                <w:b/>
              </w:rPr>
              <w:t>52.232-39</w:t>
            </w:r>
          </w:p>
        </w:tc>
        <w:tc>
          <w:tcPr>
            <w:tcW w:w="7825" w:type="dxa"/>
          </w:tcPr>
          <w:p w14:paraId="56B20033" w14:textId="77777777" w:rsidR="00BA003F" w:rsidRDefault="00BA003F" w:rsidP="00C60FAF">
            <w:pPr>
              <w:rPr>
                <w:b/>
                <w:bCs/>
              </w:rPr>
            </w:pPr>
            <w:r>
              <w:rPr>
                <w:b/>
                <w:bCs/>
              </w:rPr>
              <w:t>Unenforceability of Unauthorized Obligations (JUN 2013</w:t>
            </w:r>
            <w:r w:rsidR="0089604E">
              <w:rPr>
                <w:b/>
                <w:bCs/>
              </w:rPr>
              <w:t>)</w:t>
            </w:r>
          </w:p>
        </w:tc>
      </w:tr>
      <w:tr w:rsidR="0089604E" w14:paraId="7DC21D18" w14:textId="77777777" w:rsidTr="00C60FAF">
        <w:tc>
          <w:tcPr>
            <w:tcW w:w="1525" w:type="dxa"/>
          </w:tcPr>
          <w:p w14:paraId="7B330917" w14:textId="77777777" w:rsidR="0089604E" w:rsidRDefault="0089604E" w:rsidP="00977161">
            <w:pPr>
              <w:rPr>
                <w:b/>
              </w:rPr>
            </w:pPr>
            <w:r>
              <w:rPr>
                <w:b/>
              </w:rPr>
              <w:t>52.232-40</w:t>
            </w:r>
          </w:p>
        </w:tc>
        <w:tc>
          <w:tcPr>
            <w:tcW w:w="7825" w:type="dxa"/>
          </w:tcPr>
          <w:p w14:paraId="6FF0A3A0" w14:textId="77777777" w:rsidR="0089604E" w:rsidRDefault="0089604E" w:rsidP="00C60FAF">
            <w:pPr>
              <w:rPr>
                <w:b/>
                <w:bCs/>
              </w:rPr>
            </w:pPr>
            <w:r>
              <w:rPr>
                <w:b/>
                <w:bCs/>
              </w:rPr>
              <w:t>Providing Accelerated Payments to Small Business Subcontractors.  (DEC 2013)</w:t>
            </w:r>
          </w:p>
        </w:tc>
      </w:tr>
      <w:tr w:rsidR="0089604E" w14:paraId="0D8A8542" w14:textId="77777777" w:rsidTr="00C60FAF">
        <w:tc>
          <w:tcPr>
            <w:tcW w:w="1525" w:type="dxa"/>
          </w:tcPr>
          <w:p w14:paraId="1AE3182F" w14:textId="77777777" w:rsidR="0089604E" w:rsidRDefault="0089604E" w:rsidP="00977161">
            <w:pPr>
              <w:rPr>
                <w:b/>
              </w:rPr>
            </w:pPr>
            <w:r>
              <w:rPr>
                <w:b/>
              </w:rPr>
              <w:t>52.242-13</w:t>
            </w:r>
          </w:p>
        </w:tc>
        <w:tc>
          <w:tcPr>
            <w:tcW w:w="7825" w:type="dxa"/>
          </w:tcPr>
          <w:p w14:paraId="15237D4C" w14:textId="77777777" w:rsidR="0089604E" w:rsidRDefault="0089604E" w:rsidP="00C60FAF">
            <w:pPr>
              <w:rPr>
                <w:b/>
                <w:bCs/>
              </w:rPr>
            </w:pPr>
            <w:r>
              <w:rPr>
                <w:b/>
                <w:bCs/>
              </w:rPr>
              <w:t>Bankruptcy.  (JUL 1995)</w:t>
            </w:r>
          </w:p>
        </w:tc>
      </w:tr>
      <w:tr w:rsidR="0089604E" w14:paraId="34B79EF1" w14:textId="77777777" w:rsidTr="00C60FAF">
        <w:tc>
          <w:tcPr>
            <w:tcW w:w="1525" w:type="dxa"/>
          </w:tcPr>
          <w:p w14:paraId="1626F4BE" w14:textId="77777777" w:rsidR="0089604E" w:rsidRDefault="0089604E" w:rsidP="00977161">
            <w:pPr>
              <w:rPr>
                <w:b/>
              </w:rPr>
            </w:pPr>
            <w:r>
              <w:rPr>
                <w:b/>
              </w:rPr>
              <w:t>52.252-1</w:t>
            </w:r>
          </w:p>
        </w:tc>
        <w:tc>
          <w:tcPr>
            <w:tcW w:w="7825" w:type="dxa"/>
          </w:tcPr>
          <w:p w14:paraId="6F87E69A" w14:textId="77777777" w:rsidR="0089604E" w:rsidRPr="0089604E" w:rsidRDefault="0089604E" w:rsidP="0089604E">
            <w:pPr>
              <w:rPr>
                <w:b/>
                <w:bCs/>
              </w:rPr>
            </w:pPr>
            <w:r w:rsidRPr="0089604E">
              <w:rPr>
                <w:b/>
                <w:bCs/>
              </w:rPr>
              <w:t>Solicitation Provisions Incorporated by Reference. (FEB 1998)</w:t>
            </w:r>
          </w:p>
          <w:p w14:paraId="4BA68A05" w14:textId="77777777" w:rsidR="0089604E" w:rsidRPr="0089604E" w:rsidRDefault="0089604E" w:rsidP="0089604E">
            <w:pPr>
              <w:rPr>
                <w:bCs/>
              </w:rPr>
            </w:pPr>
            <w:r w:rsidRPr="0089604E">
              <w:rPr>
                <w:bCs/>
              </w:rPr>
              <w:t>This solicitation incorporates one or more solicitation provisions by reference, with the same force and effect</w:t>
            </w:r>
            <w:r>
              <w:rPr>
                <w:bCs/>
              </w:rPr>
              <w:t xml:space="preserve"> </w:t>
            </w:r>
            <w:r w:rsidRPr="0089604E">
              <w:rPr>
                <w:bCs/>
              </w:rPr>
              <w:t>as if they were given in full text. Upon request, the Contracting Officer will make their full text available. The</w:t>
            </w:r>
            <w:r>
              <w:rPr>
                <w:bCs/>
              </w:rPr>
              <w:t xml:space="preserve"> </w:t>
            </w:r>
            <w:r w:rsidRPr="0089604E">
              <w:rPr>
                <w:bCs/>
              </w:rPr>
              <w:t>offeror is cautioned that the listed provisions may include blocks that must be completed by the offeror and</w:t>
            </w:r>
          </w:p>
          <w:p w14:paraId="4F09C732" w14:textId="77777777" w:rsidR="0089604E" w:rsidRPr="0089604E" w:rsidRDefault="0089604E" w:rsidP="0089604E">
            <w:pPr>
              <w:rPr>
                <w:bCs/>
              </w:rPr>
            </w:pPr>
            <w:r w:rsidRPr="0089604E">
              <w:rPr>
                <w:bCs/>
              </w:rPr>
              <w:t>submitted with its quotation or offer. In lieu of submitting the full text of those provisions, the offeror may</w:t>
            </w:r>
            <w:r>
              <w:rPr>
                <w:bCs/>
              </w:rPr>
              <w:t xml:space="preserve"> </w:t>
            </w:r>
            <w:r w:rsidRPr="0089604E">
              <w:rPr>
                <w:bCs/>
              </w:rPr>
              <w:t>identify the provision by paragraph identifier and provide the appropriate information with its quotation or</w:t>
            </w:r>
            <w:r>
              <w:rPr>
                <w:bCs/>
              </w:rPr>
              <w:t xml:space="preserve"> </w:t>
            </w:r>
            <w:r w:rsidRPr="0089604E">
              <w:rPr>
                <w:bCs/>
              </w:rPr>
              <w:t>offer. Also, the full text of a solicitation provision may be accessed electronically at these addresses:</w:t>
            </w:r>
          </w:p>
          <w:p w14:paraId="452B99C9" w14:textId="77777777" w:rsidR="0089604E" w:rsidRDefault="008C057B" w:rsidP="0089604E">
            <w:pPr>
              <w:rPr>
                <w:b/>
                <w:bCs/>
              </w:rPr>
            </w:pPr>
            <w:hyperlink r:id="rId11" w:history="1">
              <w:r w:rsidR="0089604E" w:rsidRPr="0089604E">
                <w:rPr>
                  <w:rStyle w:val="Hyperlink"/>
                  <w:bCs/>
                </w:rPr>
                <w:t>www.acquisition.gov/far www.usda.gov/procurement/policy/agar.html</w:t>
              </w:r>
            </w:hyperlink>
          </w:p>
        </w:tc>
      </w:tr>
      <w:tr w:rsidR="0089604E" w14:paraId="3A13706C" w14:textId="77777777" w:rsidTr="00C60FAF">
        <w:tc>
          <w:tcPr>
            <w:tcW w:w="1525" w:type="dxa"/>
          </w:tcPr>
          <w:p w14:paraId="0359651D" w14:textId="77777777" w:rsidR="0089604E" w:rsidRDefault="0089604E" w:rsidP="00977161">
            <w:pPr>
              <w:rPr>
                <w:b/>
              </w:rPr>
            </w:pPr>
            <w:r>
              <w:rPr>
                <w:b/>
              </w:rPr>
              <w:lastRenderedPageBreak/>
              <w:t>52.252-2</w:t>
            </w:r>
          </w:p>
        </w:tc>
        <w:tc>
          <w:tcPr>
            <w:tcW w:w="7825" w:type="dxa"/>
          </w:tcPr>
          <w:p w14:paraId="1788A9AF" w14:textId="77777777" w:rsidR="0089604E" w:rsidRPr="0089604E" w:rsidRDefault="0089604E" w:rsidP="0089604E">
            <w:pPr>
              <w:rPr>
                <w:b/>
                <w:bCs/>
              </w:rPr>
            </w:pPr>
            <w:r w:rsidRPr="0089604E">
              <w:rPr>
                <w:b/>
                <w:bCs/>
              </w:rPr>
              <w:t>Clauses Incorporated by Reference. (FEB 1998)</w:t>
            </w:r>
          </w:p>
          <w:p w14:paraId="70E24F20" w14:textId="77777777" w:rsidR="0089604E" w:rsidRPr="0089604E" w:rsidRDefault="0089604E" w:rsidP="0089604E">
            <w:pPr>
              <w:rPr>
                <w:bCs/>
              </w:rPr>
            </w:pPr>
            <w:r w:rsidRPr="0089604E">
              <w:rPr>
                <w:bCs/>
              </w:rPr>
              <w:t>This contract incorporates one or more clauses by reference, with the same force and effect as if they were</w:t>
            </w:r>
            <w:r>
              <w:rPr>
                <w:bCs/>
              </w:rPr>
              <w:t xml:space="preserve"> </w:t>
            </w:r>
            <w:r w:rsidRPr="0089604E">
              <w:rPr>
                <w:bCs/>
              </w:rPr>
              <w:t>given in full text. Upon request, the Contracting Officer will make their full text available. Also, the full text</w:t>
            </w:r>
            <w:r>
              <w:rPr>
                <w:bCs/>
              </w:rPr>
              <w:t xml:space="preserve"> </w:t>
            </w:r>
            <w:r w:rsidRPr="0089604E">
              <w:rPr>
                <w:bCs/>
              </w:rPr>
              <w:t>of a clause may be accessed electronically at this/these address(es): www.acquisition.gov/far or</w:t>
            </w:r>
          </w:p>
          <w:p w14:paraId="35027370" w14:textId="77777777" w:rsidR="0089604E" w:rsidRPr="0089604E" w:rsidRDefault="008C057B" w:rsidP="0089604E">
            <w:pPr>
              <w:rPr>
                <w:b/>
                <w:bCs/>
              </w:rPr>
            </w:pPr>
            <w:hyperlink r:id="rId12" w:history="1">
              <w:r w:rsidR="0089604E" w:rsidRPr="009E63BD">
                <w:rPr>
                  <w:rStyle w:val="Hyperlink"/>
                  <w:bCs/>
                </w:rPr>
                <w:t>www.usda.gov/procurement/policy/agar.html</w:t>
              </w:r>
            </w:hyperlink>
          </w:p>
        </w:tc>
      </w:tr>
      <w:tr w:rsidR="0089604E" w14:paraId="20B195E5" w14:textId="77777777" w:rsidTr="00C60FAF">
        <w:tc>
          <w:tcPr>
            <w:tcW w:w="1525" w:type="dxa"/>
          </w:tcPr>
          <w:p w14:paraId="16CCA5D2" w14:textId="77777777" w:rsidR="0089604E" w:rsidRDefault="0089604E" w:rsidP="00977161">
            <w:pPr>
              <w:rPr>
                <w:b/>
              </w:rPr>
            </w:pPr>
            <w:r>
              <w:rPr>
                <w:b/>
              </w:rPr>
              <w:t>52.253-1</w:t>
            </w:r>
          </w:p>
        </w:tc>
        <w:tc>
          <w:tcPr>
            <w:tcW w:w="7825" w:type="dxa"/>
          </w:tcPr>
          <w:p w14:paraId="440220D0" w14:textId="77777777" w:rsidR="0089604E" w:rsidRPr="0089604E" w:rsidRDefault="0089604E" w:rsidP="0089604E">
            <w:pPr>
              <w:rPr>
                <w:b/>
                <w:bCs/>
              </w:rPr>
            </w:pPr>
            <w:r>
              <w:rPr>
                <w:b/>
                <w:bCs/>
              </w:rPr>
              <w:t>Computer Generated Forms.  (JAN 1991)</w:t>
            </w:r>
          </w:p>
        </w:tc>
      </w:tr>
    </w:tbl>
    <w:p w14:paraId="57D02CDC" w14:textId="77777777" w:rsidR="00CE4E27" w:rsidRDefault="00CE4E27" w:rsidP="00977161"/>
    <w:p w14:paraId="6855D660" w14:textId="77777777" w:rsidR="00675E16" w:rsidRDefault="00CE4E27" w:rsidP="00977161">
      <w:r>
        <w:br w:type="page"/>
      </w:r>
    </w:p>
    <w:p w14:paraId="400E14A4" w14:textId="77777777" w:rsidR="0089604E" w:rsidRDefault="0089604E" w:rsidP="0089604E">
      <w:pPr>
        <w:jc w:val="center"/>
        <w:rPr>
          <w:b/>
        </w:rPr>
      </w:pPr>
      <w:r>
        <w:rPr>
          <w:b/>
        </w:rPr>
        <w:lastRenderedPageBreak/>
        <w:t>SECTION J – LIST OF DOCUMENTS, EXHIBITS AND OTHER ATTACHMENTS</w:t>
      </w:r>
    </w:p>
    <w:tbl>
      <w:tblPr>
        <w:tblStyle w:val="TableGrid"/>
        <w:tblW w:w="0" w:type="auto"/>
        <w:tblLook w:val="04A0" w:firstRow="1" w:lastRow="0" w:firstColumn="1" w:lastColumn="0" w:noHBand="0" w:noVBand="1"/>
      </w:tblPr>
      <w:tblGrid>
        <w:gridCol w:w="1345"/>
        <w:gridCol w:w="5400"/>
        <w:gridCol w:w="1350"/>
        <w:gridCol w:w="1255"/>
      </w:tblGrid>
      <w:tr w:rsidR="0089604E" w14:paraId="3B5039C3" w14:textId="77777777" w:rsidTr="0000411A">
        <w:tc>
          <w:tcPr>
            <w:tcW w:w="1345" w:type="dxa"/>
          </w:tcPr>
          <w:p w14:paraId="773AA367" w14:textId="77777777" w:rsidR="0089604E" w:rsidRDefault="0089604E" w:rsidP="0089604E">
            <w:pPr>
              <w:rPr>
                <w:b/>
              </w:rPr>
            </w:pPr>
            <w:r>
              <w:rPr>
                <w:b/>
              </w:rPr>
              <w:t>Attachment</w:t>
            </w:r>
          </w:p>
          <w:p w14:paraId="1F9B9FBB" w14:textId="77777777" w:rsidR="0089604E" w:rsidRDefault="0089604E" w:rsidP="0089604E">
            <w:pPr>
              <w:rPr>
                <w:b/>
              </w:rPr>
            </w:pPr>
            <w:r>
              <w:rPr>
                <w:b/>
              </w:rPr>
              <w:t>Number</w:t>
            </w:r>
          </w:p>
        </w:tc>
        <w:tc>
          <w:tcPr>
            <w:tcW w:w="5400" w:type="dxa"/>
          </w:tcPr>
          <w:p w14:paraId="304B7F68" w14:textId="77777777" w:rsidR="0089604E" w:rsidRDefault="0089604E" w:rsidP="0089604E">
            <w:pPr>
              <w:jc w:val="center"/>
              <w:rPr>
                <w:b/>
              </w:rPr>
            </w:pPr>
            <w:r>
              <w:rPr>
                <w:b/>
              </w:rPr>
              <w:t>Attachment Title</w:t>
            </w:r>
          </w:p>
        </w:tc>
        <w:tc>
          <w:tcPr>
            <w:tcW w:w="1350" w:type="dxa"/>
          </w:tcPr>
          <w:p w14:paraId="5B6394A4" w14:textId="77777777" w:rsidR="0089604E" w:rsidRDefault="0089604E" w:rsidP="0089604E">
            <w:pPr>
              <w:jc w:val="center"/>
              <w:rPr>
                <w:b/>
              </w:rPr>
            </w:pPr>
            <w:r>
              <w:rPr>
                <w:b/>
              </w:rPr>
              <w:t>Date</w:t>
            </w:r>
          </w:p>
        </w:tc>
        <w:tc>
          <w:tcPr>
            <w:tcW w:w="1255" w:type="dxa"/>
          </w:tcPr>
          <w:p w14:paraId="164A4BF2" w14:textId="77777777" w:rsidR="0089604E" w:rsidRDefault="0089604E" w:rsidP="0089604E">
            <w:pPr>
              <w:jc w:val="center"/>
              <w:rPr>
                <w:b/>
              </w:rPr>
            </w:pPr>
            <w:r>
              <w:rPr>
                <w:b/>
              </w:rPr>
              <w:t>Number of Pages</w:t>
            </w:r>
          </w:p>
        </w:tc>
      </w:tr>
      <w:tr w:rsidR="0089604E" w14:paraId="37735EF6" w14:textId="77777777" w:rsidTr="0000411A">
        <w:tc>
          <w:tcPr>
            <w:tcW w:w="1345" w:type="dxa"/>
          </w:tcPr>
          <w:p w14:paraId="0FC4C62F" w14:textId="77777777" w:rsidR="0089604E" w:rsidRPr="0035156B" w:rsidRDefault="0035156B" w:rsidP="0089604E">
            <w:r>
              <w:t>J.1</w:t>
            </w:r>
          </w:p>
        </w:tc>
        <w:tc>
          <w:tcPr>
            <w:tcW w:w="5400" w:type="dxa"/>
          </w:tcPr>
          <w:p w14:paraId="0AF3B279" w14:textId="77777777" w:rsidR="0089604E" w:rsidRDefault="0035156B" w:rsidP="0089604E">
            <w:pPr>
              <w:rPr>
                <w:b/>
              </w:rPr>
            </w:pPr>
            <w:r>
              <w:rPr>
                <w:b/>
              </w:rPr>
              <w:t>Schedule of Items (SOI)_</w:t>
            </w:r>
          </w:p>
          <w:p w14:paraId="421284AE" w14:textId="77777777" w:rsidR="0035156B" w:rsidRPr="0035156B" w:rsidRDefault="0035156B" w:rsidP="0089604E">
            <w:r>
              <w:t>Pricing.  To be completed by the offeror.</w:t>
            </w:r>
          </w:p>
        </w:tc>
        <w:tc>
          <w:tcPr>
            <w:tcW w:w="1350" w:type="dxa"/>
          </w:tcPr>
          <w:p w14:paraId="5B78CDF1" w14:textId="77777777" w:rsidR="0089604E" w:rsidRDefault="0089604E" w:rsidP="0089604E">
            <w:pPr>
              <w:rPr>
                <w:b/>
              </w:rPr>
            </w:pPr>
          </w:p>
        </w:tc>
        <w:tc>
          <w:tcPr>
            <w:tcW w:w="1255" w:type="dxa"/>
          </w:tcPr>
          <w:p w14:paraId="4481825F" w14:textId="77777777" w:rsidR="0089604E" w:rsidRDefault="0089604E" w:rsidP="0089604E">
            <w:pPr>
              <w:rPr>
                <w:b/>
              </w:rPr>
            </w:pPr>
          </w:p>
        </w:tc>
      </w:tr>
      <w:tr w:rsidR="0089604E" w14:paraId="7EF51EF7" w14:textId="77777777" w:rsidTr="0000411A">
        <w:tc>
          <w:tcPr>
            <w:tcW w:w="1345" w:type="dxa"/>
          </w:tcPr>
          <w:p w14:paraId="600EE526" w14:textId="77777777" w:rsidR="0089604E" w:rsidRPr="0035156B" w:rsidRDefault="0035156B" w:rsidP="0089604E">
            <w:r>
              <w:t xml:space="preserve">J.2 </w:t>
            </w:r>
          </w:p>
        </w:tc>
        <w:tc>
          <w:tcPr>
            <w:tcW w:w="5400" w:type="dxa"/>
          </w:tcPr>
          <w:p w14:paraId="3679BE38" w14:textId="77777777" w:rsidR="0089604E" w:rsidRDefault="0035156B" w:rsidP="0089604E">
            <w:pPr>
              <w:rPr>
                <w:b/>
              </w:rPr>
            </w:pPr>
            <w:r>
              <w:rPr>
                <w:b/>
              </w:rPr>
              <w:t>MAPs</w:t>
            </w:r>
          </w:p>
          <w:p w14:paraId="778334E5" w14:textId="77777777" w:rsidR="0035156B" w:rsidRPr="0035156B" w:rsidRDefault="0035156B" w:rsidP="0089604E">
            <w:r>
              <w:t>To be used as a guide.</w:t>
            </w:r>
          </w:p>
        </w:tc>
        <w:tc>
          <w:tcPr>
            <w:tcW w:w="1350" w:type="dxa"/>
          </w:tcPr>
          <w:p w14:paraId="7F912B20" w14:textId="77777777" w:rsidR="0089604E" w:rsidRDefault="0089604E" w:rsidP="0089604E">
            <w:pPr>
              <w:rPr>
                <w:b/>
              </w:rPr>
            </w:pPr>
          </w:p>
        </w:tc>
        <w:tc>
          <w:tcPr>
            <w:tcW w:w="1255" w:type="dxa"/>
          </w:tcPr>
          <w:p w14:paraId="7F30673A" w14:textId="77777777" w:rsidR="0089604E" w:rsidRDefault="0089604E" w:rsidP="0089604E">
            <w:pPr>
              <w:rPr>
                <w:b/>
              </w:rPr>
            </w:pPr>
          </w:p>
        </w:tc>
      </w:tr>
      <w:tr w:rsidR="0089604E" w14:paraId="2B989EB4" w14:textId="77777777" w:rsidTr="0000411A">
        <w:tc>
          <w:tcPr>
            <w:tcW w:w="1345" w:type="dxa"/>
          </w:tcPr>
          <w:p w14:paraId="1CB1F686" w14:textId="77777777" w:rsidR="0089604E" w:rsidRPr="0035156B" w:rsidRDefault="0035156B" w:rsidP="0089604E">
            <w:r>
              <w:t>J.3</w:t>
            </w:r>
          </w:p>
        </w:tc>
        <w:tc>
          <w:tcPr>
            <w:tcW w:w="5400" w:type="dxa"/>
          </w:tcPr>
          <w:p w14:paraId="724B31D7" w14:textId="77777777" w:rsidR="0089604E" w:rsidRDefault="0035156B" w:rsidP="0089604E">
            <w:pPr>
              <w:rPr>
                <w:b/>
              </w:rPr>
            </w:pPr>
            <w:r>
              <w:rPr>
                <w:b/>
              </w:rPr>
              <w:t>Fire Control Plan</w:t>
            </w:r>
          </w:p>
          <w:p w14:paraId="49C40A07" w14:textId="77777777" w:rsidR="0035156B" w:rsidRPr="0035156B" w:rsidRDefault="0035156B" w:rsidP="0089604E">
            <w:r>
              <w:t>Should be adhered to</w:t>
            </w:r>
            <w:r w:rsidR="00B6167A">
              <w:t xml:space="preserve"> in accordance with Section H.</w:t>
            </w:r>
          </w:p>
        </w:tc>
        <w:tc>
          <w:tcPr>
            <w:tcW w:w="1350" w:type="dxa"/>
          </w:tcPr>
          <w:p w14:paraId="00C19161" w14:textId="77777777" w:rsidR="0089604E" w:rsidRDefault="0089604E" w:rsidP="0089604E">
            <w:pPr>
              <w:rPr>
                <w:b/>
              </w:rPr>
            </w:pPr>
          </w:p>
        </w:tc>
        <w:tc>
          <w:tcPr>
            <w:tcW w:w="1255" w:type="dxa"/>
          </w:tcPr>
          <w:p w14:paraId="1CF2D9C2" w14:textId="77777777" w:rsidR="0089604E" w:rsidRDefault="0089604E" w:rsidP="0089604E">
            <w:pPr>
              <w:rPr>
                <w:b/>
              </w:rPr>
            </w:pPr>
          </w:p>
        </w:tc>
      </w:tr>
      <w:tr w:rsidR="0089604E" w14:paraId="4FC47FDF" w14:textId="77777777" w:rsidTr="0000411A">
        <w:tc>
          <w:tcPr>
            <w:tcW w:w="1345" w:type="dxa"/>
          </w:tcPr>
          <w:p w14:paraId="190D195A" w14:textId="77777777" w:rsidR="0089604E" w:rsidRPr="0035156B" w:rsidRDefault="0035156B" w:rsidP="0089604E">
            <w:r>
              <w:t>J.4</w:t>
            </w:r>
          </w:p>
        </w:tc>
        <w:tc>
          <w:tcPr>
            <w:tcW w:w="5400" w:type="dxa"/>
          </w:tcPr>
          <w:p w14:paraId="26924523" w14:textId="77777777" w:rsidR="0089604E" w:rsidRDefault="00B6167A" w:rsidP="0089604E">
            <w:pPr>
              <w:rPr>
                <w:b/>
              </w:rPr>
            </w:pPr>
            <w:r>
              <w:rPr>
                <w:b/>
              </w:rPr>
              <w:t>Wage Determination WD 76-1351, Rev 56</w:t>
            </w:r>
          </w:p>
          <w:p w14:paraId="54730AB8" w14:textId="77777777" w:rsidR="0000411A" w:rsidRPr="0000411A" w:rsidRDefault="0000411A" w:rsidP="0089604E">
            <w:r>
              <w:t>Should be referenced and adhered to in accordance with DOL regulations</w:t>
            </w:r>
          </w:p>
        </w:tc>
        <w:tc>
          <w:tcPr>
            <w:tcW w:w="1350" w:type="dxa"/>
          </w:tcPr>
          <w:p w14:paraId="5C6F2379" w14:textId="77777777" w:rsidR="0089604E" w:rsidRDefault="0089604E" w:rsidP="0089604E">
            <w:pPr>
              <w:rPr>
                <w:b/>
              </w:rPr>
            </w:pPr>
          </w:p>
        </w:tc>
        <w:tc>
          <w:tcPr>
            <w:tcW w:w="1255" w:type="dxa"/>
          </w:tcPr>
          <w:p w14:paraId="2EB0CD66" w14:textId="77777777" w:rsidR="0089604E" w:rsidRDefault="0089604E" w:rsidP="0089604E">
            <w:pPr>
              <w:rPr>
                <w:b/>
              </w:rPr>
            </w:pPr>
          </w:p>
        </w:tc>
      </w:tr>
      <w:tr w:rsidR="0089604E" w14:paraId="5E5897D7" w14:textId="77777777" w:rsidTr="0000411A">
        <w:tc>
          <w:tcPr>
            <w:tcW w:w="1345" w:type="dxa"/>
          </w:tcPr>
          <w:p w14:paraId="406A623B" w14:textId="77777777" w:rsidR="0089604E" w:rsidRPr="0035156B" w:rsidRDefault="0035156B" w:rsidP="0089604E">
            <w:r>
              <w:t>J.5</w:t>
            </w:r>
          </w:p>
        </w:tc>
        <w:tc>
          <w:tcPr>
            <w:tcW w:w="5400" w:type="dxa"/>
          </w:tcPr>
          <w:p w14:paraId="4C475191" w14:textId="77777777" w:rsidR="0089604E" w:rsidRDefault="0000411A" w:rsidP="0089604E">
            <w:pPr>
              <w:rPr>
                <w:b/>
              </w:rPr>
            </w:pPr>
            <w:r>
              <w:rPr>
                <w:b/>
              </w:rPr>
              <w:t>fs_6300-27_Experience Questionnaire</w:t>
            </w:r>
          </w:p>
          <w:p w14:paraId="6711033C" w14:textId="77777777" w:rsidR="0000411A" w:rsidRPr="0000411A" w:rsidRDefault="0000411A" w:rsidP="0089604E">
            <w:r>
              <w:t>Complete this form to document past performance and experience.  Do NOT exceed the space provided.  Form use is required.</w:t>
            </w:r>
          </w:p>
        </w:tc>
        <w:tc>
          <w:tcPr>
            <w:tcW w:w="1350" w:type="dxa"/>
          </w:tcPr>
          <w:p w14:paraId="12B613A7" w14:textId="77777777" w:rsidR="0089604E" w:rsidRDefault="0089604E" w:rsidP="0089604E">
            <w:pPr>
              <w:rPr>
                <w:b/>
              </w:rPr>
            </w:pPr>
          </w:p>
        </w:tc>
        <w:tc>
          <w:tcPr>
            <w:tcW w:w="1255" w:type="dxa"/>
          </w:tcPr>
          <w:p w14:paraId="6E1CB4FF" w14:textId="77777777" w:rsidR="0089604E" w:rsidRDefault="0089604E" w:rsidP="0089604E">
            <w:pPr>
              <w:rPr>
                <w:b/>
              </w:rPr>
            </w:pPr>
          </w:p>
        </w:tc>
      </w:tr>
      <w:tr w:rsidR="0089604E" w14:paraId="332413F9" w14:textId="77777777" w:rsidTr="0000411A">
        <w:tc>
          <w:tcPr>
            <w:tcW w:w="1345" w:type="dxa"/>
          </w:tcPr>
          <w:p w14:paraId="07C60107" w14:textId="77777777" w:rsidR="0089604E" w:rsidRPr="0035156B" w:rsidRDefault="0035156B" w:rsidP="0089604E">
            <w:r>
              <w:t>J.6</w:t>
            </w:r>
          </w:p>
        </w:tc>
        <w:tc>
          <w:tcPr>
            <w:tcW w:w="5400" w:type="dxa"/>
          </w:tcPr>
          <w:p w14:paraId="52222EED" w14:textId="77777777" w:rsidR="0089604E" w:rsidRDefault="00B60178" w:rsidP="0089604E">
            <w:pPr>
              <w:rPr>
                <w:b/>
              </w:rPr>
            </w:pPr>
            <w:r>
              <w:rPr>
                <w:b/>
              </w:rPr>
              <w:t>Designation of Representatives Form</w:t>
            </w:r>
          </w:p>
          <w:p w14:paraId="046F1B95" w14:textId="77777777" w:rsidR="00B60178" w:rsidRPr="00B60178" w:rsidRDefault="00B60178" w:rsidP="0089604E">
            <w:r>
              <w:t>Complete this form to identify the contractor’s con</w:t>
            </w:r>
            <w:r w:rsidR="00E674F3">
              <w:t>tract representatives</w:t>
            </w:r>
          </w:p>
        </w:tc>
        <w:tc>
          <w:tcPr>
            <w:tcW w:w="1350" w:type="dxa"/>
          </w:tcPr>
          <w:p w14:paraId="3581E2AB" w14:textId="77777777" w:rsidR="0089604E" w:rsidRDefault="0089604E" w:rsidP="0089604E">
            <w:pPr>
              <w:rPr>
                <w:b/>
              </w:rPr>
            </w:pPr>
          </w:p>
        </w:tc>
        <w:tc>
          <w:tcPr>
            <w:tcW w:w="1255" w:type="dxa"/>
          </w:tcPr>
          <w:p w14:paraId="52E19528" w14:textId="77777777" w:rsidR="0089604E" w:rsidRDefault="0089604E" w:rsidP="0089604E">
            <w:pPr>
              <w:rPr>
                <w:b/>
              </w:rPr>
            </w:pPr>
          </w:p>
        </w:tc>
      </w:tr>
      <w:tr w:rsidR="0089604E" w14:paraId="551514D1" w14:textId="77777777" w:rsidTr="0000411A">
        <w:tc>
          <w:tcPr>
            <w:tcW w:w="1345" w:type="dxa"/>
          </w:tcPr>
          <w:p w14:paraId="0A1EF547" w14:textId="77777777" w:rsidR="0089604E" w:rsidRPr="0035156B" w:rsidRDefault="0035156B" w:rsidP="0089604E">
            <w:r>
              <w:t>J.7</w:t>
            </w:r>
          </w:p>
        </w:tc>
        <w:tc>
          <w:tcPr>
            <w:tcW w:w="5400" w:type="dxa"/>
          </w:tcPr>
          <w:p w14:paraId="60B452A6" w14:textId="77777777" w:rsidR="0089604E" w:rsidRDefault="00E674F3" w:rsidP="0089604E">
            <w:pPr>
              <w:rPr>
                <w:b/>
              </w:rPr>
            </w:pPr>
            <w:r>
              <w:rPr>
                <w:b/>
              </w:rPr>
              <w:t>r2_fs_6300-7 Progress Schedule</w:t>
            </w:r>
          </w:p>
          <w:p w14:paraId="00D38A71" w14:textId="77777777" w:rsidR="00E674F3" w:rsidRPr="00E674F3" w:rsidRDefault="00E674F3" w:rsidP="0089604E">
            <w:r>
              <w:t>Complete this form to document the draft schedule for the work being performed.  Use of the form is required</w:t>
            </w:r>
          </w:p>
        </w:tc>
        <w:tc>
          <w:tcPr>
            <w:tcW w:w="1350" w:type="dxa"/>
          </w:tcPr>
          <w:p w14:paraId="4E72C640" w14:textId="77777777" w:rsidR="0089604E" w:rsidRDefault="0089604E" w:rsidP="0089604E">
            <w:pPr>
              <w:rPr>
                <w:b/>
              </w:rPr>
            </w:pPr>
          </w:p>
        </w:tc>
        <w:tc>
          <w:tcPr>
            <w:tcW w:w="1255" w:type="dxa"/>
          </w:tcPr>
          <w:p w14:paraId="242C5DBE" w14:textId="77777777" w:rsidR="0089604E" w:rsidRDefault="0089604E" w:rsidP="0089604E">
            <w:pPr>
              <w:rPr>
                <w:b/>
              </w:rPr>
            </w:pPr>
          </w:p>
        </w:tc>
      </w:tr>
      <w:tr w:rsidR="0035156B" w14:paraId="05B8C250" w14:textId="77777777" w:rsidTr="0000411A">
        <w:tc>
          <w:tcPr>
            <w:tcW w:w="1345" w:type="dxa"/>
          </w:tcPr>
          <w:p w14:paraId="24CC8B1E" w14:textId="77777777" w:rsidR="0035156B" w:rsidRDefault="0035156B" w:rsidP="0089604E">
            <w:r>
              <w:t>J.8</w:t>
            </w:r>
          </w:p>
        </w:tc>
        <w:tc>
          <w:tcPr>
            <w:tcW w:w="5400" w:type="dxa"/>
          </w:tcPr>
          <w:p w14:paraId="5601B4AC" w14:textId="77777777" w:rsidR="0035156B" w:rsidRDefault="00E674F3" w:rsidP="0089604E">
            <w:pPr>
              <w:rPr>
                <w:b/>
              </w:rPr>
            </w:pPr>
            <w:r>
              <w:rPr>
                <w:b/>
              </w:rPr>
              <w:t>Technical Proposal Template</w:t>
            </w:r>
          </w:p>
          <w:p w14:paraId="1A7CFBDC" w14:textId="77777777" w:rsidR="00E674F3" w:rsidRPr="00E674F3" w:rsidRDefault="00E674F3" w:rsidP="0089604E">
            <w:r>
              <w:t>Complete this form as part of the technical capability response.  It should address only the areas requested within.  Use of the form is required.</w:t>
            </w:r>
          </w:p>
        </w:tc>
        <w:tc>
          <w:tcPr>
            <w:tcW w:w="1350" w:type="dxa"/>
          </w:tcPr>
          <w:p w14:paraId="47D6E470" w14:textId="77777777" w:rsidR="0035156B" w:rsidRDefault="0035156B" w:rsidP="0089604E">
            <w:pPr>
              <w:rPr>
                <w:b/>
              </w:rPr>
            </w:pPr>
          </w:p>
        </w:tc>
        <w:tc>
          <w:tcPr>
            <w:tcW w:w="1255" w:type="dxa"/>
          </w:tcPr>
          <w:p w14:paraId="1A067B66" w14:textId="77777777" w:rsidR="0035156B" w:rsidRDefault="0035156B" w:rsidP="0089604E">
            <w:pPr>
              <w:rPr>
                <w:b/>
              </w:rPr>
            </w:pPr>
          </w:p>
        </w:tc>
      </w:tr>
      <w:tr w:rsidR="0035156B" w14:paraId="6C8677A1" w14:textId="77777777" w:rsidTr="0000411A">
        <w:tc>
          <w:tcPr>
            <w:tcW w:w="1345" w:type="dxa"/>
          </w:tcPr>
          <w:p w14:paraId="1C032AC4" w14:textId="77777777" w:rsidR="0035156B" w:rsidRDefault="0035156B" w:rsidP="0089604E">
            <w:r>
              <w:t>J.9</w:t>
            </w:r>
          </w:p>
        </w:tc>
        <w:tc>
          <w:tcPr>
            <w:tcW w:w="5400" w:type="dxa"/>
          </w:tcPr>
          <w:p w14:paraId="408C616B" w14:textId="77777777" w:rsidR="0035156B" w:rsidRDefault="00E674F3" w:rsidP="0089604E">
            <w:pPr>
              <w:rPr>
                <w:b/>
              </w:rPr>
            </w:pPr>
            <w:r>
              <w:rPr>
                <w:b/>
              </w:rPr>
              <w:t>fs_6300-11_Subcontractor Approval Form</w:t>
            </w:r>
          </w:p>
          <w:p w14:paraId="648212E5" w14:textId="77777777" w:rsidR="00E674F3" w:rsidRPr="00E674F3" w:rsidRDefault="00E674F3" w:rsidP="0089604E">
            <w:r>
              <w:t>Form 6300-11 will need to be included ONLY if the Offeror is using Subcontractors that will need to physically go onto the project site.  Check box below if form is included.</w:t>
            </w:r>
          </w:p>
        </w:tc>
        <w:tc>
          <w:tcPr>
            <w:tcW w:w="1350" w:type="dxa"/>
          </w:tcPr>
          <w:p w14:paraId="6D1BD0E7" w14:textId="77777777" w:rsidR="0035156B" w:rsidRDefault="0035156B" w:rsidP="0089604E">
            <w:pPr>
              <w:rPr>
                <w:b/>
              </w:rPr>
            </w:pPr>
          </w:p>
        </w:tc>
        <w:tc>
          <w:tcPr>
            <w:tcW w:w="1255" w:type="dxa"/>
          </w:tcPr>
          <w:p w14:paraId="5F2A1578" w14:textId="77777777" w:rsidR="0035156B" w:rsidRDefault="0035156B" w:rsidP="0089604E">
            <w:pPr>
              <w:rPr>
                <w:b/>
              </w:rPr>
            </w:pPr>
          </w:p>
        </w:tc>
      </w:tr>
      <w:tr w:rsidR="0035156B" w14:paraId="42B3CA7F" w14:textId="77777777" w:rsidTr="0000411A">
        <w:tc>
          <w:tcPr>
            <w:tcW w:w="1345" w:type="dxa"/>
          </w:tcPr>
          <w:p w14:paraId="7DA84FEC" w14:textId="77777777" w:rsidR="0035156B" w:rsidRDefault="0035156B" w:rsidP="0089604E">
            <w:r>
              <w:t>J.10</w:t>
            </w:r>
          </w:p>
        </w:tc>
        <w:tc>
          <w:tcPr>
            <w:tcW w:w="5400" w:type="dxa"/>
          </w:tcPr>
          <w:p w14:paraId="3D0F1B6D" w14:textId="77777777" w:rsidR="0035156B" w:rsidRDefault="00E674F3" w:rsidP="0089604E">
            <w:pPr>
              <w:rPr>
                <w:b/>
              </w:rPr>
            </w:pPr>
            <w:r>
              <w:rPr>
                <w:b/>
              </w:rPr>
              <w:t>Proposal Response Checklist</w:t>
            </w:r>
          </w:p>
          <w:p w14:paraId="079C06D5" w14:textId="77777777" w:rsidR="00E674F3" w:rsidRPr="00E674F3" w:rsidRDefault="00E674F3" w:rsidP="0089604E">
            <w:r>
              <w:t>Use this form to ensure all required items for the solicitation are returned.</w:t>
            </w:r>
          </w:p>
        </w:tc>
        <w:tc>
          <w:tcPr>
            <w:tcW w:w="1350" w:type="dxa"/>
          </w:tcPr>
          <w:p w14:paraId="07BED1E1" w14:textId="77777777" w:rsidR="0035156B" w:rsidRDefault="0035156B" w:rsidP="0089604E">
            <w:pPr>
              <w:rPr>
                <w:b/>
              </w:rPr>
            </w:pPr>
          </w:p>
        </w:tc>
        <w:tc>
          <w:tcPr>
            <w:tcW w:w="1255" w:type="dxa"/>
          </w:tcPr>
          <w:p w14:paraId="3E865691" w14:textId="77777777" w:rsidR="0035156B" w:rsidRDefault="0035156B" w:rsidP="0089604E">
            <w:pPr>
              <w:rPr>
                <w:b/>
              </w:rPr>
            </w:pPr>
          </w:p>
        </w:tc>
      </w:tr>
      <w:tr w:rsidR="0035156B" w14:paraId="6755869B" w14:textId="77777777" w:rsidTr="0000411A">
        <w:tc>
          <w:tcPr>
            <w:tcW w:w="1345" w:type="dxa"/>
          </w:tcPr>
          <w:p w14:paraId="066C5177" w14:textId="77777777" w:rsidR="0035156B" w:rsidRDefault="0035156B" w:rsidP="0089604E">
            <w:r>
              <w:t>J.11</w:t>
            </w:r>
          </w:p>
        </w:tc>
        <w:tc>
          <w:tcPr>
            <w:tcW w:w="5400" w:type="dxa"/>
          </w:tcPr>
          <w:p w14:paraId="047E0838" w14:textId="77777777" w:rsidR="0035156B" w:rsidRDefault="00E674F3" w:rsidP="0089604E">
            <w:pPr>
              <w:rPr>
                <w:b/>
              </w:rPr>
            </w:pPr>
            <w:r>
              <w:rPr>
                <w:b/>
              </w:rPr>
              <w:t>Title Page Example</w:t>
            </w:r>
          </w:p>
          <w:p w14:paraId="720DF27B" w14:textId="77777777" w:rsidR="00E674F3" w:rsidRPr="00E674F3" w:rsidRDefault="00E674F3" w:rsidP="0089604E">
            <w:r>
              <w:t xml:space="preserve">Each Proposal Element addressed requires a title page.  Use this as an example of what the Government is looking for to meet the minimum requirements.  This format </w:t>
            </w:r>
            <w:r>
              <w:rPr>
                <w:u w:val="single"/>
              </w:rPr>
              <w:t>is not</w:t>
            </w:r>
            <w:r>
              <w:t xml:space="preserve"> mandatory.  The header and footer can be adjusted and personalized by the contractor.  However, all title pages must include the contractor’s name.</w:t>
            </w:r>
          </w:p>
        </w:tc>
        <w:tc>
          <w:tcPr>
            <w:tcW w:w="1350" w:type="dxa"/>
          </w:tcPr>
          <w:p w14:paraId="1C1C43FC" w14:textId="77777777" w:rsidR="0035156B" w:rsidRDefault="0035156B" w:rsidP="0089604E">
            <w:pPr>
              <w:rPr>
                <w:b/>
              </w:rPr>
            </w:pPr>
          </w:p>
        </w:tc>
        <w:tc>
          <w:tcPr>
            <w:tcW w:w="1255" w:type="dxa"/>
          </w:tcPr>
          <w:p w14:paraId="0368D239" w14:textId="77777777" w:rsidR="0035156B" w:rsidRDefault="0035156B" w:rsidP="0089604E">
            <w:pPr>
              <w:rPr>
                <w:b/>
              </w:rPr>
            </w:pPr>
          </w:p>
        </w:tc>
      </w:tr>
    </w:tbl>
    <w:p w14:paraId="5719E776" w14:textId="2A75D694" w:rsidR="00CE4E27" w:rsidRDefault="00CE4E27" w:rsidP="0089604E">
      <w:pPr>
        <w:rPr>
          <w:b/>
        </w:rPr>
      </w:pPr>
    </w:p>
    <w:p w14:paraId="47070708" w14:textId="77777777" w:rsidR="00ED754B" w:rsidRDefault="00ED754B" w:rsidP="00ED754B">
      <w:pPr>
        <w:pStyle w:val="ListParagraph"/>
        <w:ind w:left="1080"/>
        <w:rPr>
          <w:b/>
          <w:sz w:val="24"/>
          <w:szCs w:val="24"/>
        </w:rPr>
      </w:pPr>
    </w:p>
    <w:p w14:paraId="35A3CA90" w14:textId="77777777" w:rsidR="00ED754B" w:rsidRDefault="00ED754B" w:rsidP="00ED754B">
      <w:pPr>
        <w:pStyle w:val="ListParagraph"/>
        <w:ind w:left="1080"/>
        <w:rPr>
          <w:b/>
          <w:sz w:val="24"/>
          <w:szCs w:val="24"/>
        </w:rPr>
      </w:pPr>
    </w:p>
    <w:p w14:paraId="539B6EB8" w14:textId="77777777" w:rsidR="00ED754B" w:rsidRDefault="00ED754B" w:rsidP="00ED754B">
      <w:pPr>
        <w:pStyle w:val="ListParagraph"/>
        <w:ind w:left="1080"/>
        <w:rPr>
          <w:b/>
          <w:sz w:val="24"/>
          <w:szCs w:val="24"/>
        </w:rPr>
      </w:pPr>
    </w:p>
    <w:p w14:paraId="4EE9507B" w14:textId="1FA0A128" w:rsidR="00ED754B" w:rsidRDefault="00ED754B" w:rsidP="00ED754B">
      <w:pPr>
        <w:pStyle w:val="ListParagraph"/>
        <w:ind w:left="4050"/>
        <w:rPr>
          <w:rFonts w:eastAsia="Times New Roman" w:cstheme="minorHAnsi"/>
          <w:b/>
          <w:bCs/>
          <w:sz w:val="24"/>
          <w:szCs w:val="24"/>
        </w:rPr>
      </w:pPr>
    </w:p>
    <w:p w14:paraId="67C1664F" w14:textId="3D973594" w:rsidR="00ED754B" w:rsidRPr="00ED754B" w:rsidRDefault="00ED754B" w:rsidP="00ED754B">
      <w:pPr>
        <w:rPr>
          <w:rFonts w:eastAsia="Times New Roman" w:cstheme="minorHAnsi"/>
          <w:b/>
          <w:bCs/>
          <w:sz w:val="24"/>
          <w:szCs w:val="24"/>
        </w:rPr>
      </w:pPr>
      <w:r>
        <w:rPr>
          <w:rFonts w:eastAsia="Times New Roman" w:cstheme="minorHAnsi"/>
          <w:b/>
          <w:bCs/>
          <w:sz w:val="24"/>
          <w:szCs w:val="24"/>
        </w:rPr>
        <w:t>J.3 FIRE PLAN</w:t>
      </w:r>
    </w:p>
    <w:p w14:paraId="017EC68F" w14:textId="77777777" w:rsidR="00ED754B" w:rsidRPr="006835C5" w:rsidRDefault="00ED754B" w:rsidP="00ED754B">
      <w:pPr>
        <w:pStyle w:val="ListParagraph"/>
        <w:ind w:left="0"/>
        <w:rPr>
          <w:rFonts w:eastAsia="Times New Roman" w:cstheme="minorHAnsi"/>
          <w:b/>
          <w:bCs/>
          <w:sz w:val="24"/>
          <w:szCs w:val="24"/>
          <w:u w:val="single"/>
        </w:rPr>
      </w:pPr>
    </w:p>
    <w:p w14:paraId="779417F7" w14:textId="50FD472E" w:rsidR="00ED754B" w:rsidRPr="006835C5" w:rsidRDefault="00ED754B" w:rsidP="00ED754B">
      <w:pPr>
        <w:pStyle w:val="ListParagraph"/>
        <w:ind w:left="0"/>
        <w:rPr>
          <w:rFonts w:eastAsia="Times New Roman" w:cstheme="minorHAnsi"/>
          <w:b/>
          <w:bCs/>
          <w:sz w:val="24"/>
          <w:szCs w:val="24"/>
          <w:u w:val="single"/>
        </w:rPr>
      </w:pPr>
      <w:r>
        <w:rPr>
          <w:rFonts w:eastAsia="Times New Roman" w:cstheme="minorHAnsi"/>
          <w:b/>
          <w:bCs/>
          <w:sz w:val="24"/>
          <w:szCs w:val="24"/>
          <w:u w:val="single"/>
        </w:rPr>
        <w:t>Fire Plan</w:t>
      </w:r>
    </w:p>
    <w:p w14:paraId="47265588" w14:textId="0DAB1F3C" w:rsidR="00ED754B" w:rsidRPr="00ED754B" w:rsidRDefault="00ED754B" w:rsidP="00ED754B">
      <w:pPr>
        <w:rPr>
          <w:rFonts w:eastAsia="Times New Roman" w:cstheme="minorHAnsi"/>
          <w:bCs/>
        </w:rPr>
      </w:pPr>
      <w:r w:rsidRPr="00ED754B">
        <w:rPr>
          <w:rFonts w:eastAsia="Times New Roman" w:cstheme="minorHAnsi"/>
          <w:bCs/>
        </w:rPr>
        <w:t xml:space="preserve">The Fire Precautionary Period for this Task Order is </w:t>
      </w:r>
      <w:r w:rsidRPr="00ED754B">
        <w:rPr>
          <w:rFonts w:eastAsia="Times New Roman" w:cstheme="minorHAnsi"/>
          <w:bCs/>
          <w:u w:val="single"/>
        </w:rPr>
        <w:t>May 1</w:t>
      </w:r>
      <w:r w:rsidRPr="00ED754B">
        <w:rPr>
          <w:rFonts w:eastAsia="Times New Roman" w:cstheme="minorHAnsi"/>
          <w:bCs/>
          <w:u w:val="single"/>
          <w:vertAlign w:val="superscript"/>
        </w:rPr>
        <w:t>st</w:t>
      </w:r>
      <w:r w:rsidRPr="00ED754B">
        <w:rPr>
          <w:rFonts w:eastAsia="Times New Roman" w:cstheme="minorHAnsi"/>
          <w:bCs/>
        </w:rPr>
        <w:t xml:space="preserve"> to </w:t>
      </w:r>
      <w:r w:rsidRPr="00ED754B">
        <w:rPr>
          <w:rFonts w:eastAsia="Times New Roman" w:cstheme="minorHAnsi"/>
          <w:bCs/>
          <w:u w:val="single"/>
        </w:rPr>
        <w:t>October 1st</w:t>
      </w:r>
      <w:r w:rsidRPr="00ED754B">
        <w:rPr>
          <w:rFonts w:eastAsia="Times New Roman" w:cstheme="minorHAnsi"/>
          <w:bCs/>
        </w:rPr>
        <w:t>.</w:t>
      </w:r>
    </w:p>
    <w:p w14:paraId="24AC13EE" w14:textId="77777777" w:rsidR="00ED754B" w:rsidRPr="00ED754B" w:rsidRDefault="00ED754B" w:rsidP="00ED754B">
      <w:pPr>
        <w:pStyle w:val="ListParagraph"/>
        <w:ind w:left="0"/>
        <w:rPr>
          <w:rFonts w:ascii="Calibri" w:eastAsia="Times New Roman" w:hAnsi="Calibri" w:cs="Calibri"/>
          <w:bCs/>
        </w:rPr>
      </w:pPr>
      <w:r w:rsidRPr="00ED754B">
        <w:rPr>
          <w:rFonts w:ascii="Calibri" w:eastAsia="Times New Roman" w:hAnsi="Calibri" w:cs="Calibri"/>
          <w:b/>
          <w:bCs/>
        </w:rPr>
        <w:t>Plans.</w:t>
      </w:r>
      <w:r w:rsidRPr="00ED754B">
        <w:rPr>
          <w:rFonts w:ascii="Calibri" w:eastAsia="Times New Roman" w:hAnsi="Calibri" w:cs="Calibri"/>
          <w:bCs/>
        </w:rPr>
        <w:t xml:space="preserve"> Prior to initiating Contractor’s Operations during Fire Precautionary Period, Contractor shall file with Forest Service a Fire Prevention and Control Plan providing for the prevention and control of fires on Contract Area and other areas of Contractor’s Operations. Such Plan shall include a detailed list of personnel and equipment at Contractor’s disposal for implementing the Plan. This requirement may be met by preparing a single Plan for more than one contract.</w:t>
      </w:r>
    </w:p>
    <w:p w14:paraId="78855CE9" w14:textId="77777777" w:rsidR="00ED754B" w:rsidRPr="00ED754B" w:rsidRDefault="00ED754B" w:rsidP="00ED754B">
      <w:pPr>
        <w:pStyle w:val="ListParagraph"/>
        <w:ind w:left="0"/>
        <w:rPr>
          <w:rFonts w:ascii="Calibri" w:eastAsia="Times New Roman" w:hAnsi="Calibri" w:cs="Calibri"/>
          <w:b/>
          <w:bCs/>
        </w:rPr>
      </w:pPr>
    </w:p>
    <w:p w14:paraId="2F4A537A" w14:textId="39C0A731" w:rsidR="00ED754B" w:rsidRPr="00ED754B" w:rsidRDefault="00ED754B" w:rsidP="00ED754B">
      <w:pPr>
        <w:pStyle w:val="ListParagraph"/>
        <w:ind w:left="0"/>
        <w:rPr>
          <w:rFonts w:ascii="Calibri" w:eastAsia="Times New Roman" w:hAnsi="Calibri" w:cs="Calibri"/>
          <w:bCs/>
        </w:rPr>
      </w:pPr>
      <w:r w:rsidRPr="00ED754B">
        <w:rPr>
          <w:rFonts w:ascii="Calibri" w:eastAsia="Times New Roman" w:hAnsi="Calibri" w:cs="Calibri"/>
          <w:b/>
          <w:bCs/>
        </w:rPr>
        <w:t>Fire Precautions.</w:t>
      </w:r>
      <w:r w:rsidRPr="00ED754B">
        <w:rPr>
          <w:rFonts w:ascii="Calibri" w:eastAsia="Times New Roman" w:hAnsi="Calibri" w:cs="Calibri"/>
          <w:bCs/>
        </w:rPr>
        <w:t xml:space="preserve"> Specific fire precautionary measures shall be applicable during Contractor’s Operations in “Fire Precautionary Period”. Contracting Officer may change the dates of Fire Precautionary Period by advance written notice, if justified by unusual weather or other conditions. Required tools and equipment shall always be kept in serviceable condition and immediately available for firefighting  during Contractor’s Operations in Fire Precautionary Period.</w:t>
      </w:r>
    </w:p>
    <w:p w14:paraId="51713A79" w14:textId="77777777" w:rsidR="00ED754B" w:rsidRPr="00ED754B" w:rsidRDefault="00ED754B" w:rsidP="00ED754B">
      <w:pPr>
        <w:pStyle w:val="ListParagraph"/>
        <w:ind w:left="0"/>
        <w:rPr>
          <w:rFonts w:ascii="Calibri" w:eastAsia="Times New Roman" w:hAnsi="Calibri" w:cs="Calibri"/>
          <w:b/>
          <w:bCs/>
        </w:rPr>
      </w:pPr>
    </w:p>
    <w:p w14:paraId="7FDD14E9" w14:textId="77777777" w:rsidR="00ED754B" w:rsidRPr="00ED754B" w:rsidRDefault="00ED754B" w:rsidP="00ED754B">
      <w:pPr>
        <w:pStyle w:val="ListParagraph"/>
        <w:ind w:left="0"/>
        <w:rPr>
          <w:rFonts w:ascii="Calibri" w:eastAsia="Times New Roman" w:hAnsi="Calibri" w:cs="Calibri"/>
          <w:bCs/>
        </w:rPr>
      </w:pPr>
      <w:r w:rsidRPr="00ED754B">
        <w:rPr>
          <w:rFonts w:ascii="Calibri" w:eastAsia="Times New Roman" w:hAnsi="Calibri" w:cs="Calibri"/>
          <w:b/>
          <w:bCs/>
        </w:rPr>
        <w:t>Substitute Precautions.</w:t>
      </w:r>
      <w:r w:rsidRPr="00ED754B">
        <w:rPr>
          <w:rFonts w:ascii="Calibri" w:eastAsia="Times New Roman" w:hAnsi="Calibri" w:cs="Calibri"/>
          <w:bCs/>
        </w:rPr>
        <w:t xml:space="preserve"> Forest Service may authorize substitute measures or equipment, or waive specific requirements by written notice, if substitute measures or equipment will afford equal protection or some of the required measures and equipment are unnecessary.</w:t>
      </w:r>
    </w:p>
    <w:p w14:paraId="5F78307E" w14:textId="77777777" w:rsidR="00ED754B" w:rsidRPr="00ED754B" w:rsidRDefault="00ED754B" w:rsidP="00ED754B">
      <w:pPr>
        <w:pStyle w:val="ListParagraph"/>
        <w:ind w:left="0"/>
        <w:rPr>
          <w:rFonts w:ascii="Calibri" w:eastAsia="Times New Roman" w:hAnsi="Calibri" w:cs="Calibri"/>
          <w:b/>
          <w:bCs/>
        </w:rPr>
      </w:pPr>
    </w:p>
    <w:p w14:paraId="20E949BC" w14:textId="77777777" w:rsidR="00ED754B" w:rsidRPr="00ED754B" w:rsidRDefault="00ED754B" w:rsidP="00ED754B">
      <w:pPr>
        <w:pStyle w:val="ListParagraph"/>
        <w:ind w:left="0"/>
        <w:rPr>
          <w:rFonts w:ascii="Calibri" w:eastAsia="Times New Roman" w:hAnsi="Calibri" w:cs="Calibri"/>
          <w:bCs/>
        </w:rPr>
      </w:pPr>
      <w:r w:rsidRPr="00ED754B">
        <w:rPr>
          <w:rFonts w:ascii="Calibri" w:eastAsia="Times New Roman" w:hAnsi="Calibri" w:cs="Calibri"/>
          <w:b/>
          <w:bCs/>
        </w:rPr>
        <w:t>Emergency Precautions</w:t>
      </w:r>
      <w:r w:rsidRPr="00ED754B">
        <w:rPr>
          <w:rFonts w:ascii="Calibri" w:eastAsia="Times New Roman" w:hAnsi="Calibri" w:cs="Calibri"/>
          <w:bCs/>
        </w:rPr>
        <w:t xml:space="preserve"> Forest Service may require the necessary shutting down of equipment on portions of Contractor’s Operations, as specified by the emergency fire precautions schedule. Under such conditions, after Contractor ceases active operations, Contractor shall release for hire by Forest Service, if needed, Contractor’s shutdown equipment for fire standby on Contract Area or other areas of Contractor’s Operations and personnel for fire standby or fire patrol, when such personnel and equipment are not needed by Contractor for other firefighting or protection from fire. Equipment shall be paid for at firefighting equipment rates common in the area or at prior agreed rates and, if Contractor requests, shall be operated only by personnel approved by Contractor. Personnel so hired shall be subject to direction and control by Forest Service and shall be paid by Forest Service at firefighting rates common in the area or at prior agreed rates.</w:t>
      </w:r>
    </w:p>
    <w:p w14:paraId="30BE83B8" w14:textId="77777777" w:rsidR="00ED754B" w:rsidRPr="00ED754B" w:rsidRDefault="00ED754B" w:rsidP="00ED754B">
      <w:pPr>
        <w:pStyle w:val="ListParagraph"/>
        <w:ind w:left="0"/>
        <w:rPr>
          <w:rFonts w:ascii="Calibri" w:eastAsia="Times New Roman" w:hAnsi="Calibri" w:cs="Calibri"/>
          <w:b/>
          <w:bCs/>
        </w:rPr>
      </w:pPr>
    </w:p>
    <w:p w14:paraId="17CFFC31" w14:textId="77777777" w:rsidR="00ED754B" w:rsidRPr="00ED754B" w:rsidRDefault="00ED754B" w:rsidP="00ED754B">
      <w:pPr>
        <w:pStyle w:val="ListParagraph"/>
        <w:ind w:left="0"/>
        <w:rPr>
          <w:rFonts w:ascii="Calibri" w:eastAsia="Times New Roman" w:hAnsi="Calibri" w:cs="Calibri"/>
          <w:bCs/>
        </w:rPr>
      </w:pPr>
      <w:r w:rsidRPr="00ED754B">
        <w:rPr>
          <w:rFonts w:ascii="Calibri" w:eastAsia="Times New Roman" w:hAnsi="Calibri" w:cs="Calibri"/>
          <w:b/>
          <w:bCs/>
        </w:rPr>
        <w:t>Fire Control</w:t>
      </w:r>
      <w:r w:rsidRPr="00ED754B">
        <w:rPr>
          <w:rFonts w:ascii="Calibri" w:eastAsia="Times New Roman" w:hAnsi="Calibri" w:cs="Calibri"/>
          <w:bCs/>
        </w:rPr>
        <w:t xml:space="preserve"> Contractor shall, both independently and in cooperation with Forest Service, take all reasonable and practicable action to prevent and suppress fires resulting from Contractor’s Operations and to suppress any forest fire on Contract Area. Contractor’s independent initial fire suppression action on such fires shall be immediate and shall include the use of all necessary personnel and equipment at Contractor’s disposal on Contract Area or within the distance of Contract Area.</w:t>
      </w:r>
    </w:p>
    <w:p w14:paraId="210AAF2E" w14:textId="77777777" w:rsidR="00ED754B" w:rsidRPr="00ED754B" w:rsidRDefault="00ED754B" w:rsidP="00ED754B">
      <w:pPr>
        <w:pStyle w:val="ListParagraph"/>
        <w:ind w:left="0"/>
        <w:rPr>
          <w:rFonts w:ascii="Calibri" w:eastAsia="Times New Roman" w:hAnsi="Calibri" w:cs="Calibri"/>
          <w:b/>
          <w:bCs/>
        </w:rPr>
      </w:pPr>
    </w:p>
    <w:p w14:paraId="31EF4736" w14:textId="04C046B2" w:rsidR="00ED754B" w:rsidRPr="00ED754B" w:rsidRDefault="00ED754B" w:rsidP="00ED754B">
      <w:pPr>
        <w:pStyle w:val="ListParagraph"/>
        <w:ind w:left="0"/>
        <w:rPr>
          <w:rFonts w:ascii="Calibri" w:eastAsia="Times New Roman" w:hAnsi="Calibri" w:cs="Calibri"/>
          <w:bCs/>
        </w:rPr>
      </w:pPr>
      <w:r w:rsidRPr="00ED754B">
        <w:rPr>
          <w:rFonts w:ascii="Calibri" w:eastAsia="Times New Roman" w:hAnsi="Calibri" w:cs="Calibri"/>
          <w:b/>
          <w:bCs/>
        </w:rPr>
        <w:t>Contractor’s Reinforcement Obligations</w:t>
      </w:r>
      <w:r w:rsidRPr="00ED754B">
        <w:rPr>
          <w:rFonts w:ascii="Calibri" w:eastAsia="Times New Roman" w:hAnsi="Calibri" w:cs="Calibri"/>
          <w:bCs/>
        </w:rPr>
        <w:t xml:space="preserve"> Whenever an Operations Fire or Negligent Fire, whether on or off Contract Area, or any other forest fire on Contract Area, has not been suppressed by initial action and appreciable reinforcement strength is required, Forest Service may require further actions by </w:t>
      </w:r>
      <w:r w:rsidRPr="00ED754B">
        <w:rPr>
          <w:rFonts w:ascii="Calibri" w:eastAsia="Times New Roman" w:hAnsi="Calibri" w:cs="Calibri"/>
          <w:bCs/>
        </w:rPr>
        <w:lastRenderedPageBreak/>
        <w:t>Contractor until such fire is controlled and mopped up to a point of safety. Such actions may include any or all the following as necessary to fight such fire:</w:t>
      </w:r>
    </w:p>
    <w:p w14:paraId="438BB1BE" w14:textId="77777777" w:rsidR="00ED754B" w:rsidRPr="00ED754B" w:rsidRDefault="00ED754B" w:rsidP="00ED754B">
      <w:pPr>
        <w:pStyle w:val="ListParagraph"/>
        <w:ind w:left="0"/>
        <w:rPr>
          <w:rFonts w:ascii="Calibri" w:eastAsia="Times New Roman" w:hAnsi="Calibri" w:cs="Calibri"/>
          <w:b/>
          <w:bCs/>
        </w:rPr>
      </w:pPr>
    </w:p>
    <w:p w14:paraId="612E98AB" w14:textId="77777777" w:rsidR="00ED754B" w:rsidRPr="00ED754B" w:rsidRDefault="00ED754B" w:rsidP="00ED754B">
      <w:pPr>
        <w:pStyle w:val="ListParagraph"/>
        <w:ind w:left="0"/>
        <w:rPr>
          <w:rFonts w:ascii="Calibri" w:eastAsia="Times New Roman" w:hAnsi="Calibri" w:cs="Calibri"/>
          <w:bCs/>
        </w:rPr>
      </w:pPr>
      <w:r w:rsidRPr="00ED754B">
        <w:rPr>
          <w:rFonts w:ascii="Calibri" w:eastAsia="Times New Roman" w:hAnsi="Calibri" w:cs="Calibri"/>
          <w:b/>
          <w:bCs/>
        </w:rPr>
        <w:t>Suspend Operations</w:t>
      </w:r>
      <w:r w:rsidRPr="00ED754B">
        <w:rPr>
          <w:rFonts w:ascii="Calibri" w:eastAsia="Times New Roman" w:hAnsi="Calibri" w:cs="Calibri"/>
          <w:bCs/>
        </w:rPr>
        <w:t xml:space="preserve"> To suspend any or all of Contractor’s Operations.</w:t>
      </w:r>
    </w:p>
    <w:p w14:paraId="53A3BF5F" w14:textId="77777777" w:rsidR="00ED754B" w:rsidRPr="00ED754B" w:rsidRDefault="00ED754B" w:rsidP="00ED754B">
      <w:pPr>
        <w:pStyle w:val="ListParagraph"/>
        <w:ind w:left="0"/>
        <w:rPr>
          <w:rFonts w:ascii="Calibri" w:eastAsia="Times New Roman" w:hAnsi="Calibri" w:cs="Calibri"/>
          <w:b/>
          <w:bCs/>
        </w:rPr>
      </w:pPr>
    </w:p>
    <w:p w14:paraId="4BF184E4" w14:textId="77777777" w:rsidR="00ED754B" w:rsidRPr="00ED754B" w:rsidRDefault="00ED754B" w:rsidP="00ED754B">
      <w:pPr>
        <w:pStyle w:val="ListParagraph"/>
        <w:ind w:left="0"/>
        <w:rPr>
          <w:rFonts w:ascii="Calibri" w:eastAsia="Times New Roman" w:hAnsi="Calibri" w:cs="Calibri"/>
          <w:bCs/>
        </w:rPr>
      </w:pPr>
      <w:r w:rsidRPr="00ED754B">
        <w:rPr>
          <w:rFonts w:ascii="Calibri" w:eastAsia="Times New Roman" w:hAnsi="Calibri" w:cs="Calibri"/>
          <w:b/>
          <w:bCs/>
        </w:rPr>
        <w:t>Personnel</w:t>
      </w:r>
      <w:r w:rsidRPr="00ED754B">
        <w:rPr>
          <w:rFonts w:ascii="Calibri" w:eastAsia="Times New Roman" w:hAnsi="Calibri" w:cs="Calibri"/>
          <w:bCs/>
        </w:rPr>
        <w:t xml:space="preserve"> To release for employment by Forest Service any or all of Contractor’s personnel engaged in Contractor’s Operations or timber processing within the distance of Contract Area. Any organized crew so hired shall include Contractor’s supervisor, if any. Personnel so employed shall be paid at Forest Service standard emergency firefighting rates.</w:t>
      </w:r>
    </w:p>
    <w:p w14:paraId="0B83EF74" w14:textId="77777777" w:rsidR="00ED754B" w:rsidRPr="00ED754B" w:rsidRDefault="00ED754B" w:rsidP="00ED754B">
      <w:pPr>
        <w:pStyle w:val="ListParagraph"/>
        <w:ind w:left="0"/>
        <w:rPr>
          <w:rFonts w:ascii="Calibri" w:eastAsia="Times New Roman" w:hAnsi="Calibri" w:cs="Calibri"/>
          <w:b/>
          <w:bCs/>
        </w:rPr>
      </w:pPr>
    </w:p>
    <w:p w14:paraId="5F85F9B3" w14:textId="77777777" w:rsidR="00ED754B" w:rsidRPr="00ED754B" w:rsidRDefault="00ED754B" w:rsidP="00ED754B">
      <w:pPr>
        <w:pStyle w:val="ListParagraph"/>
        <w:ind w:left="0"/>
        <w:rPr>
          <w:rFonts w:ascii="Calibri" w:eastAsia="Times New Roman" w:hAnsi="Calibri" w:cs="Calibri"/>
          <w:bCs/>
        </w:rPr>
      </w:pPr>
      <w:r w:rsidRPr="00ED754B">
        <w:rPr>
          <w:rFonts w:ascii="Calibri" w:eastAsia="Times New Roman" w:hAnsi="Calibri" w:cs="Calibri"/>
          <w:b/>
          <w:bCs/>
        </w:rPr>
        <w:t>Equipment</w:t>
      </w:r>
      <w:r w:rsidRPr="00ED754B">
        <w:rPr>
          <w:rFonts w:ascii="Calibri" w:eastAsia="Times New Roman" w:hAnsi="Calibri" w:cs="Calibri"/>
          <w:bCs/>
        </w:rPr>
        <w:t xml:space="preserve"> To make available for Forest Service rental at firefighting equipment rates common in the area or at prior agreed rates any or all of Contractor’s equipment suitable for firefighting and currently engaged in Contractor’s Operations within the distance of Contract Area. Equipment shall be operated only by personnel approved by Contractor, if so requested by Contractor.</w:t>
      </w:r>
    </w:p>
    <w:p w14:paraId="31C92996" w14:textId="77777777" w:rsidR="00ED754B" w:rsidRPr="00ED754B" w:rsidRDefault="00ED754B" w:rsidP="00ED754B">
      <w:pPr>
        <w:pStyle w:val="ListParagraph"/>
        <w:ind w:left="0"/>
        <w:rPr>
          <w:rFonts w:ascii="Calibri" w:eastAsia="Times New Roman" w:hAnsi="Calibri" w:cs="Calibri"/>
          <w:b/>
          <w:bCs/>
        </w:rPr>
      </w:pPr>
    </w:p>
    <w:p w14:paraId="0D4D2601" w14:textId="77777777" w:rsidR="00ED754B" w:rsidRPr="00ED754B" w:rsidRDefault="00ED754B" w:rsidP="00ED754B">
      <w:pPr>
        <w:pStyle w:val="ListParagraph"/>
        <w:ind w:left="0"/>
        <w:rPr>
          <w:rFonts w:ascii="Calibri" w:eastAsia="Times New Roman" w:hAnsi="Calibri" w:cs="Calibri"/>
          <w:bCs/>
        </w:rPr>
      </w:pPr>
      <w:r w:rsidRPr="00ED754B">
        <w:rPr>
          <w:rFonts w:ascii="Calibri" w:eastAsia="Times New Roman" w:hAnsi="Calibri" w:cs="Calibri"/>
          <w:b/>
          <w:bCs/>
        </w:rPr>
        <w:t>Fire Suppression Costs</w:t>
      </w:r>
      <w:r w:rsidRPr="00ED754B">
        <w:rPr>
          <w:rFonts w:ascii="Calibri" w:eastAsia="Times New Roman" w:hAnsi="Calibri" w:cs="Calibri"/>
          <w:bCs/>
        </w:rPr>
        <w:t xml:space="preserve"> Contractor’s obligations for cost of fire suppression vary according to three classifications of fires as follows:</w:t>
      </w:r>
    </w:p>
    <w:p w14:paraId="63B7A4EA" w14:textId="77777777" w:rsidR="00ED754B" w:rsidRPr="00ED754B" w:rsidRDefault="00ED754B" w:rsidP="00ED754B">
      <w:pPr>
        <w:pStyle w:val="ListParagraph"/>
        <w:ind w:left="0"/>
        <w:rPr>
          <w:rFonts w:ascii="Calibri" w:eastAsia="Times New Roman" w:hAnsi="Calibri" w:cs="Calibri"/>
          <w:b/>
          <w:bCs/>
        </w:rPr>
      </w:pPr>
    </w:p>
    <w:p w14:paraId="173E99D3" w14:textId="77777777" w:rsidR="00ED754B" w:rsidRPr="00ED754B" w:rsidRDefault="00ED754B" w:rsidP="00ED754B">
      <w:pPr>
        <w:pStyle w:val="ListParagraph"/>
        <w:ind w:left="0"/>
        <w:rPr>
          <w:rFonts w:ascii="Calibri" w:eastAsia="Times New Roman" w:hAnsi="Calibri" w:cs="Calibri"/>
          <w:bCs/>
        </w:rPr>
      </w:pPr>
      <w:r w:rsidRPr="00ED754B">
        <w:rPr>
          <w:rFonts w:ascii="Calibri" w:eastAsia="Times New Roman" w:hAnsi="Calibri" w:cs="Calibri"/>
          <w:b/>
          <w:bCs/>
        </w:rPr>
        <w:t>Operations Fire</w:t>
      </w:r>
      <w:r w:rsidRPr="00ED754B">
        <w:rPr>
          <w:rFonts w:ascii="Calibri" w:eastAsia="Times New Roman" w:hAnsi="Calibri" w:cs="Calibri"/>
          <w:bCs/>
        </w:rPr>
        <w:t xml:space="preserve"> An “Operations Fire” is a fire caused by Contractor’s Operations other than a Negligent Fire.</w:t>
      </w:r>
    </w:p>
    <w:p w14:paraId="579FEDF2" w14:textId="77777777" w:rsidR="00ED754B" w:rsidRPr="00ED754B" w:rsidRDefault="00ED754B" w:rsidP="00ED754B">
      <w:pPr>
        <w:pStyle w:val="ListParagraph"/>
        <w:ind w:left="0"/>
        <w:rPr>
          <w:rFonts w:ascii="Calibri" w:eastAsia="Times New Roman" w:hAnsi="Calibri" w:cs="Calibri"/>
          <w:bCs/>
        </w:rPr>
      </w:pPr>
      <w:r w:rsidRPr="00ED754B">
        <w:rPr>
          <w:rFonts w:ascii="Calibri" w:eastAsia="Times New Roman" w:hAnsi="Calibri" w:cs="Calibri"/>
          <w:bCs/>
        </w:rPr>
        <w:t>The Forest Service shall use cooperative deposits to perform fire suppression activities on Operations Fires. Contractor agrees to reimburse Forest Service for such cost for each Operations Fire, subject to a maximum of the dollar amount stated elsewhere herein. The cost of Contractor’s actions, supplies, and equipment on any such fire, or otherwise at the request of Forest Service, shall be credited toward such maximum. If Contractor’s actual cost exceeds Contractor’s obligation, Forest Service shall reimburse Contractor for the excess.</w:t>
      </w:r>
    </w:p>
    <w:p w14:paraId="2D7842E5" w14:textId="77777777" w:rsidR="00ED754B" w:rsidRPr="00ED754B" w:rsidRDefault="00ED754B" w:rsidP="00ED754B">
      <w:pPr>
        <w:pStyle w:val="ListParagraph"/>
        <w:ind w:left="0"/>
        <w:rPr>
          <w:rFonts w:ascii="Calibri" w:eastAsia="Times New Roman" w:hAnsi="Calibri" w:cs="Calibri"/>
          <w:b/>
          <w:bCs/>
        </w:rPr>
      </w:pPr>
    </w:p>
    <w:p w14:paraId="79AB06D5" w14:textId="77777777" w:rsidR="00ED754B" w:rsidRPr="00ED754B" w:rsidRDefault="00ED754B" w:rsidP="00ED754B">
      <w:pPr>
        <w:pStyle w:val="ListParagraph"/>
        <w:ind w:left="0"/>
        <w:rPr>
          <w:rFonts w:ascii="Calibri" w:eastAsia="Times New Roman" w:hAnsi="Calibri" w:cs="Calibri"/>
          <w:bCs/>
        </w:rPr>
      </w:pPr>
      <w:r w:rsidRPr="00ED754B">
        <w:rPr>
          <w:rFonts w:ascii="Calibri" w:eastAsia="Times New Roman" w:hAnsi="Calibri" w:cs="Calibri"/>
          <w:b/>
          <w:bCs/>
        </w:rPr>
        <w:t>Negligent Fire</w:t>
      </w:r>
      <w:r w:rsidRPr="00ED754B">
        <w:rPr>
          <w:rFonts w:ascii="Calibri" w:eastAsia="Times New Roman" w:hAnsi="Calibri" w:cs="Calibri"/>
          <w:bCs/>
        </w:rPr>
        <w:t xml:space="preserve"> A “Negligent Fire” is a fire caused by negligence or fault of Contractor’s Operations, including, but not limited to, one caused by smoking by persons engaged in Contractor’s Operations during the course of their employment, or during rest or lunch periods; or if Contractor’s failure to comply with the contract requirements results in a fire starting or permits a fire to spread. Damages and the cost of suppressing Negligent Fires shall be borne by Contractor.</w:t>
      </w:r>
    </w:p>
    <w:p w14:paraId="313209B3" w14:textId="77777777" w:rsidR="00ED754B" w:rsidRPr="00ED754B" w:rsidRDefault="00ED754B" w:rsidP="00ED754B">
      <w:pPr>
        <w:pStyle w:val="ListParagraph"/>
        <w:ind w:left="0"/>
        <w:rPr>
          <w:rFonts w:ascii="Calibri" w:eastAsia="Times New Roman" w:hAnsi="Calibri" w:cs="Calibri"/>
          <w:b/>
          <w:bCs/>
        </w:rPr>
      </w:pPr>
    </w:p>
    <w:p w14:paraId="67AAD64A" w14:textId="77777777" w:rsidR="00ED754B" w:rsidRPr="00ED754B" w:rsidRDefault="00ED754B" w:rsidP="00ED754B">
      <w:pPr>
        <w:pStyle w:val="ListParagraph"/>
        <w:ind w:left="0"/>
        <w:rPr>
          <w:rFonts w:ascii="Calibri" w:eastAsia="Times New Roman" w:hAnsi="Calibri" w:cs="Calibri"/>
          <w:bCs/>
        </w:rPr>
      </w:pPr>
      <w:r w:rsidRPr="00ED754B">
        <w:rPr>
          <w:rFonts w:ascii="Calibri" w:eastAsia="Times New Roman" w:hAnsi="Calibri" w:cs="Calibri"/>
          <w:b/>
          <w:bCs/>
        </w:rPr>
        <w:t>Other Fires on Contract Area</w:t>
      </w:r>
      <w:r w:rsidRPr="00ED754B">
        <w:rPr>
          <w:rFonts w:ascii="Calibri" w:eastAsia="Times New Roman" w:hAnsi="Calibri" w:cs="Calibri"/>
          <w:bCs/>
        </w:rPr>
        <w:t xml:space="preserve"> Forest Service shall pay Contractor, at firefighting rates common in the area or at prior agreed rates, for equipment or personnel furnished by Contractor, or otherwise at the request of Forest Service, on any fire on Contract Area other than an Operations Fire or a Negligent Fire.</w:t>
      </w:r>
    </w:p>
    <w:p w14:paraId="1FEBD2EA" w14:textId="77777777" w:rsidR="00ED754B" w:rsidRPr="00ED754B" w:rsidRDefault="00ED754B" w:rsidP="00ED754B">
      <w:pPr>
        <w:pStyle w:val="ListParagraph"/>
        <w:ind w:left="0"/>
        <w:rPr>
          <w:rFonts w:ascii="Calibri" w:eastAsia="Times New Roman" w:hAnsi="Calibri" w:cs="Calibri"/>
          <w:b/>
          <w:bCs/>
        </w:rPr>
      </w:pPr>
    </w:p>
    <w:p w14:paraId="3507226A" w14:textId="77777777" w:rsidR="00ED754B" w:rsidRPr="00ED754B" w:rsidRDefault="00ED754B" w:rsidP="00ED754B">
      <w:pPr>
        <w:pStyle w:val="ListParagraph"/>
        <w:ind w:left="0"/>
        <w:rPr>
          <w:rFonts w:ascii="Calibri" w:eastAsia="Times New Roman" w:hAnsi="Calibri" w:cs="Calibri"/>
          <w:bCs/>
        </w:rPr>
      </w:pPr>
      <w:r w:rsidRPr="00ED754B">
        <w:rPr>
          <w:rFonts w:ascii="Calibri" w:eastAsia="Times New Roman" w:hAnsi="Calibri" w:cs="Calibri"/>
          <w:b/>
          <w:bCs/>
        </w:rPr>
        <w:t>State Law</w:t>
      </w:r>
      <w:r w:rsidRPr="00ED754B">
        <w:rPr>
          <w:rFonts w:ascii="Calibri" w:eastAsia="Times New Roman" w:hAnsi="Calibri" w:cs="Calibri"/>
          <w:bCs/>
        </w:rPr>
        <w:t xml:space="preserve"> Contractor shall not be relieved by the terms of this contract of any liability to the United States for fire suppression costs recoverable in an action based on State law, except for such costs resulting from Operations Fires. Amounts due Contractor for firefighting expenditure shall not be withheld pending settlement of any such claim or action based on State law.</w:t>
      </w:r>
    </w:p>
    <w:p w14:paraId="6DC01A51" w14:textId="77777777" w:rsidR="00ED754B" w:rsidRPr="00ED754B" w:rsidRDefault="00ED754B" w:rsidP="00ED754B">
      <w:pPr>
        <w:pStyle w:val="ListParagraph"/>
        <w:ind w:left="0"/>
        <w:rPr>
          <w:rFonts w:ascii="Calibri" w:eastAsia="Times New Roman" w:hAnsi="Calibri" w:cs="Calibri"/>
          <w:bCs/>
        </w:rPr>
      </w:pPr>
    </w:p>
    <w:p w14:paraId="7DBE7F25" w14:textId="77777777" w:rsidR="00ED754B" w:rsidRPr="00ED754B" w:rsidRDefault="00ED754B" w:rsidP="00ED754B">
      <w:pPr>
        <w:pStyle w:val="ListParagraph"/>
        <w:ind w:left="0"/>
        <w:rPr>
          <w:rFonts w:ascii="Calibri" w:eastAsia="Times New Roman" w:hAnsi="Calibri" w:cs="Calibri"/>
          <w:bCs/>
        </w:rPr>
      </w:pPr>
      <w:r w:rsidRPr="00ED754B">
        <w:rPr>
          <w:rFonts w:ascii="Calibri" w:eastAsia="Times New Roman" w:hAnsi="Calibri" w:cs="Calibri"/>
          <w:b/>
          <w:bCs/>
        </w:rPr>
        <w:lastRenderedPageBreak/>
        <w:t>Performance by Contractor</w:t>
      </w:r>
      <w:r w:rsidRPr="00ED754B">
        <w:rPr>
          <w:rFonts w:ascii="Calibri" w:eastAsia="Times New Roman" w:hAnsi="Calibri" w:cs="Calibri"/>
          <w:bCs/>
        </w:rPr>
        <w:t xml:space="preserve"> Where Contractor’s employees, agents, contractors, Subcontractors, or their employees or agents perform Contractor’s Operations in connection with fire responsibilities, Contractor’s obligations shall be the same as if performance was by Contractor.</w:t>
      </w:r>
    </w:p>
    <w:p w14:paraId="1020BA09" w14:textId="77777777" w:rsidR="00ED754B" w:rsidRPr="00ED754B" w:rsidRDefault="00ED754B" w:rsidP="00ED754B">
      <w:pPr>
        <w:pStyle w:val="ListParagraph"/>
        <w:ind w:left="0"/>
        <w:rPr>
          <w:rFonts w:ascii="Calibri" w:eastAsia="Times New Roman" w:hAnsi="Calibri" w:cs="Calibri"/>
          <w:bCs/>
        </w:rPr>
      </w:pPr>
    </w:p>
    <w:p w14:paraId="528DAE08" w14:textId="77777777" w:rsidR="00ED754B" w:rsidRPr="00ED754B" w:rsidRDefault="00ED754B" w:rsidP="00ED754B">
      <w:pPr>
        <w:pStyle w:val="ListParagraph"/>
        <w:ind w:left="0"/>
        <w:rPr>
          <w:rFonts w:ascii="Calibri" w:eastAsia="Times New Roman" w:hAnsi="Calibri" w:cs="Calibri"/>
          <w:bCs/>
        </w:rPr>
      </w:pPr>
      <w:r w:rsidRPr="00ED754B">
        <w:rPr>
          <w:rFonts w:ascii="Calibri" w:eastAsia="Times New Roman" w:hAnsi="Calibri" w:cs="Calibri"/>
          <w:b/>
          <w:bCs/>
        </w:rPr>
        <w:t>Smoking and Lunch Fires</w:t>
      </w:r>
      <w:r w:rsidRPr="00ED754B">
        <w:rPr>
          <w:rFonts w:ascii="Calibri" w:eastAsia="Times New Roman" w:hAnsi="Calibri" w:cs="Calibri"/>
          <w:bCs/>
        </w:rPr>
        <w:t xml:space="preserve">  Smoking is prohibited except inside a building, developed recreation site, vehicle, or while seated in an area of at least three feet in diameter that is barren or cleared of all flammable materials. 36 CFR 261.52(d).</w:t>
      </w:r>
    </w:p>
    <w:p w14:paraId="205A3CAE" w14:textId="77777777" w:rsidR="00ED754B" w:rsidRPr="00ED754B" w:rsidRDefault="00ED754B" w:rsidP="00ED754B">
      <w:pPr>
        <w:pStyle w:val="ListParagraph"/>
        <w:ind w:left="0"/>
        <w:rPr>
          <w:rFonts w:ascii="Calibri" w:eastAsia="Times New Roman" w:hAnsi="Calibri" w:cs="Calibri"/>
          <w:bCs/>
        </w:rPr>
      </w:pPr>
      <w:r w:rsidRPr="00ED754B">
        <w:rPr>
          <w:rFonts w:ascii="Calibri" w:eastAsia="Times New Roman" w:hAnsi="Calibri" w:cs="Calibri"/>
          <w:bCs/>
        </w:rPr>
        <w:t xml:space="preserve"> </w:t>
      </w:r>
    </w:p>
    <w:p w14:paraId="40D69589" w14:textId="77777777" w:rsidR="00ED754B" w:rsidRPr="00ED754B" w:rsidRDefault="00ED754B" w:rsidP="00ED754B">
      <w:pPr>
        <w:pStyle w:val="ListParagraph"/>
        <w:ind w:left="0"/>
        <w:rPr>
          <w:rFonts w:ascii="Calibri" w:eastAsia="Times New Roman" w:hAnsi="Calibri" w:cs="Calibri"/>
          <w:bCs/>
        </w:rPr>
      </w:pPr>
      <w:r w:rsidRPr="00ED754B">
        <w:rPr>
          <w:rFonts w:ascii="Calibri" w:eastAsia="Times New Roman" w:hAnsi="Calibri" w:cs="Calibri"/>
          <w:bCs/>
        </w:rPr>
        <w:t>The building of camp, lunch, warming and other fires within the sale area and vicinity is prohibited, except at established camps or at other safe places where all flammable material has been cleared away sufficiently to prevent the start and spread of wildfires. Forest Service may, upon written request of purchaser, designate specific places where campfires may be built for purposes of heating lunches.</w:t>
      </w:r>
    </w:p>
    <w:p w14:paraId="033376B3" w14:textId="77777777" w:rsidR="00ED754B" w:rsidRPr="00ED754B" w:rsidRDefault="00ED754B" w:rsidP="00ED754B">
      <w:pPr>
        <w:pStyle w:val="ListParagraph"/>
        <w:ind w:left="0"/>
        <w:rPr>
          <w:rFonts w:ascii="Calibri" w:eastAsia="Times New Roman" w:hAnsi="Calibri" w:cs="Calibri"/>
          <w:bCs/>
        </w:rPr>
      </w:pPr>
      <w:r w:rsidRPr="00ED754B">
        <w:rPr>
          <w:rFonts w:ascii="Calibri" w:eastAsia="Times New Roman" w:hAnsi="Calibri" w:cs="Calibri"/>
          <w:bCs/>
        </w:rPr>
        <w:t xml:space="preserve"> </w:t>
      </w:r>
    </w:p>
    <w:p w14:paraId="685D60E8" w14:textId="77777777" w:rsidR="00ED754B" w:rsidRPr="00ED754B" w:rsidRDefault="00ED754B" w:rsidP="00ED754B">
      <w:pPr>
        <w:pStyle w:val="ListParagraph"/>
        <w:ind w:left="0"/>
        <w:rPr>
          <w:rFonts w:ascii="Calibri" w:eastAsia="Times New Roman" w:hAnsi="Calibri" w:cs="Calibri"/>
          <w:bCs/>
        </w:rPr>
      </w:pPr>
      <w:r w:rsidRPr="00ED754B">
        <w:rPr>
          <w:rFonts w:ascii="Calibri" w:eastAsia="Times New Roman" w:hAnsi="Calibri" w:cs="Calibri"/>
          <w:b/>
          <w:bCs/>
        </w:rPr>
        <w:t>Spark Arrester and Mufflers</w:t>
      </w:r>
      <w:r w:rsidRPr="00ED754B">
        <w:rPr>
          <w:rFonts w:ascii="Calibri" w:eastAsia="Times New Roman" w:hAnsi="Calibri" w:cs="Calibri"/>
          <w:bCs/>
        </w:rPr>
        <w:t xml:space="preserve">  Operating or using any internal combustion engine, on any timber, brush, or grass covered land, including trails and roads traversing such land, without a spark arrester, maintained in effective working order, meeting either (I) Department of Agriculture, Forest Service standard 5100, "SPARK ARRESTERS FOR INTERNAL COMBUSTION ENGINES," (current edition); or (II) the Society of Automotive Engineers (SAE) recommended Practices J335, "MULTIPOSITION SMALL ENGINE EXHAUST SYSTEM FIRE IGNITION SUPPRESSION," (current revision) and J350, 36 CFR 261.52(j), is prohibited. </w:t>
      </w:r>
    </w:p>
    <w:p w14:paraId="615B80BE" w14:textId="77777777" w:rsidR="00ED754B" w:rsidRPr="00ED754B" w:rsidRDefault="00ED754B" w:rsidP="00ED754B">
      <w:pPr>
        <w:pStyle w:val="ListParagraph"/>
        <w:ind w:left="0"/>
        <w:rPr>
          <w:rFonts w:ascii="Calibri" w:eastAsia="Times New Roman" w:hAnsi="Calibri" w:cs="Calibri"/>
          <w:bCs/>
        </w:rPr>
      </w:pPr>
      <w:r w:rsidRPr="00ED754B">
        <w:rPr>
          <w:rFonts w:ascii="Calibri" w:eastAsia="Times New Roman" w:hAnsi="Calibri" w:cs="Calibri"/>
          <w:bCs/>
        </w:rPr>
        <w:t xml:space="preserve"> </w:t>
      </w:r>
    </w:p>
    <w:p w14:paraId="0E66EF6A" w14:textId="77777777" w:rsidR="00ED754B" w:rsidRPr="00ED754B" w:rsidRDefault="00ED754B" w:rsidP="00ED754B">
      <w:pPr>
        <w:pStyle w:val="ListParagraph"/>
        <w:ind w:left="0"/>
        <w:rPr>
          <w:rFonts w:ascii="Calibri" w:eastAsia="Times New Roman" w:hAnsi="Calibri" w:cs="Calibri"/>
          <w:bCs/>
        </w:rPr>
      </w:pPr>
      <w:r w:rsidRPr="00ED754B">
        <w:rPr>
          <w:rFonts w:ascii="Calibri" w:eastAsia="Times New Roman" w:hAnsi="Calibri" w:cs="Calibri"/>
          <w:bCs/>
        </w:rPr>
        <w:t>Passenger carrying vehicles, pickups, medium and large highway trucks (80,000 GVW) will be equipped with a factory designed muffler system which is specified for the make and model of the respective vehicle/truck or with a muffler system that is equivalent or that exceeds factory specifications.</w:t>
      </w:r>
    </w:p>
    <w:p w14:paraId="1DFB68B0" w14:textId="77777777" w:rsidR="00ED754B" w:rsidRPr="00ED754B" w:rsidRDefault="00ED754B" w:rsidP="00ED754B">
      <w:pPr>
        <w:pStyle w:val="ListParagraph"/>
        <w:ind w:left="0"/>
        <w:rPr>
          <w:rFonts w:ascii="Calibri" w:eastAsia="Times New Roman" w:hAnsi="Calibri" w:cs="Calibri"/>
          <w:bCs/>
        </w:rPr>
      </w:pPr>
      <w:r w:rsidRPr="00ED754B">
        <w:rPr>
          <w:rFonts w:ascii="Calibri" w:eastAsia="Times New Roman" w:hAnsi="Calibri" w:cs="Calibri"/>
          <w:bCs/>
        </w:rPr>
        <w:t xml:space="preserve">    </w:t>
      </w:r>
    </w:p>
    <w:p w14:paraId="50EBDDBC" w14:textId="77777777" w:rsidR="00ED754B" w:rsidRPr="00ED754B" w:rsidRDefault="00ED754B" w:rsidP="00ED754B">
      <w:pPr>
        <w:pStyle w:val="ListParagraph"/>
        <w:ind w:left="0"/>
        <w:rPr>
          <w:rFonts w:ascii="Calibri" w:eastAsia="Times New Roman" w:hAnsi="Calibri" w:cs="Calibri"/>
          <w:bCs/>
        </w:rPr>
      </w:pPr>
      <w:r w:rsidRPr="00ED754B">
        <w:rPr>
          <w:rFonts w:ascii="Calibri" w:eastAsia="Times New Roman" w:hAnsi="Calibri" w:cs="Calibri"/>
          <w:bCs/>
        </w:rPr>
        <w:t xml:space="preserve">Exhaust systems shall be properly installed and continually maintained in serviceable condition. </w:t>
      </w:r>
    </w:p>
    <w:p w14:paraId="03A65F2D" w14:textId="77777777" w:rsidR="00ED754B" w:rsidRPr="00ED754B" w:rsidRDefault="00ED754B" w:rsidP="00ED754B">
      <w:pPr>
        <w:pStyle w:val="ListParagraph"/>
        <w:ind w:left="0"/>
        <w:rPr>
          <w:rFonts w:ascii="Calibri" w:eastAsia="Times New Roman" w:hAnsi="Calibri" w:cs="Calibri"/>
          <w:bCs/>
        </w:rPr>
      </w:pPr>
      <w:r w:rsidRPr="00ED754B">
        <w:rPr>
          <w:rFonts w:ascii="Calibri" w:eastAsia="Times New Roman" w:hAnsi="Calibri" w:cs="Calibri"/>
          <w:bCs/>
        </w:rPr>
        <w:t xml:space="preserve">  </w:t>
      </w:r>
    </w:p>
    <w:p w14:paraId="209DE7B7" w14:textId="77777777" w:rsidR="00ED754B" w:rsidRPr="00ED754B" w:rsidRDefault="00ED754B" w:rsidP="00ED754B">
      <w:pPr>
        <w:pStyle w:val="ListParagraph"/>
        <w:ind w:left="0"/>
        <w:rPr>
          <w:rFonts w:ascii="Calibri" w:eastAsia="Times New Roman" w:hAnsi="Calibri" w:cs="Calibri"/>
          <w:bCs/>
        </w:rPr>
      </w:pPr>
      <w:r w:rsidRPr="00ED754B">
        <w:rPr>
          <w:rFonts w:ascii="Calibri" w:eastAsia="Times New Roman" w:hAnsi="Calibri" w:cs="Calibri"/>
          <w:b/>
          <w:bCs/>
          <w:u w:val="single"/>
        </w:rPr>
        <w:t>Fire Extinguishers and Tools on Equipment</w:t>
      </w:r>
      <w:r w:rsidRPr="00ED754B">
        <w:rPr>
          <w:rFonts w:ascii="Calibri" w:eastAsia="Times New Roman" w:hAnsi="Calibri" w:cs="Calibri"/>
          <w:bCs/>
        </w:rPr>
        <w:t xml:space="preserve"> While in use, each internal combustion engine including tractors, trucks, yarders, loaders, welders, generators, stationary engines, or comparable powered equipment shall be provided with at least the following:</w:t>
      </w:r>
    </w:p>
    <w:p w14:paraId="64CF0AF4" w14:textId="77777777" w:rsidR="00ED754B" w:rsidRPr="00ED754B" w:rsidRDefault="00ED754B" w:rsidP="00ED754B">
      <w:pPr>
        <w:pStyle w:val="ListParagraph"/>
        <w:rPr>
          <w:rFonts w:ascii="Calibri" w:eastAsia="Times New Roman" w:hAnsi="Calibri" w:cs="Calibri"/>
          <w:bCs/>
        </w:rPr>
      </w:pPr>
      <w:r w:rsidRPr="00ED754B">
        <w:rPr>
          <w:rFonts w:ascii="Calibri" w:eastAsia="Times New Roman" w:hAnsi="Calibri" w:cs="Calibri"/>
          <w:bCs/>
        </w:rPr>
        <w:t xml:space="preserve"> (a)  One fire extinguisher, at least 5#ABC with an Underwriters Laboratory (UL) rating of 3A - 40BC, or greater.</w:t>
      </w:r>
    </w:p>
    <w:p w14:paraId="75E42AAC" w14:textId="77777777" w:rsidR="00ED754B" w:rsidRPr="00ED754B" w:rsidRDefault="00ED754B" w:rsidP="00ED754B">
      <w:pPr>
        <w:pStyle w:val="ListParagraph"/>
        <w:rPr>
          <w:rFonts w:ascii="Calibri" w:eastAsia="Times New Roman" w:hAnsi="Calibri" w:cs="Calibri"/>
          <w:bCs/>
        </w:rPr>
      </w:pPr>
      <w:r w:rsidRPr="00ED754B">
        <w:rPr>
          <w:rFonts w:ascii="Calibri" w:eastAsia="Times New Roman" w:hAnsi="Calibri" w:cs="Calibri"/>
          <w:bCs/>
        </w:rPr>
        <w:t xml:space="preserve"> (b)  One shovel, sharp, size O or larger, round-pointed with an overall length of at least 48 inches.</w:t>
      </w:r>
    </w:p>
    <w:p w14:paraId="4D46083D" w14:textId="77777777" w:rsidR="00ED754B" w:rsidRPr="00ED754B" w:rsidRDefault="00ED754B" w:rsidP="00ED754B">
      <w:pPr>
        <w:pStyle w:val="ListParagraph"/>
        <w:rPr>
          <w:rFonts w:ascii="Calibri" w:eastAsia="Times New Roman" w:hAnsi="Calibri" w:cs="Calibri"/>
          <w:bCs/>
        </w:rPr>
      </w:pPr>
      <w:r w:rsidRPr="00ED754B">
        <w:rPr>
          <w:rFonts w:ascii="Calibri" w:eastAsia="Times New Roman" w:hAnsi="Calibri" w:cs="Calibri"/>
          <w:bCs/>
        </w:rPr>
        <w:t xml:space="preserve"> (c)  One axe, sharp, double bit 3-1/2#, or one sharp Pulaski.</w:t>
      </w:r>
    </w:p>
    <w:p w14:paraId="12B6DA77" w14:textId="77777777" w:rsidR="00ED754B" w:rsidRPr="00ED754B" w:rsidRDefault="00ED754B" w:rsidP="00ED754B">
      <w:pPr>
        <w:pStyle w:val="ListParagraph"/>
        <w:ind w:left="0"/>
        <w:rPr>
          <w:rFonts w:ascii="Calibri" w:eastAsia="Times New Roman" w:hAnsi="Calibri" w:cs="Calibri"/>
          <w:bCs/>
        </w:rPr>
      </w:pPr>
      <w:r w:rsidRPr="00ED754B">
        <w:rPr>
          <w:rFonts w:ascii="Calibri" w:eastAsia="Times New Roman" w:hAnsi="Calibri" w:cs="Calibri"/>
          <w:bCs/>
        </w:rPr>
        <w:t xml:space="preserve">Extinguishers, shovels, axes, and Pulaskis shall be mounted so as to be readily available from the ground. All tools shall be maintained in a serviceable condition.   </w:t>
      </w:r>
    </w:p>
    <w:p w14:paraId="0BE7B397" w14:textId="77777777" w:rsidR="00ED754B" w:rsidRPr="00ED754B" w:rsidRDefault="00ED754B" w:rsidP="00ED754B">
      <w:pPr>
        <w:pStyle w:val="ListParagraph"/>
        <w:rPr>
          <w:rFonts w:ascii="Calibri" w:eastAsia="Times New Roman" w:hAnsi="Calibri" w:cs="Calibri"/>
          <w:bCs/>
        </w:rPr>
      </w:pPr>
    </w:p>
    <w:p w14:paraId="52E16FB6" w14:textId="2FF0E93C" w:rsidR="00ED754B" w:rsidRPr="00ED754B" w:rsidRDefault="00ED754B" w:rsidP="00ED754B">
      <w:pPr>
        <w:pStyle w:val="ListParagraph"/>
        <w:ind w:left="0"/>
        <w:rPr>
          <w:rFonts w:ascii="Calibri" w:eastAsia="Times New Roman" w:hAnsi="Calibri" w:cs="Calibri"/>
          <w:bCs/>
        </w:rPr>
      </w:pPr>
      <w:r w:rsidRPr="00ED754B">
        <w:rPr>
          <w:rFonts w:ascii="Calibri" w:eastAsia="Times New Roman" w:hAnsi="Calibri" w:cs="Calibri"/>
          <w:b/>
          <w:bCs/>
          <w:u w:val="single"/>
        </w:rPr>
        <w:t>Power Saws</w:t>
      </w:r>
      <w:r w:rsidRPr="00ED754B">
        <w:rPr>
          <w:rFonts w:ascii="Calibri" w:eastAsia="Times New Roman" w:hAnsi="Calibri" w:cs="Calibri"/>
          <w:bCs/>
        </w:rPr>
        <w:t xml:space="preserve"> Each gasoline engine power saw shall be provided with one chemical-pressurized fire extinguisher of not less than 8-ounce capacity by weight, and one size O or larger, round-pointed shovel with an overall length of at least 48 inches. The extinguisher and shovel shall be maintained in good working order. The extinguisher shall be with the power saw operator and immediately available for use at all times. The extinguisher shall not be affixed to the saw. The shovel shall always be readily available to the operator of the saw. Having the shovel with the gas can used to refuel the saw may be considered </w:t>
      </w:r>
      <w:r w:rsidRPr="00ED754B">
        <w:rPr>
          <w:rFonts w:ascii="Calibri" w:eastAsia="Times New Roman" w:hAnsi="Calibri" w:cs="Calibri"/>
          <w:bCs/>
        </w:rPr>
        <w:lastRenderedPageBreak/>
        <w:t>"readily available" if not more than 200 feet from the saw. During periods of critical fire danger, Forest Service may prescribe other precautionary measures.</w:t>
      </w:r>
    </w:p>
    <w:p w14:paraId="2D877A60" w14:textId="77777777" w:rsidR="00ED754B" w:rsidRPr="00ED754B" w:rsidRDefault="00ED754B" w:rsidP="00ED754B">
      <w:pPr>
        <w:pStyle w:val="ListParagraph"/>
        <w:ind w:left="0"/>
        <w:rPr>
          <w:rFonts w:ascii="Calibri" w:eastAsia="Times New Roman" w:hAnsi="Calibri" w:cs="Calibri"/>
          <w:bCs/>
        </w:rPr>
      </w:pPr>
      <w:r w:rsidRPr="00ED754B">
        <w:rPr>
          <w:rFonts w:ascii="Calibri" w:eastAsia="Times New Roman" w:hAnsi="Calibri" w:cs="Calibri"/>
          <w:bCs/>
        </w:rPr>
        <w:t xml:space="preserve"> </w:t>
      </w:r>
    </w:p>
    <w:p w14:paraId="416E85DF" w14:textId="77777777" w:rsidR="00ED754B" w:rsidRPr="00ED754B" w:rsidRDefault="00ED754B" w:rsidP="00ED754B">
      <w:pPr>
        <w:pStyle w:val="ListParagraph"/>
        <w:ind w:left="0"/>
        <w:rPr>
          <w:rFonts w:ascii="Calibri" w:eastAsia="Times New Roman" w:hAnsi="Calibri" w:cs="Calibri"/>
          <w:bCs/>
        </w:rPr>
      </w:pPr>
      <w:r w:rsidRPr="00ED754B">
        <w:rPr>
          <w:rFonts w:ascii="Calibri" w:eastAsia="Times New Roman" w:hAnsi="Calibri" w:cs="Calibri"/>
          <w:bCs/>
        </w:rPr>
        <w:t xml:space="preserve"> Any fueling or refueling of a power saw shall be done in an area which has first been cleared of material which will carry fire. The power saw shall be moved at least 10 feet from the place of fueling or refueling before starting.</w:t>
      </w:r>
    </w:p>
    <w:p w14:paraId="4812A36A" w14:textId="77777777" w:rsidR="00ED754B" w:rsidRPr="00ED754B" w:rsidRDefault="00ED754B" w:rsidP="00ED754B">
      <w:pPr>
        <w:pStyle w:val="ListParagraph"/>
        <w:ind w:left="0"/>
        <w:rPr>
          <w:rFonts w:ascii="Calibri" w:eastAsia="Times New Roman" w:hAnsi="Calibri" w:cs="Calibri"/>
          <w:bCs/>
        </w:rPr>
      </w:pPr>
      <w:r w:rsidRPr="00ED754B">
        <w:rPr>
          <w:rFonts w:ascii="Calibri" w:eastAsia="Times New Roman" w:hAnsi="Calibri" w:cs="Calibri"/>
          <w:bCs/>
        </w:rPr>
        <w:t xml:space="preserve">       </w:t>
      </w:r>
      <w:r w:rsidRPr="00ED754B">
        <w:rPr>
          <w:rFonts w:ascii="Calibri" w:eastAsia="Times New Roman" w:hAnsi="Calibri" w:cs="Calibri"/>
          <w:bCs/>
          <w:u w:val="single"/>
        </w:rPr>
        <w:t>5. Blasting and Welding</w:t>
      </w:r>
      <w:r w:rsidRPr="00ED754B">
        <w:rPr>
          <w:rFonts w:ascii="Calibri" w:eastAsia="Times New Roman" w:hAnsi="Calibri" w:cs="Calibri"/>
          <w:bCs/>
        </w:rPr>
        <w:t>. The use of fuses in blasting shall not be permitted except near power lines where the danger of accidental detonation is present, and then only by special written permission of Forest Service. Whenever the relative humidity falls below 50 percent, Purchaser shall place a watchman at each point where blasting is done who shall remain on duty for at least one hour after blasting is finished, and who shall be equipped with a shovel and a water-filled backpack can equipped with hand pump. During periods when the relative humidity falls below 20 percent, blasting shall be discontinued unless authorized, with special provisions, in writing by Forest Service. Blasting shall not be permitted in any area not cleared to mineral soil without advance written approval of Forest Service and with such special precautions as may be required.</w:t>
      </w:r>
    </w:p>
    <w:p w14:paraId="0E13E676" w14:textId="77777777" w:rsidR="00ED754B" w:rsidRPr="00ED754B" w:rsidRDefault="00ED754B" w:rsidP="00ED754B">
      <w:pPr>
        <w:pStyle w:val="ListParagraph"/>
        <w:ind w:left="0"/>
        <w:rPr>
          <w:rFonts w:ascii="Calibri" w:eastAsia="Times New Roman" w:hAnsi="Calibri" w:cs="Calibri"/>
          <w:bCs/>
        </w:rPr>
      </w:pPr>
      <w:r w:rsidRPr="00ED754B">
        <w:rPr>
          <w:rFonts w:ascii="Calibri" w:eastAsia="Times New Roman" w:hAnsi="Calibri" w:cs="Calibri"/>
          <w:bCs/>
        </w:rPr>
        <w:t xml:space="preserve"> </w:t>
      </w:r>
    </w:p>
    <w:p w14:paraId="2C7D0540" w14:textId="77777777" w:rsidR="00ED754B" w:rsidRPr="00ED754B" w:rsidRDefault="00ED754B" w:rsidP="00ED754B">
      <w:pPr>
        <w:pStyle w:val="ListParagraph"/>
        <w:ind w:left="0"/>
        <w:rPr>
          <w:rFonts w:ascii="Calibri" w:eastAsia="Times New Roman" w:hAnsi="Calibri" w:cs="Calibri"/>
          <w:bCs/>
        </w:rPr>
      </w:pPr>
      <w:r w:rsidRPr="00ED754B">
        <w:rPr>
          <w:rFonts w:ascii="Calibri" w:eastAsia="Times New Roman" w:hAnsi="Calibri" w:cs="Calibri"/>
          <w:bCs/>
        </w:rPr>
        <w:t>Prima Cord shall not be used in clearing operations, and in other areas where timber has been felled and slash not burned.</w:t>
      </w:r>
    </w:p>
    <w:p w14:paraId="533F2D8F" w14:textId="77777777" w:rsidR="00ED754B" w:rsidRPr="00ED754B" w:rsidRDefault="00ED754B" w:rsidP="00ED754B">
      <w:pPr>
        <w:pStyle w:val="ListParagraph"/>
        <w:ind w:left="0"/>
        <w:rPr>
          <w:rFonts w:ascii="Calibri" w:eastAsia="Times New Roman" w:hAnsi="Calibri" w:cs="Calibri"/>
          <w:bCs/>
        </w:rPr>
      </w:pPr>
      <w:r w:rsidRPr="00ED754B">
        <w:rPr>
          <w:rFonts w:ascii="Calibri" w:eastAsia="Times New Roman" w:hAnsi="Calibri" w:cs="Calibri"/>
          <w:bCs/>
        </w:rPr>
        <w:t xml:space="preserve"> </w:t>
      </w:r>
    </w:p>
    <w:p w14:paraId="39C3A177" w14:textId="77777777" w:rsidR="00ED754B" w:rsidRPr="00ED754B" w:rsidRDefault="00ED754B" w:rsidP="00ED754B">
      <w:pPr>
        <w:pStyle w:val="ListParagraph"/>
        <w:ind w:left="0"/>
        <w:rPr>
          <w:rFonts w:ascii="Calibri" w:eastAsia="Times New Roman" w:hAnsi="Calibri" w:cs="Calibri"/>
          <w:bCs/>
        </w:rPr>
      </w:pPr>
      <w:r w:rsidRPr="00ED754B">
        <w:rPr>
          <w:rFonts w:ascii="Calibri" w:eastAsia="Times New Roman" w:hAnsi="Calibri" w:cs="Calibri"/>
          <w:bCs/>
        </w:rPr>
        <w:t>Unless otherwise directed in writing by Forest Service, all flammable material shall be cleared for 10 feet around any piece of equipment being welded. In addition, Purchaser shall provide a fire extinguisher of a size and type designed to extinguish a fire in the flammable materials surrounding the spot being welded.</w:t>
      </w:r>
    </w:p>
    <w:p w14:paraId="211615E5" w14:textId="77777777" w:rsidR="00ED754B" w:rsidRPr="00ED754B" w:rsidRDefault="00ED754B" w:rsidP="00ED754B">
      <w:pPr>
        <w:pStyle w:val="ListParagraph"/>
        <w:ind w:left="0"/>
        <w:rPr>
          <w:rFonts w:ascii="Calibri" w:eastAsia="Times New Roman" w:hAnsi="Calibri" w:cs="Calibri"/>
          <w:bCs/>
        </w:rPr>
      </w:pPr>
      <w:r w:rsidRPr="00ED754B">
        <w:rPr>
          <w:rFonts w:ascii="Calibri" w:eastAsia="Times New Roman" w:hAnsi="Calibri" w:cs="Calibri"/>
          <w:bCs/>
        </w:rPr>
        <w:t xml:space="preserve"> </w:t>
      </w:r>
    </w:p>
    <w:p w14:paraId="6752A67D" w14:textId="77777777" w:rsidR="00ED754B" w:rsidRPr="00ED754B" w:rsidRDefault="00ED754B" w:rsidP="00ED754B">
      <w:pPr>
        <w:pStyle w:val="ListParagraph"/>
        <w:ind w:left="0"/>
        <w:rPr>
          <w:rFonts w:ascii="Calibri" w:eastAsia="Times New Roman" w:hAnsi="Calibri" w:cs="Calibri"/>
          <w:bCs/>
        </w:rPr>
      </w:pPr>
      <w:r w:rsidRPr="00ED754B">
        <w:rPr>
          <w:rFonts w:ascii="Calibri" w:eastAsia="Times New Roman" w:hAnsi="Calibri" w:cs="Calibri"/>
          <w:bCs/>
        </w:rPr>
        <w:t>In order to determine the relative humidity, Purchaser shall either (a) provide and maintain weather instruments, that will measure relative humidity, in the area where blasting will occur; or (b) provide communications to obtain weather data from Forest Service.</w:t>
      </w:r>
    </w:p>
    <w:p w14:paraId="68CA015E" w14:textId="77777777" w:rsidR="00ED754B" w:rsidRPr="00ED754B" w:rsidRDefault="00ED754B" w:rsidP="00ED754B">
      <w:pPr>
        <w:pStyle w:val="ListParagraph"/>
        <w:ind w:left="0"/>
        <w:rPr>
          <w:rFonts w:ascii="Calibri" w:eastAsia="Times New Roman" w:hAnsi="Calibri" w:cs="Calibri"/>
          <w:bCs/>
        </w:rPr>
      </w:pPr>
    </w:p>
    <w:p w14:paraId="28A36BEF" w14:textId="19AEDB06" w:rsidR="00ED754B" w:rsidRPr="00ED754B" w:rsidRDefault="00ED754B" w:rsidP="00ED754B">
      <w:pPr>
        <w:pStyle w:val="ListParagraph"/>
        <w:ind w:left="0"/>
        <w:rPr>
          <w:rFonts w:ascii="Calibri" w:eastAsia="Times New Roman" w:hAnsi="Calibri" w:cs="Calibri"/>
          <w:bCs/>
        </w:rPr>
      </w:pPr>
      <w:r w:rsidRPr="00ED754B">
        <w:rPr>
          <w:rFonts w:ascii="Calibri" w:eastAsia="Times New Roman" w:hAnsi="Calibri" w:cs="Calibri"/>
          <w:bCs/>
        </w:rPr>
        <w:t>Explosives shall always be stored  in a locked box marked "Explosives." Powder and blasting caps shall be stored in separate boxes.</w:t>
      </w:r>
    </w:p>
    <w:p w14:paraId="2070822C" w14:textId="77777777" w:rsidR="00ED754B" w:rsidRPr="00ED754B" w:rsidRDefault="00ED754B" w:rsidP="00ED754B">
      <w:pPr>
        <w:pStyle w:val="ListParagraph"/>
        <w:ind w:left="0"/>
        <w:rPr>
          <w:rFonts w:ascii="Calibri" w:eastAsia="Times New Roman" w:hAnsi="Calibri" w:cs="Calibri"/>
          <w:bCs/>
        </w:rPr>
      </w:pPr>
    </w:p>
    <w:p w14:paraId="173E9D5D" w14:textId="77777777" w:rsidR="00ED754B" w:rsidRPr="00ED754B" w:rsidRDefault="00ED754B" w:rsidP="00ED754B">
      <w:pPr>
        <w:pStyle w:val="ListParagraph"/>
        <w:ind w:left="0"/>
        <w:rPr>
          <w:rFonts w:ascii="Calibri" w:eastAsia="Times New Roman" w:hAnsi="Calibri" w:cs="Calibri"/>
          <w:bCs/>
        </w:rPr>
      </w:pPr>
      <w:r w:rsidRPr="00ED754B">
        <w:rPr>
          <w:rFonts w:ascii="Calibri" w:eastAsia="Times New Roman" w:hAnsi="Calibri" w:cs="Calibri"/>
          <w:b/>
          <w:bCs/>
        </w:rPr>
        <w:t>Storage of Flammables</w:t>
      </w:r>
      <w:r w:rsidRPr="00ED754B">
        <w:rPr>
          <w:rFonts w:ascii="Calibri" w:eastAsia="Times New Roman" w:hAnsi="Calibri" w:cs="Calibri"/>
          <w:bCs/>
        </w:rPr>
        <w:t xml:space="preserve"> Gasoline, oil, grease and other highly flammable material shall be stored either in a separate building, or at a site where all debris is cleared within a radius of 25 feet. Storage buildings or sites shall be a minimum distance of 50 feet from other structures. Storage buildings shall be adequately posted to warn of the flammables and to prohibit smoking in or around the building.                                               </w:t>
      </w:r>
    </w:p>
    <w:p w14:paraId="5827C848" w14:textId="77777777" w:rsidR="00ED754B" w:rsidRPr="00ED754B" w:rsidRDefault="00ED754B" w:rsidP="00ED754B">
      <w:pPr>
        <w:pStyle w:val="ListParagraph"/>
        <w:ind w:left="0"/>
        <w:rPr>
          <w:rFonts w:ascii="Calibri" w:eastAsia="Times New Roman" w:hAnsi="Calibri" w:cs="Calibri"/>
          <w:b/>
          <w:bCs/>
        </w:rPr>
      </w:pPr>
    </w:p>
    <w:p w14:paraId="093B67A6" w14:textId="77777777" w:rsidR="00ED754B" w:rsidRPr="00ED754B" w:rsidRDefault="00ED754B" w:rsidP="00ED754B">
      <w:pPr>
        <w:pStyle w:val="ListParagraph"/>
        <w:ind w:left="0"/>
        <w:rPr>
          <w:rFonts w:ascii="Calibri" w:eastAsia="Times New Roman" w:hAnsi="Calibri" w:cs="Calibri"/>
          <w:bCs/>
        </w:rPr>
      </w:pPr>
      <w:r w:rsidRPr="00ED754B">
        <w:rPr>
          <w:rFonts w:ascii="Calibri" w:eastAsia="Times New Roman" w:hAnsi="Calibri" w:cs="Calibri"/>
          <w:b/>
          <w:bCs/>
        </w:rPr>
        <w:t>Camp Fire Protection</w:t>
      </w:r>
      <w:r w:rsidRPr="00ED754B">
        <w:rPr>
          <w:rFonts w:ascii="Calibri" w:eastAsia="Times New Roman" w:hAnsi="Calibri" w:cs="Calibri"/>
          <w:bCs/>
        </w:rPr>
        <w:t xml:space="preserve"> The grounds around all trailers, buildings, other facilities constructed or placed on or near Contract Area under GT.2 shall be kept free of flammable material for a distance of at least 20 feet from the wall of such structure. Burning of such flammable material shall be as prescribed by Forest Service in writing.</w:t>
      </w:r>
    </w:p>
    <w:p w14:paraId="4703F796" w14:textId="77777777" w:rsidR="00ED754B" w:rsidRPr="00ED754B" w:rsidRDefault="00ED754B" w:rsidP="00ED754B">
      <w:pPr>
        <w:pStyle w:val="ListParagraph"/>
        <w:ind w:left="0"/>
        <w:rPr>
          <w:rFonts w:ascii="Calibri" w:eastAsia="Times New Roman" w:hAnsi="Calibri" w:cs="Calibri"/>
          <w:bCs/>
        </w:rPr>
      </w:pPr>
      <w:r w:rsidRPr="00ED754B">
        <w:rPr>
          <w:rFonts w:ascii="Calibri" w:eastAsia="Times New Roman" w:hAnsi="Calibri" w:cs="Calibri"/>
          <w:bCs/>
        </w:rPr>
        <w:t xml:space="preserve"> </w:t>
      </w:r>
    </w:p>
    <w:p w14:paraId="17D17D13" w14:textId="0006306A" w:rsidR="00CE4E27" w:rsidRDefault="00ED754B" w:rsidP="00DD6B30">
      <w:pPr>
        <w:pStyle w:val="ListParagraph"/>
        <w:ind w:left="0"/>
        <w:rPr>
          <w:b/>
        </w:rPr>
      </w:pPr>
      <w:r w:rsidRPr="00ED754B">
        <w:rPr>
          <w:rFonts w:ascii="Calibri" w:eastAsia="Times New Roman" w:hAnsi="Calibri" w:cs="Calibri"/>
          <w:bCs/>
        </w:rPr>
        <w:t>Stovepipes of all wood burning stoves shall be equipped with suitable roof jacks and serviceable spark arresters. Stovepipes shall be no closer than 2 feet from any wood or other flammables unless adequately protected by metal or asbestos shield.</w:t>
      </w:r>
      <w:r w:rsidR="00DD6B30">
        <w:rPr>
          <w:b/>
        </w:rPr>
        <w:t xml:space="preserve"> </w:t>
      </w:r>
    </w:p>
    <w:p w14:paraId="5AB80842" w14:textId="77777777" w:rsidR="0089604E" w:rsidRDefault="0089604E" w:rsidP="0089604E">
      <w:pPr>
        <w:rPr>
          <w:b/>
        </w:rPr>
      </w:pPr>
    </w:p>
    <w:p w14:paraId="6121BB51" w14:textId="77777777" w:rsidR="004250F8" w:rsidRDefault="004250F8" w:rsidP="004250F8">
      <w:pPr>
        <w:jc w:val="center"/>
        <w:rPr>
          <w:b/>
        </w:rPr>
      </w:pPr>
      <w:r>
        <w:rPr>
          <w:b/>
        </w:rPr>
        <w:t>SECTION K – REPRESENTATIONS, CERTIFICATIONS AND OTHER STATEMENTS OF OFFERORS</w:t>
      </w:r>
    </w:p>
    <w:p w14:paraId="661C0F7B" w14:textId="77777777" w:rsidR="004250F8" w:rsidRPr="0089604E" w:rsidRDefault="004250F8" w:rsidP="004250F8">
      <w:pPr>
        <w:rPr>
          <w:b/>
        </w:rPr>
      </w:pPr>
      <w:r>
        <w:rPr>
          <w:b/>
        </w:rPr>
        <w:t>52.204-19</w:t>
      </w:r>
      <w:r>
        <w:rPr>
          <w:b/>
        </w:rPr>
        <w:tab/>
        <w:t>Incorporation by Reference of Representations and Certifications (DEC 2014)</w:t>
      </w:r>
    </w:p>
    <w:sectPr w:rsidR="004250F8" w:rsidRPr="0089604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0E048" w14:textId="77777777" w:rsidR="008C057B" w:rsidRDefault="008C057B" w:rsidP="00831A9D">
      <w:pPr>
        <w:spacing w:after="0" w:line="240" w:lineRule="auto"/>
      </w:pPr>
      <w:r>
        <w:separator/>
      </w:r>
    </w:p>
  </w:endnote>
  <w:endnote w:type="continuationSeparator" w:id="0">
    <w:p w14:paraId="05CA5211" w14:textId="77777777" w:rsidR="008C057B" w:rsidRDefault="008C057B" w:rsidP="00831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4567257"/>
      <w:docPartObj>
        <w:docPartGallery w:val="Page Numbers (Bottom of Page)"/>
        <w:docPartUnique/>
      </w:docPartObj>
    </w:sdtPr>
    <w:sdtEndPr>
      <w:rPr>
        <w:noProof/>
      </w:rPr>
    </w:sdtEndPr>
    <w:sdtContent>
      <w:p w14:paraId="4399CB5E" w14:textId="77777777" w:rsidR="00994A19" w:rsidRDefault="00994A19" w:rsidP="00234D04">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7E1BBBF2" w14:textId="77777777" w:rsidR="00994A19" w:rsidRDefault="00994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D23FA" w14:textId="77777777" w:rsidR="008C057B" w:rsidRDefault="008C057B" w:rsidP="00831A9D">
      <w:pPr>
        <w:spacing w:after="0" w:line="240" w:lineRule="auto"/>
      </w:pPr>
      <w:r>
        <w:separator/>
      </w:r>
    </w:p>
  </w:footnote>
  <w:footnote w:type="continuationSeparator" w:id="0">
    <w:p w14:paraId="6B80E1D7" w14:textId="77777777" w:rsidR="008C057B" w:rsidRDefault="008C057B" w:rsidP="00831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18F36" w14:textId="41B48E3D" w:rsidR="00994A19" w:rsidRDefault="00994A19" w:rsidP="00234D04">
    <w:pPr>
      <w:pStyle w:val="Header"/>
      <w:jc w:val="center"/>
    </w:pPr>
    <w:r>
      <w:t>2021 SOUTH ZONE MANUAL TREATMENT CONTRACT</w:t>
    </w:r>
  </w:p>
  <w:p w14:paraId="422FF10B" w14:textId="77777777" w:rsidR="00994A19" w:rsidRDefault="00994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1150"/>
    <w:multiLevelType w:val="hybridMultilevel"/>
    <w:tmpl w:val="1406A1DA"/>
    <w:lvl w:ilvl="0" w:tplc="972E3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27282"/>
    <w:multiLevelType w:val="hybridMultilevel"/>
    <w:tmpl w:val="8ED63D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262FF"/>
    <w:multiLevelType w:val="hybridMultilevel"/>
    <w:tmpl w:val="774621BC"/>
    <w:lvl w:ilvl="0" w:tplc="B4EA1CA0">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FF1002"/>
    <w:multiLevelType w:val="hybridMultilevel"/>
    <w:tmpl w:val="C1461E48"/>
    <w:lvl w:ilvl="0" w:tplc="68E215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D6568"/>
    <w:multiLevelType w:val="multilevel"/>
    <w:tmpl w:val="876A7EC0"/>
    <w:lvl w:ilvl="0">
      <w:start w:val="5"/>
      <w:numFmt w:val="upperLetter"/>
      <w:lvlText w:val="%1"/>
      <w:lvlJc w:val="left"/>
      <w:pPr>
        <w:ind w:left="488" w:hanging="329"/>
      </w:pPr>
      <w:rPr>
        <w:rFonts w:hint="default"/>
      </w:rPr>
    </w:lvl>
    <w:lvl w:ilvl="1">
      <w:start w:val="1"/>
      <w:numFmt w:val="decimal"/>
      <w:lvlText w:val="%1.%2"/>
      <w:lvlJc w:val="left"/>
      <w:pPr>
        <w:ind w:left="488" w:hanging="329"/>
      </w:pPr>
      <w:rPr>
        <w:rFonts w:ascii="Calibri" w:eastAsia="Calibri" w:hAnsi="Calibri" w:cs="Calibri" w:hint="default"/>
        <w:b/>
        <w:bCs/>
        <w:w w:val="100"/>
        <w:sz w:val="22"/>
        <w:szCs w:val="22"/>
      </w:rPr>
    </w:lvl>
    <w:lvl w:ilvl="2">
      <w:numFmt w:val="bullet"/>
      <w:lvlText w:val="•"/>
      <w:lvlJc w:val="left"/>
      <w:pPr>
        <w:ind w:left="2404" w:hanging="329"/>
      </w:pPr>
      <w:rPr>
        <w:rFonts w:hint="default"/>
      </w:rPr>
    </w:lvl>
    <w:lvl w:ilvl="3">
      <w:numFmt w:val="bullet"/>
      <w:lvlText w:val="•"/>
      <w:lvlJc w:val="left"/>
      <w:pPr>
        <w:ind w:left="3366" w:hanging="329"/>
      </w:pPr>
      <w:rPr>
        <w:rFonts w:hint="default"/>
      </w:rPr>
    </w:lvl>
    <w:lvl w:ilvl="4">
      <w:numFmt w:val="bullet"/>
      <w:lvlText w:val="•"/>
      <w:lvlJc w:val="left"/>
      <w:pPr>
        <w:ind w:left="4328" w:hanging="329"/>
      </w:pPr>
      <w:rPr>
        <w:rFonts w:hint="default"/>
      </w:rPr>
    </w:lvl>
    <w:lvl w:ilvl="5">
      <w:numFmt w:val="bullet"/>
      <w:lvlText w:val="•"/>
      <w:lvlJc w:val="left"/>
      <w:pPr>
        <w:ind w:left="5290" w:hanging="329"/>
      </w:pPr>
      <w:rPr>
        <w:rFonts w:hint="default"/>
      </w:rPr>
    </w:lvl>
    <w:lvl w:ilvl="6">
      <w:numFmt w:val="bullet"/>
      <w:lvlText w:val="•"/>
      <w:lvlJc w:val="left"/>
      <w:pPr>
        <w:ind w:left="6252" w:hanging="329"/>
      </w:pPr>
      <w:rPr>
        <w:rFonts w:hint="default"/>
      </w:rPr>
    </w:lvl>
    <w:lvl w:ilvl="7">
      <w:numFmt w:val="bullet"/>
      <w:lvlText w:val="•"/>
      <w:lvlJc w:val="left"/>
      <w:pPr>
        <w:ind w:left="7214" w:hanging="329"/>
      </w:pPr>
      <w:rPr>
        <w:rFonts w:hint="default"/>
      </w:rPr>
    </w:lvl>
    <w:lvl w:ilvl="8">
      <w:numFmt w:val="bullet"/>
      <w:lvlText w:val="•"/>
      <w:lvlJc w:val="left"/>
      <w:pPr>
        <w:ind w:left="8176" w:hanging="329"/>
      </w:pPr>
      <w:rPr>
        <w:rFonts w:hint="default"/>
      </w:rPr>
    </w:lvl>
  </w:abstractNum>
  <w:abstractNum w:abstractNumId="5" w15:restartNumberingAfterBreak="0">
    <w:nsid w:val="14151D1F"/>
    <w:multiLevelType w:val="hybridMultilevel"/>
    <w:tmpl w:val="CA68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4525A"/>
    <w:multiLevelType w:val="hybridMultilevel"/>
    <w:tmpl w:val="2E500F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722AC"/>
    <w:multiLevelType w:val="hybridMultilevel"/>
    <w:tmpl w:val="8E561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70F58"/>
    <w:multiLevelType w:val="hybridMultilevel"/>
    <w:tmpl w:val="B0E2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F0517"/>
    <w:multiLevelType w:val="hybridMultilevel"/>
    <w:tmpl w:val="E1F0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60310"/>
    <w:multiLevelType w:val="hybridMultilevel"/>
    <w:tmpl w:val="3F38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3E6FA8"/>
    <w:multiLevelType w:val="hybridMultilevel"/>
    <w:tmpl w:val="7D50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918B0"/>
    <w:multiLevelType w:val="hybridMultilevel"/>
    <w:tmpl w:val="B88EB1F2"/>
    <w:lvl w:ilvl="0" w:tplc="B59A677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60A8C"/>
    <w:multiLevelType w:val="hybridMultilevel"/>
    <w:tmpl w:val="F478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A7C26"/>
    <w:multiLevelType w:val="hybridMultilevel"/>
    <w:tmpl w:val="3B325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6430D6"/>
    <w:multiLevelType w:val="hybridMultilevel"/>
    <w:tmpl w:val="75EE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640C00"/>
    <w:multiLevelType w:val="hybridMultilevel"/>
    <w:tmpl w:val="3E00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3252CF"/>
    <w:multiLevelType w:val="hybridMultilevel"/>
    <w:tmpl w:val="C0702BAA"/>
    <w:lvl w:ilvl="0" w:tplc="60340B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A16373"/>
    <w:multiLevelType w:val="hybridMultilevel"/>
    <w:tmpl w:val="21CAAE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AE169BB"/>
    <w:multiLevelType w:val="hybridMultilevel"/>
    <w:tmpl w:val="F6244A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35F6C"/>
    <w:multiLevelType w:val="hybridMultilevel"/>
    <w:tmpl w:val="103E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A3658"/>
    <w:multiLevelType w:val="hybridMultilevel"/>
    <w:tmpl w:val="E5324538"/>
    <w:lvl w:ilvl="0" w:tplc="50C29828">
      <w:start w:val="1"/>
      <w:numFmt w:val="lowerRoman"/>
      <w:lvlText w:val="(%1)"/>
      <w:lvlJc w:val="left"/>
      <w:pPr>
        <w:ind w:left="1284" w:hanging="72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22" w15:restartNumberingAfterBreak="0">
    <w:nsid w:val="57D9731A"/>
    <w:multiLevelType w:val="hybridMultilevel"/>
    <w:tmpl w:val="051EB046"/>
    <w:lvl w:ilvl="0" w:tplc="E1E25C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02089C"/>
    <w:multiLevelType w:val="hybridMultilevel"/>
    <w:tmpl w:val="F3F2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2A04E0"/>
    <w:multiLevelType w:val="hybridMultilevel"/>
    <w:tmpl w:val="29109DDC"/>
    <w:lvl w:ilvl="0" w:tplc="24C27A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3446BC"/>
    <w:multiLevelType w:val="hybridMultilevel"/>
    <w:tmpl w:val="68FA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A53FB"/>
    <w:multiLevelType w:val="hybridMultilevel"/>
    <w:tmpl w:val="111A90B2"/>
    <w:lvl w:ilvl="0" w:tplc="222EA84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2E523D"/>
    <w:multiLevelType w:val="hybridMultilevel"/>
    <w:tmpl w:val="4666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9B44F5"/>
    <w:multiLevelType w:val="hybridMultilevel"/>
    <w:tmpl w:val="57C45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550DBB"/>
    <w:multiLevelType w:val="hybridMultilevel"/>
    <w:tmpl w:val="1A8E0A76"/>
    <w:lvl w:ilvl="0" w:tplc="2E14395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0" w15:restartNumberingAfterBreak="0">
    <w:nsid w:val="6C512339"/>
    <w:multiLevelType w:val="hybridMultilevel"/>
    <w:tmpl w:val="DF32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B1660D"/>
    <w:multiLevelType w:val="hybridMultilevel"/>
    <w:tmpl w:val="8BD4B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2A7A4A"/>
    <w:multiLevelType w:val="hybridMultilevel"/>
    <w:tmpl w:val="F95E4486"/>
    <w:lvl w:ilvl="0" w:tplc="7F6004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3"/>
  </w:num>
  <w:num w:numId="4">
    <w:abstractNumId w:val="29"/>
  </w:num>
  <w:num w:numId="5">
    <w:abstractNumId w:val="24"/>
  </w:num>
  <w:num w:numId="6">
    <w:abstractNumId w:val="32"/>
  </w:num>
  <w:num w:numId="7">
    <w:abstractNumId w:val="12"/>
  </w:num>
  <w:num w:numId="8">
    <w:abstractNumId w:val="26"/>
  </w:num>
  <w:num w:numId="9">
    <w:abstractNumId w:val="2"/>
  </w:num>
  <w:num w:numId="10">
    <w:abstractNumId w:val="21"/>
  </w:num>
  <w:num w:numId="11">
    <w:abstractNumId w:val="17"/>
  </w:num>
  <w:num w:numId="12">
    <w:abstractNumId w:val="28"/>
  </w:num>
  <w:num w:numId="13">
    <w:abstractNumId w:val="30"/>
  </w:num>
  <w:num w:numId="14">
    <w:abstractNumId w:val="20"/>
  </w:num>
  <w:num w:numId="15">
    <w:abstractNumId w:val="9"/>
  </w:num>
  <w:num w:numId="16">
    <w:abstractNumId w:val="6"/>
  </w:num>
  <w:num w:numId="17">
    <w:abstractNumId w:val="4"/>
  </w:num>
  <w:num w:numId="18">
    <w:abstractNumId w:val="19"/>
  </w:num>
  <w:num w:numId="19">
    <w:abstractNumId w:val="23"/>
  </w:num>
  <w:num w:numId="20">
    <w:abstractNumId w:val="15"/>
  </w:num>
  <w:num w:numId="21">
    <w:abstractNumId w:val="14"/>
  </w:num>
  <w:num w:numId="22">
    <w:abstractNumId w:val="27"/>
  </w:num>
  <w:num w:numId="23">
    <w:abstractNumId w:val="7"/>
  </w:num>
  <w:num w:numId="24">
    <w:abstractNumId w:val="18"/>
  </w:num>
  <w:num w:numId="25">
    <w:abstractNumId w:val="31"/>
  </w:num>
  <w:num w:numId="26">
    <w:abstractNumId w:val="10"/>
  </w:num>
  <w:num w:numId="27">
    <w:abstractNumId w:val="0"/>
  </w:num>
  <w:num w:numId="28">
    <w:abstractNumId w:val="1"/>
  </w:num>
  <w:num w:numId="29">
    <w:abstractNumId w:val="13"/>
  </w:num>
  <w:num w:numId="30">
    <w:abstractNumId w:val="16"/>
  </w:num>
  <w:num w:numId="31">
    <w:abstractNumId w:val="5"/>
  </w:num>
  <w:num w:numId="32">
    <w:abstractNumId w:val="8"/>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D4A"/>
    <w:rsid w:val="000016F7"/>
    <w:rsid w:val="0000254E"/>
    <w:rsid w:val="000033B9"/>
    <w:rsid w:val="00003E92"/>
    <w:rsid w:val="0000411A"/>
    <w:rsid w:val="00005E6D"/>
    <w:rsid w:val="00017078"/>
    <w:rsid w:val="000245F9"/>
    <w:rsid w:val="00027EE8"/>
    <w:rsid w:val="00031D9F"/>
    <w:rsid w:val="00033EE0"/>
    <w:rsid w:val="00040F5E"/>
    <w:rsid w:val="0004456B"/>
    <w:rsid w:val="000470E3"/>
    <w:rsid w:val="000475D0"/>
    <w:rsid w:val="00060136"/>
    <w:rsid w:val="000614FE"/>
    <w:rsid w:val="00076CE6"/>
    <w:rsid w:val="0009444C"/>
    <w:rsid w:val="00095868"/>
    <w:rsid w:val="000D232C"/>
    <w:rsid w:val="000E304C"/>
    <w:rsid w:val="000F366F"/>
    <w:rsid w:val="000F52D3"/>
    <w:rsid w:val="00117D53"/>
    <w:rsid w:val="00120C98"/>
    <w:rsid w:val="00121CDC"/>
    <w:rsid w:val="00131B6D"/>
    <w:rsid w:val="00132A8B"/>
    <w:rsid w:val="00133628"/>
    <w:rsid w:val="00136242"/>
    <w:rsid w:val="0014122E"/>
    <w:rsid w:val="001445CC"/>
    <w:rsid w:val="001459CA"/>
    <w:rsid w:val="0016597C"/>
    <w:rsid w:val="00166B62"/>
    <w:rsid w:val="001957C9"/>
    <w:rsid w:val="001978D5"/>
    <w:rsid w:val="001C35D7"/>
    <w:rsid w:val="001D010C"/>
    <w:rsid w:val="001D08C3"/>
    <w:rsid w:val="001E0A29"/>
    <w:rsid w:val="001F2CF6"/>
    <w:rsid w:val="001F476A"/>
    <w:rsid w:val="001F613B"/>
    <w:rsid w:val="00206F4F"/>
    <w:rsid w:val="00216B9C"/>
    <w:rsid w:val="00234D04"/>
    <w:rsid w:val="00234D99"/>
    <w:rsid w:val="00246AEE"/>
    <w:rsid w:val="002624DA"/>
    <w:rsid w:val="00265D85"/>
    <w:rsid w:val="00266B7F"/>
    <w:rsid w:val="00292B85"/>
    <w:rsid w:val="00293411"/>
    <w:rsid w:val="002A3864"/>
    <w:rsid w:val="002A50B8"/>
    <w:rsid w:val="002A5C2D"/>
    <w:rsid w:val="002C038A"/>
    <w:rsid w:val="002C061E"/>
    <w:rsid w:val="002C45F3"/>
    <w:rsid w:val="002C58CA"/>
    <w:rsid w:val="002D0DF3"/>
    <w:rsid w:val="002D4FDA"/>
    <w:rsid w:val="002D6D49"/>
    <w:rsid w:val="002D7E76"/>
    <w:rsid w:val="002E0BF8"/>
    <w:rsid w:val="002E29E7"/>
    <w:rsid w:val="00326441"/>
    <w:rsid w:val="003348CD"/>
    <w:rsid w:val="00346774"/>
    <w:rsid w:val="0035156B"/>
    <w:rsid w:val="00364033"/>
    <w:rsid w:val="00373B66"/>
    <w:rsid w:val="00375A91"/>
    <w:rsid w:val="0037780C"/>
    <w:rsid w:val="00382C0C"/>
    <w:rsid w:val="003842E8"/>
    <w:rsid w:val="00386633"/>
    <w:rsid w:val="00394912"/>
    <w:rsid w:val="00395820"/>
    <w:rsid w:val="00397B9C"/>
    <w:rsid w:val="003A36A6"/>
    <w:rsid w:val="003A3C73"/>
    <w:rsid w:val="003C1159"/>
    <w:rsid w:val="003C2552"/>
    <w:rsid w:val="003C744E"/>
    <w:rsid w:val="003D051D"/>
    <w:rsid w:val="003D25A0"/>
    <w:rsid w:val="003D69F8"/>
    <w:rsid w:val="003E35C9"/>
    <w:rsid w:val="003F0FD2"/>
    <w:rsid w:val="00421DDF"/>
    <w:rsid w:val="004250F8"/>
    <w:rsid w:val="00425F6D"/>
    <w:rsid w:val="00437382"/>
    <w:rsid w:val="00437F70"/>
    <w:rsid w:val="00447AF7"/>
    <w:rsid w:val="00457D84"/>
    <w:rsid w:val="00467B4A"/>
    <w:rsid w:val="00473909"/>
    <w:rsid w:val="00477B17"/>
    <w:rsid w:val="00481CF0"/>
    <w:rsid w:val="00485AE8"/>
    <w:rsid w:val="00491829"/>
    <w:rsid w:val="00496069"/>
    <w:rsid w:val="004A54BF"/>
    <w:rsid w:val="004C0557"/>
    <w:rsid w:val="004D1F52"/>
    <w:rsid w:val="004D6880"/>
    <w:rsid w:val="004E5BBE"/>
    <w:rsid w:val="004F43FC"/>
    <w:rsid w:val="0050084E"/>
    <w:rsid w:val="005103D9"/>
    <w:rsid w:val="00516D08"/>
    <w:rsid w:val="00550F7C"/>
    <w:rsid w:val="005524EF"/>
    <w:rsid w:val="00556507"/>
    <w:rsid w:val="00565087"/>
    <w:rsid w:val="005669E5"/>
    <w:rsid w:val="00581EBC"/>
    <w:rsid w:val="00583AC0"/>
    <w:rsid w:val="0058723E"/>
    <w:rsid w:val="0059053F"/>
    <w:rsid w:val="00596B22"/>
    <w:rsid w:val="005A508A"/>
    <w:rsid w:val="005B5124"/>
    <w:rsid w:val="005C4CAC"/>
    <w:rsid w:val="005C4CD1"/>
    <w:rsid w:val="005C5760"/>
    <w:rsid w:val="005C6BEC"/>
    <w:rsid w:val="005E5810"/>
    <w:rsid w:val="005F1083"/>
    <w:rsid w:val="005F2FD8"/>
    <w:rsid w:val="005F48CC"/>
    <w:rsid w:val="00600935"/>
    <w:rsid w:val="00613225"/>
    <w:rsid w:val="006172FC"/>
    <w:rsid w:val="00625450"/>
    <w:rsid w:val="00630144"/>
    <w:rsid w:val="006355A2"/>
    <w:rsid w:val="00635A9A"/>
    <w:rsid w:val="00647241"/>
    <w:rsid w:val="006559F5"/>
    <w:rsid w:val="00666D7A"/>
    <w:rsid w:val="00667653"/>
    <w:rsid w:val="0067090E"/>
    <w:rsid w:val="00672F32"/>
    <w:rsid w:val="00675E16"/>
    <w:rsid w:val="00692DEB"/>
    <w:rsid w:val="00693856"/>
    <w:rsid w:val="00697A7E"/>
    <w:rsid w:val="006A6913"/>
    <w:rsid w:val="006A6A69"/>
    <w:rsid w:val="006A6F51"/>
    <w:rsid w:val="006B2CA6"/>
    <w:rsid w:val="006B5587"/>
    <w:rsid w:val="006E2358"/>
    <w:rsid w:val="006F162A"/>
    <w:rsid w:val="006F4C29"/>
    <w:rsid w:val="00707227"/>
    <w:rsid w:val="007100F1"/>
    <w:rsid w:val="007213D7"/>
    <w:rsid w:val="007269F5"/>
    <w:rsid w:val="007427D4"/>
    <w:rsid w:val="00742A9C"/>
    <w:rsid w:val="007443C4"/>
    <w:rsid w:val="0074472F"/>
    <w:rsid w:val="007537B1"/>
    <w:rsid w:val="00754238"/>
    <w:rsid w:val="00756C39"/>
    <w:rsid w:val="00757E5E"/>
    <w:rsid w:val="007662B8"/>
    <w:rsid w:val="00767F04"/>
    <w:rsid w:val="007747C5"/>
    <w:rsid w:val="00780310"/>
    <w:rsid w:val="00791B2E"/>
    <w:rsid w:val="007930C3"/>
    <w:rsid w:val="007A1210"/>
    <w:rsid w:val="007A7DB3"/>
    <w:rsid w:val="007B5F2E"/>
    <w:rsid w:val="007B7B8C"/>
    <w:rsid w:val="007C0303"/>
    <w:rsid w:val="007E465E"/>
    <w:rsid w:val="007E6392"/>
    <w:rsid w:val="007E63F3"/>
    <w:rsid w:val="008122FC"/>
    <w:rsid w:val="00816727"/>
    <w:rsid w:val="00816791"/>
    <w:rsid w:val="00817CAB"/>
    <w:rsid w:val="00824BF8"/>
    <w:rsid w:val="00830F07"/>
    <w:rsid w:val="00831A9D"/>
    <w:rsid w:val="0084161A"/>
    <w:rsid w:val="00847ABF"/>
    <w:rsid w:val="008602E7"/>
    <w:rsid w:val="00861617"/>
    <w:rsid w:val="00863BB2"/>
    <w:rsid w:val="00865F44"/>
    <w:rsid w:val="008835EC"/>
    <w:rsid w:val="008859A1"/>
    <w:rsid w:val="0089454C"/>
    <w:rsid w:val="0089604E"/>
    <w:rsid w:val="0089663B"/>
    <w:rsid w:val="008A4815"/>
    <w:rsid w:val="008B2648"/>
    <w:rsid w:val="008B5D48"/>
    <w:rsid w:val="008C057B"/>
    <w:rsid w:val="008C2A9F"/>
    <w:rsid w:val="008D065D"/>
    <w:rsid w:val="008D3550"/>
    <w:rsid w:val="008D3D50"/>
    <w:rsid w:val="008D562D"/>
    <w:rsid w:val="008D603F"/>
    <w:rsid w:val="008E15AE"/>
    <w:rsid w:val="008F4A0D"/>
    <w:rsid w:val="008F50B9"/>
    <w:rsid w:val="00900939"/>
    <w:rsid w:val="009051B7"/>
    <w:rsid w:val="00917B23"/>
    <w:rsid w:val="00921F48"/>
    <w:rsid w:val="009245E0"/>
    <w:rsid w:val="00925DC6"/>
    <w:rsid w:val="00926464"/>
    <w:rsid w:val="00945843"/>
    <w:rsid w:val="00953709"/>
    <w:rsid w:val="00957EA3"/>
    <w:rsid w:val="00977161"/>
    <w:rsid w:val="00994A19"/>
    <w:rsid w:val="00997D0D"/>
    <w:rsid w:val="009A1A23"/>
    <w:rsid w:val="009A2217"/>
    <w:rsid w:val="009B7C5E"/>
    <w:rsid w:val="009C6044"/>
    <w:rsid w:val="009D7605"/>
    <w:rsid w:val="009E35A8"/>
    <w:rsid w:val="00A00FE5"/>
    <w:rsid w:val="00A02621"/>
    <w:rsid w:val="00A10788"/>
    <w:rsid w:val="00A12DE8"/>
    <w:rsid w:val="00A16F8B"/>
    <w:rsid w:val="00A37271"/>
    <w:rsid w:val="00A461BF"/>
    <w:rsid w:val="00A47F91"/>
    <w:rsid w:val="00A509D5"/>
    <w:rsid w:val="00A6704C"/>
    <w:rsid w:val="00A82E29"/>
    <w:rsid w:val="00A83FB3"/>
    <w:rsid w:val="00A909C5"/>
    <w:rsid w:val="00A912B5"/>
    <w:rsid w:val="00AA04E0"/>
    <w:rsid w:val="00AA0A06"/>
    <w:rsid w:val="00AA7F0E"/>
    <w:rsid w:val="00AB2A98"/>
    <w:rsid w:val="00AC34D5"/>
    <w:rsid w:val="00AC3B94"/>
    <w:rsid w:val="00AD3DBA"/>
    <w:rsid w:val="00AD4AF6"/>
    <w:rsid w:val="00AD4EE0"/>
    <w:rsid w:val="00AE0C0C"/>
    <w:rsid w:val="00B05A90"/>
    <w:rsid w:val="00B16590"/>
    <w:rsid w:val="00B25AB2"/>
    <w:rsid w:val="00B303EA"/>
    <w:rsid w:val="00B42C29"/>
    <w:rsid w:val="00B4796D"/>
    <w:rsid w:val="00B52386"/>
    <w:rsid w:val="00B53990"/>
    <w:rsid w:val="00B55073"/>
    <w:rsid w:val="00B60178"/>
    <w:rsid w:val="00B6167A"/>
    <w:rsid w:val="00B642EC"/>
    <w:rsid w:val="00B73EAB"/>
    <w:rsid w:val="00B7464E"/>
    <w:rsid w:val="00B75996"/>
    <w:rsid w:val="00B90CFA"/>
    <w:rsid w:val="00B93204"/>
    <w:rsid w:val="00BA003F"/>
    <w:rsid w:val="00BA7661"/>
    <w:rsid w:val="00BB264D"/>
    <w:rsid w:val="00BE0D84"/>
    <w:rsid w:val="00BF3270"/>
    <w:rsid w:val="00C01CF2"/>
    <w:rsid w:val="00C155FD"/>
    <w:rsid w:val="00C300F8"/>
    <w:rsid w:val="00C31D8A"/>
    <w:rsid w:val="00C33035"/>
    <w:rsid w:val="00C33315"/>
    <w:rsid w:val="00C3648F"/>
    <w:rsid w:val="00C52EE9"/>
    <w:rsid w:val="00C5545D"/>
    <w:rsid w:val="00C60FAF"/>
    <w:rsid w:val="00C655DA"/>
    <w:rsid w:val="00C67D92"/>
    <w:rsid w:val="00C7398E"/>
    <w:rsid w:val="00C85358"/>
    <w:rsid w:val="00C96EA5"/>
    <w:rsid w:val="00CB3BA9"/>
    <w:rsid w:val="00CC7056"/>
    <w:rsid w:val="00CE4E27"/>
    <w:rsid w:val="00CE60D3"/>
    <w:rsid w:val="00CE7EF2"/>
    <w:rsid w:val="00CF20A3"/>
    <w:rsid w:val="00D03EED"/>
    <w:rsid w:val="00D05350"/>
    <w:rsid w:val="00D213B2"/>
    <w:rsid w:val="00D2599E"/>
    <w:rsid w:val="00D32169"/>
    <w:rsid w:val="00D374D7"/>
    <w:rsid w:val="00D4096C"/>
    <w:rsid w:val="00D41E71"/>
    <w:rsid w:val="00D51A1F"/>
    <w:rsid w:val="00D60613"/>
    <w:rsid w:val="00D80B2E"/>
    <w:rsid w:val="00D862FE"/>
    <w:rsid w:val="00D97CF4"/>
    <w:rsid w:val="00DA1C31"/>
    <w:rsid w:val="00DB3510"/>
    <w:rsid w:val="00DD2E46"/>
    <w:rsid w:val="00DD3F96"/>
    <w:rsid w:val="00DD6145"/>
    <w:rsid w:val="00DD6B30"/>
    <w:rsid w:val="00DE207F"/>
    <w:rsid w:val="00DE4C37"/>
    <w:rsid w:val="00E1128C"/>
    <w:rsid w:val="00E11F2A"/>
    <w:rsid w:val="00E23DE6"/>
    <w:rsid w:val="00E2680B"/>
    <w:rsid w:val="00E26D4A"/>
    <w:rsid w:val="00E443F1"/>
    <w:rsid w:val="00E44E28"/>
    <w:rsid w:val="00E55A5D"/>
    <w:rsid w:val="00E5702C"/>
    <w:rsid w:val="00E62784"/>
    <w:rsid w:val="00E64705"/>
    <w:rsid w:val="00E674F3"/>
    <w:rsid w:val="00E93F75"/>
    <w:rsid w:val="00EA28DD"/>
    <w:rsid w:val="00EC00A9"/>
    <w:rsid w:val="00EC2994"/>
    <w:rsid w:val="00ED1A4D"/>
    <w:rsid w:val="00ED38C4"/>
    <w:rsid w:val="00ED68D6"/>
    <w:rsid w:val="00ED6BD3"/>
    <w:rsid w:val="00ED754B"/>
    <w:rsid w:val="00EE6D3A"/>
    <w:rsid w:val="00EF3C04"/>
    <w:rsid w:val="00EF3F31"/>
    <w:rsid w:val="00F26317"/>
    <w:rsid w:val="00F270D0"/>
    <w:rsid w:val="00F477DB"/>
    <w:rsid w:val="00F563FB"/>
    <w:rsid w:val="00F64581"/>
    <w:rsid w:val="00F651C6"/>
    <w:rsid w:val="00F66003"/>
    <w:rsid w:val="00F759C3"/>
    <w:rsid w:val="00F80F7B"/>
    <w:rsid w:val="00F91B42"/>
    <w:rsid w:val="00FA49B6"/>
    <w:rsid w:val="00FB3ABE"/>
    <w:rsid w:val="00FB535D"/>
    <w:rsid w:val="00FB5768"/>
    <w:rsid w:val="00FC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DEAFA"/>
  <w15:chartTrackingRefBased/>
  <w15:docId w15:val="{888987E3-B4ED-4E8E-B3BB-4C63AC00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C2552"/>
    <w:pPr>
      <w:widowControl w:val="0"/>
      <w:autoSpaceDE w:val="0"/>
      <w:autoSpaceDN w:val="0"/>
      <w:spacing w:after="0" w:line="240" w:lineRule="auto"/>
      <w:ind w:left="160"/>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1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51B7"/>
    <w:pPr>
      <w:ind w:left="720"/>
      <w:contextualSpacing/>
    </w:pPr>
  </w:style>
  <w:style w:type="character" w:styleId="Hyperlink">
    <w:name w:val="Hyperlink"/>
    <w:basedOn w:val="DefaultParagraphFont"/>
    <w:uiPriority w:val="99"/>
    <w:unhideWhenUsed/>
    <w:rsid w:val="008D603F"/>
    <w:rPr>
      <w:color w:val="0563C1" w:themeColor="hyperlink"/>
      <w:u w:val="single"/>
    </w:rPr>
  </w:style>
  <w:style w:type="character" w:styleId="UnresolvedMention">
    <w:name w:val="Unresolved Mention"/>
    <w:basedOn w:val="DefaultParagraphFont"/>
    <w:uiPriority w:val="99"/>
    <w:semiHidden/>
    <w:unhideWhenUsed/>
    <w:rsid w:val="008D603F"/>
    <w:rPr>
      <w:color w:val="605E5C"/>
      <w:shd w:val="clear" w:color="auto" w:fill="E1DFDD"/>
    </w:rPr>
  </w:style>
  <w:style w:type="paragraph" w:styleId="Header">
    <w:name w:val="header"/>
    <w:basedOn w:val="Normal"/>
    <w:link w:val="HeaderChar"/>
    <w:uiPriority w:val="99"/>
    <w:unhideWhenUsed/>
    <w:rsid w:val="00831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A9D"/>
  </w:style>
  <w:style w:type="paragraph" w:styleId="Footer">
    <w:name w:val="footer"/>
    <w:basedOn w:val="Normal"/>
    <w:link w:val="FooterChar"/>
    <w:uiPriority w:val="99"/>
    <w:unhideWhenUsed/>
    <w:rsid w:val="00831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A9D"/>
  </w:style>
  <w:style w:type="paragraph" w:styleId="BodyText">
    <w:name w:val="Body Text"/>
    <w:basedOn w:val="Normal"/>
    <w:link w:val="BodyTextChar"/>
    <w:uiPriority w:val="1"/>
    <w:qFormat/>
    <w:rsid w:val="0037780C"/>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37780C"/>
    <w:rPr>
      <w:rFonts w:ascii="Calibri" w:eastAsia="Calibri" w:hAnsi="Calibri" w:cs="Calibri"/>
    </w:rPr>
  </w:style>
  <w:style w:type="character" w:customStyle="1" w:styleId="Heading1Char">
    <w:name w:val="Heading 1 Char"/>
    <w:basedOn w:val="DefaultParagraphFont"/>
    <w:link w:val="Heading1"/>
    <w:uiPriority w:val="1"/>
    <w:rsid w:val="003C2552"/>
    <w:rPr>
      <w:rFonts w:ascii="Calibri" w:eastAsia="Calibri" w:hAnsi="Calibri" w:cs="Calibri"/>
      <w:b/>
      <w:bCs/>
    </w:rPr>
  </w:style>
  <w:style w:type="paragraph" w:styleId="BalloonText">
    <w:name w:val="Balloon Text"/>
    <w:basedOn w:val="Normal"/>
    <w:link w:val="BalloonTextChar"/>
    <w:uiPriority w:val="99"/>
    <w:semiHidden/>
    <w:unhideWhenUsed/>
    <w:rsid w:val="00145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9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sda.gov/procurement/policy/agar.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kzimlinghaus\Desktop\www.acquisition.gov\far%20www.usda.gov\procurement\policy\agar.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49E429BCE3B147900352F1641A7666" ma:contentTypeVersion="2" ma:contentTypeDescription="Create a new document." ma:contentTypeScope="" ma:versionID="97561e576c4d3e469921458d02236fec">
  <xsd:schema xmlns:xsd="http://www.w3.org/2001/XMLSchema" xmlns:xs="http://www.w3.org/2001/XMLSchema" xmlns:p="http://schemas.microsoft.com/office/2006/metadata/properties" xmlns:ns3="9152a52a-903e-44c6-b71d-601aa73fcb37" targetNamespace="http://schemas.microsoft.com/office/2006/metadata/properties" ma:root="true" ma:fieldsID="264de90f152f8d862b85fb452d8b204d" ns3:_="">
    <xsd:import namespace="9152a52a-903e-44c6-b71d-601aa73fcb3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2a52a-903e-44c6-b71d-601aa73fc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16C6A2-68E7-4451-8E4F-DF05F8DE717F}">
  <ds:schemaRefs>
    <ds:schemaRef ds:uri="http://schemas.openxmlformats.org/officeDocument/2006/bibliography"/>
  </ds:schemaRefs>
</ds:datastoreItem>
</file>

<file path=customXml/itemProps2.xml><?xml version="1.0" encoding="utf-8"?>
<ds:datastoreItem xmlns:ds="http://schemas.openxmlformats.org/officeDocument/2006/customXml" ds:itemID="{E7B9445E-C654-468A-AF74-4B8744144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52a52a-903e-44c6-b71d-601aa73fc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AA4F6-A0BA-4847-919E-40B1C127A755}">
  <ds:schemaRefs>
    <ds:schemaRef ds:uri="http://schemas.microsoft.com/sharepoint/v3/contenttype/forms"/>
  </ds:schemaRefs>
</ds:datastoreItem>
</file>

<file path=customXml/itemProps4.xml><?xml version="1.0" encoding="utf-8"?>
<ds:datastoreItem xmlns:ds="http://schemas.openxmlformats.org/officeDocument/2006/customXml" ds:itemID="{1587DBC1-27A2-480E-9685-319F73885D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16672</Words>
  <Characters>95033</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Joseph -FS</dc:creator>
  <cp:keywords/>
  <dc:description/>
  <cp:lastModifiedBy>Izzy Sofio</cp:lastModifiedBy>
  <cp:revision>2</cp:revision>
  <dcterms:created xsi:type="dcterms:W3CDTF">2021-02-22T21:04:00Z</dcterms:created>
  <dcterms:modified xsi:type="dcterms:W3CDTF">2021-02-22T21:04:00Z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0x0101000B49E429BCE3B147900352F1641A7666</vt:lpwstr>
  </property>
</Properties>
</file>